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98129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8398131_1280447820">
            <w:r>
              <w:rPr>
                <w:webHidden/>
                <w:rStyle w:val="IndexLink"/>
                <w:rtl w:val="true"/>
              </w:rPr>
              <w:t>شماره تماس نویسنده</w:t>
            </w:r>
            <w:r>
              <w:rPr>
                <w:rStyle w:val="IndexLink"/>
                <w:rtl w:val="true"/>
              </w:rPr>
              <w:t>:</w:t>
              <w:tab/>
            </w:r>
            <w:r>
              <w:rPr>
                <w:rStyle w:val="IndexLink"/>
              </w:rPr>
              <w:t>14</w:t>
            </w:r>
          </w:hyperlink>
        </w:p>
        <w:p>
          <w:pPr>
            <w:pStyle w:val="Contents2"/>
            <w:tabs>
              <w:tab w:val="clear" w:pos="8743"/>
              <w:tab w:val="right" w:pos="9026" w:leader="dot"/>
            </w:tabs>
            <w:rPr/>
          </w:pPr>
          <w:hyperlink w:anchor="__RefHeading___Toc18398133_1280447820">
            <w:r>
              <w:rPr>
                <w:webHidden/>
                <w:rStyle w:val="IndexLink"/>
                <w:rtl w:val="true"/>
              </w:rPr>
              <w:t>فهرست جلد سيزدهم</w:t>
            </w:r>
            <w:r>
              <w:rPr>
                <w:rStyle w:val="IndexLink"/>
                <w:rtl w:val="true"/>
              </w:rPr>
              <w:t>:</w:t>
              <w:tab/>
            </w:r>
            <w:r>
              <w:rPr>
                <w:rStyle w:val="IndexLink"/>
              </w:rPr>
              <w:t>17</w:t>
            </w:r>
          </w:hyperlink>
        </w:p>
        <w:p>
          <w:pPr>
            <w:pStyle w:val="Contents2"/>
            <w:tabs>
              <w:tab w:val="clear" w:pos="8743"/>
              <w:tab w:val="right" w:pos="9026" w:leader="dot"/>
            </w:tabs>
            <w:rPr/>
          </w:pPr>
          <w:hyperlink w:anchor="__RefHeading___Toc18398135_1280447820">
            <w:r>
              <w:rPr>
                <w:webHidden/>
                <w:rStyle w:val="IndexLink"/>
                <w:rtl w:val="true"/>
              </w:rPr>
              <w:t xml:space="preserve">بخش دوم </w:t>
            </w:r>
            <w:r>
              <w:rPr>
                <w:rStyle w:val="IndexLink"/>
                <w:rtl w:val="true"/>
              </w:rPr>
              <w:t xml:space="preserve">: </w:t>
            </w:r>
            <w:r>
              <w:rPr>
                <w:rStyle w:val="IndexLink"/>
                <w:rtl w:val="true"/>
              </w:rPr>
              <w:t>تحليل واقعه غدير</w:t>
            </w:r>
            <w:r>
              <w:rPr>
                <w:rStyle w:val="IndexLink"/>
                <w:rtl w:val="true"/>
              </w:rPr>
              <w:tab/>
            </w:r>
            <w:r>
              <w:rPr>
                <w:rStyle w:val="IndexLink"/>
              </w:rPr>
              <w:t>18</w:t>
            </w:r>
          </w:hyperlink>
        </w:p>
        <w:p>
          <w:pPr>
            <w:pStyle w:val="Contents3"/>
            <w:tabs>
              <w:tab w:val="clear" w:pos="8459"/>
              <w:tab w:val="right" w:pos="9026" w:leader="dot"/>
            </w:tabs>
            <w:rPr/>
          </w:pPr>
          <w:hyperlink w:anchor="__RefHeading___Toc18398137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8398139_1280447820">
            <w:r>
              <w:rPr>
                <w:webHidden/>
                <w:rStyle w:val="IndexLink"/>
                <w:rtl w:val="true"/>
              </w:rPr>
              <w:t xml:space="preserve">قسمت اول </w:t>
            </w:r>
            <w:r>
              <w:rPr>
                <w:rStyle w:val="IndexLink"/>
                <w:rtl w:val="true"/>
              </w:rPr>
              <w:t>:</w:t>
            </w:r>
            <w:r>
              <w:rPr>
                <w:rStyle w:val="IndexLink"/>
                <w:rtl w:val="true"/>
              </w:rPr>
              <w:t>تحليل‌هاى كلى غدير</w:t>
            </w:r>
            <w:r>
              <w:rPr>
                <w:rStyle w:val="IndexLink"/>
                <w:rtl w:val="true"/>
              </w:rPr>
              <w:tab/>
            </w:r>
            <w:r>
              <w:rPr>
                <w:rStyle w:val="IndexLink"/>
              </w:rPr>
              <w:t>20</w:t>
            </w:r>
          </w:hyperlink>
        </w:p>
        <w:p>
          <w:pPr>
            <w:pStyle w:val="Contents4"/>
            <w:tabs>
              <w:tab w:val="clear" w:pos="8176"/>
              <w:tab w:val="right" w:pos="9026" w:leader="dot"/>
            </w:tabs>
            <w:rPr/>
          </w:pPr>
          <w:hyperlink w:anchor="__RefHeading___Toc18398141_1280447820">
            <w:r>
              <w:rPr>
                <w:webHidden/>
                <w:rStyle w:val="IndexLink"/>
                <w:rtl w:val="true"/>
              </w:rPr>
              <w:t>سرفصل‌هاى تحليل غدير</w:t>
            </w:r>
            <w:r>
              <w:rPr>
                <w:rStyle w:val="IndexLink"/>
                <w:rtl w:val="true"/>
              </w:rPr>
              <w:tab/>
            </w:r>
            <w:r>
              <w:rPr>
                <w:rStyle w:val="IndexLink"/>
              </w:rPr>
              <w:t>20</w:t>
            </w:r>
          </w:hyperlink>
        </w:p>
        <w:p>
          <w:pPr>
            <w:pStyle w:val="Contents5"/>
            <w:tabs>
              <w:tab w:val="clear" w:pos="7892"/>
              <w:tab w:val="right" w:pos="9026" w:leader="dot"/>
            </w:tabs>
            <w:rPr/>
          </w:pPr>
          <w:hyperlink w:anchor="__RefHeading___Toc18398143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8398145_1280447820">
            <w:r>
              <w:rPr>
                <w:webHidden/>
                <w:rStyle w:val="IndexLink"/>
              </w:rPr>
              <w:t>1</w:t>
            </w:r>
            <w:r>
              <w:rPr>
                <w:rStyle w:val="IndexLink"/>
                <w:rtl w:val="true"/>
              </w:rPr>
              <w:t xml:space="preserve"> - </w:t>
            </w:r>
            <w:r>
              <w:rPr>
                <w:rStyle w:val="IndexLink"/>
                <w:rtl w:val="true"/>
              </w:rPr>
              <w:t>عمق نگاه‌ها نسبت به غدير</w:t>
            </w:r>
            <w:r>
              <w:rPr>
                <w:rStyle w:val="IndexLink"/>
                <w:rtl w:val="true"/>
              </w:rPr>
              <w:tab/>
            </w:r>
            <w:r>
              <w:rPr>
                <w:rStyle w:val="IndexLink"/>
              </w:rPr>
              <w:t>20</w:t>
            </w:r>
          </w:hyperlink>
        </w:p>
        <w:p>
          <w:pPr>
            <w:pStyle w:val="Contents5"/>
            <w:tabs>
              <w:tab w:val="clear" w:pos="7892"/>
              <w:tab w:val="right" w:pos="9026" w:leader="dot"/>
            </w:tabs>
            <w:rPr/>
          </w:pPr>
          <w:hyperlink w:anchor="__RefHeading___Toc18398147_1280447820">
            <w:r>
              <w:rPr>
                <w:webHidden/>
                <w:rStyle w:val="IndexLink"/>
              </w:rPr>
              <w:t>2</w:t>
            </w:r>
            <w:r>
              <w:rPr>
                <w:rStyle w:val="IndexLink"/>
                <w:rtl w:val="true"/>
              </w:rPr>
              <w:t xml:space="preserve"> - </w:t>
            </w:r>
            <w:r>
              <w:rPr>
                <w:rStyle w:val="IndexLink"/>
                <w:rtl w:val="true"/>
              </w:rPr>
              <w:t>سؤالات نسل امروز درباره غدير</w:t>
            </w:r>
            <w:r>
              <w:rPr>
                <w:rStyle w:val="IndexLink"/>
                <w:rtl w:val="true"/>
              </w:rPr>
              <w:tab/>
            </w:r>
            <w:r>
              <w:rPr>
                <w:rStyle w:val="IndexLink"/>
              </w:rPr>
              <w:t>21</w:t>
            </w:r>
          </w:hyperlink>
        </w:p>
        <w:p>
          <w:pPr>
            <w:pStyle w:val="Contents5"/>
            <w:tabs>
              <w:tab w:val="clear" w:pos="7892"/>
              <w:tab w:val="right" w:pos="9026" w:leader="dot"/>
            </w:tabs>
            <w:rPr/>
          </w:pPr>
          <w:hyperlink w:anchor="__RefHeading___Toc18398149_1280447820">
            <w:r>
              <w:rPr>
                <w:webHidden/>
                <w:rStyle w:val="IndexLink"/>
              </w:rPr>
              <w:t>3</w:t>
            </w:r>
            <w:r>
              <w:rPr>
                <w:rStyle w:val="IndexLink"/>
                <w:rtl w:val="true"/>
              </w:rPr>
              <w:t xml:space="preserve"> - </w:t>
            </w:r>
            <w:r>
              <w:rPr>
                <w:rStyle w:val="IndexLink"/>
                <w:rtl w:val="true"/>
              </w:rPr>
              <w:t>رنج نامه غدير در مقابل سقيفه</w:t>
            </w:r>
            <w:r>
              <w:rPr>
                <w:rStyle w:val="IndexLink"/>
                <w:rtl w:val="true"/>
              </w:rPr>
              <w:tab/>
            </w:r>
            <w:r>
              <w:rPr>
                <w:rStyle w:val="IndexLink"/>
              </w:rPr>
              <w:t>21</w:t>
            </w:r>
          </w:hyperlink>
        </w:p>
        <w:p>
          <w:pPr>
            <w:pStyle w:val="Contents4"/>
            <w:tabs>
              <w:tab w:val="clear" w:pos="8176"/>
              <w:tab w:val="right" w:pos="9026" w:leader="dot"/>
            </w:tabs>
            <w:rPr/>
          </w:pPr>
          <w:hyperlink w:anchor="__RefHeading___Toc18398151_1280447820">
            <w:r>
              <w:rPr>
                <w:webHidden/>
                <w:rStyle w:val="IndexLink"/>
                <w:rtl w:val="true"/>
              </w:rPr>
              <w:t>تحليل كلى بر اصل واقعه غدير</w:t>
            </w:r>
            <w:r>
              <w:rPr>
                <w:rStyle w:val="IndexLink"/>
                <w:rtl w:val="true"/>
              </w:rPr>
              <w:tab/>
            </w:r>
            <w:r>
              <w:rPr>
                <w:rStyle w:val="IndexLink"/>
              </w:rPr>
              <w:t>22</w:t>
            </w:r>
          </w:hyperlink>
        </w:p>
        <w:p>
          <w:pPr>
            <w:pStyle w:val="Contents5"/>
            <w:tabs>
              <w:tab w:val="clear" w:pos="7892"/>
              <w:tab w:val="right" w:pos="9026" w:leader="dot"/>
            </w:tabs>
            <w:rPr/>
          </w:pPr>
          <w:hyperlink w:anchor="__RefHeading___Toc18398153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8398155_1280447820">
            <w:r>
              <w:rPr>
                <w:webHidden/>
                <w:rStyle w:val="IndexLink"/>
              </w:rPr>
              <w:t>1</w:t>
            </w:r>
            <w:r>
              <w:rPr>
                <w:rStyle w:val="IndexLink"/>
                <w:rtl w:val="true"/>
              </w:rPr>
              <w:t xml:space="preserve"> - </w:t>
            </w:r>
            <w:r>
              <w:rPr>
                <w:rStyle w:val="IndexLink"/>
                <w:rtl w:val="true"/>
              </w:rPr>
              <w:t>غدير حق همه انسان‌ها</w:t>
            </w:r>
            <w:r>
              <w:rPr>
                <w:rStyle w:val="IndexLink"/>
                <w:rtl w:val="true"/>
              </w:rPr>
              <w:tab/>
            </w:r>
            <w:r>
              <w:rPr>
                <w:rStyle w:val="IndexLink"/>
              </w:rPr>
              <w:t>22</w:t>
            </w:r>
          </w:hyperlink>
        </w:p>
        <w:p>
          <w:pPr>
            <w:pStyle w:val="Contents5"/>
            <w:tabs>
              <w:tab w:val="clear" w:pos="7892"/>
              <w:tab w:val="right" w:pos="9026" w:leader="dot"/>
            </w:tabs>
            <w:rPr/>
          </w:pPr>
          <w:hyperlink w:anchor="__RefHeading___Toc18398157_1280447820">
            <w:r>
              <w:rPr>
                <w:webHidden/>
                <w:rStyle w:val="IndexLink"/>
              </w:rPr>
              <w:t>2</w:t>
            </w:r>
            <w:r>
              <w:rPr>
                <w:rStyle w:val="IndexLink"/>
                <w:rtl w:val="true"/>
              </w:rPr>
              <w:t xml:space="preserve"> - </w:t>
            </w:r>
            <w:r>
              <w:rPr>
                <w:rStyle w:val="IndexLink"/>
                <w:rtl w:val="true"/>
              </w:rPr>
              <w:t>غدير آسودگى خاطر پيامبر رنجديده</w:t>
            </w:r>
            <w:r>
              <w:rPr>
                <w:rStyle w:val="IndexLink"/>
                <w:rtl w:val="true"/>
              </w:rPr>
              <w:tab/>
            </w:r>
            <w:r>
              <w:rPr>
                <w:rStyle w:val="IndexLink"/>
              </w:rPr>
              <w:t>22</w:t>
            </w:r>
          </w:hyperlink>
        </w:p>
        <w:p>
          <w:pPr>
            <w:pStyle w:val="Contents5"/>
            <w:tabs>
              <w:tab w:val="clear" w:pos="7892"/>
              <w:tab w:val="right" w:pos="9026" w:leader="dot"/>
            </w:tabs>
            <w:rPr/>
          </w:pPr>
          <w:hyperlink w:anchor="__RefHeading___Toc18398159_1280447820">
            <w:r>
              <w:rPr>
                <w:webHidden/>
                <w:rStyle w:val="IndexLink"/>
              </w:rPr>
              <w:t>3</w:t>
            </w:r>
            <w:r>
              <w:rPr>
                <w:rStyle w:val="IndexLink"/>
                <w:rtl w:val="true"/>
              </w:rPr>
              <w:t xml:space="preserve"> - </w:t>
            </w:r>
            <w:r>
              <w:rPr>
                <w:rStyle w:val="IndexLink"/>
                <w:rtl w:val="true"/>
              </w:rPr>
              <w:t>آيا از انتخاب پيامبر صلى‌الله‌عليه‌و‌آله مى‌شود گذشت ؟</w:t>
            </w:r>
            <w:r>
              <w:rPr>
                <w:rStyle w:val="IndexLink"/>
                <w:rtl w:val="true"/>
              </w:rPr>
              <w:tab/>
            </w:r>
            <w:r>
              <w:rPr>
                <w:rStyle w:val="IndexLink"/>
              </w:rPr>
              <w:t>23</w:t>
            </w:r>
          </w:hyperlink>
        </w:p>
        <w:p>
          <w:pPr>
            <w:pStyle w:val="Contents5"/>
            <w:tabs>
              <w:tab w:val="clear" w:pos="7892"/>
              <w:tab w:val="right" w:pos="9026" w:leader="dot"/>
            </w:tabs>
            <w:rPr/>
          </w:pPr>
          <w:hyperlink w:anchor="__RefHeading___Toc18398161_1280447820">
            <w:r>
              <w:rPr>
                <w:webHidden/>
                <w:rStyle w:val="IndexLink"/>
              </w:rPr>
              <w:t>4</w:t>
            </w:r>
            <w:r>
              <w:rPr>
                <w:rStyle w:val="IndexLink"/>
                <w:rtl w:val="true"/>
              </w:rPr>
              <w:t xml:space="preserve"> - </w:t>
            </w:r>
            <w:r>
              <w:rPr>
                <w:rStyle w:val="IndexLink"/>
                <w:rtl w:val="true"/>
              </w:rPr>
              <w:t>قضاوت بى‌طرفانه درباره غدير</w:t>
            </w:r>
            <w:r>
              <w:rPr>
                <w:rStyle w:val="IndexLink"/>
                <w:rtl w:val="true"/>
              </w:rPr>
              <w:tab/>
            </w:r>
            <w:r>
              <w:rPr>
                <w:rStyle w:val="IndexLink"/>
              </w:rPr>
              <w:t>23</w:t>
            </w:r>
          </w:hyperlink>
        </w:p>
        <w:p>
          <w:pPr>
            <w:pStyle w:val="Contents5"/>
            <w:tabs>
              <w:tab w:val="clear" w:pos="7892"/>
              <w:tab w:val="right" w:pos="9026" w:leader="dot"/>
            </w:tabs>
            <w:rPr/>
          </w:pPr>
          <w:hyperlink w:anchor="__RefHeading___Toc18398163_1280447820">
            <w:r>
              <w:rPr>
                <w:webHidden/>
                <w:rStyle w:val="IndexLink"/>
              </w:rPr>
              <w:t>5</w:t>
            </w:r>
            <w:r>
              <w:rPr>
                <w:rStyle w:val="IndexLink"/>
                <w:rtl w:val="true"/>
              </w:rPr>
              <w:t xml:space="preserve"> - </w:t>
            </w:r>
            <w:r>
              <w:rPr>
                <w:rStyle w:val="IndexLink"/>
                <w:rtl w:val="true"/>
              </w:rPr>
              <w:t>صحنه غدير در تاريخ نظير ندارد</w:t>
            </w:r>
            <w:r>
              <w:rPr>
                <w:rStyle w:val="IndexLink"/>
                <w:rtl w:val="true"/>
              </w:rPr>
              <w:tab/>
            </w:r>
            <w:r>
              <w:rPr>
                <w:rStyle w:val="IndexLink"/>
              </w:rPr>
              <w:t>24</w:t>
            </w:r>
          </w:hyperlink>
        </w:p>
        <w:p>
          <w:pPr>
            <w:pStyle w:val="Contents4"/>
            <w:tabs>
              <w:tab w:val="clear" w:pos="8176"/>
              <w:tab w:val="right" w:pos="9026" w:leader="dot"/>
            </w:tabs>
            <w:rPr/>
          </w:pPr>
          <w:hyperlink w:anchor="__RefHeading___Toc18398165_1280447820">
            <w:r>
              <w:rPr>
                <w:webHidden/>
                <w:rStyle w:val="IndexLink"/>
                <w:rtl w:val="true"/>
              </w:rPr>
              <w:t>تحليل كلى برنامه‌هاى غدير</w:t>
            </w:r>
            <w:r>
              <w:rPr>
                <w:rStyle w:val="IndexLink"/>
                <w:rtl w:val="true"/>
              </w:rPr>
              <w:tab/>
            </w:r>
            <w:r>
              <w:rPr>
                <w:rStyle w:val="IndexLink"/>
              </w:rPr>
              <w:t>24</w:t>
            </w:r>
          </w:hyperlink>
        </w:p>
        <w:p>
          <w:pPr>
            <w:pStyle w:val="Contents5"/>
            <w:tabs>
              <w:tab w:val="clear" w:pos="7892"/>
              <w:tab w:val="right" w:pos="9026" w:leader="dot"/>
            </w:tabs>
            <w:rPr/>
          </w:pPr>
          <w:hyperlink w:anchor="__RefHeading___Toc18398167_128044782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8398169_1280447820">
            <w:r>
              <w:rPr>
                <w:webHidden/>
                <w:rStyle w:val="IndexLink"/>
              </w:rPr>
              <w:t>1</w:t>
            </w:r>
            <w:r>
              <w:rPr>
                <w:rStyle w:val="IndexLink"/>
                <w:rtl w:val="true"/>
              </w:rPr>
              <w:t xml:space="preserve"> - </w:t>
            </w:r>
            <w:r>
              <w:rPr>
                <w:rStyle w:val="IndexLink"/>
                <w:rtl w:val="true"/>
              </w:rPr>
              <w:t>ايستادن بر فراز منبر</w:t>
            </w:r>
            <w:r>
              <w:rPr>
                <w:rStyle w:val="IndexLink"/>
                <w:rtl w:val="true"/>
              </w:rPr>
              <w:tab/>
            </w:r>
            <w:r>
              <w:rPr>
                <w:rStyle w:val="IndexLink"/>
              </w:rPr>
              <w:t>24</w:t>
            </w:r>
          </w:hyperlink>
        </w:p>
        <w:p>
          <w:pPr>
            <w:pStyle w:val="Contents5"/>
            <w:tabs>
              <w:tab w:val="clear" w:pos="7892"/>
              <w:tab w:val="right" w:pos="9026" w:leader="dot"/>
            </w:tabs>
            <w:rPr/>
          </w:pPr>
          <w:hyperlink w:anchor="__RefHeading___Toc18398171_1280447820">
            <w:r>
              <w:rPr>
                <w:webHidden/>
                <w:rStyle w:val="IndexLink"/>
              </w:rPr>
              <w:t>2</w:t>
            </w:r>
            <w:r>
              <w:rPr>
                <w:rStyle w:val="IndexLink"/>
                <w:rtl w:val="true"/>
              </w:rPr>
              <w:t xml:space="preserve"> - </w:t>
            </w:r>
            <w:r>
              <w:rPr>
                <w:rStyle w:val="IndexLink"/>
                <w:rtl w:val="true"/>
              </w:rPr>
              <w:t>بيعت لسانى و عملى</w:t>
            </w:r>
            <w:r>
              <w:rPr>
                <w:rStyle w:val="IndexLink"/>
                <w:rtl w:val="true"/>
              </w:rPr>
              <w:tab/>
            </w:r>
            <w:r>
              <w:rPr>
                <w:rStyle w:val="IndexLink"/>
              </w:rPr>
              <w:t>25</w:t>
            </w:r>
          </w:hyperlink>
        </w:p>
        <w:p>
          <w:pPr>
            <w:pStyle w:val="Contents6"/>
            <w:tabs>
              <w:tab w:val="clear" w:pos="7609"/>
              <w:tab w:val="right" w:pos="9026" w:leader="dot"/>
            </w:tabs>
            <w:rPr/>
          </w:pPr>
          <w:hyperlink w:anchor="__RefHeading___Toc18398173_128044782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18398175_1280447820">
            <w:r>
              <w:rPr>
                <w:webHidden/>
                <w:rStyle w:val="IndexLink"/>
                <w:rtl w:val="true"/>
              </w:rPr>
              <w:t>الف</w:t>
            </w:r>
            <w:r>
              <w:rPr>
                <w:rStyle w:val="IndexLink"/>
                <w:rtl w:val="true"/>
              </w:rPr>
              <w:t xml:space="preserve">. </w:t>
            </w:r>
            <w:r>
              <w:rPr>
                <w:rStyle w:val="IndexLink"/>
                <w:rtl w:val="true"/>
              </w:rPr>
              <w:t>هدف از بيعت لسانى</w:t>
            </w:r>
            <w:r>
              <w:rPr>
                <w:rStyle w:val="IndexLink"/>
                <w:rtl w:val="true"/>
              </w:rPr>
              <w:tab/>
            </w:r>
            <w:r>
              <w:rPr>
                <w:rStyle w:val="IndexLink"/>
              </w:rPr>
              <w:t>25</w:t>
            </w:r>
          </w:hyperlink>
        </w:p>
        <w:p>
          <w:pPr>
            <w:pStyle w:val="Contents6"/>
            <w:tabs>
              <w:tab w:val="clear" w:pos="7609"/>
              <w:tab w:val="right" w:pos="9026" w:leader="dot"/>
            </w:tabs>
            <w:rPr/>
          </w:pPr>
          <w:hyperlink w:anchor="__RefHeading___Toc18398177_1280447820">
            <w:r>
              <w:rPr>
                <w:webHidden/>
                <w:rStyle w:val="IndexLink"/>
                <w:rtl w:val="true"/>
              </w:rPr>
              <w:t>ب</w:t>
            </w:r>
            <w:r>
              <w:rPr>
                <w:rStyle w:val="IndexLink"/>
                <w:rtl w:val="true"/>
              </w:rPr>
              <w:t xml:space="preserve">. </w:t>
            </w:r>
            <w:r>
              <w:rPr>
                <w:rStyle w:val="IndexLink"/>
                <w:rtl w:val="true"/>
              </w:rPr>
              <w:t>كيفيت بيعت عملى و لسانى</w:t>
            </w:r>
            <w:r>
              <w:rPr>
                <w:rStyle w:val="IndexLink"/>
                <w:rtl w:val="true"/>
              </w:rPr>
              <w:tab/>
            </w:r>
            <w:r>
              <w:rPr>
                <w:rStyle w:val="IndexLink"/>
              </w:rPr>
              <w:t>26</w:t>
            </w:r>
          </w:hyperlink>
        </w:p>
        <w:p>
          <w:pPr>
            <w:pStyle w:val="Contents5"/>
            <w:tabs>
              <w:tab w:val="clear" w:pos="7892"/>
              <w:tab w:val="right" w:pos="9026" w:leader="dot"/>
            </w:tabs>
            <w:rPr/>
          </w:pPr>
          <w:hyperlink w:anchor="__RefHeading___Toc18398179_1280447820">
            <w:r>
              <w:rPr>
                <w:webHidden/>
                <w:rStyle w:val="IndexLink"/>
              </w:rPr>
              <w:t>3</w:t>
            </w:r>
            <w:r>
              <w:rPr>
                <w:rStyle w:val="IndexLink"/>
                <w:rtl w:val="true"/>
              </w:rPr>
              <w:t xml:space="preserve"> - </w:t>
            </w:r>
            <w:r>
              <w:rPr>
                <w:rStyle w:val="IndexLink"/>
                <w:rtl w:val="true"/>
              </w:rPr>
              <w:t>بستن عمامه مبارك بر سر اميرالمؤمنين عليه‌السلام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18398181_1280447820">
            <w:r>
              <w:rPr>
                <w:webHidden/>
                <w:rStyle w:val="IndexLink"/>
              </w:rPr>
              <w:t>4</w:t>
            </w:r>
            <w:r>
              <w:rPr>
                <w:rStyle w:val="IndexLink"/>
                <w:rtl w:val="true"/>
              </w:rPr>
              <w:t xml:space="preserve"> - </w:t>
            </w:r>
            <w:r>
              <w:rPr>
                <w:rStyle w:val="IndexLink"/>
                <w:rtl w:val="true"/>
              </w:rPr>
              <w:t>شعر غدير</w:t>
            </w:r>
            <w:r>
              <w:rPr>
                <w:rStyle w:val="IndexLink"/>
                <w:rtl w:val="true"/>
              </w:rPr>
              <w:tab/>
            </w:r>
            <w:r>
              <w:rPr>
                <w:rStyle w:val="IndexLink"/>
              </w:rPr>
              <w:t>27</w:t>
            </w:r>
          </w:hyperlink>
        </w:p>
        <w:p>
          <w:pPr>
            <w:pStyle w:val="Contents5"/>
            <w:tabs>
              <w:tab w:val="clear" w:pos="7892"/>
              <w:tab w:val="right" w:pos="9026" w:leader="dot"/>
            </w:tabs>
            <w:rPr/>
          </w:pPr>
          <w:hyperlink w:anchor="__RefHeading___Toc18398183_1280447820">
            <w:r>
              <w:rPr>
                <w:webHidden/>
                <w:rStyle w:val="IndexLink"/>
              </w:rPr>
              <w:t>5</w:t>
            </w:r>
            <w:r>
              <w:rPr>
                <w:rStyle w:val="IndexLink"/>
                <w:rtl w:val="true"/>
              </w:rPr>
              <w:t xml:space="preserve"> - </w:t>
            </w:r>
            <w:r>
              <w:rPr>
                <w:rStyle w:val="IndexLink"/>
                <w:rtl w:val="true"/>
              </w:rPr>
              <w:t>ماجراى حارث فهرى و سنگ آسمانى</w:t>
            </w:r>
            <w:r>
              <w:rPr>
                <w:rStyle w:val="IndexLink"/>
                <w:rtl w:val="true"/>
              </w:rPr>
              <w:tab/>
            </w:r>
            <w:r>
              <w:rPr>
                <w:rStyle w:val="IndexLink"/>
              </w:rPr>
              <w:t>28</w:t>
            </w:r>
          </w:hyperlink>
        </w:p>
        <w:p>
          <w:pPr>
            <w:pStyle w:val="Contents6"/>
            <w:tabs>
              <w:tab w:val="clear" w:pos="7609"/>
              <w:tab w:val="right" w:pos="9026" w:leader="dot"/>
            </w:tabs>
            <w:rPr/>
          </w:pPr>
          <w:hyperlink w:anchor="__RefHeading___Toc18398185_1280447820">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8398187_1280447820">
            <w:r>
              <w:rPr>
                <w:webHidden/>
                <w:rStyle w:val="IndexLink"/>
                <w:rtl w:val="true"/>
              </w:rPr>
              <w:t>مخاطبين غدير</w:t>
            </w:r>
            <w:r>
              <w:rPr>
                <w:rStyle w:val="IndexLink"/>
                <w:rtl w:val="true"/>
              </w:rPr>
              <w:tab/>
            </w:r>
            <w:r>
              <w:rPr>
                <w:rStyle w:val="IndexLink"/>
              </w:rPr>
              <w:t>32</w:t>
            </w:r>
          </w:hyperlink>
        </w:p>
        <w:p>
          <w:pPr>
            <w:pStyle w:val="Contents6"/>
            <w:tabs>
              <w:tab w:val="clear" w:pos="7609"/>
              <w:tab w:val="right" w:pos="9026" w:leader="dot"/>
            </w:tabs>
            <w:rPr/>
          </w:pPr>
          <w:hyperlink w:anchor="__RefHeading___Toc18398189_1280447820">
            <w:r>
              <w:rPr>
                <w:webHidden/>
                <w:rStyle w:val="IndexLink"/>
                <w:rtl w:val="true"/>
              </w:rPr>
              <w:t>غدير و رشد فكرها در نسل جديد</w:t>
            </w:r>
            <w:r>
              <w:rPr>
                <w:rStyle w:val="IndexLink"/>
                <w:rtl w:val="true"/>
              </w:rPr>
              <w:tab/>
            </w:r>
            <w:r>
              <w:rPr>
                <w:rStyle w:val="IndexLink"/>
              </w:rPr>
              <w:t>33</w:t>
            </w:r>
          </w:hyperlink>
        </w:p>
        <w:p>
          <w:pPr>
            <w:pStyle w:val="Contents4"/>
            <w:tabs>
              <w:tab w:val="clear" w:pos="8176"/>
              <w:tab w:val="right" w:pos="9026" w:leader="dot"/>
            </w:tabs>
            <w:rPr/>
          </w:pPr>
          <w:hyperlink w:anchor="__RefHeading___Toc18398191_1280447820">
            <w:r>
              <w:rPr>
                <w:webHidden/>
                <w:rStyle w:val="IndexLink"/>
                <w:rtl w:val="true"/>
              </w:rPr>
              <w:t>سؤالات نسل امروز درباره غدير</w:t>
            </w:r>
            <w:r>
              <w:rPr>
                <w:rStyle w:val="IndexLink"/>
                <w:rtl w:val="true"/>
              </w:rPr>
              <w:tab/>
            </w:r>
            <w:r>
              <w:rPr>
                <w:rStyle w:val="IndexLink"/>
              </w:rPr>
              <w:t>34</w:t>
            </w:r>
          </w:hyperlink>
        </w:p>
        <w:p>
          <w:pPr>
            <w:pStyle w:val="Contents5"/>
            <w:tabs>
              <w:tab w:val="clear" w:pos="7892"/>
              <w:tab w:val="right" w:pos="9026" w:leader="dot"/>
            </w:tabs>
            <w:rPr/>
          </w:pPr>
          <w:hyperlink w:anchor="__RefHeading___Toc18398193_12804478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8398195_1280447820">
            <w:r>
              <w:rPr>
                <w:webHidden/>
                <w:rStyle w:val="IndexLink"/>
              </w:rPr>
              <w:t>1</w:t>
            </w:r>
            <w:r>
              <w:rPr>
                <w:rStyle w:val="IndexLink"/>
                <w:rtl w:val="true"/>
              </w:rPr>
              <w:t xml:space="preserve"> - </w:t>
            </w:r>
            <w:r>
              <w:rPr>
                <w:rStyle w:val="IndexLink"/>
                <w:rtl w:val="true"/>
              </w:rPr>
              <w:t>اهميت غدير در چيست ؟</w:t>
            </w:r>
            <w:r>
              <w:rPr>
                <w:rStyle w:val="IndexLink"/>
                <w:rtl w:val="true"/>
              </w:rPr>
              <w:tab/>
            </w:r>
            <w:r>
              <w:rPr>
                <w:rStyle w:val="IndexLink"/>
              </w:rPr>
              <w:t>34</w:t>
            </w:r>
          </w:hyperlink>
        </w:p>
        <w:p>
          <w:pPr>
            <w:pStyle w:val="Contents5"/>
            <w:tabs>
              <w:tab w:val="clear" w:pos="7892"/>
              <w:tab w:val="right" w:pos="9026" w:leader="dot"/>
            </w:tabs>
            <w:rPr/>
          </w:pPr>
          <w:hyperlink w:anchor="__RefHeading___Toc18398197_1280447820">
            <w:r>
              <w:rPr>
                <w:webHidden/>
                <w:rStyle w:val="IndexLink"/>
              </w:rPr>
              <w:t>2</w:t>
            </w:r>
            <w:r>
              <w:rPr>
                <w:rStyle w:val="IndexLink"/>
                <w:rtl w:val="true"/>
              </w:rPr>
              <w:t xml:space="preserve"> - </w:t>
            </w:r>
            <w:r>
              <w:rPr>
                <w:rStyle w:val="IndexLink"/>
                <w:rtl w:val="true"/>
              </w:rPr>
              <w:t>آيا به موقعيت غدير در اعتقادات توجه شده است ؟</w:t>
            </w:r>
            <w:r>
              <w:rPr>
                <w:rStyle w:val="IndexLink"/>
                <w:rtl w:val="true"/>
              </w:rPr>
              <w:tab/>
            </w:r>
            <w:r>
              <w:rPr>
                <w:rStyle w:val="IndexLink"/>
              </w:rPr>
              <w:t>35</w:t>
            </w:r>
          </w:hyperlink>
        </w:p>
        <w:p>
          <w:pPr>
            <w:pStyle w:val="Contents5"/>
            <w:tabs>
              <w:tab w:val="clear" w:pos="7892"/>
              <w:tab w:val="right" w:pos="9026" w:leader="dot"/>
            </w:tabs>
            <w:rPr/>
          </w:pPr>
          <w:hyperlink w:anchor="__RefHeading___Toc18398199_1280447820">
            <w:r>
              <w:rPr>
                <w:webHidden/>
                <w:rStyle w:val="IndexLink"/>
              </w:rPr>
              <w:t>3</w:t>
            </w:r>
            <w:r>
              <w:rPr>
                <w:rStyle w:val="IndexLink"/>
                <w:rtl w:val="true"/>
              </w:rPr>
              <w:t xml:space="preserve"> - </w:t>
            </w:r>
            <w:r>
              <w:rPr>
                <w:rStyle w:val="IndexLink"/>
                <w:rtl w:val="true"/>
              </w:rPr>
              <w:t>غدير به كداميك از ابعاد زندگى مربوط است ؟</w:t>
            </w:r>
            <w:r>
              <w:rPr>
                <w:rStyle w:val="IndexLink"/>
                <w:rtl w:val="true"/>
              </w:rPr>
              <w:tab/>
            </w:r>
            <w:r>
              <w:rPr>
                <w:rStyle w:val="IndexLink"/>
              </w:rPr>
              <w:t>35</w:t>
            </w:r>
          </w:hyperlink>
        </w:p>
        <w:p>
          <w:pPr>
            <w:pStyle w:val="Contents5"/>
            <w:tabs>
              <w:tab w:val="clear" w:pos="7892"/>
              <w:tab w:val="right" w:pos="9026" w:leader="dot"/>
            </w:tabs>
            <w:rPr/>
          </w:pPr>
          <w:hyperlink w:anchor="__RefHeading___Toc18398201_1280447820">
            <w:r>
              <w:rPr>
                <w:webHidden/>
                <w:rStyle w:val="IndexLink"/>
              </w:rPr>
              <w:t>4</w:t>
            </w:r>
            <w:r>
              <w:rPr>
                <w:rStyle w:val="IndexLink"/>
                <w:rtl w:val="true"/>
              </w:rPr>
              <w:t xml:space="preserve"> - </w:t>
            </w:r>
            <w:r>
              <w:rPr>
                <w:rStyle w:val="IndexLink"/>
                <w:rtl w:val="true"/>
              </w:rPr>
              <w:t>آيا گزارش كاملى از واقعه غدير ارائه شده است ؟</w:t>
            </w:r>
            <w:r>
              <w:rPr>
                <w:rStyle w:val="IndexLink"/>
                <w:rtl w:val="true"/>
              </w:rPr>
              <w:tab/>
            </w:r>
            <w:r>
              <w:rPr>
                <w:rStyle w:val="IndexLink"/>
              </w:rPr>
              <w:t>36</w:t>
            </w:r>
          </w:hyperlink>
        </w:p>
        <w:p>
          <w:pPr>
            <w:pStyle w:val="Contents5"/>
            <w:tabs>
              <w:tab w:val="clear" w:pos="7892"/>
              <w:tab w:val="right" w:pos="9026" w:leader="dot"/>
            </w:tabs>
            <w:rPr/>
          </w:pPr>
          <w:hyperlink w:anchor="__RefHeading___Toc18398203_1280447820">
            <w:r>
              <w:rPr>
                <w:webHidden/>
                <w:rStyle w:val="IndexLink"/>
              </w:rPr>
              <w:t>5</w:t>
            </w:r>
            <w:r>
              <w:rPr>
                <w:rStyle w:val="IndexLink"/>
                <w:rtl w:val="true"/>
              </w:rPr>
              <w:t xml:space="preserve"> - </w:t>
            </w:r>
            <w:r>
              <w:rPr>
                <w:rStyle w:val="IndexLink"/>
                <w:rtl w:val="true"/>
              </w:rPr>
              <w:t>غدير واقعه است يا حادثه ؟</w:t>
            </w:r>
            <w:r>
              <w:rPr>
                <w:rStyle w:val="IndexLink"/>
                <w:rtl w:val="true"/>
              </w:rPr>
              <w:tab/>
            </w:r>
            <w:r>
              <w:rPr>
                <w:rStyle w:val="IndexLink"/>
              </w:rPr>
              <w:t>36</w:t>
            </w:r>
          </w:hyperlink>
        </w:p>
        <w:p>
          <w:pPr>
            <w:pStyle w:val="Contents5"/>
            <w:tabs>
              <w:tab w:val="clear" w:pos="7892"/>
              <w:tab w:val="right" w:pos="9026" w:leader="dot"/>
            </w:tabs>
            <w:rPr/>
          </w:pPr>
          <w:hyperlink w:anchor="__RefHeading___Toc18398205_1280447820">
            <w:r>
              <w:rPr>
                <w:webHidden/>
                <w:rStyle w:val="IndexLink"/>
              </w:rPr>
              <w:t>6</w:t>
            </w:r>
            <w:r>
              <w:rPr>
                <w:rStyle w:val="IndexLink"/>
                <w:rtl w:val="true"/>
              </w:rPr>
              <w:t xml:space="preserve"> - </w:t>
            </w:r>
            <w:r>
              <w:rPr>
                <w:rStyle w:val="IndexLink"/>
                <w:rtl w:val="true"/>
              </w:rPr>
              <w:t>اگر غدير نباشد چه دستورى براى خلافت داريم ؟</w:t>
            </w:r>
            <w:r>
              <w:rPr>
                <w:rStyle w:val="IndexLink"/>
                <w:rtl w:val="true"/>
              </w:rPr>
              <w:tab/>
            </w:r>
            <w:r>
              <w:rPr>
                <w:rStyle w:val="IndexLink"/>
              </w:rPr>
              <w:t>37</w:t>
            </w:r>
          </w:hyperlink>
        </w:p>
        <w:p>
          <w:pPr>
            <w:pStyle w:val="Contents5"/>
            <w:tabs>
              <w:tab w:val="clear" w:pos="7892"/>
              <w:tab w:val="right" w:pos="9026" w:leader="dot"/>
            </w:tabs>
            <w:rPr/>
          </w:pPr>
          <w:hyperlink w:anchor="__RefHeading___Toc18398207_1280447820">
            <w:r>
              <w:rPr>
                <w:webHidden/>
                <w:rStyle w:val="IndexLink"/>
              </w:rPr>
              <w:t>7</w:t>
            </w:r>
            <w:r>
              <w:rPr>
                <w:rStyle w:val="IndexLink"/>
                <w:rtl w:val="true"/>
              </w:rPr>
              <w:t xml:space="preserve"> - </w:t>
            </w:r>
            <w:r>
              <w:rPr>
                <w:rStyle w:val="IndexLink"/>
                <w:rtl w:val="true"/>
              </w:rPr>
              <w:t>اين همه بحث درباره غدير براى چيست ؟</w:t>
            </w:r>
            <w:r>
              <w:rPr>
                <w:rStyle w:val="IndexLink"/>
                <w:rtl w:val="true"/>
              </w:rPr>
              <w:tab/>
            </w:r>
            <w:r>
              <w:rPr>
                <w:rStyle w:val="IndexLink"/>
              </w:rPr>
              <w:t>37</w:t>
            </w:r>
          </w:hyperlink>
        </w:p>
        <w:p>
          <w:pPr>
            <w:pStyle w:val="Contents5"/>
            <w:tabs>
              <w:tab w:val="clear" w:pos="7892"/>
              <w:tab w:val="right" w:pos="9026" w:leader="dot"/>
            </w:tabs>
            <w:rPr/>
          </w:pPr>
          <w:hyperlink w:anchor="__RefHeading___Toc18398209_1280447820">
            <w:r>
              <w:rPr>
                <w:webHidden/>
                <w:rStyle w:val="IndexLink"/>
              </w:rPr>
              <w:t>8</w:t>
            </w:r>
            <w:r>
              <w:rPr>
                <w:rStyle w:val="IndexLink"/>
                <w:rtl w:val="true"/>
              </w:rPr>
              <w:t xml:space="preserve"> - </w:t>
            </w:r>
            <w:r>
              <w:rPr>
                <w:rStyle w:val="IndexLink"/>
                <w:rtl w:val="true"/>
              </w:rPr>
              <w:t>در غدير بحث بر سر چيست ؟</w:t>
            </w:r>
            <w:r>
              <w:rPr>
                <w:rStyle w:val="IndexLink"/>
                <w:rtl w:val="true"/>
              </w:rPr>
              <w:tab/>
            </w:r>
            <w:r>
              <w:rPr>
                <w:rStyle w:val="IndexLink"/>
              </w:rPr>
              <w:t>38</w:t>
            </w:r>
          </w:hyperlink>
        </w:p>
        <w:p>
          <w:pPr>
            <w:pStyle w:val="Contents5"/>
            <w:tabs>
              <w:tab w:val="clear" w:pos="7892"/>
              <w:tab w:val="right" w:pos="9026" w:leader="dot"/>
            </w:tabs>
            <w:rPr/>
          </w:pPr>
          <w:hyperlink w:anchor="__RefHeading___Toc18398211_1280447820">
            <w:r>
              <w:rPr>
                <w:webHidden/>
                <w:rStyle w:val="IndexLink"/>
              </w:rPr>
              <w:t>9</w:t>
            </w:r>
            <w:r>
              <w:rPr>
                <w:rStyle w:val="IndexLink"/>
                <w:rtl w:val="true"/>
              </w:rPr>
              <w:t xml:space="preserve"> - </w:t>
            </w:r>
            <w:r>
              <w:rPr>
                <w:rStyle w:val="IndexLink"/>
                <w:rtl w:val="true"/>
              </w:rPr>
              <w:t xml:space="preserve">چطور </w:t>
            </w:r>
            <w:r>
              <w:rPr>
                <w:rStyle w:val="IndexLink"/>
              </w:rPr>
              <w:t>120000</w:t>
            </w:r>
            <w:r>
              <w:rPr>
                <w:rStyle w:val="IndexLink"/>
                <w:rtl w:val="true"/>
              </w:rPr>
              <w:t xml:space="preserve"> </w:t>
            </w:r>
            <w:r>
              <w:rPr>
                <w:rStyle w:val="IndexLink"/>
                <w:rtl w:val="true"/>
              </w:rPr>
              <w:t>فراموشكار در غدير جمع شده بودند ؟</w:t>
            </w:r>
            <w:r>
              <w:rPr>
                <w:rStyle w:val="IndexLink"/>
                <w:rtl w:val="true"/>
              </w:rPr>
              <w:tab/>
            </w:r>
            <w:r>
              <w:rPr>
                <w:rStyle w:val="IndexLink"/>
              </w:rPr>
              <w:t>38</w:t>
            </w:r>
          </w:hyperlink>
        </w:p>
        <w:p>
          <w:pPr>
            <w:pStyle w:val="Contents5"/>
            <w:tabs>
              <w:tab w:val="clear" w:pos="7892"/>
              <w:tab w:val="right" w:pos="9026" w:leader="dot"/>
            </w:tabs>
            <w:rPr/>
          </w:pPr>
          <w:hyperlink w:anchor="__RefHeading___Toc18398213_1280447820">
            <w:r>
              <w:rPr>
                <w:webHidden/>
                <w:rStyle w:val="IndexLink"/>
              </w:rPr>
              <w:t>10</w:t>
            </w:r>
            <w:r>
              <w:rPr>
                <w:rStyle w:val="IndexLink"/>
                <w:rtl w:val="true"/>
              </w:rPr>
              <w:t xml:space="preserve"> - </w:t>
            </w:r>
            <w:r>
              <w:rPr>
                <w:rStyle w:val="IndexLink"/>
                <w:rtl w:val="true"/>
              </w:rPr>
              <w:t>چرا امت اسلام با داشتن غدير منحرف شد ؟</w:t>
            </w:r>
            <w:r>
              <w:rPr>
                <w:rStyle w:val="IndexLink"/>
                <w:rtl w:val="true"/>
              </w:rPr>
              <w:tab/>
            </w:r>
            <w:r>
              <w:rPr>
                <w:rStyle w:val="IndexLink"/>
              </w:rPr>
              <w:t>39</w:t>
            </w:r>
          </w:hyperlink>
        </w:p>
        <w:p>
          <w:pPr>
            <w:pStyle w:val="Contents5"/>
            <w:tabs>
              <w:tab w:val="clear" w:pos="7892"/>
              <w:tab w:val="right" w:pos="9026" w:leader="dot"/>
            </w:tabs>
            <w:rPr/>
          </w:pPr>
          <w:hyperlink w:anchor="__RefHeading___Toc18398215_1280447820">
            <w:r>
              <w:rPr>
                <w:webHidden/>
                <w:rStyle w:val="IndexLink"/>
              </w:rPr>
              <w:t>11</w:t>
            </w:r>
            <w:r>
              <w:rPr>
                <w:rStyle w:val="IndexLink"/>
                <w:rtl w:val="true"/>
              </w:rPr>
              <w:t xml:space="preserve"> - </w:t>
            </w:r>
            <w:r>
              <w:rPr>
                <w:rStyle w:val="IndexLink"/>
                <w:rtl w:val="true"/>
              </w:rPr>
              <w:t>اگر غدير عملى مى‌شد دنيا چگونه بود ؟</w:t>
            </w:r>
            <w:r>
              <w:rPr>
                <w:rStyle w:val="IndexLink"/>
                <w:rtl w:val="true"/>
              </w:rPr>
              <w:tab/>
            </w:r>
            <w:r>
              <w:rPr>
                <w:rStyle w:val="IndexLink"/>
              </w:rPr>
              <w:t>39</w:t>
            </w:r>
          </w:hyperlink>
        </w:p>
        <w:p>
          <w:pPr>
            <w:pStyle w:val="Contents5"/>
            <w:tabs>
              <w:tab w:val="clear" w:pos="7892"/>
              <w:tab w:val="right" w:pos="9026" w:leader="dot"/>
            </w:tabs>
            <w:rPr/>
          </w:pPr>
          <w:hyperlink w:anchor="__RefHeading___Toc18398217_1280447820">
            <w:r>
              <w:rPr>
                <w:webHidden/>
                <w:rStyle w:val="IndexLink"/>
              </w:rPr>
              <w:t>12</w:t>
            </w:r>
            <w:r>
              <w:rPr>
                <w:rStyle w:val="IndexLink"/>
                <w:rtl w:val="true"/>
              </w:rPr>
              <w:t xml:space="preserve"> - </w:t>
            </w:r>
            <w:r>
              <w:rPr>
                <w:rStyle w:val="IndexLink"/>
                <w:rtl w:val="true"/>
              </w:rPr>
              <w:t>ما چه اندازه توانسته‌ايم با غدير باشيم ؟</w:t>
            </w:r>
            <w:r>
              <w:rPr>
                <w:rStyle w:val="IndexLink"/>
                <w:rtl w:val="true"/>
              </w:rPr>
              <w:tab/>
            </w:r>
            <w:r>
              <w:rPr>
                <w:rStyle w:val="IndexLink"/>
              </w:rPr>
              <w:t>40</w:t>
            </w:r>
          </w:hyperlink>
        </w:p>
        <w:p>
          <w:pPr>
            <w:pStyle w:val="Contents4"/>
            <w:tabs>
              <w:tab w:val="clear" w:pos="8176"/>
              <w:tab w:val="right" w:pos="9026" w:leader="dot"/>
            </w:tabs>
            <w:rPr/>
          </w:pPr>
          <w:hyperlink w:anchor="__RefHeading___Toc18398219_1280447820">
            <w:r>
              <w:rPr>
                <w:webHidden/>
                <w:rStyle w:val="IndexLink"/>
                <w:rtl w:val="true"/>
              </w:rPr>
              <w:t>روشى براى نسل حاضر در تحليل واقعه غدير</w:t>
            </w:r>
            <w:r>
              <w:rPr>
                <w:rStyle w:val="IndexLink"/>
                <w:rtl w:val="true"/>
              </w:rPr>
              <w:tab/>
            </w:r>
            <w:r>
              <w:rPr>
                <w:rStyle w:val="IndexLink"/>
              </w:rPr>
              <w:t>41</w:t>
            </w:r>
          </w:hyperlink>
        </w:p>
        <w:p>
          <w:pPr>
            <w:pStyle w:val="Contents5"/>
            <w:tabs>
              <w:tab w:val="clear" w:pos="7892"/>
              <w:tab w:val="right" w:pos="9026" w:leader="dot"/>
            </w:tabs>
            <w:rPr/>
          </w:pPr>
          <w:hyperlink w:anchor="__RefHeading___Toc18398221_12804478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8398223_1280447820">
            <w:r>
              <w:rPr>
                <w:webHidden/>
                <w:rStyle w:val="IndexLink"/>
              </w:rPr>
              <w:t>1</w:t>
            </w:r>
            <w:r>
              <w:rPr>
                <w:rStyle w:val="IndexLink"/>
                <w:rtl w:val="true"/>
              </w:rPr>
              <w:t xml:space="preserve"> - </w:t>
            </w:r>
            <w:r>
              <w:rPr>
                <w:rStyle w:val="IndexLink"/>
                <w:rtl w:val="true"/>
              </w:rPr>
              <w:t>راه علمى براى دستيابى به حقايق واقعه غدير</w:t>
            </w:r>
            <w:r>
              <w:rPr>
                <w:rStyle w:val="IndexLink"/>
                <w:rtl w:val="true"/>
              </w:rPr>
              <w:tab/>
            </w:r>
            <w:r>
              <w:rPr>
                <w:rStyle w:val="IndexLink"/>
              </w:rPr>
              <w:t>41</w:t>
            </w:r>
          </w:hyperlink>
        </w:p>
        <w:p>
          <w:pPr>
            <w:pStyle w:val="Contents5"/>
            <w:tabs>
              <w:tab w:val="clear" w:pos="7892"/>
              <w:tab w:val="right" w:pos="9026" w:leader="dot"/>
            </w:tabs>
            <w:rPr/>
          </w:pPr>
          <w:hyperlink w:anchor="__RefHeading___Toc18398225_1280447820">
            <w:r>
              <w:rPr>
                <w:webHidden/>
                <w:rStyle w:val="IndexLink"/>
              </w:rPr>
              <w:t>2</w:t>
            </w:r>
            <w:r>
              <w:rPr>
                <w:rStyle w:val="IndexLink"/>
                <w:rtl w:val="true"/>
              </w:rPr>
              <w:t xml:space="preserve"> - </w:t>
            </w:r>
            <w:r>
              <w:rPr>
                <w:rStyle w:val="IndexLink"/>
                <w:rtl w:val="true"/>
              </w:rPr>
              <w:t>واقعه غدير با جمع‌بندى منابع موجود</w:t>
            </w:r>
            <w:r>
              <w:rPr>
                <w:rStyle w:val="IndexLink"/>
                <w:rtl w:val="true"/>
              </w:rPr>
              <w:tab/>
            </w:r>
            <w:r>
              <w:rPr>
                <w:rStyle w:val="IndexLink"/>
              </w:rPr>
              <w:t>42</w:t>
            </w:r>
          </w:hyperlink>
        </w:p>
        <w:p>
          <w:pPr>
            <w:pStyle w:val="Contents5"/>
            <w:tabs>
              <w:tab w:val="clear" w:pos="7892"/>
              <w:tab w:val="right" w:pos="9026" w:leader="dot"/>
            </w:tabs>
            <w:rPr/>
          </w:pPr>
          <w:hyperlink w:anchor="__RefHeading___Toc18398227_1280447820">
            <w:r>
              <w:rPr>
                <w:webHidden/>
                <w:rStyle w:val="IndexLink"/>
              </w:rPr>
              <w:t>3</w:t>
            </w:r>
            <w:r>
              <w:rPr>
                <w:rStyle w:val="IndexLink"/>
                <w:rtl w:val="true"/>
              </w:rPr>
              <w:t xml:space="preserve"> - </w:t>
            </w:r>
            <w:r>
              <w:rPr>
                <w:rStyle w:val="IndexLink"/>
                <w:rtl w:val="true"/>
              </w:rPr>
              <w:t>حقيقت غدير در سايه زحمات مدافعان غدير</w:t>
            </w:r>
            <w:r>
              <w:rPr>
                <w:rStyle w:val="IndexLink"/>
                <w:rtl w:val="true"/>
              </w:rPr>
              <w:tab/>
            </w:r>
            <w:r>
              <w:rPr>
                <w:rStyle w:val="IndexLink"/>
              </w:rPr>
              <w:t>43</w:t>
            </w:r>
          </w:hyperlink>
        </w:p>
        <w:p>
          <w:pPr>
            <w:pStyle w:val="Contents4"/>
            <w:tabs>
              <w:tab w:val="clear" w:pos="8176"/>
              <w:tab w:val="right" w:pos="9026" w:leader="dot"/>
            </w:tabs>
            <w:rPr/>
          </w:pPr>
          <w:hyperlink w:anchor="__RefHeading___Toc18398229_1280447820">
            <w:r>
              <w:rPr>
                <w:webHidden/>
                <w:rStyle w:val="IndexLink"/>
                <w:rtl w:val="true"/>
              </w:rPr>
              <w:t>جمعيت حجة الوداع</w:t>
            </w:r>
            <w:r>
              <w:rPr>
                <w:rStyle w:val="IndexLink"/>
                <w:rtl w:val="true"/>
              </w:rPr>
              <w:tab/>
            </w:r>
            <w:r>
              <w:rPr>
                <w:rStyle w:val="IndexLink"/>
              </w:rPr>
              <w:t>44</w:t>
            </w:r>
          </w:hyperlink>
        </w:p>
        <w:p>
          <w:pPr>
            <w:pStyle w:val="Contents4"/>
            <w:tabs>
              <w:tab w:val="clear" w:pos="8176"/>
              <w:tab w:val="right" w:pos="9026" w:leader="dot"/>
            </w:tabs>
            <w:rPr/>
          </w:pPr>
          <w:hyperlink w:anchor="__RefHeading___Toc18398231_1280447820">
            <w:r>
              <w:rPr>
                <w:webHidden/>
                <w:rStyle w:val="IndexLink"/>
                <w:rtl w:val="true"/>
              </w:rPr>
              <w:t>حضور همگانى و تركيب قبائلى در غدير</w:t>
            </w:r>
            <w:r>
              <w:rPr>
                <w:rStyle w:val="IndexLink"/>
                <w:rtl w:val="true"/>
              </w:rPr>
              <w:tab/>
            </w:r>
            <w:r>
              <w:rPr>
                <w:rStyle w:val="IndexLink"/>
              </w:rPr>
              <w:t>45</w:t>
            </w:r>
          </w:hyperlink>
        </w:p>
        <w:p>
          <w:pPr>
            <w:pStyle w:val="Contents5"/>
            <w:tabs>
              <w:tab w:val="clear" w:pos="7892"/>
              <w:tab w:val="right" w:pos="9026" w:leader="dot"/>
            </w:tabs>
            <w:rPr/>
          </w:pPr>
          <w:hyperlink w:anchor="__RefHeading___Toc18398233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8398235_1280447820">
            <w:r>
              <w:rPr>
                <w:webHidden/>
                <w:rStyle w:val="IndexLink"/>
              </w:rPr>
              <w:t>1</w:t>
            </w:r>
            <w:r>
              <w:rPr>
                <w:rStyle w:val="IndexLink"/>
                <w:rtl w:val="true"/>
              </w:rPr>
              <w:t xml:space="preserve"> - </w:t>
            </w:r>
            <w:r>
              <w:rPr>
                <w:rStyle w:val="IndexLink"/>
                <w:rtl w:val="true"/>
              </w:rPr>
              <w:t>مؤمن و منافق</w:t>
            </w:r>
            <w:r>
              <w:rPr>
                <w:rStyle w:val="IndexLink"/>
                <w:rtl w:val="true"/>
              </w:rPr>
              <w:tab/>
            </w:r>
            <w:r>
              <w:rPr>
                <w:rStyle w:val="IndexLink"/>
              </w:rPr>
              <w:t>46</w:t>
            </w:r>
          </w:hyperlink>
        </w:p>
        <w:p>
          <w:pPr>
            <w:pStyle w:val="Contents5"/>
            <w:tabs>
              <w:tab w:val="clear" w:pos="7892"/>
              <w:tab w:val="right" w:pos="9026" w:leader="dot"/>
            </w:tabs>
            <w:rPr/>
          </w:pPr>
          <w:hyperlink w:anchor="__RefHeading___Toc18398237_1280447820">
            <w:r>
              <w:rPr>
                <w:webHidden/>
                <w:rStyle w:val="IndexLink"/>
              </w:rPr>
              <w:t>2</w:t>
            </w:r>
            <w:r>
              <w:rPr>
                <w:rStyle w:val="IndexLink"/>
                <w:rtl w:val="true"/>
              </w:rPr>
              <w:t xml:space="preserve"> - </w:t>
            </w:r>
            <w:r>
              <w:rPr>
                <w:rStyle w:val="IndexLink"/>
                <w:rtl w:val="true"/>
              </w:rPr>
              <w:t>مؤمنين قوى الايمان و ضعيف الايمان</w:t>
            </w:r>
            <w:r>
              <w:rPr>
                <w:rStyle w:val="IndexLink"/>
                <w:rtl w:val="true"/>
              </w:rPr>
              <w:tab/>
            </w:r>
            <w:r>
              <w:rPr>
                <w:rStyle w:val="IndexLink"/>
              </w:rPr>
              <w:t>47</w:t>
            </w:r>
          </w:hyperlink>
        </w:p>
        <w:p>
          <w:pPr>
            <w:pStyle w:val="Contents4"/>
            <w:tabs>
              <w:tab w:val="clear" w:pos="8176"/>
              <w:tab w:val="right" w:pos="9026" w:leader="dot"/>
            </w:tabs>
            <w:rPr/>
          </w:pPr>
          <w:hyperlink w:anchor="__RefHeading___Toc18398239_1280447820">
            <w:r>
              <w:rPr>
                <w:webHidden/>
                <w:rStyle w:val="IndexLink"/>
                <w:rtl w:val="true"/>
              </w:rPr>
              <w:t>كثرت حاضرين در غدير</w:t>
            </w:r>
            <w:r>
              <w:rPr>
                <w:rStyle w:val="IndexLink"/>
                <w:rtl w:val="true"/>
              </w:rPr>
              <w:tab/>
            </w:r>
            <w:r>
              <w:rPr>
                <w:rStyle w:val="IndexLink"/>
              </w:rPr>
              <w:t>48</w:t>
            </w:r>
          </w:hyperlink>
        </w:p>
        <w:p>
          <w:pPr>
            <w:pStyle w:val="Contents4"/>
            <w:tabs>
              <w:tab w:val="clear" w:pos="8176"/>
              <w:tab w:val="right" w:pos="9026" w:leader="dot"/>
            </w:tabs>
            <w:rPr/>
          </w:pPr>
          <w:hyperlink w:anchor="__RefHeading___Toc18398241_1280447820">
            <w:r>
              <w:rPr>
                <w:webHidden/>
                <w:rStyle w:val="IndexLink"/>
                <w:rtl w:val="true"/>
              </w:rPr>
              <w:t>بررسى و تحليل روايات جمعيت حاضر در غدير</w:t>
            </w:r>
            <w:r>
              <w:rPr>
                <w:rStyle w:val="IndexLink"/>
                <w:rtl w:val="true"/>
              </w:rPr>
              <w:tab/>
            </w:r>
            <w:r>
              <w:rPr>
                <w:rStyle w:val="IndexLink"/>
              </w:rPr>
              <w:t>49</w:t>
            </w:r>
          </w:hyperlink>
        </w:p>
        <w:p>
          <w:pPr>
            <w:pStyle w:val="Contents5"/>
            <w:tabs>
              <w:tab w:val="clear" w:pos="7892"/>
              <w:tab w:val="right" w:pos="9026" w:leader="dot"/>
            </w:tabs>
            <w:rPr/>
          </w:pPr>
          <w:hyperlink w:anchor="__RefHeading___Toc18398243_12804478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8398245_1280447820">
            <w:r>
              <w:rPr>
                <w:webHidden/>
                <w:rStyle w:val="IndexLink"/>
              </w:rPr>
              <w:t>1</w:t>
            </w:r>
            <w:r>
              <w:rPr>
                <w:rStyle w:val="IndexLink"/>
                <w:rtl w:val="true"/>
              </w:rPr>
              <w:t xml:space="preserve"> - </w:t>
            </w:r>
            <w:r>
              <w:rPr>
                <w:rStyle w:val="IndexLink"/>
                <w:rtl w:val="true"/>
              </w:rPr>
              <w:t>واقعه غدير خم</w:t>
            </w:r>
            <w:r>
              <w:rPr>
                <w:rStyle w:val="IndexLink"/>
                <w:rtl w:val="true"/>
              </w:rPr>
              <w:tab/>
            </w:r>
            <w:r>
              <w:rPr>
                <w:rStyle w:val="IndexLink"/>
              </w:rPr>
              <w:t>50</w:t>
            </w:r>
          </w:hyperlink>
        </w:p>
        <w:p>
          <w:pPr>
            <w:pStyle w:val="Contents5"/>
            <w:tabs>
              <w:tab w:val="clear" w:pos="7892"/>
              <w:tab w:val="right" w:pos="9026" w:leader="dot"/>
            </w:tabs>
            <w:rPr/>
          </w:pPr>
          <w:hyperlink w:anchor="__RefHeading___Toc18398247_1280447820">
            <w:r>
              <w:rPr>
                <w:webHidden/>
                <w:rStyle w:val="IndexLink"/>
              </w:rPr>
              <w:t>2</w:t>
            </w:r>
            <w:r>
              <w:rPr>
                <w:rStyle w:val="IndexLink"/>
                <w:rtl w:val="true"/>
              </w:rPr>
              <w:t xml:space="preserve"> - </w:t>
            </w:r>
            <w:r>
              <w:rPr>
                <w:rStyle w:val="IndexLink"/>
                <w:rtl w:val="true"/>
              </w:rPr>
              <w:t>مقدمات آخرين سفر</w:t>
            </w:r>
            <w:r>
              <w:rPr>
                <w:rStyle w:val="IndexLink"/>
                <w:rtl w:val="true"/>
              </w:rPr>
              <w:tab/>
            </w:r>
            <w:r>
              <w:rPr>
                <w:rStyle w:val="IndexLink"/>
              </w:rPr>
              <w:t>52</w:t>
            </w:r>
          </w:hyperlink>
        </w:p>
        <w:p>
          <w:pPr>
            <w:pStyle w:val="Contents6"/>
            <w:tabs>
              <w:tab w:val="clear" w:pos="7609"/>
              <w:tab w:val="right" w:pos="9026" w:leader="dot"/>
            </w:tabs>
            <w:rPr/>
          </w:pPr>
          <w:hyperlink w:anchor="__RefHeading___Toc18398249_1280447820">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18398251_1280447820">
            <w:r>
              <w:rPr>
                <w:webHidden/>
                <w:rStyle w:val="IndexLink"/>
                <w:rtl w:val="true"/>
              </w:rPr>
              <w:t>اقدام اول</w:t>
            </w:r>
            <w:r>
              <w:rPr>
                <w:rStyle w:val="IndexLink"/>
                <w:rtl w:val="true"/>
              </w:rPr>
              <w:t xml:space="preserve">: </w:t>
            </w:r>
            <w:r>
              <w:rPr>
                <w:rStyle w:val="IndexLink"/>
                <w:rtl w:val="true"/>
              </w:rPr>
              <w:t>تشكيل قدرت اسلام</w:t>
            </w:r>
            <w:r>
              <w:rPr>
                <w:rStyle w:val="IndexLink"/>
                <w:rtl w:val="true"/>
              </w:rPr>
              <w:tab/>
            </w:r>
            <w:r>
              <w:rPr>
                <w:rStyle w:val="IndexLink"/>
              </w:rPr>
              <w:t>53</w:t>
            </w:r>
          </w:hyperlink>
        </w:p>
        <w:p>
          <w:pPr>
            <w:pStyle w:val="Contents6"/>
            <w:tabs>
              <w:tab w:val="clear" w:pos="7609"/>
              <w:tab w:val="right" w:pos="9026" w:leader="dot"/>
            </w:tabs>
            <w:rPr/>
          </w:pPr>
          <w:hyperlink w:anchor="__RefHeading___Toc18398253_1280447820">
            <w:r>
              <w:rPr>
                <w:webHidden/>
                <w:rStyle w:val="IndexLink"/>
                <w:rtl w:val="true"/>
              </w:rPr>
              <w:t>اقدام دوم</w:t>
            </w:r>
            <w:r>
              <w:rPr>
                <w:rStyle w:val="IndexLink"/>
                <w:rtl w:val="true"/>
              </w:rPr>
              <w:t xml:space="preserve">: </w:t>
            </w:r>
            <w:r>
              <w:rPr>
                <w:rStyle w:val="IndexLink"/>
                <w:rtl w:val="true"/>
              </w:rPr>
              <w:t>فراخوانى مردم به حجة الوداع</w:t>
            </w:r>
            <w:r>
              <w:rPr>
                <w:rStyle w:val="IndexLink"/>
                <w:rtl w:val="true"/>
              </w:rPr>
              <w:tab/>
            </w:r>
            <w:r>
              <w:rPr>
                <w:rStyle w:val="IndexLink"/>
              </w:rPr>
              <w:t>57</w:t>
            </w:r>
          </w:hyperlink>
        </w:p>
        <w:p>
          <w:pPr>
            <w:pStyle w:val="Contents6"/>
            <w:tabs>
              <w:tab w:val="clear" w:pos="7609"/>
              <w:tab w:val="right" w:pos="9026" w:leader="dot"/>
            </w:tabs>
            <w:rPr/>
          </w:pPr>
          <w:hyperlink w:anchor="__RefHeading___Toc18398255_1280447820">
            <w:r>
              <w:rPr>
                <w:webHidden/>
                <w:rStyle w:val="IndexLink"/>
                <w:rtl w:val="true"/>
              </w:rPr>
              <w:t>اقدام سوم</w:t>
            </w:r>
            <w:r>
              <w:rPr>
                <w:rStyle w:val="IndexLink"/>
                <w:rtl w:val="true"/>
              </w:rPr>
              <w:t xml:space="preserve">: </w:t>
            </w:r>
            <w:r>
              <w:rPr>
                <w:rStyle w:val="IndexLink"/>
                <w:rtl w:val="true"/>
              </w:rPr>
              <w:t>حضور زنان، كودكان و كهنسالان</w:t>
            </w:r>
            <w:r>
              <w:rPr>
                <w:rStyle w:val="IndexLink"/>
                <w:rtl w:val="true"/>
              </w:rPr>
              <w:tab/>
            </w:r>
            <w:r>
              <w:rPr>
                <w:rStyle w:val="IndexLink"/>
              </w:rPr>
              <w:t>59</w:t>
            </w:r>
          </w:hyperlink>
        </w:p>
        <w:p>
          <w:pPr>
            <w:pStyle w:val="Contents5"/>
            <w:tabs>
              <w:tab w:val="clear" w:pos="7892"/>
              <w:tab w:val="right" w:pos="9026" w:leader="dot"/>
            </w:tabs>
            <w:rPr/>
          </w:pPr>
          <w:hyperlink w:anchor="__RefHeading___Toc18398257_1280447820">
            <w:r>
              <w:rPr>
                <w:webHidden/>
                <w:rStyle w:val="IndexLink"/>
              </w:rPr>
              <w:t>3</w:t>
            </w:r>
            <w:r>
              <w:rPr>
                <w:rStyle w:val="IndexLink"/>
                <w:rtl w:val="true"/>
              </w:rPr>
              <w:t xml:space="preserve"> - </w:t>
            </w:r>
            <w:r>
              <w:rPr>
                <w:rStyle w:val="IndexLink"/>
                <w:rtl w:val="true"/>
              </w:rPr>
              <w:t>روايات جمعيت غدير خم</w:t>
            </w:r>
            <w:r>
              <w:rPr>
                <w:rStyle w:val="IndexLink"/>
                <w:rtl w:val="true"/>
              </w:rPr>
              <w:tab/>
            </w:r>
            <w:r>
              <w:rPr>
                <w:rStyle w:val="IndexLink"/>
              </w:rPr>
              <w:t>59</w:t>
            </w:r>
          </w:hyperlink>
        </w:p>
        <w:p>
          <w:pPr>
            <w:pStyle w:val="Contents6"/>
            <w:tabs>
              <w:tab w:val="clear" w:pos="7609"/>
              <w:tab w:val="right" w:pos="9026" w:leader="dot"/>
            </w:tabs>
            <w:rPr/>
          </w:pPr>
          <w:hyperlink w:anchor="__RefHeading___Toc18398259_128044782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8398261_1280447820">
            <w:r>
              <w:rPr>
                <w:webHidden/>
                <w:rStyle w:val="IndexLink"/>
                <w:rtl w:val="true"/>
              </w:rPr>
              <w:t>قول اول</w:t>
            </w:r>
            <w:r>
              <w:rPr>
                <w:rStyle w:val="IndexLink"/>
                <w:rtl w:val="true"/>
              </w:rPr>
              <w:t xml:space="preserve">: </w:t>
            </w:r>
            <w:r>
              <w:rPr>
                <w:rStyle w:val="IndexLink"/>
                <w:rtl w:val="true"/>
              </w:rPr>
              <w:t>هزار و سيصد نفر</w:t>
            </w:r>
            <w:r>
              <w:rPr>
                <w:rStyle w:val="IndexLink"/>
                <w:rtl w:val="true"/>
              </w:rPr>
              <w:tab/>
            </w:r>
            <w:r>
              <w:rPr>
                <w:rStyle w:val="IndexLink"/>
              </w:rPr>
              <w:t>60</w:t>
            </w:r>
          </w:hyperlink>
        </w:p>
        <w:p>
          <w:pPr>
            <w:pStyle w:val="Contents6"/>
            <w:tabs>
              <w:tab w:val="clear" w:pos="7609"/>
              <w:tab w:val="right" w:pos="9026" w:leader="dot"/>
            </w:tabs>
            <w:rPr/>
          </w:pPr>
          <w:hyperlink w:anchor="__RefHeading___Toc18398263_1280447820">
            <w:r>
              <w:rPr>
                <w:webHidden/>
                <w:rStyle w:val="IndexLink"/>
                <w:rtl w:val="true"/>
              </w:rPr>
              <w:t>قول دوم</w:t>
            </w:r>
            <w:r>
              <w:rPr>
                <w:rStyle w:val="IndexLink"/>
                <w:rtl w:val="true"/>
              </w:rPr>
              <w:t xml:space="preserve">: </w:t>
            </w:r>
            <w:r>
              <w:rPr>
                <w:rStyle w:val="IndexLink"/>
                <w:rtl w:val="true"/>
              </w:rPr>
              <w:t>ده هزار نفر</w:t>
            </w:r>
            <w:r>
              <w:rPr>
                <w:rStyle w:val="IndexLink"/>
                <w:rtl w:val="true"/>
              </w:rPr>
              <w:tab/>
            </w:r>
            <w:r>
              <w:rPr>
                <w:rStyle w:val="IndexLink"/>
              </w:rPr>
              <w:t>61</w:t>
            </w:r>
          </w:hyperlink>
        </w:p>
        <w:p>
          <w:pPr>
            <w:pStyle w:val="Contents6"/>
            <w:tabs>
              <w:tab w:val="clear" w:pos="7609"/>
              <w:tab w:val="right" w:pos="9026" w:leader="dot"/>
            </w:tabs>
            <w:rPr/>
          </w:pPr>
          <w:hyperlink w:anchor="__RefHeading___Toc18398265_1280447820">
            <w:r>
              <w:rPr>
                <w:webHidden/>
                <w:rStyle w:val="IndexLink"/>
                <w:rtl w:val="true"/>
              </w:rPr>
              <w:t>قول سوم</w:t>
            </w:r>
            <w:r>
              <w:rPr>
                <w:rStyle w:val="IndexLink"/>
                <w:rtl w:val="true"/>
              </w:rPr>
              <w:t xml:space="preserve">: </w:t>
            </w:r>
            <w:r>
              <w:rPr>
                <w:rStyle w:val="IndexLink"/>
                <w:rtl w:val="true"/>
              </w:rPr>
              <w:t>دوازده هزار نفر</w:t>
            </w:r>
            <w:r>
              <w:rPr>
                <w:rStyle w:val="IndexLink"/>
                <w:rtl w:val="true"/>
              </w:rPr>
              <w:tab/>
            </w:r>
            <w:r>
              <w:rPr>
                <w:rStyle w:val="IndexLink"/>
              </w:rPr>
              <w:t>63</w:t>
            </w:r>
          </w:hyperlink>
        </w:p>
        <w:p>
          <w:pPr>
            <w:pStyle w:val="Contents6"/>
            <w:tabs>
              <w:tab w:val="clear" w:pos="7609"/>
              <w:tab w:val="right" w:pos="9026" w:leader="dot"/>
            </w:tabs>
            <w:rPr/>
          </w:pPr>
          <w:hyperlink w:anchor="__RefHeading___Toc18398267_1280447820">
            <w:r>
              <w:rPr>
                <w:webHidden/>
                <w:rStyle w:val="IndexLink"/>
                <w:rtl w:val="true"/>
              </w:rPr>
              <w:t>قول چهارم</w:t>
            </w:r>
            <w:r>
              <w:rPr>
                <w:rStyle w:val="IndexLink"/>
                <w:rtl w:val="true"/>
              </w:rPr>
              <w:t xml:space="preserve">: </w:t>
            </w:r>
            <w:r>
              <w:rPr>
                <w:rStyle w:val="IndexLink"/>
                <w:rtl w:val="true"/>
              </w:rPr>
              <w:t>هفده هزار نفر</w:t>
            </w:r>
            <w:r>
              <w:rPr>
                <w:rStyle w:val="IndexLink"/>
                <w:rtl w:val="true"/>
              </w:rPr>
              <w:tab/>
            </w:r>
            <w:r>
              <w:rPr>
                <w:rStyle w:val="IndexLink"/>
              </w:rPr>
              <w:t>64</w:t>
            </w:r>
          </w:hyperlink>
        </w:p>
        <w:p>
          <w:pPr>
            <w:pStyle w:val="Contents6"/>
            <w:tabs>
              <w:tab w:val="clear" w:pos="7609"/>
              <w:tab w:val="right" w:pos="9026" w:leader="dot"/>
            </w:tabs>
            <w:rPr/>
          </w:pPr>
          <w:hyperlink w:anchor="__RefHeading___Toc18398269_1280447820">
            <w:r>
              <w:rPr>
                <w:webHidden/>
                <w:rStyle w:val="IndexLink"/>
                <w:rtl w:val="true"/>
              </w:rPr>
              <w:t>قول پنجم</w:t>
            </w:r>
            <w:r>
              <w:rPr>
                <w:rStyle w:val="IndexLink"/>
                <w:rtl w:val="true"/>
              </w:rPr>
              <w:t xml:space="preserve">: </w:t>
            </w:r>
            <w:r>
              <w:rPr>
                <w:rStyle w:val="IndexLink"/>
                <w:rtl w:val="true"/>
              </w:rPr>
              <w:t>شصت هزار نفر</w:t>
            </w:r>
            <w:r>
              <w:rPr>
                <w:rStyle w:val="IndexLink"/>
                <w:rtl w:val="true"/>
              </w:rPr>
              <w:tab/>
            </w:r>
            <w:r>
              <w:rPr>
                <w:rStyle w:val="IndexLink"/>
              </w:rPr>
              <w:t>65</w:t>
            </w:r>
          </w:hyperlink>
        </w:p>
        <w:p>
          <w:pPr>
            <w:pStyle w:val="Contents6"/>
            <w:tabs>
              <w:tab w:val="clear" w:pos="7609"/>
              <w:tab w:val="right" w:pos="9026" w:leader="dot"/>
            </w:tabs>
            <w:rPr/>
          </w:pPr>
          <w:hyperlink w:anchor="__RefHeading___Toc18398271_1280447820">
            <w:r>
              <w:rPr>
                <w:webHidden/>
                <w:rStyle w:val="IndexLink"/>
                <w:rtl w:val="true"/>
              </w:rPr>
              <w:t>قول ششم</w:t>
            </w:r>
            <w:r>
              <w:rPr>
                <w:rStyle w:val="IndexLink"/>
                <w:rtl w:val="true"/>
              </w:rPr>
              <w:t xml:space="preserve">: </w:t>
            </w:r>
            <w:r>
              <w:rPr>
                <w:rStyle w:val="IndexLink"/>
                <w:rtl w:val="true"/>
              </w:rPr>
              <w:t>هفتاد هزار نفر</w:t>
            </w:r>
            <w:r>
              <w:rPr>
                <w:rStyle w:val="IndexLink"/>
                <w:rtl w:val="true"/>
              </w:rPr>
              <w:tab/>
            </w:r>
            <w:r>
              <w:rPr>
                <w:rStyle w:val="IndexLink"/>
              </w:rPr>
              <w:t>65</w:t>
            </w:r>
          </w:hyperlink>
        </w:p>
        <w:p>
          <w:pPr>
            <w:pStyle w:val="Contents6"/>
            <w:tabs>
              <w:tab w:val="clear" w:pos="7609"/>
              <w:tab w:val="right" w:pos="9026" w:leader="dot"/>
            </w:tabs>
            <w:rPr/>
          </w:pPr>
          <w:hyperlink w:anchor="__RefHeading___Toc18398273_1280447820">
            <w:r>
              <w:rPr>
                <w:webHidden/>
                <w:rStyle w:val="IndexLink"/>
                <w:rtl w:val="true"/>
              </w:rPr>
              <w:t>قول هفتم</w:t>
            </w:r>
            <w:r>
              <w:rPr>
                <w:rStyle w:val="IndexLink"/>
                <w:rtl w:val="true"/>
              </w:rPr>
              <w:t xml:space="preserve">: </w:t>
            </w:r>
            <w:r>
              <w:rPr>
                <w:rStyle w:val="IndexLink"/>
                <w:rtl w:val="true"/>
              </w:rPr>
              <w:t>هشتاد و شش هزار نفر</w:t>
            </w:r>
            <w:r>
              <w:rPr>
                <w:rStyle w:val="IndexLink"/>
                <w:rtl w:val="true"/>
              </w:rPr>
              <w:tab/>
            </w:r>
            <w:r>
              <w:rPr>
                <w:rStyle w:val="IndexLink"/>
              </w:rPr>
              <w:t>66</w:t>
            </w:r>
          </w:hyperlink>
        </w:p>
        <w:p>
          <w:pPr>
            <w:pStyle w:val="Contents6"/>
            <w:tabs>
              <w:tab w:val="clear" w:pos="7609"/>
              <w:tab w:val="right" w:pos="9026" w:leader="dot"/>
            </w:tabs>
            <w:rPr/>
          </w:pPr>
          <w:hyperlink w:anchor="__RefHeading___Toc18398275_1280447820">
            <w:r>
              <w:rPr>
                <w:webHidden/>
                <w:rStyle w:val="IndexLink"/>
                <w:rtl w:val="true"/>
              </w:rPr>
              <w:t>قول هشتم</w:t>
            </w:r>
            <w:r>
              <w:rPr>
                <w:rStyle w:val="IndexLink"/>
                <w:rtl w:val="true"/>
              </w:rPr>
              <w:t xml:space="preserve">: </w:t>
            </w:r>
            <w:r>
              <w:rPr>
                <w:rStyle w:val="IndexLink"/>
                <w:rtl w:val="true"/>
              </w:rPr>
              <w:t>نود هزار نفر</w:t>
            </w:r>
            <w:r>
              <w:rPr>
                <w:rStyle w:val="IndexLink"/>
                <w:rtl w:val="true"/>
              </w:rPr>
              <w:tab/>
            </w:r>
            <w:r>
              <w:rPr>
                <w:rStyle w:val="IndexLink"/>
              </w:rPr>
              <w:t>67</w:t>
            </w:r>
          </w:hyperlink>
        </w:p>
        <w:p>
          <w:pPr>
            <w:pStyle w:val="Contents6"/>
            <w:tabs>
              <w:tab w:val="clear" w:pos="7609"/>
              <w:tab w:val="right" w:pos="9026" w:leader="dot"/>
            </w:tabs>
            <w:rPr/>
          </w:pPr>
          <w:hyperlink w:anchor="__RefHeading___Toc18398277_1280447820">
            <w:r>
              <w:rPr>
                <w:webHidden/>
                <w:rStyle w:val="IndexLink"/>
                <w:rtl w:val="true"/>
              </w:rPr>
              <w:t>قول نهم</w:t>
            </w:r>
            <w:r>
              <w:rPr>
                <w:rStyle w:val="IndexLink"/>
                <w:rtl w:val="true"/>
              </w:rPr>
              <w:t xml:space="preserve">: </w:t>
            </w:r>
            <w:r>
              <w:rPr>
                <w:rStyle w:val="IndexLink"/>
                <w:rtl w:val="true"/>
              </w:rPr>
              <w:t>يك صد و چهارده هزار نفر</w:t>
            </w:r>
            <w:r>
              <w:rPr>
                <w:rStyle w:val="IndexLink"/>
                <w:rtl w:val="true"/>
              </w:rPr>
              <w:tab/>
            </w:r>
            <w:r>
              <w:rPr>
                <w:rStyle w:val="IndexLink"/>
              </w:rPr>
              <w:t>68</w:t>
            </w:r>
          </w:hyperlink>
        </w:p>
        <w:p>
          <w:pPr>
            <w:pStyle w:val="Contents6"/>
            <w:tabs>
              <w:tab w:val="clear" w:pos="7609"/>
              <w:tab w:val="right" w:pos="9026" w:leader="dot"/>
            </w:tabs>
            <w:rPr/>
          </w:pPr>
          <w:hyperlink w:anchor="__RefHeading___Toc18398279_1280447820">
            <w:r>
              <w:rPr>
                <w:webHidden/>
                <w:rStyle w:val="IndexLink"/>
                <w:rtl w:val="true"/>
              </w:rPr>
              <w:t>قول دهم</w:t>
            </w:r>
            <w:r>
              <w:rPr>
                <w:rStyle w:val="IndexLink"/>
                <w:rtl w:val="true"/>
              </w:rPr>
              <w:t xml:space="preserve">: </w:t>
            </w:r>
            <w:r>
              <w:rPr>
                <w:rStyle w:val="IndexLink"/>
                <w:rtl w:val="true"/>
              </w:rPr>
              <w:t>يك صد و بيست هزار نفر</w:t>
            </w:r>
            <w:r>
              <w:rPr>
                <w:rStyle w:val="IndexLink"/>
                <w:rtl w:val="true"/>
              </w:rPr>
              <w:tab/>
            </w:r>
            <w:r>
              <w:rPr>
                <w:rStyle w:val="IndexLink"/>
              </w:rPr>
              <w:t>69</w:t>
            </w:r>
          </w:hyperlink>
        </w:p>
        <w:p>
          <w:pPr>
            <w:pStyle w:val="Contents5"/>
            <w:tabs>
              <w:tab w:val="clear" w:pos="7892"/>
              <w:tab w:val="right" w:pos="9026" w:leader="dot"/>
            </w:tabs>
            <w:rPr/>
          </w:pPr>
          <w:hyperlink w:anchor="__RefHeading___Toc18398281_1280447820">
            <w:r>
              <w:rPr>
                <w:webHidden/>
                <w:rStyle w:val="IndexLink"/>
              </w:rPr>
              <w:t>4</w:t>
            </w:r>
            <w:r>
              <w:rPr>
                <w:rStyle w:val="IndexLink"/>
                <w:rtl w:val="true"/>
              </w:rPr>
              <w:t xml:space="preserve"> - </w:t>
            </w:r>
            <w:r>
              <w:rPr>
                <w:rStyle w:val="IndexLink"/>
                <w:rtl w:val="true"/>
              </w:rPr>
              <w:t>جمع بندى</w:t>
            </w:r>
            <w:r>
              <w:rPr>
                <w:rStyle w:val="IndexLink"/>
                <w:rtl w:val="true"/>
              </w:rPr>
              <w:tab/>
            </w:r>
            <w:r>
              <w:rPr>
                <w:rStyle w:val="IndexLink"/>
              </w:rPr>
              <w:t>69</w:t>
            </w:r>
          </w:hyperlink>
        </w:p>
        <w:p>
          <w:pPr>
            <w:pStyle w:val="Contents4"/>
            <w:tabs>
              <w:tab w:val="clear" w:pos="8176"/>
              <w:tab w:val="right" w:pos="9026" w:leader="dot"/>
            </w:tabs>
            <w:rPr/>
          </w:pPr>
          <w:hyperlink w:anchor="__RefHeading___Toc18398283_1280447820">
            <w:r>
              <w:rPr>
                <w:webHidden/>
                <w:rStyle w:val="IndexLink"/>
                <w:rtl w:val="true"/>
              </w:rPr>
              <w:t>مديريت منابع انسانى توسط پيامبر صلى‌الله‌عليه‌و‌آله در واقعه غدير</w:t>
            </w:r>
            <w:r>
              <w:rPr>
                <w:rStyle w:val="IndexLink"/>
                <w:rtl w:val="true"/>
              </w:rPr>
              <w:tab/>
            </w:r>
            <w:r>
              <w:rPr>
                <w:rStyle w:val="IndexLink"/>
              </w:rPr>
              <w:t>71</w:t>
            </w:r>
          </w:hyperlink>
        </w:p>
        <w:p>
          <w:pPr>
            <w:pStyle w:val="Contents5"/>
            <w:tabs>
              <w:tab w:val="clear" w:pos="7892"/>
              <w:tab w:val="right" w:pos="9026" w:leader="dot"/>
            </w:tabs>
            <w:rPr/>
          </w:pPr>
          <w:hyperlink w:anchor="__RefHeading___Toc18398285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8398287_1280447820">
            <w:r>
              <w:rPr>
                <w:webHidden/>
                <w:rStyle w:val="IndexLink"/>
              </w:rPr>
              <w:t>1</w:t>
            </w:r>
            <w:r>
              <w:rPr>
                <w:rStyle w:val="IndexLink"/>
                <w:rtl w:val="true"/>
              </w:rPr>
              <w:t xml:space="preserve"> - </w:t>
            </w:r>
            <w:r>
              <w:rPr>
                <w:rStyle w:val="IndexLink"/>
                <w:rtl w:val="true"/>
              </w:rPr>
              <w:t>مقدمه</w:t>
            </w:r>
            <w:r>
              <w:rPr>
                <w:rStyle w:val="IndexLink"/>
                <w:rtl w:val="true"/>
              </w:rPr>
              <w:tab/>
            </w:r>
            <w:r>
              <w:rPr>
                <w:rStyle w:val="IndexLink"/>
              </w:rPr>
              <w:t>72</w:t>
            </w:r>
          </w:hyperlink>
        </w:p>
        <w:p>
          <w:pPr>
            <w:pStyle w:val="Contents5"/>
            <w:tabs>
              <w:tab w:val="clear" w:pos="7892"/>
              <w:tab w:val="right" w:pos="9026" w:leader="dot"/>
            </w:tabs>
            <w:rPr/>
          </w:pPr>
          <w:hyperlink w:anchor="__RefHeading___Toc18398289_1280447820">
            <w:r>
              <w:rPr>
                <w:webHidden/>
                <w:rStyle w:val="IndexLink"/>
              </w:rPr>
              <w:t>2</w:t>
            </w:r>
            <w:r>
              <w:rPr>
                <w:rStyle w:val="IndexLink"/>
                <w:rtl w:val="true"/>
              </w:rPr>
              <w:t xml:space="preserve"> - </w:t>
            </w:r>
            <w:r>
              <w:rPr>
                <w:rStyle w:val="IndexLink"/>
                <w:rtl w:val="true"/>
              </w:rPr>
              <w:t>مديريت</w:t>
            </w:r>
            <w:r>
              <w:rPr>
                <w:rStyle w:val="IndexLink"/>
                <w:rtl w:val="true"/>
              </w:rPr>
              <w:tab/>
            </w:r>
            <w:r>
              <w:rPr>
                <w:rStyle w:val="IndexLink"/>
              </w:rPr>
              <w:t>72</w:t>
            </w:r>
          </w:hyperlink>
        </w:p>
        <w:p>
          <w:pPr>
            <w:pStyle w:val="Contents5"/>
            <w:tabs>
              <w:tab w:val="clear" w:pos="7892"/>
              <w:tab w:val="right" w:pos="9026" w:leader="dot"/>
            </w:tabs>
            <w:rPr/>
          </w:pPr>
          <w:hyperlink w:anchor="__RefHeading___Toc18398291_1280447820">
            <w:r>
              <w:rPr>
                <w:webHidden/>
                <w:rStyle w:val="IndexLink"/>
              </w:rPr>
              <w:t>3</w:t>
            </w:r>
            <w:r>
              <w:rPr>
                <w:rStyle w:val="IndexLink"/>
                <w:rtl w:val="true"/>
              </w:rPr>
              <w:t xml:space="preserve"> - </w:t>
            </w:r>
            <w:r>
              <w:rPr>
                <w:rStyle w:val="IndexLink"/>
                <w:rtl w:val="true"/>
              </w:rPr>
              <w:t>آماده سازى منبر غدير</w:t>
            </w:r>
            <w:r>
              <w:rPr>
                <w:rStyle w:val="IndexLink"/>
                <w:rtl w:val="true"/>
              </w:rPr>
              <w:tab/>
            </w:r>
            <w:r>
              <w:rPr>
                <w:rStyle w:val="IndexLink"/>
              </w:rPr>
              <w:t>73</w:t>
            </w:r>
          </w:hyperlink>
        </w:p>
        <w:p>
          <w:pPr>
            <w:pStyle w:val="Contents5"/>
            <w:tabs>
              <w:tab w:val="clear" w:pos="7892"/>
              <w:tab w:val="right" w:pos="9026" w:leader="dot"/>
            </w:tabs>
            <w:rPr/>
          </w:pPr>
          <w:hyperlink w:anchor="__RefHeading___Toc18398293_1280447820">
            <w:r>
              <w:rPr>
                <w:webHidden/>
                <w:rStyle w:val="IndexLink"/>
              </w:rPr>
              <w:t>4</w:t>
            </w:r>
            <w:r>
              <w:rPr>
                <w:rStyle w:val="IndexLink"/>
                <w:rtl w:val="true"/>
              </w:rPr>
              <w:t xml:space="preserve"> - </w:t>
            </w:r>
            <w:r>
              <w:rPr>
                <w:rStyle w:val="IndexLink"/>
                <w:rtl w:val="true"/>
              </w:rPr>
              <w:t>خبر رسانى در واقعه غدير</w:t>
            </w:r>
            <w:r>
              <w:rPr>
                <w:rStyle w:val="IndexLink"/>
                <w:rtl w:val="true"/>
              </w:rPr>
              <w:tab/>
            </w:r>
            <w:r>
              <w:rPr>
                <w:rStyle w:val="IndexLink"/>
              </w:rPr>
              <w:t>73</w:t>
            </w:r>
          </w:hyperlink>
        </w:p>
        <w:p>
          <w:pPr>
            <w:pStyle w:val="Contents6"/>
            <w:tabs>
              <w:tab w:val="clear" w:pos="7609"/>
              <w:tab w:val="right" w:pos="9026" w:leader="dot"/>
            </w:tabs>
            <w:rPr/>
          </w:pPr>
          <w:hyperlink w:anchor="__RefHeading___Toc18398295_128044782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8398297_1280447820">
            <w:r>
              <w:rPr>
                <w:webHidden/>
                <w:rStyle w:val="IndexLink"/>
                <w:rtl w:val="true"/>
              </w:rPr>
              <w:t>يك</w:t>
            </w:r>
            <w:r>
              <w:rPr>
                <w:rStyle w:val="IndexLink"/>
                <w:rtl w:val="true"/>
              </w:rPr>
              <w:t xml:space="preserve">. </w:t>
            </w:r>
            <w:r>
              <w:rPr>
                <w:rStyle w:val="IndexLink"/>
                <w:rtl w:val="true"/>
              </w:rPr>
              <w:t>بلال</w:t>
            </w:r>
            <w:r>
              <w:rPr>
                <w:rStyle w:val="IndexLink"/>
                <w:rtl w:val="true"/>
              </w:rPr>
              <w:tab/>
            </w:r>
            <w:r>
              <w:rPr>
                <w:rStyle w:val="IndexLink"/>
              </w:rPr>
              <w:t>74</w:t>
            </w:r>
          </w:hyperlink>
        </w:p>
        <w:p>
          <w:pPr>
            <w:pStyle w:val="Contents6"/>
            <w:tabs>
              <w:tab w:val="clear" w:pos="7609"/>
              <w:tab w:val="right" w:pos="9026" w:leader="dot"/>
            </w:tabs>
            <w:rPr/>
          </w:pPr>
          <w:hyperlink w:anchor="__RefHeading___Toc18398299_1280447820">
            <w:r>
              <w:rPr>
                <w:webHidden/>
                <w:rStyle w:val="IndexLink"/>
                <w:rtl w:val="true"/>
              </w:rPr>
              <w:t>دو</w:t>
            </w:r>
            <w:r>
              <w:rPr>
                <w:rStyle w:val="IndexLink"/>
                <w:rtl w:val="true"/>
              </w:rPr>
              <w:t xml:space="preserve">. </w:t>
            </w:r>
            <w:r>
              <w:rPr>
                <w:rStyle w:val="IndexLink"/>
                <w:rtl w:val="true"/>
              </w:rPr>
              <w:t>ربيعة بن امية بن خلف</w:t>
            </w:r>
            <w:r>
              <w:rPr>
                <w:rStyle w:val="IndexLink"/>
                <w:rtl w:val="true"/>
              </w:rPr>
              <w:tab/>
            </w:r>
            <w:r>
              <w:rPr>
                <w:rStyle w:val="IndexLink"/>
              </w:rPr>
              <w:t>74</w:t>
            </w:r>
          </w:hyperlink>
        </w:p>
        <w:p>
          <w:pPr>
            <w:pStyle w:val="Contents5"/>
            <w:tabs>
              <w:tab w:val="clear" w:pos="7892"/>
              <w:tab w:val="right" w:pos="9026" w:leader="dot"/>
            </w:tabs>
            <w:rPr/>
          </w:pPr>
          <w:hyperlink w:anchor="__RefHeading___Toc18398301_1280447820">
            <w:r>
              <w:rPr>
                <w:webHidden/>
                <w:rStyle w:val="IndexLink"/>
              </w:rPr>
              <w:t>5</w:t>
            </w:r>
            <w:r>
              <w:rPr>
                <w:rStyle w:val="IndexLink"/>
                <w:rtl w:val="true"/>
              </w:rPr>
              <w:t xml:space="preserve"> - </w:t>
            </w:r>
            <w:r>
              <w:rPr>
                <w:rStyle w:val="IndexLink"/>
                <w:rtl w:val="true"/>
              </w:rPr>
              <w:t>نحوه چينش مردم</w:t>
            </w:r>
            <w:r>
              <w:rPr>
                <w:rStyle w:val="IndexLink"/>
                <w:rtl w:val="true"/>
              </w:rPr>
              <w:tab/>
            </w:r>
            <w:r>
              <w:rPr>
                <w:rStyle w:val="IndexLink"/>
              </w:rPr>
              <w:t>74</w:t>
            </w:r>
          </w:hyperlink>
        </w:p>
        <w:p>
          <w:pPr>
            <w:pStyle w:val="Contents5"/>
            <w:tabs>
              <w:tab w:val="clear" w:pos="7892"/>
              <w:tab w:val="right" w:pos="9026" w:leader="dot"/>
            </w:tabs>
            <w:rPr/>
          </w:pPr>
          <w:hyperlink w:anchor="__RefHeading___Toc18398303_1280447820">
            <w:r>
              <w:rPr>
                <w:webHidden/>
                <w:rStyle w:val="IndexLink"/>
              </w:rPr>
              <w:t>6</w:t>
            </w:r>
            <w:r>
              <w:rPr>
                <w:rStyle w:val="IndexLink"/>
                <w:rtl w:val="true"/>
              </w:rPr>
              <w:t xml:space="preserve"> - </w:t>
            </w:r>
            <w:r>
              <w:rPr>
                <w:rStyle w:val="IndexLink"/>
                <w:rtl w:val="true"/>
              </w:rPr>
              <w:t>حفظ امنيت</w:t>
            </w:r>
            <w:r>
              <w:rPr>
                <w:rStyle w:val="IndexLink"/>
                <w:rtl w:val="true"/>
              </w:rPr>
              <w:tab/>
            </w:r>
            <w:r>
              <w:rPr>
                <w:rStyle w:val="IndexLink"/>
              </w:rPr>
              <w:t>75</w:t>
            </w:r>
          </w:hyperlink>
        </w:p>
        <w:p>
          <w:pPr>
            <w:pStyle w:val="Contents6"/>
            <w:tabs>
              <w:tab w:val="clear" w:pos="7609"/>
              <w:tab w:val="right" w:pos="9026" w:leader="dot"/>
            </w:tabs>
            <w:rPr/>
          </w:pPr>
          <w:hyperlink w:anchor="__RefHeading___Toc18398305_12804478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8398307_1280447820">
            <w:r>
              <w:rPr>
                <w:webHidden/>
                <w:rStyle w:val="IndexLink"/>
                <w:rtl w:val="true"/>
              </w:rPr>
              <w:t>اول</w:t>
            </w:r>
            <w:r>
              <w:rPr>
                <w:rStyle w:val="IndexLink"/>
                <w:rtl w:val="true"/>
              </w:rPr>
              <w:t xml:space="preserve">. </w:t>
            </w:r>
            <w:r>
              <w:rPr>
                <w:rStyle w:val="IndexLink"/>
                <w:rtl w:val="true"/>
              </w:rPr>
              <w:t>برقرارى امنيت توسط خداوند</w:t>
            </w:r>
            <w:r>
              <w:rPr>
                <w:rStyle w:val="IndexLink"/>
                <w:rtl w:val="true"/>
              </w:rPr>
              <w:tab/>
            </w:r>
            <w:r>
              <w:rPr>
                <w:rStyle w:val="IndexLink"/>
              </w:rPr>
              <w:t>75</w:t>
            </w:r>
          </w:hyperlink>
        </w:p>
        <w:p>
          <w:pPr>
            <w:pStyle w:val="Contents6"/>
            <w:tabs>
              <w:tab w:val="clear" w:pos="7609"/>
              <w:tab w:val="right" w:pos="9026" w:leader="dot"/>
            </w:tabs>
            <w:rPr/>
          </w:pPr>
          <w:hyperlink w:anchor="__RefHeading___Toc18398309_1280447820">
            <w:r>
              <w:rPr>
                <w:webHidden/>
                <w:rStyle w:val="IndexLink"/>
                <w:rtl w:val="true"/>
              </w:rPr>
              <w:t>دوم</w:t>
            </w:r>
            <w:r>
              <w:rPr>
                <w:rStyle w:val="IndexLink"/>
                <w:rtl w:val="true"/>
              </w:rPr>
              <w:t xml:space="preserve">. </w:t>
            </w:r>
            <w:r>
              <w:rPr>
                <w:rStyle w:val="IndexLink"/>
                <w:rtl w:val="true"/>
              </w:rPr>
              <w:t>برقرارى امنيت توسط پيامبر صلى‌الله‌عليه‌و‌آله</w:t>
            </w:r>
            <w:r>
              <w:rPr>
                <w:rStyle w:val="IndexLink"/>
                <w:rtl w:val="true"/>
              </w:rPr>
              <w:tab/>
            </w:r>
            <w:r>
              <w:rPr>
                <w:rStyle w:val="IndexLink"/>
              </w:rPr>
              <w:t>76</w:t>
            </w:r>
          </w:hyperlink>
        </w:p>
        <w:p>
          <w:pPr>
            <w:pStyle w:val="Contents6"/>
            <w:tabs>
              <w:tab w:val="clear" w:pos="7609"/>
              <w:tab w:val="right" w:pos="9026" w:leader="dot"/>
            </w:tabs>
            <w:rPr/>
          </w:pPr>
          <w:hyperlink w:anchor="__RefHeading___Toc18398311_1280447820">
            <w:r>
              <w:rPr>
                <w:webHidden/>
                <w:rStyle w:val="IndexLink"/>
                <w:rtl w:val="true"/>
              </w:rPr>
              <w:t>سوم</w:t>
            </w:r>
            <w:r>
              <w:rPr>
                <w:rStyle w:val="IndexLink"/>
                <w:rtl w:val="true"/>
              </w:rPr>
              <w:t xml:space="preserve">. </w:t>
            </w:r>
            <w:r>
              <w:rPr>
                <w:rStyle w:val="IndexLink"/>
                <w:rtl w:val="true"/>
              </w:rPr>
              <w:t>بر قرارى امنيت توسط حضرت على عليه‌السلام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18398313_1280447820">
            <w:r>
              <w:rPr>
                <w:webHidden/>
                <w:rStyle w:val="IndexLink"/>
                <w:rtl w:val="true"/>
              </w:rPr>
              <w:t>چهارم</w:t>
            </w:r>
            <w:r>
              <w:rPr>
                <w:rStyle w:val="IndexLink"/>
                <w:rtl w:val="true"/>
              </w:rPr>
              <w:t xml:space="preserve">. </w:t>
            </w:r>
            <w:r>
              <w:rPr>
                <w:rStyle w:val="IndexLink"/>
                <w:rtl w:val="true"/>
              </w:rPr>
              <w:t>برقرارى امنيت توسط صحابه</w:t>
            </w:r>
            <w:r>
              <w:rPr>
                <w:rStyle w:val="IndexLink"/>
                <w:rtl w:val="true"/>
              </w:rPr>
              <w:tab/>
            </w:r>
            <w:r>
              <w:rPr>
                <w:rStyle w:val="IndexLink"/>
              </w:rPr>
              <w:t>77</w:t>
            </w:r>
          </w:hyperlink>
        </w:p>
        <w:p>
          <w:pPr>
            <w:pStyle w:val="Contents5"/>
            <w:tabs>
              <w:tab w:val="clear" w:pos="7892"/>
              <w:tab w:val="right" w:pos="9026" w:leader="dot"/>
            </w:tabs>
            <w:rPr/>
          </w:pPr>
          <w:hyperlink w:anchor="__RefHeading___Toc18398315_1280447820">
            <w:r>
              <w:rPr>
                <w:webHidden/>
                <w:rStyle w:val="IndexLink"/>
              </w:rPr>
              <w:t>7</w:t>
            </w:r>
            <w:r>
              <w:rPr>
                <w:rStyle w:val="IndexLink"/>
                <w:rtl w:val="true"/>
              </w:rPr>
              <w:t xml:space="preserve"> - </w:t>
            </w:r>
            <w:r>
              <w:rPr>
                <w:rStyle w:val="IndexLink"/>
                <w:rtl w:val="true"/>
              </w:rPr>
              <w:t>بستن عمامه</w:t>
            </w:r>
            <w:r>
              <w:rPr>
                <w:rStyle w:val="IndexLink"/>
                <w:rtl w:val="true"/>
              </w:rPr>
              <w:tab/>
            </w:r>
            <w:r>
              <w:rPr>
                <w:rStyle w:val="IndexLink"/>
              </w:rPr>
              <w:t>78</w:t>
            </w:r>
          </w:hyperlink>
        </w:p>
        <w:p>
          <w:pPr>
            <w:pStyle w:val="Contents5"/>
            <w:tabs>
              <w:tab w:val="clear" w:pos="7892"/>
              <w:tab w:val="right" w:pos="9026" w:leader="dot"/>
            </w:tabs>
            <w:rPr/>
          </w:pPr>
          <w:hyperlink w:anchor="__RefHeading___Toc18398317_1280447820">
            <w:r>
              <w:rPr>
                <w:webHidden/>
                <w:rStyle w:val="IndexLink"/>
              </w:rPr>
              <w:t>8</w:t>
            </w:r>
            <w:r>
              <w:rPr>
                <w:rStyle w:val="IndexLink"/>
                <w:rtl w:val="true"/>
              </w:rPr>
              <w:t xml:space="preserve"> - </w:t>
            </w:r>
            <w:r>
              <w:rPr>
                <w:rStyle w:val="IndexLink"/>
                <w:rtl w:val="true"/>
              </w:rPr>
              <w:t>اولين شاعر غدير</w:t>
            </w:r>
            <w:r>
              <w:rPr>
                <w:rStyle w:val="IndexLink"/>
                <w:rtl w:val="true"/>
              </w:rPr>
              <w:tab/>
            </w:r>
            <w:r>
              <w:rPr>
                <w:rStyle w:val="IndexLink"/>
              </w:rPr>
              <w:t>78</w:t>
            </w:r>
          </w:hyperlink>
        </w:p>
        <w:p>
          <w:pPr>
            <w:pStyle w:val="Contents5"/>
            <w:tabs>
              <w:tab w:val="clear" w:pos="7892"/>
              <w:tab w:val="right" w:pos="9026" w:leader="dot"/>
            </w:tabs>
            <w:rPr/>
          </w:pPr>
          <w:hyperlink w:anchor="__RefHeading___Toc18398319_1280447820">
            <w:r>
              <w:rPr>
                <w:webHidden/>
                <w:rStyle w:val="IndexLink"/>
              </w:rPr>
              <w:t>9</w:t>
            </w:r>
            <w:r>
              <w:rPr>
                <w:rStyle w:val="IndexLink"/>
                <w:rtl w:val="true"/>
              </w:rPr>
              <w:t xml:space="preserve"> - </w:t>
            </w:r>
            <w:r>
              <w:rPr>
                <w:rStyle w:val="IndexLink"/>
                <w:rtl w:val="true"/>
              </w:rPr>
              <w:t>بيعت گرفتن از مردم در روز غدير</w:t>
            </w:r>
            <w:r>
              <w:rPr>
                <w:rStyle w:val="IndexLink"/>
                <w:rtl w:val="true"/>
              </w:rPr>
              <w:tab/>
            </w:r>
            <w:r>
              <w:rPr>
                <w:rStyle w:val="IndexLink"/>
              </w:rPr>
              <w:t>79</w:t>
            </w:r>
          </w:hyperlink>
        </w:p>
        <w:p>
          <w:pPr>
            <w:pStyle w:val="Contents5"/>
            <w:tabs>
              <w:tab w:val="clear" w:pos="7892"/>
              <w:tab w:val="right" w:pos="9026" w:leader="dot"/>
            </w:tabs>
            <w:rPr/>
          </w:pPr>
          <w:hyperlink w:anchor="__RefHeading___Toc18398321_1280447820">
            <w:r>
              <w:rPr>
                <w:webHidden/>
                <w:rStyle w:val="IndexLink"/>
              </w:rPr>
              <w:t>10</w:t>
            </w:r>
            <w:r>
              <w:rPr>
                <w:rStyle w:val="IndexLink"/>
                <w:rtl w:val="true"/>
              </w:rPr>
              <w:t xml:space="preserve"> - </w:t>
            </w:r>
            <w:r>
              <w:rPr>
                <w:rStyle w:val="IndexLink"/>
                <w:rtl w:val="true"/>
              </w:rPr>
              <w:t>بيعت با زنان</w:t>
            </w:r>
            <w:r>
              <w:rPr>
                <w:rStyle w:val="IndexLink"/>
                <w:rtl w:val="true"/>
              </w:rPr>
              <w:tab/>
            </w:r>
            <w:r>
              <w:rPr>
                <w:rStyle w:val="IndexLink"/>
              </w:rPr>
              <w:t>80</w:t>
            </w:r>
          </w:hyperlink>
        </w:p>
        <w:p>
          <w:pPr>
            <w:pStyle w:val="Contents5"/>
            <w:tabs>
              <w:tab w:val="clear" w:pos="7892"/>
              <w:tab w:val="right" w:pos="9026" w:leader="dot"/>
            </w:tabs>
            <w:rPr/>
          </w:pPr>
          <w:hyperlink w:anchor="__RefHeading___Toc18398323_1280447820">
            <w:r>
              <w:rPr>
                <w:webHidden/>
                <w:rStyle w:val="IndexLink"/>
              </w:rPr>
              <w:t>11</w:t>
            </w:r>
            <w:r>
              <w:rPr>
                <w:rStyle w:val="IndexLink"/>
                <w:rtl w:val="true"/>
              </w:rPr>
              <w:t xml:space="preserve"> - </w:t>
            </w:r>
            <w:r>
              <w:rPr>
                <w:rStyle w:val="IndexLink"/>
                <w:rtl w:val="true"/>
              </w:rPr>
              <w:t>نتيجه گيرى</w:t>
            </w:r>
            <w:r>
              <w:rPr>
                <w:rStyle w:val="IndexLink"/>
                <w:rtl w:val="true"/>
              </w:rPr>
              <w:tab/>
            </w:r>
            <w:r>
              <w:rPr>
                <w:rStyle w:val="IndexLink"/>
              </w:rPr>
              <w:t>80</w:t>
            </w:r>
          </w:hyperlink>
        </w:p>
        <w:p>
          <w:pPr>
            <w:pStyle w:val="Contents4"/>
            <w:tabs>
              <w:tab w:val="clear" w:pos="8176"/>
              <w:tab w:val="right" w:pos="9026" w:leader="dot"/>
            </w:tabs>
            <w:rPr/>
          </w:pPr>
          <w:hyperlink w:anchor="__RefHeading___Toc18398325_1280447820">
            <w:r>
              <w:rPr>
                <w:webHidden/>
                <w:rStyle w:val="IndexLink"/>
                <w:rtl w:val="true"/>
              </w:rPr>
              <w:t>شناخت غدير و مصافحه ملائكه</w:t>
            </w:r>
            <w:r>
              <w:rPr>
                <w:rStyle w:val="IndexLink"/>
                <w:rtl w:val="true"/>
              </w:rPr>
              <w:tab/>
            </w:r>
            <w:r>
              <w:rPr>
                <w:rStyle w:val="IndexLink"/>
              </w:rPr>
              <w:t>81</w:t>
            </w:r>
          </w:hyperlink>
        </w:p>
        <w:p>
          <w:pPr>
            <w:pStyle w:val="Contents4"/>
            <w:tabs>
              <w:tab w:val="clear" w:pos="8176"/>
              <w:tab w:val="right" w:pos="9026" w:leader="dot"/>
            </w:tabs>
            <w:rPr/>
          </w:pPr>
          <w:hyperlink w:anchor="__RefHeading___Toc18398327_1280447820">
            <w:r>
              <w:rPr>
                <w:webHidden/>
                <w:rStyle w:val="IndexLink"/>
                <w:rtl w:val="true"/>
              </w:rPr>
              <w:t>مراسم غدير</w:t>
            </w:r>
            <w:r>
              <w:rPr>
                <w:rStyle w:val="IndexLink"/>
                <w:rtl w:val="true"/>
              </w:rPr>
              <w:tab/>
            </w:r>
            <w:r>
              <w:rPr>
                <w:rStyle w:val="IndexLink"/>
              </w:rPr>
              <w:t>85</w:t>
            </w:r>
          </w:hyperlink>
        </w:p>
        <w:p>
          <w:pPr>
            <w:pStyle w:val="Contents5"/>
            <w:tabs>
              <w:tab w:val="clear" w:pos="7892"/>
              <w:tab w:val="right" w:pos="9026" w:leader="dot"/>
            </w:tabs>
            <w:rPr/>
          </w:pPr>
          <w:hyperlink w:anchor="__RefHeading___Toc18398329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8398331_1280447820">
            <w:r>
              <w:rPr>
                <w:webHidden/>
                <w:rStyle w:val="IndexLink"/>
                <w:rtl w:val="true"/>
              </w:rPr>
              <w:t>نكته اول</w:t>
            </w:r>
            <w:r>
              <w:rPr>
                <w:rStyle w:val="IndexLink"/>
                <w:rtl w:val="true"/>
              </w:rPr>
              <w:t xml:space="preserve">: </w:t>
            </w:r>
            <w:r>
              <w:rPr>
                <w:rStyle w:val="IndexLink"/>
                <w:rtl w:val="true"/>
              </w:rPr>
              <w:t>نظم سه روزه معجزه الهى</w:t>
            </w:r>
            <w:r>
              <w:rPr>
                <w:rStyle w:val="IndexLink"/>
                <w:rtl w:val="true"/>
              </w:rPr>
              <w:tab/>
            </w:r>
            <w:r>
              <w:rPr>
                <w:rStyle w:val="IndexLink"/>
              </w:rPr>
              <w:t>85</w:t>
            </w:r>
          </w:hyperlink>
        </w:p>
        <w:p>
          <w:pPr>
            <w:pStyle w:val="Contents5"/>
            <w:tabs>
              <w:tab w:val="clear" w:pos="7892"/>
              <w:tab w:val="right" w:pos="9026" w:leader="dot"/>
            </w:tabs>
            <w:rPr/>
          </w:pPr>
          <w:hyperlink w:anchor="__RefHeading___Toc18398333_1280447820">
            <w:r>
              <w:rPr>
                <w:webHidden/>
                <w:rStyle w:val="IndexLink"/>
                <w:rtl w:val="true"/>
              </w:rPr>
              <w:t>نكته دوم</w:t>
            </w:r>
            <w:r>
              <w:rPr>
                <w:rStyle w:val="IndexLink"/>
                <w:rtl w:val="true"/>
              </w:rPr>
              <w:t xml:space="preserve">: </w:t>
            </w:r>
            <w:r>
              <w:rPr>
                <w:rStyle w:val="IndexLink"/>
                <w:rtl w:val="true"/>
              </w:rPr>
              <w:t>اجراى كامل مراسم در سايه ضمانت الهى</w:t>
            </w:r>
            <w:r>
              <w:rPr>
                <w:rStyle w:val="IndexLink"/>
                <w:rtl w:val="true"/>
              </w:rPr>
              <w:tab/>
            </w:r>
            <w:r>
              <w:rPr>
                <w:rStyle w:val="IndexLink"/>
              </w:rPr>
              <w:t>86</w:t>
            </w:r>
          </w:hyperlink>
        </w:p>
        <w:p>
          <w:pPr>
            <w:pStyle w:val="Contents4"/>
            <w:tabs>
              <w:tab w:val="clear" w:pos="8176"/>
              <w:tab w:val="right" w:pos="9026" w:leader="dot"/>
            </w:tabs>
            <w:rPr/>
          </w:pPr>
          <w:hyperlink w:anchor="__RefHeading___Toc18398335_1280447820">
            <w:r>
              <w:rPr>
                <w:webHidden/>
                <w:rStyle w:val="IndexLink"/>
                <w:rtl w:val="true"/>
              </w:rPr>
              <w:t>مراسم غير عادى براى غدير</w:t>
            </w:r>
            <w:r>
              <w:rPr>
                <w:rStyle w:val="IndexLink"/>
                <w:rtl w:val="true"/>
              </w:rPr>
              <w:tab/>
            </w:r>
            <w:r>
              <w:rPr>
                <w:rStyle w:val="IndexLink"/>
              </w:rPr>
              <w:t>88</w:t>
            </w:r>
          </w:hyperlink>
        </w:p>
        <w:p>
          <w:pPr>
            <w:pStyle w:val="Contents5"/>
            <w:tabs>
              <w:tab w:val="clear" w:pos="7892"/>
              <w:tab w:val="right" w:pos="9026" w:leader="dot"/>
            </w:tabs>
            <w:rPr/>
          </w:pPr>
          <w:hyperlink w:anchor="__RefHeading___Toc18398337_12804478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8398339_1280447820">
            <w:r>
              <w:rPr>
                <w:webHidden/>
                <w:rStyle w:val="IndexLink"/>
              </w:rPr>
              <w:t>1</w:t>
            </w:r>
            <w:r>
              <w:rPr>
                <w:rStyle w:val="IndexLink"/>
                <w:rtl w:val="true"/>
              </w:rPr>
              <w:t xml:space="preserve"> - </w:t>
            </w:r>
            <w:r>
              <w:rPr>
                <w:rStyle w:val="IndexLink"/>
                <w:rtl w:val="true"/>
              </w:rPr>
              <w:t>انتشار فورىِ خبرِ فوق‌العاده غدير</w:t>
            </w:r>
            <w:r>
              <w:rPr>
                <w:rStyle w:val="IndexLink"/>
                <w:rtl w:val="true"/>
              </w:rPr>
              <w:tab/>
            </w:r>
            <w:r>
              <w:rPr>
                <w:rStyle w:val="IndexLink"/>
              </w:rPr>
              <w:t>88</w:t>
            </w:r>
          </w:hyperlink>
        </w:p>
        <w:p>
          <w:pPr>
            <w:pStyle w:val="Contents5"/>
            <w:tabs>
              <w:tab w:val="clear" w:pos="7892"/>
              <w:tab w:val="right" w:pos="9026" w:leader="dot"/>
            </w:tabs>
            <w:rPr/>
          </w:pPr>
          <w:hyperlink w:anchor="__RefHeading___Toc18398341_1280447820">
            <w:r>
              <w:rPr>
                <w:webHidden/>
                <w:rStyle w:val="IndexLink"/>
              </w:rPr>
              <w:t>2</w:t>
            </w:r>
            <w:r>
              <w:rPr>
                <w:rStyle w:val="IndexLink"/>
                <w:rtl w:val="true"/>
              </w:rPr>
              <w:t xml:space="preserve"> - </w:t>
            </w:r>
            <w:r>
              <w:rPr>
                <w:rStyle w:val="IndexLink"/>
                <w:rtl w:val="true"/>
              </w:rPr>
              <w:t>ماجراى عجيب غدير، هم مشهور هم معروف</w:t>
            </w:r>
            <w:r>
              <w:rPr>
                <w:rStyle w:val="IndexLink"/>
                <w:rtl w:val="true"/>
              </w:rPr>
              <w:tab/>
            </w:r>
            <w:r>
              <w:rPr>
                <w:rStyle w:val="IndexLink"/>
              </w:rPr>
              <w:t>89</w:t>
            </w:r>
          </w:hyperlink>
        </w:p>
        <w:p>
          <w:pPr>
            <w:pStyle w:val="Contents5"/>
            <w:tabs>
              <w:tab w:val="clear" w:pos="7892"/>
              <w:tab w:val="right" w:pos="9026" w:leader="dot"/>
            </w:tabs>
            <w:rPr/>
          </w:pPr>
          <w:hyperlink w:anchor="__RefHeading___Toc18398343_1280447820">
            <w:r>
              <w:rPr>
                <w:webHidden/>
                <w:rStyle w:val="IndexLink"/>
              </w:rPr>
              <w:t>3</w:t>
            </w:r>
            <w:r>
              <w:rPr>
                <w:rStyle w:val="IndexLink"/>
                <w:rtl w:val="true"/>
              </w:rPr>
              <w:t xml:space="preserve"> - </w:t>
            </w:r>
            <w:r>
              <w:rPr>
                <w:rStyle w:val="IndexLink"/>
                <w:rtl w:val="true"/>
              </w:rPr>
              <w:t>غير عادى بودن غدير براى انبياء عليهم‌السلام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18398345_1280447820">
            <w:r>
              <w:rPr>
                <w:webHidden/>
                <w:rStyle w:val="IndexLink"/>
              </w:rPr>
              <w:t>4</w:t>
            </w:r>
            <w:r>
              <w:rPr>
                <w:rStyle w:val="IndexLink"/>
                <w:rtl w:val="true"/>
              </w:rPr>
              <w:t xml:space="preserve"> - </w:t>
            </w:r>
            <w:r>
              <w:rPr>
                <w:rStyle w:val="IndexLink"/>
                <w:rtl w:val="true"/>
              </w:rPr>
              <w:t>غير عادى بودن غدير در عالم خلقت</w:t>
            </w:r>
            <w:r>
              <w:rPr>
                <w:rStyle w:val="IndexLink"/>
                <w:rtl w:val="true"/>
              </w:rPr>
              <w:tab/>
            </w:r>
            <w:r>
              <w:rPr>
                <w:rStyle w:val="IndexLink"/>
              </w:rPr>
              <w:t>91</w:t>
            </w:r>
          </w:hyperlink>
        </w:p>
        <w:p>
          <w:pPr>
            <w:pStyle w:val="Contents5"/>
            <w:tabs>
              <w:tab w:val="clear" w:pos="7892"/>
              <w:tab w:val="right" w:pos="9026" w:leader="dot"/>
            </w:tabs>
            <w:rPr/>
          </w:pPr>
          <w:hyperlink w:anchor="__RefHeading___Toc18398347_1280447820">
            <w:r>
              <w:rPr>
                <w:webHidden/>
                <w:rStyle w:val="IndexLink"/>
              </w:rPr>
              <w:t>5</w:t>
            </w:r>
            <w:r>
              <w:rPr>
                <w:rStyle w:val="IndexLink"/>
                <w:rtl w:val="true"/>
              </w:rPr>
              <w:t xml:space="preserve"> - </w:t>
            </w:r>
            <w:r>
              <w:rPr>
                <w:rStyle w:val="IndexLink"/>
                <w:rtl w:val="true"/>
              </w:rPr>
              <w:t>غير عادى بودن غدير براى ملائكه</w:t>
            </w:r>
            <w:r>
              <w:rPr>
                <w:rStyle w:val="IndexLink"/>
                <w:rtl w:val="true"/>
              </w:rPr>
              <w:tab/>
            </w:r>
            <w:r>
              <w:rPr>
                <w:rStyle w:val="IndexLink"/>
              </w:rPr>
              <w:t>92</w:t>
            </w:r>
          </w:hyperlink>
        </w:p>
        <w:p>
          <w:pPr>
            <w:pStyle w:val="Contents4"/>
            <w:tabs>
              <w:tab w:val="clear" w:pos="8176"/>
              <w:tab w:val="right" w:pos="9026" w:leader="dot"/>
            </w:tabs>
            <w:rPr/>
          </w:pPr>
          <w:hyperlink w:anchor="__RefHeading___Toc18398349_1280447820">
            <w:r>
              <w:rPr>
                <w:webHidden/>
                <w:rStyle w:val="IndexLink"/>
                <w:rtl w:val="true"/>
              </w:rPr>
              <w:t>تحليل انعكاس خبر غدير در آن زمان</w:t>
            </w:r>
            <w:r>
              <w:rPr>
                <w:rStyle w:val="IndexLink"/>
                <w:rtl w:val="true"/>
              </w:rPr>
              <w:tab/>
            </w:r>
            <w:r>
              <w:rPr>
                <w:rStyle w:val="IndexLink"/>
              </w:rPr>
              <w:t>93</w:t>
            </w:r>
          </w:hyperlink>
        </w:p>
        <w:p>
          <w:pPr>
            <w:pStyle w:val="Contents4"/>
            <w:tabs>
              <w:tab w:val="clear" w:pos="8176"/>
              <w:tab w:val="right" w:pos="9026" w:leader="dot"/>
            </w:tabs>
            <w:rPr/>
          </w:pPr>
          <w:hyperlink w:anchor="__RefHeading___Toc18398351_1280447820">
            <w:r>
              <w:rPr>
                <w:webHidden/>
                <w:rStyle w:val="IndexLink"/>
                <w:rtl w:val="true"/>
              </w:rPr>
              <w:t>توصيف غدير</w:t>
            </w:r>
            <w:r>
              <w:rPr>
                <w:rStyle w:val="IndexLink"/>
                <w:rtl w:val="true"/>
              </w:rPr>
              <w:tab/>
            </w:r>
            <w:r>
              <w:rPr>
                <w:rStyle w:val="IndexLink"/>
              </w:rPr>
              <w:t>95</w:t>
            </w:r>
          </w:hyperlink>
        </w:p>
        <w:p>
          <w:pPr>
            <w:pStyle w:val="Contents5"/>
            <w:tabs>
              <w:tab w:val="clear" w:pos="7892"/>
              <w:tab w:val="right" w:pos="9026" w:leader="dot"/>
            </w:tabs>
            <w:rPr/>
          </w:pPr>
          <w:hyperlink w:anchor="__RefHeading___Toc18398353_12804478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8398355_1280447820">
            <w:r>
              <w:rPr>
                <w:webHidden/>
                <w:rStyle w:val="IndexLink"/>
                <w:rtl w:val="true"/>
              </w:rPr>
              <w:t>جوّ حاكم در غدير</w:t>
            </w:r>
            <w:r>
              <w:rPr>
                <w:rStyle w:val="IndexLink"/>
                <w:rtl w:val="true"/>
              </w:rPr>
              <w:tab/>
            </w:r>
            <w:r>
              <w:rPr>
                <w:rStyle w:val="IndexLink"/>
              </w:rPr>
              <w:t>96</w:t>
            </w:r>
          </w:hyperlink>
        </w:p>
        <w:p>
          <w:pPr>
            <w:pStyle w:val="Contents5"/>
            <w:tabs>
              <w:tab w:val="clear" w:pos="7892"/>
              <w:tab w:val="right" w:pos="9026" w:leader="dot"/>
            </w:tabs>
            <w:rPr/>
          </w:pPr>
          <w:hyperlink w:anchor="__RefHeading___Toc18398357_1280447820">
            <w:r>
              <w:rPr>
                <w:webHidden/>
                <w:rStyle w:val="IndexLink"/>
                <w:rtl w:val="true"/>
              </w:rPr>
              <w:t>شاخصه‌هاى واقعه غدير</w:t>
            </w:r>
            <w:r>
              <w:rPr>
                <w:rStyle w:val="IndexLink"/>
                <w:rtl w:val="true"/>
              </w:rPr>
              <w:tab/>
            </w:r>
            <w:r>
              <w:rPr>
                <w:rStyle w:val="IndexLink"/>
              </w:rPr>
              <w:t>98</w:t>
            </w:r>
          </w:hyperlink>
        </w:p>
        <w:p>
          <w:pPr>
            <w:pStyle w:val="Contents5"/>
            <w:tabs>
              <w:tab w:val="clear" w:pos="7892"/>
              <w:tab w:val="right" w:pos="9026" w:leader="dot"/>
            </w:tabs>
            <w:rPr/>
          </w:pPr>
          <w:hyperlink w:anchor="__RefHeading___Toc18398359_1280447820">
            <w:r>
              <w:rPr>
                <w:webHidden/>
                <w:rStyle w:val="IndexLink"/>
                <w:rtl w:val="true"/>
              </w:rPr>
              <w:t>عمق نگاه‌ها نسبت به غدير</w:t>
            </w:r>
            <w:r>
              <w:rPr>
                <w:rStyle w:val="IndexLink"/>
                <w:rtl w:val="true"/>
              </w:rPr>
              <w:tab/>
            </w:r>
            <w:r>
              <w:rPr>
                <w:rStyle w:val="IndexLink"/>
              </w:rPr>
              <w:t>101</w:t>
            </w:r>
          </w:hyperlink>
        </w:p>
        <w:p>
          <w:pPr>
            <w:pStyle w:val="Contents6"/>
            <w:tabs>
              <w:tab w:val="clear" w:pos="7609"/>
              <w:tab w:val="right" w:pos="9026" w:leader="dot"/>
            </w:tabs>
            <w:rPr/>
          </w:pPr>
          <w:hyperlink w:anchor="__RefHeading___Toc18398361_128044782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8398363_1280447820">
            <w:r>
              <w:rPr>
                <w:webHidden/>
                <w:rStyle w:val="IndexLink"/>
              </w:rPr>
              <w:t>1</w:t>
            </w:r>
            <w:r>
              <w:rPr>
                <w:rStyle w:val="IndexLink"/>
                <w:rtl w:val="true"/>
              </w:rPr>
              <w:t xml:space="preserve"> - </w:t>
            </w:r>
            <w:r>
              <w:rPr>
                <w:rStyle w:val="IndexLink"/>
                <w:rtl w:val="true"/>
              </w:rPr>
              <w:t>برنامه يك ساعته با توقفى ناگهانى</w:t>
            </w:r>
            <w:r>
              <w:rPr>
                <w:rStyle w:val="IndexLink"/>
                <w:rtl w:val="true"/>
              </w:rPr>
              <w:tab/>
            </w:r>
            <w:r>
              <w:rPr>
                <w:rStyle w:val="IndexLink"/>
              </w:rPr>
              <w:t>101</w:t>
            </w:r>
          </w:hyperlink>
        </w:p>
        <w:p>
          <w:pPr>
            <w:pStyle w:val="Contents6"/>
            <w:tabs>
              <w:tab w:val="clear" w:pos="7609"/>
              <w:tab w:val="right" w:pos="9026" w:leader="dot"/>
            </w:tabs>
            <w:rPr/>
          </w:pPr>
          <w:hyperlink w:anchor="__RefHeading___Toc18398365_1280447820">
            <w:r>
              <w:rPr>
                <w:webHidden/>
                <w:rStyle w:val="IndexLink"/>
              </w:rPr>
              <w:t>2</w:t>
            </w:r>
            <w:r>
              <w:rPr>
                <w:rStyle w:val="IndexLink"/>
                <w:rtl w:val="true"/>
              </w:rPr>
              <w:t xml:space="preserve"> - </w:t>
            </w:r>
            <w:r>
              <w:rPr>
                <w:rStyle w:val="IndexLink"/>
                <w:rtl w:val="true"/>
              </w:rPr>
              <w:t xml:space="preserve">مراسمى سه روزه با حضور </w:t>
            </w:r>
            <w:r>
              <w:rPr>
                <w:rStyle w:val="IndexLink"/>
              </w:rPr>
              <w:t>120000</w:t>
            </w:r>
            <w:r>
              <w:rPr>
                <w:rStyle w:val="IndexLink"/>
                <w:rtl w:val="true"/>
              </w:rPr>
              <w:t xml:space="preserve"> </w:t>
            </w:r>
            <w:r>
              <w:rPr>
                <w:rStyle w:val="IndexLink"/>
                <w:rtl w:val="true"/>
              </w:rPr>
              <w:t>نفر</w:t>
            </w:r>
            <w:r>
              <w:rPr>
                <w:rStyle w:val="IndexLink"/>
                <w:rtl w:val="true"/>
              </w:rPr>
              <w:tab/>
            </w:r>
            <w:r>
              <w:rPr>
                <w:rStyle w:val="IndexLink"/>
              </w:rPr>
              <w:t>102</w:t>
            </w:r>
          </w:hyperlink>
        </w:p>
        <w:p>
          <w:pPr>
            <w:pStyle w:val="Contents6"/>
            <w:tabs>
              <w:tab w:val="clear" w:pos="7609"/>
              <w:tab w:val="right" w:pos="9026" w:leader="dot"/>
            </w:tabs>
            <w:rPr/>
          </w:pPr>
          <w:hyperlink w:anchor="__RefHeading___Toc18398367_1280447820">
            <w:r>
              <w:rPr>
                <w:webHidden/>
                <w:rStyle w:val="IndexLink"/>
              </w:rPr>
              <w:t>3</w:t>
            </w:r>
            <w:r>
              <w:rPr>
                <w:rStyle w:val="IndexLink"/>
                <w:rtl w:val="true"/>
              </w:rPr>
              <w:t xml:space="preserve"> - </w:t>
            </w:r>
            <w:r>
              <w:rPr>
                <w:rStyle w:val="IndexLink"/>
                <w:rtl w:val="true"/>
              </w:rPr>
              <w:t>پشت پرده غدير، توطئه‌هاى منافقين</w:t>
            </w:r>
            <w:r>
              <w:rPr>
                <w:rStyle w:val="IndexLink"/>
                <w:rtl w:val="true"/>
              </w:rPr>
              <w:tab/>
            </w:r>
            <w:r>
              <w:rPr>
                <w:rStyle w:val="IndexLink"/>
              </w:rPr>
              <w:t>103</w:t>
            </w:r>
          </w:hyperlink>
        </w:p>
        <w:p>
          <w:pPr>
            <w:pStyle w:val="Contents6"/>
            <w:tabs>
              <w:tab w:val="clear" w:pos="7609"/>
              <w:tab w:val="right" w:pos="9026" w:leader="dot"/>
            </w:tabs>
            <w:rPr/>
          </w:pPr>
          <w:hyperlink w:anchor="__RefHeading___Toc18398369_1280447820">
            <w:r>
              <w:rPr>
                <w:webHidden/>
                <w:rStyle w:val="IndexLink"/>
              </w:rPr>
              <w:t>4</w:t>
            </w:r>
            <w:r>
              <w:rPr>
                <w:rStyle w:val="IndexLink"/>
                <w:rtl w:val="true"/>
              </w:rPr>
              <w:t xml:space="preserve"> - </w:t>
            </w:r>
            <w:r>
              <w:rPr>
                <w:rStyle w:val="IndexLink"/>
                <w:rtl w:val="true"/>
              </w:rPr>
              <w:t>برنامه‌اى مفصل با پيش بينى‌هاى لازم</w:t>
            </w:r>
            <w:r>
              <w:rPr>
                <w:rStyle w:val="IndexLink"/>
                <w:rtl w:val="true"/>
              </w:rPr>
              <w:tab/>
            </w:r>
            <w:r>
              <w:rPr>
                <w:rStyle w:val="IndexLink"/>
              </w:rPr>
              <w:t>103</w:t>
            </w:r>
          </w:hyperlink>
        </w:p>
        <w:p>
          <w:pPr>
            <w:pStyle w:val="Contents6"/>
            <w:tabs>
              <w:tab w:val="clear" w:pos="7609"/>
              <w:tab w:val="right" w:pos="9026" w:leader="dot"/>
            </w:tabs>
            <w:rPr/>
          </w:pPr>
          <w:hyperlink w:anchor="__RefHeading___Toc18398371_1280447820">
            <w:r>
              <w:rPr>
                <w:webHidden/>
                <w:rStyle w:val="IndexLink"/>
              </w:rPr>
              <w:t>5</w:t>
            </w:r>
            <w:r>
              <w:rPr>
                <w:rStyle w:val="IndexLink"/>
                <w:rtl w:val="true"/>
              </w:rPr>
              <w:t xml:space="preserve"> - </w:t>
            </w:r>
            <w:r>
              <w:rPr>
                <w:rStyle w:val="IndexLink"/>
                <w:rtl w:val="true"/>
              </w:rPr>
              <w:t>غدير با نكات شاخص و اهداف پيگيرى شده</w:t>
            </w:r>
            <w:r>
              <w:rPr>
                <w:rStyle w:val="IndexLink"/>
                <w:rtl w:val="true"/>
              </w:rPr>
              <w:tab/>
            </w:r>
            <w:r>
              <w:rPr>
                <w:rStyle w:val="IndexLink"/>
              </w:rPr>
              <w:t>105</w:t>
            </w:r>
          </w:hyperlink>
        </w:p>
        <w:p>
          <w:pPr>
            <w:pStyle w:val="Contents6"/>
            <w:tabs>
              <w:tab w:val="clear" w:pos="7609"/>
              <w:tab w:val="right" w:pos="9026" w:leader="dot"/>
            </w:tabs>
            <w:rPr/>
          </w:pPr>
          <w:hyperlink w:anchor="__RefHeading___Toc18398373_1280447820">
            <w:r>
              <w:rPr>
                <w:webHidden/>
                <w:rStyle w:val="IndexLink"/>
              </w:rPr>
              <w:t>6</w:t>
            </w:r>
            <w:r>
              <w:rPr>
                <w:rStyle w:val="IndexLink"/>
                <w:rtl w:val="true"/>
              </w:rPr>
              <w:t xml:space="preserve"> - </w:t>
            </w:r>
            <w:r>
              <w:rPr>
                <w:rStyle w:val="IndexLink"/>
                <w:rtl w:val="true"/>
              </w:rPr>
              <w:t>غدير تاريخچه‌اى به بلنداى چهارده قرن</w:t>
            </w:r>
            <w:r>
              <w:rPr>
                <w:rStyle w:val="IndexLink"/>
                <w:rtl w:val="true"/>
              </w:rPr>
              <w:tab/>
            </w:r>
            <w:r>
              <w:rPr>
                <w:rStyle w:val="IndexLink"/>
              </w:rPr>
              <w:t>106</w:t>
            </w:r>
          </w:hyperlink>
        </w:p>
        <w:p>
          <w:pPr>
            <w:pStyle w:val="Contents4"/>
            <w:tabs>
              <w:tab w:val="clear" w:pos="8176"/>
              <w:tab w:val="right" w:pos="9026" w:leader="dot"/>
            </w:tabs>
            <w:rPr/>
          </w:pPr>
          <w:hyperlink w:anchor="__RefHeading___Toc18398375_1280447820">
            <w:r>
              <w:rPr>
                <w:webHidden/>
                <w:rStyle w:val="IndexLink"/>
                <w:rtl w:val="true"/>
              </w:rPr>
              <w:t>غدير از آغاز خلقت تا جهانى شدنِ و تا ظهور و قيامت</w:t>
            </w:r>
            <w:r>
              <w:rPr>
                <w:rStyle w:val="IndexLink"/>
                <w:rtl w:val="true"/>
              </w:rPr>
              <w:tab/>
            </w:r>
            <w:r>
              <w:rPr>
                <w:rStyle w:val="IndexLink"/>
              </w:rPr>
              <w:t>107</w:t>
            </w:r>
          </w:hyperlink>
        </w:p>
        <w:p>
          <w:pPr>
            <w:pStyle w:val="Contents4"/>
            <w:tabs>
              <w:tab w:val="clear" w:pos="8176"/>
              <w:tab w:val="right" w:pos="9026" w:leader="dot"/>
            </w:tabs>
            <w:rPr/>
          </w:pPr>
          <w:hyperlink w:anchor="__RefHeading___Toc18398377_1280447820">
            <w:r>
              <w:rPr>
                <w:webHidden/>
                <w:rStyle w:val="IndexLink"/>
                <w:rtl w:val="true"/>
              </w:rPr>
              <w:t>غدير از واقعه تا تحليل علمى</w:t>
            </w:r>
            <w:r>
              <w:rPr>
                <w:rStyle w:val="IndexLink"/>
                <w:rtl w:val="true"/>
              </w:rPr>
              <w:tab/>
            </w:r>
            <w:r>
              <w:rPr>
                <w:rStyle w:val="IndexLink"/>
              </w:rPr>
              <w:t>110</w:t>
            </w:r>
          </w:hyperlink>
        </w:p>
        <w:p>
          <w:pPr>
            <w:pStyle w:val="Contents4"/>
            <w:tabs>
              <w:tab w:val="clear" w:pos="8176"/>
              <w:tab w:val="right" w:pos="9026" w:leader="dot"/>
            </w:tabs>
            <w:rPr/>
          </w:pPr>
          <w:hyperlink w:anchor="__RefHeading___Toc18398379_1280447820">
            <w:r>
              <w:rPr>
                <w:webHidden/>
                <w:rStyle w:val="IndexLink"/>
                <w:rtl w:val="true"/>
              </w:rPr>
              <w:t>مَدخَل‌هاى مرتبط با غدير</w:t>
            </w:r>
            <w:r>
              <w:rPr>
                <w:rStyle w:val="IndexLink"/>
                <w:rtl w:val="true"/>
              </w:rPr>
              <w:tab/>
            </w:r>
            <w:r>
              <w:rPr>
                <w:rStyle w:val="IndexLink"/>
              </w:rPr>
              <w:t>111</w:t>
            </w:r>
          </w:hyperlink>
        </w:p>
        <w:p>
          <w:pPr>
            <w:pStyle w:val="Contents4"/>
            <w:tabs>
              <w:tab w:val="clear" w:pos="8176"/>
              <w:tab w:val="right" w:pos="9026" w:leader="dot"/>
            </w:tabs>
            <w:rPr/>
          </w:pPr>
          <w:hyperlink w:anchor="__RefHeading___Toc18398381_1280447820">
            <w:r>
              <w:rPr>
                <w:webHidden/>
                <w:rStyle w:val="IndexLink"/>
                <w:rtl w:val="true"/>
              </w:rPr>
              <w:t>وقايع مرتبط به غدير</w:t>
            </w:r>
            <w:r>
              <w:rPr>
                <w:rStyle w:val="IndexLink"/>
                <w:rtl w:val="true"/>
              </w:rPr>
              <w:tab/>
            </w:r>
            <w:r>
              <w:rPr>
                <w:rStyle w:val="IndexLink"/>
              </w:rPr>
              <w:t>112</w:t>
            </w:r>
          </w:hyperlink>
        </w:p>
        <w:p>
          <w:pPr>
            <w:pStyle w:val="Contents4"/>
            <w:tabs>
              <w:tab w:val="clear" w:pos="8176"/>
              <w:tab w:val="right" w:pos="9026" w:leader="dot"/>
            </w:tabs>
            <w:rPr/>
          </w:pPr>
          <w:hyperlink w:anchor="__RefHeading___Toc18398383_1280447820">
            <w:r>
              <w:rPr>
                <w:webHidden/>
                <w:rStyle w:val="IndexLink"/>
                <w:rtl w:val="true"/>
              </w:rPr>
              <w:t>ايجاد زمينه شهرت غدير</w:t>
            </w:r>
            <w:r>
              <w:rPr>
                <w:rStyle w:val="IndexLink"/>
                <w:rtl w:val="true"/>
              </w:rPr>
              <w:tab/>
            </w:r>
            <w:r>
              <w:rPr>
                <w:rStyle w:val="IndexLink"/>
              </w:rPr>
              <w:t>112</w:t>
            </w:r>
          </w:hyperlink>
        </w:p>
        <w:p>
          <w:pPr>
            <w:pStyle w:val="Contents5"/>
            <w:tabs>
              <w:tab w:val="clear" w:pos="7892"/>
              <w:tab w:val="right" w:pos="9026" w:leader="dot"/>
            </w:tabs>
            <w:rPr/>
          </w:pPr>
          <w:hyperlink w:anchor="__RefHeading___Toc18398385_128044782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8398387_1280447820">
            <w:r>
              <w:rPr>
                <w:webHidden/>
                <w:rStyle w:val="IndexLink"/>
              </w:rPr>
              <w:t>1</w:t>
            </w:r>
            <w:r>
              <w:rPr>
                <w:rStyle w:val="IndexLink"/>
                <w:rtl w:val="true"/>
              </w:rPr>
              <w:t xml:space="preserve"> - </w:t>
            </w:r>
            <w:r>
              <w:rPr>
                <w:rStyle w:val="IndexLink"/>
                <w:rtl w:val="true"/>
              </w:rPr>
              <w:t>اشتهار غدير به خاطر سرعت خروج از مكه به سوى غدير</w:t>
            </w:r>
            <w:r>
              <w:rPr>
                <w:rStyle w:val="IndexLink"/>
                <w:rtl w:val="true"/>
              </w:rPr>
              <w:tab/>
            </w:r>
            <w:r>
              <w:rPr>
                <w:rStyle w:val="IndexLink"/>
              </w:rPr>
              <w:t>113</w:t>
            </w:r>
          </w:hyperlink>
        </w:p>
        <w:p>
          <w:pPr>
            <w:pStyle w:val="Contents5"/>
            <w:tabs>
              <w:tab w:val="clear" w:pos="7892"/>
              <w:tab w:val="right" w:pos="9026" w:leader="dot"/>
            </w:tabs>
            <w:rPr/>
          </w:pPr>
          <w:hyperlink w:anchor="__RefHeading___Toc18398389_1280447820">
            <w:r>
              <w:rPr>
                <w:webHidden/>
                <w:rStyle w:val="IndexLink"/>
              </w:rPr>
              <w:t>2</w:t>
            </w:r>
            <w:r>
              <w:rPr>
                <w:rStyle w:val="IndexLink"/>
                <w:rtl w:val="true"/>
              </w:rPr>
              <w:t xml:space="preserve"> - </w:t>
            </w:r>
            <w:r>
              <w:rPr>
                <w:rStyle w:val="IndexLink"/>
                <w:rtl w:val="true"/>
              </w:rPr>
              <w:t>اشتهار غدير به خاطر مكان فوق‌العاده آن</w:t>
            </w:r>
            <w:r>
              <w:rPr>
                <w:rStyle w:val="IndexLink"/>
                <w:rtl w:val="true"/>
              </w:rPr>
              <w:tab/>
            </w:r>
            <w:r>
              <w:rPr>
                <w:rStyle w:val="IndexLink"/>
              </w:rPr>
              <w:t>114</w:t>
            </w:r>
          </w:hyperlink>
        </w:p>
        <w:p>
          <w:pPr>
            <w:pStyle w:val="Contents5"/>
            <w:tabs>
              <w:tab w:val="clear" w:pos="7892"/>
              <w:tab w:val="right" w:pos="9026" w:leader="dot"/>
            </w:tabs>
            <w:rPr/>
          </w:pPr>
          <w:hyperlink w:anchor="__RefHeading___Toc18398391_1280447820">
            <w:r>
              <w:rPr>
                <w:webHidden/>
                <w:rStyle w:val="IndexLink"/>
              </w:rPr>
              <w:t>3</w:t>
            </w:r>
            <w:r>
              <w:rPr>
                <w:rStyle w:val="IndexLink"/>
                <w:rtl w:val="true"/>
              </w:rPr>
              <w:t xml:space="preserve"> - </w:t>
            </w:r>
            <w:r>
              <w:rPr>
                <w:rStyle w:val="IndexLink"/>
                <w:rtl w:val="true"/>
              </w:rPr>
              <w:t>اشتهار غدير به خاطر خطبه يك ساعته</w:t>
            </w:r>
            <w:r>
              <w:rPr>
                <w:rStyle w:val="IndexLink"/>
                <w:rtl w:val="true"/>
              </w:rPr>
              <w:tab/>
            </w:r>
            <w:r>
              <w:rPr>
                <w:rStyle w:val="IndexLink"/>
              </w:rPr>
              <w:t>115</w:t>
            </w:r>
          </w:hyperlink>
        </w:p>
        <w:p>
          <w:pPr>
            <w:pStyle w:val="Contents5"/>
            <w:tabs>
              <w:tab w:val="clear" w:pos="7892"/>
              <w:tab w:val="right" w:pos="9026" w:leader="dot"/>
            </w:tabs>
            <w:rPr/>
          </w:pPr>
          <w:hyperlink w:anchor="__RefHeading___Toc18398393_1280447820">
            <w:r>
              <w:rPr>
                <w:webHidden/>
                <w:rStyle w:val="IndexLink"/>
              </w:rPr>
              <w:t>4</w:t>
            </w:r>
            <w:r>
              <w:rPr>
                <w:rStyle w:val="IndexLink"/>
                <w:rtl w:val="true"/>
              </w:rPr>
              <w:t xml:space="preserve"> - </w:t>
            </w:r>
            <w:r>
              <w:rPr>
                <w:rStyle w:val="IndexLink"/>
                <w:rtl w:val="true"/>
              </w:rPr>
              <w:t>اشتهار غدير به خاطر مراسم سه روزه بيعت</w:t>
            </w:r>
            <w:r>
              <w:rPr>
                <w:rStyle w:val="IndexLink"/>
                <w:rtl w:val="true"/>
              </w:rPr>
              <w:tab/>
            </w:r>
            <w:r>
              <w:rPr>
                <w:rStyle w:val="IndexLink"/>
              </w:rPr>
              <w:t>116</w:t>
            </w:r>
          </w:hyperlink>
        </w:p>
        <w:p>
          <w:pPr>
            <w:pStyle w:val="Contents5"/>
            <w:tabs>
              <w:tab w:val="clear" w:pos="7892"/>
              <w:tab w:val="right" w:pos="9026" w:leader="dot"/>
            </w:tabs>
            <w:rPr/>
          </w:pPr>
          <w:hyperlink w:anchor="__RefHeading___Toc18398395_1280447820">
            <w:r>
              <w:rPr>
                <w:webHidden/>
                <w:rStyle w:val="IndexLink"/>
              </w:rPr>
              <w:t>5</w:t>
            </w:r>
            <w:r>
              <w:rPr>
                <w:rStyle w:val="IndexLink"/>
                <w:rtl w:val="true"/>
              </w:rPr>
              <w:t xml:space="preserve"> - </w:t>
            </w:r>
            <w:r>
              <w:rPr>
                <w:rStyle w:val="IndexLink"/>
                <w:rtl w:val="true"/>
              </w:rPr>
              <w:t>تابلوى اشتهار بر پيشانى غدير</w:t>
            </w:r>
            <w:r>
              <w:rPr>
                <w:rStyle w:val="IndexLink"/>
                <w:rtl w:val="true"/>
              </w:rPr>
              <w:tab/>
            </w:r>
            <w:r>
              <w:rPr>
                <w:rStyle w:val="IndexLink"/>
              </w:rPr>
              <w:t>117</w:t>
            </w:r>
          </w:hyperlink>
        </w:p>
        <w:p>
          <w:pPr>
            <w:pStyle w:val="Contents4"/>
            <w:tabs>
              <w:tab w:val="clear" w:pos="8176"/>
              <w:tab w:val="right" w:pos="9026" w:leader="dot"/>
            </w:tabs>
            <w:rPr/>
          </w:pPr>
          <w:hyperlink w:anchor="__RefHeading___Toc18398397_1280447820">
            <w:r>
              <w:rPr>
                <w:webHidden/>
                <w:rStyle w:val="IndexLink"/>
                <w:rtl w:val="true"/>
              </w:rPr>
              <w:t>جوانب مختلف شهرتِ غدير</w:t>
            </w:r>
            <w:r>
              <w:rPr>
                <w:rStyle w:val="IndexLink"/>
                <w:rtl w:val="true"/>
              </w:rPr>
              <w:tab/>
            </w:r>
            <w:r>
              <w:rPr>
                <w:rStyle w:val="IndexLink"/>
              </w:rPr>
              <w:t>118</w:t>
            </w:r>
          </w:hyperlink>
        </w:p>
        <w:p>
          <w:pPr>
            <w:pStyle w:val="Contents5"/>
            <w:tabs>
              <w:tab w:val="clear" w:pos="7892"/>
              <w:tab w:val="right" w:pos="9026" w:leader="dot"/>
            </w:tabs>
            <w:rPr/>
          </w:pPr>
          <w:hyperlink w:anchor="__RefHeading___Toc18398399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8398401_1280447820">
            <w:r>
              <w:rPr>
                <w:webHidden/>
                <w:rStyle w:val="IndexLink"/>
              </w:rPr>
              <w:t>1</w:t>
            </w:r>
            <w:r>
              <w:rPr>
                <w:rStyle w:val="IndexLink"/>
                <w:rtl w:val="true"/>
              </w:rPr>
              <w:t xml:space="preserve"> - </w:t>
            </w:r>
            <w:r>
              <w:rPr>
                <w:rStyle w:val="IndexLink"/>
                <w:rtl w:val="true"/>
              </w:rPr>
              <w:t>انتشار فورى و فراگيرِ خبر غدير</w:t>
            </w:r>
            <w:r>
              <w:rPr>
                <w:rStyle w:val="IndexLink"/>
                <w:rtl w:val="true"/>
              </w:rPr>
              <w:tab/>
            </w:r>
            <w:r>
              <w:rPr>
                <w:rStyle w:val="IndexLink"/>
              </w:rPr>
              <w:t>119</w:t>
            </w:r>
          </w:hyperlink>
        </w:p>
        <w:p>
          <w:pPr>
            <w:pStyle w:val="Contents5"/>
            <w:tabs>
              <w:tab w:val="clear" w:pos="7892"/>
              <w:tab w:val="right" w:pos="9026" w:leader="dot"/>
            </w:tabs>
            <w:rPr/>
          </w:pPr>
          <w:hyperlink w:anchor="__RefHeading___Toc18398403_1280447820">
            <w:r>
              <w:rPr>
                <w:webHidden/>
                <w:rStyle w:val="IndexLink"/>
              </w:rPr>
              <w:t>2</w:t>
            </w:r>
            <w:r>
              <w:rPr>
                <w:rStyle w:val="IndexLink"/>
                <w:rtl w:val="true"/>
              </w:rPr>
              <w:t xml:space="preserve"> - </w:t>
            </w:r>
            <w:r>
              <w:rPr>
                <w:rStyle w:val="IndexLink"/>
                <w:rtl w:val="true"/>
              </w:rPr>
              <w:t>ماجراى مشهور و معروف غدير</w:t>
            </w:r>
            <w:r>
              <w:rPr>
                <w:rStyle w:val="IndexLink"/>
                <w:rtl w:val="true"/>
              </w:rPr>
              <w:tab/>
            </w:r>
            <w:r>
              <w:rPr>
                <w:rStyle w:val="IndexLink"/>
              </w:rPr>
              <w:t>120</w:t>
            </w:r>
          </w:hyperlink>
        </w:p>
        <w:p>
          <w:pPr>
            <w:pStyle w:val="Contents5"/>
            <w:tabs>
              <w:tab w:val="clear" w:pos="7892"/>
              <w:tab w:val="right" w:pos="9026" w:leader="dot"/>
            </w:tabs>
            <w:rPr/>
          </w:pPr>
          <w:hyperlink w:anchor="__RefHeading___Toc18398405_1280447820">
            <w:r>
              <w:rPr>
                <w:webHidden/>
                <w:rStyle w:val="IndexLink"/>
              </w:rPr>
              <w:t>3</w:t>
            </w:r>
            <w:r>
              <w:rPr>
                <w:rStyle w:val="IndexLink"/>
                <w:rtl w:val="true"/>
              </w:rPr>
              <w:t xml:space="preserve"> - </w:t>
            </w:r>
            <w:r>
              <w:rPr>
                <w:rStyle w:val="IndexLink"/>
                <w:rtl w:val="true"/>
              </w:rPr>
              <w:t>هزاران شاهد در غدير</w:t>
            </w:r>
            <w:r>
              <w:rPr>
                <w:rStyle w:val="IndexLink"/>
                <w:rtl w:val="true"/>
              </w:rPr>
              <w:tab/>
            </w:r>
            <w:r>
              <w:rPr>
                <w:rStyle w:val="IndexLink"/>
              </w:rPr>
              <w:t>120</w:t>
            </w:r>
          </w:hyperlink>
        </w:p>
        <w:p>
          <w:pPr>
            <w:pStyle w:val="Contents5"/>
            <w:tabs>
              <w:tab w:val="clear" w:pos="7892"/>
              <w:tab w:val="right" w:pos="9026" w:leader="dot"/>
            </w:tabs>
            <w:rPr/>
          </w:pPr>
          <w:hyperlink w:anchor="__RefHeading___Toc18398407_1280447820">
            <w:r>
              <w:rPr>
                <w:webHidden/>
                <w:rStyle w:val="IndexLink"/>
              </w:rPr>
              <w:t>4</w:t>
            </w:r>
            <w:r>
              <w:rPr>
                <w:rStyle w:val="IndexLink"/>
                <w:rtl w:val="true"/>
              </w:rPr>
              <w:t xml:space="preserve"> - </w:t>
            </w:r>
            <w:r>
              <w:rPr>
                <w:rStyle w:val="IndexLink"/>
                <w:rtl w:val="true"/>
              </w:rPr>
              <w:t>تغافل اكثريت مردم از غدير</w:t>
            </w:r>
            <w:r>
              <w:rPr>
                <w:rStyle w:val="IndexLink"/>
                <w:rtl w:val="true"/>
              </w:rPr>
              <w:tab/>
            </w:r>
            <w:r>
              <w:rPr>
                <w:rStyle w:val="IndexLink"/>
              </w:rPr>
              <w:t>121</w:t>
            </w:r>
          </w:hyperlink>
        </w:p>
        <w:p>
          <w:pPr>
            <w:pStyle w:val="Contents5"/>
            <w:tabs>
              <w:tab w:val="clear" w:pos="7892"/>
              <w:tab w:val="right" w:pos="9026" w:leader="dot"/>
            </w:tabs>
            <w:rPr/>
          </w:pPr>
          <w:hyperlink w:anchor="__RefHeading___Toc18398409_1280447820">
            <w:r>
              <w:rPr>
                <w:webHidden/>
                <w:rStyle w:val="IndexLink"/>
              </w:rPr>
              <w:t>5</w:t>
            </w:r>
            <w:r>
              <w:rPr>
                <w:rStyle w:val="IndexLink"/>
                <w:rtl w:val="true"/>
              </w:rPr>
              <w:t xml:space="preserve"> - </w:t>
            </w:r>
            <w:r>
              <w:rPr>
                <w:rStyle w:val="IndexLink"/>
                <w:rtl w:val="true"/>
              </w:rPr>
              <w:t>اقرار غاصبين درباره غدير در شوراى عمر</w:t>
            </w:r>
            <w:r>
              <w:rPr>
                <w:rStyle w:val="IndexLink"/>
                <w:rtl w:val="true"/>
              </w:rPr>
              <w:tab/>
            </w:r>
            <w:r>
              <w:rPr>
                <w:rStyle w:val="IndexLink"/>
              </w:rPr>
              <w:t>122</w:t>
            </w:r>
          </w:hyperlink>
        </w:p>
        <w:p>
          <w:pPr>
            <w:pStyle w:val="Contents5"/>
            <w:tabs>
              <w:tab w:val="clear" w:pos="7892"/>
              <w:tab w:val="right" w:pos="9026" w:leader="dot"/>
            </w:tabs>
            <w:rPr/>
          </w:pPr>
          <w:hyperlink w:anchor="__RefHeading___Toc18398411_1280447820">
            <w:r>
              <w:rPr>
                <w:webHidden/>
                <w:rStyle w:val="IndexLink"/>
              </w:rPr>
              <w:t>6</w:t>
            </w:r>
            <w:r>
              <w:rPr>
                <w:rStyle w:val="IndexLink"/>
                <w:rtl w:val="true"/>
              </w:rPr>
              <w:t xml:space="preserve"> - </w:t>
            </w:r>
            <w:r>
              <w:rPr>
                <w:rStyle w:val="IndexLink"/>
                <w:rtl w:val="true"/>
              </w:rPr>
              <w:t>اقرار جمعيت به غدير در مسجد پيامبر صلى‌الله‌عليه‌و‌آله</w:t>
            </w:r>
            <w:r>
              <w:rPr>
                <w:rStyle w:val="IndexLink"/>
                <w:rtl w:val="true"/>
              </w:rPr>
              <w:tab/>
            </w:r>
            <w:r>
              <w:rPr>
                <w:rStyle w:val="IndexLink"/>
              </w:rPr>
              <w:t>123</w:t>
            </w:r>
          </w:hyperlink>
        </w:p>
        <w:p>
          <w:pPr>
            <w:pStyle w:val="Contents5"/>
            <w:tabs>
              <w:tab w:val="clear" w:pos="7892"/>
              <w:tab w:val="right" w:pos="9026" w:leader="dot"/>
            </w:tabs>
            <w:rPr/>
          </w:pPr>
          <w:hyperlink w:anchor="__RefHeading___Toc18398413_1280447820">
            <w:r>
              <w:rPr>
                <w:webHidden/>
                <w:rStyle w:val="IndexLink"/>
              </w:rPr>
              <w:t>7</w:t>
            </w:r>
            <w:r>
              <w:rPr>
                <w:rStyle w:val="IndexLink"/>
                <w:rtl w:val="true"/>
              </w:rPr>
              <w:t xml:space="preserve"> - </w:t>
            </w:r>
            <w:r>
              <w:rPr>
                <w:rStyle w:val="IndexLink"/>
                <w:rtl w:val="true"/>
              </w:rPr>
              <w:t xml:space="preserve">شهادت گروهى به غدير پس از </w:t>
            </w:r>
            <w:r>
              <w:rPr>
                <w:rStyle w:val="IndexLink"/>
              </w:rPr>
              <w:t>25</w:t>
            </w:r>
            <w:r>
              <w:rPr>
                <w:rStyle w:val="IndexLink"/>
                <w:rtl w:val="true"/>
              </w:rPr>
              <w:t xml:space="preserve"> </w:t>
            </w:r>
            <w:r>
              <w:rPr>
                <w:rStyle w:val="IndexLink"/>
                <w:rtl w:val="true"/>
              </w:rPr>
              <w:t>سال</w:t>
            </w:r>
            <w:r>
              <w:rPr>
                <w:rStyle w:val="IndexLink"/>
                <w:rtl w:val="true"/>
              </w:rPr>
              <w:tab/>
            </w:r>
            <w:r>
              <w:rPr>
                <w:rStyle w:val="IndexLink"/>
              </w:rPr>
              <w:t>124</w:t>
            </w:r>
          </w:hyperlink>
        </w:p>
        <w:p>
          <w:pPr>
            <w:pStyle w:val="Contents5"/>
            <w:tabs>
              <w:tab w:val="clear" w:pos="7892"/>
              <w:tab w:val="right" w:pos="9026" w:leader="dot"/>
            </w:tabs>
            <w:rPr/>
          </w:pPr>
          <w:hyperlink w:anchor="__RefHeading___Toc18398415_1280447820">
            <w:r>
              <w:rPr>
                <w:webHidden/>
                <w:rStyle w:val="IndexLink"/>
              </w:rPr>
              <w:t>8</w:t>
            </w:r>
            <w:r>
              <w:rPr>
                <w:rStyle w:val="IndexLink"/>
                <w:rtl w:val="true"/>
              </w:rPr>
              <w:t xml:space="preserve"> - </w:t>
            </w:r>
            <w:r>
              <w:rPr>
                <w:rStyle w:val="IndexLink"/>
                <w:rtl w:val="true"/>
              </w:rPr>
              <w:t xml:space="preserve">اقرار صحابه به غدير پس از </w:t>
            </w:r>
            <w:r>
              <w:rPr>
                <w:rStyle w:val="IndexLink"/>
              </w:rPr>
              <w:t>50</w:t>
            </w:r>
            <w:r>
              <w:rPr>
                <w:rStyle w:val="IndexLink"/>
                <w:rtl w:val="true"/>
              </w:rPr>
              <w:t xml:space="preserve"> </w:t>
            </w:r>
            <w:r>
              <w:rPr>
                <w:rStyle w:val="IndexLink"/>
                <w:rtl w:val="true"/>
              </w:rPr>
              <w:t>سال</w:t>
            </w:r>
            <w:r>
              <w:rPr>
                <w:rStyle w:val="IndexLink"/>
                <w:rtl w:val="true"/>
              </w:rPr>
              <w:tab/>
            </w:r>
            <w:r>
              <w:rPr>
                <w:rStyle w:val="IndexLink"/>
              </w:rPr>
              <w:t>128</w:t>
            </w:r>
          </w:hyperlink>
        </w:p>
        <w:p>
          <w:pPr>
            <w:pStyle w:val="Contents5"/>
            <w:tabs>
              <w:tab w:val="clear" w:pos="7892"/>
              <w:tab w:val="right" w:pos="9026" w:leader="dot"/>
            </w:tabs>
            <w:rPr/>
          </w:pPr>
          <w:hyperlink w:anchor="__RefHeading___Toc18398417_1280447820">
            <w:r>
              <w:rPr>
                <w:webHidden/>
                <w:rStyle w:val="IndexLink"/>
              </w:rPr>
              <w:t>9</w:t>
            </w:r>
            <w:r>
              <w:rPr>
                <w:rStyle w:val="IndexLink"/>
                <w:rtl w:val="true"/>
              </w:rPr>
              <w:t xml:space="preserve"> - </w:t>
            </w:r>
            <w:r>
              <w:rPr>
                <w:rStyle w:val="IndexLink"/>
                <w:rtl w:val="true"/>
              </w:rPr>
              <w:t>همگان شاهد غدير</w:t>
            </w:r>
            <w:r>
              <w:rPr>
                <w:rStyle w:val="IndexLink"/>
                <w:rtl w:val="true"/>
              </w:rPr>
              <w:tab/>
            </w:r>
            <w:r>
              <w:rPr>
                <w:rStyle w:val="IndexLink"/>
              </w:rPr>
              <w:t>129</w:t>
            </w:r>
          </w:hyperlink>
        </w:p>
        <w:p>
          <w:pPr>
            <w:pStyle w:val="Contents5"/>
            <w:tabs>
              <w:tab w:val="clear" w:pos="7892"/>
              <w:tab w:val="right" w:pos="9026" w:leader="dot"/>
            </w:tabs>
            <w:rPr/>
          </w:pPr>
          <w:hyperlink w:anchor="__RefHeading___Toc18398419_1280447820">
            <w:r>
              <w:rPr>
                <w:webHidden/>
                <w:rStyle w:val="IndexLink"/>
              </w:rPr>
              <w:t>10</w:t>
            </w:r>
            <w:r>
              <w:rPr>
                <w:rStyle w:val="IndexLink"/>
                <w:rtl w:val="true"/>
              </w:rPr>
              <w:t xml:space="preserve"> - </w:t>
            </w:r>
            <w:r>
              <w:rPr>
                <w:rStyle w:val="IndexLink"/>
                <w:rtl w:val="true"/>
              </w:rPr>
              <w:t>پيامبر صلى‌الله‌عليه‌و‌آله براى غدير زحمت كشيد</w:t>
            </w:r>
            <w:r>
              <w:rPr>
                <w:rStyle w:val="IndexLink"/>
                <w:rtl w:val="true"/>
              </w:rPr>
              <w:tab/>
            </w:r>
            <w:r>
              <w:rPr>
                <w:rStyle w:val="IndexLink"/>
              </w:rPr>
              <w:t>129</w:t>
            </w:r>
          </w:hyperlink>
        </w:p>
        <w:p>
          <w:pPr>
            <w:pStyle w:val="Contents4"/>
            <w:tabs>
              <w:tab w:val="clear" w:pos="8176"/>
              <w:tab w:val="right" w:pos="9026" w:leader="dot"/>
            </w:tabs>
            <w:rPr/>
          </w:pPr>
          <w:hyperlink w:anchor="__RefHeading___Toc18398421_1280447820">
            <w:r>
              <w:rPr>
                <w:webHidden/>
                <w:rStyle w:val="IndexLink"/>
                <w:rtl w:val="true"/>
              </w:rPr>
              <w:t>سابقه‌هاى اعتقادى حاضرين غدير</w:t>
            </w:r>
            <w:r>
              <w:rPr>
                <w:rStyle w:val="IndexLink"/>
                <w:rtl w:val="true"/>
              </w:rPr>
              <w:tab/>
            </w:r>
            <w:r>
              <w:rPr>
                <w:rStyle w:val="IndexLink"/>
              </w:rPr>
              <w:t>131</w:t>
            </w:r>
          </w:hyperlink>
        </w:p>
        <w:p>
          <w:pPr>
            <w:pStyle w:val="Contents4"/>
            <w:tabs>
              <w:tab w:val="clear" w:pos="8176"/>
              <w:tab w:val="right" w:pos="9026" w:leader="dot"/>
            </w:tabs>
            <w:rPr/>
          </w:pPr>
          <w:hyperlink w:anchor="__RefHeading___Toc18398423_1280447820">
            <w:r>
              <w:rPr>
                <w:webHidden/>
                <w:rStyle w:val="IndexLink"/>
                <w:rtl w:val="true"/>
              </w:rPr>
              <w:t>تركيب جامعه اسلامى در غدير</w:t>
            </w:r>
            <w:r>
              <w:rPr>
                <w:rStyle w:val="IndexLink"/>
                <w:rtl w:val="true"/>
              </w:rPr>
              <w:tab/>
            </w:r>
            <w:r>
              <w:rPr>
                <w:rStyle w:val="IndexLink"/>
              </w:rPr>
              <w:t>132</w:t>
            </w:r>
          </w:hyperlink>
        </w:p>
        <w:p>
          <w:pPr>
            <w:pStyle w:val="Contents4"/>
            <w:tabs>
              <w:tab w:val="clear" w:pos="8176"/>
              <w:tab w:val="right" w:pos="9026" w:leader="dot"/>
            </w:tabs>
            <w:rPr/>
          </w:pPr>
          <w:hyperlink w:anchor="__RefHeading___Toc18398425_1280447820">
            <w:r>
              <w:rPr>
                <w:webHidden/>
                <w:rStyle w:val="IndexLink"/>
                <w:rtl w:val="true"/>
              </w:rPr>
              <w:t>اهميت اعتقادى، تاريخى و سياسى غدير</w:t>
            </w:r>
            <w:r>
              <w:rPr>
                <w:rStyle w:val="IndexLink"/>
                <w:rtl w:val="true"/>
              </w:rPr>
              <w:tab/>
            </w:r>
            <w:r>
              <w:rPr>
                <w:rStyle w:val="IndexLink"/>
              </w:rPr>
              <w:t>133</w:t>
            </w:r>
          </w:hyperlink>
        </w:p>
        <w:p>
          <w:pPr>
            <w:pStyle w:val="Contents4"/>
            <w:tabs>
              <w:tab w:val="clear" w:pos="8176"/>
              <w:tab w:val="right" w:pos="9026" w:leader="dot"/>
            </w:tabs>
            <w:rPr/>
          </w:pPr>
          <w:hyperlink w:anchor="__RefHeading___Toc18398427_1280447820">
            <w:r>
              <w:rPr>
                <w:webHidden/>
                <w:rStyle w:val="IndexLink"/>
                <w:rtl w:val="true"/>
              </w:rPr>
              <w:t>اولين‌هاى غدير</w:t>
            </w:r>
            <w:r>
              <w:rPr>
                <w:rStyle w:val="IndexLink"/>
                <w:rtl w:val="true"/>
              </w:rPr>
              <w:tab/>
            </w:r>
            <w:r>
              <w:rPr>
                <w:rStyle w:val="IndexLink"/>
              </w:rPr>
              <w:t>135</w:t>
            </w:r>
          </w:hyperlink>
        </w:p>
        <w:p>
          <w:pPr>
            <w:pStyle w:val="Contents4"/>
            <w:tabs>
              <w:tab w:val="clear" w:pos="8176"/>
              <w:tab w:val="right" w:pos="9026" w:leader="dot"/>
            </w:tabs>
            <w:rPr/>
          </w:pPr>
          <w:hyperlink w:anchor="__RefHeading___Toc18398429_1280447820">
            <w:r>
              <w:rPr>
                <w:webHidden/>
                <w:rStyle w:val="IndexLink"/>
                <w:rtl w:val="true"/>
              </w:rPr>
              <w:t>زمان و مكان غدير</w:t>
            </w:r>
            <w:r>
              <w:rPr>
                <w:rStyle w:val="IndexLink"/>
                <w:rtl w:val="true"/>
              </w:rPr>
              <w:tab/>
            </w:r>
            <w:r>
              <w:rPr>
                <w:rStyle w:val="IndexLink"/>
              </w:rPr>
              <w:t>136</w:t>
            </w:r>
          </w:hyperlink>
        </w:p>
        <w:p>
          <w:pPr>
            <w:pStyle w:val="Contents5"/>
            <w:tabs>
              <w:tab w:val="clear" w:pos="7892"/>
              <w:tab w:val="right" w:pos="9026" w:leader="dot"/>
            </w:tabs>
            <w:rPr/>
          </w:pPr>
          <w:hyperlink w:anchor="__RefHeading___Toc18398431_128044782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8398433_1280447820">
            <w:r>
              <w:rPr>
                <w:webHidden/>
                <w:rStyle w:val="IndexLink"/>
              </w:rPr>
              <w:t>1</w:t>
            </w:r>
            <w:r>
              <w:rPr>
                <w:rStyle w:val="IndexLink"/>
                <w:rtl w:val="true"/>
              </w:rPr>
              <w:t xml:space="preserve"> - </w:t>
            </w:r>
            <w:r>
              <w:rPr>
                <w:rStyle w:val="IndexLink"/>
                <w:rtl w:val="true"/>
              </w:rPr>
              <w:t>عرفه</w:t>
            </w:r>
            <w:r>
              <w:rPr>
                <w:rStyle w:val="IndexLink"/>
                <w:rtl w:val="true"/>
              </w:rPr>
              <w:tab/>
            </w:r>
            <w:r>
              <w:rPr>
                <w:rStyle w:val="IndexLink"/>
              </w:rPr>
              <w:t>137</w:t>
            </w:r>
          </w:hyperlink>
        </w:p>
        <w:p>
          <w:pPr>
            <w:pStyle w:val="Contents5"/>
            <w:tabs>
              <w:tab w:val="clear" w:pos="7892"/>
              <w:tab w:val="right" w:pos="9026" w:leader="dot"/>
            </w:tabs>
            <w:rPr/>
          </w:pPr>
          <w:hyperlink w:anchor="__RefHeading___Toc18398435_1280447820">
            <w:r>
              <w:rPr>
                <w:webHidden/>
                <w:rStyle w:val="IndexLink"/>
              </w:rPr>
              <w:t>2</w:t>
            </w:r>
            <w:r>
              <w:rPr>
                <w:rStyle w:val="IndexLink"/>
                <w:rtl w:val="true"/>
              </w:rPr>
              <w:t xml:space="preserve"> - </w:t>
            </w:r>
            <w:r>
              <w:rPr>
                <w:rStyle w:val="IndexLink"/>
                <w:rtl w:val="true"/>
              </w:rPr>
              <w:t>موسم حج</w:t>
            </w:r>
            <w:r>
              <w:rPr>
                <w:rStyle w:val="IndexLink"/>
                <w:rtl w:val="true"/>
              </w:rPr>
              <w:tab/>
            </w:r>
            <w:r>
              <w:rPr>
                <w:rStyle w:val="IndexLink"/>
              </w:rPr>
              <w:t>138</w:t>
            </w:r>
          </w:hyperlink>
        </w:p>
        <w:p>
          <w:pPr>
            <w:pStyle w:val="Contents5"/>
            <w:tabs>
              <w:tab w:val="clear" w:pos="7892"/>
              <w:tab w:val="right" w:pos="9026" w:leader="dot"/>
            </w:tabs>
            <w:rPr/>
          </w:pPr>
          <w:hyperlink w:anchor="__RefHeading___Toc18398437_1280447820">
            <w:r>
              <w:rPr>
                <w:webHidden/>
                <w:rStyle w:val="IndexLink"/>
              </w:rPr>
              <w:t>3</w:t>
            </w:r>
            <w:r>
              <w:rPr>
                <w:rStyle w:val="IndexLink"/>
                <w:rtl w:val="true"/>
              </w:rPr>
              <w:t xml:space="preserve"> - </w:t>
            </w:r>
            <w:r>
              <w:rPr>
                <w:rStyle w:val="IndexLink"/>
                <w:rtl w:val="true"/>
              </w:rPr>
              <w:t>حضور شخص پيامبر صلى‌الله‌عليه‌و‌آله</w:t>
            </w:r>
            <w:r>
              <w:rPr>
                <w:rStyle w:val="IndexLink"/>
                <w:rtl w:val="true"/>
              </w:rPr>
              <w:tab/>
            </w:r>
            <w:r>
              <w:rPr>
                <w:rStyle w:val="IndexLink"/>
              </w:rPr>
              <w:t>138</w:t>
            </w:r>
          </w:hyperlink>
        </w:p>
        <w:p>
          <w:pPr>
            <w:pStyle w:val="Contents5"/>
            <w:tabs>
              <w:tab w:val="clear" w:pos="7892"/>
              <w:tab w:val="right" w:pos="9026" w:leader="dot"/>
            </w:tabs>
            <w:rPr/>
          </w:pPr>
          <w:hyperlink w:anchor="__RefHeading___Toc18398439_1280447820">
            <w:r>
              <w:rPr>
                <w:webHidden/>
                <w:rStyle w:val="IndexLink"/>
              </w:rPr>
              <w:t>4</w:t>
            </w:r>
            <w:r>
              <w:rPr>
                <w:rStyle w:val="IndexLink"/>
                <w:rtl w:val="true"/>
              </w:rPr>
              <w:t xml:space="preserve"> - </w:t>
            </w:r>
            <w:r>
              <w:rPr>
                <w:rStyle w:val="IndexLink"/>
                <w:rtl w:val="true"/>
              </w:rPr>
              <w:t>يادگارهاى گرانقيمت</w:t>
            </w:r>
            <w:r>
              <w:rPr>
                <w:rStyle w:val="IndexLink"/>
                <w:rtl w:val="true"/>
              </w:rPr>
              <w:tab/>
            </w:r>
            <w:r>
              <w:rPr>
                <w:rStyle w:val="IndexLink"/>
              </w:rPr>
              <w:t>139</w:t>
            </w:r>
          </w:hyperlink>
        </w:p>
        <w:p>
          <w:pPr>
            <w:pStyle w:val="Contents5"/>
            <w:tabs>
              <w:tab w:val="clear" w:pos="7892"/>
              <w:tab w:val="right" w:pos="9026" w:leader="dot"/>
            </w:tabs>
            <w:rPr/>
          </w:pPr>
          <w:hyperlink w:anchor="__RefHeading___Toc18398441_1280447820">
            <w:r>
              <w:rPr>
                <w:webHidden/>
                <w:rStyle w:val="IndexLink"/>
              </w:rPr>
              <w:t>5</w:t>
            </w:r>
            <w:r>
              <w:rPr>
                <w:rStyle w:val="IndexLink"/>
                <w:rtl w:val="true"/>
              </w:rPr>
              <w:t xml:space="preserve"> - </w:t>
            </w:r>
            <w:r>
              <w:rPr>
                <w:rStyle w:val="IndexLink"/>
                <w:rtl w:val="true"/>
              </w:rPr>
              <w:t>مردم و مسئوليت‌هايشان</w:t>
            </w:r>
            <w:r>
              <w:rPr>
                <w:rStyle w:val="IndexLink"/>
                <w:rtl w:val="true"/>
              </w:rPr>
              <w:tab/>
            </w:r>
            <w:r>
              <w:rPr>
                <w:rStyle w:val="IndexLink"/>
              </w:rPr>
              <w:t>139</w:t>
            </w:r>
          </w:hyperlink>
        </w:p>
        <w:p>
          <w:pPr>
            <w:pStyle w:val="Contents5"/>
            <w:tabs>
              <w:tab w:val="clear" w:pos="7892"/>
              <w:tab w:val="right" w:pos="9026" w:leader="dot"/>
            </w:tabs>
            <w:rPr/>
          </w:pPr>
          <w:hyperlink w:anchor="__RefHeading___Toc18398443_1280447820">
            <w:r>
              <w:rPr>
                <w:webHidden/>
                <w:rStyle w:val="IndexLink"/>
              </w:rPr>
              <w:t>6</w:t>
            </w:r>
            <w:r>
              <w:rPr>
                <w:rStyle w:val="IndexLink"/>
                <w:rtl w:val="true"/>
              </w:rPr>
              <w:t xml:space="preserve"> - </w:t>
            </w:r>
            <w:r>
              <w:rPr>
                <w:rStyle w:val="IndexLink"/>
                <w:rtl w:val="true"/>
              </w:rPr>
              <w:t>انحصار در تصميم گيرى</w:t>
            </w:r>
            <w:r>
              <w:rPr>
                <w:rStyle w:val="IndexLink"/>
                <w:rtl w:val="true"/>
              </w:rPr>
              <w:tab/>
            </w:r>
            <w:r>
              <w:rPr>
                <w:rStyle w:val="IndexLink"/>
              </w:rPr>
              <w:t>140</w:t>
            </w:r>
          </w:hyperlink>
        </w:p>
        <w:p>
          <w:pPr>
            <w:pStyle w:val="Contents5"/>
            <w:tabs>
              <w:tab w:val="clear" w:pos="7892"/>
              <w:tab w:val="right" w:pos="9026" w:leader="dot"/>
            </w:tabs>
            <w:rPr/>
          </w:pPr>
          <w:hyperlink w:anchor="__RefHeading___Toc18398445_1280447820">
            <w:r>
              <w:rPr>
                <w:webHidden/>
                <w:rStyle w:val="IndexLink"/>
              </w:rPr>
              <w:t>7</w:t>
            </w:r>
            <w:r>
              <w:rPr>
                <w:rStyle w:val="IndexLink"/>
                <w:rtl w:val="true"/>
              </w:rPr>
              <w:t xml:space="preserve"> - </w:t>
            </w:r>
            <w:r>
              <w:rPr>
                <w:rStyle w:val="IndexLink"/>
                <w:rtl w:val="true"/>
              </w:rPr>
              <w:t>فرو افتادن نقاب‌ها</w:t>
            </w:r>
            <w:r>
              <w:rPr>
                <w:rStyle w:val="IndexLink"/>
                <w:rtl w:val="true"/>
              </w:rPr>
              <w:tab/>
            </w:r>
            <w:r>
              <w:rPr>
                <w:rStyle w:val="IndexLink"/>
              </w:rPr>
              <w:t>140</w:t>
            </w:r>
          </w:hyperlink>
        </w:p>
        <w:p>
          <w:pPr>
            <w:pStyle w:val="Contents5"/>
            <w:tabs>
              <w:tab w:val="clear" w:pos="7892"/>
              <w:tab w:val="right" w:pos="9026" w:leader="dot"/>
            </w:tabs>
            <w:rPr/>
          </w:pPr>
          <w:hyperlink w:anchor="__RefHeading___Toc18398447_1280447820">
            <w:r>
              <w:rPr>
                <w:webHidden/>
                <w:rStyle w:val="IndexLink"/>
              </w:rPr>
              <w:t>8</w:t>
            </w:r>
            <w:r>
              <w:rPr>
                <w:rStyle w:val="IndexLink"/>
                <w:rtl w:val="true"/>
              </w:rPr>
              <w:t xml:space="preserve"> - </w:t>
            </w:r>
            <w:r>
              <w:rPr>
                <w:rStyle w:val="IndexLink"/>
                <w:rtl w:val="true"/>
              </w:rPr>
              <w:t xml:space="preserve">به همين ترتيب با ديگران نيز </w:t>
            </w:r>
            <w:r>
              <w:rPr>
                <w:rStyle w:val="IndexLink"/>
                <w:rtl w:val="true"/>
              </w:rPr>
              <w:t>...</w:t>
              <w:tab/>
            </w:r>
            <w:r>
              <w:rPr>
                <w:rStyle w:val="IndexLink"/>
              </w:rPr>
              <w:t>142</w:t>
            </w:r>
          </w:hyperlink>
        </w:p>
        <w:p>
          <w:pPr>
            <w:pStyle w:val="Contents5"/>
            <w:tabs>
              <w:tab w:val="clear" w:pos="7892"/>
              <w:tab w:val="right" w:pos="9026" w:leader="dot"/>
            </w:tabs>
            <w:rPr/>
          </w:pPr>
          <w:hyperlink w:anchor="__RefHeading___Toc18398449_1280447820">
            <w:r>
              <w:rPr>
                <w:webHidden/>
                <w:rStyle w:val="IndexLink"/>
              </w:rPr>
              <w:t>9</w:t>
            </w:r>
            <w:r>
              <w:rPr>
                <w:rStyle w:val="IndexLink"/>
                <w:rtl w:val="true"/>
              </w:rPr>
              <w:t xml:space="preserve"> - </w:t>
            </w:r>
            <w:r>
              <w:rPr>
                <w:rStyle w:val="IndexLink"/>
                <w:rtl w:val="true"/>
              </w:rPr>
              <w:t>حكم ثابت الهى</w:t>
            </w:r>
            <w:r>
              <w:rPr>
                <w:rStyle w:val="IndexLink"/>
                <w:rtl w:val="true"/>
              </w:rPr>
              <w:tab/>
            </w:r>
            <w:r>
              <w:rPr>
                <w:rStyle w:val="IndexLink"/>
              </w:rPr>
              <w:t>143</w:t>
            </w:r>
          </w:hyperlink>
        </w:p>
        <w:p>
          <w:pPr>
            <w:pStyle w:val="Contents5"/>
            <w:tabs>
              <w:tab w:val="clear" w:pos="7892"/>
              <w:tab w:val="right" w:pos="9026" w:leader="dot"/>
            </w:tabs>
            <w:rPr/>
          </w:pPr>
          <w:hyperlink w:anchor="__RefHeading___Toc18398451_1280447820">
            <w:r>
              <w:rPr>
                <w:webHidden/>
                <w:rStyle w:val="IndexLink"/>
              </w:rPr>
              <w:t>10</w:t>
            </w:r>
            <w:r>
              <w:rPr>
                <w:rStyle w:val="IndexLink"/>
                <w:rtl w:val="true"/>
              </w:rPr>
              <w:t xml:space="preserve"> - </w:t>
            </w:r>
            <w:r>
              <w:rPr>
                <w:rStyle w:val="IndexLink"/>
                <w:rtl w:val="true"/>
              </w:rPr>
              <w:t>تهديد و توطئه</w:t>
            </w:r>
            <w:r>
              <w:rPr>
                <w:rStyle w:val="IndexLink"/>
                <w:rtl w:val="true"/>
              </w:rPr>
              <w:tab/>
            </w:r>
            <w:r>
              <w:rPr>
                <w:rStyle w:val="IndexLink"/>
              </w:rPr>
              <w:t>143</w:t>
            </w:r>
          </w:hyperlink>
        </w:p>
        <w:p>
          <w:pPr>
            <w:pStyle w:val="Contents5"/>
            <w:tabs>
              <w:tab w:val="clear" w:pos="7892"/>
              <w:tab w:val="right" w:pos="9026" w:leader="dot"/>
            </w:tabs>
            <w:rPr/>
          </w:pPr>
          <w:hyperlink w:anchor="__RefHeading___Toc18398453_1280447820">
            <w:r>
              <w:rPr>
                <w:webHidden/>
                <w:rStyle w:val="IndexLink"/>
                <w:rtl w:val="true"/>
              </w:rPr>
              <w:t>سخن آخر</w:t>
            </w:r>
            <w:r>
              <w:rPr>
                <w:rStyle w:val="IndexLink"/>
                <w:rtl w:val="true"/>
              </w:rPr>
              <w:tab/>
            </w:r>
            <w:r>
              <w:rPr>
                <w:rStyle w:val="IndexLink"/>
              </w:rPr>
              <w:t>144</w:t>
            </w:r>
          </w:hyperlink>
        </w:p>
        <w:p>
          <w:pPr>
            <w:pStyle w:val="Contents4"/>
            <w:tabs>
              <w:tab w:val="clear" w:pos="8176"/>
              <w:tab w:val="right" w:pos="9026" w:leader="dot"/>
            </w:tabs>
            <w:rPr/>
          </w:pPr>
          <w:hyperlink w:anchor="__RefHeading___Toc18398455_1280447820">
            <w:r>
              <w:rPr>
                <w:webHidden/>
                <w:rStyle w:val="IndexLink"/>
                <w:rtl w:val="true"/>
              </w:rPr>
              <w:t>غدير در مسير حجة الوداع</w:t>
            </w:r>
            <w:r>
              <w:rPr>
                <w:rStyle w:val="IndexLink"/>
                <w:rtl w:val="true"/>
              </w:rPr>
              <w:tab/>
            </w:r>
            <w:r>
              <w:rPr>
                <w:rStyle w:val="IndexLink"/>
              </w:rPr>
              <w:t>144</w:t>
            </w:r>
          </w:hyperlink>
        </w:p>
        <w:p>
          <w:pPr>
            <w:pStyle w:val="Contents5"/>
            <w:tabs>
              <w:tab w:val="clear" w:pos="7892"/>
              <w:tab w:val="right" w:pos="9026" w:leader="dot"/>
            </w:tabs>
            <w:rPr/>
          </w:pPr>
          <w:hyperlink w:anchor="__RefHeading___Toc18398457_128044782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8398459_1280447820">
            <w:r>
              <w:rPr>
                <w:webHidden/>
                <w:rStyle w:val="IndexLink"/>
              </w:rPr>
              <w:t>1</w:t>
            </w:r>
            <w:r>
              <w:rPr>
                <w:rStyle w:val="IndexLink"/>
                <w:rtl w:val="true"/>
              </w:rPr>
              <w:t xml:space="preserve"> - </w:t>
            </w:r>
            <w:r>
              <w:rPr>
                <w:rStyle w:val="IndexLink"/>
                <w:rtl w:val="true"/>
              </w:rPr>
              <w:t>غدير مكانى سابقه دار</w:t>
            </w:r>
            <w:r>
              <w:rPr>
                <w:rStyle w:val="IndexLink"/>
                <w:rtl w:val="true"/>
              </w:rPr>
              <w:tab/>
            </w:r>
            <w:r>
              <w:rPr>
                <w:rStyle w:val="IndexLink"/>
              </w:rPr>
              <w:t>145</w:t>
            </w:r>
          </w:hyperlink>
        </w:p>
        <w:p>
          <w:pPr>
            <w:pStyle w:val="Contents5"/>
            <w:tabs>
              <w:tab w:val="clear" w:pos="7892"/>
              <w:tab w:val="right" w:pos="9026" w:leader="dot"/>
            </w:tabs>
            <w:rPr/>
          </w:pPr>
          <w:hyperlink w:anchor="__RefHeading___Toc18398461_1280447820">
            <w:r>
              <w:rPr>
                <w:webHidden/>
                <w:rStyle w:val="IndexLink"/>
              </w:rPr>
              <w:t>2</w:t>
            </w:r>
            <w:r>
              <w:rPr>
                <w:rStyle w:val="IndexLink"/>
                <w:rtl w:val="true"/>
              </w:rPr>
              <w:t xml:space="preserve"> - </w:t>
            </w:r>
            <w:r>
              <w:rPr>
                <w:rStyle w:val="IndexLink"/>
                <w:rtl w:val="true"/>
              </w:rPr>
              <w:t>غدير قبل از تقاطع</w:t>
            </w:r>
            <w:r>
              <w:rPr>
                <w:rStyle w:val="IndexLink"/>
                <w:rtl w:val="true"/>
              </w:rPr>
              <w:tab/>
            </w:r>
            <w:r>
              <w:rPr>
                <w:rStyle w:val="IndexLink"/>
              </w:rPr>
              <w:t>145</w:t>
            </w:r>
          </w:hyperlink>
        </w:p>
        <w:p>
          <w:pPr>
            <w:pStyle w:val="Contents5"/>
            <w:tabs>
              <w:tab w:val="clear" w:pos="7892"/>
              <w:tab w:val="right" w:pos="9026" w:leader="dot"/>
            </w:tabs>
            <w:rPr/>
          </w:pPr>
          <w:hyperlink w:anchor="__RefHeading___Toc18398463_1280447820">
            <w:r>
              <w:rPr>
                <w:webHidden/>
                <w:rStyle w:val="IndexLink"/>
              </w:rPr>
              <w:t>3</w:t>
            </w:r>
            <w:r>
              <w:rPr>
                <w:rStyle w:val="IndexLink"/>
                <w:rtl w:val="true"/>
              </w:rPr>
              <w:t xml:space="preserve"> - </w:t>
            </w:r>
            <w:r>
              <w:rPr>
                <w:rStyle w:val="IndexLink"/>
                <w:rtl w:val="true"/>
              </w:rPr>
              <w:t>به ياد ماندن توقف در بيابان غدير</w:t>
            </w:r>
            <w:r>
              <w:rPr>
                <w:rStyle w:val="IndexLink"/>
                <w:rtl w:val="true"/>
              </w:rPr>
              <w:tab/>
            </w:r>
            <w:r>
              <w:rPr>
                <w:rStyle w:val="IndexLink"/>
              </w:rPr>
              <w:t>145</w:t>
            </w:r>
          </w:hyperlink>
        </w:p>
        <w:p>
          <w:pPr>
            <w:pStyle w:val="Contents5"/>
            <w:tabs>
              <w:tab w:val="clear" w:pos="7892"/>
              <w:tab w:val="right" w:pos="9026" w:leader="dot"/>
            </w:tabs>
            <w:rPr/>
          </w:pPr>
          <w:hyperlink w:anchor="__RefHeading___Toc18398465_1280447820">
            <w:r>
              <w:rPr>
                <w:webHidden/>
                <w:rStyle w:val="IndexLink"/>
              </w:rPr>
              <w:t>4</w:t>
            </w:r>
            <w:r>
              <w:rPr>
                <w:rStyle w:val="IndexLink"/>
                <w:rtl w:val="true"/>
              </w:rPr>
              <w:t xml:space="preserve"> - </w:t>
            </w:r>
            <w:r>
              <w:rPr>
                <w:rStyle w:val="IndexLink"/>
                <w:rtl w:val="true"/>
              </w:rPr>
              <w:t>گرما و غير عادى بودن مكان غدير</w:t>
            </w:r>
            <w:r>
              <w:rPr>
                <w:rStyle w:val="IndexLink"/>
                <w:rtl w:val="true"/>
              </w:rPr>
              <w:tab/>
            </w:r>
            <w:r>
              <w:rPr>
                <w:rStyle w:val="IndexLink"/>
              </w:rPr>
              <w:t>146</w:t>
            </w:r>
          </w:hyperlink>
        </w:p>
        <w:p>
          <w:pPr>
            <w:pStyle w:val="Contents3"/>
            <w:tabs>
              <w:tab w:val="clear" w:pos="8459"/>
              <w:tab w:val="right" w:pos="9026" w:leader="dot"/>
            </w:tabs>
            <w:rPr/>
          </w:pPr>
          <w:hyperlink w:anchor="__RefHeading___Toc18398467_1280447820">
            <w:r>
              <w:rPr>
                <w:webHidden/>
                <w:rStyle w:val="IndexLink"/>
                <w:rtl w:val="true"/>
              </w:rPr>
              <w:t xml:space="preserve">قسمت دوم </w:t>
            </w:r>
            <w:r>
              <w:rPr>
                <w:rStyle w:val="IndexLink"/>
                <w:rtl w:val="true"/>
              </w:rPr>
              <w:t>:</w:t>
            </w:r>
            <w:r>
              <w:rPr>
                <w:rStyle w:val="IndexLink"/>
                <w:rtl w:val="true"/>
              </w:rPr>
              <w:t>تحليل‌هاى خط غدير</w:t>
            </w:r>
            <w:r>
              <w:rPr>
                <w:rStyle w:val="IndexLink"/>
                <w:rtl w:val="true"/>
              </w:rPr>
              <w:tab/>
            </w:r>
            <w:r>
              <w:rPr>
                <w:rStyle w:val="IndexLink"/>
              </w:rPr>
              <w:t>148</w:t>
            </w:r>
          </w:hyperlink>
        </w:p>
        <w:p>
          <w:pPr>
            <w:pStyle w:val="Contents4"/>
            <w:tabs>
              <w:tab w:val="clear" w:pos="8176"/>
              <w:tab w:val="right" w:pos="9026" w:leader="dot"/>
            </w:tabs>
            <w:rPr/>
          </w:pPr>
          <w:hyperlink w:anchor="__RefHeading___Toc18398469_1280447820">
            <w:r>
              <w:rPr>
                <w:webHidden/>
                <w:rStyle w:val="IndexLink"/>
                <w:rtl w:val="true"/>
              </w:rPr>
              <w:t>نور غدير، حافظ ولايت</w:t>
            </w:r>
            <w:r>
              <w:rPr>
                <w:rStyle w:val="IndexLink"/>
                <w:rtl w:val="true"/>
              </w:rPr>
              <w:tab/>
            </w:r>
            <w:r>
              <w:rPr>
                <w:rStyle w:val="IndexLink"/>
              </w:rPr>
              <w:t>148</w:t>
            </w:r>
          </w:hyperlink>
        </w:p>
        <w:p>
          <w:pPr>
            <w:pStyle w:val="Contents4"/>
            <w:tabs>
              <w:tab w:val="clear" w:pos="8176"/>
              <w:tab w:val="right" w:pos="9026" w:leader="dot"/>
            </w:tabs>
            <w:rPr/>
          </w:pPr>
          <w:hyperlink w:anchor="__RefHeading___Toc18398471_1280447820">
            <w:r>
              <w:rPr>
                <w:webHidden/>
                <w:rStyle w:val="IndexLink"/>
                <w:rtl w:val="true"/>
              </w:rPr>
              <w:t>وصيت پيامبر صلى‌الله‌عليه‌و‌آله و غدير</w:t>
            </w:r>
            <w:r>
              <w:rPr>
                <w:rStyle w:val="IndexLink"/>
                <w:rtl w:val="true"/>
              </w:rPr>
              <w:tab/>
            </w:r>
            <w:r>
              <w:rPr>
                <w:rStyle w:val="IndexLink"/>
              </w:rPr>
              <w:t>149</w:t>
            </w:r>
          </w:hyperlink>
        </w:p>
        <w:p>
          <w:pPr>
            <w:pStyle w:val="Contents4"/>
            <w:tabs>
              <w:tab w:val="clear" w:pos="8176"/>
              <w:tab w:val="right" w:pos="9026" w:leader="dot"/>
            </w:tabs>
            <w:rPr/>
          </w:pPr>
          <w:hyperlink w:anchor="__RefHeading___Toc18398473_1280447820">
            <w:r>
              <w:rPr>
                <w:webHidden/>
                <w:rStyle w:val="IndexLink"/>
                <w:rtl w:val="true"/>
              </w:rPr>
              <w:t>غدير، روز معرفت به پيامبر صلى‌الله‌عليه‌و‌آله</w:t>
            </w:r>
            <w:r>
              <w:rPr>
                <w:rStyle w:val="IndexLink"/>
                <w:rtl w:val="true"/>
              </w:rPr>
              <w:tab/>
            </w:r>
            <w:r>
              <w:rPr>
                <w:rStyle w:val="IndexLink"/>
              </w:rPr>
              <w:t>149</w:t>
            </w:r>
          </w:hyperlink>
        </w:p>
        <w:p>
          <w:pPr>
            <w:pStyle w:val="Contents4"/>
            <w:tabs>
              <w:tab w:val="clear" w:pos="8176"/>
              <w:tab w:val="right" w:pos="9026" w:leader="dot"/>
            </w:tabs>
            <w:rPr/>
          </w:pPr>
          <w:hyperlink w:anchor="__RefHeading___Toc18398475_1280447820">
            <w:r>
              <w:rPr>
                <w:webHidden/>
                <w:rStyle w:val="IndexLink"/>
                <w:rtl w:val="true"/>
              </w:rPr>
              <w:t>رابطه غدير با بعثت و يوم الدار و عصر ظهور</w:t>
            </w:r>
            <w:r>
              <w:rPr>
                <w:rStyle w:val="IndexLink"/>
                <w:rtl w:val="true"/>
              </w:rPr>
              <w:tab/>
            </w:r>
            <w:r>
              <w:rPr>
                <w:rStyle w:val="IndexLink"/>
              </w:rPr>
              <w:t>150</w:t>
            </w:r>
          </w:hyperlink>
        </w:p>
        <w:p>
          <w:pPr>
            <w:pStyle w:val="Contents5"/>
            <w:tabs>
              <w:tab w:val="clear" w:pos="7892"/>
              <w:tab w:val="right" w:pos="9026" w:leader="dot"/>
            </w:tabs>
            <w:rPr/>
          </w:pPr>
          <w:hyperlink w:anchor="__RefHeading___Toc18398477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8398479_1280447820">
            <w:r>
              <w:rPr>
                <w:webHidden/>
                <w:rStyle w:val="IndexLink"/>
              </w:rPr>
              <w:t>1</w:t>
            </w:r>
            <w:r>
              <w:rPr>
                <w:rStyle w:val="IndexLink"/>
                <w:rtl w:val="true"/>
              </w:rPr>
              <w:t xml:space="preserve"> - </w:t>
            </w:r>
            <w:r>
              <w:rPr>
                <w:rStyle w:val="IndexLink"/>
                <w:rtl w:val="true"/>
              </w:rPr>
              <w:t>بعثت و يوم الدار</w:t>
            </w:r>
            <w:r>
              <w:rPr>
                <w:rStyle w:val="IndexLink"/>
                <w:rtl w:val="true"/>
              </w:rPr>
              <w:tab/>
            </w:r>
            <w:r>
              <w:rPr>
                <w:rStyle w:val="IndexLink"/>
              </w:rPr>
              <w:t>150</w:t>
            </w:r>
          </w:hyperlink>
        </w:p>
        <w:p>
          <w:pPr>
            <w:pStyle w:val="Contents5"/>
            <w:tabs>
              <w:tab w:val="clear" w:pos="7892"/>
              <w:tab w:val="right" w:pos="9026" w:leader="dot"/>
            </w:tabs>
            <w:rPr/>
          </w:pPr>
          <w:hyperlink w:anchor="__RefHeading___Toc18398481_1280447820">
            <w:r>
              <w:rPr>
                <w:webHidden/>
                <w:rStyle w:val="IndexLink"/>
              </w:rPr>
              <w:t>2</w:t>
            </w:r>
            <w:r>
              <w:rPr>
                <w:rStyle w:val="IndexLink"/>
                <w:rtl w:val="true"/>
              </w:rPr>
              <w:t xml:space="preserve"> - </w:t>
            </w:r>
            <w:r>
              <w:rPr>
                <w:rStyle w:val="IndexLink"/>
                <w:rtl w:val="true"/>
              </w:rPr>
              <w:t>روز غدير</w:t>
            </w:r>
            <w:r>
              <w:rPr>
                <w:rStyle w:val="IndexLink"/>
                <w:rtl w:val="true"/>
              </w:rPr>
              <w:tab/>
            </w:r>
            <w:r>
              <w:rPr>
                <w:rStyle w:val="IndexLink"/>
              </w:rPr>
              <w:t>157</w:t>
            </w:r>
          </w:hyperlink>
        </w:p>
        <w:p>
          <w:pPr>
            <w:pStyle w:val="Contents5"/>
            <w:tabs>
              <w:tab w:val="clear" w:pos="7892"/>
              <w:tab w:val="right" w:pos="9026" w:leader="dot"/>
            </w:tabs>
            <w:rPr/>
          </w:pPr>
          <w:hyperlink w:anchor="__RefHeading___Toc18398483_1280447820">
            <w:r>
              <w:rPr>
                <w:webHidden/>
                <w:rStyle w:val="IndexLink"/>
              </w:rPr>
              <w:t>3</w:t>
            </w:r>
            <w:r>
              <w:rPr>
                <w:rStyle w:val="IndexLink"/>
                <w:rtl w:val="true"/>
              </w:rPr>
              <w:t xml:space="preserve"> - </w:t>
            </w:r>
            <w:r>
              <w:rPr>
                <w:rStyle w:val="IndexLink"/>
                <w:rtl w:val="true"/>
              </w:rPr>
              <w:t>ظهورِ موعود منتظر</w:t>
            </w:r>
            <w:r>
              <w:rPr>
                <w:rStyle w:val="IndexLink"/>
                <w:rtl w:val="true"/>
              </w:rPr>
              <w:tab/>
            </w:r>
            <w:r>
              <w:rPr>
                <w:rStyle w:val="IndexLink"/>
              </w:rPr>
              <w:t>159</w:t>
            </w:r>
          </w:hyperlink>
        </w:p>
        <w:p>
          <w:pPr>
            <w:pStyle w:val="Contents4"/>
            <w:tabs>
              <w:tab w:val="clear" w:pos="8176"/>
              <w:tab w:val="right" w:pos="9026" w:leader="dot"/>
            </w:tabs>
            <w:rPr/>
          </w:pPr>
          <w:hyperlink w:anchor="__RefHeading___Toc18398485_1280447820">
            <w:r>
              <w:rPr>
                <w:webHidden/>
                <w:rStyle w:val="IndexLink"/>
                <w:rtl w:val="true"/>
              </w:rPr>
              <w:t>نقل فضائل اميرالمؤمنين عليه‌السلام با معرفت</w:t>
            </w:r>
            <w:r>
              <w:rPr>
                <w:rStyle w:val="IndexLink"/>
                <w:rtl w:val="true"/>
              </w:rPr>
              <w:tab/>
            </w:r>
            <w:r>
              <w:rPr>
                <w:rStyle w:val="IndexLink"/>
              </w:rPr>
              <w:t>160</w:t>
            </w:r>
          </w:hyperlink>
        </w:p>
        <w:p>
          <w:pPr>
            <w:pStyle w:val="Contents4"/>
            <w:tabs>
              <w:tab w:val="clear" w:pos="8176"/>
              <w:tab w:val="right" w:pos="9026" w:leader="dot"/>
            </w:tabs>
            <w:rPr/>
          </w:pPr>
          <w:hyperlink w:anchor="__RefHeading___Toc18398487_1280447820">
            <w:r>
              <w:rPr>
                <w:webHidden/>
                <w:rStyle w:val="IndexLink"/>
                <w:rtl w:val="true"/>
              </w:rPr>
              <w:t>مفهوم و عظمت غدير</w:t>
            </w:r>
            <w:r>
              <w:rPr>
                <w:rStyle w:val="IndexLink"/>
                <w:rtl w:val="true"/>
              </w:rPr>
              <w:tab/>
            </w:r>
            <w:r>
              <w:rPr>
                <w:rStyle w:val="IndexLink"/>
              </w:rPr>
              <w:t>160</w:t>
            </w:r>
          </w:hyperlink>
        </w:p>
        <w:p>
          <w:pPr>
            <w:pStyle w:val="Contents5"/>
            <w:tabs>
              <w:tab w:val="clear" w:pos="7892"/>
              <w:tab w:val="right" w:pos="9026" w:leader="dot"/>
            </w:tabs>
            <w:rPr/>
          </w:pPr>
          <w:hyperlink w:anchor="__RefHeading___Toc18398489_12804478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8398491_1280447820">
            <w:r>
              <w:rPr>
                <w:webHidden/>
                <w:rStyle w:val="IndexLink"/>
                <w:rtl w:val="true"/>
              </w:rPr>
              <w:t>مورد اول</w:t>
            </w:r>
            <w:r>
              <w:rPr>
                <w:rStyle w:val="IndexLink"/>
                <w:rtl w:val="true"/>
              </w:rPr>
              <w:tab/>
            </w:r>
            <w:r>
              <w:rPr>
                <w:rStyle w:val="IndexLink"/>
              </w:rPr>
              <w:t>162</w:t>
            </w:r>
          </w:hyperlink>
        </w:p>
        <w:p>
          <w:pPr>
            <w:pStyle w:val="Contents5"/>
            <w:tabs>
              <w:tab w:val="clear" w:pos="7892"/>
              <w:tab w:val="right" w:pos="9026" w:leader="dot"/>
            </w:tabs>
            <w:rPr/>
          </w:pPr>
          <w:hyperlink w:anchor="__RefHeading___Toc18398493_1280447820">
            <w:r>
              <w:rPr>
                <w:webHidden/>
                <w:rStyle w:val="IndexLink"/>
                <w:rtl w:val="true"/>
              </w:rPr>
              <w:t>مورد دوم</w:t>
            </w:r>
            <w:r>
              <w:rPr>
                <w:rStyle w:val="IndexLink"/>
                <w:rtl w:val="true"/>
              </w:rPr>
              <w:tab/>
            </w:r>
            <w:r>
              <w:rPr>
                <w:rStyle w:val="IndexLink"/>
              </w:rPr>
              <w:t>162</w:t>
            </w:r>
          </w:hyperlink>
        </w:p>
        <w:p>
          <w:pPr>
            <w:pStyle w:val="Contents5"/>
            <w:tabs>
              <w:tab w:val="clear" w:pos="7892"/>
              <w:tab w:val="right" w:pos="9026" w:leader="dot"/>
            </w:tabs>
            <w:rPr/>
          </w:pPr>
          <w:hyperlink w:anchor="__RefHeading___Toc18398495_1280447820">
            <w:r>
              <w:rPr>
                <w:webHidden/>
                <w:rStyle w:val="IndexLink"/>
                <w:rtl w:val="true"/>
              </w:rPr>
              <w:t>مورد سوم</w:t>
            </w:r>
            <w:r>
              <w:rPr>
                <w:rStyle w:val="IndexLink"/>
                <w:rtl w:val="true"/>
              </w:rPr>
              <w:tab/>
            </w:r>
            <w:r>
              <w:rPr>
                <w:rStyle w:val="IndexLink"/>
              </w:rPr>
              <w:t>162</w:t>
            </w:r>
          </w:hyperlink>
        </w:p>
        <w:p>
          <w:pPr>
            <w:pStyle w:val="Contents5"/>
            <w:tabs>
              <w:tab w:val="clear" w:pos="7892"/>
              <w:tab w:val="right" w:pos="9026" w:leader="dot"/>
            </w:tabs>
            <w:rPr/>
          </w:pPr>
          <w:hyperlink w:anchor="__RefHeading___Toc18398497_1280447820">
            <w:r>
              <w:rPr>
                <w:webHidden/>
                <w:rStyle w:val="IndexLink"/>
                <w:rtl w:val="true"/>
              </w:rPr>
              <w:t>مورد چهارم</w:t>
            </w:r>
            <w:r>
              <w:rPr>
                <w:rStyle w:val="IndexLink"/>
                <w:rtl w:val="true"/>
              </w:rPr>
              <w:tab/>
            </w:r>
            <w:r>
              <w:rPr>
                <w:rStyle w:val="IndexLink"/>
              </w:rPr>
              <w:t>162</w:t>
            </w:r>
          </w:hyperlink>
        </w:p>
        <w:p>
          <w:pPr>
            <w:pStyle w:val="Contents5"/>
            <w:tabs>
              <w:tab w:val="clear" w:pos="7892"/>
              <w:tab w:val="right" w:pos="9026" w:leader="dot"/>
            </w:tabs>
            <w:rPr/>
          </w:pPr>
          <w:hyperlink w:anchor="__RefHeading___Toc18398499_1280447820">
            <w:r>
              <w:rPr>
                <w:webHidden/>
                <w:rStyle w:val="IndexLink"/>
                <w:rtl w:val="true"/>
              </w:rPr>
              <w:t>مورد پنجم</w:t>
            </w:r>
            <w:r>
              <w:rPr>
                <w:rStyle w:val="IndexLink"/>
                <w:rtl w:val="true"/>
              </w:rPr>
              <w:tab/>
            </w:r>
            <w:r>
              <w:rPr>
                <w:rStyle w:val="IndexLink"/>
              </w:rPr>
              <w:t>162</w:t>
            </w:r>
          </w:hyperlink>
        </w:p>
        <w:p>
          <w:pPr>
            <w:pStyle w:val="Contents4"/>
            <w:tabs>
              <w:tab w:val="clear" w:pos="8176"/>
              <w:tab w:val="right" w:pos="9026" w:leader="dot"/>
            </w:tabs>
            <w:rPr/>
          </w:pPr>
          <w:hyperlink w:anchor="__RefHeading___Toc18398501_1280447820">
            <w:r>
              <w:rPr>
                <w:webHidden/>
                <w:rStyle w:val="IndexLink"/>
                <w:rtl w:val="true"/>
              </w:rPr>
              <w:t>غدير و آينده نگرى براى امت</w:t>
            </w:r>
            <w:r>
              <w:rPr>
                <w:rStyle w:val="IndexLink"/>
                <w:rtl w:val="true"/>
              </w:rPr>
              <w:tab/>
            </w:r>
            <w:r>
              <w:rPr>
                <w:rStyle w:val="IndexLink"/>
              </w:rPr>
              <w:t>163</w:t>
            </w:r>
          </w:hyperlink>
        </w:p>
        <w:p>
          <w:pPr>
            <w:pStyle w:val="Contents4"/>
            <w:tabs>
              <w:tab w:val="clear" w:pos="8176"/>
              <w:tab w:val="right" w:pos="9026" w:leader="dot"/>
            </w:tabs>
            <w:rPr/>
          </w:pPr>
          <w:hyperlink w:anchor="__RefHeading___Toc18398503_1280447820">
            <w:r>
              <w:rPr>
                <w:webHidden/>
                <w:rStyle w:val="IndexLink"/>
                <w:rtl w:val="true"/>
              </w:rPr>
              <w:t>شباهت حضرت زهرا عليهاالسلام با غدير</w:t>
            </w:r>
            <w:r>
              <w:rPr>
                <w:rStyle w:val="IndexLink"/>
                <w:rtl w:val="true"/>
              </w:rPr>
              <w:tab/>
            </w:r>
            <w:r>
              <w:rPr>
                <w:rStyle w:val="IndexLink"/>
              </w:rPr>
              <w:t>166</w:t>
            </w:r>
          </w:hyperlink>
        </w:p>
        <w:p>
          <w:pPr>
            <w:pStyle w:val="Contents4"/>
            <w:tabs>
              <w:tab w:val="clear" w:pos="8176"/>
              <w:tab w:val="right" w:pos="9026" w:leader="dot"/>
            </w:tabs>
            <w:rPr/>
          </w:pPr>
          <w:hyperlink w:anchor="__RefHeading___Toc18398505_1280447820">
            <w:r>
              <w:rPr>
                <w:webHidden/>
                <w:rStyle w:val="IndexLink"/>
                <w:rtl w:val="true"/>
              </w:rPr>
              <w:t>غدير روز چه كسى است ؟</w:t>
            </w:r>
            <w:r>
              <w:rPr>
                <w:rStyle w:val="IndexLink"/>
                <w:rtl w:val="true"/>
              </w:rPr>
              <w:tab/>
            </w:r>
            <w:r>
              <w:rPr>
                <w:rStyle w:val="IndexLink"/>
              </w:rPr>
              <w:t>167</w:t>
            </w:r>
          </w:hyperlink>
        </w:p>
        <w:p>
          <w:pPr>
            <w:pStyle w:val="Contents4"/>
            <w:tabs>
              <w:tab w:val="clear" w:pos="8176"/>
              <w:tab w:val="right" w:pos="9026" w:leader="dot"/>
            </w:tabs>
            <w:rPr/>
          </w:pPr>
          <w:hyperlink w:anchor="__RefHeading___Toc18398507_1280447820">
            <w:r>
              <w:rPr>
                <w:webHidden/>
                <w:rStyle w:val="IndexLink"/>
                <w:rtl w:val="true"/>
              </w:rPr>
              <w:t>غدير شاقول افكار در طول تاريخ اسلام</w:t>
            </w:r>
            <w:r>
              <w:rPr>
                <w:rStyle w:val="IndexLink"/>
                <w:rtl w:val="true"/>
              </w:rPr>
              <w:tab/>
            </w:r>
            <w:r>
              <w:rPr>
                <w:rStyle w:val="IndexLink"/>
              </w:rPr>
              <w:t>170</w:t>
            </w:r>
          </w:hyperlink>
        </w:p>
        <w:p>
          <w:pPr>
            <w:pStyle w:val="Contents4"/>
            <w:tabs>
              <w:tab w:val="clear" w:pos="8176"/>
              <w:tab w:val="right" w:pos="9026" w:leader="dot"/>
            </w:tabs>
            <w:rPr/>
          </w:pPr>
          <w:hyperlink w:anchor="__RefHeading___Toc18398509_1280447820">
            <w:r>
              <w:rPr>
                <w:webHidden/>
                <w:rStyle w:val="IndexLink"/>
                <w:rtl w:val="true"/>
              </w:rPr>
              <w:t>غدير متعلق به همه</w:t>
            </w:r>
            <w:r>
              <w:rPr>
                <w:rStyle w:val="IndexLink"/>
                <w:rtl w:val="true"/>
              </w:rPr>
              <w:tab/>
            </w:r>
            <w:r>
              <w:rPr>
                <w:rStyle w:val="IndexLink"/>
              </w:rPr>
              <w:t>173</w:t>
            </w:r>
          </w:hyperlink>
        </w:p>
        <w:p>
          <w:pPr>
            <w:pStyle w:val="Contents4"/>
            <w:tabs>
              <w:tab w:val="clear" w:pos="8176"/>
              <w:tab w:val="right" w:pos="9026" w:leader="dot"/>
            </w:tabs>
            <w:rPr/>
          </w:pPr>
          <w:hyperlink w:anchor="__RefHeading___Toc18398511_1280447820">
            <w:r>
              <w:rPr>
                <w:webHidden/>
                <w:rStyle w:val="IndexLink"/>
                <w:rtl w:val="true"/>
              </w:rPr>
              <w:t>مقايسه‌هاى اعتقادى غدير</w:t>
            </w:r>
            <w:r>
              <w:rPr>
                <w:rStyle w:val="IndexLink"/>
                <w:rtl w:val="true"/>
              </w:rPr>
              <w:tab/>
            </w:r>
            <w:r>
              <w:rPr>
                <w:rStyle w:val="IndexLink"/>
              </w:rPr>
              <w:t>173</w:t>
            </w:r>
          </w:hyperlink>
        </w:p>
        <w:p>
          <w:pPr>
            <w:pStyle w:val="Contents5"/>
            <w:tabs>
              <w:tab w:val="clear" w:pos="7892"/>
              <w:tab w:val="right" w:pos="9026" w:leader="dot"/>
            </w:tabs>
            <w:rPr/>
          </w:pPr>
          <w:hyperlink w:anchor="__RefHeading___Toc18398513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8398515_1280447820">
            <w:r>
              <w:rPr>
                <w:webHidden/>
                <w:rStyle w:val="IndexLink"/>
              </w:rPr>
              <w:t>1</w:t>
            </w:r>
            <w:r>
              <w:rPr>
                <w:rStyle w:val="IndexLink"/>
                <w:rtl w:val="true"/>
              </w:rPr>
              <w:t xml:space="preserve"> - </w:t>
            </w:r>
            <w:r>
              <w:rPr>
                <w:rStyle w:val="IndexLink"/>
                <w:rtl w:val="true"/>
              </w:rPr>
              <w:t>توحيد غدير در برابر توحيد سقيفه</w:t>
            </w:r>
            <w:r>
              <w:rPr>
                <w:rStyle w:val="IndexLink"/>
                <w:rtl w:val="true"/>
              </w:rPr>
              <w:tab/>
            </w:r>
            <w:r>
              <w:rPr>
                <w:rStyle w:val="IndexLink"/>
              </w:rPr>
              <w:t>174</w:t>
            </w:r>
          </w:hyperlink>
        </w:p>
        <w:p>
          <w:pPr>
            <w:pStyle w:val="Contents5"/>
            <w:tabs>
              <w:tab w:val="clear" w:pos="7892"/>
              <w:tab w:val="right" w:pos="9026" w:leader="dot"/>
            </w:tabs>
            <w:rPr/>
          </w:pPr>
          <w:hyperlink w:anchor="__RefHeading___Toc18398517_1280447820">
            <w:r>
              <w:rPr>
                <w:webHidden/>
                <w:rStyle w:val="IndexLink"/>
              </w:rPr>
              <w:t>2</w:t>
            </w:r>
            <w:r>
              <w:rPr>
                <w:rStyle w:val="IndexLink"/>
                <w:rtl w:val="true"/>
              </w:rPr>
              <w:t xml:space="preserve"> - </w:t>
            </w:r>
            <w:r>
              <w:rPr>
                <w:rStyle w:val="IndexLink"/>
                <w:rtl w:val="true"/>
              </w:rPr>
              <w:t>خداى عادل بر اساس غدير</w:t>
            </w:r>
            <w:r>
              <w:rPr>
                <w:rStyle w:val="IndexLink"/>
                <w:rtl w:val="true"/>
              </w:rPr>
              <w:tab/>
            </w:r>
            <w:r>
              <w:rPr>
                <w:rStyle w:val="IndexLink"/>
              </w:rPr>
              <w:t>174</w:t>
            </w:r>
          </w:hyperlink>
        </w:p>
        <w:p>
          <w:pPr>
            <w:pStyle w:val="Contents5"/>
            <w:tabs>
              <w:tab w:val="clear" w:pos="7892"/>
              <w:tab w:val="right" w:pos="9026" w:leader="dot"/>
            </w:tabs>
            <w:rPr/>
          </w:pPr>
          <w:hyperlink w:anchor="__RefHeading___Toc18398519_1280447820">
            <w:r>
              <w:rPr>
                <w:webHidden/>
                <w:rStyle w:val="IndexLink"/>
              </w:rPr>
              <w:t>3</w:t>
            </w:r>
            <w:r>
              <w:rPr>
                <w:rStyle w:val="IndexLink"/>
                <w:rtl w:val="true"/>
              </w:rPr>
              <w:t xml:space="preserve"> - </w:t>
            </w:r>
            <w:r>
              <w:rPr>
                <w:rStyle w:val="IndexLink"/>
                <w:rtl w:val="true"/>
              </w:rPr>
              <w:t>پيامبر معصوم در اعتقاد غدير</w:t>
            </w:r>
            <w:r>
              <w:rPr>
                <w:rStyle w:val="IndexLink"/>
                <w:rtl w:val="true"/>
              </w:rPr>
              <w:tab/>
            </w:r>
            <w:r>
              <w:rPr>
                <w:rStyle w:val="IndexLink"/>
              </w:rPr>
              <w:t>174</w:t>
            </w:r>
          </w:hyperlink>
        </w:p>
        <w:p>
          <w:pPr>
            <w:pStyle w:val="Contents5"/>
            <w:tabs>
              <w:tab w:val="clear" w:pos="7892"/>
              <w:tab w:val="right" w:pos="9026" w:leader="dot"/>
            </w:tabs>
            <w:rPr/>
          </w:pPr>
          <w:hyperlink w:anchor="__RefHeading___Toc18398521_1280447820">
            <w:r>
              <w:rPr>
                <w:webHidden/>
                <w:rStyle w:val="IndexLink"/>
              </w:rPr>
              <w:t>4</w:t>
            </w:r>
            <w:r>
              <w:rPr>
                <w:rStyle w:val="IndexLink"/>
                <w:rtl w:val="true"/>
              </w:rPr>
              <w:t xml:space="preserve"> - </w:t>
            </w:r>
            <w:r>
              <w:rPr>
                <w:rStyle w:val="IndexLink"/>
                <w:rtl w:val="true"/>
              </w:rPr>
              <w:t>بدون غدير راه بى‌ضمانت است</w:t>
            </w:r>
            <w:r>
              <w:rPr>
                <w:rStyle w:val="IndexLink"/>
                <w:rtl w:val="true"/>
              </w:rPr>
              <w:tab/>
            </w:r>
            <w:r>
              <w:rPr>
                <w:rStyle w:val="IndexLink"/>
              </w:rPr>
              <w:t>174</w:t>
            </w:r>
          </w:hyperlink>
        </w:p>
        <w:p>
          <w:pPr>
            <w:pStyle w:val="Contents4"/>
            <w:tabs>
              <w:tab w:val="clear" w:pos="8176"/>
              <w:tab w:val="right" w:pos="9026" w:leader="dot"/>
            </w:tabs>
            <w:rPr/>
          </w:pPr>
          <w:hyperlink w:anchor="__RefHeading___Toc18398523_1280447820">
            <w:r>
              <w:rPr>
                <w:webHidden/>
                <w:rStyle w:val="IndexLink"/>
                <w:rtl w:val="true"/>
              </w:rPr>
              <w:t>ويژگى‌هاى غدير</w:t>
            </w:r>
            <w:r>
              <w:rPr>
                <w:rStyle w:val="IndexLink"/>
                <w:rtl w:val="true"/>
              </w:rPr>
              <w:tab/>
            </w:r>
            <w:r>
              <w:rPr>
                <w:rStyle w:val="IndexLink"/>
              </w:rPr>
              <w:t>174</w:t>
            </w:r>
          </w:hyperlink>
        </w:p>
        <w:p>
          <w:pPr>
            <w:pStyle w:val="Contents5"/>
            <w:tabs>
              <w:tab w:val="clear" w:pos="7892"/>
              <w:tab w:val="right" w:pos="9026" w:leader="dot"/>
            </w:tabs>
            <w:rPr/>
          </w:pPr>
          <w:hyperlink w:anchor="__RefHeading___Toc18398525_128044782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8398527_1280447820">
            <w:r>
              <w:rPr>
                <w:webHidden/>
                <w:rStyle w:val="IndexLink"/>
              </w:rPr>
              <w:t>1</w:t>
            </w:r>
            <w:r>
              <w:rPr>
                <w:rStyle w:val="IndexLink"/>
                <w:rtl w:val="true"/>
              </w:rPr>
              <w:t xml:space="preserve"> - </w:t>
            </w:r>
            <w:r>
              <w:rPr>
                <w:rStyle w:val="IndexLink"/>
                <w:rtl w:val="true"/>
              </w:rPr>
              <w:t>اعلام امامت در اجتماعى بى‌همانند</w:t>
            </w:r>
            <w:r>
              <w:rPr>
                <w:rStyle w:val="IndexLink"/>
                <w:rtl w:val="true"/>
              </w:rPr>
              <w:tab/>
            </w:r>
            <w:r>
              <w:rPr>
                <w:rStyle w:val="IndexLink"/>
              </w:rPr>
              <w:t>175</w:t>
            </w:r>
          </w:hyperlink>
        </w:p>
        <w:p>
          <w:pPr>
            <w:pStyle w:val="Contents5"/>
            <w:tabs>
              <w:tab w:val="clear" w:pos="7892"/>
              <w:tab w:val="right" w:pos="9026" w:leader="dot"/>
            </w:tabs>
            <w:rPr/>
          </w:pPr>
          <w:hyperlink w:anchor="__RefHeading___Toc18398529_1280447820">
            <w:r>
              <w:rPr>
                <w:webHidden/>
                <w:rStyle w:val="IndexLink"/>
              </w:rPr>
              <w:t>2</w:t>
            </w:r>
            <w:r>
              <w:rPr>
                <w:rStyle w:val="IndexLink"/>
                <w:rtl w:val="true"/>
              </w:rPr>
              <w:t xml:space="preserve"> - </w:t>
            </w:r>
            <w:r>
              <w:rPr>
                <w:rStyle w:val="IndexLink"/>
                <w:rtl w:val="true"/>
              </w:rPr>
              <w:t>اجتماعى از سراسر بلاد اسلامى</w:t>
            </w:r>
            <w:r>
              <w:rPr>
                <w:rStyle w:val="IndexLink"/>
                <w:rtl w:val="true"/>
              </w:rPr>
              <w:tab/>
            </w:r>
            <w:r>
              <w:rPr>
                <w:rStyle w:val="IndexLink"/>
              </w:rPr>
              <w:t>175</w:t>
            </w:r>
          </w:hyperlink>
        </w:p>
        <w:p>
          <w:pPr>
            <w:pStyle w:val="Contents5"/>
            <w:tabs>
              <w:tab w:val="clear" w:pos="7892"/>
              <w:tab w:val="right" w:pos="9026" w:leader="dot"/>
            </w:tabs>
            <w:rPr/>
          </w:pPr>
          <w:hyperlink w:anchor="__RefHeading___Toc18398531_1280447820">
            <w:r>
              <w:rPr>
                <w:webHidden/>
                <w:rStyle w:val="IndexLink"/>
              </w:rPr>
              <w:t>3</w:t>
            </w:r>
            <w:r>
              <w:rPr>
                <w:rStyle w:val="IndexLink"/>
                <w:rtl w:val="true"/>
              </w:rPr>
              <w:t xml:space="preserve"> - </w:t>
            </w:r>
            <w:r>
              <w:rPr>
                <w:rStyle w:val="IndexLink"/>
                <w:rtl w:val="true"/>
              </w:rPr>
              <w:t>جاذبه معنوى حاضران در غدير</w:t>
            </w:r>
            <w:r>
              <w:rPr>
                <w:rStyle w:val="IndexLink"/>
                <w:rtl w:val="true"/>
              </w:rPr>
              <w:tab/>
            </w:r>
            <w:r>
              <w:rPr>
                <w:rStyle w:val="IndexLink"/>
              </w:rPr>
              <w:t>176</w:t>
            </w:r>
          </w:hyperlink>
        </w:p>
        <w:p>
          <w:pPr>
            <w:pStyle w:val="Contents5"/>
            <w:tabs>
              <w:tab w:val="clear" w:pos="7892"/>
              <w:tab w:val="right" w:pos="9026" w:leader="dot"/>
            </w:tabs>
            <w:rPr/>
          </w:pPr>
          <w:hyperlink w:anchor="__RefHeading___Toc18398533_1280447820">
            <w:r>
              <w:rPr>
                <w:webHidden/>
                <w:rStyle w:val="IndexLink"/>
              </w:rPr>
              <w:t>4</w:t>
            </w:r>
            <w:r>
              <w:rPr>
                <w:rStyle w:val="IndexLink"/>
                <w:rtl w:val="true"/>
              </w:rPr>
              <w:t xml:space="preserve"> - </w:t>
            </w:r>
            <w:r>
              <w:rPr>
                <w:rStyle w:val="IndexLink"/>
                <w:rtl w:val="true"/>
              </w:rPr>
              <w:t>انگيزه معنوى گردهمايى غدير</w:t>
            </w:r>
            <w:r>
              <w:rPr>
                <w:rStyle w:val="IndexLink"/>
                <w:rtl w:val="true"/>
              </w:rPr>
              <w:tab/>
            </w:r>
            <w:r>
              <w:rPr>
                <w:rStyle w:val="IndexLink"/>
              </w:rPr>
              <w:t>176</w:t>
            </w:r>
          </w:hyperlink>
        </w:p>
        <w:p>
          <w:pPr>
            <w:pStyle w:val="Contents5"/>
            <w:tabs>
              <w:tab w:val="clear" w:pos="7892"/>
              <w:tab w:val="right" w:pos="9026" w:leader="dot"/>
            </w:tabs>
            <w:rPr/>
          </w:pPr>
          <w:hyperlink w:anchor="__RefHeading___Toc18398535_1280447820">
            <w:r>
              <w:rPr>
                <w:webHidden/>
                <w:rStyle w:val="IndexLink"/>
              </w:rPr>
              <w:t>5</w:t>
            </w:r>
            <w:r>
              <w:rPr>
                <w:rStyle w:val="IndexLink"/>
                <w:rtl w:val="true"/>
              </w:rPr>
              <w:t xml:space="preserve"> - </w:t>
            </w:r>
            <w:r>
              <w:rPr>
                <w:rStyle w:val="IndexLink"/>
                <w:rtl w:val="true"/>
              </w:rPr>
              <w:t>فراوانى و انبوه حاضران و راويان</w:t>
            </w:r>
            <w:r>
              <w:rPr>
                <w:rStyle w:val="IndexLink"/>
                <w:rtl w:val="true"/>
              </w:rPr>
              <w:tab/>
            </w:r>
            <w:r>
              <w:rPr>
                <w:rStyle w:val="IndexLink"/>
              </w:rPr>
              <w:t>176</w:t>
            </w:r>
          </w:hyperlink>
        </w:p>
        <w:p>
          <w:pPr>
            <w:pStyle w:val="Contents5"/>
            <w:tabs>
              <w:tab w:val="clear" w:pos="7892"/>
              <w:tab w:val="right" w:pos="9026" w:leader="dot"/>
            </w:tabs>
            <w:rPr/>
          </w:pPr>
          <w:hyperlink w:anchor="__RefHeading___Toc18398537_1280447820">
            <w:r>
              <w:rPr>
                <w:webHidden/>
                <w:rStyle w:val="IndexLink"/>
              </w:rPr>
              <w:t>6</w:t>
            </w:r>
            <w:r>
              <w:rPr>
                <w:rStyle w:val="IndexLink"/>
                <w:rtl w:val="true"/>
              </w:rPr>
              <w:t xml:space="preserve"> - </w:t>
            </w:r>
            <w:r>
              <w:rPr>
                <w:rStyle w:val="IndexLink"/>
                <w:rtl w:val="true"/>
              </w:rPr>
              <w:t>تحقق بيعت عمومى و همگانى</w:t>
            </w:r>
            <w:r>
              <w:rPr>
                <w:rStyle w:val="IndexLink"/>
                <w:rtl w:val="true"/>
              </w:rPr>
              <w:tab/>
            </w:r>
            <w:r>
              <w:rPr>
                <w:rStyle w:val="IndexLink"/>
              </w:rPr>
              <w:t>177</w:t>
            </w:r>
          </w:hyperlink>
        </w:p>
        <w:p>
          <w:pPr>
            <w:pStyle w:val="Contents5"/>
            <w:tabs>
              <w:tab w:val="clear" w:pos="7892"/>
              <w:tab w:val="right" w:pos="9026" w:leader="dot"/>
            </w:tabs>
            <w:rPr/>
          </w:pPr>
          <w:hyperlink w:anchor="__RefHeading___Toc18398539_1280447820">
            <w:r>
              <w:rPr>
                <w:webHidden/>
                <w:rStyle w:val="IndexLink"/>
              </w:rPr>
              <w:t>7</w:t>
            </w:r>
            <w:r>
              <w:rPr>
                <w:rStyle w:val="IndexLink"/>
                <w:rtl w:val="true"/>
              </w:rPr>
              <w:t xml:space="preserve"> - </w:t>
            </w:r>
            <w:r>
              <w:rPr>
                <w:rStyle w:val="IndexLink"/>
                <w:rtl w:val="true"/>
              </w:rPr>
              <w:t>كيفيت والاى حادثه غدير</w:t>
            </w:r>
            <w:r>
              <w:rPr>
                <w:rStyle w:val="IndexLink"/>
                <w:rtl w:val="true"/>
              </w:rPr>
              <w:tab/>
            </w:r>
            <w:r>
              <w:rPr>
                <w:rStyle w:val="IndexLink"/>
              </w:rPr>
              <w:t>179</w:t>
            </w:r>
          </w:hyperlink>
        </w:p>
        <w:p>
          <w:pPr>
            <w:pStyle w:val="Contents5"/>
            <w:tabs>
              <w:tab w:val="clear" w:pos="7892"/>
              <w:tab w:val="right" w:pos="9026" w:leader="dot"/>
            </w:tabs>
            <w:rPr/>
          </w:pPr>
          <w:hyperlink w:anchor="__RefHeading___Toc18398541_1280447820">
            <w:r>
              <w:rPr>
                <w:webHidden/>
                <w:rStyle w:val="IndexLink"/>
              </w:rPr>
              <w:t>8</w:t>
            </w:r>
            <w:r>
              <w:rPr>
                <w:rStyle w:val="IndexLink"/>
                <w:rtl w:val="true"/>
              </w:rPr>
              <w:t xml:space="preserve"> - </w:t>
            </w:r>
            <w:r>
              <w:rPr>
                <w:rStyle w:val="IndexLink"/>
                <w:rtl w:val="true"/>
              </w:rPr>
              <w:t>صراحت در گفتار پيامبر صلى‌الله‌عليه‌و‌آله</w:t>
            </w:r>
            <w:r>
              <w:rPr>
                <w:rStyle w:val="IndexLink"/>
                <w:rtl w:val="true"/>
              </w:rPr>
              <w:tab/>
            </w:r>
            <w:r>
              <w:rPr>
                <w:rStyle w:val="IndexLink"/>
              </w:rPr>
              <w:t>180</w:t>
            </w:r>
          </w:hyperlink>
        </w:p>
        <w:p>
          <w:pPr>
            <w:pStyle w:val="Contents4"/>
            <w:tabs>
              <w:tab w:val="clear" w:pos="8176"/>
              <w:tab w:val="right" w:pos="9026" w:leader="dot"/>
            </w:tabs>
            <w:rPr/>
          </w:pPr>
          <w:hyperlink w:anchor="__RefHeading___Toc18398543_1280447820">
            <w:r>
              <w:rPr>
                <w:webHidden/>
                <w:rStyle w:val="IndexLink"/>
                <w:rtl w:val="true"/>
              </w:rPr>
              <w:t>عهد و پيمانِ غدير</w:t>
            </w:r>
            <w:r>
              <w:rPr>
                <w:rStyle w:val="IndexLink"/>
                <w:rtl w:val="true"/>
              </w:rPr>
              <w:tab/>
            </w:r>
            <w:r>
              <w:rPr>
                <w:rStyle w:val="IndexLink"/>
              </w:rPr>
              <w:t>180</w:t>
            </w:r>
          </w:hyperlink>
        </w:p>
        <w:p>
          <w:pPr>
            <w:pStyle w:val="Contents4"/>
            <w:tabs>
              <w:tab w:val="clear" w:pos="8176"/>
              <w:tab w:val="right" w:pos="9026" w:leader="dot"/>
            </w:tabs>
            <w:rPr/>
          </w:pPr>
          <w:hyperlink w:anchor="__RefHeading___Toc18398545_1280447820">
            <w:r>
              <w:rPr>
                <w:webHidden/>
                <w:rStyle w:val="IndexLink"/>
                <w:rtl w:val="true"/>
              </w:rPr>
              <w:t>غدير و ميثاق الهى</w:t>
            </w:r>
            <w:r>
              <w:rPr>
                <w:rStyle w:val="IndexLink"/>
                <w:rtl w:val="true"/>
              </w:rPr>
              <w:tab/>
            </w:r>
            <w:r>
              <w:rPr>
                <w:rStyle w:val="IndexLink"/>
              </w:rPr>
              <w:t>181</w:t>
            </w:r>
          </w:hyperlink>
        </w:p>
        <w:p>
          <w:pPr>
            <w:pStyle w:val="Contents4"/>
            <w:tabs>
              <w:tab w:val="clear" w:pos="8176"/>
              <w:tab w:val="right" w:pos="9026" w:leader="dot"/>
            </w:tabs>
            <w:rPr/>
          </w:pPr>
          <w:hyperlink w:anchor="__RefHeading___Toc18398547_1280447820">
            <w:r>
              <w:rPr>
                <w:webHidden/>
                <w:rStyle w:val="IndexLink"/>
                <w:rtl w:val="true"/>
              </w:rPr>
              <w:t>شاهدان غدير معترضان سقيفه</w:t>
            </w:r>
            <w:r>
              <w:rPr>
                <w:rStyle w:val="IndexLink"/>
                <w:rtl w:val="true"/>
              </w:rPr>
              <w:tab/>
            </w:r>
            <w:r>
              <w:rPr>
                <w:rStyle w:val="IndexLink"/>
              </w:rPr>
              <w:t>194</w:t>
            </w:r>
          </w:hyperlink>
        </w:p>
        <w:p>
          <w:pPr>
            <w:pStyle w:val="Contents4"/>
            <w:tabs>
              <w:tab w:val="clear" w:pos="8176"/>
              <w:tab w:val="right" w:pos="9026" w:leader="dot"/>
            </w:tabs>
            <w:rPr/>
          </w:pPr>
          <w:hyperlink w:anchor="__RefHeading___Toc18398549_1280447820">
            <w:r>
              <w:rPr>
                <w:webHidden/>
                <w:rStyle w:val="IndexLink"/>
                <w:rtl w:val="true"/>
              </w:rPr>
              <w:t>ره آوردهاى غدير</w:t>
            </w:r>
            <w:r>
              <w:rPr>
                <w:rStyle w:val="IndexLink"/>
                <w:rtl w:val="true"/>
              </w:rPr>
              <w:tab/>
            </w:r>
            <w:r>
              <w:rPr>
                <w:rStyle w:val="IndexLink"/>
              </w:rPr>
              <w:t>195</w:t>
            </w:r>
          </w:hyperlink>
        </w:p>
        <w:p>
          <w:pPr>
            <w:pStyle w:val="Contents5"/>
            <w:tabs>
              <w:tab w:val="clear" w:pos="7892"/>
              <w:tab w:val="right" w:pos="9026" w:leader="dot"/>
            </w:tabs>
            <w:rPr/>
          </w:pPr>
          <w:hyperlink w:anchor="__RefHeading___Toc18398551_12804478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8398553_1280447820">
            <w:r>
              <w:rPr>
                <w:webHidden/>
                <w:rStyle w:val="IndexLink"/>
              </w:rPr>
              <w:t>1</w:t>
            </w:r>
            <w:r>
              <w:rPr>
                <w:rStyle w:val="IndexLink"/>
                <w:rtl w:val="true"/>
              </w:rPr>
              <w:t xml:space="preserve"> - </w:t>
            </w:r>
            <w:r>
              <w:rPr>
                <w:rStyle w:val="IndexLink"/>
                <w:rtl w:val="true"/>
              </w:rPr>
              <w:t>غدير و جامعه‌اى پاك و بى‌اختلاف</w:t>
            </w:r>
            <w:r>
              <w:rPr>
                <w:rStyle w:val="IndexLink"/>
                <w:rtl w:val="true"/>
              </w:rPr>
              <w:tab/>
            </w:r>
            <w:r>
              <w:rPr>
                <w:rStyle w:val="IndexLink"/>
              </w:rPr>
              <w:t>195</w:t>
            </w:r>
          </w:hyperlink>
        </w:p>
        <w:p>
          <w:pPr>
            <w:pStyle w:val="Contents5"/>
            <w:tabs>
              <w:tab w:val="clear" w:pos="7892"/>
              <w:tab w:val="right" w:pos="9026" w:leader="dot"/>
            </w:tabs>
            <w:rPr/>
          </w:pPr>
          <w:hyperlink w:anchor="__RefHeading___Toc18398555_1280447820">
            <w:r>
              <w:rPr>
                <w:webHidden/>
                <w:rStyle w:val="IndexLink"/>
              </w:rPr>
              <w:t>2</w:t>
            </w:r>
            <w:r>
              <w:rPr>
                <w:rStyle w:val="IndexLink"/>
                <w:rtl w:val="true"/>
              </w:rPr>
              <w:t xml:space="preserve"> - </w:t>
            </w:r>
            <w:r>
              <w:rPr>
                <w:rStyle w:val="IndexLink"/>
                <w:rtl w:val="true"/>
              </w:rPr>
              <w:t>غدير و حقيقت صلح و بخشش</w:t>
            </w:r>
            <w:r>
              <w:rPr>
                <w:rStyle w:val="IndexLink"/>
                <w:rtl w:val="true"/>
              </w:rPr>
              <w:tab/>
            </w:r>
            <w:r>
              <w:rPr>
                <w:rStyle w:val="IndexLink"/>
              </w:rPr>
              <w:t>196</w:t>
            </w:r>
          </w:hyperlink>
        </w:p>
        <w:p>
          <w:pPr>
            <w:pStyle w:val="Contents5"/>
            <w:tabs>
              <w:tab w:val="clear" w:pos="7892"/>
              <w:tab w:val="right" w:pos="9026" w:leader="dot"/>
            </w:tabs>
            <w:rPr/>
          </w:pPr>
          <w:hyperlink w:anchor="__RefHeading___Toc18398557_1280447820">
            <w:r>
              <w:rPr>
                <w:webHidden/>
                <w:rStyle w:val="IndexLink"/>
              </w:rPr>
              <w:t>3</w:t>
            </w:r>
            <w:r>
              <w:rPr>
                <w:rStyle w:val="IndexLink"/>
                <w:rtl w:val="true"/>
              </w:rPr>
              <w:t xml:space="preserve"> - </w:t>
            </w:r>
            <w:r>
              <w:rPr>
                <w:rStyle w:val="IndexLink"/>
                <w:rtl w:val="true"/>
              </w:rPr>
              <w:t>غدير، تأمين كننده معاد و معاش بى‌دغدغه</w:t>
            </w:r>
            <w:r>
              <w:rPr>
                <w:rStyle w:val="IndexLink"/>
                <w:rtl w:val="true"/>
              </w:rPr>
              <w:tab/>
            </w:r>
            <w:r>
              <w:rPr>
                <w:rStyle w:val="IndexLink"/>
              </w:rPr>
              <w:t>198</w:t>
            </w:r>
          </w:hyperlink>
        </w:p>
        <w:p>
          <w:pPr>
            <w:pStyle w:val="Contents5"/>
            <w:tabs>
              <w:tab w:val="clear" w:pos="7892"/>
              <w:tab w:val="right" w:pos="9026" w:leader="dot"/>
            </w:tabs>
            <w:rPr/>
          </w:pPr>
          <w:hyperlink w:anchor="__RefHeading___Toc18398559_1280447820">
            <w:r>
              <w:rPr>
                <w:webHidden/>
                <w:rStyle w:val="IndexLink"/>
              </w:rPr>
              <w:t>4</w:t>
            </w:r>
            <w:r>
              <w:rPr>
                <w:rStyle w:val="IndexLink"/>
                <w:rtl w:val="true"/>
              </w:rPr>
              <w:t xml:space="preserve"> - </w:t>
            </w:r>
            <w:r>
              <w:rPr>
                <w:rStyle w:val="IndexLink"/>
                <w:rtl w:val="true"/>
              </w:rPr>
              <w:t>حكومت اميرالمؤمنين عليه‌السلام نمادى از غدير</w:t>
            </w:r>
            <w:r>
              <w:rPr>
                <w:rStyle w:val="IndexLink"/>
                <w:rtl w:val="true"/>
              </w:rPr>
              <w:tab/>
            </w:r>
            <w:r>
              <w:rPr>
                <w:rStyle w:val="IndexLink"/>
              </w:rPr>
              <w:t>199</w:t>
            </w:r>
          </w:hyperlink>
        </w:p>
        <w:p>
          <w:pPr>
            <w:pStyle w:val="Contents4"/>
            <w:tabs>
              <w:tab w:val="clear" w:pos="8176"/>
              <w:tab w:val="right" w:pos="9026" w:leader="dot"/>
            </w:tabs>
            <w:rPr/>
          </w:pPr>
          <w:hyperlink w:anchor="__RefHeading___Toc18398561_1280447820">
            <w:r>
              <w:rPr>
                <w:webHidden/>
                <w:rStyle w:val="IndexLink"/>
                <w:rtl w:val="true"/>
              </w:rPr>
              <w:t>عوامل تأثير گذار در جاودانگى گفتمان غدير</w:t>
            </w:r>
            <w:r>
              <w:rPr>
                <w:rStyle w:val="IndexLink"/>
                <w:rtl w:val="true"/>
              </w:rPr>
              <w:tab/>
            </w:r>
            <w:r>
              <w:rPr>
                <w:rStyle w:val="IndexLink"/>
              </w:rPr>
              <w:t>202</w:t>
            </w:r>
          </w:hyperlink>
        </w:p>
        <w:p>
          <w:pPr>
            <w:pStyle w:val="Contents5"/>
            <w:tabs>
              <w:tab w:val="clear" w:pos="7892"/>
              <w:tab w:val="right" w:pos="9026" w:leader="dot"/>
            </w:tabs>
            <w:rPr/>
          </w:pPr>
          <w:hyperlink w:anchor="__RefHeading___Toc18398563_128044782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8398565_1280447820">
            <w:r>
              <w:rPr>
                <w:webHidden/>
                <w:rStyle w:val="IndexLink"/>
              </w:rPr>
              <w:t>1</w:t>
            </w:r>
            <w:r>
              <w:rPr>
                <w:rStyle w:val="IndexLink"/>
                <w:rtl w:val="true"/>
              </w:rPr>
              <w:t xml:space="preserve"> - </w:t>
            </w:r>
            <w:r>
              <w:rPr>
                <w:rStyle w:val="IndexLink"/>
                <w:rtl w:val="true"/>
              </w:rPr>
              <w:t>كليات</w:t>
            </w:r>
            <w:r>
              <w:rPr>
                <w:rStyle w:val="IndexLink"/>
                <w:rtl w:val="true"/>
              </w:rPr>
              <w:tab/>
            </w:r>
            <w:r>
              <w:rPr>
                <w:rStyle w:val="IndexLink"/>
              </w:rPr>
              <w:t>202</w:t>
            </w:r>
          </w:hyperlink>
        </w:p>
        <w:p>
          <w:pPr>
            <w:pStyle w:val="Contents6"/>
            <w:tabs>
              <w:tab w:val="clear" w:pos="7609"/>
              <w:tab w:val="right" w:pos="9026" w:leader="dot"/>
            </w:tabs>
            <w:rPr/>
          </w:pPr>
          <w:hyperlink w:anchor="__RefHeading___Toc18398567_1280447820">
            <w:r>
              <w:rPr>
                <w:webHidden/>
                <w:rStyle w:val="IndexLink"/>
                <w:rtl w:val="true"/>
              </w:rPr>
              <w:t>يك</w:t>
            </w:r>
            <w:r>
              <w:rPr>
                <w:rStyle w:val="IndexLink"/>
                <w:rtl w:val="true"/>
              </w:rPr>
              <w:t xml:space="preserve">. </w:t>
            </w:r>
            <w:r>
              <w:rPr>
                <w:rStyle w:val="IndexLink"/>
                <w:rtl w:val="true"/>
              </w:rPr>
              <w:t>مقدمه</w:t>
            </w:r>
            <w:r>
              <w:rPr>
                <w:rStyle w:val="IndexLink"/>
                <w:rtl w:val="true"/>
              </w:rPr>
              <w:tab/>
            </w:r>
            <w:r>
              <w:rPr>
                <w:rStyle w:val="IndexLink"/>
              </w:rPr>
              <w:t>202</w:t>
            </w:r>
          </w:hyperlink>
        </w:p>
        <w:p>
          <w:pPr>
            <w:pStyle w:val="Contents6"/>
            <w:tabs>
              <w:tab w:val="clear" w:pos="7609"/>
              <w:tab w:val="right" w:pos="9026" w:leader="dot"/>
            </w:tabs>
            <w:rPr/>
          </w:pPr>
          <w:hyperlink w:anchor="__RefHeading___Toc18398569_1280447820">
            <w:r>
              <w:rPr>
                <w:webHidden/>
                <w:rStyle w:val="IndexLink"/>
                <w:rtl w:val="true"/>
              </w:rPr>
              <w:t>دو</w:t>
            </w:r>
            <w:r>
              <w:rPr>
                <w:rStyle w:val="IndexLink"/>
                <w:rtl w:val="true"/>
              </w:rPr>
              <w:t xml:space="preserve">. </w:t>
            </w:r>
            <w:r>
              <w:rPr>
                <w:rStyle w:val="IndexLink"/>
                <w:rtl w:val="true"/>
              </w:rPr>
              <w:t>تعاريف مفاهيم</w:t>
            </w:r>
            <w:r>
              <w:rPr>
                <w:rStyle w:val="IndexLink"/>
                <w:rtl w:val="true"/>
              </w:rPr>
              <w:tab/>
            </w:r>
            <w:r>
              <w:rPr>
                <w:rStyle w:val="IndexLink"/>
              </w:rPr>
              <w:t>204</w:t>
            </w:r>
          </w:hyperlink>
        </w:p>
        <w:p>
          <w:pPr>
            <w:pStyle w:val="Contents6"/>
            <w:tabs>
              <w:tab w:val="clear" w:pos="7609"/>
              <w:tab w:val="right" w:pos="9026" w:leader="dot"/>
            </w:tabs>
            <w:rPr/>
          </w:pPr>
          <w:hyperlink w:anchor="__RefHeading___Toc18398571_1280447820">
            <w:r>
              <w:rPr>
                <w:webHidden/>
                <w:rStyle w:val="IndexLink"/>
                <w:rtl w:val="true"/>
              </w:rPr>
              <w:t>سه</w:t>
            </w:r>
            <w:r>
              <w:rPr>
                <w:rStyle w:val="IndexLink"/>
                <w:rtl w:val="true"/>
              </w:rPr>
              <w:t xml:space="preserve">. </w:t>
            </w:r>
            <w:r>
              <w:rPr>
                <w:rStyle w:val="IndexLink"/>
                <w:rtl w:val="true"/>
              </w:rPr>
              <w:t>اهداف</w:t>
            </w:r>
            <w:r>
              <w:rPr>
                <w:rStyle w:val="IndexLink"/>
                <w:rtl w:val="true"/>
              </w:rPr>
              <w:tab/>
            </w:r>
            <w:r>
              <w:rPr>
                <w:rStyle w:val="IndexLink"/>
              </w:rPr>
              <w:t>205</w:t>
            </w:r>
          </w:hyperlink>
        </w:p>
        <w:p>
          <w:pPr>
            <w:pStyle w:val="Contents6"/>
            <w:tabs>
              <w:tab w:val="clear" w:pos="7609"/>
              <w:tab w:val="right" w:pos="9026" w:leader="dot"/>
            </w:tabs>
            <w:rPr/>
          </w:pPr>
          <w:hyperlink w:anchor="__RefHeading___Toc18398573_1280447820">
            <w:r>
              <w:rPr>
                <w:webHidden/>
                <w:rStyle w:val="IndexLink"/>
                <w:rtl w:val="true"/>
              </w:rPr>
              <w:t>چهار</w:t>
            </w:r>
            <w:r>
              <w:rPr>
                <w:rStyle w:val="IndexLink"/>
                <w:rtl w:val="true"/>
              </w:rPr>
              <w:t xml:space="preserve">. </w:t>
            </w:r>
            <w:r>
              <w:rPr>
                <w:rStyle w:val="IndexLink"/>
                <w:rtl w:val="true"/>
              </w:rPr>
              <w:t>روش پژوهش</w:t>
            </w:r>
            <w:r>
              <w:rPr>
                <w:rStyle w:val="IndexLink"/>
                <w:rtl w:val="true"/>
              </w:rPr>
              <w:tab/>
            </w:r>
            <w:r>
              <w:rPr>
                <w:rStyle w:val="IndexLink"/>
              </w:rPr>
              <w:t>206</w:t>
            </w:r>
          </w:hyperlink>
        </w:p>
        <w:p>
          <w:pPr>
            <w:pStyle w:val="Contents6"/>
            <w:tabs>
              <w:tab w:val="clear" w:pos="7609"/>
              <w:tab w:val="right" w:pos="9026" w:leader="dot"/>
            </w:tabs>
            <w:rPr/>
          </w:pPr>
          <w:hyperlink w:anchor="__RefHeading___Toc18398575_1280447820">
            <w:r>
              <w:rPr>
                <w:webHidden/>
                <w:rStyle w:val="IndexLink"/>
                <w:rtl w:val="true"/>
              </w:rPr>
              <w:t>پنج</w:t>
            </w:r>
            <w:r>
              <w:rPr>
                <w:rStyle w:val="IndexLink"/>
                <w:rtl w:val="true"/>
              </w:rPr>
              <w:t xml:space="preserve">. </w:t>
            </w:r>
            <w:r>
              <w:rPr>
                <w:rStyle w:val="IndexLink"/>
                <w:rtl w:val="true"/>
              </w:rPr>
              <w:t>سازماندهى پژوهش</w:t>
            </w:r>
            <w:r>
              <w:rPr>
                <w:rStyle w:val="IndexLink"/>
                <w:rtl w:val="true"/>
              </w:rPr>
              <w:tab/>
            </w:r>
            <w:r>
              <w:rPr>
                <w:rStyle w:val="IndexLink"/>
              </w:rPr>
              <w:t>206</w:t>
            </w:r>
          </w:hyperlink>
        </w:p>
        <w:p>
          <w:pPr>
            <w:pStyle w:val="Contents6"/>
            <w:tabs>
              <w:tab w:val="clear" w:pos="7609"/>
              <w:tab w:val="right" w:pos="9026" w:leader="dot"/>
            </w:tabs>
            <w:rPr/>
          </w:pPr>
          <w:hyperlink w:anchor="__RefHeading___Toc18398577_1280447820">
            <w:r>
              <w:rPr>
                <w:webHidden/>
                <w:rStyle w:val="IndexLink"/>
                <w:rtl w:val="true"/>
              </w:rPr>
              <w:t>شش</w:t>
            </w:r>
            <w:r>
              <w:rPr>
                <w:rStyle w:val="IndexLink"/>
                <w:rtl w:val="true"/>
              </w:rPr>
              <w:t xml:space="preserve">. </w:t>
            </w:r>
            <w:r>
              <w:rPr>
                <w:rStyle w:val="IndexLink"/>
                <w:rtl w:val="true"/>
              </w:rPr>
              <w:t>پيشينه پژوهش</w:t>
            </w:r>
            <w:r>
              <w:rPr>
                <w:rStyle w:val="IndexLink"/>
                <w:rtl w:val="true"/>
              </w:rPr>
              <w:tab/>
            </w:r>
            <w:r>
              <w:rPr>
                <w:rStyle w:val="IndexLink"/>
              </w:rPr>
              <w:t>206</w:t>
            </w:r>
          </w:hyperlink>
        </w:p>
        <w:p>
          <w:pPr>
            <w:pStyle w:val="Contents6"/>
            <w:tabs>
              <w:tab w:val="clear" w:pos="7609"/>
              <w:tab w:val="right" w:pos="9026" w:leader="dot"/>
            </w:tabs>
            <w:rPr/>
          </w:pPr>
          <w:hyperlink w:anchor="__RefHeading___Toc18398579_1280447820">
            <w:r>
              <w:rPr>
                <w:webHidden/>
                <w:rStyle w:val="IndexLink"/>
                <w:rtl w:val="true"/>
              </w:rPr>
              <w:t>هفت</w:t>
            </w:r>
            <w:r>
              <w:rPr>
                <w:rStyle w:val="IndexLink"/>
                <w:rtl w:val="true"/>
              </w:rPr>
              <w:t xml:space="preserve">. </w:t>
            </w:r>
            <w:r>
              <w:rPr>
                <w:rStyle w:val="IndexLink"/>
                <w:rtl w:val="true"/>
              </w:rPr>
              <w:t>چارچوب نظرى پژوهش</w:t>
            </w:r>
            <w:r>
              <w:rPr>
                <w:rStyle w:val="IndexLink"/>
                <w:rtl w:val="true"/>
              </w:rPr>
              <w:tab/>
            </w:r>
            <w:r>
              <w:rPr>
                <w:rStyle w:val="IndexLink"/>
              </w:rPr>
              <w:t>206</w:t>
            </w:r>
          </w:hyperlink>
        </w:p>
        <w:p>
          <w:pPr>
            <w:pStyle w:val="Contents5"/>
            <w:tabs>
              <w:tab w:val="clear" w:pos="7892"/>
              <w:tab w:val="right" w:pos="9026" w:leader="dot"/>
            </w:tabs>
            <w:rPr/>
          </w:pPr>
          <w:hyperlink w:anchor="__RefHeading___Toc18398581_1280447820">
            <w:r>
              <w:rPr>
                <w:webHidden/>
                <w:rStyle w:val="IndexLink"/>
              </w:rPr>
              <w:t>2</w:t>
            </w:r>
            <w:r>
              <w:rPr>
                <w:rStyle w:val="IndexLink"/>
                <w:rtl w:val="true"/>
              </w:rPr>
              <w:t xml:space="preserve"> - </w:t>
            </w:r>
            <w:r>
              <w:rPr>
                <w:rStyle w:val="IndexLink"/>
                <w:rtl w:val="true"/>
              </w:rPr>
              <w:t>ادبيات موضوع</w:t>
            </w:r>
            <w:r>
              <w:rPr>
                <w:rStyle w:val="IndexLink"/>
                <w:rtl w:val="true"/>
              </w:rPr>
              <w:tab/>
            </w:r>
            <w:r>
              <w:rPr>
                <w:rStyle w:val="IndexLink"/>
              </w:rPr>
              <w:t>207</w:t>
            </w:r>
          </w:hyperlink>
        </w:p>
        <w:p>
          <w:pPr>
            <w:pStyle w:val="Contents6"/>
            <w:tabs>
              <w:tab w:val="clear" w:pos="7609"/>
              <w:tab w:val="right" w:pos="9026" w:leader="dot"/>
            </w:tabs>
            <w:rPr/>
          </w:pPr>
          <w:hyperlink w:anchor="__RefHeading___Toc18398583_1280447820">
            <w:r>
              <w:rPr>
                <w:webHidden/>
                <w:rStyle w:val="IndexLink"/>
                <w:rtl w:val="true"/>
              </w:rPr>
              <w:t>يك</w:t>
            </w:r>
            <w:r>
              <w:rPr>
                <w:rStyle w:val="IndexLink"/>
                <w:rtl w:val="true"/>
              </w:rPr>
              <w:t xml:space="preserve">. </w:t>
            </w:r>
            <w:r>
              <w:rPr>
                <w:rStyle w:val="IndexLink"/>
                <w:rtl w:val="true"/>
              </w:rPr>
              <w:t>نگاه اجمالى بر حقيقت گفتمان غدير</w:t>
            </w:r>
            <w:r>
              <w:rPr>
                <w:rStyle w:val="IndexLink"/>
                <w:rtl w:val="true"/>
              </w:rPr>
              <w:tab/>
            </w:r>
            <w:r>
              <w:rPr>
                <w:rStyle w:val="IndexLink"/>
              </w:rPr>
              <w:t>207</w:t>
            </w:r>
          </w:hyperlink>
        </w:p>
        <w:p>
          <w:pPr>
            <w:pStyle w:val="Contents6"/>
            <w:tabs>
              <w:tab w:val="clear" w:pos="7609"/>
              <w:tab w:val="right" w:pos="9026" w:leader="dot"/>
            </w:tabs>
            <w:rPr/>
          </w:pPr>
          <w:hyperlink w:anchor="__RefHeading___Toc18398585_1280447820">
            <w:r>
              <w:rPr>
                <w:webHidden/>
                <w:rStyle w:val="IndexLink"/>
                <w:rtl w:val="true"/>
              </w:rPr>
              <w:t>دو</w:t>
            </w:r>
            <w:r>
              <w:rPr>
                <w:rStyle w:val="IndexLink"/>
                <w:rtl w:val="true"/>
              </w:rPr>
              <w:t xml:space="preserve">. </w:t>
            </w:r>
            <w:r>
              <w:rPr>
                <w:rStyle w:val="IndexLink"/>
                <w:rtl w:val="true"/>
              </w:rPr>
              <w:t>علل و عوامل ماندگارى و جاودانگى گفتمان غدير</w:t>
            </w:r>
            <w:r>
              <w:rPr>
                <w:rStyle w:val="IndexLink"/>
                <w:rtl w:val="true"/>
              </w:rPr>
              <w:tab/>
            </w:r>
            <w:r>
              <w:rPr>
                <w:rStyle w:val="IndexLink"/>
              </w:rPr>
              <w:t>211</w:t>
            </w:r>
          </w:hyperlink>
        </w:p>
        <w:p>
          <w:pPr>
            <w:pStyle w:val="Contents5"/>
            <w:tabs>
              <w:tab w:val="clear" w:pos="7892"/>
              <w:tab w:val="right" w:pos="9026" w:leader="dot"/>
            </w:tabs>
            <w:rPr/>
          </w:pPr>
          <w:hyperlink w:anchor="__RefHeading___Toc18398587_1280447820">
            <w:r>
              <w:rPr>
                <w:webHidden/>
                <w:rStyle w:val="IndexLink"/>
              </w:rPr>
              <w:t>3</w:t>
            </w:r>
            <w:r>
              <w:rPr>
                <w:rStyle w:val="IndexLink"/>
                <w:rtl w:val="true"/>
              </w:rPr>
              <w:t xml:space="preserve"> - </w:t>
            </w:r>
            <w:r>
              <w:rPr>
                <w:rStyle w:val="IndexLink"/>
                <w:rtl w:val="true"/>
              </w:rPr>
              <w:t>نتيجه گيرى و ارائه راهكار</w:t>
            </w:r>
            <w:r>
              <w:rPr>
                <w:rStyle w:val="IndexLink"/>
                <w:rtl w:val="true"/>
              </w:rPr>
              <w:tab/>
            </w:r>
            <w:r>
              <w:rPr>
                <w:rStyle w:val="IndexLink"/>
              </w:rPr>
              <w:t>223</w:t>
            </w:r>
          </w:hyperlink>
        </w:p>
        <w:p>
          <w:pPr>
            <w:pStyle w:val="Contents4"/>
            <w:tabs>
              <w:tab w:val="clear" w:pos="8176"/>
              <w:tab w:val="right" w:pos="9026" w:leader="dot"/>
            </w:tabs>
            <w:rPr/>
          </w:pPr>
          <w:hyperlink w:anchor="__RefHeading___Toc18398589_1280447820">
            <w:r>
              <w:rPr>
                <w:webHidden/>
                <w:rStyle w:val="IndexLink"/>
                <w:rtl w:val="true"/>
              </w:rPr>
              <w:t>عوامل جاودانگى غدير</w:t>
            </w:r>
            <w:r>
              <w:rPr>
                <w:rStyle w:val="IndexLink"/>
                <w:rtl w:val="true"/>
              </w:rPr>
              <w:tab/>
            </w:r>
            <w:r>
              <w:rPr>
                <w:rStyle w:val="IndexLink"/>
              </w:rPr>
              <w:t>224</w:t>
            </w:r>
          </w:hyperlink>
        </w:p>
        <w:p>
          <w:pPr>
            <w:pStyle w:val="Contents5"/>
            <w:tabs>
              <w:tab w:val="clear" w:pos="7892"/>
              <w:tab w:val="right" w:pos="9026" w:leader="dot"/>
            </w:tabs>
            <w:rPr/>
          </w:pPr>
          <w:hyperlink w:anchor="__RefHeading___Toc18398591_128044782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8398593_1280447820">
            <w:r>
              <w:rPr>
                <w:webHidden/>
                <w:rStyle w:val="IndexLink"/>
              </w:rPr>
              <w:t>1</w:t>
            </w:r>
            <w:r>
              <w:rPr>
                <w:rStyle w:val="IndexLink"/>
                <w:rtl w:val="true"/>
              </w:rPr>
              <w:t xml:space="preserve"> - </w:t>
            </w:r>
            <w:r>
              <w:rPr>
                <w:rStyle w:val="IndexLink"/>
                <w:rtl w:val="true"/>
              </w:rPr>
              <w:t>غدير حقيقى است كه در تاريخ سريان دارد</w:t>
            </w:r>
            <w:r>
              <w:rPr>
                <w:rStyle w:val="IndexLink"/>
                <w:rtl w:val="true"/>
              </w:rPr>
              <w:tab/>
            </w:r>
            <w:r>
              <w:rPr>
                <w:rStyle w:val="IndexLink"/>
              </w:rPr>
              <w:t>225</w:t>
            </w:r>
          </w:hyperlink>
        </w:p>
        <w:p>
          <w:pPr>
            <w:pStyle w:val="Contents5"/>
            <w:tabs>
              <w:tab w:val="clear" w:pos="7892"/>
              <w:tab w:val="right" w:pos="9026" w:leader="dot"/>
            </w:tabs>
            <w:rPr/>
          </w:pPr>
          <w:hyperlink w:anchor="__RefHeading___Toc18398595_1280447820">
            <w:r>
              <w:rPr>
                <w:webHidden/>
                <w:rStyle w:val="IndexLink"/>
              </w:rPr>
              <w:t>2</w:t>
            </w:r>
            <w:r>
              <w:rPr>
                <w:rStyle w:val="IndexLink"/>
                <w:rtl w:val="true"/>
              </w:rPr>
              <w:t xml:space="preserve"> - </w:t>
            </w:r>
            <w:r>
              <w:rPr>
                <w:rStyle w:val="IndexLink"/>
                <w:rtl w:val="true"/>
              </w:rPr>
              <w:t>شوراى سقيفه انكار ولايت پروردگار است</w:t>
            </w:r>
            <w:r>
              <w:rPr>
                <w:rStyle w:val="IndexLink"/>
                <w:rtl w:val="true"/>
              </w:rPr>
              <w:t>!</w:t>
              <w:tab/>
            </w:r>
            <w:r>
              <w:rPr>
                <w:rStyle w:val="IndexLink"/>
              </w:rPr>
              <w:t>229</w:t>
            </w:r>
          </w:hyperlink>
        </w:p>
        <w:p>
          <w:pPr>
            <w:pStyle w:val="Contents6"/>
            <w:tabs>
              <w:tab w:val="clear" w:pos="7609"/>
              <w:tab w:val="right" w:pos="9026" w:leader="dot"/>
            </w:tabs>
            <w:rPr/>
          </w:pPr>
          <w:hyperlink w:anchor="__RefHeading___Toc18398597_128044782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8398599_1280447820">
            <w:r>
              <w:rPr>
                <w:webHidden/>
                <w:rStyle w:val="IndexLink"/>
                <w:rtl w:val="true"/>
              </w:rPr>
              <w:t>يك</w:t>
            </w:r>
            <w:r>
              <w:rPr>
                <w:rStyle w:val="IndexLink"/>
                <w:rtl w:val="true"/>
              </w:rPr>
              <w:t xml:space="preserve">. </w:t>
            </w:r>
            <w:r>
              <w:rPr>
                <w:rStyle w:val="IndexLink"/>
                <w:rtl w:val="true"/>
              </w:rPr>
              <w:t>خبر وصيت آدم بر شيث عليهماالسلام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18398601_1280447820">
            <w:r>
              <w:rPr>
                <w:webHidden/>
                <w:rStyle w:val="IndexLink"/>
                <w:rtl w:val="true"/>
              </w:rPr>
              <w:t>دو</w:t>
            </w:r>
            <w:r>
              <w:rPr>
                <w:rStyle w:val="IndexLink"/>
                <w:rtl w:val="true"/>
              </w:rPr>
              <w:t xml:space="preserve">. </w:t>
            </w:r>
            <w:r>
              <w:rPr>
                <w:rStyle w:val="IndexLink"/>
                <w:rtl w:val="true"/>
              </w:rPr>
              <w:t>خبر يوشع فرزند نون وصى موسى عليهماالسلام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18398603_1280447820">
            <w:r>
              <w:rPr>
                <w:webHidden/>
                <w:rStyle w:val="IndexLink"/>
                <w:rtl w:val="true"/>
              </w:rPr>
              <w:t>سه</w:t>
            </w:r>
            <w:r>
              <w:rPr>
                <w:rStyle w:val="IndexLink"/>
                <w:rtl w:val="true"/>
              </w:rPr>
              <w:t xml:space="preserve">. </w:t>
            </w:r>
            <w:r>
              <w:rPr>
                <w:rStyle w:val="IndexLink"/>
                <w:rtl w:val="true"/>
              </w:rPr>
              <w:t>خبر شمعون وصى عيسى عليهماالسلام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18398605_1280447820">
            <w:r>
              <w:rPr>
                <w:webHidden/>
                <w:rStyle w:val="IndexLink"/>
              </w:rPr>
              <w:t>3</w:t>
            </w:r>
            <w:r>
              <w:rPr>
                <w:rStyle w:val="IndexLink"/>
                <w:rtl w:val="true"/>
              </w:rPr>
              <w:t xml:space="preserve"> - </w:t>
            </w:r>
            <w:r>
              <w:rPr>
                <w:rStyle w:val="IndexLink"/>
                <w:rtl w:val="true"/>
              </w:rPr>
              <w:t>غدير نقشه هدايت پروردگار</w:t>
            </w:r>
            <w:r>
              <w:rPr>
                <w:rStyle w:val="IndexLink"/>
                <w:rtl w:val="true"/>
              </w:rPr>
              <w:tab/>
            </w:r>
            <w:r>
              <w:rPr>
                <w:rStyle w:val="IndexLink"/>
              </w:rPr>
              <w:t>233</w:t>
            </w:r>
          </w:hyperlink>
        </w:p>
        <w:p>
          <w:pPr>
            <w:pStyle w:val="Contents5"/>
            <w:tabs>
              <w:tab w:val="clear" w:pos="7892"/>
              <w:tab w:val="right" w:pos="9026" w:leader="dot"/>
            </w:tabs>
            <w:rPr/>
          </w:pPr>
          <w:hyperlink w:anchor="__RefHeading___Toc18398607_1280447820">
            <w:r>
              <w:rPr>
                <w:webHidden/>
                <w:rStyle w:val="IndexLink"/>
              </w:rPr>
              <w:t>4</w:t>
            </w:r>
            <w:r>
              <w:rPr>
                <w:rStyle w:val="IndexLink"/>
                <w:rtl w:val="true"/>
              </w:rPr>
              <w:t xml:space="preserve"> - </w:t>
            </w:r>
            <w:r>
              <w:rPr>
                <w:rStyle w:val="IndexLink"/>
                <w:rtl w:val="true"/>
              </w:rPr>
              <w:t>حضرت زهرا عليهاالسلام ترجمان غدير است</w:t>
            </w:r>
            <w:r>
              <w:rPr>
                <w:rStyle w:val="IndexLink"/>
                <w:rtl w:val="true"/>
              </w:rPr>
              <w:tab/>
            </w:r>
            <w:r>
              <w:rPr>
                <w:rStyle w:val="IndexLink"/>
              </w:rPr>
              <w:t>237</w:t>
            </w:r>
          </w:hyperlink>
        </w:p>
        <w:p>
          <w:pPr>
            <w:pStyle w:val="Contents5"/>
            <w:tabs>
              <w:tab w:val="clear" w:pos="7892"/>
              <w:tab w:val="right" w:pos="9026" w:leader="dot"/>
            </w:tabs>
            <w:rPr/>
          </w:pPr>
          <w:hyperlink w:anchor="__RefHeading___Toc18398609_1280447820">
            <w:r>
              <w:rPr>
                <w:webHidden/>
                <w:rStyle w:val="IndexLink"/>
                <w:rtl w:val="true"/>
              </w:rPr>
              <w:t>نتيجه</w:t>
            </w:r>
            <w:r>
              <w:rPr>
                <w:rStyle w:val="IndexLink"/>
                <w:rtl w:val="true"/>
              </w:rPr>
              <w:tab/>
            </w:r>
            <w:r>
              <w:rPr>
                <w:rStyle w:val="IndexLink"/>
              </w:rPr>
              <w:t>240</w:t>
            </w:r>
          </w:hyperlink>
        </w:p>
        <w:p>
          <w:pPr>
            <w:pStyle w:val="Contents4"/>
            <w:tabs>
              <w:tab w:val="clear" w:pos="8176"/>
              <w:tab w:val="right" w:pos="9026" w:leader="dot"/>
            </w:tabs>
            <w:rPr/>
          </w:pPr>
          <w:hyperlink w:anchor="__RefHeading___Toc18398611_1280447820">
            <w:r>
              <w:rPr>
                <w:webHidden/>
                <w:rStyle w:val="IndexLink"/>
                <w:rtl w:val="true"/>
              </w:rPr>
              <w:t>عوامل جاودانگى غدير از منظرى ديگر</w:t>
            </w:r>
            <w:r>
              <w:rPr>
                <w:rStyle w:val="IndexLink"/>
                <w:rtl w:val="true"/>
              </w:rPr>
              <w:tab/>
            </w:r>
            <w:r>
              <w:rPr>
                <w:rStyle w:val="IndexLink"/>
              </w:rPr>
              <w:t>240</w:t>
            </w:r>
          </w:hyperlink>
        </w:p>
        <w:p>
          <w:pPr>
            <w:pStyle w:val="Contents5"/>
            <w:tabs>
              <w:tab w:val="clear" w:pos="7892"/>
              <w:tab w:val="right" w:pos="9026" w:leader="dot"/>
            </w:tabs>
            <w:rPr/>
          </w:pPr>
          <w:hyperlink w:anchor="__RefHeading___Toc18398613_12804478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8398615_1280447820">
            <w:r>
              <w:rPr>
                <w:webHidden/>
                <w:rStyle w:val="IndexLink"/>
              </w:rPr>
              <w:t>1</w:t>
            </w:r>
            <w:r>
              <w:rPr>
                <w:rStyle w:val="IndexLink"/>
                <w:rtl w:val="true"/>
              </w:rPr>
              <w:t xml:space="preserve"> - </w:t>
            </w:r>
            <w:r>
              <w:rPr>
                <w:rStyle w:val="IndexLink"/>
                <w:rtl w:val="true"/>
              </w:rPr>
              <w:t>نزول چهار آيه درباره غدير</w:t>
            </w:r>
            <w:r>
              <w:rPr>
                <w:rStyle w:val="IndexLink"/>
                <w:rtl w:val="true"/>
              </w:rPr>
              <w:tab/>
            </w:r>
            <w:r>
              <w:rPr>
                <w:rStyle w:val="IndexLink"/>
              </w:rPr>
              <w:t>241</w:t>
            </w:r>
          </w:hyperlink>
        </w:p>
        <w:p>
          <w:pPr>
            <w:pStyle w:val="Contents6"/>
            <w:tabs>
              <w:tab w:val="clear" w:pos="7609"/>
              <w:tab w:val="right" w:pos="9026" w:leader="dot"/>
            </w:tabs>
            <w:rPr/>
          </w:pPr>
          <w:hyperlink w:anchor="__RefHeading___Toc18398617_1280447820">
            <w:r>
              <w:rPr>
                <w:webHidden/>
                <w:rStyle w:val="IndexLink"/>
                <w:rtl w:val="true"/>
              </w:rPr>
              <w:t>يك</w:t>
            </w:r>
            <w:r>
              <w:rPr>
                <w:rStyle w:val="IndexLink"/>
                <w:rtl w:val="true"/>
              </w:rPr>
              <w:t xml:space="preserve">. </w:t>
            </w:r>
            <w:r>
              <w:rPr>
                <w:rStyle w:val="IndexLink"/>
                <w:rtl w:val="true"/>
              </w:rPr>
              <w:t>آيه تبليغ</w:t>
            </w:r>
            <w:r>
              <w:rPr>
                <w:rStyle w:val="IndexLink"/>
                <w:rtl w:val="true"/>
              </w:rPr>
              <w:tab/>
            </w:r>
            <w:r>
              <w:rPr>
                <w:rStyle w:val="IndexLink"/>
              </w:rPr>
              <w:t>241</w:t>
            </w:r>
          </w:hyperlink>
        </w:p>
        <w:p>
          <w:pPr>
            <w:pStyle w:val="Contents6"/>
            <w:tabs>
              <w:tab w:val="clear" w:pos="7609"/>
              <w:tab w:val="right" w:pos="9026" w:leader="dot"/>
            </w:tabs>
            <w:rPr/>
          </w:pPr>
          <w:hyperlink w:anchor="__RefHeading___Toc18398619_1280447820">
            <w:r>
              <w:rPr>
                <w:webHidden/>
                <w:rStyle w:val="IndexLink"/>
                <w:rtl w:val="true"/>
              </w:rPr>
              <w:t>دو</w:t>
            </w:r>
            <w:r>
              <w:rPr>
                <w:rStyle w:val="IndexLink"/>
                <w:rtl w:val="true"/>
              </w:rPr>
              <w:t xml:space="preserve">. </w:t>
            </w:r>
            <w:r>
              <w:rPr>
                <w:rStyle w:val="IndexLink"/>
                <w:rtl w:val="true"/>
              </w:rPr>
              <w:t>آيه اتمام دين و اكمال نعمت</w:t>
            </w:r>
            <w:r>
              <w:rPr>
                <w:rStyle w:val="IndexLink"/>
                <w:rtl w:val="true"/>
              </w:rPr>
              <w:tab/>
            </w:r>
            <w:r>
              <w:rPr>
                <w:rStyle w:val="IndexLink"/>
              </w:rPr>
              <w:t>242</w:t>
            </w:r>
          </w:hyperlink>
        </w:p>
        <w:p>
          <w:pPr>
            <w:pStyle w:val="Contents6"/>
            <w:tabs>
              <w:tab w:val="clear" w:pos="7609"/>
              <w:tab w:val="right" w:pos="9026" w:leader="dot"/>
            </w:tabs>
            <w:rPr/>
          </w:pPr>
          <w:hyperlink w:anchor="__RefHeading___Toc18398621_1280447820">
            <w:r>
              <w:rPr>
                <w:webHidden/>
                <w:rStyle w:val="IndexLink"/>
                <w:rtl w:val="true"/>
              </w:rPr>
              <w:t>سه و چهار</w:t>
            </w:r>
            <w:r>
              <w:rPr>
                <w:rStyle w:val="IndexLink"/>
                <w:rtl w:val="true"/>
              </w:rPr>
              <w:t xml:space="preserve">. </w:t>
            </w:r>
            <w:r>
              <w:rPr>
                <w:rStyle w:val="IndexLink"/>
                <w:rtl w:val="true"/>
              </w:rPr>
              <w:t>آيه مسألت عذاب</w:t>
            </w:r>
            <w:r>
              <w:rPr>
                <w:rStyle w:val="IndexLink"/>
                <w:rtl w:val="true"/>
              </w:rPr>
              <w:tab/>
            </w:r>
            <w:r>
              <w:rPr>
                <w:rStyle w:val="IndexLink"/>
              </w:rPr>
              <w:t>244</w:t>
            </w:r>
          </w:hyperlink>
        </w:p>
        <w:p>
          <w:pPr>
            <w:pStyle w:val="Contents5"/>
            <w:tabs>
              <w:tab w:val="clear" w:pos="7892"/>
              <w:tab w:val="right" w:pos="9026" w:leader="dot"/>
            </w:tabs>
            <w:rPr/>
          </w:pPr>
          <w:hyperlink w:anchor="__RefHeading___Toc18398623_1280447820">
            <w:r>
              <w:rPr>
                <w:webHidden/>
                <w:rStyle w:val="IndexLink"/>
              </w:rPr>
              <w:t>2</w:t>
            </w:r>
            <w:r>
              <w:rPr>
                <w:rStyle w:val="IndexLink"/>
                <w:rtl w:val="true"/>
              </w:rPr>
              <w:t xml:space="preserve"> - </w:t>
            </w:r>
            <w:r>
              <w:rPr>
                <w:rStyle w:val="IndexLink"/>
                <w:rtl w:val="true"/>
              </w:rPr>
              <w:t>اهتمام اصحاب به غدير</w:t>
            </w:r>
            <w:r>
              <w:rPr>
                <w:rStyle w:val="IndexLink"/>
                <w:rtl w:val="true"/>
              </w:rPr>
              <w:tab/>
            </w:r>
            <w:r>
              <w:rPr>
                <w:rStyle w:val="IndexLink"/>
              </w:rPr>
              <w:t>244</w:t>
            </w:r>
          </w:hyperlink>
        </w:p>
        <w:p>
          <w:pPr>
            <w:pStyle w:val="Contents5"/>
            <w:tabs>
              <w:tab w:val="clear" w:pos="7892"/>
              <w:tab w:val="right" w:pos="9026" w:leader="dot"/>
            </w:tabs>
            <w:rPr/>
          </w:pPr>
          <w:hyperlink w:anchor="__RefHeading___Toc18398625_1280447820">
            <w:r>
              <w:rPr>
                <w:webHidden/>
                <w:rStyle w:val="IndexLink"/>
              </w:rPr>
              <w:t>3</w:t>
            </w:r>
            <w:r>
              <w:rPr>
                <w:rStyle w:val="IndexLink"/>
                <w:rtl w:val="true"/>
              </w:rPr>
              <w:t xml:space="preserve"> - </w:t>
            </w:r>
            <w:r>
              <w:rPr>
                <w:rStyle w:val="IndexLink"/>
                <w:rtl w:val="true"/>
              </w:rPr>
              <w:t>غدير در آثار علماى عامه</w:t>
            </w:r>
            <w:r>
              <w:rPr>
                <w:rStyle w:val="IndexLink"/>
                <w:rtl w:val="true"/>
              </w:rPr>
              <w:tab/>
            </w:r>
            <w:r>
              <w:rPr>
                <w:rStyle w:val="IndexLink"/>
              </w:rPr>
              <w:t>245</w:t>
            </w:r>
          </w:hyperlink>
        </w:p>
        <w:p>
          <w:pPr>
            <w:pStyle w:val="Contents5"/>
            <w:tabs>
              <w:tab w:val="clear" w:pos="7892"/>
              <w:tab w:val="right" w:pos="9026" w:leader="dot"/>
            </w:tabs>
            <w:rPr/>
          </w:pPr>
          <w:hyperlink w:anchor="__RefHeading___Toc18398627_1280447820">
            <w:r>
              <w:rPr>
                <w:webHidden/>
                <w:rStyle w:val="IndexLink"/>
              </w:rPr>
              <w:t>4</w:t>
            </w:r>
            <w:r>
              <w:rPr>
                <w:rStyle w:val="IndexLink"/>
                <w:rtl w:val="true"/>
              </w:rPr>
              <w:t xml:space="preserve"> - </w:t>
            </w:r>
            <w:r>
              <w:rPr>
                <w:rStyle w:val="IndexLink"/>
                <w:rtl w:val="true"/>
              </w:rPr>
              <w:t>غدير در اشعار</w:t>
            </w:r>
            <w:r>
              <w:rPr>
                <w:rStyle w:val="IndexLink"/>
                <w:rtl w:val="true"/>
              </w:rPr>
              <w:tab/>
            </w:r>
            <w:r>
              <w:rPr>
                <w:rStyle w:val="IndexLink"/>
              </w:rPr>
              <w:t>245</w:t>
            </w:r>
          </w:hyperlink>
        </w:p>
        <w:p>
          <w:pPr>
            <w:pStyle w:val="Contents5"/>
            <w:tabs>
              <w:tab w:val="clear" w:pos="7892"/>
              <w:tab w:val="right" w:pos="9026" w:leader="dot"/>
            </w:tabs>
            <w:rPr/>
          </w:pPr>
          <w:hyperlink w:anchor="__RefHeading___Toc18398629_1280447820">
            <w:r>
              <w:rPr>
                <w:webHidden/>
                <w:rStyle w:val="IndexLink"/>
              </w:rPr>
              <w:t>5</w:t>
            </w:r>
            <w:r>
              <w:rPr>
                <w:rStyle w:val="IndexLink"/>
                <w:rtl w:val="true"/>
              </w:rPr>
              <w:t xml:space="preserve"> - </w:t>
            </w:r>
            <w:r>
              <w:rPr>
                <w:rStyle w:val="IndexLink"/>
                <w:rtl w:val="true"/>
              </w:rPr>
              <w:t>احتجاج به غدير</w:t>
            </w:r>
            <w:r>
              <w:rPr>
                <w:rStyle w:val="IndexLink"/>
                <w:rtl w:val="true"/>
              </w:rPr>
              <w:tab/>
            </w:r>
            <w:r>
              <w:rPr>
                <w:rStyle w:val="IndexLink"/>
              </w:rPr>
              <w:t>245</w:t>
            </w:r>
          </w:hyperlink>
        </w:p>
        <w:p>
          <w:pPr>
            <w:pStyle w:val="Contents4"/>
            <w:tabs>
              <w:tab w:val="clear" w:pos="8176"/>
              <w:tab w:val="right" w:pos="9026" w:leader="dot"/>
            </w:tabs>
            <w:rPr/>
          </w:pPr>
          <w:hyperlink w:anchor="__RefHeading___Toc18398631_1280447820">
            <w:r>
              <w:rPr>
                <w:webHidden/>
                <w:rStyle w:val="IndexLink"/>
                <w:rtl w:val="true"/>
              </w:rPr>
              <w:t>غدير بهترين راه براى جامعه اسلامى</w:t>
            </w:r>
            <w:r>
              <w:rPr>
                <w:rStyle w:val="IndexLink"/>
                <w:rtl w:val="true"/>
              </w:rPr>
              <w:tab/>
            </w:r>
            <w:r>
              <w:rPr>
                <w:rStyle w:val="IndexLink"/>
              </w:rPr>
              <w:t>245</w:t>
            </w:r>
          </w:hyperlink>
        </w:p>
        <w:p>
          <w:pPr>
            <w:pStyle w:val="Contents4"/>
            <w:tabs>
              <w:tab w:val="clear" w:pos="8176"/>
              <w:tab w:val="right" w:pos="9026" w:leader="dot"/>
            </w:tabs>
            <w:rPr/>
          </w:pPr>
          <w:hyperlink w:anchor="__RefHeading___Toc18398633_1280447820">
            <w:r>
              <w:rPr>
                <w:webHidden/>
                <w:rStyle w:val="IndexLink"/>
                <w:rtl w:val="true"/>
              </w:rPr>
              <w:t>توحيد غدير</w:t>
            </w:r>
            <w:r>
              <w:rPr>
                <w:rStyle w:val="IndexLink"/>
                <w:rtl w:val="true"/>
              </w:rPr>
              <w:tab/>
            </w:r>
            <w:r>
              <w:rPr>
                <w:rStyle w:val="IndexLink"/>
              </w:rPr>
              <w:t>246</w:t>
            </w:r>
          </w:hyperlink>
        </w:p>
        <w:p>
          <w:pPr>
            <w:pStyle w:val="Contents4"/>
            <w:tabs>
              <w:tab w:val="clear" w:pos="8176"/>
              <w:tab w:val="right" w:pos="9026" w:leader="dot"/>
            </w:tabs>
            <w:rPr/>
          </w:pPr>
          <w:hyperlink w:anchor="__RefHeading___Toc18398635_1280447820">
            <w:r>
              <w:rPr>
                <w:webHidden/>
                <w:rStyle w:val="IndexLink"/>
                <w:rtl w:val="true"/>
              </w:rPr>
              <w:t>اهميت غدير از لحاظ تاريخى</w:t>
            </w:r>
            <w:r>
              <w:rPr>
                <w:rStyle w:val="IndexLink"/>
                <w:rtl w:val="true"/>
              </w:rPr>
              <w:tab/>
            </w:r>
            <w:r>
              <w:rPr>
                <w:rStyle w:val="IndexLink"/>
              </w:rPr>
              <w:t>246</w:t>
            </w:r>
          </w:hyperlink>
        </w:p>
        <w:p>
          <w:pPr>
            <w:pStyle w:val="Contents5"/>
            <w:tabs>
              <w:tab w:val="clear" w:pos="7892"/>
              <w:tab w:val="right" w:pos="9026" w:leader="dot"/>
            </w:tabs>
            <w:rPr/>
          </w:pPr>
          <w:hyperlink w:anchor="__RefHeading___Toc18398637_128044782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8398639_1280447820">
            <w:r>
              <w:rPr>
                <w:webHidden/>
                <w:rStyle w:val="IndexLink"/>
                <w:rtl w:val="true"/>
              </w:rPr>
              <w:t>شبهه اول</w:t>
            </w:r>
            <w:r>
              <w:rPr>
                <w:rStyle w:val="IndexLink"/>
                <w:rtl w:val="true"/>
              </w:rPr>
              <w:tab/>
            </w:r>
            <w:r>
              <w:rPr>
                <w:rStyle w:val="IndexLink"/>
              </w:rPr>
              <w:t>248</w:t>
            </w:r>
          </w:hyperlink>
        </w:p>
        <w:p>
          <w:pPr>
            <w:pStyle w:val="Contents5"/>
            <w:tabs>
              <w:tab w:val="clear" w:pos="7892"/>
              <w:tab w:val="right" w:pos="9026" w:leader="dot"/>
            </w:tabs>
            <w:rPr/>
          </w:pPr>
          <w:hyperlink w:anchor="__RefHeading___Toc18398641_1280447820">
            <w:r>
              <w:rPr>
                <w:webHidden/>
                <w:rStyle w:val="IndexLink"/>
                <w:rtl w:val="true"/>
              </w:rPr>
              <w:t>شبهه دوم</w:t>
            </w:r>
            <w:r>
              <w:rPr>
                <w:rStyle w:val="IndexLink"/>
                <w:rtl w:val="true"/>
              </w:rPr>
              <w:tab/>
            </w:r>
            <w:r>
              <w:rPr>
                <w:rStyle w:val="IndexLink"/>
              </w:rPr>
              <w:t>249</w:t>
            </w:r>
          </w:hyperlink>
        </w:p>
        <w:p>
          <w:pPr>
            <w:pStyle w:val="Contents4"/>
            <w:tabs>
              <w:tab w:val="clear" w:pos="8176"/>
              <w:tab w:val="right" w:pos="9026" w:leader="dot"/>
            </w:tabs>
            <w:rPr/>
          </w:pPr>
          <w:hyperlink w:anchor="__RefHeading___Toc18398643_1280447820">
            <w:r>
              <w:rPr>
                <w:webHidden/>
                <w:rStyle w:val="IndexLink"/>
                <w:rtl w:val="true"/>
              </w:rPr>
              <w:t>تحليل بيعت و تهنيت در غدير</w:t>
            </w:r>
            <w:r>
              <w:rPr>
                <w:rStyle w:val="IndexLink"/>
                <w:rtl w:val="true"/>
              </w:rPr>
              <w:tab/>
            </w:r>
            <w:r>
              <w:rPr>
                <w:rStyle w:val="IndexLink"/>
              </w:rPr>
              <w:t>250</w:t>
            </w:r>
          </w:hyperlink>
        </w:p>
        <w:p>
          <w:pPr>
            <w:pStyle w:val="Contents5"/>
            <w:tabs>
              <w:tab w:val="clear" w:pos="7892"/>
              <w:tab w:val="right" w:pos="9026" w:leader="dot"/>
            </w:tabs>
            <w:rPr/>
          </w:pPr>
          <w:hyperlink w:anchor="__RefHeading___Toc18398645_1280447820">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8398647_1280447820">
            <w:r>
              <w:rPr>
                <w:webHidden/>
                <w:rStyle w:val="IndexLink"/>
              </w:rPr>
              <w:t>1</w:t>
            </w:r>
            <w:r>
              <w:rPr>
                <w:rStyle w:val="IndexLink"/>
                <w:rtl w:val="true"/>
              </w:rPr>
              <w:t xml:space="preserve"> - </w:t>
            </w:r>
            <w:r>
              <w:rPr>
                <w:rStyle w:val="IndexLink"/>
                <w:rtl w:val="true"/>
              </w:rPr>
              <w:t>موضوع اصلى بيعت غدير</w:t>
            </w:r>
            <w:r>
              <w:rPr>
                <w:rStyle w:val="IndexLink"/>
                <w:rtl w:val="true"/>
              </w:rPr>
              <w:tab/>
            </w:r>
            <w:r>
              <w:rPr>
                <w:rStyle w:val="IndexLink"/>
              </w:rPr>
              <w:t>251</w:t>
            </w:r>
          </w:hyperlink>
        </w:p>
        <w:p>
          <w:pPr>
            <w:pStyle w:val="Contents5"/>
            <w:tabs>
              <w:tab w:val="clear" w:pos="7892"/>
              <w:tab w:val="right" w:pos="9026" w:leader="dot"/>
            </w:tabs>
            <w:rPr/>
          </w:pPr>
          <w:hyperlink w:anchor="__RefHeading___Toc18398649_1280447820">
            <w:r>
              <w:rPr>
                <w:webHidden/>
                <w:rStyle w:val="IndexLink"/>
              </w:rPr>
              <w:t>2</w:t>
            </w:r>
            <w:r>
              <w:rPr>
                <w:rStyle w:val="IndexLink"/>
                <w:rtl w:val="true"/>
              </w:rPr>
              <w:t xml:space="preserve"> - </w:t>
            </w:r>
            <w:r>
              <w:rPr>
                <w:rStyle w:val="IndexLink"/>
                <w:rtl w:val="true"/>
              </w:rPr>
              <w:t>محتواى بيعت غدير</w:t>
            </w:r>
            <w:r>
              <w:rPr>
                <w:rStyle w:val="IndexLink"/>
                <w:rtl w:val="true"/>
              </w:rPr>
              <w:tab/>
            </w:r>
            <w:r>
              <w:rPr>
                <w:rStyle w:val="IndexLink"/>
              </w:rPr>
              <w:t>251</w:t>
            </w:r>
          </w:hyperlink>
        </w:p>
        <w:p>
          <w:pPr>
            <w:pStyle w:val="Contents5"/>
            <w:tabs>
              <w:tab w:val="clear" w:pos="7892"/>
              <w:tab w:val="right" w:pos="9026" w:leader="dot"/>
            </w:tabs>
            <w:rPr/>
          </w:pPr>
          <w:hyperlink w:anchor="__RefHeading___Toc18398651_1280447820">
            <w:r>
              <w:rPr>
                <w:webHidden/>
                <w:rStyle w:val="IndexLink"/>
              </w:rPr>
              <w:t>3</w:t>
            </w:r>
            <w:r>
              <w:rPr>
                <w:rStyle w:val="IndexLink"/>
                <w:rtl w:val="true"/>
              </w:rPr>
              <w:t xml:space="preserve"> - </w:t>
            </w:r>
            <w:r>
              <w:rPr>
                <w:rStyle w:val="IndexLink"/>
                <w:rtl w:val="true"/>
              </w:rPr>
              <w:t>ارزش و پشتوانه بيعت غدير</w:t>
            </w:r>
            <w:r>
              <w:rPr>
                <w:rStyle w:val="IndexLink"/>
                <w:rtl w:val="true"/>
              </w:rPr>
              <w:tab/>
            </w:r>
            <w:r>
              <w:rPr>
                <w:rStyle w:val="IndexLink"/>
              </w:rPr>
              <w:t>251</w:t>
            </w:r>
          </w:hyperlink>
        </w:p>
        <w:p>
          <w:pPr>
            <w:pStyle w:val="Contents5"/>
            <w:tabs>
              <w:tab w:val="clear" w:pos="7892"/>
              <w:tab w:val="right" w:pos="9026" w:leader="dot"/>
            </w:tabs>
            <w:rPr/>
          </w:pPr>
          <w:hyperlink w:anchor="__RefHeading___Toc18398653_1280447820">
            <w:r>
              <w:rPr>
                <w:webHidden/>
                <w:rStyle w:val="IndexLink"/>
              </w:rPr>
              <w:t>4</w:t>
            </w:r>
            <w:r>
              <w:rPr>
                <w:rStyle w:val="IndexLink"/>
                <w:rtl w:val="true"/>
              </w:rPr>
              <w:t xml:space="preserve"> - </w:t>
            </w:r>
            <w:r>
              <w:rPr>
                <w:rStyle w:val="IndexLink"/>
                <w:rtl w:val="true"/>
              </w:rPr>
              <w:t>ضامن و شاهد بيعت غدير</w:t>
            </w:r>
            <w:r>
              <w:rPr>
                <w:rStyle w:val="IndexLink"/>
                <w:rtl w:val="true"/>
              </w:rPr>
              <w:tab/>
            </w:r>
            <w:r>
              <w:rPr>
                <w:rStyle w:val="IndexLink"/>
              </w:rPr>
              <w:t>252</w:t>
            </w:r>
          </w:hyperlink>
        </w:p>
        <w:p>
          <w:pPr>
            <w:pStyle w:val="Contents5"/>
            <w:tabs>
              <w:tab w:val="clear" w:pos="7892"/>
              <w:tab w:val="right" w:pos="9026" w:leader="dot"/>
            </w:tabs>
            <w:rPr/>
          </w:pPr>
          <w:hyperlink w:anchor="__RefHeading___Toc18398655_1280447820">
            <w:r>
              <w:rPr>
                <w:webHidden/>
                <w:rStyle w:val="IndexLink"/>
              </w:rPr>
              <w:t>5</w:t>
            </w:r>
            <w:r>
              <w:rPr>
                <w:rStyle w:val="IndexLink"/>
                <w:rtl w:val="true"/>
              </w:rPr>
              <w:t xml:space="preserve"> - </w:t>
            </w:r>
            <w:r>
              <w:rPr>
                <w:rStyle w:val="IndexLink"/>
                <w:rtl w:val="true"/>
              </w:rPr>
              <w:t>نتيجه بيعت غدير</w:t>
            </w:r>
            <w:r>
              <w:rPr>
                <w:rStyle w:val="IndexLink"/>
                <w:rtl w:val="true"/>
              </w:rPr>
              <w:tab/>
            </w:r>
            <w:r>
              <w:rPr>
                <w:rStyle w:val="IndexLink"/>
              </w:rPr>
              <w:t>252</w:t>
            </w:r>
          </w:hyperlink>
        </w:p>
        <w:p>
          <w:pPr>
            <w:pStyle w:val="Contents5"/>
            <w:tabs>
              <w:tab w:val="clear" w:pos="7892"/>
              <w:tab w:val="right" w:pos="9026" w:leader="dot"/>
            </w:tabs>
            <w:rPr/>
          </w:pPr>
          <w:hyperlink w:anchor="__RefHeading___Toc18398657_1280447820">
            <w:r>
              <w:rPr>
                <w:webHidden/>
                <w:rStyle w:val="IndexLink"/>
              </w:rPr>
              <w:t>6</w:t>
            </w:r>
            <w:r>
              <w:rPr>
                <w:rStyle w:val="IndexLink"/>
                <w:rtl w:val="true"/>
              </w:rPr>
              <w:t xml:space="preserve"> - </w:t>
            </w:r>
            <w:r>
              <w:rPr>
                <w:rStyle w:val="IndexLink"/>
                <w:rtl w:val="true"/>
              </w:rPr>
              <w:t>مراسم بيعت غدير پس از خطبه</w:t>
            </w:r>
            <w:r>
              <w:rPr>
                <w:rStyle w:val="IndexLink"/>
                <w:rtl w:val="true"/>
              </w:rPr>
              <w:tab/>
            </w:r>
            <w:r>
              <w:rPr>
                <w:rStyle w:val="IndexLink"/>
              </w:rPr>
              <w:t>253</w:t>
            </w:r>
          </w:hyperlink>
        </w:p>
        <w:p>
          <w:pPr>
            <w:pStyle w:val="Contents4"/>
            <w:tabs>
              <w:tab w:val="clear" w:pos="8176"/>
              <w:tab w:val="right" w:pos="9026" w:leader="dot"/>
            </w:tabs>
            <w:rPr/>
          </w:pPr>
          <w:hyperlink w:anchor="__RefHeading___Toc18398659_1280447820">
            <w:r>
              <w:rPr>
                <w:webHidden/>
                <w:rStyle w:val="IndexLink"/>
                <w:rtl w:val="true"/>
              </w:rPr>
              <w:t>رسميت تبريك در غدير</w:t>
            </w:r>
            <w:r>
              <w:rPr>
                <w:rStyle w:val="IndexLink"/>
                <w:rtl w:val="true"/>
              </w:rPr>
              <w:tab/>
            </w:r>
            <w:r>
              <w:rPr>
                <w:rStyle w:val="IndexLink"/>
              </w:rPr>
              <w:t>257</w:t>
            </w:r>
          </w:hyperlink>
        </w:p>
        <w:p>
          <w:pPr>
            <w:pStyle w:val="Contents5"/>
            <w:tabs>
              <w:tab w:val="clear" w:pos="7892"/>
              <w:tab w:val="right" w:pos="9026" w:leader="dot"/>
            </w:tabs>
            <w:rPr/>
          </w:pPr>
          <w:hyperlink w:anchor="__RefHeading___Toc18398661_128044782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8398663_1280447820">
            <w:r>
              <w:rPr>
                <w:webHidden/>
                <w:rStyle w:val="IndexLink"/>
              </w:rPr>
              <w:t>1</w:t>
            </w:r>
            <w:r>
              <w:rPr>
                <w:rStyle w:val="IndexLink"/>
                <w:rtl w:val="true"/>
              </w:rPr>
              <w:t xml:space="preserve"> - </w:t>
            </w:r>
            <w:r>
              <w:rPr>
                <w:rStyle w:val="IndexLink"/>
                <w:rtl w:val="true"/>
              </w:rPr>
              <w:t>تبريك رسمى در غدير خم</w:t>
            </w:r>
            <w:r>
              <w:rPr>
                <w:rStyle w:val="IndexLink"/>
                <w:rtl w:val="true"/>
              </w:rPr>
              <w:tab/>
            </w:r>
            <w:r>
              <w:rPr>
                <w:rStyle w:val="IndexLink"/>
              </w:rPr>
              <w:t>258</w:t>
            </w:r>
          </w:hyperlink>
        </w:p>
        <w:p>
          <w:pPr>
            <w:pStyle w:val="Contents5"/>
            <w:tabs>
              <w:tab w:val="clear" w:pos="7892"/>
              <w:tab w:val="right" w:pos="9026" w:leader="dot"/>
            </w:tabs>
            <w:rPr/>
          </w:pPr>
          <w:hyperlink w:anchor="__RefHeading___Toc18398665_1280447820">
            <w:r>
              <w:rPr>
                <w:webHidden/>
                <w:rStyle w:val="IndexLink"/>
              </w:rPr>
              <w:t>2</w:t>
            </w:r>
            <w:r>
              <w:rPr>
                <w:rStyle w:val="IndexLink"/>
                <w:rtl w:val="true"/>
              </w:rPr>
              <w:t xml:space="preserve"> - </w:t>
            </w:r>
            <w:r>
              <w:rPr>
                <w:rStyle w:val="IndexLink"/>
                <w:rtl w:val="true"/>
              </w:rPr>
              <w:t>آموزش تبريك غدير از امام صادق عليه‌السلام</w:t>
            </w:r>
            <w:r>
              <w:rPr>
                <w:rStyle w:val="IndexLink"/>
                <w:rtl w:val="true"/>
              </w:rPr>
              <w:tab/>
            </w:r>
            <w:r>
              <w:rPr>
                <w:rStyle w:val="IndexLink"/>
              </w:rPr>
              <w:t>258</w:t>
            </w:r>
          </w:hyperlink>
        </w:p>
        <w:p>
          <w:pPr>
            <w:pStyle w:val="Contents5"/>
            <w:tabs>
              <w:tab w:val="clear" w:pos="7892"/>
              <w:tab w:val="right" w:pos="9026" w:leader="dot"/>
            </w:tabs>
            <w:rPr/>
          </w:pPr>
          <w:hyperlink w:anchor="__RefHeading___Toc18398667_1280447820">
            <w:r>
              <w:rPr>
                <w:webHidden/>
                <w:rStyle w:val="IndexLink"/>
              </w:rPr>
              <w:t>3</w:t>
            </w:r>
            <w:r>
              <w:rPr>
                <w:rStyle w:val="IndexLink"/>
                <w:rtl w:val="true"/>
              </w:rPr>
              <w:t xml:space="preserve"> - </w:t>
            </w:r>
            <w:r>
              <w:rPr>
                <w:rStyle w:val="IndexLink"/>
                <w:rtl w:val="true"/>
              </w:rPr>
              <w:t>آموزش تهنيت غدير توسط امام رضا عليه‌السلام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18398669_1280447820">
            <w:r>
              <w:rPr>
                <w:webHidden/>
                <w:rStyle w:val="IndexLink"/>
                <w:rtl w:val="true"/>
              </w:rPr>
              <w:t>عللِ عدمِ پيگيرى مداومِ اميرالمؤمنين عليه‌السلام براى غدير و خلافت</w:t>
            </w:r>
            <w:r>
              <w:rPr>
                <w:rStyle w:val="IndexLink"/>
                <w:rtl w:val="true"/>
              </w:rPr>
              <w:tab/>
            </w:r>
            <w:r>
              <w:rPr>
                <w:rStyle w:val="IndexLink"/>
              </w:rPr>
              <w:t>259</w:t>
            </w:r>
          </w:hyperlink>
        </w:p>
        <w:p>
          <w:pPr>
            <w:pStyle w:val="Contents5"/>
            <w:tabs>
              <w:tab w:val="clear" w:pos="7892"/>
              <w:tab w:val="right" w:pos="9026" w:leader="dot"/>
            </w:tabs>
            <w:rPr/>
          </w:pPr>
          <w:hyperlink w:anchor="__RefHeading___Toc18398671_1280447820">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8398673_1280447820">
            <w:r>
              <w:rPr>
                <w:webHidden/>
                <w:rStyle w:val="IndexLink"/>
                <w:rtl w:val="true"/>
              </w:rPr>
              <w:t>پاسخ اول</w:t>
            </w:r>
            <w:r>
              <w:rPr>
                <w:rStyle w:val="IndexLink"/>
                <w:rtl w:val="true"/>
              </w:rPr>
              <w:tab/>
            </w:r>
            <w:r>
              <w:rPr>
                <w:rStyle w:val="IndexLink"/>
              </w:rPr>
              <w:t>260</w:t>
            </w:r>
          </w:hyperlink>
        </w:p>
        <w:p>
          <w:pPr>
            <w:pStyle w:val="Contents5"/>
            <w:tabs>
              <w:tab w:val="clear" w:pos="7892"/>
              <w:tab w:val="right" w:pos="9026" w:leader="dot"/>
            </w:tabs>
            <w:rPr/>
          </w:pPr>
          <w:hyperlink w:anchor="__RefHeading___Toc18398675_1280447820">
            <w:r>
              <w:rPr>
                <w:webHidden/>
                <w:rStyle w:val="IndexLink"/>
                <w:rtl w:val="true"/>
              </w:rPr>
              <w:t>پاسخ دوم</w:t>
            </w:r>
            <w:r>
              <w:rPr>
                <w:rStyle w:val="IndexLink"/>
                <w:rtl w:val="true"/>
              </w:rPr>
              <w:tab/>
            </w:r>
            <w:r>
              <w:rPr>
                <w:rStyle w:val="IndexLink"/>
              </w:rPr>
              <w:t>261</w:t>
            </w:r>
          </w:hyperlink>
        </w:p>
        <w:p>
          <w:pPr>
            <w:pStyle w:val="Contents5"/>
            <w:tabs>
              <w:tab w:val="clear" w:pos="7892"/>
              <w:tab w:val="right" w:pos="9026" w:leader="dot"/>
            </w:tabs>
            <w:rPr/>
          </w:pPr>
          <w:hyperlink w:anchor="__RefHeading___Toc18398677_1280447820">
            <w:r>
              <w:rPr>
                <w:webHidden/>
                <w:rStyle w:val="IndexLink"/>
                <w:rtl w:val="true"/>
              </w:rPr>
              <w:t>پاسخ سوم</w:t>
            </w:r>
            <w:r>
              <w:rPr>
                <w:rStyle w:val="IndexLink"/>
                <w:rtl w:val="true"/>
              </w:rPr>
              <w:tab/>
            </w:r>
            <w:r>
              <w:rPr>
                <w:rStyle w:val="IndexLink"/>
              </w:rPr>
              <w:t>261</w:t>
            </w:r>
          </w:hyperlink>
        </w:p>
        <w:p>
          <w:pPr>
            <w:pStyle w:val="Contents5"/>
            <w:tabs>
              <w:tab w:val="clear" w:pos="7892"/>
              <w:tab w:val="right" w:pos="9026" w:leader="dot"/>
            </w:tabs>
            <w:rPr/>
          </w:pPr>
          <w:hyperlink w:anchor="__RefHeading___Toc18398679_1280447820">
            <w:r>
              <w:rPr>
                <w:webHidden/>
                <w:rStyle w:val="IndexLink"/>
                <w:rtl w:val="true"/>
              </w:rPr>
              <w:t>پاسخ چهارم</w:t>
            </w:r>
            <w:r>
              <w:rPr>
                <w:rStyle w:val="IndexLink"/>
                <w:rtl w:val="true"/>
              </w:rPr>
              <w:tab/>
            </w:r>
            <w:r>
              <w:rPr>
                <w:rStyle w:val="IndexLink"/>
              </w:rPr>
              <w:t>261</w:t>
            </w:r>
          </w:hyperlink>
        </w:p>
        <w:p>
          <w:pPr>
            <w:pStyle w:val="Contents5"/>
            <w:tabs>
              <w:tab w:val="clear" w:pos="7892"/>
              <w:tab w:val="right" w:pos="9026" w:leader="dot"/>
            </w:tabs>
            <w:rPr/>
          </w:pPr>
          <w:hyperlink w:anchor="__RefHeading___Toc18398681_1280447820">
            <w:r>
              <w:rPr>
                <w:webHidden/>
                <w:rStyle w:val="IndexLink"/>
                <w:rtl w:val="true"/>
              </w:rPr>
              <w:t>پاسخ پنجم</w:t>
            </w:r>
            <w:r>
              <w:rPr>
                <w:rStyle w:val="IndexLink"/>
                <w:rtl w:val="true"/>
              </w:rPr>
              <w:tab/>
            </w:r>
            <w:r>
              <w:rPr>
                <w:rStyle w:val="IndexLink"/>
              </w:rPr>
              <w:t>261</w:t>
            </w:r>
          </w:hyperlink>
        </w:p>
        <w:p>
          <w:pPr>
            <w:pStyle w:val="Contents3"/>
            <w:tabs>
              <w:tab w:val="clear" w:pos="8459"/>
              <w:tab w:val="right" w:pos="9026" w:leader="dot"/>
            </w:tabs>
            <w:rPr/>
          </w:pPr>
          <w:hyperlink w:anchor="__RefHeading___Toc18398683_1280447820">
            <w:r>
              <w:rPr>
                <w:webHidden/>
                <w:rStyle w:val="IndexLink"/>
                <w:rtl w:val="true"/>
              </w:rPr>
              <w:t xml:space="preserve">قسمت سوم </w:t>
            </w:r>
            <w:r>
              <w:rPr>
                <w:rStyle w:val="IndexLink"/>
                <w:rtl w:val="true"/>
              </w:rPr>
              <w:t>:</w:t>
            </w:r>
            <w:r>
              <w:rPr>
                <w:rStyle w:val="IndexLink"/>
                <w:rtl w:val="true"/>
              </w:rPr>
              <w:t>تحليل‌هاى خط ضد غدير</w:t>
            </w:r>
            <w:r>
              <w:rPr>
                <w:rStyle w:val="IndexLink"/>
                <w:rtl w:val="true"/>
              </w:rPr>
              <w:tab/>
            </w:r>
            <w:r>
              <w:rPr>
                <w:rStyle w:val="IndexLink"/>
              </w:rPr>
              <w:t>266</w:t>
            </w:r>
          </w:hyperlink>
        </w:p>
        <w:p>
          <w:pPr>
            <w:pStyle w:val="Contents4"/>
            <w:tabs>
              <w:tab w:val="clear" w:pos="8176"/>
              <w:tab w:val="right" w:pos="9026" w:leader="dot"/>
            </w:tabs>
            <w:rPr/>
          </w:pPr>
          <w:hyperlink w:anchor="__RefHeading___Toc18398685_1280447820">
            <w:r>
              <w:rPr>
                <w:webHidden/>
                <w:rStyle w:val="IndexLink"/>
                <w:rtl w:val="true"/>
              </w:rPr>
              <w:t>حضور مشركين در غدير</w:t>
            </w:r>
            <w:r>
              <w:rPr>
                <w:rStyle w:val="IndexLink"/>
                <w:rtl w:val="true"/>
              </w:rPr>
              <w:tab/>
            </w:r>
            <w:r>
              <w:rPr>
                <w:rStyle w:val="IndexLink"/>
              </w:rPr>
              <w:t>266</w:t>
            </w:r>
          </w:hyperlink>
        </w:p>
        <w:p>
          <w:pPr>
            <w:pStyle w:val="Contents4"/>
            <w:tabs>
              <w:tab w:val="clear" w:pos="8176"/>
              <w:tab w:val="right" w:pos="9026" w:leader="dot"/>
            </w:tabs>
            <w:rPr/>
          </w:pPr>
          <w:hyperlink w:anchor="__RefHeading___Toc18398687_1280447820">
            <w:r>
              <w:rPr>
                <w:webHidden/>
                <w:rStyle w:val="IndexLink"/>
                <w:rtl w:val="true"/>
              </w:rPr>
              <w:t>اغتشاش و اعتراض در برابر پيامبر صلى‌الله‌عليه‌و‌آله در غدير</w:t>
            </w:r>
            <w:r>
              <w:rPr>
                <w:rStyle w:val="IndexLink"/>
                <w:rtl w:val="true"/>
              </w:rPr>
              <w:tab/>
            </w:r>
            <w:r>
              <w:rPr>
                <w:rStyle w:val="IndexLink"/>
              </w:rPr>
              <w:t>267</w:t>
            </w:r>
          </w:hyperlink>
        </w:p>
        <w:p>
          <w:pPr>
            <w:pStyle w:val="Contents5"/>
            <w:tabs>
              <w:tab w:val="clear" w:pos="7892"/>
              <w:tab w:val="right" w:pos="9026" w:leader="dot"/>
            </w:tabs>
            <w:rPr/>
          </w:pPr>
          <w:hyperlink w:anchor="__RefHeading___Toc18398689_128044782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8398691_1280447820">
            <w:r>
              <w:rPr>
                <w:webHidden/>
                <w:rStyle w:val="IndexLink"/>
              </w:rPr>
              <w:t>1</w:t>
            </w:r>
            <w:r>
              <w:rPr>
                <w:rStyle w:val="IndexLink"/>
                <w:rtl w:val="true"/>
              </w:rPr>
              <w:t xml:space="preserve"> - </w:t>
            </w:r>
            <w:r>
              <w:rPr>
                <w:rStyle w:val="IndexLink"/>
                <w:rtl w:val="true"/>
              </w:rPr>
              <w:t>جوسازى و خشونت</w:t>
            </w:r>
            <w:r>
              <w:rPr>
                <w:rStyle w:val="IndexLink"/>
                <w:rtl w:val="true"/>
              </w:rPr>
              <w:tab/>
            </w:r>
            <w:r>
              <w:rPr>
                <w:rStyle w:val="IndexLink"/>
              </w:rPr>
              <w:t>268</w:t>
            </w:r>
          </w:hyperlink>
        </w:p>
        <w:p>
          <w:pPr>
            <w:pStyle w:val="Contents5"/>
            <w:tabs>
              <w:tab w:val="clear" w:pos="7892"/>
              <w:tab w:val="right" w:pos="9026" w:leader="dot"/>
            </w:tabs>
            <w:rPr/>
          </w:pPr>
          <w:hyperlink w:anchor="__RefHeading___Toc18398693_1280447820">
            <w:r>
              <w:rPr>
                <w:webHidden/>
                <w:rStyle w:val="IndexLink"/>
              </w:rPr>
              <w:t>2</w:t>
            </w:r>
            <w:r>
              <w:rPr>
                <w:rStyle w:val="IndexLink"/>
                <w:rtl w:val="true"/>
              </w:rPr>
              <w:t xml:space="preserve"> - </w:t>
            </w:r>
            <w:r>
              <w:rPr>
                <w:rStyle w:val="IndexLink"/>
                <w:rtl w:val="true"/>
              </w:rPr>
              <w:t>موضوع گيرى و رسوايى</w:t>
            </w:r>
            <w:r>
              <w:rPr>
                <w:rStyle w:val="IndexLink"/>
                <w:rtl w:val="true"/>
              </w:rPr>
              <w:tab/>
            </w:r>
            <w:r>
              <w:rPr>
                <w:rStyle w:val="IndexLink"/>
              </w:rPr>
              <w:t>273</w:t>
            </w:r>
          </w:hyperlink>
        </w:p>
        <w:p>
          <w:pPr>
            <w:pStyle w:val="Contents5"/>
            <w:tabs>
              <w:tab w:val="clear" w:pos="7892"/>
              <w:tab w:val="right" w:pos="9026" w:leader="dot"/>
            </w:tabs>
            <w:rPr/>
          </w:pPr>
          <w:hyperlink w:anchor="__RefHeading___Toc18398695_1280447820">
            <w:r>
              <w:rPr>
                <w:webHidden/>
                <w:rStyle w:val="IndexLink"/>
              </w:rPr>
              <w:t>3</w:t>
            </w:r>
            <w:r>
              <w:rPr>
                <w:rStyle w:val="IndexLink"/>
                <w:rtl w:val="true"/>
              </w:rPr>
              <w:t xml:space="preserve"> - </w:t>
            </w:r>
            <w:r>
              <w:rPr>
                <w:rStyle w:val="IndexLink"/>
                <w:rtl w:val="true"/>
              </w:rPr>
              <w:t>رويارويى تلخ</w:t>
            </w:r>
            <w:r>
              <w:rPr>
                <w:rStyle w:val="IndexLink"/>
                <w:rtl w:val="true"/>
              </w:rPr>
              <w:tab/>
            </w:r>
            <w:r>
              <w:rPr>
                <w:rStyle w:val="IndexLink"/>
              </w:rPr>
              <w:t>274</w:t>
            </w:r>
          </w:hyperlink>
        </w:p>
        <w:p>
          <w:pPr>
            <w:pStyle w:val="Contents4"/>
            <w:tabs>
              <w:tab w:val="clear" w:pos="8176"/>
              <w:tab w:val="right" w:pos="9026" w:leader="dot"/>
            </w:tabs>
            <w:rPr/>
          </w:pPr>
          <w:hyperlink w:anchor="__RefHeading___Toc18398697_1280447820">
            <w:r>
              <w:rPr>
                <w:webHidden/>
                <w:rStyle w:val="IndexLink"/>
                <w:rtl w:val="true"/>
              </w:rPr>
              <w:t>نفاق در جامعه اسلامى پيش از غدير</w:t>
            </w:r>
            <w:r>
              <w:rPr>
                <w:rStyle w:val="IndexLink"/>
                <w:rtl w:val="true"/>
              </w:rPr>
              <w:tab/>
            </w:r>
            <w:r>
              <w:rPr>
                <w:rStyle w:val="IndexLink"/>
              </w:rPr>
              <w:t>276</w:t>
            </w:r>
          </w:hyperlink>
        </w:p>
        <w:p>
          <w:pPr>
            <w:pStyle w:val="Contents4"/>
            <w:tabs>
              <w:tab w:val="clear" w:pos="8176"/>
              <w:tab w:val="right" w:pos="9026" w:leader="dot"/>
            </w:tabs>
            <w:rPr/>
          </w:pPr>
          <w:hyperlink w:anchor="__RefHeading___Toc18398699_1280447820">
            <w:r>
              <w:rPr>
                <w:webHidden/>
                <w:rStyle w:val="IndexLink"/>
                <w:rtl w:val="true"/>
              </w:rPr>
              <w:t>فرصت طلبان جامعه اسلامى در غدير</w:t>
            </w:r>
            <w:r>
              <w:rPr>
                <w:rStyle w:val="IndexLink"/>
                <w:rtl w:val="true"/>
              </w:rPr>
              <w:tab/>
            </w:r>
            <w:r>
              <w:rPr>
                <w:rStyle w:val="IndexLink"/>
              </w:rPr>
              <w:t>277</w:t>
            </w:r>
          </w:hyperlink>
        </w:p>
        <w:p>
          <w:pPr>
            <w:pStyle w:val="Contents4"/>
            <w:tabs>
              <w:tab w:val="clear" w:pos="8176"/>
              <w:tab w:val="right" w:pos="9026" w:leader="dot"/>
            </w:tabs>
            <w:rPr/>
          </w:pPr>
          <w:hyperlink w:anchor="__RefHeading___Toc18398701_1280447820">
            <w:r>
              <w:rPr>
                <w:webHidden/>
                <w:rStyle w:val="IndexLink"/>
                <w:rtl w:val="true"/>
              </w:rPr>
              <w:t>كارشكنى‌هاى منافقين در ماجراى غدير</w:t>
            </w:r>
            <w:r>
              <w:rPr>
                <w:rStyle w:val="IndexLink"/>
                <w:rtl w:val="true"/>
              </w:rPr>
              <w:tab/>
            </w:r>
            <w:r>
              <w:rPr>
                <w:rStyle w:val="IndexLink"/>
              </w:rPr>
              <w:t>278</w:t>
            </w:r>
          </w:hyperlink>
        </w:p>
        <w:p>
          <w:pPr>
            <w:pStyle w:val="Contents5"/>
            <w:tabs>
              <w:tab w:val="clear" w:pos="7892"/>
              <w:tab w:val="right" w:pos="9026" w:leader="dot"/>
            </w:tabs>
            <w:rPr/>
          </w:pPr>
          <w:hyperlink w:anchor="__RefHeading___Toc18398703_1280447820">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8398705_1280447820">
            <w:r>
              <w:rPr>
                <w:webHidden/>
                <w:rStyle w:val="IndexLink"/>
              </w:rPr>
              <w:t>1</w:t>
            </w:r>
            <w:r>
              <w:rPr>
                <w:rStyle w:val="IndexLink"/>
                <w:rtl w:val="true"/>
              </w:rPr>
              <w:t xml:space="preserve"> - </w:t>
            </w:r>
            <w:r>
              <w:rPr>
                <w:rStyle w:val="IndexLink"/>
                <w:rtl w:val="true"/>
              </w:rPr>
              <w:t>اجازه بى‌موقع براى جدايى از كاروان</w:t>
            </w:r>
            <w:r>
              <w:rPr>
                <w:rStyle w:val="IndexLink"/>
                <w:rtl w:val="true"/>
              </w:rPr>
              <w:tab/>
            </w:r>
            <w:r>
              <w:rPr>
                <w:rStyle w:val="IndexLink"/>
              </w:rPr>
              <w:t>278</w:t>
            </w:r>
          </w:hyperlink>
        </w:p>
        <w:p>
          <w:pPr>
            <w:pStyle w:val="Contents5"/>
            <w:tabs>
              <w:tab w:val="clear" w:pos="7892"/>
              <w:tab w:val="right" w:pos="9026" w:leader="dot"/>
            </w:tabs>
            <w:rPr/>
          </w:pPr>
          <w:hyperlink w:anchor="__RefHeading___Toc18398707_1280447820">
            <w:r>
              <w:rPr>
                <w:webHidden/>
                <w:rStyle w:val="IndexLink"/>
              </w:rPr>
              <w:t>2</w:t>
            </w:r>
            <w:r>
              <w:rPr>
                <w:rStyle w:val="IndexLink"/>
                <w:rtl w:val="true"/>
              </w:rPr>
              <w:t xml:space="preserve"> - </w:t>
            </w:r>
            <w:r>
              <w:rPr>
                <w:rStyle w:val="IndexLink"/>
                <w:rtl w:val="true"/>
              </w:rPr>
              <w:t>عبور بى‌اجازه از غدير</w:t>
            </w:r>
            <w:r>
              <w:rPr>
                <w:rStyle w:val="IndexLink"/>
                <w:rtl w:val="true"/>
              </w:rPr>
              <w:tab/>
            </w:r>
            <w:r>
              <w:rPr>
                <w:rStyle w:val="IndexLink"/>
              </w:rPr>
              <w:t>279</w:t>
            </w:r>
          </w:hyperlink>
        </w:p>
        <w:p>
          <w:pPr>
            <w:pStyle w:val="Contents5"/>
            <w:tabs>
              <w:tab w:val="clear" w:pos="7892"/>
              <w:tab w:val="right" w:pos="9026" w:leader="dot"/>
            </w:tabs>
            <w:rPr/>
          </w:pPr>
          <w:hyperlink w:anchor="__RefHeading___Toc18398709_1280447820">
            <w:r>
              <w:rPr>
                <w:webHidden/>
                <w:rStyle w:val="IndexLink"/>
              </w:rPr>
              <w:t>3</w:t>
            </w:r>
            <w:r>
              <w:rPr>
                <w:rStyle w:val="IndexLink"/>
                <w:rtl w:val="true"/>
              </w:rPr>
              <w:t xml:space="preserve"> - </w:t>
            </w:r>
            <w:r>
              <w:rPr>
                <w:rStyle w:val="IndexLink"/>
                <w:rtl w:val="true"/>
              </w:rPr>
              <w:t>طرح سؤال‌هاى بى‌جا درباره توقف در غدير</w:t>
            </w:r>
            <w:r>
              <w:rPr>
                <w:rStyle w:val="IndexLink"/>
                <w:rtl w:val="true"/>
              </w:rPr>
              <w:tab/>
            </w:r>
            <w:r>
              <w:rPr>
                <w:rStyle w:val="IndexLink"/>
              </w:rPr>
              <w:t>280</w:t>
            </w:r>
          </w:hyperlink>
        </w:p>
        <w:p>
          <w:pPr>
            <w:pStyle w:val="Contents5"/>
            <w:tabs>
              <w:tab w:val="clear" w:pos="7892"/>
              <w:tab w:val="right" w:pos="9026" w:leader="dot"/>
            </w:tabs>
            <w:rPr/>
          </w:pPr>
          <w:hyperlink w:anchor="__RefHeading___Toc18398711_1280447820">
            <w:r>
              <w:rPr>
                <w:webHidden/>
                <w:rStyle w:val="IndexLink"/>
              </w:rPr>
              <w:t>4</w:t>
            </w:r>
            <w:r>
              <w:rPr>
                <w:rStyle w:val="IndexLink"/>
                <w:rtl w:val="true"/>
              </w:rPr>
              <w:t xml:space="preserve"> - </w:t>
            </w:r>
            <w:r>
              <w:rPr>
                <w:rStyle w:val="IndexLink"/>
                <w:rtl w:val="true"/>
              </w:rPr>
              <w:t xml:space="preserve">پراكنده شدن از برابر منبر پيامبر صلى‌الله‌عليه‌و‌آله </w:t>
            </w:r>
            <w:r>
              <w:rPr>
                <w:rStyle w:val="IndexLink"/>
                <w:rtl w:val="true"/>
              </w:rPr>
              <w:t>!</w:t>
              <w:tab/>
            </w:r>
            <w:r>
              <w:rPr>
                <w:rStyle w:val="IndexLink"/>
              </w:rPr>
              <w:t>280</w:t>
            </w:r>
          </w:hyperlink>
        </w:p>
        <w:p>
          <w:pPr>
            <w:pStyle w:val="Contents5"/>
            <w:tabs>
              <w:tab w:val="clear" w:pos="7892"/>
              <w:tab w:val="right" w:pos="9026" w:leader="dot"/>
            </w:tabs>
            <w:rPr/>
          </w:pPr>
          <w:hyperlink w:anchor="__RefHeading___Toc18398713_1280447820">
            <w:r>
              <w:rPr>
                <w:webHidden/>
                <w:rStyle w:val="IndexLink"/>
              </w:rPr>
              <w:t>5</w:t>
            </w:r>
            <w:r>
              <w:rPr>
                <w:rStyle w:val="IndexLink"/>
                <w:rtl w:val="true"/>
              </w:rPr>
              <w:t xml:space="preserve"> - </w:t>
            </w:r>
            <w:r>
              <w:rPr>
                <w:rStyle w:val="IndexLink"/>
                <w:rtl w:val="true"/>
              </w:rPr>
              <w:t>مسخره كردن در بين خطبه</w:t>
            </w:r>
            <w:r>
              <w:rPr>
                <w:rStyle w:val="IndexLink"/>
                <w:rtl w:val="true"/>
              </w:rPr>
              <w:tab/>
            </w:r>
            <w:r>
              <w:rPr>
                <w:rStyle w:val="IndexLink"/>
              </w:rPr>
              <w:t>282</w:t>
            </w:r>
          </w:hyperlink>
        </w:p>
        <w:p>
          <w:pPr>
            <w:pStyle w:val="Contents6"/>
            <w:tabs>
              <w:tab w:val="clear" w:pos="7609"/>
              <w:tab w:val="right" w:pos="9026" w:leader="dot"/>
            </w:tabs>
            <w:rPr/>
          </w:pPr>
          <w:hyperlink w:anchor="__RefHeading___Toc18398715_128044782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8398717_1280447820">
            <w:r>
              <w:rPr>
                <w:webHidden/>
                <w:rStyle w:val="IndexLink"/>
                <w:rtl w:val="true"/>
              </w:rPr>
              <w:t>جهت اول</w:t>
            </w:r>
            <w:r>
              <w:rPr>
                <w:rStyle w:val="IndexLink"/>
                <w:rtl w:val="true"/>
              </w:rPr>
              <w:t xml:space="preserve">: </w:t>
            </w:r>
            <w:r>
              <w:rPr>
                <w:rStyle w:val="IndexLink"/>
                <w:rtl w:val="true"/>
              </w:rPr>
              <w:t>تشكيك در نسبت سخنان پيامبر صلى‌الله‌عليه‌و‌آله به خدا</w:t>
            </w:r>
            <w:r>
              <w:rPr>
                <w:rStyle w:val="IndexLink"/>
                <w:rtl w:val="true"/>
              </w:rPr>
              <w:tab/>
            </w:r>
            <w:r>
              <w:rPr>
                <w:rStyle w:val="IndexLink"/>
              </w:rPr>
              <w:t>284</w:t>
            </w:r>
          </w:hyperlink>
        </w:p>
        <w:p>
          <w:pPr>
            <w:pStyle w:val="Contents6"/>
            <w:tabs>
              <w:tab w:val="clear" w:pos="7609"/>
              <w:tab w:val="right" w:pos="9026" w:leader="dot"/>
            </w:tabs>
            <w:rPr/>
          </w:pPr>
          <w:hyperlink w:anchor="__RefHeading___Toc18398719_1280447820">
            <w:r>
              <w:rPr>
                <w:webHidden/>
                <w:rStyle w:val="IndexLink"/>
                <w:rtl w:val="true"/>
              </w:rPr>
              <w:t>جهت دوم</w:t>
            </w:r>
            <w:r>
              <w:rPr>
                <w:rStyle w:val="IndexLink"/>
                <w:rtl w:val="true"/>
              </w:rPr>
              <w:t xml:space="preserve">: </w:t>
            </w:r>
            <w:r>
              <w:rPr>
                <w:rStyle w:val="IndexLink"/>
                <w:rtl w:val="true"/>
              </w:rPr>
              <w:t>اظهار نارضايتى از اقدامات حضرت</w:t>
            </w:r>
            <w:r>
              <w:rPr>
                <w:rStyle w:val="IndexLink"/>
                <w:rtl w:val="true"/>
              </w:rPr>
              <w:tab/>
            </w:r>
            <w:r>
              <w:rPr>
                <w:rStyle w:val="IndexLink"/>
              </w:rPr>
              <w:t>284</w:t>
            </w:r>
          </w:hyperlink>
        </w:p>
        <w:p>
          <w:pPr>
            <w:pStyle w:val="Contents6"/>
            <w:tabs>
              <w:tab w:val="clear" w:pos="7609"/>
              <w:tab w:val="right" w:pos="9026" w:leader="dot"/>
            </w:tabs>
            <w:rPr/>
          </w:pPr>
          <w:hyperlink w:anchor="__RefHeading___Toc18398721_1280447820">
            <w:r>
              <w:rPr>
                <w:webHidden/>
                <w:rStyle w:val="IndexLink"/>
                <w:rtl w:val="true"/>
              </w:rPr>
              <w:t>جهت سوم</w:t>
            </w:r>
            <w:r>
              <w:rPr>
                <w:rStyle w:val="IndexLink"/>
                <w:rtl w:val="true"/>
              </w:rPr>
              <w:t xml:space="preserve">: </w:t>
            </w:r>
            <w:r>
              <w:rPr>
                <w:rStyle w:val="IndexLink"/>
                <w:rtl w:val="true"/>
              </w:rPr>
              <w:t>مطرح كردن تعصبات قومى</w:t>
            </w:r>
            <w:r>
              <w:rPr>
                <w:rStyle w:val="IndexLink"/>
                <w:rtl w:val="true"/>
              </w:rPr>
              <w:tab/>
            </w:r>
            <w:r>
              <w:rPr>
                <w:rStyle w:val="IndexLink"/>
              </w:rPr>
              <w:t>284</w:t>
            </w:r>
          </w:hyperlink>
        </w:p>
        <w:p>
          <w:pPr>
            <w:pStyle w:val="Contents6"/>
            <w:tabs>
              <w:tab w:val="clear" w:pos="7609"/>
              <w:tab w:val="right" w:pos="9026" w:leader="dot"/>
            </w:tabs>
            <w:rPr/>
          </w:pPr>
          <w:hyperlink w:anchor="__RefHeading___Toc18398723_1280447820">
            <w:r>
              <w:rPr>
                <w:webHidden/>
                <w:rStyle w:val="IndexLink"/>
                <w:rtl w:val="true"/>
              </w:rPr>
              <w:t>جهت چهارم</w:t>
            </w:r>
            <w:r>
              <w:rPr>
                <w:rStyle w:val="IndexLink"/>
                <w:rtl w:val="true"/>
              </w:rPr>
              <w:t xml:space="preserve">: </w:t>
            </w:r>
            <w:r>
              <w:rPr>
                <w:rStyle w:val="IndexLink"/>
                <w:rtl w:val="true"/>
              </w:rPr>
              <w:t>مسخره كردن مقام نبوت</w:t>
            </w:r>
            <w:r>
              <w:rPr>
                <w:rStyle w:val="IndexLink"/>
                <w:rtl w:val="true"/>
              </w:rPr>
              <w:tab/>
            </w:r>
            <w:r>
              <w:rPr>
                <w:rStyle w:val="IndexLink"/>
              </w:rPr>
              <w:t>285</w:t>
            </w:r>
          </w:hyperlink>
        </w:p>
        <w:p>
          <w:pPr>
            <w:pStyle w:val="Contents5"/>
            <w:tabs>
              <w:tab w:val="clear" w:pos="7892"/>
              <w:tab w:val="right" w:pos="9026" w:leader="dot"/>
            </w:tabs>
            <w:rPr/>
          </w:pPr>
          <w:hyperlink w:anchor="__RefHeading___Toc18398725_1280447820">
            <w:r>
              <w:rPr>
                <w:webHidden/>
                <w:rStyle w:val="IndexLink"/>
              </w:rPr>
              <w:t>6</w:t>
            </w:r>
            <w:r>
              <w:rPr>
                <w:rStyle w:val="IndexLink"/>
                <w:rtl w:val="true"/>
              </w:rPr>
              <w:t xml:space="preserve"> - </w:t>
            </w:r>
            <w:r>
              <w:rPr>
                <w:rStyle w:val="IndexLink"/>
                <w:rtl w:val="true"/>
              </w:rPr>
              <w:t>استهزاء بعد از خطبه</w:t>
            </w:r>
            <w:r>
              <w:rPr>
                <w:rStyle w:val="IndexLink"/>
                <w:rtl w:val="true"/>
              </w:rPr>
              <w:tab/>
            </w:r>
            <w:r>
              <w:rPr>
                <w:rStyle w:val="IndexLink"/>
              </w:rPr>
              <w:t>285</w:t>
            </w:r>
          </w:hyperlink>
        </w:p>
        <w:p>
          <w:pPr>
            <w:pStyle w:val="Contents6"/>
            <w:tabs>
              <w:tab w:val="clear" w:pos="7609"/>
              <w:tab w:val="right" w:pos="9026" w:leader="dot"/>
            </w:tabs>
            <w:rPr/>
          </w:pPr>
          <w:hyperlink w:anchor="__RefHeading___Toc18398727_1280447820">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8398729_1280447820">
            <w:r>
              <w:rPr>
                <w:webHidden/>
                <w:rStyle w:val="IndexLink"/>
                <w:rtl w:val="true"/>
              </w:rPr>
              <w:t>اول</w:t>
            </w:r>
            <w:r>
              <w:rPr>
                <w:rStyle w:val="IndexLink"/>
                <w:rtl w:val="true"/>
              </w:rPr>
              <w:t xml:space="preserve">. </w:t>
            </w:r>
            <w:r>
              <w:rPr>
                <w:rStyle w:val="IndexLink"/>
                <w:rtl w:val="true"/>
              </w:rPr>
              <w:t>انكار سخنان حضرت</w:t>
            </w:r>
            <w:r>
              <w:rPr>
                <w:rStyle w:val="IndexLink"/>
                <w:rtl w:val="true"/>
              </w:rPr>
              <w:tab/>
            </w:r>
            <w:r>
              <w:rPr>
                <w:rStyle w:val="IndexLink"/>
              </w:rPr>
              <w:t>287</w:t>
            </w:r>
          </w:hyperlink>
        </w:p>
        <w:p>
          <w:pPr>
            <w:pStyle w:val="Contents6"/>
            <w:tabs>
              <w:tab w:val="clear" w:pos="7609"/>
              <w:tab w:val="right" w:pos="9026" w:leader="dot"/>
            </w:tabs>
            <w:rPr/>
          </w:pPr>
          <w:hyperlink w:anchor="__RefHeading___Toc18398731_1280447820">
            <w:r>
              <w:rPr>
                <w:webHidden/>
                <w:rStyle w:val="IndexLink"/>
                <w:rtl w:val="true"/>
              </w:rPr>
              <w:t>دوم</w:t>
            </w:r>
            <w:r>
              <w:rPr>
                <w:rStyle w:val="IndexLink"/>
                <w:rtl w:val="true"/>
              </w:rPr>
              <w:t xml:space="preserve">. </w:t>
            </w:r>
            <w:r>
              <w:rPr>
                <w:rStyle w:val="IndexLink"/>
                <w:rtl w:val="true"/>
              </w:rPr>
              <w:t xml:space="preserve">مطرح كردن خلافت به عنوان غنيمت </w:t>
            </w:r>
            <w:r>
              <w:rPr>
                <w:rStyle w:val="IndexLink"/>
                <w:rtl w:val="true"/>
              </w:rPr>
              <w:t>!</w:t>
              <w:tab/>
            </w:r>
            <w:r>
              <w:rPr>
                <w:rStyle w:val="IndexLink"/>
              </w:rPr>
              <w:t>287</w:t>
            </w:r>
          </w:hyperlink>
        </w:p>
        <w:p>
          <w:pPr>
            <w:pStyle w:val="Contents6"/>
            <w:tabs>
              <w:tab w:val="clear" w:pos="7609"/>
              <w:tab w:val="right" w:pos="9026" w:leader="dot"/>
            </w:tabs>
            <w:rPr/>
          </w:pPr>
          <w:hyperlink w:anchor="__RefHeading___Toc18398733_1280447820">
            <w:r>
              <w:rPr>
                <w:webHidden/>
                <w:rStyle w:val="IndexLink"/>
                <w:rtl w:val="true"/>
              </w:rPr>
              <w:t>سوم</w:t>
            </w:r>
            <w:r>
              <w:rPr>
                <w:rStyle w:val="IndexLink"/>
                <w:rtl w:val="true"/>
              </w:rPr>
              <w:t xml:space="preserve">. </w:t>
            </w:r>
            <w:r>
              <w:rPr>
                <w:rStyle w:val="IndexLink"/>
                <w:rtl w:val="true"/>
              </w:rPr>
              <w:t>مرحله‌اى بودن نقشه‌هاى ضد غدير</w:t>
            </w:r>
            <w:r>
              <w:rPr>
                <w:rStyle w:val="IndexLink"/>
                <w:rtl w:val="true"/>
              </w:rPr>
              <w:tab/>
            </w:r>
            <w:r>
              <w:rPr>
                <w:rStyle w:val="IndexLink"/>
              </w:rPr>
              <w:t>287</w:t>
            </w:r>
          </w:hyperlink>
        </w:p>
        <w:p>
          <w:pPr>
            <w:pStyle w:val="Contents6"/>
            <w:tabs>
              <w:tab w:val="clear" w:pos="7609"/>
              <w:tab w:val="right" w:pos="9026" w:leader="dot"/>
            </w:tabs>
            <w:rPr/>
          </w:pPr>
          <w:hyperlink w:anchor="__RefHeading___Toc18398735_1280447820">
            <w:r>
              <w:rPr>
                <w:webHidden/>
                <w:rStyle w:val="IndexLink"/>
                <w:rtl w:val="true"/>
              </w:rPr>
              <w:t>چهارم</w:t>
            </w:r>
            <w:r>
              <w:rPr>
                <w:rStyle w:val="IndexLink"/>
                <w:rtl w:val="true"/>
              </w:rPr>
              <w:t xml:space="preserve">. </w:t>
            </w:r>
            <w:r>
              <w:rPr>
                <w:rStyle w:val="IndexLink"/>
                <w:rtl w:val="true"/>
              </w:rPr>
              <w:t>تصميم بر ادامه راه بعد از شكست</w:t>
            </w:r>
            <w:r>
              <w:rPr>
                <w:rStyle w:val="IndexLink"/>
                <w:rtl w:val="true"/>
              </w:rPr>
              <w:tab/>
            </w:r>
            <w:r>
              <w:rPr>
                <w:rStyle w:val="IndexLink"/>
              </w:rPr>
              <w:t>288</w:t>
            </w:r>
          </w:hyperlink>
        </w:p>
        <w:p>
          <w:pPr>
            <w:pStyle w:val="Contents5"/>
            <w:tabs>
              <w:tab w:val="clear" w:pos="7892"/>
              <w:tab w:val="right" w:pos="9026" w:leader="dot"/>
            </w:tabs>
            <w:rPr/>
          </w:pPr>
          <w:hyperlink w:anchor="__RefHeading___Toc18398737_1280447820">
            <w:r>
              <w:rPr>
                <w:webHidden/>
                <w:rStyle w:val="IndexLink"/>
              </w:rPr>
              <w:t>7</w:t>
            </w:r>
            <w:r>
              <w:rPr>
                <w:rStyle w:val="IndexLink"/>
                <w:rtl w:val="true"/>
              </w:rPr>
              <w:t xml:space="preserve"> - </w:t>
            </w:r>
            <w:r>
              <w:rPr>
                <w:rStyle w:val="IndexLink"/>
                <w:rtl w:val="true"/>
              </w:rPr>
              <w:t>تكبر و انكار معاويه در غدير</w:t>
            </w:r>
            <w:r>
              <w:rPr>
                <w:rStyle w:val="IndexLink"/>
                <w:rtl w:val="true"/>
              </w:rPr>
              <w:tab/>
            </w:r>
            <w:r>
              <w:rPr>
                <w:rStyle w:val="IndexLink"/>
              </w:rPr>
              <w:t>288</w:t>
            </w:r>
          </w:hyperlink>
        </w:p>
        <w:p>
          <w:pPr>
            <w:pStyle w:val="Contents5"/>
            <w:tabs>
              <w:tab w:val="clear" w:pos="7892"/>
              <w:tab w:val="right" w:pos="9026" w:leader="dot"/>
            </w:tabs>
            <w:rPr/>
          </w:pPr>
          <w:hyperlink w:anchor="__RefHeading___Toc18398739_1280447820">
            <w:r>
              <w:rPr>
                <w:webHidden/>
                <w:rStyle w:val="IndexLink"/>
              </w:rPr>
              <w:t>8</w:t>
            </w:r>
            <w:r>
              <w:rPr>
                <w:rStyle w:val="IndexLink"/>
                <w:rtl w:val="true"/>
              </w:rPr>
              <w:t xml:space="preserve"> - </w:t>
            </w:r>
            <w:r>
              <w:rPr>
                <w:rStyle w:val="IndexLink"/>
                <w:rtl w:val="true"/>
              </w:rPr>
              <w:t>آيا غدير از طرف خداست ؟</w:t>
            </w:r>
            <w:r>
              <w:rPr>
                <w:rStyle w:val="IndexLink"/>
                <w:rtl w:val="true"/>
              </w:rPr>
              <w:tab/>
            </w:r>
            <w:r>
              <w:rPr>
                <w:rStyle w:val="IndexLink"/>
              </w:rPr>
              <w:t>289</w:t>
            </w:r>
          </w:hyperlink>
        </w:p>
        <w:p>
          <w:pPr>
            <w:pStyle w:val="Contents5"/>
            <w:tabs>
              <w:tab w:val="clear" w:pos="7892"/>
              <w:tab w:val="right" w:pos="9026" w:leader="dot"/>
            </w:tabs>
            <w:rPr/>
          </w:pPr>
          <w:hyperlink w:anchor="__RefHeading___Toc18398741_1280447820">
            <w:r>
              <w:rPr>
                <w:webHidden/>
                <w:rStyle w:val="IndexLink"/>
              </w:rPr>
              <w:t>9</w:t>
            </w:r>
            <w:r>
              <w:rPr>
                <w:rStyle w:val="IndexLink"/>
                <w:rtl w:val="true"/>
              </w:rPr>
              <w:t xml:space="preserve"> - </w:t>
            </w:r>
            <w:r>
              <w:rPr>
                <w:rStyle w:val="IndexLink"/>
                <w:rtl w:val="true"/>
              </w:rPr>
              <w:t xml:space="preserve">پيشنهاد معرفى شخص ديگرى به جاى على عليه‌السلام </w:t>
            </w:r>
            <w:r>
              <w:rPr>
                <w:rStyle w:val="IndexLink"/>
                <w:rtl w:val="true"/>
              </w:rPr>
              <w:t>!</w:t>
              <w:tab/>
            </w:r>
            <w:r>
              <w:rPr>
                <w:rStyle w:val="IndexLink"/>
              </w:rPr>
              <w:t>290</w:t>
            </w:r>
          </w:hyperlink>
        </w:p>
        <w:p>
          <w:pPr>
            <w:pStyle w:val="Contents5"/>
            <w:tabs>
              <w:tab w:val="clear" w:pos="7892"/>
              <w:tab w:val="right" w:pos="9026" w:leader="dot"/>
            </w:tabs>
            <w:rPr/>
          </w:pPr>
          <w:hyperlink w:anchor="__RefHeading___Toc18398743_1280447820">
            <w:r>
              <w:rPr>
                <w:webHidden/>
                <w:rStyle w:val="IndexLink"/>
              </w:rPr>
              <w:t>10</w:t>
            </w:r>
            <w:r>
              <w:rPr>
                <w:rStyle w:val="IndexLink"/>
                <w:rtl w:val="true"/>
              </w:rPr>
              <w:t xml:space="preserve"> - </w:t>
            </w:r>
            <w:r>
              <w:rPr>
                <w:rStyle w:val="IndexLink"/>
                <w:rtl w:val="true"/>
              </w:rPr>
              <w:t xml:space="preserve">پيشنهاد شركت با على عليه‌السلام در خلافت </w:t>
            </w:r>
            <w:r>
              <w:rPr>
                <w:rStyle w:val="IndexLink"/>
                <w:rtl w:val="true"/>
              </w:rPr>
              <w:t>!</w:t>
              <w:tab/>
            </w:r>
            <w:r>
              <w:rPr>
                <w:rStyle w:val="IndexLink"/>
              </w:rPr>
              <w:t>291</w:t>
            </w:r>
          </w:hyperlink>
        </w:p>
        <w:p>
          <w:pPr>
            <w:pStyle w:val="Contents4"/>
            <w:tabs>
              <w:tab w:val="clear" w:pos="8176"/>
              <w:tab w:val="right" w:pos="9026" w:leader="dot"/>
            </w:tabs>
            <w:rPr/>
          </w:pPr>
          <w:hyperlink w:anchor="__RefHeading___Toc18398745_1280447820">
            <w:r>
              <w:rPr>
                <w:webHidden/>
                <w:rStyle w:val="IndexLink"/>
                <w:rtl w:val="true"/>
              </w:rPr>
              <w:t>دشمنان ولايت</w:t>
            </w:r>
            <w:r>
              <w:rPr>
                <w:rStyle w:val="IndexLink"/>
                <w:rtl w:val="true"/>
              </w:rPr>
              <w:tab/>
            </w:r>
            <w:r>
              <w:rPr>
                <w:rStyle w:val="IndexLink"/>
              </w:rPr>
              <w:t>292</w:t>
            </w:r>
          </w:hyperlink>
        </w:p>
        <w:p>
          <w:pPr>
            <w:pStyle w:val="Contents4"/>
            <w:tabs>
              <w:tab w:val="clear" w:pos="8176"/>
              <w:tab w:val="right" w:pos="9026" w:leader="dot"/>
            </w:tabs>
            <w:rPr/>
          </w:pPr>
          <w:hyperlink w:anchor="__RefHeading___Toc18398747_1280447820">
            <w:r>
              <w:rPr>
                <w:webHidden/>
                <w:rStyle w:val="IndexLink"/>
                <w:rtl w:val="true"/>
              </w:rPr>
              <w:t>خطر منافقين</w:t>
            </w:r>
            <w:r>
              <w:rPr>
                <w:rStyle w:val="IndexLink"/>
                <w:rtl w:val="true"/>
              </w:rPr>
              <w:tab/>
            </w:r>
            <w:r>
              <w:rPr>
                <w:rStyle w:val="IndexLink"/>
              </w:rPr>
              <w:t>293</w:t>
            </w:r>
          </w:hyperlink>
        </w:p>
        <w:p>
          <w:pPr>
            <w:pStyle w:val="Contents4"/>
            <w:tabs>
              <w:tab w:val="clear" w:pos="8176"/>
              <w:tab w:val="right" w:pos="9026" w:leader="dot"/>
            </w:tabs>
            <w:rPr/>
          </w:pPr>
          <w:hyperlink w:anchor="__RefHeading___Toc18398749_1280447820">
            <w:r>
              <w:rPr>
                <w:webHidden/>
                <w:rStyle w:val="IndexLink"/>
                <w:rtl w:val="true"/>
              </w:rPr>
              <w:t>حضور منافقين در غدير</w:t>
            </w:r>
            <w:r>
              <w:rPr>
                <w:rStyle w:val="IndexLink"/>
                <w:rtl w:val="true"/>
              </w:rPr>
              <w:tab/>
            </w:r>
            <w:r>
              <w:rPr>
                <w:rStyle w:val="IndexLink"/>
              </w:rPr>
              <w:t>294</w:t>
            </w:r>
          </w:hyperlink>
        </w:p>
        <w:p>
          <w:pPr>
            <w:pStyle w:val="Contents4"/>
            <w:tabs>
              <w:tab w:val="clear" w:pos="8176"/>
              <w:tab w:val="right" w:pos="9026" w:leader="dot"/>
            </w:tabs>
            <w:rPr/>
          </w:pPr>
          <w:hyperlink w:anchor="__RefHeading___Toc18398751_1280447820">
            <w:r>
              <w:rPr>
                <w:webHidden/>
                <w:rStyle w:val="IndexLink"/>
                <w:rtl w:val="true"/>
              </w:rPr>
              <w:t>تحليل عملكرد منافقين در غدير</w:t>
            </w:r>
            <w:r>
              <w:rPr>
                <w:rStyle w:val="IndexLink"/>
                <w:rtl w:val="true"/>
              </w:rPr>
              <w:tab/>
            </w:r>
            <w:r>
              <w:rPr>
                <w:rStyle w:val="IndexLink"/>
              </w:rPr>
              <w:t>295</w:t>
            </w:r>
          </w:hyperlink>
        </w:p>
        <w:p>
          <w:pPr>
            <w:pStyle w:val="Contents5"/>
            <w:tabs>
              <w:tab w:val="clear" w:pos="7892"/>
              <w:tab w:val="right" w:pos="9026" w:leader="dot"/>
            </w:tabs>
            <w:rPr/>
          </w:pPr>
          <w:hyperlink w:anchor="__RefHeading___Toc18398753_1280447820">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8398755_1280447820">
            <w:r>
              <w:rPr>
                <w:webHidden/>
                <w:rStyle w:val="IndexLink"/>
              </w:rPr>
              <w:t>1</w:t>
            </w:r>
            <w:r>
              <w:rPr>
                <w:rStyle w:val="IndexLink"/>
                <w:rtl w:val="true"/>
              </w:rPr>
              <w:t xml:space="preserve"> - </w:t>
            </w:r>
            <w:r>
              <w:rPr>
                <w:rStyle w:val="IndexLink"/>
                <w:rtl w:val="true"/>
              </w:rPr>
              <w:t>نگاه آگاهانه به تحركات دشمنان غدير</w:t>
            </w:r>
            <w:r>
              <w:rPr>
                <w:rStyle w:val="IndexLink"/>
                <w:rtl w:val="true"/>
              </w:rPr>
              <w:tab/>
            </w:r>
            <w:r>
              <w:rPr>
                <w:rStyle w:val="IndexLink"/>
              </w:rPr>
              <w:t>295</w:t>
            </w:r>
          </w:hyperlink>
        </w:p>
        <w:p>
          <w:pPr>
            <w:pStyle w:val="Contents5"/>
            <w:tabs>
              <w:tab w:val="clear" w:pos="7892"/>
              <w:tab w:val="right" w:pos="9026" w:leader="dot"/>
            </w:tabs>
            <w:rPr/>
          </w:pPr>
          <w:hyperlink w:anchor="__RefHeading___Toc18398757_1280447820">
            <w:r>
              <w:rPr>
                <w:webHidden/>
                <w:rStyle w:val="IndexLink"/>
              </w:rPr>
              <w:t>2</w:t>
            </w:r>
            <w:r>
              <w:rPr>
                <w:rStyle w:val="IndexLink"/>
                <w:rtl w:val="true"/>
              </w:rPr>
              <w:t xml:space="preserve"> - </w:t>
            </w:r>
            <w:r>
              <w:rPr>
                <w:rStyle w:val="IndexLink"/>
                <w:rtl w:val="true"/>
              </w:rPr>
              <w:t>تحليل كلى عملكرد منافقين در غدير</w:t>
            </w:r>
            <w:r>
              <w:rPr>
                <w:rStyle w:val="IndexLink"/>
                <w:rtl w:val="true"/>
              </w:rPr>
              <w:tab/>
            </w:r>
            <w:r>
              <w:rPr>
                <w:rStyle w:val="IndexLink"/>
              </w:rPr>
              <w:t>296</w:t>
            </w:r>
          </w:hyperlink>
        </w:p>
        <w:p>
          <w:pPr>
            <w:pStyle w:val="Contents5"/>
            <w:tabs>
              <w:tab w:val="clear" w:pos="7892"/>
              <w:tab w:val="right" w:pos="9026" w:leader="dot"/>
            </w:tabs>
            <w:rPr/>
          </w:pPr>
          <w:hyperlink w:anchor="__RefHeading___Toc18398759_1280447820">
            <w:r>
              <w:rPr>
                <w:webHidden/>
                <w:rStyle w:val="IndexLink"/>
              </w:rPr>
              <w:t>3</w:t>
            </w:r>
            <w:r>
              <w:rPr>
                <w:rStyle w:val="IndexLink"/>
                <w:rtl w:val="true"/>
              </w:rPr>
              <w:t xml:space="preserve"> - </w:t>
            </w:r>
            <w:r>
              <w:rPr>
                <w:rStyle w:val="IndexLink"/>
                <w:rtl w:val="true"/>
              </w:rPr>
              <w:t>واكسينه جامعه اسلامى در برابر منافقين</w:t>
            </w:r>
            <w:r>
              <w:rPr>
                <w:rStyle w:val="IndexLink"/>
                <w:rtl w:val="true"/>
              </w:rPr>
              <w:tab/>
            </w:r>
            <w:r>
              <w:rPr>
                <w:rStyle w:val="IndexLink"/>
              </w:rPr>
              <w:t>296</w:t>
            </w:r>
          </w:hyperlink>
        </w:p>
        <w:p>
          <w:pPr>
            <w:pStyle w:val="Contents5"/>
            <w:tabs>
              <w:tab w:val="clear" w:pos="7892"/>
              <w:tab w:val="right" w:pos="9026" w:leader="dot"/>
            </w:tabs>
            <w:rPr/>
          </w:pPr>
          <w:hyperlink w:anchor="__RefHeading___Toc18398761_1280447820">
            <w:r>
              <w:rPr>
                <w:webHidden/>
                <w:rStyle w:val="IndexLink"/>
              </w:rPr>
              <w:t>4</w:t>
            </w:r>
            <w:r>
              <w:rPr>
                <w:rStyle w:val="IndexLink"/>
                <w:rtl w:val="true"/>
              </w:rPr>
              <w:t xml:space="preserve"> - </w:t>
            </w:r>
            <w:r>
              <w:rPr>
                <w:rStyle w:val="IndexLink"/>
                <w:rtl w:val="true"/>
              </w:rPr>
              <w:t>از برخورد شديد با منافقين در غدير چه مى‌فهميم ؟</w:t>
            </w:r>
            <w:r>
              <w:rPr>
                <w:rStyle w:val="IndexLink"/>
                <w:rtl w:val="true"/>
              </w:rPr>
              <w:tab/>
            </w:r>
            <w:r>
              <w:rPr>
                <w:rStyle w:val="IndexLink"/>
              </w:rPr>
              <w:t>297</w:t>
            </w:r>
          </w:hyperlink>
        </w:p>
        <w:p>
          <w:pPr>
            <w:pStyle w:val="Contents5"/>
            <w:tabs>
              <w:tab w:val="clear" w:pos="7892"/>
              <w:tab w:val="right" w:pos="9026" w:leader="dot"/>
            </w:tabs>
            <w:rPr/>
          </w:pPr>
          <w:hyperlink w:anchor="__RefHeading___Toc18398763_1280447820">
            <w:r>
              <w:rPr>
                <w:webHidden/>
                <w:rStyle w:val="IndexLink"/>
              </w:rPr>
              <w:t>5</w:t>
            </w:r>
            <w:r>
              <w:rPr>
                <w:rStyle w:val="IndexLink"/>
                <w:rtl w:val="true"/>
              </w:rPr>
              <w:t xml:space="preserve"> - </w:t>
            </w:r>
            <w:r>
              <w:rPr>
                <w:rStyle w:val="IndexLink"/>
                <w:rtl w:val="true"/>
              </w:rPr>
              <w:t xml:space="preserve">از اجراى مراسم غدير بايد تعجب كرد </w:t>
            </w:r>
            <w:r>
              <w:rPr>
                <w:rStyle w:val="IndexLink"/>
                <w:rtl w:val="true"/>
              </w:rPr>
              <w:t xml:space="preserve">! </w:t>
            </w:r>
            <w:r>
              <w:rPr>
                <w:rStyle w:val="IndexLink"/>
                <w:rtl w:val="true"/>
              </w:rPr>
              <w:t>؟</w:t>
            </w:r>
            <w:r>
              <w:rPr>
                <w:rStyle w:val="IndexLink"/>
                <w:rtl w:val="true"/>
              </w:rPr>
              <w:tab/>
            </w:r>
            <w:r>
              <w:rPr>
                <w:rStyle w:val="IndexLink"/>
              </w:rPr>
              <w:t>298</w:t>
            </w:r>
          </w:hyperlink>
        </w:p>
        <w:p>
          <w:pPr>
            <w:pStyle w:val="Contents5"/>
            <w:tabs>
              <w:tab w:val="clear" w:pos="7892"/>
              <w:tab w:val="right" w:pos="9026" w:leader="dot"/>
            </w:tabs>
            <w:rPr/>
          </w:pPr>
          <w:hyperlink w:anchor="__RefHeading___Toc18398765_1280447820">
            <w:r>
              <w:rPr>
                <w:webHidden/>
                <w:rStyle w:val="IndexLink"/>
              </w:rPr>
              <w:t>6</w:t>
            </w:r>
            <w:r>
              <w:rPr>
                <w:rStyle w:val="IndexLink"/>
                <w:rtl w:val="true"/>
              </w:rPr>
              <w:t xml:space="preserve"> - </w:t>
            </w:r>
            <w:r>
              <w:rPr>
                <w:rStyle w:val="IndexLink"/>
                <w:rtl w:val="true"/>
              </w:rPr>
              <w:t>منافقين غدير سازندگان روزهاى سقيفه</w:t>
            </w:r>
            <w:r>
              <w:rPr>
                <w:rStyle w:val="IndexLink"/>
                <w:rtl w:val="true"/>
              </w:rPr>
              <w:tab/>
            </w:r>
            <w:r>
              <w:rPr>
                <w:rStyle w:val="IndexLink"/>
              </w:rPr>
              <w:t>299</w:t>
            </w:r>
          </w:hyperlink>
        </w:p>
        <w:p>
          <w:pPr>
            <w:pStyle w:val="Contents5"/>
            <w:tabs>
              <w:tab w:val="clear" w:pos="7892"/>
              <w:tab w:val="right" w:pos="9026" w:leader="dot"/>
            </w:tabs>
            <w:rPr/>
          </w:pPr>
          <w:hyperlink w:anchor="__RefHeading___Toc18398767_1280447820">
            <w:r>
              <w:rPr>
                <w:webHidden/>
                <w:rStyle w:val="IndexLink"/>
              </w:rPr>
              <w:t>7</w:t>
            </w:r>
            <w:r>
              <w:rPr>
                <w:rStyle w:val="IndexLink"/>
                <w:rtl w:val="true"/>
              </w:rPr>
              <w:t xml:space="preserve"> - </w:t>
            </w:r>
            <w:r>
              <w:rPr>
                <w:rStyle w:val="IndexLink"/>
                <w:rtl w:val="true"/>
              </w:rPr>
              <w:t>غدير در كدام جامعه اسلامى اجرا شد ؟</w:t>
            </w:r>
            <w:r>
              <w:rPr>
                <w:rStyle w:val="IndexLink"/>
                <w:rtl w:val="true"/>
              </w:rPr>
              <w:tab/>
            </w:r>
            <w:r>
              <w:rPr>
                <w:rStyle w:val="IndexLink"/>
              </w:rPr>
              <w:t>299</w:t>
            </w:r>
          </w:hyperlink>
        </w:p>
        <w:p>
          <w:pPr>
            <w:pStyle w:val="Contents5"/>
            <w:tabs>
              <w:tab w:val="clear" w:pos="7892"/>
              <w:tab w:val="right" w:pos="9026" w:leader="dot"/>
            </w:tabs>
            <w:rPr/>
          </w:pPr>
          <w:hyperlink w:anchor="__RefHeading___Toc18398769_1280447820">
            <w:r>
              <w:rPr>
                <w:webHidden/>
                <w:rStyle w:val="IndexLink"/>
              </w:rPr>
              <w:t>8</w:t>
            </w:r>
            <w:r>
              <w:rPr>
                <w:rStyle w:val="IndexLink"/>
                <w:rtl w:val="true"/>
              </w:rPr>
              <w:t xml:space="preserve"> - </w:t>
            </w:r>
            <w:r>
              <w:rPr>
                <w:rStyle w:val="IndexLink"/>
                <w:rtl w:val="true"/>
              </w:rPr>
              <w:t>نقش فرصت طلبان در غدير</w:t>
            </w:r>
            <w:r>
              <w:rPr>
                <w:rStyle w:val="IndexLink"/>
                <w:rtl w:val="true"/>
              </w:rPr>
              <w:tab/>
            </w:r>
            <w:r>
              <w:rPr>
                <w:rStyle w:val="IndexLink"/>
              </w:rPr>
              <w:t>300</w:t>
            </w:r>
          </w:hyperlink>
        </w:p>
        <w:p>
          <w:pPr>
            <w:pStyle w:val="Contents4"/>
            <w:tabs>
              <w:tab w:val="clear" w:pos="8176"/>
              <w:tab w:val="right" w:pos="9026" w:leader="dot"/>
            </w:tabs>
            <w:rPr/>
          </w:pPr>
          <w:hyperlink w:anchor="__RefHeading___Toc18398771_1280447820">
            <w:r>
              <w:rPr>
                <w:webHidden/>
                <w:rStyle w:val="IndexLink"/>
                <w:rtl w:val="true"/>
              </w:rPr>
              <w:t>اهداف منافقين</w:t>
            </w:r>
            <w:r>
              <w:rPr>
                <w:rStyle w:val="IndexLink"/>
                <w:rtl w:val="true"/>
              </w:rPr>
              <w:tab/>
            </w:r>
            <w:r>
              <w:rPr>
                <w:rStyle w:val="IndexLink"/>
              </w:rPr>
              <w:t>301</w:t>
            </w:r>
          </w:hyperlink>
        </w:p>
        <w:p>
          <w:pPr>
            <w:pStyle w:val="Contents4"/>
            <w:tabs>
              <w:tab w:val="clear" w:pos="8176"/>
              <w:tab w:val="right" w:pos="9026" w:leader="dot"/>
            </w:tabs>
            <w:rPr/>
          </w:pPr>
          <w:hyperlink w:anchor="__RefHeading___Toc18398773_1280447820">
            <w:r>
              <w:rPr>
                <w:webHidden/>
                <w:rStyle w:val="IndexLink"/>
                <w:rtl w:val="true"/>
              </w:rPr>
              <w:t>جايگاه صحابه و غدير</w:t>
            </w:r>
            <w:r>
              <w:rPr>
                <w:rStyle w:val="IndexLink"/>
                <w:rtl w:val="true"/>
              </w:rPr>
              <w:tab/>
            </w:r>
            <w:r>
              <w:rPr>
                <w:rStyle w:val="IndexLink"/>
              </w:rPr>
              <w:t>303</w:t>
            </w:r>
          </w:hyperlink>
        </w:p>
        <w:p>
          <w:pPr>
            <w:pStyle w:val="Contents5"/>
            <w:tabs>
              <w:tab w:val="clear" w:pos="7892"/>
              <w:tab w:val="right" w:pos="9026" w:leader="dot"/>
            </w:tabs>
            <w:rPr/>
          </w:pPr>
          <w:hyperlink w:anchor="__RefHeading___Toc18398775_128044782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8398777_1280447820">
            <w:r>
              <w:rPr>
                <w:webHidden/>
                <w:rStyle w:val="IndexLink"/>
              </w:rPr>
              <w:t>1</w:t>
            </w:r>
            <w:r>
              <w:rPr>
                <w:rStyle w:val="IndexLink"/>
                <w:rtl w:val="true"/>
              </w:rPr>
              <w:t xml:space="preserve"> - </w:t>
            </w:r>
            <w:r>
              <w:rPr>
                <w:rStyle w:val="IndexLink"/>
                <w:rtl w:val="true"/>
              </w:rPr>
              <w:t>فرو افتادن نقاب‌ها</w:t>
            </w:r>
            <w:r>
              <w:rPr>
                <w:rStyle w:val="IndexLink"/>
                <w:rtl w:val="true"/>
              </w:rPr>
              <w:tab/>
            </w:r>
            <w:r>
              <w:rPr>
                <w:rStyle w:val="IndexLink"/>
              </w:rPr>
              <w:t>303</w:t>
            </w:r>
          </w:hyperlink>
        </w:p>
        <w:p>
          <w:pPr>
            <w:pStyle w:val="Contents5"/>
            <w:tabs>
              <w:tab w:val="clear" w:pos="7892"/>
              <w:tab w:val="right" w:pos="9026" w:leader="dot"/>
            </w:tabs>
            <w:rPr/>
          </w:pPr>
          <w:hyperlink w:anchor="__RefHeading___Toc18398779_1280447820">
            <w:r>
              <w:rPr>
                <w:webHidden/>
                <w:rStyle w:val="IndexLink"/>
              </w:rPr>
              <w:t>2</w:t>
            </w:r>
            <w:r>
              <w:rPr>
                <w:rStyle w:val="IndexLink"/>
                <w:rtl w:val="true"/>
              </w:rPr>
              <w:t xml:space="preserve"> - </w:t>
            </w:r>
            <w:r>
              <w:rPr>
                <w:rStyle w:val="IndexLink"/>
                <w:rtl w:val="true"/>
              </w:rPr>
              <w:t xml:space="preserve">به همين ترتيب با ديگران نيز </w:t>
            </w:r>
            <w:r>
              <w:rPr>
                <w:rStyle w:val="IndexLink"/>
                <w:rtl w:val="true"/>
              </w:rPr>
              <w:t>...</w:t>
              <w:tab/>
            </w:r>
            <w:r>
              <w:rPr>
                <w:rStyle w:val="IndexLink"/>
              </w:rPr>
              <w:t>304</w:t>
            </w:r>
          </w:hyperlink>
        </w:p>
        <w:p>
          <w:pPr>
            <w:pStyle w:val="Contents5"/>
            <w:tabs>
              <w:tab w:val="clear" w:pos="7892"/>
              <w:tab w:val="right" w:pos="9026" w:leader="dot"/>
            </w:tabs>
            <w:rPr/>
          </w:pPr>
          <w:hyperlink w:anchor="__RefHeading___Toc18398781_1280447820">
            <w:r>
              <w:rPr>
                <w:webHidden/>
                <w:rStyle w:val="IndexLink"/>
              </w:rPr>
              <w:t>3</w:t>
            </w:r>
            <w:r>
              <w:rPr>
                <w:rStyle w:val="IndexLink"/>
                <w:rtl w:val="true"/>
              </w:rPr>
              <w:t xml:space="preserve"> - </w:t>
            </w:r>
            <w:r>
              <w:rPr>
                <w:rStyle w:val="IndexLink"/>
                <w:rtl w:val="true"/>
              </w:rPr>
              <w:t>حكم ثابت الهى</w:t>
            </w:r>
            <w:r>
              <w:rPr>
                <w:rStyle w:val="IndexLink"/>
                <w:rtl w:val="true"/>
              </w:rPr>
              <w:tab/>
            </w:r>
            <w:r>
              <w:rPr>
                <w:rStyle w:val="IndexLink"/>
              </w:rPr>
              <w:t>305</w:t>
            </w:r>
          </w:hyperlink>
        </w:p>
        <w:p>
          <w:pPr>
            <w:pStyle w:val="Contents5"/>
            <w:tabs>
              <w:tab w:val="clear" w:pos="7892"/>
              <w:tab w:val="right" w:pos="9026" w:leader="dot"/>
            </w:tabs>
            <w:rPr/>
          </w:pPr>
          <w:hyperlink w:anchor="__RefHeading___Toc18398783_1280447820">
            <w:r>
              <w:rPr>
                <w:webHidden/>
                <w:rStyle w:val="IndexLink"/>
              </w:rPr>
              <w:t>4</w:t>
            </w:r>
            <w:r>
              <w:rPr>
                <w:rStyle w:val="IndexLink"/>
                <w:rtl w:val="true"/>
              </w:rPr>
              <w:t xml:space="preserve"> - </w:t>
            </w:r>
            <w:r>
              <w:rPr>
                <w:rStyle w:val="IndexLink"/>
                <w:rtl w:val="true"/>
              </w:rPr>
              <w:t>تهديد و توطئه</w:t>
            </w:r>
            <w:r>
              <w:rPr>
                <w:rStyle w:val="IndexLink"/>
                <w:rtl w:val="true"/>
              </w:rPr>
              <w:tab/>
            </w:r>
            <w:r>
              <w:rPr>
                <w:rStyle w:val="IndexLink"/>
              </w:rPr>
              <w:t>305</w:t>
            </w:r>
          </w:hyperlink>
        </w:p>
        <w:p>
          <w:pPr>
            <w:pStyle w:val="Contents5"/>
            <w:tabs>
              <w:tab w:val="clear" w:pos="7892"/>
              <w:tab w:val="right" w:pos="9026" w:leader="dot"/>
            </w:tabs>
            <w:rPr/>
          </w:pPr>
          <w:hyperlink w:anchor="__RefHeading___Toc18398785_1280447820">
            <w:r>
              <w:rPr>
                <w:webHidden/>
                <w:rStyle w:val="IndexLink"/>
                <w:rtl w:val="true"/>
              </w:rPr>
              <w:t>سخن آخر</w:t>
            </w:r>
            <w:r>
              <w:rPr>
                <w:rStyle w:val="IndexLink"/>
                <w:rtl w:val="true"/>
              </w:rPr>
              <w:tab/>
            </w:r>
            <w:r>
              <w:rPr>
                <w:rStyle w:val="IndexLink"/>
              </w:rPr>
              <w:t>306</w:t>
            </w:r>
          </w:hyperlink>
        </w:p>
        <w:p>
          <w:pPr>
            <w:pStyle w:val="Contents4"/>
            <w:tabs>
              <w:tab w:val="clear" w:pos="8176"/>
              <w:tab w:val="right" w:pos="9026" w:leader="dot"/>
            </w:tabs>
            <w:rPr/>
          </w:pPr>
          <w:hyperlink w:anchor="__RefHeading___Toc18398787_1280447820">
            <w:r>
              <w:rPr>
                <w:webHidden/>
                <w:rStyle w:val="IndexLink"/>
                <w:rtl w:val="true"/>
              </w:rPr>
              <w:t>تهديدات الهى در برابر منافقين</w:t>
            </w:r>
            <w:r>
              <w:rPr>
                <w:rStyle w:val="IndexLink"/>
                <w:rtl w:val="true"/>
              </w:rPr>
              <w:tab/>
            </w:r>
            <w:r>
              <w:rPr>
                <w:rStyle w:val="IndexLink"/>
              </w:rPr>
              <w:t>306</w:t>
            </w:r>
          </w:hyperlink>
        </w:p>
        <w:p>
          <w:pPr>
            <w:pStyle w:val="Contents5"/>
            <w:tabs>
              <w:tab w:val="clear" w:pos="7892"/>
              <w:tab w:val="right" w:pos="9026" w:leader="dot"/>
            </w:tabs>
            <w:rPr/>
          </w:pPr>
          <w:hyperlink w:anchor="__RefHeading___Toc18398789_128044782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8398791_1280447820">
            <w:r>
              <w:rPr>
                <w:webHidden/>
                <w:rStyle w:val="IndexLink"/>
              </w:rPr>
              <w:t>1</w:t>
            </w:r>
            <w:r>
              <w:rPr>
                <w:rStyle w:val="IndexLink"/>
                <w:rtl w:val="true"/>
              </w:rPr>
              <w:t xml:space="preserve"> - </w:t>
            </w:r>
            <w:r>
              <w:rPr>
                <w:rStyle w:val="IndexLink"/>
                <w:rtl w:val="true"/>
              </w:rPr>
              <w:t>قريش و خلافت بنى‌هاشم</w:t>
            </w:r>
            <w:r>
              <w:rPr>
                <w:rStyle w:val="IndexLink"/>
                <w:rtl w:val="true"/>
              </w:rPr>
              <w:tab/>
            </w:r>
            <w:r>
              <w:rPr>
                <w:rStyle w:val="IndexLink"/>
              </w:rPr>
              <w:t>307</w:t>
            </w:r>
          </w:hyperlink>
        </w:p>
        <w:p>
          <w:pPr>
            <w:pStyle w:val="Contents5"/>
            <w:tabs>
              <w:tab w:val="clear" w:pos="7892"/>
              <w:tab w:val="right" w:pos="9026" w:leader="dot"/>
            </w:tabs>
            <w:rPr/>
          </w:pPr>
          <w:hyperlink w:anchor="__RefHeading___Toc18398793_1280447820">
            <w:r>
              <w:rPr>
                <w:webHidden/>
                <w:rStyle w:val="IndexLink"/>
              </w:rPr>
              <w:t>2</w:t>
            </w:r>
            <w:r>
              <w:rPr>
                <w:rStyle w:val="IndexLink"/>
                <w:rtl w:val="true"/>
              </w:rPr>
              <w:t xml:space="preserve"> - </w:t>
            </w:r>
            <w:r>
              <w:rPr>
                <w:rStyle w:val="IndexLink"/>
                <w:rtl w:val="true"/>
              </w:rPr>
              <w:t>مداخله الهى</w:t>
            </w:r>
            <w:r>
              <w:rPr>
                <w:rStyle w:val="IndexLink"/>
                <w:rtl w:val="true"/>
              </w:rPr>
              <w:tab/>
            </w:r>
            <w:r>
              <w:rPr>
                <w:rStyle w:val="IndexLink"/>
              </w:rPr>
              <w:t>308</w:t>
            </w:r>
          </w:hyperlink>
        </w:p>
        <w:p>
          <w:pPr>
            <w:pStyle w:val="Contents5"/>
            <w:tabs>
              <w:tab w:val="clear" w:pos="7892"/>
              <w:tab w:val="right" w:pos="9026" w:leader="dot"/>
            </w:tabs>
            <w:rPr/>
          </w:pPr>
          <w:hyperlink w:anchor="__RefHeading___Toc18398795_1280447820">
            <w:r>
              <w:rPr>
                <w:webHidden/>
                <w:rStyle w:val="IndexLink"/>
              </w:rPr>
              <w:t>3</w:t>
            </w:r>
            <w:r>
              <w:rPr>
                <w:rStyle w:val="IndexLink"/>
                <w:rtl w:val="true"/>
              </w:rPr>
              <w:t xml:space="preserve"> - </w:t>
            </w:r>
            <w:r>
              <w:rPr>
                <w:rStyle w:val="IndexLink"/>
                <w:rtl w:val="true"/>
              </w:rPr>
              <w:t>نكته‌اى ضرورى</w:t>
            </w:r>
            <w:r>
              <w:rPr>
                <w:rStyle w:val="IndexLink"/>
                <w:rtl w:val="true"/>
              </w:rPr>
              <w:t xml:space="preserve">: </w:t>
            </w:r>
            <w:r>
              <w:rPr>
                <w:rStyle w:val="IndexLink"/>
                <w:rtl w:val="true"/>
              </w:rPr>
              <w:t xml:space="preserve">ورع و تقوى </w:t>
            </w:r>
            <w:r>
              <w:rPr>
                <w:rStyle w:val="IndexLink"/>
                <w:rtl w:val="true"/>
              </w:rPr>
              <w:t>!</w:t>
              <w:tab/>
            </w:r>
            <w:r>
              <w:rPr>
                <w:rStyle w:val="IndexLink"/>
              </w:rPr>
              <w:t>309</w:t>
            </w:r>
          </w:hyperlink>
        </w:p>
        <w:p>
          <w:pPr>
            <w:pStyle w:val="Contents5"/>
            <w:tabs>
              <w:tab w:val="clear" w:pos="7892"/>
              <w:tab w:val="right" w:pos="9026" w:leader="dot"/>
            </w:tabs>
            <w:rPr/>
          </w:pPr>
          <w:hyperlink w:anchor="__RefHeading___Toc18398797_1280447820">
            <w:r>
              <w:rPr>
                <w:webHidden/>
                <w:rStyle w:val="IndexLink"/>
                <w:rtl w:val="true"/>
              </w:rPr>
              <w:t>خلاصه سخن</w:t>
            </w:r>
            <w:r>
              <w:rPr>
                <w:rStyle w:val="IndexLink"/>
                <w:rtl w:val="true"/>
              </w:rPr>
              <w:tab/>
            </w:r>
            <w:r>
              <w:rPr>
                <w:rStyle w:val="IndexLink"/>
              </w:rPr>
              <w:t>312</w:t>
            </w:r>
          </w:hyperlink>
        </w:p>
        <w:p>
          <w:pPr>
            <w:pStyle w:val="Contents4"/>
            <w:tabs>
              <w:tab w:val="clear" w:pos="8176"/>
              <w:tab w:val="right" w:pos="9026" w:leader="dot"/>
            </w:tabs>
            <w:rPr/>
          </w:pPr>
          <w:hyperlink w:anchor="__RefHeading___Toc18398799_1280447820">
            <w:r>
              <w:rPr>
                <w:webHidden/>
                <w:rStyle w:val="IndexLink"/>
                <w:rtl w:val="true"/>
              </w:rPr>
              <w:t>شباهت امت پيامبر صلى‌الله‌عليه‌و‌آله با امت حضرت موسى عليه‌السلام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18398801_1280447820">
            <w:r>
              <w:rPr>
                <w:webHidden/>
                <w:rStyle w:val="IndexLink"/>
                <w:rtl w:val="true"/>
              </w:rPr>
              <w:t>مظلوميّت غدير</w:t>
            </w:r>
            <w:r>
              <w:rPr>
                <w:rStyle w:val="IndexLink"/>
                <w:rtl w:val="true"/>
              </w:rPr>
              <w:tab/>
            </w:r>
            <w:r>
              <w:rPr>
                <w:rStyle w:val="IndexLink"/>
              </w:rPr>
              <w:t>316</w:t>
            </w:r>
          </w:hyperlink>
        </w:p>
        <w:p>
          <w:pPr>
            <w:pStyle w:val="Contents4"/>
            <w:tabs>
              <w:tab w:val="clear" w:pos="8176"/>
              <w:tab w:val="right" w:pos="9026" w:leader="dot"/>
            </w:tabs>
            <w:rPr/>
          </w:pPr>
          <w:hyperlink w:anchor="__RefHeading___Toc18398803_1280447820">
            <w:r>
              <w:rPr>
                <w:webHidden/>
                <w:rStyle w:val="IndexLink"/>
                <w:rtl w:val="true"/>
              </w:rPr>
              <w:t>علت فراموشى غدير</w:t>
            </w:r>
            <w:r>
              <w:rPr>
                <w:rStyle w:val="IndexLink"/>
                <w:rtl w:val="true"/>
              </w:rPr>
              <w:tab/>
            </w:r>
            <w:r>
              <w:rPr>
                <w:rStyle w:val="IndexLink"/>
              </w:rPr>
              <w:t>316</w:t>
            </w:r>
          </w:hyperlink>
        </w:p>
        <w:p>
          <w:pPr>
            <w:pStyle w:val="Contents5"/>
            <w:tabs>
              <w:tab w:val="clear" w:pos="7892"/>
              <w:tab w:val="right" w:pos="9026" w:leader="dot"/>
            </w:tabs>
            <w:rPr/>
          </w:pPr>
          <w:hyperlink w:anchor="__RefHeading___Toc18398805_128044782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8398807_1280447820">
            <w:r>
              <w:rPr>
                <w:webHidden/>
                <w:rStyle w:val="IndexLink"/>
                <w:rtl w:val="true"/>
              </w:rPr>
              <w:t>نظريه اول</w:t>
            </w:r>
            <w:r>
              <w:rPr>
                <w:rStyle w:val="IndexLink"/>
                <w:rtl w:val="true"/>
              </w:rPr>
              <w:t xml:space="preserve">: </w:t>
            </w:r>
            <w:r>
              <w:rPr>
                <w:rStyle w:val="IndexLink"/>
                <w:rtl w:val="true"/>
              </w:rPr>
              <w:t>متمرّد شدن مسلمانان</w:t>
            </w:r>
            <w:r>
              <w:rPr>
                <w:rStyle w:val="IndexLink"/>
                <w:rtl w:val="true"/>
              </w:rPr>
              <w:tab/>
            </w:r>
            <w:r>
              <w:rPr>
                <w:rStyle w:val="IndexLink"/>
              </w:rPr>
              <w:t>317</w:t>
            </w:r>
          </w:hyperlink>
        </w:p>
        <w:p>
          <w:pPr>
            <w:pStyle w:val="Contents5"/>
            <w:tabs>
              <w:tab w:val="clear" w:pos="7892"/>
              <w:tab w:val="right" w:pos="9026" w:leader="dot"/>
            </w:tabs>
            <w:rPr/>
          </w:pPr>
          <w:hyperlink w:anchor="__RefHeading___Toc18398809_1280447820">
            <w:r>
              <w:rPr>
                <w:webHidden/>
                <w:rStyle w:val="IndexLink"/>
                <w:rtl w:val="true"/>
              </w:rPr>
              <w:t>نظريه دوم</w:t>
            </w:r>
            <w:r>
              <w:rPr>
                <w:rStyle w:val="IndexLink"/>
                <w:rtl w:val="true"/>
              </w:rPr>
              <w:t xml:space="preserve">: </w:t>
            </w:r>
            <w:r>
              <w:rPr>
                <w:rStyle w:val="IndexLink"/>
                <w:rtl w:val="true"/>
              </w:rPr>
              <w:t>سختگيرى و صلابت و انعطاف ناپذيرى حضرت على عليه‌السلام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18398811_1280447820">
            <w:r>
              <w:rPr>
                <w:webHidden/>
                <w:rStyle w:val="IndexLink"/>
                <w:rtl w:val="true"/>
              </w:rPr>
              <w:t>نظريه سوم و صحيح</w:t>
            </w:r>
            <w:r>
              <w:rPr>
                <w:rStyle w:val="IndexLink"/>
                <w:rtl w:val="true"/>
              </w:rPr>
              <w:t xml:space="preserve">: </w:t>
            </w:r>
            <w:r>
              <w:rPr>
                <w:rStyle w:val="IndexLink"/>
                <w:rtl w:val="true"/>
              </w:rPr>
              <w:t>اغفال مسلمين</w:t>
            </w:r>
            <w:r>
              <w:rPr>
                <w:rStyle w:val="IndexLink"/>
                <w:rtl w:val="true"/>
              </w:rPr>
              <w:tab/>
            </w:r>
            <w:r>
              <w:rPr>
                <w:rStyle w:val="IndexLink"/>
              </w:rPr>
              <w:t>318</w:t>
            </w:r>
          </w:hyperlink>
        </w:p>
        <w:p>
          <w:pPr>
            <w:pStyle w:val="Contents4"/>
            <w:tabs>
              <w:tab w:val="clear" w:pos="8176"/>
              <w:tab w:val="right" w:pos="9026" w:leader="dot"/>
            </w:tabs>
            <w:rPr/>
          </w:pPr>
          <w:hyperlink w:anchor="__RefHeading___Toc18398813_1280447820">
            <w:r>
              <w:rPr>
                <w:webHidden/>
                <w:rStyle w:val="IndexLink"/>
                <w:rtl w:val="true"/>
              </w:rPr>
              <w:t>ريشه يابى ضديت با غدير</w:t>
            </w:r>
            <w:r>
              <w:rPr>
                <w:rStyle w:val="IndexLink"/>
                <w:rtl w:val="true"/>
              </w:rPr>
              <w:tab/>
            </w:r>
            <w:r>
              <w:rPr>
                <w:rStyle w:val="IndexLink"/>
              </w:rPr>
              <w:t>321</w:t>
            </w:r>
          </w:hyperlink>
        </w:p>
        <w:p>
          <w:pPr>
            <w:pStyle w:val="Contents4"/>
            <w:tabs>
              <w:tab w:val="clear" w:pos="8176"/>
              <w:tab w:val="right" w:pos="9026" w:leader="dot"/>
            </w:tabs>
            <w:rPr/>
          </w:pPr>
          <w:hyperlink w:anchor="__RefHeading___Toc18398815_1280447820">
            <w:r>
              <w:rPr>
                <w:webHidden/>
                <w:rStyle w:val="IndexLink"/>
                <w:rtl w:val="true"/>
              </w:rPr>
              <w:t>اوضاع جامعه مسلين قبل و بعد از غدير</w:t>
            </w:r>
            <w:r>
              <w:rPr>
                <w:rStyle w:val="IndexLink"/>
                <w:rtl w:val="true"/>
              </w:rPr>
              <w:tab/>
            </w:r>
            <w:r>
              <w:rPr>
                <w:rStyle w:val="IndexLink"/>
              </w:rPr>
              <w:t>322</w:t>
            </w:r>
          </w:hyperlink>
        </w:p>
        <w:p>
          <w:pPr>
            <w:pStyle w:val="Contents5"/>
            <w:tabs>
              <w:tab w:val="clear" w:pos="7892"/>
              <w:tab w:val="right" w:pos="9026" w:leader="dot"/>
            </w:tabs>
            <w:rPr/>
          </w:pPr>
          <w:hyperlink w:anchor="__RefHeading___Toc18398817_1280447820">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8398819_1280447820">
            <w:r>
              <w:rPr>
                <w:webHidden/>
                <w:rStyle w:val="IndexLink"/>
              </w:rPr>
              <w:t>1</w:t>
            </w:r>
            <w:r>
              <w:rPr>
                <w:rStyle w:val="IndexLink"/>
                <w:rtl w:val="true"/>
              </w:rPr>
              <w:t xml:space="preserve"> - </w:t>
            </w:r>
            <w:r>
              <w:rPr>
                <w:rStyle w:val="IndexLink"/>
                <w:rtl w:val="true"/>
              </w:rPr>
              <w:t>دو گروه عمده</w:t>
            </w:r>
            <w:r>
              <w:rPr>
                <w:rStyle w:val="IndexLink"/>
                <w:rtl w:val="true"/>
              </w:rPr>
              <w:tab/>
            </w:r>
            <w:r>
              <w:rPr>
                <w:rStyle w:val="IndexLink"/>
              </w:rPr>
              <w:t>323</w:t>
            </w:r>
          </w:hyperlink>
        </w:p>
        <w:p>
          <w:pPr>
            <w:pStyle w:val="Contents5"/>
            <w:tabs>
              <w:tab w:val="clear" w:pos="7892"/>
              <w:tab w:val="right" w:pos="9026" w:leader="dot"/>
            </w:tabs>
            <w:rPr/>
          </w:pPr>
          <w:hyperlink w:anchor="__RefHeading___Toc18398821_1280447820">
            <w:r>
              <w:rPr>
                <w:webHidden/>
                <w:rStyle w:val="IndexLink"/>
              </w:rPr>
              <w:t>2</w:t>
            </w:r>
            <w:r>
              <w:rPr>
                <w:rStyle w:val="IndexLink"/>
                <w:rtl w:val="true"/>
              </w:rPr>
              <w:t xml:space="preserve"> - </w:t>
            </w:r>
            <w:r>
              <w:rPr>
                <w:rStyle w:val="IndexLink"/>
                <w:rtl w:val="true"/>
              </w:rPr>
              <w:t>رياست طلبان</w:t>
            </w:r>
            <w:r>
              <w:rPr>
                <w:rStyle w:val="IndexLink"/>
                <w:rtl w:val="true"/>
              </w:rPr>
              <w:tab/>
            </w:r>
            <w:r>
              <w:rPr>
                <w:rStyle w:val="IndexLink"/>
              </w:rPr>
              <w:t>323</w:t>
            </w:r>
          </w:hyperlink>
        </w:p>
        <w:p>
          <w:pPr>
            <w:pStyle w:val="Contents5"/>
            <w:tabs>
              <w:tab w:val="clear" w:pos="7892"/>
              <w:tab w:val="right" w:pos="9026" w:leader="dot"/>
            </w:tabs>
            <w:rPr/>
          </w:pPr>
          <w:hyperlink w:anchor="__RefHeading___Toc18398823_1280447820">
            <w:r>
              <w:rPr>
                <w:webHidden/>
                <w:rStyle w:val="IndexLink"/>
              </w:rPr>
              <w:t>3</w:t>
            </w:r>
            <w:r>
              <w:rPr>
                <w:rStyle w:val="IndexLink"/>
                <w:rtl w:val="true"/>
              </w:rPr>
              <w:t xml:space="preserve"> - </w:t>
            </w:r>
            <w:r>
              <w:rPr>
                <w:rStyle w:val="IndexLink"/>
                <w:rtl w:val="true"/>
              </w:rPr>
              <w:t xml:space="preserve">اهل كتاب </w:t>
            </w:r>
            <w:r>
              <w:rPr>
                <w:rStyle w:val="IndexLink"/>
                <w:rtl w:val="true"/>
              </w:rPr>
              <w:t>(</w:t>
            </w:r>
            <w:r>
              <w:rPr>
                <w:rStyle w:val="IndexLink"/>
                <w:rtl w:val="true"/>
              </w:rPr>
              <w:t>يهود</w:t>
            </w:r>
            <w:r>
              <w:rPr>
                <w:rStyle w:val="IndexLink"/>
                <w:rtl w:val="true"/>
              </w:rPr>
              <w:t>)</w:t>
              <w:tab/>
            </w:r>
            <w:r>
              <w:rPr>
                <w:rStyle w:val="IndexLink"/>
              </w:rPr>
              <w:t>324</w:t>
            </w:r>
          </w:hyperlink>
        </w:p>
        <w:p>
          <w:pPr>
            <w:pStyle w:val="Contents5"/>
            <w:tabs>
              <w:tab w:val="clear" w:pos="7892"/>
              <w:tab w:val="right" w:pos="9026" w:leader="dot"/>
            </w:tabs>
            <w:rPr/>
          </w:pPr>
          <w:hyperlink w:anchor="__RefHeading___Toc18398825_1280447820">
            <w:r>
              <w:rPr>
                <w:webHidden/>
                <w:rStyle w:val="IndexLink"/>
              </w:rPr>
              <w:t>4</w:t>
            </w:r>
            <w:r>
              <w:rPr>
                <w:rStyle w:val="IndexLink"/>
                <w:rtl w:val="true"/>
              </w:rPr>
              <w:t xml:space="preserve"> - </w:t>
            </w:r>
            <w:r>
              <w:rPr>
                <w:rStyle w:val="IndexLink"/>
                <w:rtl w:val="true"/>
              </w:rPr>
              <w:t>مهاجران</w:t>
            </w:r>
            <w:r>
              <w:rPr>
                <w:rStyle w:val="IndexLink"/>
                <w:rtl w:val="true"/>
              </w:rPr>
              <w:tab/>
            </w:r>
            <w:r>
              <w:rPr>
                <w:rStyle w:val="IndexLink"/>
              </w:rPr>
              <w:t>324</w:t>
            </w:r>
          </w:hyperlink>
        </w:p>
        <w:p>
          <w:pPr>
            <w:pStyle w:val="Contents5"/>
            <w:tabs>
              <w:tab w:val="clear" w:pos="7892"/>
              <w:tab w:val="right" w:pos="9026" w:leader="dot"/>
            </w:tabs>
            <w:rPr/>
          </w:pPr>
          <w:hyperlink w:anchor="__RefHeading___Toc18398827_1280447820">
            <w:r>
              <w:rPr>
                <w:webHidden/>
                <w:rStyle w:val="IndexLink"/>
              </w:rPr>
              <w:t>5</w:t>
            </w:r>
            <w:r>
              <w:rPr>
                <w:rStyle w:val="IndexLink"/>
                <w:rtl w:val="true"/>
              </w:rPr>
              <w:t xml:space="preserve"> - </w:t>
            </w:r>
            <w:r>
              <w:rPr>
                <w:rStyle w:val="IndexLink"/>
                <w:rtl w:val="true"/>
              </w:rPr>
              <w:t>منافقان</w:t>
            </w:r>
            <w:r>
              <w:rPr>
                <w:rStyle w:val="IndexLink"/>
                <w:rtl w:val="true"/>
              </w:rPr>
              <w:tab/>
            </w:r>
            <w:r>
              <w:rPr>
                <w:rStyle w:val="IndexLink"/>
              </w:rPr>
              <w:t>324</w:t>
            </w:r>
          </w:hyperlink>
        </w:p>
        <w:p>
          <w:pPr>
            <w:pStyle w:val="Contents5"/>
            <w:tabs>
              <w:tab w:val="clear" w:pos="7892"/>
              <w:tab w:val="right" w:pos="9026" w:leader="dot"/>
            </w:tabs>
            <w:rPr/>
          </w:pPr>
          <w:hyperlink w:anchor="__RefHeading___Toc18398829_1280447820">
            <w:r>
              <w:rPr>
                <w:webHidden/>
                <w:rStyle w:val="IndexLink"/>
              </w:rPr>
              <w:t>6</w:t>
            </w:r>
            <w:r>
              <w:rPr>
                <w:rStyle w:val="IndexLink"/>
                <w:rtl w:val="true"/>
              </w:rPr>
              <w:t xml:space="preserve"> - </w:t>
            </w:r>
            <w:r>
              <w:rPr>
                <w:rStyle w:val="IndexLink"/>
                <w:rtl w:val="true"/>
              </w:rPr>
              <w:t>نامسلمانان</w:t>
            </w:r>
            <w:r>
              <w:rPr>
                <w:rStyle w:val="IndexLink"/>
                <w:rtl w:val="true"/>
              </w:rPr>
              <w:tab/>
            </w:r>
            <w:r>
              <w:rPr>
                <w:rStyle w:val="IndexLink"/>
              </w:rPr>
              <w:t>325</w:t>
            </w:r>
          </w:hyperlink>
        </w:p>
        <w:p>
          <w:pPr>
            <w:pStyle w:val="Contents5"/>
            <w:tabs>
              <w:tab w:val="clear" w:pos="7892"/>
              <w:tab w:val="right" w:pos="9026" w:leader="dot"/>
            </w:tabs>
            <w:rPr/>
          </w:pPr>
          <w:hyperlink w:anchor="__RefHeading___Toc18398831_1280447820">
            <w:r>
              <w:rPr>
                <w:webHidden/>
                <w:rStyle w:val="IndexLink"/>
              </w:rPr>
              <w:t>7</w:t>
            </w:r>
            <w:r>
              <w:rPr>
                <w:rStyle w:val="IndexLink"/>
                <w:rtl w:val="true"/>
              </w:rPr>
              <w:t xml:space="preserve"> - </w:t>
            </w:r>
            <w:r>
              <w:rPr>
                <w:rStyle w:val="IndexLink"/>
                <w:rtl w:val="true"/>
              </w:rPr>
              <w:t>قبايل تسليم شده</w:t>
            </w:r>
            <w:r>
              <w:rPr>
                <w:rStyle w:val="IndexLink"/>
                <w:rtl w:val="true"/>
              </w:rPr>
              <w:tab/>
            </w:r>
            <w:r>
              <w:rPr>
                <w:rStyle w:val="IndexLink"/>
              </w:rPr>
              <w:t>326</w:t>
            </w:r>
          </w:hyperlink>
        </w:p>
        <w:p>
          <w:pPr>
            <w:pStyle w:val="Contents5"/>
            <w:tabs>
              <w:tab w:val="clear" w:pos="7892"/>
              <w:tab w:val="right" w:pos="9026" w:leader="dot"/>
            </w:tabs>
            <w:rPr/>
          </w:pPr>
          <w:hyperlink w:anchor="__RefHeading___Toc18398833_1280447820">
            <w:r>
              <w:rPr>
                <w:webHidden/>
                <w:rStyle w:val="IndexLink"/>
              </w:rPr>
              <w:t>8</w:t>
            </w:r>
            <w:r>
              <w:rPr>
                <w:rStyle w:val="IndexLink"/>
                <w:rtl w:val="true"/>
              </w:rPr>
              <w:t xml:space="preserve"> - </w:t>
            </w:r>
            <w:r>
              <w:rPr>
                <w:rStyle w:val="IndexLink"/>
                <w:rtl w:val="true"/>
              </w:rPr>
              <w:t>بنى‌اميه در پيكره اسلام</w:t>
            </w:r>
            <w:r>
              <w:rPr>
                <w:rStyle w:val="IndexLink"/>
                <w:rtl w:val="true"/>
              </w:rPr>
              <w:tab/>
            </w:r>
            <w:r>
              <w:rPr>
                <w:rStyle w:val="IndexLink"/>
              </w:rPr>
              <w:t>326</w:t>
            </w:r>
          </w:hyperlink>
        </w:p>
        <w:p>
          <w:pPr>
            <w:pStyle w:val="Contents5"/>
            <w:tabs>
              <w:tab w:val="clear" w:pos="7892"/>
              <w:tab w:val="right" w:pos="9026" w:leader="dot"/>
            </w:tabs>
            <w:rPr/>
          </w:pPr>
          <w:hyperlink w:anchor="__RefHeading___Toc18398835_1280447820">
            <w:r>
              <w:rPr>
                <w:webHidden/>
                <w:rStyle w:val="IndexLink"/>
              </w:rPr>
              <w:t>9</w:t>
            </w:r>
            <w:r>
              <w:rPr>
                <w:rStyle w:val="IndexLink"/>
                <w:rtl w:val="true"/>
              </w:rPr>
              <w:t xml:space="preserve"> - </w:t>
            </w:r>
            <w:r>
              <w:rPr>
                <w:rStyle w:val="IndexLink"/>
                <w:rtl w:val="true"/>
              </w:rPr>
              <w:t>طرفداران پيامبران دروغين</w:t>
            </w:r>
            <w:r>
              <w:rPr>
                <w:rStyle w:val="IndexLink"/>
                <w:rtl w:val="true"/>
              </w:rPr>
              <w:tab/>
            </w:r>
            <w:r>
              <w:rPr>
                <w:rStyle w:val="IndexLink"/>
              </w:rPr>
              <w:t>326</w:t>
            </w:r>
          </w:hyperlink>
        </w:p>
        <w:p>
          <w:pPr>
            <w:pStyle w:val="Contents5"/>
            <w:tabs>
              <w:tab w:val="clear" w:pos="7892"/>
              <w:tab w:val="right" w:pos="9026" w:leader="dot"/>
            </w:tabs>
            <w:rPr/>
          </w:pPr>
          <w:hyperlink w:anchor="__RefHeading___Toc18398837_1280447820">
            <w:r>
              <w:rPr>
                <w:webHidden/>
                <w:rStyle w:val="IndexLink"/>
              </w:rPr>
              <w:t>10</w:t>
            </w:r>
            <w:r>
              <w:rPr>
                <w:rStyle w:val="IndexLink"/>
                <w:rtl w:val="true"/>
              </w:rPr>
              <w:t xml:space="preserve"> - </w:t>
            </w:r>
            <w:r>
              <w:rPr>
                <w:rStyle w:val="IndexLink"/>
                <w:rtl w:val="true"/>
              </w:rPr>
              <w:t>بعضى از اصحاب خاصِ مشكل‌دار</w:t>
            </w:r>
            <w:r>
              <w:rPr>
                <w:rStyle w:val="IndexLink"/>
                <w:rtl w:val="true"/>
              </w:rPr>
              <w:tab/>
            </w:r>
            <w:r>
              <w:rPr>
                <w:rStyle w:val="IndexLink"/>
              </w:rPr>
              <w:t>327</w:t>
            </w:r>
          </w:hyperlink>
        </w:p>
        <w:p>
          <w:pPr>
            <w:pStyle w:val="Contents5"/>
            <w:tabs>
              <w:tab w:val="clear" w:pos="7892"/>
              <w:tab w:val="right" w:pos="9026" w:leader="dot"/>
            </w:tabs>
            <w:rPr/>
          </w:pPr>
          <w:hyperlink w:anchor="__RefHeading___Toc18398839_1280447820">
            <w:r>
              <w:rPr>
                <w:webHidden/>
                <w:rStyle w:val="IndexLink"/>
                <w:rtl w:val="true"/>
              </w:rPr>
              <w:t>نتيجه</w:t>
            </w:r>
            <w:r>
              <w:rPr>
                <w:rStyle w:val="IndexLink"/>
                <w:rtl w:val="true"/>
              </w:rPr>
              <w:tab/>
            </w:r>
            <w:r>
              <w:rPr>
                <w:rStyle w:val="IndexLink"/>
              </w:rPr>
              <w:t>327</w:t>
            </w:r>
          </w:hyperlink>
        </w:p>
        <w:p>
          <w:pPr>
            <w:pStyle w:val="Contents4"/>
            <w:tabs>
              <w:tab w:val="clear" w:pos="8176"/>
              <w:tab w:val="right" w:pos="9026" w:leader="dot"/>
            </w:tabs>
            <w:rPr/>
          </w:pPr>
          <w:hyperlink w:anchor="__RefHeading___Toc18398841_1280447820">
            <w:r>
              <w:rPr>
                <w:webHidden/>
                <w:rStyle w:val="IndexLink"/>
                <w:rtl w:val="true"/>
              </w:rPr>
              <w:t>آمادگى مردم براى فراموشى غدير و غصب خلافت</w:t>
            </w:r>
            <w:r>
              <w:rPr>
                <w:rStyle w:val="IndexLink"/>
                <w:rtl w:val="true"/>
              </w:rPr>
              <w:tab/>
            </w:r>
            <w:r>
              <w:rPr>
                <w:rStyle w:val="IndexLink"/>
              </w:rPr>
              <w:t>330</w:t>
            </w:r>
          </w:hyperlink>
        </w:p>
        <w:p>
          <w:pPr>
            <w:pStyle w:val="Contents4"/>
            <w:tabs>
              <w:tab w:val="clear" w:pos="8176"/>
              <w:tab w:val="right" w:pos="9026" w:leader="dot"/>
            </w:tabs>
            <w:rPr/>
          </w:pPr>
          <w:hyperlink w:anchor="__RefHeading___Toc18398843_1280447820">
            <w:r>
              <w:rPr>
                <w:webHidden/>
                <w:rStyle w:val="IndexLink"/>
                <w:rtl w:val="true"/>
              </w:rPr>
              <w:t>اكراهِ عرب در مورد جوانى اميرالمؤمنين عليه‌السلام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18398845_128044782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8398847_1280447820">
            <w:r>
              <w:rPr>
                <w:webHidden/>
                <w:rStyle w:val="IndexLink"/>
              </w:rPr>
              <w:t>1</w:t>
            </w:r>
            <w:r>
              <w:rPr>
                <w:rStyle w:val="IndexLink"/>
                <w:rtl w:val="true"/>
              </w:rPr>
              <w:t xml:space="preserve"> - </w:t>
            </w:r>
            <w:r>
              <w:rPr>
                <w:rStyle w:val="IndexLink"/>
                <w:rtl w:val="true"/>
              </w:rPr>
              <w:t>اكراه مرسوم اعراب در سپردن مسئوليت بزرگ به جوانان</w:t>
            </w:r>
            <w:r>
              <w:rPr>
                <w:rStyle w:val="IndexLink"/>
                <w:rtl w:val="true"/>
              </w:rPr>
              <w:tab/>
            </w:r>
            <w:r>
              <w:rPr>
                <w:rStyle w:val="IndexLink"/>
              </w:rPr>
              <w:t>332</w:t>
            </w:r>
          </w:hyperlink>
        </w:p>
        <w:p>
          <w:pPr>
            <w:pStyle w:val="Contents5"/>
            <w:tabs>
              <w:tab w:val="clear" w:pos="7892"/>
              <w:tab w:val="right" w:pos="9026" w:leader="dot"/>
            </w:tabs>
            <w:rPr/>
          </w:pPr>
          <w:hyperlink w:anchor="__RefHeading___Toc18398849_1280447820">
            <w:r>
              <w:rPr>
                <w:webHidden/>
                <w:rStyle w:val="IndexLink"/>
              </w:rPr>
              <w:t>2</w:t>
            </w:r>
            <w:r>
              <w:rPr>
                <w:rStyle w:val="IndexLink"/>
                <w:rtl w:val="true"/>
              </w:rPr>
              <w:t xml:space="preserve"> - </w:t>
            </w:r>
            <w:r>
              <w:rPr>
                <w:rStyle w:val="IndexLink"/>
                <w:rtl w:val="true"/>
              </w:rPr>
              <w:t>اكراه مرسوم نسبت به واگذارى مسئوليت بزرگ به مردان كم‌تجربه</w:t>
            </w:r>
            <w:r>
              <w:rPr>
                <w:rStyle w:val="IndexLink"/>
                <w:rtl w:val="true"/>
              </w:rPr>
              <w:tab/>
            </w:r>
            <w:r>
              <w:rPr>
                <w:rStyle w:val="IndexLink"/>
              </w:rPr>
              <w:t>334</w:t>
            </w:r>
          </w:hyperlink>
        </w:p>
        <w:p>
          <w:pPr>
            <w:pStyle w:val="Contents4"/>
            <w:tabs>
              <w:tab w:val="clear" w:pos="8176"/>
              <w:tab w:val="right" w:pos="9026" w:leader="dot"/>
            </w:tabs>
            <w:rPr/>
          </w:pPr>
          <w:hyperlink w:anchor="__RefHeading___Toc18398851_1280447820">
            <w:r>
              <w:rPr>
                <w:webHidden/>
                <w:rStyle w:val="IndexLink"/>
                <w:rtl w:val="true"/>
              </w:rPr>
              <w:t>جامعه مسلمين پيش از غدير</w:t>
            </w:r>
            <w:r>
              <w:rPr>
                <w:rStyle w:val="IndexLink"/>
                <w:rtl w:val="true"/>
              </w:rPr>
              <w:tab/>
            </w:r>
            <w:r>
              <w:rPr>
                <w:rStyle w:val="IndexLink"/>
              </w:rPr>
              <w:t>335</w:t>
            </w:r>
          </w:hyperlink>
        </w:p>
        <w:p>
          <w:pPr>
            <w:pStyle w:val="Contents4"/>
            <w:tabs>
              <w:tab w:val="clear" w:pos="8176"/>
              <w:tab w:val="right" w:pos="9026" w:leader="dot"/>
            </w:tabs>
            <w:rPr/>
          </w:pPr>
          <w:hyperlink w:anchor="__RefHeading___Toc18398853_1280447820">
            <w:r>
              <w:rPr>
                <w:webHidden/>
                <w:rStyle w:val="IndexLink"/>
                <w:rtl w:val="true"/>
              </w:rPr>
              <w:t>تحليل ماجراى حارث فهرى و سنگ آسمانى</w:t>
            </w:r>
            <w:r>
              <w:rPr>
                <w:rStyle w:val="IndexLink"/>
                <w:rtl w:val="true"/>
              </w:rPr>
              <w:tab/>
            </w:r>
            <w:r>
              <w:rPr>
                <w:rStyle w:val="IndexLink"/>
              </w:rPr>
              <w:t>346</w:t>
            </w:r>
          </w:hyperlink>
        </w:p>
        <w:p>
          <w:pPr>
            <w:pStyle w:val="Contents5"/>
            <w:tabs>
              <w:tab w:val="clear" w:pos="7892"/>
              <w:tab w:val="right" w:pos="9026" w:leader="dot"/>
            </w:tabs>
            <w:rPr/>
          </w:pPr>
          <w:hyperlink w:anchor="__RefHeading___Toc18398855_128044782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8398857_1280447820">
            <w:r>
              <w:rPr>
                <w:webHidden/>
                <w:rStyle w:val="IndexLink"/>
                <w:rtl w:val="true"/>
              </w:rPr>
              <w:t>نكته اول</w:t>
            </w:r>
            <w:r>
              <w:rPr>
                <w:rStyle w:val="IndexLink"/>
                <w:rtl w:val="true"/>
              </w:rPr>
              <w:t xml:space="preserve">: </w:t>
            </w:r>
            <w:r>
              <w:rPr>
                <w:rStyle w:val="IndexLink"/>
                <w:rtl w:val="true"/>
              </w:rPr>
              <w:t>مسير عجيب مباهله در غدير</w:t>
            </w:r>
            <w:r>
              <w:rPr>
                <w:rStyle w:val="IndexLink"/>
                <w:rtl w:val="true"/>
              </w:rPr>
              <w:tab/>
            </w:r>
            <w:r>
              <w:rPr>
                <w:rStyle w:val="IndexLink"/>
              </w:rPr>
              <w:t>347</w:t>
            </w:r>
          </w:hyperlink>
        </w:p>
        <w:p>
          <w:pPr>
            <w:pStyle w:val="Contents5"/>
            <w:tabs>
              <w:tab w:val="clear" w:pos="7892"/>
              <w:tab w:val="right" w:pos="9026" w:leader="dot"/>
            </w:tabs>
            <w:rPr/>
          </w:pPr>
          <w:hyperlink w:anchor="__RefHeading___Toc18398859_1280447820">
            <w:r>
              <w:rPr>
                <w:webHidden/>
                <w:rStyle w:val="IndexLink"/>
                <w:rtl w:val="true"/>
              </w:rPr>
              <w:t>نكته دوم</w:t>
            </w:r>
            <w:r>
              <w:rPr>
                <w:rStyle w:val="IndexLink"/>
                <w:rtl w:val="true"/>
              </w:rPr>
              <w:t xml:space="preserve">: </w:t>
            </w:r>
            <w:r>
              <w:rPr>
                <w:rStyle w:val="IndexLink"/>
                <w:rtl w:val="true"/>
              </w:rPr>
              <w:t>طرز تفكر حارث فهرى چه بود ؟</w:t>
            </w:r>
            <w:r>
              <w:rPr>
                <w:rStyle w:val="IndexLink"/>
                <w:rtl w:val="true"/>
              </w:rPr>
              <w:tab/>
            </w:r>
            <w:r>
              <w:rPr>
                <w:rStyle w:val="IndexLink"/>
              </w:rPr>
              <w:t>348</w:t>
            </w:r>
          </w:hyperlink>
        </w:p>
        <w:p>
          <w:pPr>
            <w:pStyle w:val="Contents4"/>
            <w:tabs>
              <w:tab w:val="clear" w:pos="8176"/>
              <w:tab w:val="right" w:pos="9026" w:leader="dot"/>
            </w:tabs>
            <w:rPr/>
          </w:pPr>
          <w:hyperlink w:anchor="__RefHeading___Toc18398861_1280447820">
            <w:r>
              <w:rPr>
                <w:webHidden/>
                <w:rStyle w:val="IndexLink"/>
                <w:rtl w:val="true"/>
              </w:rPr>
              <w:t>عبرت‌هاى ماجراى حارث و سنگ آسمانى</w:t>
            </w:r>
            <w:r>
              <w:rPr>
                <w:rStyle w:val="IndexLink"/>
                <w:rtl w:val="true"/>
              </w:rPr>
              <w:tab/>
            </w:r>
            <w:r>
              <w:rPr>
                <w:rStyle w:val="IndexLink"/>
              </w:rPr>
              <w:t>354</w:t>
            </w:r>
          </w:hyperlink>
        </w:p>
        <w:p>
          <w:pPr>
            <w:pStyle w:val="Contents5"/>
            <w:tabs>
              <w:tab w:val="clear" w:pos="7892"/>
              <w:tab w:val="right" w:pos="9026" w:leader="dot"/>
            </w:tabs>
            <w:rPr/>
          </w:pPr>
          <w:hyperlink w:anchor="__RefHeading___Toc18398863_1280447820">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8398865_1280447820">
            <w:r>
              <w:rPr>
                <w:webHidden/>
                <w:rStyle w:val="IndexLink"/>
                <w:rtl w:val="true"/>
              </w:rPr>
              <w:t>عبرت اول</w:t>
            </w:r>
            <w:r>
              <w:rPr>
                <w:rStyle w:val="IndexLink"/>
                <w:rtl w:val="true"/>
              </w:rPr>
              <w:tab/>
            </w:r>
            <w:r>
              <w:rPr>
                <w:rStyle w:val="IndexLink"/>
              </w:rPr>
              <w:t>354</w:t>
            </w:r>
          </w:hyperlink>
        </w:p>
        <w:p>
          <w:pPr>
            <w:pStyle w:val="Contents5"/>
            <w:tabs>
              <w:tab w:val="clear" w:pos="7892"/>
              <w:tab w:val="right" w:pos="9026" w:leader="dot"/>
            </w:tabs>
            <w:rPr/>
          </w:pPr>
          <w:hyperlink w:anchor="__RefHeading___Toc18398867_1280447820">
            <w:r>
              <w:rPr>
                <w:webHidden/>
                <w:rStyle w:val="IndexLink"/>
                <w:rtl w:val="true"/>
              </w:rPr>
              <w:t>عبرت دوم</w:t>
            </w:r>
            <w:r>
              <w:rPr>
                <w:rStyle w:val="IndexLink"/>
                <w:rtl w:val="true"/>
              </w:rPr>
              <w:tab/>
            </w:r>
            <w:r>
              <w:rPr>
                <w:rStyle w:val="IndexLink"/>
              </w:rPr>
              <w:t>354</w:t>
            </w:r>
          </w:hyperlink>
        </w:p>
        <w:p>
          <w:pPr>
            <w:pStyle w:val="Contents4"/>
            <w:tabs>
              <w:tab w:val="clear" w:pos="8176"/>
              <w:tab w:val="right" w:pos="9026" w:leader="dot"/>
            </w:tabs>
            <w:rPr/>
          </w:pPr>
          <w:hyperlink w:anchor="__RefHeading___Toc18398869_1280447820">
            <w:r>
              <w:rPr>
                <w:webHidden/>
                <w:rStyle w:val="IndexLink"/>
                <w:rtl w:val="true"/>
              </w:rPr>
              <w:t>جبت و طاغوت مانع تحقق غدير</w:t>
            </w:r>
            <w:r>
              <w:rPr>
                <w:rStyle w:val="IndexLink"/>
                <w:rtl w:val="true"/>
              </w:rPr>
              <w:tab/>
            </w:r>
            <w:r>
              <w:rPr>
                <w:rStyle w:val="IndexLink"/>
              </w:rPr>
              <w:t>356</w:t>
            </w:r>
          </w:hyperlink>
        </w:p>
        <w:p>
          <w:pPr>
            <w:pStyle w:val="Contents4"/>
            <w:tabs>
              <w:tab w:val="clear" w:pos="8176"/>
              <w:tab w:val="right" w:pos="9026" w:leader="dot"/>
            </w:tabs>
            <w:rPr/>
          </w:pPr>
          <w:hyperlink w:anchor="__RefHeading___Toc18398871_1280447820">
            <w:r>
              <w:rPr>
                <w:webHidden/>
                <w:rStyle w:val="IndexLink"/>
                <w:rtl w:val="true"/>
              </w:rPr>
              <w:t>استفاده دشمنان از جاهليت در غدير</w:t>
            </w:r>
            <w:r>
              <w:rPr>
                <w:rStyle w:val="IndexLink"/>
                <w:rtl w:val="true"/>
              </w:rPr>
              <w:tab/>
            </w:r>
            <w:r>
              <w:rPr>
                <w:rStyle w:val="IndexLink"/>
              </w:rPr>
              <w:t>356</w:t>
            </w:r>
          </w:hyperlink>
        </w:p>
        <w:p>
          <w:pPr>
            <w:pStyle w:val="Contents5"/>
            <w:tabs>
              <w:tab w:val="clear" w:pos="7892"/>
              <w:tab w:val="right" w:pos="9026" w:leader="dot"/>
            </w:tabs>
            <w:rPr/>
          </w:pPr>
          <w:hyperlink w:anchor="__RefHeading___Toc18398873_1280447820">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8398875_1280447820">
            <w:r>
              <w:rPr>
                <w:webHidden/>
                <w:rStyle w:val="IndexLink"/>
              </w:rPr>
              <w:t>1</w:t>
            </w:r>
            <w:r>
              <w:rPr>
                <w:rStyle w:val="IndexLink"/>
                <w:rtl w:val="true"/>
              </w:rPr>
              <w:t xml:space="preserve"> - </w:t>
            </w:r>
            <w:r>
              <w:rPr>
                <w:rStyle w:val="IndexLink"/>
                <w:rtl w:val="true"/>
              </w:rPr>
              <w:t>تعصب قومى و سنّ</w:t>
            </w:r>
            <w:r>
              <w:rPr>
                <w:rStyle w:val="IndexLink"/>
                <w:rtl w:val="true"/>
              </w:rPr>
              <w:tab/>
            </w:r>
            <w:r>
              <w:rPr>
                <w:rStyle w:val="IndexLink"/>
              </w:rPr>
              <w:t>357</w:t>
            </w:r>
          </w:hyperlink>
        </w:p>
        <w:p>
          <w:pPr>
            <w:pStyle w:val="Contents5"/>
            <w:tabs>
              <w:tab w:val="clear" w:pos="7892"/>
              <w:tab w:val="right" w:pos="9026" w:leader="dot"/>
            </w:tabs>
            <w:rPr/>
          </w:pPr>
          <w:hyperlink w:anchor="__RefHeading___Toc18398877_1280447820">
            <w:r>
              <w:rPr>
                <w:webHidden/>
                <w:rStyle w:val="IndexLink"/>
              </w:rPr>
              <w:t>2</w:t>
            </w:r>
            <w:r>
              <w:rPr>
                <w:rStyle w:val="IndexLink"/>
                <w:rtl w:val="true"/>
              </w:rPr>
              <w:t xml:space="preserve"> - </w:t>
            </w:r>
            <w:r>
              <w:rPr>
                <w:rStyle w:val="IndexLink"/>
                <w:rtl w:val="true"/>
              </w:rPr>
              <w:t xml:space="preserve">مطرح كردن خلافت به عنوان غنيمت </w:t>
            </w:r>
            <w:r>
              <w:rPr>
                <w:rStyle w:val="IndexLink"/>
                <w:rtl w:val="true"/>
              </w:rPr>
              <w:t>!</w:t>
              <w:tab/>
            </w:r>
            <w:r>
              <w:rPr>
                <w:rStyle w:val="IndexLink"/>
              </w:rPr>
              <w:t>358</w:t>
            </w:r>
          </w:hyperlink>
        </w:p>
        <w:p>
          <w:pPr>
            <w:pStyle w:val="Contents4"/>
            <w:tabs>
              <w:tab w:val="clear" w:pos="8176"/>
              <w:tab w:val="right" w:pos="9026" w:leader="dot"/>
            </w:tabs>
            <w:rPr/>
          </w:pPr>
          <w:hyperlink w:anchor="__RefHeading___Toc18398879_1280447820">
            <w:r>
              <w:rPr>
                <w:webHidden/>
                <w:rStyle w:val="IndexLink"/>
                <w:rtl w:val="true"/>
              </w:rPr>
              <w:t>اصحاب صحيفه ملعونه و جاهليت</w:t>
            </w:r>
            <w:r>
              <w:rPr>
                <w:rStyle w:val="IndexLink"/>
                <w:rtl w:val="true"/>
              </w:rPr>
              <w:tab/>
            </w:r>
            <w:r>
              <w:rPr>
                <w:rStyle w:val="IndexLink"/>
              </w:rPr>
              <w:t>359</w:t>
            </w:r>
          </w:hyperlink>
        </w:p>
        <w:p>
          <w:pPr>
            <w:pStyle w:val="Contents4"/>
            <w:tabs>
              <w:tab w:val="clear" w:pos="8176"/>
              <w:tab w:val="right" w:pos="9026" w:leader="dot"/>
            </w:tabs>
            <w:rPr/>
          </w:pPr>
          <w:hyperlink w:anchor="__RefHeading___Toc18398881_1280447820">
            <w:r>
              <w:rPr>
                <w:webHidden/>
                <w:rStyle w:val="IndexLink"/>
                <w:rtl w:val="true"/>
              </w:rPr>
              <w:t>صحابه و جامعه اسلامى و جاهليت و نفاق</w:t>
            </w:r>
            <w:r>
              <w:rPr>
                <w:rStyle w:val="IndexLink"/>
                <w:rtl w:val="true"/>
              </w:rPr>
              <w:tab/>
            </w:r>
            <w:r>
              <w:rPr>
                <w:rStyle w:val="IndexLink"/>
              </w:rPr>
              <w:t>360</w:t>
            </w:r>
          </w:hyperlink>
        </w:p>
        <w:p>
          <w:pPr>
            <w:pStyle w:val="Contents4"/>
            <w:tabs>
              <w:tab w:val="clear" w:pos="8176"/>
              <w:tab w:val="right" w:pos="9026" w:leader="dot"/>
            </w:tabs>
            <w:rPr/>
          </w:pPr>
          <w:hyperlink w:anchor="__RefHeading___Toc18398883_1280447820">
            <w:r>
              <w:rPr>
                <w:webHidden/>
                <w:rStyle w:val="IndexLink"/>
                <w:rtl w:val="true"/>
              </w:rPr>
              <w:t>جاهليت در قرآن</w:t>
            </w:r>
            <w:r>
              <w:rPr>
                <w:rStyle w:val="IndexLink"/>
                <w:rtl w:val="true"/>
              </w:rPr>
              <w:tab/>
            </w:r>
            <w:r>
              <w:rPr>
                <w:rStyle w:val="IndexLink"/>
              </w:rPr>
              <w:t>367</w:t>
            </w:r>
          </w:hyperlink>
        </w:p>
        <w:p>
          <w:pPr>
            <w:pStyle w:val="Contents4"/>
            <w:tabs>
              <w:tab w:val="clear" w:pos="8176"/>
              <w:tab w:val="right" w:pos="9026" w:leader="dot"/>
            </w:tabs>
            <w:rPr/>
          </w:pPr>
          <w:hyperlink w:anchor="__RefHeading___Toc18398885_1280447820">
            <w:r>
              <w:rPr>
                <w:webHidden/>
                <w:rStyle w:val="IndexLink"/>
                <w:rtl w:val="true"/>
              </w:rPr>
              <w:t>شك در ولايت مساوى با كفر و جاهليت</w:t>
            </w:r>
            <w:r>
              <w:rPr>
                <w:rStyle w:val="IndexLink"/>
                <w:rtl w:val="true"/>
              </w:rPr>
              <w:tab/>
            </w:r>
            <w:r>
              <w:rPr>
                <w:rStyle w:val="IndexLink"/>
              </w:rPr>
              <w:t>368</w:t>
            </w:r>
          </w:hyperlink>
        </w:p>
        <w:p>
          <w:pPr>
            <w:pStyle w:val="Contents4"/>
            <w:tabs>
              <w:tab w:val="clear" w:pos="8176"/>
              <w:tab w:val="right" w:pos="9026" w:leader="dot"/>
            </w:tabs>
            <w:rPr/>
          </w:pPr>
          <w:hyperlink w:anchor="__RefHeading___Toc18398887_1280447820">
            <w:r>
              <w:rPr>
                <w:webHidden/>
                <w:rStyle w:val="IndexLink"/>
                <w:rtl w:val="true"/>
              </w:rPr>
              <w:t>چهره‌هاى سقيفه در برابر غدير</w:t>
            </w:r>
            <w:r>
              <w:rPr>
                <w:rStyle w:val="IndexLink"/>
                <w:rtl w:val="true"/>
              </w:rPr>
              <w:tab/>
            </w:r>
            <w:r>
              <w:rPr>
                <w:rStyle w:val="IndexLink"/>
              </w:rPr>
              <w:t>369</w:t>
            </w:r>
          </w:hyperlink>
        </w:p>
        <w:p>
          <w:pPr>
            <w:pStyle w:val="Contents4"/>
            <w:tabs>
              <w:tab w:val="clear" w:pos="8176"/>
              <w:tab w:val="right" w:pos="9026" w:leader="dot"/>
            </w:tabs>
            <w:rPr/>
          </w:pPr>
          <w:hyperlink w:anchor="__RefHeading___Toc18398889_1280447820">
            <w:r>
              <w:rPr>
                <w:webHidden/>
                <w:rStyle w:val="IndexLink"/>
                <w:rtl w:val="true"/>
              </w:rPr>
              <w:t>كمىِ متقين در جامعه اسلامى</w:t>
            </w:r>
            <w:r>
              <w:rPr>
                <w:rStyle w:val="IndexLink"/>
                <w:rtl w:val="true"/>
              </w:rPr>
              <w:tab/>
            </w:r>
            <w:r>
              <w:rPr>
                <w:rStyle w:val="IndexLink"/>
              </w:rPr>
              <w:t>370</w:t>
            </w:r>
          </w:hyperlink>
        </w:p>
        <w:p>
          <w:pPr>
            <w:pStyle w:val="Contents4"/>
            <w:tabs>
              <w:tab w:val="clear" w:pos="8176"/>
              <w:tab w:val="right" w:pos="9026" w:leader="dot"/>
            </w:tabs>
            <w:rPr/>
          </w:pPr>
          <w:hyperlink w:anchor="__RefHeading___Toc18398891_1280447820">
            <w:r>
              <w:rPr>
                <w:webHidden/>
                <w:rStyle w:val="IndexLink"/>
                <w:rtl w:val="true"/>
              </w:rPr>
              <w:t>بى‌لياقتىِ جامعه اسلامى براى ولايتِ غدير</w:t>
            </w:r>
            <w:r>
              <w:rPr>
                <w:rStyle w:val="IndexLink"/>
                <w:rtl w:val="true"/>
              </w:rPr>
              <w:tab/>
            </w:r>
            <w:r>
              <w:rPr>
                <w:rStyle w:val="IndexLink"/>
              </w:rPr>
              <w:t>371</w:t>
            </w:r>
          </w:hyperlink>
        </w:p>
        <w:p>
          <w:pPr>
            <w:pStyle w:val="Contents4"/>
            <w:tabs>
              <w:tab w:val="clear" w:pos="8176"/>
              <w:tab w:val="right" w:pos="9026" w:leader="dot"/>
            </w:tabs>
            <w:rPr/>
          </w:pPr>
          <w:hyperlink w:anchor="__RefHeading___Toc18398893_1280447820">
            <w:r>
              <w:rPr>
                <w:webHidden/>
                <w:rStyle w:val="IndexLink"/>
                <w:rtl w:val="true"/>
              </w:rPr>
              <w:t xml:space="preserve">حديث جعلىِ </w:t>
            </w:r>
            <w:r>
              <w:rPr>
                <w:rStyle w:val="IndexLink"/>
                <w:rtl w:val="true"/>
              </w:rPr>
              <w:t>«</w:t>
            </w:r>
            <w:r>
              <w:rPr>
                <w:rStyle w:val="IndexLink"/>
                <w:rtl w:val="true"/>
              </w:rPr>
              <w:t xml:space="preserve">أصحابى كَالنُجومِ </w:t>
            </w:r>
            <w:r>
              <w:rPr>
                <w:rStyle w:val="IndexLink"/>
                <w:rtl w:val="true"/>
              </w:rPr>
              <w:t>... »</w:t>
              <w:tab/>
            </w:r>
            <w:r>
              <w:rPr>
                <w:rStyle w:val="IndexLink"/>
              </w:rPr>
              <w:t>371</w:t>
            </w:r>
          </w:hyperlink>
        </w:p>
        <w:p>
          <w:pPr>
            <w:pStyle w:val="Contents4"/>
            <w:tabs>
              <w:tab w:val="clear" w:pos="8176"/>
              <w:tab w:val="right" w:pos="9026" w:leader="dot"/>
            </w:tabs>
            <w:rPr/>
          </w:pPr>
          <w:hyperlink w:anchor="__RefHeading___Toc18398895_1280447820">
            <w:r>
              <w:rPr>
                <w:webHidden/>
                <w:rStyle w:val="IndexLink"/>
                <w:rtl w:val="true"/>
              </w:rPr>
              <w:t>انكار غدير در امت‌هاى گذشته و اسلام</w:t>
            </w:r>
            <w:r>
              <w:rPr>
                <w:rStyle w:val="IndexLink"/>
                <w:rtl w:val="true"/>
              </w:rPr>
              <w:tab/>
            </w:r>
            <w:r>
              <w:rPr>
                <w:rStyle w:val="IndexLink"/>
              </w:rPr>
              <w:t>372</w:t>
            </w:r>
          </w:hyperlink>
        </w:p>
        <w:p>
          <w:pPr>
            <w:pStyle w:val="Contents4"/>
            <w:tabs>
              <w:tab w:val="clear" w:pos="8176"/>
              <w:tab w:val="right" w:pos="9026" w:leader="dot"/>
            </w:tabs>
            <w:rPr/>
          </w:pPr>
          <w:hyperlink w:anchor="__RefHeading___Toc18398897_1280447820">
            <w:r>
              <w:rPr>
                <w:webHidden/>
                <w:rStyle w:val="IndexLink"/>
                <w:rtl w:val="true"/>
              </w:rPr>
              <w:t>شباهت امت اسلام با امت‌هاى سابقه</w:t>
            </w:r>
            <w:r>
              <w:rPr>
                <w:rStyle w:val="IndexLink"/>
                <w:rtl w:val="true"/>
              </w:rPr>
              <w:tab/>
            </w:r>
            <w:r>
              <w:rPr>
                <w:rStyle w:val="IndexLink"/>
              </w:rPr>
              <w:t>376</w:t>
            </w:r>
          </w:hyperlink>
        </w:p>
        <w:p>
          <w:pPr>
            <w:pStyle w:val="Contents5"/>
            <w:tabs>
              <w:tab w:val="clear" w:pos="7892"/>
              <w:tab w:val="right" w:pos="9026" w:leader="dot"/>
            </w:tabs>
            <w:rPr/>
          </w:pPr>
          <w:hyperlink w:anchor="__RefHeading___Toc18398899_1280447820">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8398901_1280447820">
            <w:r>
              <w:rPr>
                <w:webHidden/>
                <w:rStyle w:val="IndexLink"/>
                <w:rtl w:val="true"/>
              </w:rPr>
              <w:t>نكته اول</w:t>
            </w:r>
            <w:r>
              <w:rPr>
                <w:rStyle w:val="IndexLink"/>
                <w:rtl w:val="true"/>
              </w:rPr>
              <w:tab/>
            </w:r>
            <w:r>
              <w:rPr>
                <w:rStyle w:val="IndexLink"/>
              </w:rPr>
              <w:t>378</w:t>
            </w:r>
          </w:hyperlink>
        </w:p>
        <w:p>
          <w:pPr>
            <w:pStyle w:val="Contents5"/>
            <w:tabs>
              <w:tab w:val="clear" w:pos="7892"/>
              <w:tab w:val="right" w:pos="9026" w:leader="dot"/>
            </w:tabs>
            <w:rPr/>
          </w:pPr>
          <w:hyperlink w:anchor="__RefHeading___Toc18398903_1280447820">
            <w:r>
              <w:rPr>
                <w:webHidden/>
                <w:rStyle w:val="IndexLink"/>
                <w:rtl w:val="true"/>
              </w:rPr>
              <w:t>نكته دوم</w:t>
            </w:r>
            <w:r>
              <w:rPr>
                <w:rStyle w:val="IndexLink"/>
                <w:rtl w:val="true"/>
              </w:rPr>
              <w:tab/>
            </w:r>
            <w:r>
              <w:rPr>
                <w:rStyle w:val="IndexLink"/>
              </w:rPr>
              <w:t>379</w:t>
            </w:r>
          </w:hyperlink>
        </w:p>
        <w:p>
          <w:pPr>
            <w:pStyle w:val="Contents5"/>
            <w:tabs>
              <w:tab w:val="clear" w:pos="7892"/>
              <w:tab w:val="right" w:pos="9026" w:leader="dot"/>
            </w:tabs>
            <w:rPr/>
          </w:pPr>
          <w:hyperlink w:anchor="__RefHeading___Toc18398905_1280447820">
            <w:r>
              <w:rPr>
                <w:webHidden/>
                <w:rStyle w:val="IndexLink"/>
                <w:rtl w:val="true"/>
              </w:rPr>
              <w:t>نكته سوم</w:t>
            </w:r>
            <w:r>
              <w:rPr>
                <w:rStyle w:val="IndexLink"/>
                <w:rtl w:val="true"/>
              </w:rPr>
              <w:tab/>
            </w:r>
            <w:r>
              <w:rPr>
                <w:rStyle w:val="IndexLink"/>
              </w:rPr>
              <w:t>388</w:t>
            </w:r>
          </w:hyperlink>
        </w:p>
        <w:p>
          <w:pPr>
            <w:pStyle w:val="Contents6"/>
            <w:tabs>
              <w:tab w:val="clear" w:pos="7609"/>
              <w:tab w:val="right" w:pos="9026" w:leader="dot"/>
            </w:tabs>
            <w:rPr/>
          </w:pPr>
          <w:hyperlink w:anchor="__RefHeading___Toc18398907_1280447820">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8398909_1280447820">
            <w:r>
              <w:rPr>
                <w:webHidden/>
                <w:rStyle w:val="IndexLink"/>
                <w:rtl w:val="true"/>
              </w:rPr>
              <w:t>مورد اول</w:t>
            </w:r>
            <w:r>
              <w:rPr>
                <w:rStyle w:val="IndexLink"/>
                <w:rtl w:val="true"/>
              </w:rPr>
              <w:tab/>
            </w:r>
            <w:r>
              <w:rPr>
                <w:rStyle w:val="IndexLink"/>
              </w:rPr>
              <w:t>388</w:t>
            </w:r>
          </w:hyperlink>
        </w:p>
        <w:p>
          <w:pPr>
            <w:pStyle w:val="Contents6"/>
            <w:tabs>
              <w:tab w:val="clear" w:pos="7609"/>
              <w:tab w:val="right" w:pos="9026" w:leader="dot"/>
            </w:tabs>
            <w:rPr/>
          </w:pPr>
          <w:hyperlink w:anchor="__RefHeading___Toc18398911_1280447820">
            <w:r>
              <w:rPr>
                <w:webHidden/>
                <w:rStyle w:val="IndexLink"/>
                <w:rtl w:val="true"/>
              </w:rPr>
              <w:t>مورد دوم</w:t>
            </w:r>
            <w:r>
              <w:rPr>
                <w:rStyle w:val="IndexLink"/>
                <w:rtl w:val="true"/>
              </w:rPr>
              <w:tab/>
            </w:r>
            <w:r>
              <w:rPr>
                <w:rStyle w:val="IndexLink"/>
              </w:rPr>
              <w:t>389</w:t>
            </w:r>
          </w:hyperlink>
        </w:p>
        <w:p>
          <w:pPr>
            <w:pStyle w:val="Contents6"/>
            <w:tabs>
              <w:tab w:val="clear" w:pos="7609"/>
              <w:tab w:val="right" w:pos="9026" w:leader="dot"/>
            </w:tabs>
            <w:rPr/>
          </w:pPr>
          <w:hyperlink w:anchor="__RefHeading___Toc18398913_1280447820">
            <w:r>
              <w:rPr>
                <w:webHidden/>
                <w:rStyle w:val="IndexLink"/>
                <w:rtl w:val="true"/>
              </w:rPr>
              <w:t>مورد سوم</w:t>
            </w:r>
            <w:r>
              <w:rPr>
                <w:rStyle w:val="IndexLink"/>
                <w:rtl w:val="true"/>
              </w:rPr>
              <w:tab/>
            </w:r>
            <w:r>
              <w:rPr>
                <w:rStyle w:val="IndexLink"/>
              </w:rPr>
              <w:t>389</w:t>
            </w:r>
          </w:hyperlink>
        </w:p>
        <w:p>
          <w:pPr>
            <w:pStyle w:val="Contents6"/>
            <w:tabs>
              <w:tab w:val="clear" w:pos="7609"/>
              <w:tab w:val="right" w:pos="9026" w:leader="dot"/>
            </w:tabs>
            <w:rPr/>
          </w:pPr>
          <w:hyperlink w:anchor="__RefHeading___Toc18398915_1280447820">
            <w:r>
              <w:rPr>
                <w:webHidden/>
                <w:rStyle w:val="IndexLink"/>
                <w:rtl w:val="true"/>
              </w:rPr>
              <w:t>مورد چهارم</w:t>
            </w:r>
            <w:r>
              <w:rPr>
                <w:rStyle w:val="IndexLink"/>
                <w:rtl w:val="true"/>
              </w:rPr>
              <w:tab/>
            </w:r>
            <w:r>
              <w:rPr>
                <w:rStyle w:val="IndexLink"/>
              </w:rPr>
              <w:t>389</w:t>
            </w:r>
          </w:hyperlink>
        </w:p>
        <w:p>
          <w:pPr>
            <w:pStyle w:val="Contents6"/>
            <w:tabs>
              <w:tab w:val="clear" w:pos="7609"/>
              <w:tab w:val="right" w:pos="9026" w:leader="dot"/>
            </w:tabs>
            <w:rPr/>
          </w:pPr>
          <w:hyperlink w:anchor="__RefHeading___Toc18398917_1280447820">
            <w:r>
              <w:rPr>
                <w:webHidden/>
                <w:rStyle w:val="IndexLink"/>
                <w:rtl w:val="true"/>
              </w:rPr>
              <w:t>مورد پنجم</w:t>
            </w:r>
            <w:r>
              <w:rPr>
                <w:rStyle w:val="IndexLink"/>
                <w:rtl w:val="true"/>
              </w:rPr>
              <w:tab/>
            </w:r>
            <w:r>
              <w:rPr>
                <w:rStyle w:val="IndexLink"/>
              </w:rPr>
              <w:t>389</w:t>
            </w:r>
          </w:hyperlink>
        </w:p>
        <w:p>
          <w:pPr>
            <w:pStyle w:val="Contents6"/>
            <w:tabs>
              <w:tab w:val="clear" w:pos="7609"/>
              <w:tab w:val="right" w:pos="9026" w:leader="dot"/>
            </w:tabs>
            <w:rPr/>
          </w:pPr>
          <w:hyperlink w:anchor="__RefHeading___Toc18398919_1280447820">
            <w:r>
              <w:rPr>
                <w:webHidden/>
                <w:rStyle w:val="IndexLink"/>
                <w:rtl w:val="true"/>
              </w:rPr>
              <w:t>مورد ششم</w:t>
            </w:r>
            <w:r>
              <w:rPr>
                <w:rStyle w:val="IndexLink"/>
                <w:rtl w:val="true"/>
              </w:rPr>
              <w:tab/>
            </w:r>
            <w:r>
              <w:rPr>
                <w:rStyle w:val="IndexLink"/>
              </w:rPr>
              <w:t>389</w:t>
            </w:r>
          </w:hyperlink>
        </w:p>
        <w:p>
          <w:pPr>
            <w:pStyle w:val="Contents5"/>
            <w:tabs>
              <w:tab w:val="clear" w:pos="7892"/>
              <w:tab w:val="right" w:pos="9026" w:leader="dot"/>
            </w:tabs>
            <w:rPr/>
          </w:pPr>
          <w:hyperlink w:anchor="__RefHeading___Toc18398921_1280447820">
            <w:r>
              <w:rPr>
                <w:webHidden/>
                <w:rStyle w:val="IndexLink"/>
                <w:rtl w:val="true"/>
              </w:rPr>
              <w:t>نكته چهارم</w:t>
            </w:r>
            <w:r>
              <w:rPr>
                <w:rStyle w:val="IndexLink"/>
                <w:rtl w:val="true"/>
              </w:rPr>
              <w:tab/>
            </w:r>
            <w:r>
              <w:rPr>
                <w:rStyle w:val="IndexLink"/>
              </w:rPr>
              <w:t>392</w:t>
            </w:r>
          </w:hyperlink>
        </w:p>
        <w:p>
          <w:pPr>
            <w:pStyle w:val="Contents6"/>
            <w:tabs>
              <w:tab w:val="clear" w:pos="7609"/>
              <w:tab w:val="right" w:pos="9026" w:leader="dot"/>
            </w:tabs>
            <w:rPr/>
          </w:pPr>
          <w:hyperlink w:anchor="__RefHeading___Toc18398923_1280447820">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18398925_1280447820">
            <w:r>
              <w:rPr>
                <w:webHidden/>
                <w:rStyle w:val="IndexLink"/>
                <w:rtl w:val="true"/>
              </w:rPr>
              <w:t>اول</w:t>
            </w:r>
            <w:r>
              <w:rPr>
                <w:rStyle w:val="IndexLink"/>
                <w:rtl w:val="true"/>
              </w:rPr>
              <w:t xml:space="preserve">: </w:t>
            </w:r>
            <w:r>
              <w:rPr>
                <w:rStyle w:val="IndexLink"/>
                <w:rtl w:val="true"/>
              </w:rPr>
              <w:t>امت حضرت موسى عليه‌السلام</w:t>
            </w:r>
            <w:r>
              <w:rPr>
                <w:rStyle w:val="IndexLink"/>
                <w:rtl w:val="true"/>
              </w:rPr>
              <w:tab/>
            </w:r>
            <w:r>
              <w:rPr>
                <w:rStyle w:val="IndexLink"/>
              </w:rPr>
              <w:t>392</w:t>
            </w:r>
          </w:hyperlink>
        </w:p>
        <w:p>
          <w:pPr>
            <w:pStyle w:val="Contents6"/>
            <w:tabs>
              <w:tab w:val="clear" w:pos="7609"/>
              <w:tab w:val="right" w:pos="9026" w:leader="dot"/>
            </w:tabs>
            <w:rPr/>
          </w:pPr>
          <w:hyperlink w:anchor="__RefHeading___Toc18398927_1280447820">
            <w:r>
              <w:rPr>
                <w:webHidden/>
                <w:rStyle w:val="IndexLink"/>
                <w:rtl w:val="true"/>
              </w:rPr>
              <w:t>دوم</w:t>
            </w:r>
            <w:r>
              <w:rPr>
                <w:rStyle w:val="IndexLink"/>
                <w:rtl w:val="true"/>
              </w:rPr>
              <w:t xml:space="preserve">: </w:t>
            </w:r>
            <w:r>
              <w:rPr>
                <w:rStyle w:val="IndexLink"/>
                <w:rtl w:val="true"/>
              </w:rPr>
              <w:t>امت حضرت عيسى عليه‌السلام</w:t>
            </w:r>
            <w:r>
              <w:rPr>
                <w:rStyle w:val="IndexLink"/>
                <w:rtl w:val="true"/>
              </w:rPr>
              <w:tab/>
            </w:r>
            <w:r>
              <w:rPr>
                <w:rStyle w:val="IndexLink"/>
              </w:rPr>
              <w:t>395</w:t>
            </w:r>
          </w:hyperlink>
        </w:p>
        <w:p>
          <w:pPr>
            <w:pStyle w:val="Contents6"/>
            <w:tabs>
              <w:tab w:val="clear" w:pos="7609"/>
              <w:tab w:val="right" w:pos="9026" w:leader="dot"/>
            </w:tabs>
            <w:rPr/>
          </w:pPr>
          <w:hyperlink w:anchor="__RefHeading___Toc18398929_1280447820">
            <w:r>
              <w:rPr>
                <w:webHidden/>
                <w:rStyle w:val="IndexLink"/>
                <w:rtl w:val="true"/>
              </w:rPr>
              <w:t>سوم</w:t>
            </w:r>
            <w:r>
              <w:rPr>
                <w:rStyle w:val="IndexLink"/>
                <w:rtl w:val="true"/>
              </w:rPr>
              <w:t xml:space="preserve">: </w:t>
            </w:r>
            <w:r>
              <w:rPr>
                <w:rStyle w:val="IndexLink"/>
                <w:rtl w:val="true"/>
              </w:rPr>
              <w:t>امت اسلامى</w:t>
            </w:r>
            <w:r>
              <w:rPr>
                <w:rStyle w:val="IndexLink"/>
                <w:rtl w:val="true"/>
              </w:rPr>
              <w:tab/>
            </w:r>
            <w:r>
              <w:rPr>
                <w:rStyle w:val="IndexLink"/>
              </w:rPr>
              <w:t>397</w:t>
            </w:r>
          </w:hyperlink>
        </w:p>
        <w:p>
          <w:pPr>
            <w:pStyle w:val="Contents4"/>
            <w:tabs>
              <w:tab w:val="clear" w:pos="8176"/>
              <w:tab w:val="right" w:pos="9026" w:leader="dot"/>
            </w:tabs>
            <w:rPr/>
          </w:pPr>
          <w:hyperlink w:anchor="__RefHeading___Toc18398931_1280447820">
            <w:r>
              <w:rPr>
                <w:webHidden/>
                <w:rStyle w:val="IndexLink"/>
                <w:rtl w:val="true"/>
              </w:rPr>
              <w:t>مردم و تأثير خارجى انتخاب</w:t>
            </w:r>
            <w:r>
              <w:rPr>
                <w:rStyle w:val="IndexLink"/>
                <w:rtl w:val="true"/>
              </w:rPr>
              <w:tab/>
            </w:r>
            <w:r>
              <w:rPr>
                <w:rStyle w:val="IndexLink"/>
              </w:rPr>
              <w:t>403</w:t>
            </w:r>
          </w:hyperlink>
        </w:p>
        <w:p>
          <w:pPr>
            <w:pStyle w:val="Contents4"/>
            <w:tabs>
              <w:tab w:val="clear" w:pos="8176"/>
              <w:tab w:val="right" w:pos="9026" w:leader="dot"/>
            </w:tabs>
            <w:rPr/>
          </w:pPr>
          <w:hyperlink w:anchor="__RefHeading___Toc18398933_1280447820">
            <w:r>
              <w:rPr>
                <w:webHidden/>
                <w:rStyle w:val="IndexLink"/>
                <w:rtl w:val="true"/>
              </w:rPr>
              <w:t>پادشاهى يا خلافت</w:t>
            </w:r>
            <w:r>
              <w:rPr>
                <w:rStyle w:val="IndexLink"/>
                <w:rtl w:val="true"/>
              </w:rPr>
              <w:tab/>
            </w:r>
            <w:r>
              <w:rPr>
                <w:rStyle w:val="IndexLink"/>
              </w:rPr>
              <w:t>405</w:t>
            </w:r>
          </w:hyperlink>
        </w:p>
        <w:p>
          <w:pPr>
            <w:pStyle w:val="Contents4"/>
            <w:tabs>
              <w:tab w:val="clear" w:pos="8176"/>
              <w:tab w:val="right" w:pos="9026" w:leader="dot"/>
            </w:tabs>
            <w:rPr/>
          </w:pPr>
          <w:hyperlink w:anchor="__RefHeading___Toc18398935_1280447820">
            <w:r>
              <w:rPr>
                <w:webHidden/>
                <w:rStyle w:val="IndexLink"/>
                <w:rtl w:val="true"/>
              </w:rPr>
              <w:t>تهديد اسلام با كفر</w:t>
            </w:r>
            <w:r>
              <w:rPr>
                <w:rStyle w:val="IndexLink"/>
                <w:rtl w:val="true"/>
              </w:rPr>
              <w:tab/>
            </w:r>
            <w:r>
              <w:rPr>
                <w:rStyle w:val="IndexLink"/>
              </w:rPr>
              <w:t>406</w:t>
            </w:r>
          </w:hyperlink>
        </w:p>
        <w:p>
          <w:pPr>
            <w:pStyle w:val="Contents4"/>
            <w:tabs>
              <w:tab w:val="clear" w:pos="8176"/>
              <w:tab w:val="right" w:pos="9026" w:leader="dot"/>
            </w:tabs>
            <w:rPr/>
          </w:pPr>
          <w:hyperlink w:anchor="__RefHeading___Toc18398937_1280447820">
            <w:r>
              <w:rPr>
                <w:webHidden/>
                <w:rStyle w:val="IndexLink"/>
                <w:rtl w:val="true"/>
              </w:rPr>
              <w:t>كفر بعد از اسلام و ريشه ضديت با غدير</w:t>
            </w:r>
            <w:r>
              <w:rPr>
                <w:rStyle w:val="IndexLink"/>
                <w:rtl w:val="true"/>
              </w:rPr>
              <w:tab/>
            </w:r>
            <w:r>
              <w:rPr>
                <w:rStyle w:val="IndexLink"/>
              </w:rPr>
              <w:t>407</w:t>
            </w:r>
          </w:hyperlink>
        </w:p>
        <w:p>
          <w:pPr>
            <w:pStyle w:val="Contents4"/>
            <w:tabs>
              <w:tab w:val="clear" w:pos="8176"/>
              <w:tab w:val="right" w:pos="9026" w:leader="dot"/>
            </w:tabs>
            <w:rPr/>
          </w:pPr>
          <w:hyperlink w:anchor="__RefHeading___Toc18398939_1280447820">
            <w:r>
              <w:rPr>
                <w:webHidden/>
                <w:rStyle w:val="IndexLink"/>
                <w:rtl w:val="true"/>
              </w:rPr>
              <w:t>غرور مسلمانى و پذيرش امامت</w:t>
            </w:r>
            <w:r>
              <w:rPr>
                <w:rStyle w:val="IndexLink"/>
                <w:rtl w:val="true"/>
              </w:rPr>
              <w:tab/>
            </w:r>
            <w:r>
              <w:rPr>
                <w:rStyle w:val="IndexLink"/>
              </w:rPr>
              <w:t>409</w:t>
            </w:r>
          </w:hyperlink>
        </w:p>
        <w:p>
          <w:pPr>
            <w:pStyle w:val="Contents4"/>
            <w:tabs>
              <w:tab w:val="clear" w:pos="8176"/>
              <w:tab w:val="right" w:pos="9026" w:leader="dot"/>
            </w:tabs>
            <w:rPr/>
          </w:pPr>
          <w:hyperlink w:anchor="__RefHeading___Toc18398941_1280447820">
            <w:r>
              <w:rPr>
                <w:webHidden/>
                <w:rStyle w:val="IndexLink"/>
                <w:rtl w:val="true"/>
              </w:rPr>
              <w:t>افتراق امت و غدير</w:t>
            </w:r>
            <w:r>
              <w:rPr>
                <w:rStyle w:val="IndexLink"/>
                <w:rtl w:val="true"/>
              </w:rPr>
              <w:tab/>
            </w:r>
            <w:r>
              <w:rPr>
                <w:rStyle w:val="IndexLink"/>
              </w:rPr>
              <w:t>409</w:t>
            </w:r>
          </w:hyperlink>
        </w:p>
        <w:p>
          <w:pPr>
            <w:pStyle w:val="Contents5"/>
            <w:tabs>
              <w:tab w:val="clear" w:pos="7892"/>
              <w:tab w:val="right" w:pos="9026" w:leader="dot"/>
            </w:tabs>
            <w:rPr/>
          </w:pPr>
          <w:hyperlink w:anchor="__RefHeading___Toc18398943_1280447820">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8398945_1280447820">
            <w:r>
              <w:rPr>
                <w:webHidden/>
                <w:rStyle w:val="IndexLink"/>
              </w:rPr>
              <w:t>1</w:t>
            </w:r>
            <w:r>
              <w:rPr>
                <w:rStyle w:val="IndexLink"/>
                <w:rtl w:val="true"/>
              </w:rPr>
              <w:t xml:space="preserve"> - </w:t>
            </w:r>
            <w:r>
              <w:rPr>
                <w:rStyle w:val="IndexLink"/>
                <w:rtl w:val="true"/>
              </w:rPr>
              <w:t>قرآن و آگاهى از آينده</w:t>
            </w:r>
            <w:r>
              <w:rPr>
                <w:rStyle w:val="IndexLink"/>
                <w:rtl w:val="true"/>
              </w:rPr>
              <w:tab/>
            </w:r>
            <w:r>
              <w:rPr>
                <w:rStyle w:val="IndexLink"/>
              </w:rPr>
              <w:t>412</w:t>
            </w:r>
          </w:hyperlink>
        </w:p>
        <w:p>
          <w:pPr>
            <w:pStyle w:val="Contents5"/>
            <w:tabs>
              <w:tab w:val="clear" w:pos="7892"/>
              <w:tab w:val="right" w:pos="9026" w:leader="dot"/>
            </w:tabs>
            <w:rPr/>
          </w:pPr>
          <w:hyperlink w:anchor="__RefHeading___Toc18398947_1280447820">
            <w:r>
              <w:rPr>
                <w:webHidden/>
                <w:rStyle w:val="IndexLink"/>
              </w:rPr>
              <w:t>2</w:t>
            </w:r>
            <w:r>
              <w:rPr>
                <w:rStyle w:val="IndexLink"/>
                <w:rtl w:val="true"/>
              </w:rPr>
              <w:t xml:space="preserve"> - </w:t>
            </w:r>
            <w:r>
              <w:rPr>
                <w:rStyle w:val="IndexLink"/>
                <w:rtl w:val="true"/>
              </w:rPr>
              <w:t>روايات و آگاهى از آينده</w:t>
            </w:r>
            <w:r>
              <w:rPr>
                <w:rStyle w:val="IndexLink"/>
                <w:rtl w:val="true"/>
              </w:rPr>
              <w:tab/>
            </w:r>
            <w:r>
              <w:rPr>
                <w:rStyle w:val="IndexLink"/>
              </w:rPr>
              <w:t>413</w:t>
            </w:r>
          </w:hyperlink>
        </w:p>
        <w:p>
          <w:pPr>
            <w:pStyle w:val="Contents6"/>
            <w:tabs>
              <w:tab w:val="clear" w:pos="7609"/>
              <w:tab w:val="right" w:pos="9026" w:leader="dot"/>
            </w:tabs>
            <w:rPr/>
          </w:pPr>
          <w:hyperlink w:anchor="__RefHeading___Toc18398949_1280447820">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18398951_1280447820">
            <w:r>
              <w:rPr>
                <w:webHidden/>
                <w:rStyle w:val="IndexLink"/>
                <w:rtl w:val="true"/>
              </w:rPr>
              <w:t>روايت اول</w:t>
            </w:r>
            <w:r>
              <w:rPr>
                <w:rStyle w:val="IndexLink"/>
                <w:rtl w:val="true"/>
              </w:rPr>
              <w:tab/>
            </w:r>
            <w:r>
              <w:rPr>
                <w:rStyle w:val="IndexLink"/>
              </w:rPr>
              <w:t>413</w:t>
            </w:r>
          </w:hyperlink>
        </w:p>
        <w:p>
          <w:pPr>
            <w:pStyle w:val="Contents6"/>
            <w:tabs>
              <w:tab w:val="clear" w:pos="7609"/>
              <w:tab w:val="right" w:pos="9026" w:leader="dot"/>
            </w:tabs>
            <w:rPr/>
          </w:pPr>
          <w:hyperlink w:anchor="__RefHeading___Toc18398953_1280447820">
            <w:r>
              <w:rPr>
                <w:webHidden/>
                <w:rStyle w:val="IndexLink"/>
                <w:rtl w:val="true"/>
              </w:rPr>
              <w:t>روايت دوم</w:t>
            </w:r>
            <w:r>
              <w:rPr>
                <w:rStyle w:val="IndexLink"/>
                <w:rtl w:val="true"/>
              </w:rPr>
              <w:tab/>
            </w:r>
            <w:r>
              <w:rPr>
                <w:rStyle w:val="IndexLink"/>
              </w:rPr>
              <w:t>414</w:t>
            </w:r>
          </w:hyperlink>
        </w:p>
        <w:p>
          <w:pPr>
            <w:pStyle w:val="Contents6"/>
            <w:tabs>
              <w:tab w:val="clear" w:pos="7609"/>
              <w:tab w:val="right" w:pos="9026" w:leader="dot"/>
            </w:tabs>
            <w:rPr/>
          </w:pPr>
          <w:hyperlink w:anchor="__RefHeading___Toc18398955_1280447820">
            <w:r>
              <w:rPr>
                <w:webHidden/>
                <w:rStyle w:val="IndexLink"/>
                <w:rtl w:val="true"/>
              </w:rPr>
              <w:t>روايت سوم</w:t>
            </w:r>
            <w:r>
              <w:rPr>
                <w:rStyle w:val="IndexLink"/>
                <w:rtl w:val="true"/>
              </w:rPr>
              <w:tab/>
            </w:r>
            <w:r>
              <w:rPr>
                <w:rStyle w:val="IndexLink"/>
              </w:rPr>
              <w:t>414</w:t>
            </w:r>
          </w:hyperlink>
        </w:p>
        <w:p>
          <w:pPr>
            <w:pStyle w:val="Contents6"/>
            <w:tabs>
              <w:tab w:val="clear" w:pos="7609"/>
              <w:tab w:val="right" w:pos="9026" w:leader="dot"/>
            </w:tabs>
            <w:rPr/>
          </w:pPr>
          <w:hyperlink w:anchor="__RefHeading___Toc18398957_1280447820">
            <w:r>
              <w:rPr>
                <w:webHidden/>
                <w:rStyle w:val="IndexLink"/>
                <w:rtl w:val="true"/>
              </w:rPr>
              <w:t>روايت سوم</w:t>
            </w:r>
            <w:r>
              <w:rPr>
                <w:rStyle w:val="IndexLink"/>
                <w:rtl w:val="true"/>
              </w:rPr>
              <w:tab/>
            </w:r>
            <w:r>
              <w:rPr>
                <w:rStyle w:val="IndexLink"/>
              </w:rPr>
              <w:t>415</w:t>
            </w:r>
          </w:hyperlink>
        </w:p>
        <w:p>
          <w:pPr>
            <w:pStyle w:val="Contents6"/>
            <w:tabs>
              <w:tab w:val="clear" w:pos="7609"/>
              <w:tab w:val="right" w:pos="9026" w:leader="dot"/>
            </w:tabs>
            <w:rPr/>
          </w:pPr>
          <w:hyperlink w:anchor="__RefHeading___Toc18398959_1280447820">
            <w:r>
              <w:rPr>
                <w:webHidden/>
                <w:rStyle w:val="IndexLink"/>
                <w:rtl w:val="true"/>
              </w:rPr>
              <w:t>روايت چهارم</w:t>
            </w:r>
            <w:r>
              <w:rPr>
                <w:rStyle w:val="IndexLink"/>
                <w:rtl w:val="true"/>
              </w:rPr>
              <w:tab/>
            </w:r>
            <w:r>
              <w:rPr>
                <w:rStyle w:val="IndexLink"/>
              </w:rPr>
              <w:t>416</w:t>
            </w:r>
          </w:hyperlink>
        </w:p>
        <w:p>
          <w:pPr>
            <w:pStyle w:val="Contents6"/>
            <w:tabs>
              <w:tab w:val="clear" w:pos="7609"/>
              <w:tab w:val="right" w:pos="9026" w:leader="dot"/>
            </w:tabs>
            <w:rPr/>
          </w:pPr>
          <w:hyperlink w:anchor="__RefHeading___Toc18398961_1280447820">
            <w:r>
              <w:rPr>
                <w:webHidden/>
                <w:rStyle w:val="IndexLink"/>
                <w:rtl w:val="true"/>
              </w:rPr>
              <w:t>روايت پنجم</w:t>
            </w:r>
            <w:r>
              <w:rPr>
                <w:rStyle w:val="IndexLink"/>
                <w:rtl w:val="true"/>
              </w:rPr>
              <w:tab/>
            </w:r>
            <w:r>
              <w:rPr>
                <w:rStyle w:val="IndexLink"/>
              </w:rPr>
              <w:t>416</w:t>
            </w:r>
          </w:hyperlink>
        </w:p>
        <w:p>
          <w:pPr>
            <w:pStyle w:val="Contents6"/>
            <w:tabs>
              <w:tab w:val="clear" w:pos="7609"/>
              <w:tab w:val="right" w:pos="9026" w:leader="dot"/>
            </w:tabs>
            <w:rPr/>
          </w:pPr>
          <w:hyperlink w:anchor="__RefHeading___Toc18398963_1280447820">
            <w:r>
              <w:rPr>
                <w:webHidden/>
                <w:rStyle w:val="IndexLink"/>
                <w:rtl w:val="true"/>
              </w:rPr>
              <w:t>روايت شش</w:t>
            </w:r>
            <w:r>
              <w:rPr>
                <w:rStyle w:val="IndexLink"/>
                <w:rtl w:val="true"/>
              </w:rPr>
              <w:tab/>
            </w:r>
            <w:r>
              <w:rPr>
                <w:rStyle w:val="IndexLink"/>
              </w:rPr>
              <w:t>417</w:t>
            </w:r>
          </w:hyperlink>
        </w:p>
        <w:p>
          <w:pPr>
            <w:pStyle w:val="Contents5"/>
            <w:tabs>
              <w:tab w:val="clear" w:pos="7892"/>
              <w:tab w:val="right" w:pos="9026" w:leader="dot"/>
            </w:tabs>
            <w:rPr/>
          </w:pPr>
          <w:hyperlink w:anchor="__RefHeading___Toc18398965_1280447820">
            <w:r>
              <w:rPr>
                <w:webHidden/>
                <w:rStyle w:val="IndexLink"/>
              </w:rPr>
              <w:t>3</w:t>
            </w:r>
            <w:r>
              <w:rPr>
                <w:rStyle w:val="IndexLink"/>
                <w:rtl w:val="true"/>
              </w:rPr>
              <w:t xml:space="preserve"> - </w:t>
            </w:r>
            <w:r>
              <w:rPr>
                <w:rStyle w:val="IndexLink"/>
                <w:rtl w:val="true"/>
              </w:rPr>
              <w:t>سه راه پيش روى پيامبر صلى‌الله‌عليه‌و‌آله</w:t>
            </w:r>
            <w:r>
              <w:rPr>
                <w:rStyle w:val="IndexLink"/>
                <w:rtl w:val="true"/>
              </w:rPr>
              <w:tab/>
            </w:r>
            <w:r>
              <w:rPr>
                <w:rStyle w:val="IndexLink"/>
              </w:rPr>
              <w:t>418</w:t>
            </w:r>
          </w:hyperlink>
        </w:p>
        <w:p>
          <w:pPr>
            <w:pStyle w:val="Contents4"/>
            <w:tabs>
              <w:tab w:val="clear" w:pos="8176"/>
              <w:tab w:val="right" w:pos="9026" w:leader="dot"/>
            </w:tabs>
            <w:rPr/>
          </w:pPr>
          <w:hyperlink w:anchor="__RefHeading___Toc18398967_1280447820">
            <w:r>
              <w:rPr>
                <w:webHidden/>
                <w:rStyle w:val="IndexLink"/>
                <w:rtl w:val="true"/>
              </w:rPr>
              <w:t>ترويج كنندگان راه اول</w:t>
            </w:r>
            <w:r>
              <w:rPr>
                <w:rStyle w:val="IndexLink"/>
                <w:rtl w:val="true"/>
              </w:rPr>
              <w:tab/>
            </w:r>
            <w:r>
              <w:rPr>
                <w:rStyle w:val="IndexLink"/>
              </w:rPr>
              <w:t>418</w:t>
            </w:r>
          </w:hyperlink>
        </w:p>
        <w:p>
          <w:pPr>
            <w:pStyle w:val="Contents4"/>
            <w:tabs>
              <w:tab w:val="clear" w:pos="8176"/>
              <w:tab w:val="right" w:pos="9026" w:leader="dot"/>
            </w:tabs>
            <w:rPr/>
          </w:pPr>
          <w:hyperlink w:anchor="__RefHeading___Toc18398969_1280447820">
            <w:r>
              <w:rPr>
                <w:webHidden/>
                <w:rStyle w:val="IndexLink"/>
                <w:rtl w:val="true"/>
              </w:rPr>
              <w:t>اشكالات راه اول</w:t>
            </w:r>
            <w:r>
              <w:rPr>
                <w:rStyle w:val="IndexLink"/>
                <w:rtl w:val="true"/>
              </w:rPr>
              <w:tab/>
            </w:r>
            <w:r>
              <w:rPr>
                <w:rStyle w:val="IndexLink"/>
              </w:rPr>
              <w:t>419</w:t>
            </w:r>
          </w:hyperlink>
        </w:p>
        <w:p>
          <w:pPr>
            <w:pStyle w:val="Contents4"/>
            <w:tabs>
              <w:tab w:val="clear" w:pos="8176"/>
              <w:tab w:val="right" w:pos="9026" w:leader="dot"/>
            </w:tabs>
            <w:rPr/>
          </w:pPr>
          <w:hyperlink w:anchor="__RefHeading___Toc18398971_1280447820">
            <w:r>
              <w:rPr>
                <w:webHidden/>
                <w:rStyle w:val="IndexLink"/>
                <w:rtl w:val="true"/>
              </w:rPr>
              <w:t>اشكالات راه دوم</w:t>
            </w:r>
            <w:r>
              <w:rPr>
                <w:rStyle w:val="IndexLink"/>
                <w:rtl w:val="true"/>
              </w:rPr>
              <w:tab/>
            </w:r>
            <w:r>
              <w:rPr>
                <w:rStyle w:val="IndexLink"/>
              </w:rPr>
              <w:t>426</w:t>
            </w:r>
          </w:hyperlink>
        </w:p>
        <w:p>
          <w:pPr>
            <w:pStyle w:val="Contents4"/>
            <w:tabs>
              <w:tab w:val="clear" w:pos="8176"/>
              <w:tab w:val="right" w:pos="9026" w:leader="dot"/>
            </w:tabs>
            <w:rPr/>
          </w:pPr>
          <w:hyperlink w:anchor="__RefHeading___Toc18398973_1280447820">
            <w:r>
              <w:rPr>
                <w:webHidden/>
                <w:rStyle w:val="IndexLink"/>
                <w:rtl w:val="true"/>
              </w:rPr>
              <w:t>اختلاف در جانشينى و افتراق امت</w:t>
            </w:r>
            <w:r>
              <w:rPr>
                <w:rStyle w:val="IndexLink"/>
                <w:rtl w:val="true"/>
              </w:rPr>
              <w:tab/>
            </w:r>
            <w:r>
              <w:rPr>
                <w:rStyle w:val="IndexLink"/>
              </w:rPr>
              <w:t>428</w:t>
            </w:r>
          </w:hyperlink>
        </w:p>
        <w:p>
          <w:pPr>
            <w:pStyle w:val="Contents5"/>
            <w:tabs>
              <w:tab w:val="clear" w:pos="7892"/>
              <w:tab w:val="right" w:pos="9026" w:leader="dot"/>
            </w:tabs>
            <w:rPr/>
          </w:pPr>
          <w:hyperlink w:anchor="__RefHeading___Toc18398975_1280447820">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8398977_1280447820">
            <w:r>
              <w:rPr>
                <w:webHidden/>
                <w:rStyle w:val="IndexLink"/>
              </w:rPr>
              <w:t>1</w:t>
            </w:r>
            <w:r>
              <w:rPr>
                <w:rStyle w:val="IndexLink"/>
                <w:rtl w:val="true"/>
              </w:rPr>
              <w:t xml:space="preserve"> - </w:t>
            </w:r>
            <w:r>
              <w:rPr>
                <w:rStyle w:val="IndexLink"/>
                <w:rtl w:val="true"/>
              </w:rPr>
              <w:t>آيا پيامبر صلى‌الله‌عليه‌و‌آله از اختلاف بين امت اسلامى خبر داشت ؟</w:t>
            </w:r>
            <w:r>
              <w:rPr>
                <w:rStyle w:val="IndexLink"/>
                <w:rtl w:val="true"/>
              </w:rPr>
              <w:tab/>
            </w:r>
            <w:r>
              <w:rPr>
                <w:rStyle w:val="IndexLink"/>
              </w:rPr>
              <w:t>428</w:t>
            </w:r>
          </w:hyperlink>
        </w:p>
        <w:p>
          <w:pPr>
            <w:pStyle w:val="Contents6"/>
            <w:tabs>
              <w:tab w:val="clear" w:pos="7609"/>
              <w:tab w:val="right" w:pos="9026" w:leader="dot"/>
            </w:tabs>
            <w:rPr/>
          </w:pPr>
          <w:hyperlink w:anchor="__RefHeading___Toc18398979_1280447820">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18398981_1280447820">
            <w:r>
              <w:rPr>
                <w:webHidden/>
                <w:rStyle w:val="IndexLink"/>
                <w:rtl w:val="true"/>
              </w:rPr>
              <w:t>مورد اول</w:t>
            </w:r>
            <w:r>
              <w:rPr>
                <w:rStyle w:val="IndexLink"/>
                <w:rtl w:val="true"/>
              </w:rPr>
              <w:tab/>
            </w:r>
            <w:r>
              <w:rPr>
                <w:rStyle w:val="IndexLink"/>
              </w:rPr>
              <w:t>428</w:t>
            </w:r>
          </w:hyperlink>
        </w:p>
        <w:p>
          <w:pPr>
            <w:pStyle w:val="Contents6"/>
            <w:tabs>
              <w:tab w:val="clear" w:pos="7609"/>
              <w:tab w:val="right" w:pos="9026" w:leader="dot"/>
            </w:tabs>
            <w:rPr/>
          </w:pPr>
          <w:hyperlink w:anchor="__RefHeading___Toc18398983_1280447820">
            <w:r>
              <w:rPr>
                <w:webHidden/>
                <w:rStyle w:val="IndexLink"/>
                <w:rtl w:val="true"/>
              </w:rPr>
              <w:t>مورد دوم</w:t>
            </w:r>
            <w:r>
              <w:rPr>
                <w:rStyle w:val="IndexLink"/>
                <w:rtl w:val="true"/>
              </w:rPr>
              <w:tab/>
            </w:r>
            <w:r>
              <w:rPr>
                <w:rStyle w:val="IndexLink"/>
              </w:rPr>
              <w:t>429</w:t>
            </w:r>
          </w:hyperlink>
        </w:p>
        <w:p>
          <w:pPr>
            <w:pStyle w:val="Contents5"/>
            <w:tabs>
              <w:tab w:val="clear" w:pos="7892"/>
              <w:tab w:val="right" w:pos="9026" w:leader="dot"/>
            </w:tabs>
            <w:rPr/>
          </w:pPr>
          <w:hyperlink w:anchor="__RefHeading___Toc18398985_1280447820">
            <w:r>
              <w:rPr>
                <w:webHidden/>
                <w:rStyle w:val="IndexLink"/>
              </w:rPr>
              <w:t>2</w:t>
            </w:r>
            <w:r>
              <w:rPr>
                <w:rStyle w:val="IndexLink"/>
                <w:rtl w:val="true"/>
              </w:rPr>
              <w:t xml:space="preserve"> - </w:t>
            </w:r>
            <w:r>
              <w:rPr>
                <w:rStyle w:val="IndexLink"/>
                <w:rtl w:val="true"/>
              </w:rPr>
              <w:t>براى حل اختلاف در موضوع جانشينى پيامبر صلى‌الله‌عليه‌و‌آله چه بايد كرد ؟</w:t>
            </w:r>
            <w:r>
              <w:rPr>
                <w:rStyle w:val="IndexLink"/>
                <w:rtl w:val="true"/>
              </w:rPr>
              <w:tab/>
            </w:r>
            <w:r>
              <w:rPr>
                <w:rStyle w:val="IndexLink"/>
              </w:rPr>
              <w:t>429</w:t>
            </w:r>
          </w:hyperlink>
        </w:p>
        <w:p>
          <w:pPr>
            <w:pStyle w:val="Contents5"/>
            <w:tabs>
              <w:tab w:val="clear" w:pos="7892"/>
              <w:tab w:val="right" w:pos="9026" w:leader="dot"/>
            </w:tabs>
            <w:rPr/>
          </w:pPr>
          <w:hyperlink w:anchor="__RefHeading___Toc18398987_1280447820">
            <w:r>
              <w:rPr>
                <w:webHidden/>
                <w:rStyle w:val="IndexLink"/>
              </w:rPr>
              <w:t>3</w:t>
            </w:r>
            <w:r>
              <w:rPr>
                <w:rStyle w:val="IndexLink"/>
                <w:rtl w:val="true"/>
              </w:rPr>
              <w:t xml:space="preserve"> - </w:t>
            </w:r>
            <w:r>
              <w:rPr>
                <w:rStyle w:val="IndexLink"/>
                <w:rtl w:val="true"/>
              </w:rPr>
              <w:t>جانشينان ساير پيامبران عليهم‌السلام چگونه انتخاب مى‌شده‌اند ؟</w:t>
            </w:r>
            <w:r>
              <w:rPr>
                <w:rStyle w:val="IndexLink"/>
                <w:rtl w:val="true"/>
              </w:rPr>
              <w:tab/>
            </w:r>
            <w:r>
              <w:rPr>
                <w:rStyle w:val="IndexLink"/>
              </w:rPr>
              <w:t>430</w:t>
            </w:r>
          </w:hyperlink>
        </w:p>
        <w:p>
          <w:pPr>
            <w:pStyle w:val="Contents6"/>
            <w:tabs>
              <w:tab w:val="clear" w:pos="7609"/>
              <w:tab w:val="right" w:pos="9026" w:leader="dot"/>
            </w:tabs>
            <w:rPr/>
          </w:pPr>
          <w:hyperlink w:anchor="__RefHeading___Toc18398989_1280447820">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18398991_1280447820">
            <w:r>
              <w:rPr>
                <w:webHidden/>
                <w:rStyle w:val="IndexLink"/>
                <w:rtl w:val="true"/>
              </w:rPr>
              <w:t>آيه اول</w:t>
            </w:r>
            <w:r>
              <w:rPr>
                <w:rStyle w:val="IndexLink"/>
                <w:rtl w:val="true"/>
              </w:rPr>
              <w:tab/>
            </w:r>
            <w:r>
              <w:rPr>
                <w:rStyle w:val="IndexLink"/>
              </w:rPr>
              <w:t>430</w:t>
            </w:r>
          </w:hyperlink>
        </w:p>
        <w:p>
          <w:pPr>
            <w:pStyle w:val="Contents6"/>
            <w:tabs>
              <w:tab w:val="clear" w:pos="7609"/>
              <w:tab w:val="right" w:pos="9026" w:leader="dot"/>
            </w:tabs>
            <w:rPr/>
          </w:pPr>
          <w:hyperlink w:anchor="__RefHeading___Toc18398993_1280447820">
            <w:r>
              <w:rPr>
                <w:webHidden/>
                <w:rStyle w:val="IndexLink"/>
                <w:rtl w:val="true"/>
              </w:rPr>
              <w:t>آيه دوم</w:t>
            </w:r>
            <w:r>
              <w:rPr>
                <w:rStyle w:val="IndexLink"/>
                <w:rtl w:val="true"/>
              </w:rPr>
              <w:tab/>
            </w:r>
            <w:r>
              <w:rPr>
                <w:rStyle w:val="IndexLink"/>
              </w:rPr>
              <w:t>430</w:t>
            </w:r>
          </w:hyperlink>
        </w:p>
        <w:p>
          <w:pPr>
            <w:pStyle w:val="Contents6"/>
            <w:tabs>
              <w:tab w:val="clear" w:pos="7609"/>
              <w:tab w:val="right" w:pos="9026" w:leader="dot"/>
            </w:tabs>
            <w:rPr/>
          </w:pPr>
          <w:hyperlink w:anchor="__RefHeading___Toc18398995_1280447820">
            <w:r>
              <w:rPr>
                <w:webHidden/>
                <w:rStyle w:val="IndexLink"/>
                <w:rtl w:val="true"/>
              </w:rPr>
              <w:t>آيه سوم</w:t>
            </w:r>
            <w:r>
              <w:rPr>
                <w:rStyle w:val="IndexLink"/>
                <w:rtl w:val="true"/>
              </w:rPr>
              <w:tab/>
            </w:r>
            <w:r>
              <w:rPr>
                <w:rStyle w:val="IndexLink"/>
              </w:rPr>
              <w:t>431</w:t>
            </w:r>
          </w:hyperlink>
        </w:p>
        <w:p>
          <w:pPr>
            <w:pStyle w:val="Contents4"/>
            <w:tabs>
              <w:tab w:val="clear" w:pos="8176"/>
              <w:tab w:val="right" w:pos="9026" w:leader="dot"/>
            </w:tabs>
            <w:rPr/>
          </w:pPr>
          <w:hyperlink w:anchor="__RefHeading___Toc18398997_1280447820">
            <w:r>
              <w:rPr>
                <w:webHidden/>
                <w:rStyle w:val="IndexLink"/>
                <w:rtl w:val="true"/>
              </w:rPr>
              <w:t>شاهدان غدير معترضان سقيفه</w:t>
            </w:r>
            <w:r>
              <w:rPr>
                <w:rStyle w:val="IndexLink"/>
                <w:rtl w:val="true"/>
              </w:rPr>
              <w:tab/>
            </w:r>
            <w:r>
              <w:rPr>
                <w:rStyle w:val="IndexLink"/>
              </w:rPr>
              <w:t>431</w:t>
            </w:r>
          </w:hyperlink>
        </w:p>
        <w:p>
          <w:pPr>
            <w:pStyle w:val="Contents4"/>
            <w:tabs>
              <w:tab w:val="clear" w:pos="8176"/>
              <w:tab w:val="right" w:pos="9026" w:leader="dot"/>
            </w:tabs>
            <w:rPr/>
          </w:pPr>
          <w:hyperlink w:anchor="__RefHeading___Toc18398999_1280447820">
            <w:r>
              <w:rPr>
                <w:webHidden/>
                <w:rStyle w:val="IndexLink"/>
                <w:rtl w:val="true"/>
              </w:rPr>
              <w:t>انكار ولايت توسط منافقين</w:t>
            </w:r>
            <w:r>
              <w:rPr>
                <w:rStyle w:val="IndexLink"/>
                <w:rtl w:val="true"/>
              </w:rPr>
              <w:tab/>
            </w:r>
            <w:r>
              <w:rPr>
                <w:rStyle w:val="IndexLink"/>
              </w:rPr>
              <w:t>432</w:t>
            </w:r>
          </w:hyperlink>
        </w:p>
        <w:p>
          <w:pPr>
            <w:pStyle w:val="Contents4"/>
            <w:tabs>
              <w:tab w:val="clear" w:pos="8176"/>
              <w:tab w:val="right" w:pos="9026" w:leader="dot"/>
            </w:tabs>
            <w:rPr/>
          </w:pPr>
          <w:hyperlink w:anchor="__RefHeading___Toc18399001_1280447820">
            <w:r>
              <w:rPr>
                <w:webHidden/>
                <w:rStyle w:val="IndexLink"/>
                <w:rtl w:val="true"/>
              </w:rPr>
              <w:t>سؤالات منافقين درباره ولايت</w:t>
            </w:r>
            <w:r>
              <w:rPr>
                <w:rStyle w:val="IndexLink"/>
                <w:rtl w:val="true"/>
              </w:rPr>
              <w:tab/>
            </w:r>
            <w:r>
              <w:rPr>
                <w:rStyle w:val="IndexLink"/>
              </w:rPr>
              <w:t>434</w:t>
            </w:r>
          </w:hyperlink>
        </w:p>
        <w:p>
          <w:pPr>
            <w:pStyle w:val="Contents4"/>
            <w:tabs>
              <w:tab w:val="clear" w:pos="8176"/>
              <w:tab w:val="right" w:pos="9026" w:leader="dot"/>
            </w:tabs>
            <w:rPr/>
          </w:pPr>
          <w:hyperlink w:anchor="__RefHeading___Toc18399003_1280447820">
            <w:r>
              <w:rPr>
                <w:webHidden/>
                <w:rStyle w:val="IndexLink"/>
                <w:rtl w:val="true"/>
              </w:rPr>
              <w:t>جماعت مسلمين در برابر غدير</w:t>
            </w:r>
            <w:r>
              <w:rPr>
                <w:rStyle w:val="IndexLink"/>
                <w:rtl w:val="true"/>
              </w:rPr>
              <w:tab/>
            </w:r>
            <w:r>
              <w:rPr>
                <w:rStyle w:val="IndexLink"/>
              </w:rPr>
              <w:t>437</w:t>
            </w:r>
          </w:hyperlink>
        </w:p>
        <w:p>
          <w:pPr>
            <w:pStyle w:val="Contents4"/>
            <w:tabs>
              <w:tab w:val="clear" w:pos="8176"/>
              <w:tab w:val="right" w:pos="9026" w:leader="dot"/>
            </w:tabs>
            <w:rPr/>
          </w:pPr>
          <w:hyperlink w:anchor="__RefHeading___Toc18399005_1280447820">
            <w:r>
              <w:rPr>
                <w:webHidden/>
                <w:rStyle w:val="IndexLink"/>
                <w:rtl w:val="true"/>
              </w:rPr>
              <w:t>شباهت امت پيامبر صلى‌الله‌عليه‌و‌آله با امت حضرت موسى عليه‌السلام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18399007_1280447820">
            <w:r>
              <w:rPr>
                <w:webHidden/>
                <w:rStyle w:val="IndexLink"/>
                <w:rtl w:val="true"/>
              </w:rPr>
              <w:t>فتنه‌هاى پس از پيامبر صلى‌الله‌عليه‌و‌آله</w:t>
            </w:r>
            <w:r>
              <w:rPr>
                <w:rStyle w:val="IndexLink"/>
                <w:rtl w:val="true"/>
              </w:rPr>
              <w:tab/>
            </w:r>
            <w:r>
              <w:rPr>
                <w:rStyle w:val="IndexLink"/>
              </w:rPr>
              <w:t>444</w:t>
            </w:r>
          </w:hyperlink>
        </w:p>
        <w:p>
          <w:pPr>
            <w:pStyle w:val="Contents4"/>
            <w:tabs>
              <w:tab w:val="clear" w:pos="8176"/>
              <w:tab w:val="right" w:pos="9026" w:leader="dot"/>
            </w:tabs>
            <w:rPr/>
          </w:pPr>
          <w:hyperlink w:anchor="__RefHeading___Toc18399009_1280447820">
            <w:r>
              <w:rPr>
                <w:webHidden/>
                <w:rStyle w:val="IndexLink"/>
                <w:rtl w:val="true"/>
              </w:rPr>
              <w:t>اعتراض عمر دليل بر ولايت</w:t>
            </w:r>
            <w:r>
              <w:rPr>
                <w:rStyle w:val="IndexLink"/>
                <w:rtl w:val="true"/>
              </w:rPr>
              <w:tab/>
            </w:r>
            <w:r>
              <w:rPr>
                <w:rStyle w:val="IndexLink"/>
              </w:rPr>
              <w:t>444</w:t>
            </w:r>
          </w:hyperlink>
        </w:p>
        <w:p>
          <w:pPr>
            <w:pStyle w:val="Contents4"/>
            <w:tabs>
              <w:tab w:val="clear" w:pos="8176"/>
              <w:tab w:val="right" w:pos="9026" w:leader="dot"/>
            </w:tabs>
            <w:rPr/>
          </w:pPr>
          <w:hyperlink w:anchor="__RefHeading___Toc18399011_1280447820">
            <w:r>
              <w:rPr>
                <w:webHidden/>
                <w:rStyle w:val="IndexLink"/>
                <w:rtl w:val="true"/>
              </w:rPr>
              <w:t xml:space="preserve">جانشينىِ ابوبكر و معناى </w:t>
            </w:r>
            <w:r>
              <w:rPr>
                <w:rStyle w:val="IndexLink"/>
                <w:rtl w:val="true"/>
              </w:rPr>
              <w:t>«</w:t>
            </w:r>
            <w:r>
              <w:rPr>
                <w:rStyle w:val="IndexLink"/>
                <w:rtl w:val="true"/>
              </w:rPr>
              <w:t>مولى</w:t>
            </w:r>
            <w:r>
              <w:rPr>
                <w:rStyle w:val="IndexLink"/>
                <w:rtl w:val="true"/>
              </w:rPr>
              <w:t>»</w:t>
              <w:tab/>
            </w:r>
            <w:r>
              <w:rPr>
                <w:rStyle w:val="IndexLink"/>
              </w:rPr>
              <w:t>445</w:t>
            </w:r>
          </w:hyperlink>
        </w:p>
        <w:p>
          <w:pPr>
            <w:pStyle w:val="Contents4"/>
            <w:tabs>
              <w:tab w:val="clear" w:pos="8176"/>
              <w:tab w:val="right" w:pos="9026" w:leader="dot"/>
            </w:tabs>
            <w:rPr/>
          </w:pPr>
          <w:hyperlink w:anchor="__RefHeading___Toc18399013_1280447820">
            <w:r>
              <w:rPr>
                <w:webHidden/>
                <w:rStyle w:val="IndexLink"/>
                <w:rtl w:val="true"/>
              </w:rPr>
              <w:t>تفاوت انكار على عليه‌السلام با انكار غدير</w:t>
            </w:r>
            <w:r>
              <w:rPr>
                <w:rStyle w:val="IndexLink"/>
                <w:rtl w:val="true"/>
              </w:rPr>
              <w:tab/>
            </w:r>
            <w:r>
              <w:rPr>
                <w:rStyle w:val="IndexLink"/>
              </w:rPr>
              <w:t>446</w:t>
            </w:r>
          </w:hyperlink>
        </w:p>
        <w:p>
          <w:pPr>
            <w:pStyle w:val="Contents4"/>
            <w:tabs>
              <w:tab w:val="clear" w:pos="8176"/>
              <w:tab w:val="right" w:pos="9026" w:leader="dot"/>
            </w:tabs>
            <w:rPr/>
          </w:pPr>
          <w:hyperlink w:anchor="__RefHeading___Toc18399015_1280447820">
            <w:r>
              <w:rPr>
                <w:webHidden/>
                <w:rStyle w:val="IndexLink"/>
                <w:rtl w:val="true"/>
              </w:rPr>
              <w:t>شبهه عمل صحابه در امر امامت</w:t>
            </w:r>
            <w:r>
              <w:rPr>
                <w:rStyle w:val="IndexLink"/>
                <w:rtl w:val="true"/>
              </w:rPr>
              <w:tab/>
            </w:r>
            <w:r>
              <w:rPr>
                <w:rStyle w:val="IndexLink"/>
              </w:rPr>
              <w:t>447</w:t>
            </w:r>
          </w:hyperlink>
        </w:p>
        <w:p>
          <w:pPr>
            <w:pStyle w:val="Contents5"/>
            <w:tabs>
              <w:tab w:val="clear" w:pos="7892"/>
              <w:tab w:val="right" w:pos="9026" w:leader="dot"/>
            </w:tabs>
            <w:rPr/>
          </w:pPr>
          <w:hyperlink w:anchor="__RefHeading___Toc18399017_1280447820">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8399019_1280447820">
            <w:r>
              <w:rPr>
                <w:webHidden/>
                <w:rStyle w:val="IndexLink"/>
                <w:rtl w:val="true"/>
              </w:rPr>
              <w:t>پاسخ اول</w:t>
            </w:r>
            <w:r>
              <w:rPr>
                <w:rStyle w:val="IndexLink"/>
                <w:rtl w:val="true"/>
              </w:rPr>
              <w:tab/>
            </w:r>
            <w:r>
              <w:rPr>
                <w:rStyle w:val="IndexLink"/>
              </w:rPr>
              <w:t>448</w:t>
            </w:r>
          </w:hyperlink>
        </w:p>
        <w:p>
          <w:pPr>
            <w:pStyle w:val="Contents6"/>
            <w:tabs>
              <w:tab w:val="clear" w:pos="7609"/>
              <w:tab w:val="right" w:pos="9026" w:leader="dot"/>
            </w:tabs>
            <w:rPr/>
          </w:pPr>
          <w:hyperlink w:anchor="__RefHeading___Toc18399021_1280447820">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18399023_1280447820">
            <w:r>
              <w:rPr>
                <w:webHidden/>
                <w:rStyle w:val="IndexLink"/>
                <w:rtl w:val="true"/>
              </w:rPr>
              <w:t>علت اول</w:t>
            </w:r>
            <w:r>
              <w:rPr>
                <w:rStyle w:val="IndexLink"/>
                <w:rtl w:val="true"/>
              </w:rPr>
              <w:tab/>
            </w:r>
            <w:r>
              <w:rPr>
                <w:rStyle w:val="IndexLink"/>
              </w:rPr>
              <w:t>448</w:t>
            </w:r>
          </w:hyperlink>
        </w:p>
        <w:p>
          <w:pPr>
            <w:pStyle w:val="Contents6"/>
            <w:tabs>
              <w:tab w:val="clear" w:pos="7609"/>
              <w:tab w:val="right" w:pos="9026" w:leader="dot"/>
            </w:tabs>
            <w:rPr/>
          </w:pPr>
          <w:hyperlink w:anchor="__RefHeading___Toc18399025_1280447820">
            <w:r>
              <w:rPr>
                <w:webHidden/>
                <w:rStyle w:val="IndexLink"/>
                <w:rtl w:val="true"/>
              </w:rPr>
              <w:t>علت دوم</w:t>
            </w:r>
            <w:r>
              <w:rPr>
                <w:rStyle w:val="IndexLink"/>
                <w:rtl w:val="true"/>
              </w:rPr>
              <w:tab/>
            </w:r>
            <w:r>
              <w:rPr>
                <w:rStyle w:val="IndexLink"/>
              </w:rPr>
              <w:t>448</w:t>
            </w:r>
          </w:hyperlink>
        </w:p>
        <w:p>
          <w:pPr>
            <w:pStyle w:val="Contents6"/>
            <w:tabs>
              <w:tab w:val="clear" w:pos="7609"/>
              <w:tab w:val="right" w:pos="9026" w:leader="dot"/>
            </w:tabs>
            <w:rPr/>
          </w:pPr>
          <w:hyperlink w:anchor="__RefHeading___Toc18399027_1280447820">
            <w:r>
              <w:rPr>
                <w:webHidden/>
                <w:rStyle w:val="IndexLink"/>
                <w:rtl w:val="true"/>
              </w:rPr>
              <w:t>علت سوم</w:t>
            </w:r>
            <w:r>
              <w:rPr>
                <w:rStyle w:val="IndexLink"/>
                <w:rtl w:val="true"/>
              </w:rPr>
              <w:tab/>
            </w:r>
            <w:r>
              <w:rPr>
                <w:rStyle w:val="IndexLink"/>
              </w:rPr>
              <w:t>449</w:t>
            </w:r>
          </w:hyperlink>
        </w:p>
        <w:p>
          <w:pPr>
            <w:pStyle w:val="Contents5"/>
            <w:tabs>
              <w:tab w:val="clear" w:pos="7892"/>
              <w:tab w:val="right" w:pos="9026" w:leader="dot"/>
            </w:tabs>
            <w:rPr/>
          </w:pPr>
          <w:hyperlink w:anchor="__RefHeading___Toc18399029_1280447820">
            <w:r>
              <w:rPr>
                <w:webHidden/>
                <w:rStyle w:val="IndexLink"/>
                <w:rtl w:val="true"/>
              </w:rPr>
              <w:t>پاسخ دوم</w:t>
            </w:r>
            <w:r>
              <w:rPr>
                <w:rStyle w:val="IndexLink"/>
                <w:rtl w:val="true"/>
              </w:rPr>
              <w:tab/>
            </w:r>
            <w:r>
              <w:rPr>
                <w:rStyle w:val="IndexLink"/>
              </w:rPr>
              <w:t>449</w:t>
            </w:r>
          </w:hyperlink>
        </w:p>
        <w:p>
          <w:pPr>
            <w:pStyle w:val="Contents4"/>
            <w:tabs>
              <w:tab w:val="clear" w:pos="8176"/>
              <w:tab w:val="right" w:pos="9026" w:leader="dot"/>
            </w:tabs>
            <w:rPr/>
          </w:pPr>
          <w:hyperlink w:anchor="__RefHeading___Toc18399031_1280447820">
            <w:r>
              <w:rPr>
                <w:webHidden/>
                <w:rStyle w:val="IndexLink"/>
                <w:rtl w:val="true"/>
              </w:rPr>
              <w:t>شِرك در ولايت شرك به خدا</w:t>
            </w:r>
            <w:r>
              <w:rPr>
                <w:rStyle w:val="IndexLink"/>
                <w:rtl w:val="true"/>
              </w:rPr>
              <w:tab/>
            </w:r>
            <w:r>
              <w:rPr>
                <w:rStyle w:val="IndexLink"/>
              </w:rPr>
              <w:t>450</w:t>
            </w:r>
          </w:hyperlink>
        </w:p>
        <w:p>
          <w:pPr>
            <w:pStyle w:val="Contents4"/>
            <w:tabs>
              <w:tab w:val="clear" w:pos="8176"/>
              <w:tab w:val="right" w:pos="9026" w:leader="dot"/>
            </w:tabs>
            <w:rPr/>
          </w:pPr>
          <w:hyperlink w:anchor="__RefHeading___Toc18399033_1280447820">
            <w:r>
              <w:rPr>
                <w:webHidden/>
                <w:rStyle w:val="IndexLink"/>
                <w:rtl w:val="true"/>
              </w:rPr>
              <w:t>رأى مردم در مكتب غدير و سقيفه</w:t>
            </w:r>
            <w:r>
              <w:rPr>
                <w:rStyle w:val="IndexLink"/>
                <w:rtl w:val="true"/>
              </w:rPr>
              <w:tab/>
            </w:r>
            <w:r>
              <w:rPr>
                <w:rStyle w:val="IndexLink"/>
              </w:rPr>
              <w:t>453</w:t>
            </w:r>
          </w:hyperlink>
        </w:p>
        <w:p>
          <w:pPr>
            <w:pStyle w:val="Contents4"/>
            <w:tabs>
              <w:tab w:val="clear" w:pos="8176"/>
              <w:tab w:val="right" w:pos="9026" w:leader="dot"/>
            </w:tabs>
            <w:rPr/>
          </w:pPr>
          <w:hyperlink w:anchor="__RefHeading___Toc18399035_1280447820">
            <w:r>
              <w:rPr>
                <w:webHidden/>
                <w:rStyle w:val="IndexLink"/>
                <w:rtl w:val="true"/>
              </w:rPr>
              <w:t>هراس دشمنان از كلمه مولى</w:t>
            </w:r>
            <w:r>
              <w:rPr>
                <w:rStyle w:val="IndexLink"/>
                <w:rtl w:val="true"/>
              </w:rPr>
              <w:tab/>
            </w:r>
            <w:r>
              <w:rPr>
                <w:rStyle w:val="IndexLink"/>
              </w:rPr>
              <w:t>453</w:t>
            </w:r>
          </w:hyperlink>
        </w:p>
        <w:p>
          <w:pPr>
            <w:pStyle w:val="Contents4"/>
            <w:tabs>
              <w:tab w:val="clear" w:pos="8176"/>
              <w:tab w:val="right" w:pos="9026" w:leader="dot"/>
            </w:tabs>
            <w:rPr/>
          </w:pPr>
          <w:hyperlink w:anchor="__RefHeading___Toc18399037_1280447820">
            <w:r>
              <w:rPr>
                <w:webHidden/>
                <w:rStyle w:val="IndexLink"/>
                <w:rtl w:val="true"/>
              </w:rPr>
              <w:t>لزوم تعيين خليفه از زبان دشمنان</w:t>
            </w:r>
            <w:r>
              <w:rPr>
                <w:rStyle w:val="IndexLink"/>
                <w:rtl w:val="true"/>
              </w:rPr>
              <w:tab/>
            </w:r>
            <w:r>
              <w:rPr>
                <w:rStyle w:val="IndexLink"/>
              </w:rPr>
              <w:t>454</w:t>
            </w:r>
          </w:hyperlink>
        </w:p>
        <w:p>
          <w:pPr>
            <w:pStyle w:val="Contents4"/>
            <w:tabs>
              <w:tab w:val="clear" w:pos="8176"/>
              <w:tab w:val="right" w:pos="9026" w:leader="dot"/>
            </w:tabs>
            <w:rPr/>
          </w:pPr>
          <w:hyperlink w:anchor="__RefHeading___Toc18399039_1280447820">
            <w:r>
              <w:rPr>
                <w:webHidden/>
                <w:rStyle w:val="IndexLink"/>
                <w:rtl w:val="true"/>
              </w:rPr>
              <w:t>انتخاب يا انتصاب</w:t>
            </w:r>
            <w:r>
              <w:rPr>
                <w:rStyle w:val="IndexLink"/>
                <w:rtl w:val="true"/>
              </w:rPr>
              <w:tab/>
            </w:r>
            <w:r>
              <w:rPr>
                <w:rStyle w:val="IndexLink"/>
              </w:rPr>
              <w:t>457</w:t>
            </w:r>
          </w:hyperlink>
        </w:p>
        <w:p>
          <w:pPr>
            <w:pStyle w:val="Contents4"/>
            <w:tabs>
              <w:tab w:val="clear" w:pos="8176"/>
              <w:tab w:val="right" w:pos="9026" w:leader="dot"/>
            </w:tabs>
            <w:rPr/>
          </w:pPr>
          <w:hyperlink w:anchor="__RefHeading___Toc18399041_1280447820">
            <w:r>
              <w:rPr>
                <w:webHidden/>
                <w:rStyle w:val="IndexLink"/>
                <w:rtl w:val="true"/>
              </w:rPr>
              <w:t>عدم قبول ولايت و جهنم</w:t>
            </w:r>
            <w:r>
              <w:rPr>
                <w:rStyle w:val="IndexLink"/>
                <w:rtl w:val="true"/>
              </w:rPr>
              <w:tab/>
            </w:r>
            <w:r>
              <w:rPr>
                <w:rStyle w:val="IndexLink"/>
              </w:rPr>
              <w:t>459</w:t>
            </w:r>
          </w:hyperlink>
        </w:p>
        <w:p>
          <w:pPr>
            <w:pStyle w:val="Contents5"/>
            <w:tabs>
              <w:tab w:val="clear" w:pos="7892"/>
              <w:tab w:val="right" w:pos="9026" w:leader="dot"/>
            </w:tabs>
            <w:rPr/>
          </w:pPr>
          <w:hyperlink w:anchor="__RefHeading___Toc18399043_1280447820">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18399045_1280447820">
            <w:r>
              <w:rPr>
                <w:webHidden/>
                <w:rStyle w:val="IndexLink"/>
                <w:rtl w:val="true"/>
              </w:rPr>
              <w:t>جمله اول</w:t>
            </w:r>
            <w:r>
              <w:rPr>
                <w:rStyle w:val="IndexLink"/>
                <w:rtl w:val="true"/>
              </w:rPr>
              <w:tab/>
            </w:r>
            <w:r>
              <w:rPr>
                <w:rStyle w:val="IndexLink"/>
              </w:rPr>
              <w:t>459</w:t>
            </w:r>
          </w:hyperlink>
        </w:p>
        <w:p>
          <w:pPr>
            <w:pStyle w:val="Contents5"/>
            <w:tabs>
              <w:tab w:val="clear" w:pos="7892"/>
              <w:tab w:val="right" w:pos="9026" w:leader="dot"/>
            </w:tabs>
            <w:rPr/>
          </w:pPr>
          <w:hyperlink w:anchor="__RefHeading___Toc18399047_1280447820">
            <w:r>
              <w:rPr>
                <w:webHidden/>
                <w:rStyle w:val="IndexLink"/>
                <w:rtl w:val="true"/>
              </w:rPr>
              <w:t>جمله دوم</w:t>
            </w:r>
            <w:r>
              <w:rPr>
                <w:rStyle w:val="IndexLink"/>
                <w:rtl w:val="true"/>
              </w:rPr>
              <w:tab/>
            </w:r>
            <w:r>
              <w:rPr>
                <w:rStyle w:val="IndexLink"/>
              </w:rPr>
              <w:t>460</w:t>
            </w:r>
          </w:hyperlink>
        </w:p>
        <w:p>
          <w:pPr>
            <w:pStyle w:val="Contents4"/>
            <w:tabs>
              <w:tab w:val="clear" w:pos="8176"/>
              <w:tab w:val="right" w:pos="9026" w:leader="dot"/>
            </w:tabs>
            <w:rPr/>
          </w:pPr>
          <w:hyperlink w:anchor="__RefHeading___Toc18399049_1280447820">
            <w:r>
              <w:rPr>
                <w:webHidden/>
                <w:rStyle w:val="IndexLink"/>
                <w:rtl w:val="true"/>
              </w:rPr>
              <w:t>منكرين ولايت</w:t>
            </w:r>
            <w:r>
              <w:rPr>
                <w:rStyle w:val="IndexLink"/>
                <w:rtl w:val="true"/>
              </w:rPr>
              <w:tab/>
            </w:r>
            <w:r>
              <w:rPr>
                <w:rStyle w:val="IndexLink"/>
              </w:rPr>
              <w:t>460</w:t>
            </w:r>
          </w:hyperlink>
        </w:p>
        <w:p>
          <w:pPr>
            <w:pStyle w:val="Contents4"/>
            <w:tabs>
              <w:tab w:val="clear" w:pos="8176"/>
              <w:tab w:val="right" w:pos="9026" w:leader="dot"/>
            </w:tabs>
            <w:rPr/>
          </w:pPr>
          <w:hyperlink w:anchor="__RefHeading___Toc18399051_1280447820">
            <w:r>
              <w:rPr>
                <w:webHidden/>
                <w:rStyle w:val="IndexLink"/>
                <w:rtl w:val="true"/>
              </w:rPr>
              <w:t>انكار ولايت يعنى ارتداد</w:t>
            </w:r>
            <w:r>
              <w:rPr>
                <w:rStyle w:val="IndexLink"/>
                <w:rtl w:val="true"/>
              </w:rPr>
              <w:tab/>
            </w:r>
            <w:r>
              <w:rPr>
                <w:rStyle w:val="IndexLink"/>
              </w:rPr>
              <w:t>461</w:t>
            </w:r>
          </w:hyperlink>
        </w:p>
        <w:p>
          <w:pPr>
            <w:pStyle w:val="Contents4"/>
            <w:tabs>
              <w:tab w:val="clear" w:pos="8176"/>
              <w:tab w:val="right" w:pos="9026" w:leader="dot"/>
            </w:tabs>
            <w:rPr/>
          </w:pPr>
          <w:hyperlink w:anchor="__RefHeading___Toc18399053_1280447820">
            <w:r>
              <w:rPr>
                <w:webHidden/>
                <w:rStyle w:val="IndexLink"/>
                <w:rtl w:val="true"/>
              </w:rPr>
              <w:t>كمال دين با برائت</w:t>
            </w:r>
            <w:r>
              <w:rPr>
                <w:rStyle w:val="IndexLink"/>
                <w:rtl w:val="true"/>
              </w:rPr>
              <w:tab/>
            </w:r>
            <w:r>
              <w:rPr>
                <w:rStyle w:val="IndexLink"/>
              </w:rPr>
              <w:t>461</w:t>
            </w:r>
          </w:hyperlink>
        </w:p>
        <w:p>
          <w:pPr>
            <w:pStyle w:val="Contents4"/>
            <w:tabs>
              <w:tab w:val="clear" w:pos="8176"/>
              <w:tab w:val="right" w:pos="9026" w:leader="dot"/>
            </w:tabs>
            <w:rPr/>
          </w:pPr>
          <w:hyperlink w:anchor="__RefHeading___Toc18399055_1280447820">
            <w:r>
              <w:rPr>
                <w:webHidden/>
                <w:rStyle w:val="IndexLink"/>
                <w:rtl w:val="true"/>
              </w:rPr>
              <w:t>غدير روز جداسازى حق و باطل</w:t>
            </w:r>
            <w:r>
              <w:rPr>
                <w:rStyle w:val="IndexLink"/>
                <w:rtl w:val="true"/>
              </w:rPr>
              <w:tab/>
            </w:r>
            <w:r>
              <w:rPr>
                <w:rStyle w:val="IndexLink"/>
              </w:rPr>
              <w:t>462</w:t>
            </w:r>
          </w:hyperlink>
        </w:p>
        <w:p>
          <w:pPr>
            <w:pStyle w:val="Contents4"/>
            <w:tabs>
              <w:tab w:val="clear" w:pos="8176"/>
              <w:tab w:val="right" w:pos="9026" w:leader="dot"/>
            </w:tabs>
            <w:rPr/>
          </w:pPr>
          <w:hyperlink w:anchor="__RefHeading___Toc18399057_1280447820">
            <w:r>
              <w:rPr>
                <w:webHidden/>
                <w:rStyle w:val="IndexLink"/>
                <w:rtl w:val="true"/>
              </w:rPr>
              <w:t>انكار غدير و پيامدهاى آن</w:t>
            </w:r>
            <w:r>
              <w:rPr>
                <w:rStyle w:val="IndexLink"/>
                <w:rtl w:val="true"/>
              </w:rPr>
              <w:tab/>
            </w:r>
            <w:r>
              <w:rPr>
                <w:rStyle w:val="IndexLink"/>
              </w:rPr>
              <w:t>463</w:t>
            </w:r>
          </w:hyperlink>
        </w:p>
        <w:p>
          <w:pPr>
            <w:pStyle w:val="Contents5"/>
            <w:tabs>
              <w:tab w:val="clear" w:pos="7892"/>
              <w:tab w:val="right" w:pos="9026" w:leader="dot"/>
            </w:tabs>
            <w:rPr/>
          </w:pPr>
          <w:hyperlink w:anchor="__RefHeading___Toc18399059_1280447820">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18399061_1280447820">
            <w:r>
              <w:rPr>
                <w:webHidden/>
                <w:rStyle w:val="IndexLink"/>
              </w:rPr>
              <w:t>1</w:t>
            </w:r>
            <w:r>
              <w:rPr>
                <w:rStyle w:val="IndexLink"/>
                <w:rtl w:val="true"/>
              </w:rPr>
              <w:t xml:space="preserve"> - </w:t>
            </w:r>
            <w:r>
              <w:rPr>
                <w:rStyle w:val="IndexLink"/>
                <w:rtl w:val="true"/>
              </w:rPr>
              <w:t>تحريف و تغيير احكام الهى</w:t>
            </w:r>
            <w:r>
              <w:rPr>
                <w:rStyle w:val="IndexLink"/>
                <w:rtl w:val="true"/>
              </w:rPr>
              <w:tab/>
            </w:r>
            <w:r>
              <w:rPr>
                <w:rStyle w:val="IndexLink"/>
              </w:rPr>
              <w:t>464</w:t>
            </w:r>
          </w:hyperlink>
        </w:p>
        <w:p>
          <w:pPr>
            <w:pStyle w:val="Contents5"/>
            <w:tabs>
              <w:tab w:val="clear" w:pos="7892"/>
              <w:tab w:val="right" w:pos="9026" w:leader="dot"/>
            </w:tabs>
            <w:rPr/>
          </w:pPr>
          <w:hyperlink w:anchor="__RefHeading___Toc18399063_1280447820">
            <w:r>
              <w:rPr>
                <w:webHidden/>
                <w:rStyle w:val="IndexLink"/>
              </w:rPr>
              <w:t>2</w:t>
            </w:r>
            <w:r>
              <w:rPr>
                <w:rStyle w:val="IndexLink"/>
                <w:rtl w:val="true"/>
              </w:rPr>
              <w:t xml:space="preserve"> - </w:t>
            </w:r>
            <w:r>
              <w:rPr>
                <w:rStyle w:val="IndexLink"/>
                <w:rtl w:val="true"/>
              </w:rPr>
              <w:t>از بين رفتن بسيارى از احاديث نبوى</w:t>
            </w:r>
            <w:r>
              <w:rPr>
                <w:rStyle w:val="IndexLink"/>
                <w:rtl w:val="true"/>
              </w:rPr>
              <w:tab/>
            </w:r>
            <w:r>
              <w:rPr>
                <w:rStyle w:val="IndexLink"/>
              </w:rPr>
              <w:t>466</w:t>
            </w:r>
          </w:hyperlink>
        </w:p>
        <w:p>
          <w:pPr>
            <w:pStyle w:val="Contents6"/>
            <w:tabs>
              <w:tab w:val="clear" w:pos="7609"/>
              <w:tab w:val="right" w:pos="9026" w:leader="dot"/>
            </w:tabs>
            <w:rPr/>
          </w:pPr>
          <w:hyperlink w:anchor="__RefHeading___Toc18399065_1280447820">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8399067_1280447820">
            <w:r>
              <w:rPr>
                <w:webHidden/>
                <w:rStyle w:val="IndexLink"/>
                <w:rtl w:val="true"/>
              </w:rPr>
              <w:t>مورد اول</w:t>
            </w:r>
            <w:r>
              <w:rPr>
                <w:rStyle w:val="IndexLink"/>
                <w:rtl w:val="true"/>
              </w:rPr>
              <w:tab/>
            </w:r>
            <w:r>
              <w:rPr>
                <w:rStyle w:val="IndexLink"/>
              </w:rPr>
              <w:t>466</w:t>
            </w:r>
          </w:hyperlink>
        </w:p>
        <w:p>
          <w:pPr>
            <w:pStyle w:val="Contents6"/>
            <w:tabs>
              <w:tab w:val="clear" w:pos="7609"/>
              <w:tab w:val="right" w:pos="9026" w:leader="dot"/>
            </w:tabs>
            <w:rPr/>
          </w:pPr>
          <w:hyperlink w:anchor="__RefHeading___Toc18399069_1280447820">
            <w:r>
              <w:rPr>
                <w:webHidden/>
                <w:rStyle w:val="IndexLink"/>
                <w:rtl w:val="true"/>
              </w:rPr>
              <w:t>مورد دوم</w:t>
            </w:r>
            <w:r>
              <w:rPr>
                <w:rStyle w:val="IndexLink"/>
                <w:rtl w:val="true"/>
              </w:rPr>
              <w:tab/>
            </w:r>
            <w:r>
              <w:rPr>
                <w:rStyle w:val="IndexLink"/>
              </w:rPr>
              <w:t>467</w:t>
            </w:r>
          </w:hyperlink>
        </w:p>
        <w:p>
          <w:pPr>
            <w:pStyle w:val="Contents5"/>
            <w:tabs>
              <w:tab w:val="clear" w:pos="7892"/>
              <w:tab w:val="right" w:pos="9026" w:leader="dot"/>
            </w:tabs>
            <w:rPr/>
          </w:pPr>
          <w:hyperlink w:anchor="__RefHeading___Toc18399071_1280447820">
            <w:r>
              <w:rPr>
                <w:webHidden/>
                <w:rStyle w:val="IndexLink"/>
              </w:rPr>
              <w:t>3</w:t>
            </w:r>
            <w:r>
              <w:rPr>
                <w:rStyle w:val="IndexLink"/>
                <w:rtl w:val="true"/>
              </w:rPr>
              <w:t xml:space="preserve"> - </w:t>
            </w:r>
            <w:r>
              <w:rPr>
                <w:rStyle w:val="IndexLink"/>
                <w:rtl w:val="true"/>
              </w:rPr>
              <w:t>ايجاد اختلاف طبقاتى</w:t>
            </w:r>
            <w:r>
              <w:rPr>
                <w:rStyle w:val="IndexLink"/>
                <w:rtl w:val="true"/>
              </w:rPr>
              <w:tab/>
            </w:r>
            <w:r>
              <w:rPr>
                <w:rStyle w:val="IndexLink"/>
              </w:rPr>
              <w:t>467</w:t>
            </w:r>
          </w:hyperlink>
        </w:p>
        <w:p>
          <w:pPr>
            <w:pStyle w:val="Contents5"/>
            <w:tabs>
              <w:tab w:val="clear" w:pos="7892"/>
              <w:tab w:val="right" w:pos="9026" w:leader="dot"/>
            </w:tabs>
            <w:rPr/>
          </w:pPr>
          <w:hyperlink w:anchor="__RefHeading___Toc18399073_1280447820">
            <w:r>
              <w:rPr>
                <w:webHidden/>
                <w:rStyle w:val="IndexLink"/>
              </w:rPr>
              <w:t>4</w:t>
            </w:r>
            <w:r>
              <w:rPr>
                <w:rStyle w:val="IndexLink"/>
                <w:rtl w:val="true"/>
              </w:rPr>
              <w:t xml:space="preserve"> - </w:t>
            </w:r>
            <w:r>
              <w:rPr>
                <w:rStyle w:val="IndexLink"/>
                <w:rtl w:val="true"/>
              </w:rPr>
              <w:t>حاكم شدن شجره ملعونه</w:t>
            </w:r>
            <w:r>
              <w:rPr>
                <w:rStyle w:val="IndexLink"/>
                <w:rtl w:val="true"/>
              </w:rPr>
              <w:tab/>
            </w:r>
            <w:r>
              <w:rPr>
                <w:rStyle w:val="IndexLink"/>
              </w:rPr>
              <w:t>467</w:t>
            </w:r>
          </w:hyperlink>
        </w:p>
        <w:p>
          <w:pPr>
            <w:pStyle w:val="Contents6"/>
            <w:tabs>
              <w:tab w:val="clear" w:pos="7609"/>
              <w:tab w:val="right" w:pos="9026" w:leader="dot"/>
            </w:tabs>
            <w:rPr/>
          </w:pPr>
          <w:hyperlink w:anchor="__RefHeading___Toc18399075_1280447820">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8399077_1280447820">
            <w:r>
              <w:rPr>
                <w:webHidden/>
                <w:rStyle w:val="IndexLink"/>
                <w:rtl w:val="true"/>
              </w:rPr>
              <w:t>يك</w:t>
            </w:r>
            <w:r>
              <w:rPr>
                <w:rStyle w:val="IndexLink"/>
                <w:rtl w:val="true"/>
              </w:rPr>
              <w:t xml:space="preserve">. </w:t>
            </w:r>
            <w:r>
              <w:rPr>
                <w:rStyle w:val="IndexLink"/>
                <w:rtl w:val="true"/>
              </w:rPr>
              <w:t>بنى‌اميه در قرآن</w:t>
            </w:r>
            <w:r>
              <w:rPr>
                <w:rStyle w:val="IndexLink"/>
                <w:rtl w:val="true"/>
              </w:rPr>
              <w:tab/>
            </w:r>
            <w:r>
              <w:rPr>
                <w:rStyle w:val="IndexLink"/>
              </w:rPr>
              <w:t>468</w:t>
            </w:r>
          </w:hyperlink>
        </w:p>
        <w:p>
          <w:pPr>
            <w:pStyle w:val="Contents6"/>
            <w:tabs>
              <w:tab w:val="clear" w:pos="7609"/>
              <w:tab w:val="right" w:pos="9026" w:leader="dot"/>
            </w:tabs>
            <w:rPr/>
          </w:pPr>
          <w:hyperlink w:anchor="__RefHeading___Toc18399079_1280447820">
            <w:r>
              <w:rPr>
                <w:webHidden/>
                <w:rStyle w:val="IndexLink"/>
                <w:rtl w:val="true"/>
              </w:rPr>
              <w:t>دو</w:t>
            </w:r>
            <w:r>
              <w:rPr>
                <w:rStyle w:val="IndexLink"/>
                <w:rtl w:val="true"/>
              </w:rPr>
              <w:t xml:space="preserve">. </w:t>
            </w:r>
            <w:r>
              <w:rPr>
                <w:rStyle w:val="IndexLink"/>
                <w:rtl w:val="true"/>
              </w:rPr>
              <w:t>بنى‌اميه در كلام پيامبر صلى‌الله‌عليه‌و‌آله</w:t>
            </w:r>
            <w:r>
              <w:rPr>
                <w:rStyle w:val="IndexLink"/>
                <w:rtl w:val="true"/>
              </w:rPr>
              <w:tab/>
            </w:r>
            <w:r>
              <w:rPr>
                <w:rStyle w:val="IndexLink"/>
              </w:rPr>
              <w:t>469</w:t>
            </w:r>
          </w:hyperlink>
        </w:p>
        <w:p>
          <w:pPr>
            <w:pStyle w:val="Contents6"/>
            <w:tabs>
              <w:tab w:val="clear" w:pos="7609"/>
              <w:tab w:val="right" w:pos="9026" w:leader="dot"/>
            </w:tabs>
            <w:rPr/>
          </w:pPr>
          <w:hyperlink w:anchor="__RefHeading___Toc18399081_1280447820">
            <w:r>
              <w:rPr>
                <w:webHidden/>
                <w:rStyle w:val="IndexLink"/>
                <w:rtl w:val="true"/>
              </w:rPr>
              <w:t>سه</w:t>
            </w:r>
            <w:r>
              <w:rPr>
                <w:rStyle w:val="IndexLink"/>
                <w:rtl w:val="true"/>
              </w:rPr>
              <w:t xml:space="preserve">. </w:t>
            </w:r>
            <w:r>
              <w:rPr>
                <w:rStyle w:val="IndexLink"/>
                <w:rtl w:val="true"/>
              </w:rPr>
              <w:t>چه كسى خلافت را به دست بنى‌اميه داد</w:t>
            </w:r>
            <w:r>
              <w:rPr>
                <w:rStyle w:val="IndexLink"/>
                <w:rtl w:val="true"/>
              </w:rPr>
              <w:tab/>
            </w:r>
            <w:r>
              <w:rPr>
                <w:rStyle w:val="IndexLink"/>
              </w:rPr>
              <w:t>470</w:t>
            </w:r>
          </w:hyperlink>
        </w:p>
        <w:p>
          <w:pPr>
            <w:pStyle w:val="Contents4"/>
            <w:tabs>
              <w:tab w:val="clear" w:pos="8176"/>
              <w:tab w:val="right" w:pos="9026" w:leader="dot"/>
            </w:tabs>
            <w:rPr/>
          </w:pPr>
          <w:hyperlink w:anchor="__RefHeading___Toc18399083_1280447820">
            <w:r>
              <w:rPr>
                <w:webHidden/>
                <w:rStyle w:val="IndexLink"/>
                <w:rtl w:val="true"/>
              </w:rPr>
              <w:t>«</w:t>
            </w:r>
            <w:r>
              <w:rPr>
                <w:rStyle w:val="IndexLink"/>
                <w:rtl w:val="true"/>
              </w:rPr>
              <w:t>مُنكَر</w:t>
            </w:r>
            <w:r>
              <w:rPr>
                <w:rStyle w:val="IndexLink"/>
                <w:rtl w:val="true"/>
              </w:rPr>
              <w:t xml:space="preserve">» </w:t>
            </w:r>
            <w:r>
              <w:rPr>
                <w:rStyle w:val="IndexLink"/>
                <w:rtl w:val="true"/>
              </w:rPr>
              <w:t>يعنى مخالفت با ولايت</w:t>
            </w:r>
            <w:r>
              <w:rPr>
                <w:rStyle w:val="IndexLink"/>
                <w:rtl w:val="true"/>
              </w:rPr>
              <w:tab/>
            </w:r>
            <w:r>
              <w:rPr>
                <w:rStyle w:val="IndexLink"/>
              </w:rPr>
              <w:t>472</w:t>
            </w:r>
          </w:hyperlink>
        </w:p>
        <w:p>
          <w:pPr>
            <w:pStyle w:val="Contents4"/>
            <w:tabs>
              <w:tab w:val="clear" w:pos="8176"/>
              <w:tab w:val="right" w:pos="9026" w:leader="dot"/>
            </w:tabs>
            <w:rPr/>
          </w:pPr>
          <w:hyperlink w:anchor="__RefHeading___Toc18399085_1280447820">
            <w:r>
              <w:rPr>
                <w:webHidden/>
                <w:rStyle w:val="IndexLink"/>
                <w:rtl w:val="true"/>
              </w:rPr>
              <w:t>ابطال حمل امامت در حديث غدير بر امامت تصوّف</w:t>
            </w:r>
            <w:r>
              <w:rPr>
                <w:rStyle w:val="IndexLink"/>
                <w:rtl w:val="true"/>
              </w:rPr>
              <w:tab/>
            </w:r>
            <w:r>
              <w:rPr>
                <w:rStyle w:val="IndexLink"/>
              </w:rPr>
              <w:t>474</w:t>
            </w:r>
          </w:hyperlink>
        </w:p>
        <w:p>
          <w:pPr>
            <w:pStyle w:val="Contents5"/>
            <w:tabs>
              <w:tab w:val="clear" w:pos="7892"/>
              <w:tab w:val="right" w:pos="9026" w:leader="dot"/>
            </w:tabs>
            <w:rPr/>
          </w:pPr>
          <w:hyperlink w:anchor="__RefHeading___Toc18399087_12804478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8399089_1280447820">
            <w:r>
              <w:rPr>
                <w:webHidden/>
                <w:rStyle w:val="IndexLink"/>
              </w:rPr>
              <w:t>1</w:t>
            </w:r>
            <w:r>
              <w:rPr>
                <w:rStyle w:val="IndexLink"/>
                <w:rtl w:val="true"/>
              </w:rPr>
              <w:t xml:space="preserve"> - </w:t>
            </w:r>
            <w:r>
              <w:rPr>
                <w:rStyle w:val="IndexLink"/>
                <w:rtl w:val="true"/>
              </w:rPr>
              <w:t>تأويل نبوت با اين تأويل در امامت</w:t>
            </w:r>
            <w:r>
              <w:rPr>
                <w:rStyle w:val="IndexLink"/>
                <w:rtl w:val="true"/>
              </w:rPr>
              <w:tab/>
            </w:r>
            <w:r>
              <w:rPr>
                <w:rStyle w:val="IndexLink"/>
              </w:rPr>
              <w:t>474</w:t>
            </w:r>
          </w:hyperlink>
        </w:p>
        <w:p>
          <w:pPr>
            <w:pStyle w:val="Contents5"/>
            <w:tabs>
              <w:tab w:val="clear" w:pos="7892"/>
              <w:tab w:val="right" w:pos="9026" w:leader="dot"/>
            </w:tabs>
            <w:rPr/>
          </w:pPr>
          <w:hyperlink w:anchor="__RefHeading___Toc18399091_1280447820">
            <w:r>
              <w:rPr>
                <w:webHidden/>
                <w:rStyle w:val="IndexLink"/>
              </w:rPr>
              <w:t>2</w:t>
            </w:r>
            <w:r>
              <w:rPr>
                <w:rStyle w:val="IndexLink"/>
                <w:rtl w:val="true"/>
              </w:rPr>
              <w:t xml:space="preserve"> - </w:t>
            </w:r>
            <w:r>
              <w:rPr>
                <w:rStyle w:val="IndexLink"/>
                <w:rtl w:val="true"/>
              </w:rPr>
              <w:t>اميرالمؤمنين عليه‌السلام از صوفيه نيست</w:t>
            </w:r>
            <w:r>
              <w:rPr>
                <w:rStyle w:val="IndexLink"/>
                <w:rtl w:val="true"/>
              </w:rPr>
              <w:tab/>
            </w:r>
            <w:r>
              <w:rPr>
                <w:rStyle w:val="IndexLink"/>
              </w:rPr>
              <w:t>475</w:t>
            </w:r>
          </w:hyperlink>
        </w:p>
        <w:p>
          <w:pPr>
            <w:pStyle w:val="Contents5"/>
            <w:tabs>
              <w:tab w:val="clear" w:pos="7892"/>
              <w:tab w:val="right" w:pos="9026" w:leader="dot"/>
            </w:tabs>
            <w:rPr/>
          </w:pPr>
          <w:hyperlink w:anchor="__RefHeading___Toc18399093_1280447820">
            <w:r>
              <w:rPr>
                <w:webHidden/>
                <w:rStyle w:val="IndexLink"/>
              </w:rPr>
              <w:t>3</w:t>
            </w:r>
            <w:r>
              <w:rPr>
                <w:rStyle w:val="IndexLink"/>
                <w:rtl w:val="true"/>
              </w:rPr>
              <w:t xml:space="preserve"> - </w:t>
            </w:r>
            <w:r>
              <w:rPr>
                <w:rStyle w:val="IndexLink"/>
                <w:rtl w:val="true"/>
              </w:rPr>
              <w:t>ردود شاه ولى‌اللّه بر عقايد صوفيه</w:t>
            </w:r>
            <w:r>
              <w:rPr>
                <w:rStyle w:val="IndexLink"/>
                <w:rtl w:val="true"/>
              </w:rPr>
              <w:tab/>
            </w:r>
            <w:r>
              <w:rPr>
                <w:rStyle w:val="IndexLink"/>
              </w:rPr>
              <w:t>475</w:t>
            </w:r>
          </w:hyperlink>
        </w:p>
        <w:p>
          <w:pPr>
            <w:pStyle w:val="Contents5"/>
            <w:tabs>
              <w:tab w:val="clear" w:pos="7892"/>
              <w:tab w:val="right" w:pos="9026" w:leader="dot"/>
            </w:tabs>
            <w:rPr/>
          </w:pPr>
          <w:hyperlink w:anchor="__RefHeading___Toc18399095_1280447820">
            <w:r>
              <w:rPr>
                <w:webHidden/>
                <w:rStyle w:val="IndexLink"/>
              </w:rPr>
              <w:t>4</w:t>
            </w:r>
            <w:r>
              <w:rPr>
                <w:rStyle w:val="IndexLink"/>
                <w:rtl w:val="true"/>
              </w:rPr>
              <w:t xml:space="preserve"> - </w:t>
            </w:r>
            <w:r>
              <w:rPr>
                <w:rStyle w:val="IndexLink"/>
                <w:rtl w:val="true"/>
              </w:rPr>
              <w:t>امامت بر خلاف ديگر مقامات، مبتنى بر اظهار است</w:t>
            </w:r>
            <w:r>
              <w:rPr>
                <w:rStyle w:val="IndexLink"/>
                <w:rtl w:val="true"/>
              </w:rPr>
              <w:tab/>
            </w:r>
            <w:r>
              <w:rPr>
                <w:rStyle w:val="IndexLink"/>
              </w:rPr>
              <w:t>475</w:t>
            </w:r>
          </w:hyperlink>
        </w:p>
        <w:p>
          <w:pPr>
            <w:pStyle w:val="Contents5"/>
            <w:tabs>
              <w:tab w:val="clear" w:pos="7892"/>
              <w:tab w:val="right" w:pos="9026" w:leader="dot"/>
            </w:tabs>
            <w:rPr/>
          </w:pPr>
          <w:hyperlink w:anchor="__RefHeading___Toc18399097_1280447820">
            <w:r>
              <w:rPr>
                <w:webHidden/>
                <w:rStyle w:val="IndexLink"/>
              </w:rPr>
              <w:t>5</w:t>
            </w:r>
            <w:r>
              <w:rPr>
                <w:rStyle w:val="IndexLink"/>
                <w:rtl w:val="true"/>
              </w:rPr>
              <w:t xml:space="preserve"> - </w:t>
            </w:r>
            <w:r>
              <w:rPr>
                <w:rStyle w:val="IndexLink"/>
                <w:rtl w:val="true"/>
              </w:rPr>
              <w:t>تصريح دهلوى به لزوم حمل كلام خدا و رسول صلى‌الله‌عليه‌و‌آله و على عليه‌السلام بر ظاهر آن</w:t>
            </w:r>
            <w:r>
              <w:rPr>
                <w:rStyle w:val="IndexLink"/>
                <w:rtl w:val="true"/>
              </w:rPr>
              <w:tab/>
            </w:r>
            <w:r>
              <w:rPr>
                <w:rStyle w:val="IndexLink"/>
              </w:rPr>
              <w:t>476</w:t>
            </w:r>
          </w:hyperlink>
        </w:p>
        <w:p>
          <w:pPr>
            <w:pStyle w:val="Contents5"/>
            <w:tabs>
              <w:tab w:val="clear" w:pos="7892"/>
              <w:tab w:val="right" w:pos="9026" w:leader="dot"/>
            </w:tabs>
            <w:rPr/>
          </w:pPr>
          <w:hyperlink w:anchor="__RefHeading___Toc18399099_1280447820">
            <w:r>
              <w:rPr>
                <w:webHidden/>
                <w:rStyle w:val="IndexLink"/>
              </w:rPr>
              <w:t>6</w:t>
            </w:r>
            <w:r>
              <w:rPr>
                <w:rStyle w:val="IndexLink"/>
                <w:rtl w:val="true"/>
              </w:rPr>
              <w:t xml:space="preserve"> - </w:t>
            </w:r>
            <w:r>
              <w:rPr>
                <w:rStyle w:val="IndexLink"/>
                <w:rtl w:val="true"/>
              </w:rPr>
              <w:t>تصريح دهلوى به حمل نصوص كتاب و سنت بر معناى ظاهرى</w:t>
            </w:r>
            <w:r>
              <w:rPr>
                <w:rStyle w:val="IndexLink"/>
                <w:rtl w:val="true"/>
              </w:rPr>
              <w:tab/>
            </w:r>
            <w:r>
              <w:rPr>
                <w:rStyle w:val="IndexLink"/>
              </w:rPr>
              <w:t>476</w:t>
            </w:r>
          </w:hyperlink>
        </w:p>
        <w:p>
          <w:pPr>
            <w:pStyle w:val="Contents5"/>
            <w:tabs>
              <w:tab w:val="clear" w:pos="7892"/>
              <w:tab w:val="right" w:pos="9026" w:leader="dot"/>
            </w:tabs>
            <w:rPr/>
          </w:pPr>
          <w:hyperlink w:anchor="__RefHeading___Toc18399101_1280447820">
            <w:r>
              <w:rPr>
                <w:webHidden/>
                <w:rStyle w:val="IndexLink"/>
              </w:rPr>
              <w:t>7</w:t>
            </w:r>
            <w:r>
              <w:rPr>
                <w:rStyle w:val="IndexLink"/>
                <w:rtl w:val="true"/>
              </w:rPr>
              <w:t xml:space="preserve"> - </w:t>
            </w:r>
            <w:r>
              <w:rPr>
                <w:rStyle w:val="IndexLink"/>
                <w:rtl w:val="true"/>
              </w:rPr>
              <w:t xml:space="preserve">استدلال ابوبكر به حديث </w:t>
            </w:r>
            <w:r>
              <w:rPr>
                <w:rStyle w:val="IndexLink"/>
                <w:rtl w:val="true"/>
              </w:rPr>
              <w:t>«</w:t>
            </w:r>
            <w:r>
              <w:rPr>
                <w:rStyle w:val="IndexLink"/>
                <w:rtl w:val="true"/>
              </w:rPr>
              <w:t>الأئمَّةُ مِن قُرَيشٍ</w:t>
            </w:r>
            <w:r>
              <w:rPr>
                <w:rStyle w:val="IndexLink"/>
                <w:rtl w:val="true"/>
              </w:rPr>
              <w:t xml:space="preserve">» </w:t>
            </w:r>
            <w:r>
              <w:rPr>
                <w:rStyle w:val="IndexLink"/>
                <w:rtl w:val="true"/>
              </w:rPr>
              <w:t>براى خلافتش</w:t>
            </w:r>
            <w:r>
              <w:rPr>
                <w:rStyle w:val="IndexLink"/>
                <w:rtl w:val="true"/>
              </w:rPr>
              <w:tab/>
            </w:r>
            <w:r>
              <w:rPr>
                <w:rStyle w:val="IndexLink"/>
              </w:rPr>
              <w:t>477</w:t>
            </w:r>
          </w:hyperlink>
        </w:p>
        <w:p>
          <w:pPr>
            <w:pStyle w:val="Contents5"/>
            <w:tabs>
              <w:tab w:val="clear" w:pos="7892"/>
              <w:tab w:val="right" w:pos="9026" w:leader="dot"/>
            </w:tabs>
            <w:rPr/>
          </w:pPr>
          <w:hyperlink w:anchor="__RefHeading___Toc18399103_1280447820">
            <w:r>
              <w:rPr>
                <w:webHidden/>
                <w:rStyle w:val="IndexLink"/>
              </w:rPr>
              <w:t>8</w:t>
            </w:r>
            <w:r>
              <w:rPr>
                <w:rStyle w:val="IndexLink"/>
                <w:rtl w:val="true"/>
              </w:rPr>
              <w:t xml:space="preserve"> - </w:t>
            </w:r>
            <w:r>
              <w:rPr>
                <w:rStyle w:val="IndexLink"/>
                <w:rtl w:val="true"/>
              </w:rPr>
              <w:t>نزد اهل‌سنت، امامت به معناى خلافت است</w:t>
            </w:r>
            <w:r>
              <w:rPr>
                <w:rStyle w:val="IndexLink"/>
                <w:rtl w:val="true"/>
              </w:rPr>
              <w:tab/>
            </w:r>
            <w:r>
              <w:rPr>
                <w:rStyle w:val="IndexLink"/>
              </w:rPr>
              <w:t>477</w:t>
            </w:r>
          </w:hyperlink>
        </w:p>
        <w:p>
          <w:pPr>
            <w:pStyle w:val="Contents5"/>
            <w:tabs>
              <w:tab w:val="clear" w:pos="7892"/>
              <w:tab w:val="right" w:pos="9026" w:leader="dot"/>
            </w:tabs>
            <w:rPr/>
          </w:pPr>
          <w:hyperlink w:anchor="__RefHeading___Toc18399105_1280447820">
            <w:r>
              <w:rPr>
                <w:webHidden/>
                <w:rStyle w:val="IndexLink"/>
              </w:rPr>
              <w:t>9</w:t>
            </w:r>
            <w:r>
              <w:rPr>
                <w:rStyle w:val="IndexLink"/>
                <w:rtl w:val="true"/>
              </w:rPr>
              <w:t xml:space="preserve"> - «</w:t>
            </w:r>
            <w:r>
              <w:rPr>
                <w:rStyle w:val="IndexLink"/>
                <w:rtl w:val="true"/>
              </w:rPr>
              <w:t>امامت</w:t>
            </w:r>
            <w:r>
              <w:rPr>
                <w:rStyle w:val="IndexLink"/>
                <w:rtl w:val="true"/>
              </w:rPr>
              <w:t xml:space="preserve">» </w:t>
            </w:r>
            <w:r>
              <w:rPr>
                <w:rStyle w:val="IndexLink"/>
                <w:rtl w:val="true"/>
              </w:rPr>
              <w:t>رياستِ دين و دنياست</w:t>
            </w:r>
            <w:r>
              <w:rPr>
                <w:rStyle w:val="IndexLink"/>
                <w:rtl w:val="true"/>
              </w:rPr>
              <w:tab/>
            </w:r>
            <w:r>
              <w:rPr>
                <w:rStyle w:val="IndexLink"/>
              </w:rPr>
              <w:t>477</w:t>
            </w:r>
          </w:hyperlink>
        </w:p>
        <w:p>
          <w:pPr>
            <w:pStyle w:val="Contents5"/>
            <w:tabs>
              <w:tab w:val="clear" w:pos="7892"/>
              <w:tab w:val="right" w:pos="9026" w:leader="dot"/>
            </w:tabs>
            <w:rPr/>
          </w:pPr>
          <w:hyperlink w:anchor="__RefHeading___Toc18399107_1280447820">
            <w:r>
              <w:rPr>
                <w:webHidden/>
                <w:rStyle w:val="IndexLink"/>
              </w:rPr>
              <w:t>10</w:t>
            </w:r>
            <w:r>
              <w:rPr>
                <w:rStyle w:val="IndexLink"/>
                <w:rtl w:val="true"/>
              </w:rPr>
              <w:t xml:space="preserve"> - </w:t>
            </w:r>
            <w:r>
              <w:rPr>
                <w:rStyle w:val="IndexLink"/>
                <w:rtl w:val="true"/>
              </w:rPr>
              <w:t>امامت مستلزم عصمت است</w:t>
            </w:r>
            <w:r>
              <w:rPr>
                <w:rStyle w:val="IndexLink"/>
                <w:rtl w:val="true"/>
              </w:rPr>
              <w:tab/>
            </w:r>
            <w:r>
              <w:rPr>
                <w:rStyle w:val="IndexLink"/>
              </w:rPr>
              <w:t>479</w:t>
            </w:r>
          </w:hyperlink>
        </w:p>
        <w:p>
          <w:pPr>
            <w:pStyle w:val="Contents4"/>
            <w:tabs>
              <w:tab w:val="clear" w:pos="8176"/>
              <w:tab w:val="right" w:pos="9026" w:leader="dot"/>
            </w:tabs>
            <w:rPr/>
          </w:pPr>
          <w:hyperlink w:anchor="__RefHeading___Toc18399109_1280447820">
            <w:r>
              <w:rPr>
                <w:webHidden/>
                <w:rStyle w:val="IndexLink"/>
                <w:rtl w:val="true"/>
              </w:rPr>
              <w:t>برائت، معيار ولايتِ غديرى</w:t>
            </w:r>
            <w:r>
              <w:rPr>
                <w:rStyle w:val="IndexLink"/>
                <w:rtl w:val="true"/>
              </w:rPr>
              <w:tab/>
            </w:r>
            <w:r>
              <w:rPr>
                <w:rStyle w:val="IndexLink"/>
              </w:rPr>
              <w:t>479</w:t>
            </w:r>
          </w:hyperlink>
        </w:p>
        <w:p>
          <w:pPr>
            <w:pStyle w:val="Contents4"/>
            <w:tabs>
              <w:tab w:val="clear" w:pos="8176"/>
              <w:tab w:val="right" w:pos="9026" w:leader="dot"/>
            </w:tabs>
            <w:rPr/>
          </w:pPr>
          <w:hyperlink w:anchor="__RefHeading___Toc18399111_1280447820">
            <w:r>
              <w:rPr>
                <w:webHidden/>
                <w:rStyle w:val="IndexLink"/>
                <w:rtl w:val="true"/>
              </w:rPr>
              <w:t>چرا هدفِ خلقت در غدير، تحقق نيافت ؟</w:t>
            </w:r>
            <w:r>
              <w:rPr>
                <w:rStyle w:val="IndexLink"/>
                <w:rtl w:val="true"/>
              </w:rPr>
              <w:tab/>
            </w:r>
            <w:r>
              <w:rPr>
                <w:rStyle w:val="IndexLink"/>
              </w:rPr>
              <w:t>480</w:t>
            </w:r>
          </w:hyperlink>
        </w:p>
        <w:p>
          <w:pPr>
            <w:pStyle w:val="Contents4"/>
            <w:tabs>
              <w:tab w:val="clear" w:pos="8176"/>
              <w:tab w:val="right" w:pos="9026" w:leader="dot"/>
            </w:tabs>
            <w:rPr/>
          </w:pPr>
          <w:hyperlink w:anchor="__RefHeading___Toc18399113_1280447820">
            <w:r>
              <w:rPr>
                <w:webHidden/>
                <w:rStyle w:val="IndexLink"/>
                <w:rtl w:val="true"/>
              </w:rPr>
              <w:t>آيات مربوط به امتحان و مقابله با دشمنان غدير</w:t>
            </w:r>
            <w:r>
              <w:rPr>
                <w:rStyle w:val="IndexLink"/>
                <w:rtl w:val="true"/>
              </w:rPr>
              <w:tab/>
            </w:r>
            <w:r>
              <w:rPr>
                <w:rStyle w:val="IndexLink"/>
              </w:rPr>
              <w:t>481</w:t>
            </w:r>
          </w:hyperlink>
        </w:p>
        <w:p>
          <w:pPr>
            <w:pStyle w:val="Contents4"/>
            <w:tabs>
              <w:tab w:val="clear" w:pos="8176"/>
              <w:tab w:val="right" w:pos="9026" w:leader="dot"/>
            </w:tabs>
            <w:rPr/>
          </w:pPr>
          <w:hyperlink w:anchor="__RefHeading___Toc18399115_1280447820">
            <w:r>
              <w:rPr>
                <w:webHidden/>
                <w:rStyle w:val="IndexLink"/>
                <w:rtl w:val="true"/>
              </w:rPr>
              <w:t xml:space="preserve">آيه </w:t>
            </w:r>
            <w:r>
              <w:rPr>
                <w:rStyle w:val="IndexLink"/>
                <w:rtl w:val="true"/>
              </w:rPr>
              <w:t>«</w:t>
            </w:r>
            <w:r>
              <w:rPr>
                <w:rStyle w:val="IndexLink"/>
                <w:rtl w:val="true"/>
              </w:rPr>
              <w:t xml:space="preserve">أَ لَمْ نُهْلِكِ الْأَوَّلِينَ </w:t>
            </w:r>
            <w:r>
              <w:rPr>
                <w:rStyle w:val="IndexLink"/>
                <w:rtl w:val="true"/>
              </w:rPr>
              <w:t xml:space="preserve">. </w:t>
            </w:r>
            <w:r>
              <w:rPr>
                <w:rStyle w:val="IndexLink"/>
                <w:rtl w:val="true"/>
              </w:rPr>
              <w:t xml:space="preserve">ثُمَّ نُتْبِعُهُمُ الاْخِرِينَ </w:t>
            </w:r>
            <w:r>
              <w:rPr>
                <w:rStyle w:val="IndexLink"/>
                <w:rtl w:val="true"/>
              </w:rPr>
              <w:t xml:space="preserve">. </w:t>
            </w:r>
            <w:r>
              <w:rPr>
                <w:rStyle w:val="IndexLink"/>
                <w:rtl w:val="true"/>
              </w:rPr>
              <w:t xml:space="preserve">كَذلِكَ نَفْعَلُ بِالْمُجْرِمِينَ </w:t>
            </w:r>
            <w:r>
              <w:rPr>
                <w:rStyle w:val="IndexLink"/>
                <w:rtl w:val="true"/>
              </w:rPr>
              <w:t xml:space="preserve">. </w:t>
            </w:r>
            <w:r>
              <w:rPr>
                <w:rStyle w:val="IndexLink"/>
                <w:rtl w:val="true"/>
              </w:rPr>
              <w:t xml:space="preserve">وَيْلٌ </w:t>
            </w:r>
            <w:r>
              <w:rPr>
                <w:rStyle w:val="IndexLink"/>
                <w:rtl w:val="true"/>
              </w:rPr>
              <w:t>... »</w:t>
              <w:tab/>
            </w:r>
            <w:r>
              <w:rPr>
                <w:rStyle w:val="IndexLink"/>
              </w:rPr>
              <w:t>483</w:t>
            </w:r>
          </w:hyperlink>
        </w:p>
        <w:p>
          <w:pPr>
            <w:pStyle w:val="Contents5"/>
            <w:tabs>
              <w:tab w:val="clear" w:pos="7892"/>
              <w:tab w:val="right" w:pos="9026" w:leader="dot"/>
            </w:tabs>
            <w:rPr/>
          </w:pPr>
          <w:hyperlink w:anchor="__RefHeading___Toc18399117_1280447820">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18399119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484</w:t>
            </w:r>
          </w:hyperlink>
        </w:p>
        <w:p>
          <w:pPr>
            <w:pStyle w:val="Contents5"/>
            <w:tabs>
              <w:tab w:val="clear" w:pos="7892"/>
              <w:tab w:val="right" w:pos="9026" w:leader="dot"/>
            </w:tabs>
            <w:rPr/>
          </w:pPr>
          <w:hyperlink w:anchor="__RefHeading___Toc18399121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484</w:t>
            </w:r>
          </w:hyperlink>
        </w:p>
        <w:p>
          <w:pPr>
            <w:pStyle w:val="Contents5"/>
            <w:tabs>
              <w:tab w:val="clear" w:pos="7892"/>
              <w:tab w:val="right" w:pos="9026" w:leader="dot"/>
            </w:tabs>
            <w:rPr/>
          </w:pPr>
          <w:hyperlink w:anchor="__RefHeading___Toc18399123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485</w:t>
            </w:r>
          </w:hyperlink>
        </w:p>
        <w:p>
          <w:pPr>
            <w:pStyle w:val="Contents5"/>
            <w:tabs>
              <w:tab w:val="clear" w:pos="7892"/>
              <w:tab w:val="right" w:pos="9026" w:leader="dot"/>
            </w:tabs>
            <w:rPr/>
          </w:pPr>
          <w:hyperlink w:anchor="__RefHeading___Toc18399125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486</w:t>
            </w:r>
          </w:hyperlink>
        </w:p>
        <w:p>
          <w:pPr>
            <w:pStyle w:val="Contents6"/>
            <w:tabs>
              <w:tab w:val="clear" w:pos="7609"/>
              <w:tab w:val="right" w:pos="9026" w:leader="dot"/>
            </w:tabs>
            <w:rPr/>
          </w:pPr>
          <w:hyperlink w:anchor="__RefHeading___Toc18399127_1280447820">
            <w:r>
              <w:rPr>
                <w:webHidden/>
                <w:rStyle w:val="IndexLink"/>
                <w:rtl w:val="true"/>
              </w:rPr>
              <w:t>تحليل اعتقادى اول</w:t>
            </w:r>
            <w:r>
              <w:rPr>
                <w:rStyle w:val="IndexLink"/>
                <w:rtl w:val="true"/>
              </w:rPr>
              <w:tab/>
            </w:r>
            <w:r>
              <w:rPr>
                <w:rStyle w:val="IndexLink"/>
              </w:rPr>
              <w:t>486</w:t>
            </w:r>
          </w:hyperlink>
        </w:p>
        <w:p>
          <w:pPr>
            <w:pStyle w:val="Contents6"/>
            <w:tabs>
              <w:tab w:val="clear" w:pos="7609"/>
              <w:tab w:val="right" w:pos="9026" w:leader="dot"/>
            </w:tabs>
            <w:rPr/>
          </w:pPr>
          <w:hyperlink w:anchor="__RefHeading___Toc18399129_1280447820">
            <w:r>
              <w:rPr>
                <w:webHidden/>
                <w:rStyle w:val="IndexLink"/>
                <w:rtl w:val="true"/>
              </w:rPr>
              <w:t>تحليل اعتقادى دوم</w:t>
            </w:r>
            <w:r>
              <w:rPr>
                <w:rStyle w:val="IndexLink"/>
                <w:rtl w:val="true"/>
              </w:rPr>
              <w:tab/>
            </w:r>
            <w:r>
              <w:rPr>
                <w:rStyle w:val="IndexLink"/>
              </w:rPr>
              <w:t>486</w:t>
            </w:r>
          </w:hyperlink>
        </w:p>
        <w:p>
          <w:pPr>
            <w:pStyle w:val="Contents4"/>
            <w:tabs>
              <w:tab w:val="clear" w:pos="8176"/>
              <w:tab w:val="right" w:pos="9026" w:leader="dot"/>
            </w:tabs>
            <w:rPr/>
          </w:pPr>
          <w:hyperlink w:anchor="__RefHeading___Toc18399131_1280447820">
            <w:r>
              <w:rPr>
                <w:webHidden/>
                <w:rStyle w:val="IndexLink"/>
                <w:rtl w:val="true"/>
              </w:rPr>
              <w:t xml:space="preserve">آيه </w:t>
            </w:r>
            <w:r>
              <w:rPr>
                <w:rStyle w:val="IndexLink"/>
                <w:rtl w:val="true"/>
              </w:rPr>
              <w:t>«</w:t>
            </w:r>
            <w:r>
              <w:rPr>
                <w:rStyle w:val="IndexLink"/>
                <w:rtl w:val="true"/>
              </w:rPr>
              <w:t xml:space="preserve">وَ إِذا تُتْلى عَلَيْهِمْ آياتُنا بَيِّناتٍ قالَ الَّذِينَ لا يَرْجُونَ لِقاءَنَا ائْتِ </w:t>
            </w:r>
            <w:r>
              <w:rPr>
                <w:rStyle w:val="IndexLink"/>
                <w:rtl w:val="true"/>
              </w:rPr>
              <w:t>... »</w:t>
              <w:tab/>
            </w:r>
            <w:r>
              <w:rPr>
                <w:rStyle w:val="IndexLink"/>
              </w:rPr>
              <w:t>489</w:t>
            </w:r>
          </w:hyperlink>
        </w:p>
        <w:p>
          <w:pPr>
            <w:pStyle w:val="Contents5"/>
            <w:tabs>
              <w:tab w:val="clear" w:pos="7892"/>
              <w:tab w:val="right" w:pos="9026" w:leader="dot"/>
            </w:tabs>
            <w:rPr/>
          </w:pPr>
          <w:hyperlink w:anchor="__RefHeading___Toc18399133_1280447820">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18399135_1280447820">
            <w:r>
              <w:rPr>
                <w:webHidden/>
                <w:rStyle w:val="IndexLink"/>
              </w:rPr>
              <w:t>1</w:t>
            </w:r>
            <w:r>
              <w:rPr>
                <w:rStyle w:val="IndexLink"/>
                <w:rtl w:val="true"/>
              </w:rPr>
              <w:t xml:space="preserve"> - </w:t>
            </w:r>
            <w:r>
              <w:rPr>
                <w:rStyle w:val="IndexLink"/>
                <w:rtl w:val="true"/>
              </w:rPr>
              <w:t>توطئه‌اى با عنوان تقاضاى تبديل</w:t>
            </w:r>
            <w:r>
              <w:rPr>
                <w:rStyle w:val="IndexLink"/>
                <w:rtl w:val="true"/>
              </w:rPr>
              <w:tab/>
            </w:r>
            <w:r>
              <w:rPr>
                <w:rStyle w:val="IndexLink"/>
              </w:rPr>
              <w:t>490</w:t>
            </w:r>
          </w:hyperlink>
        </w:p>
        <w:p>
          <w:pPr>
            <w:pStyle w:val="Contents5"/>
            <w:tabs>
              <w:tab w:val="clear" w:pos="7892"/>
              <w:tab w:val="right" w:pos="9026" w:leader="dot"/>
            </w:tabs>
            <w:rPr/>
          </w:pPr>
          <w:hyperlink w:anchor="__RefHeading___Toc18399137_1280447820">
            <w:r>
              <w:rPr>
                <w:webHidden/>
                <w:rStyle w:val="IndexLink"/>
              </w:rPr>
              <w:t>2</w:t>
            </w:r>
            <w:r>
              <w:rPr>
                <w:rStyle w:val="IndexLink"/>
                <w:rtl w:val="true"/>
              </w:rPr>
              <w:t xml:space="preserve"> - </w:t>
            </w:r>
            <w:r>
              <w:rPr>
                <w:rStyle w:val="IndexLink"/>
                <w:rtl w:val="true"/>
              </w:rPr>
              <w:t>پيشنهادِ مخالفتِ خدا با درخواست تبديل</w:t>
            </w:r>
            <w:r>
              <w:rPr>
                <w:rStyle w:val="IndexLink"/>
                <w:rtl w:val="true"/>
              </w:rPr>
              <w:tab/>
            </w:r>
            <w:r>
              <w:rPr>
                <w:rStyle w:val="IndexLink"/>
              </w:rPr>
              <w:t>490</w:t>
            </w:r>
          </w:hyperlink>
        </w:p>
        <w:p>
          <w:pPr>
            <w:pStyle w:val="Contents5"/>
            <w:tabs>
              <w:tab w:val="clear" w:pos="7892"/>
              <w:tab w:val="right" w:pos="9026" w:leader="dot"/>
            </w:tabs>
            <w:rPr/>
          </w:pPr>
          <w:hyperlink w:anchor="__RefHeading___Toc18399139_1280447820">
            <w:r>
              <w:rPr>
                <w:webHidden/>
                <w:rStyle w:val="IndexLink"/>
              </w:rPr>
              <w:t>3</w:t>
            </w:r>
            <w:r>
              <w:rPr>
                <w:rStyle w:val="IndexLink"/>
                <w:rtl w:val="true"/>
              </w:rPr>
              <w:t xml:space="preserve"> - </w:t>
            </w:r>
            <w:r>
              <w:rPr>
                <w:rStyle w:val="IndexLink"/>
                <w:rtl w:val="true"/>
              </w:rPr>
              <w:t>پيشنهاد تبديل مساوى با كفر</w:t>
            </w:r>
            <w:r>
              <w:rPr>
                <w:rStyle w:val="IndexLink"/>
                <w:rtl w:val="true"/>
              </w:rPr>
              <w:tab/>
            </w:r>
            <w:r>
              <w:rPr>
                <w:rStyle w:val="IndexLink"/>
              </w:rPr>
              <w:t>491</w:t>
            </w:r>
          </w:hyperlink>
        </w:p>
        <w:p>
          <w:pPr>
            <w:pStyle w:val="Contents5"/>
            <w:tabs>
              <w:tab w:val="clear" w:pos="7892"/>
              <w:tab w:val="right" w:pos="9026" w:leader="dot"/>
            </w:tabs>
            <w:rPr/>
          </w:pPr>
          <w:hyperlink w:anchor="__RefHeading___Toc18399141_1280447820">
            <w:r>
              <w:rPr>
                <w:webHidden/>
                <w:rStyle w:val="IndexLink"/>
              </w:rPr>
              <w:t>4</w:t>
            </w:r>
            <w:r>
              <w:rPr>
                <w:rStyle w:val="IndexLink"/>
                <w:rtl w:val="true"/>
              </w:rPr>
              <w:t xml:space="preserve"> - </w:t>
            </w:r>
            <w:r>
              <w:rPr>
                <w:rStyle w:val="IndexLink"/>
                <w:rtl w:val="true"/>
              </w:rPr>
              <w:t>نتيجه گيرى از نكات سه گانه</w:t>
            </w:r>
            <w:r>
              <w:rPr>
                <w:rStyle w:val="IndexLink"/>
                <w:rtl w:val="true"/>
              </w:rPr>
              <w:tab/>
            </w:r>
            <w:r>
              <w:rPr>
                <w:rStyle w:val="IndexLink"/>
              </w:rPr>
              <w:t>491</w:t>
            </w:r>
          </w:hyperlink>
        </w:p>
        <w:p>
          <w:pPr>
            <w:pStyle w:val="Contents5"/>
            <w:tabs>
              <w:tab w:val="clear" w:pos="7892"/>
              <w:tab w:val="right" w:pos="9026" w:leader="dot"/>
            </w:tabs>
            <w:rPr/>
          </w:pPr>
          <w:hyperlink w:anchor="__RefHeading___Toc18399143_1280447820">
            <w:r>
              <w:rPr>
                <w:webHidden/>
                <w:rStyle w:val="IndexLink"/>
              </w:rPr>
              <w:t>5</w:t>
            </w:r>
            <w:r>
              <w:rPr>
                <w:rStyle w:val="IndexLink"/>
                <w:rtl w:val="true"/>
              </w:rPr>
              <w:t xml:space="preserve"> - </w:t>
            </w:r>
            <w:r>
              <w:rPr>
                <w:rStyle w:val="IndexLink"/>
                <w:rtl w:val="true"/>
              </w:rPr>
              <w:t>اعتراض كنندگان چه كسانى بودند ؟</w:t>
            </w:r>
            <w:r>
              <w:rPr>
                <w:rStyle w:val="IndexLink"/>
                <w:rtl w:val="true"/>
              </w:rPr>
              <w:tab/>
            </w:r>
            <w:r>
              <w:rPr>
                <w:rStyle w:val="IndexLink"/>
              </w:rPr>
              <w:t>492</w:t>
            </w:r>
          </w:hyperlink>
        </w:p>
        <w:p>
          <w:pPr>
            <w:pStyle w:val="Contents4"/>
            <w:tabs>
              <w:tab w:val="clear" w:pos="8176"/>
              <w:tab w:val="right" w:pos="9026" w:leader="dot"/>
            </w:tabs>
            <w:rPr/>
          </w:pPr>
          <w:hyperlink w:anchor="__RefHeading___Toc18399145_1280447820">
            <w:r>
              <w:rPr>
                <w:webHidden/>
                <w:rStyle w:val="IndexLink"/>
                <w:rtl w:val="true"/>
              </w:rPr>
              <w:t xml:space="preserve">آيه </w:t>
            </w:r>
            <w:r>
              <w:rPr>
                <w:rStyle w:val="IndexLink"/>
                <w:rtl w:val="true"/>
              </w:rPr>
              <w:t>«</w:t>
            </w:r>
            <w:r>
              <w:rPr>
                <w:rStyle w:val="IndexLink"/>
                <w:rtl w:val="true"/>
              </w:rPr>
              <w:t xml:space="preserve">وَ لا تَتَّخِذُوا أَيْمانَكُمْ دَخَلاً بَيْنَكُمْ </w:t>
            </w:r>
            <w:r>
              <w:rPr>
                <w:rStyle w:val="IndexLink"/>
                <w:rtl w:val="true"/>
              </w:rPr>
              <w:t>... »</w:t>
              <w:tab/>
            </w:r>
            <w:r>
              <w:rPr>
                <w:rStyle w:val="IndexLink"/>
              </w:rPr>
              <w:t>493</w:t>
            </w:r>
          </w:hyperlink>
        </w:p>
        <w:p>
          <w:pPr>
            <w:pStyle w:val="Contents4"/>
            <w:tabs>
              <w:tab w:val="clear" w:pos="8176"/>
              <w:tab w:val="right" w:pos="9026" w:leader="dot"/>
            </w:tabs>
            <w:rPr/>
          </w:pPr>
          <w:hyperlink w:anchor="__RefHeading___Toc18399147_1280447820">
            <w:r>
              <w:rPr>
                <w:webHidden/>
                <w:rStyle w:val="IndexLink"/>
                <w:rtl w:val="true"/>
              </w:rPr>
              <w:t xml:space="preserve">آيه </w:t>
            </w:r>
            <w:r>
              <w:rPr>
                <w:rStyle w:val="IndexLink"/>
                <w:rtl w:val="true"/>
              </w:rPr>
              <w:t>«</w:t>
            </w:r>
            <w:r>
              <w:rPr>
                <w:rStyle w:val="IndexLink"/>
                <w:rtl w:val="true"/>
              </w:rPr>
              <w:t>وَ لَقَدْ ضَلَّ قَبْلَهُمْ أَكْثَرُ الْأَوَّلِينَ</w:t>
            </w:r>
            <w:r>
              <w:rPr>
                <w:rStyle w:val="IndexLink"/>
                <w:rtl w:val="true"/>
              </w:rPr>
              <w:t>»</w:t>
              <w:tab/>
            </w:r>
            <w:r>
              <w:rPr>
                <w:rStyle w:val="IndexLink"/>
              </w:rPr>
              <w:t>496</w:t>
            </w:r>
          </w:hyperlink>
        </w:p>
        <w:p>
          <w:pPr>
            <w:pStyle w:val="Contents5"/>
            <w:tabs>
              <w:tab w:val="clear" w:pos="7892"/>
              <w:tab w:val="right" w:pos="9026" w:leader="dot"/>
            </w:tabs>
            <w:rPr/>
          </w:pPr>
          <w:hyperlink w:anchor="__RefHeading___Toc18399149_1280447820">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8399151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496</w:t>
            </w:r>
          </w:hyperlink>
        </w:p>
        <w:p>
          <w:pPr>
            <w:pStyle w:val="Contents5"/>
            <w:tabs>
              <w:tab w:val="clear" w:pos="7892"/>
              <w:tab w:val="right" w:pos="9026" w:leader="dot"/>
            </w:tabs>
            <w:rPr/>
          </w:pPr>
          <w:hyperlink w:anchor="__RefHeading___Toc18399153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496</w:t>
            </w:r>
          </w:hyperlink>
        </w:p>
        <w:p>
          <w:pPr>
            <w:pStyle w:val="Contents6"/>
            <w:tabs>
              <w:tab w:val="clear" w:pos="7609"/>
              <w:tab w:val="right" w:pos="9026" w:leader="dot"/>
            </w:tabs>
            <w:rPr/>
          </w:pPr>
          <w:hyperlink w:anchor="__RefHeading___Toc18399155_1280447820">
            <w:r>
              <w:rPr>
                <w:webHidden/>
                <w:rStyle w:val="IndexLink"/>
                <w:rtl w:val="true"/>
              </w:rPr>
              <w:t>تحليل اعتقادى اول</w:t>
            </w:r>
            <w:r>
              <w:rPr>
                <w:rStyle w:val="IndexLink"/>
                <w:rtl w:val="true"/>
              </w:rPr>
              <w:tab/>
            </w:r>
            <w:r>
              <w:rPr>
                <w:rStyle w:val="IndexLink"/>
              </w:rPr>
              <w:t>496</w:t>
            </w:r>
          </w:hyperlink>
        </w:p>
        <w:p>
          <w:pPr>
            <w:pStyle w:val="Contents6"/>
            <w:tabs>
              <w:tab w:val="clear" w:pos="7609"/>
              <w:tab w:val="right" w:pos="9026" w:leader="dot"/>
            </w:tabs>
            <w:rPr/>
          </w:pPr>
          <w:hyperlink w:anchor="__RefHeading___Toc18399157_1280447820">
            <w:r>
              <w:rPr>
                <w:webHidden/>
                <w:rStyle w:val="IndexLink"/>
                <w:rtl w:val="true"/>
              </w:rPr>
              <w:t>تحليل اعتقادى دوم</w:t>
            </w:r>
            <w:r>
              <w:rPr>
                <w:rStyle w:val="IndexLink"/>
                <w:rtl w:val="true"/>
              </w:rPr>
              <w:tab/>
            </w:r>
            <w:r>
              <w:rPr>
                <w:rStyle w:val="IndexLink"/>
              </w:rPr>
              <w:t>499</w:t>
            </w:r>
          </w:hyperlink>
        </w:p>
        <w:p>
          <w:pPr>
            <w:pStyle w:val="Contents4"/>
            <w:tabs>
              <w:tab w:val="clear" w:pos="8176"/>
              <w:tab w:val="right" w:pos="9026" w:leader="dot"/>
            </w:tabs>
            <w:rPr/>
          </w:pPr>
          <w:hyperlink w:anchor="__RefHeading___Toc18399159_1280447820">
            <w:r>
              <w:rPr>
                <w:webHidden/>
                <w:rStyle w:val="IndexLink"/>
                <w:rtl w:val="true"/>
              </w:rPr>
              <w:t xml:space="preserve">آيه </w:t>
            </w:r>
            <w:r>
              <w:rPr>
                <w:rStyle w:val="IndexLink"/>
                <w:rtl w:val="true"/>
              </w:rPr>
              <w:t>«</w:t>
            </w:r>
            <w:r>
              <w:rPr>
                <w:rStyle w:val="IndexLink"/>
                <w:rtl w:val="true"/>
              </w:rPr>
              <w:t xml:space="preserve">يَسْئَلُونَكَ عَنِ الشَّهْرِ الْحَرامِ قِتالٍ فِيهِ قُلْ قِتالٌ فِيهِ كَبِيرٌ </w:t>
            </w:r>
            <w:r>
              <w:rPr>
                <w:rStyle w:val="IndexLink"/>
                <w:rtl w:val="true"/>
              </w:rPr>
              <w:t>... »</w:t>
              <w:tab/>
            </w:r>
            <w:r>
              <w:rPr>
                <w:rStyle w:val="IndexLink"/>
              </w:rPr>
              <w:t>499</w:t>
            </w:r>
          </w:hyperlink>
        </w:p>
        <w:p>
          <w:pPr>
            <w:pStyle w:val="Contents5"/>
            <w:tabs>
              <w:tab w:val="clear" w:pos="7892"/>
              <w:tab w:val="right" w:pos="9026" w:leader="dot"/>
            </w:tabs>
            <w:rPr/>
          </w:pPr>
          <w:hyperlink w:anchor="__RefHeading___Toc18399161_1280447820">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8399163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501</w:t>
            </w:r>
          </w:hyperlink>
        </w:p>
        <w:p>
          <w:pPr>
            <w:pStyle w:val="Contents5"/>
            <w:tabs>
              <w:tab w:val="clear" w:pos="7892"/>
              <w:tab w:val="right" w:pos="9026" w:leader="dot"/>
            </w:tabs>
            <w:rPr/>
          </w:pPr>
          <w:hyperlink w:anchor="__RefHeading___Toc18399165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501</w:t>
            </w:r>
          </w:hyperlink>
        </w:p>
        <w:p>
          <w:pPr>
            <w:pStyle w:val="Contents5"/>
            <w:tabs>
              <w:tab w:val="clear" w:pos="7892"/>
              <w:tab w:val="right" w:pos="9026" w:leader="dot"/>
            </w:tabs>
            <w:rPr/>
          </w:pPr>
          <w:hyperlink w:anchor="__RefHeading___Toc18399167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502</w:t>
            </w:r>
          </w:hyperlink>
        </w:p>
        <w:p>
          <w:pPr>
            <w:pStyle w:val="Contents5"/>
            <w:tabs>
              <w:tab w:val="clear" w:pos="7892"/>
              <w:tab w:val="right" w:pos="9026" w:leader="dot"/>
            </w:tabs>
            <w:rPr/>
          </w:pPr>
          <w:hyperlink w:anchor="__RefHeading___Toc18399169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502</w:t>
            </w:r>
          </w:hyperlink>
        </w:p>
        <w:p>
          <w:pPr>
            <w:pStyle w:val="Contents6"/>
            <w:tabs>
              <w:tab w:val="clear" w:pos="7609"/>
              <w:tab w:val="right" w:pos="9026" w:leader="dot"/>
            </w:tabs>
            <w:rPr/>
          </w:pPr>
          <w:hyperlink w:anchor="__RefHeading___Toc18399171_1280447820">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18399173_1280447820">
            <w:r>
              <w:rPr>
                <w:webHidden/>
                <w:rStyle w:val="IndexLink"/>
                <w:rtl w:val="true"/>
              </w:rPr>
              <w:t>مرحله اول</w:t>
            </w:r>
            <w:r>
              <w:rPr>
                <w:rStyle w:val="IndexLink"/>
                <w:rtl w:val="true"/>
              </w:rPr>
              <w:t xml:space="preserve">: </w:t>
            </w:r>
            <w:r>
              <w:rPr>
                <w:rStyle w:val="IndexLink"/>
                <w:rtl w:val="true"/>
              </w:rPr>
              <w:t>امامت دوازده امام يعنى دين كامل</w:t>
            </w:r>
            <w:r>
              <w:rPr>
                <w:rStyle w:val="IndexLink"/>
                <w:rtl w:val="true"/>
              </w:rPr>
              <w:tab/>
            </w:r>
            <w:r>
              <w:rPr>
                <w:rStyle w:val="IndexLink"/>
              </w:rPr>
              <w:t>503</w:t>
            </w:r>
          </w:hyperlink>
        </w:p>
        <w:p>
          <w:pPr>
            <w:pStyle w:val="Contents6"/>
            <w:tabs>
              <w:tab w:val="clear" w:pos="7609"/>
              <w:tab w:val="right" w:pos="9026" w:leader="dot"/>
            </w:tabs>
            <w:rPr/>
          </w:pPr>
          <w:hyperlink w:anchor="__RefHeading___Toc18399175_1280447820">
            <w:r>
              <w:rPr>
                <w:webHidden/>
                <w:rStyle w:val="IndexLink"/>
                <w:rtl w:val="true"/>
              </w:rPr>
              <w:t>مرحله دوم</w:t>
            </w:r>
            <w:r>
              <w:rPr>
                <w:rStyle w:val="IndexLink"/>
                <w:rtl w:val="true"/>
              </w:rPr>
              <w:t xml:space="preserve">: </w:t>
            </w:r>
            <w:r>
              <w:rPr>
                <w:rStyle w:val="IndexLink"/>
                <w:rtl w:val="true"/>
              </w:rPr>
              <w:t>منكرين امامت تا روز قيامت</w:t>
            </w:r>
            <w:r>
              <w:rPr>
                <w:rStyle w:val="IndexLink"/>
                <w:rtl w:val="true"/>
              </w:rPr>
              <w:tab/>
            </w:r>
            <w:r>
              <w:rPr>
                <w:rStyle w:val="IndexLink"/>
              </w:rPr>
              <w:t>503</w:t>
            </w:r>
          </w:hyperlink>
        </w:p>
        <w:p>
          <w:pPr>
            <w:pStyle w:val="Contents6"/>
            <w:tabs>
              <w:tab w:val="clear" w:pos="7609"/>
              <w:tab w:val="right" w:pos="9026" w:leader="dot"/>
            </w:tabs>
            <w:rPr/>
          </w:pPr>
          <w:hyperlink w:anchor="__RefHeading___Toc18399177_1280447820">
            <w:r>
              <w:rPr>
                <w:webHidden/>
                <w:rStyle w:val="IndexLink"/>
                <w:rtl w:val="true"/>
              </w:rPr>
              <w:t>مرحله سوم</w:t>
            </w:r>
            <w:r>
              <w:rPr>
                <w:rStyle w:val="IndexLink"/>
                <w:rtl w:val="true"/>
              </w:rPr>
              <w:t xml:space="preserve">: </w:t>
            </w:r>
            <w:r>
              <w:rPr>
                <w:rStyle w:val="IndexLink"/>
                <w:rtl w:val="true"/>
              </w:rPr>
              <w:t>جزاى منكرين امامت ائمه عليهم‌السلام</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0_249259"/>
      <w:bookmarkStart w:id="1" w:name="pg19410_249259"/>
      <w:bookmarkEnd w:id="1"/>
    </w:p>
    <w:p>
      <w:pPr>
        <w:pStyle w:val="Heading2"/>
        <w:numPr>
          <w:ilvl w:val="1"/>
          <w:numId w:val="1"/>
        </w:numPr>
        <w:rPr/>
      </w:pPr>
      <w:bookmarkStart w:id="2" w:name="pg19410_249259"/>
      <w:bookmarkStart w:id="3" w:name="__RefHeading___Toc1839812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98131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410_249262"/>
    </w:p>
    <w:p>
      <w:pPr>
        <w:pStyle w:val="Heading2"/>
        <w:numPr>
          <w:ilvl w:val="1"/>
          <w:numId w:val="1"/>
        </w:numPr>
        <w:rPr/>
      </w:pPr>
      <w:bookmarkStart w:id="8" w:name="__RefHeading___Toc18398133_1280447820"/>
      <w:bookmarkStart w:id="9" w:name="_Toc3"/>
      <w:bookmarkEnd w:id="7"/>
      <w:bookmarkEnd w:id="8"/>
      <w:r>
        <w:rPr>
          <w:rtl w:val="true"/>
        </w:rPr>
        <w:t>فهرست جلد سيزدهم</w:t>
      </w:r>
      <w:r>
        <w:rPr>
          <w:rtl w:val="true"/>
        </w:rPr>
        <w:t>:</w:t>
      </w:r>
      <w:bookmarkEnd w:id="9"/>
    </w:p>
    <w:p>
      <w:pPr>
        <w:pStyle w:val="BookText"/>
        <w:rPr/>
      </w:pPr>
      <w:r>
        <w:rPr>
          <w:rFonts w:ascii="Amiri" w:hAnsi="Amiri" w:eastAsia="Amiri" w:cs="Amiri"/>
          <w:color w:val="111111"/>
          <w:sz w:val="28"/>
          <w:sz w:val="28"/>
          <w:szCs w:val="28"/>
          <w:rtl w:val="true"/>
          <w:lang w:bidi="ar-SA"/>
        </w:rPr>
        <w:t>ادامه 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كلى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10" w:name="pg19410_249263"/>
    </w:p>
    <w:p>
      <w:pPr>
        <w:pStyle w:val="Heading2"/>
        <w:numPr>
          <w:ilvl w:val="1"/>
          <w:numId w:val="1"/>
        </w:numPr>
        <w:rPr/>
      </w:pPr>
      <w:bookmarkStart w:id="11" w:name="__RefHeading___Toc18398135_1280447820"/>
      <w:bookmarkStart w:id="12" w:name="_Toc4"/>
      <w:bookmarkEnd w:id="10"/>
      <w:bookmarkEnd w:id="11"/>
      <w:r>
        <w:rPr>
          <w:rtl w:val="true"/>
        </w:rPr>
        <w:t xml:space="preserve">بخش دوم </w:t>
      </w:r>
      <w:r>
        <w:rPr>
          <w:rtl w:val="true"/>
        </w:rPr>
        <w:t xml:space="preserve">: </w:t>
      </w:r>
      <w:r>
        <w:rPr>
          <w:rtl w:val="true"/>
        </w:rPr>
        <w:t>تحليل واقعه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398137_1280447820"/>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410_249265"/>
      <w:bookmarkStart w:id="16" w:name="pg19410_249265"/>
      <w:bookmarkEnd w:id="16"/>
    </w:p>
    <w:p>
      <w:pPr>
        <w:pStyle w:val="Heading3"/>
        <w:numPr>
          <w:ilvl w:val="2"/>
          <w:numId w:val="1"/>
        </w:numPr>
        <w:rPr/>
      </w:pPr>
      <w:bookmarkStart w:id="17" w:name="pg19410_249265"/>
      <w:bookmarkStart w:id="18" w:name="__RefHeading___Toc18398139_1280447820"/>
      <w:bookmarkStart w:id="19" w:name="_Toc6"/>
      <w:bookmarkEnd w:id="17"/>
      <w:bookmarkEnd w:id="18"/>
      <w:r>
        <w:rPr>
          <w:rtl w:val="true"/>
        </w:rPr>
        <w:t xml:space="preserve">قسمت اول </w:t>
      </w:r>
      <w:r>
        <w:rPr>
          <w:rtl w:val="true"/>
        </w:rPr>
        <w:t>:</w:t>
      </w:r>
      <w:r>
        <w:rPr>
          <w:rtl w:val="true"/>
        </w:rPr>
        <w:t>تحليل‌هاى كلى غدير</w:t>
      </w:r>
      <w:bookmarkEnd w:id="19"/>
    </w:p>
    <w:p>
      <w:pPr>
        <w:pStyle w:val="Heading4"/>
        <w:numPr>
          <w:ilvl w:val="3"/>
          <w:numId w:val="1"/>
        </w:numPr>
        <w:rPr/>
      </w:pPr>
      <w:bookmarkStart w:id="20" w:name="__RefHeading___Toc18398141_1280447820"/>
      <w:bookmarkStart w:id="21" w:name="_Toc7"/>
      <w:bookmarkEnd w:id="20"/>
      <w:r>
        <w:rPr>
          <w:rtl w:val="true"/>
        </w:rPr>
        <w:t>سرفصل‌هاى تحليل غدير</w:t>
      </w:r>
      <w:bookmarkEnd w:id="21"/>
    </w:p>
    <w:p>
      <w:pPr>
        <w:pStyle w:val="Heading5"/>
        <w:numPr>
          <w:ilvl w:val="4"/>
          <w:numId w:val="1"/>
        </w:numPr>
        <w:rPr/>
      </w:pPr>
      <w:bookmarkStart w:id="22" w:name="__RefHeading___Toc18398143_128044782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سرفصل‌هاى تحليل غدير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اينجا فقط راهكارها و سرفصل‌هاى تحليل غدير را ارائه مى‌كنيم، تا نقطه شروعى براى غوص در ژرفاى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اساسى در اين باره چنين است</w:t>
      </w:r>
      <w:r>
        <w:rPr>
          <w:rFonts w:eastAsia="IRNazanin" w:cs="IRNazanin"/>
          <w:color w:val="111111"/>
          <w:sz w:val="28"/>
          <w:szCs w:val="28"/>
          <w:rtl w:val="true"/>
          <w:lang w:bidi="fa-IR"/>
        </w:rPr>
        <w:t>:</w:t>
      </w:r>
    </w:p>
    <w:p>
      <w:pPr>
        <w:pStyle w:val="Heading5"/>
        <w:numPr>
          <w:ilvl w:val="4"/>
          <w:numId w:val="1"/>
        </w:numPr>
        <w:rPr/>
      </w:pPr>
      <w:bookmarkStart w:id="24" w:name="__RefHeading___Toc18398145_1280447820"/>
      <w:bookmarkStart w:id="25" w:name="_Toc9"/>
      <w:bookmarkEnd w:id="24"/>
      <w:r>
        <w:rPr/>
        <w:t>1</w:t>
      </w:r>
      <w:r>
        <w:rPr>
          <w:rtl w:val="true"/>
        </w:rPr>
        <w:t xml:space="preserve"> - </w:t>
      </w:r>
      <w:r>
        <w:rPr>
          <w:rtl w:val="true"/>
        </w:rPr>
        <w:t>عمق نگاه‌ها نسبت به غدير</w:t>
      </w:r>
      <w:bookmarkEnd w:id="25"/>
    </w:p>
    <w:p>
      <w:pPr>
        <w:pStyle w:val="BookText"/>
        <w:rPr/>
      </w:pPr>
      <w:r>
        <w:rPr>
          <w:rFonts w:ascii="IRNazanin" w:hAnsi="IRNazanin" w:eastAsia="IRNazanin"/>
          <w:color w:val="111111"/>
          <w:sz w:val="28"/>
          <w:sz w:val="28"/>
          <w:szCs w:val="28"/>
          <w:rtl w:val="true"/>
          <w:lang w:bidi="fa-IR"/>
        </w:rPr>
        <w:t xml:space="preserve">برخورد ذهن انسان‌ها با مسئله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عمق نگاهى كه در محتواى آن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 كه ذيلاً مرورى بر آنها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تابلوى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سه روزه با حضور صد و بيست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پشت پرده غدير و توطئه‌هاى منافقين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تاريخچه‌اى به بلنداى چهارده قرن</w:t>
      </w:r>
      <w:r>
        <w:rPr>
          <w:rFonts w:eastAsia="IRNazanin" w:cs="IRNazanin"/>
          <w:color w:val="111111"/>
          <w:sz w:val="28"/>
          <w:szCs w:val="28"/>
          <w:rtl w:val="true"/>
          <w:lang w:bidi="fa-IR"/>
        </w:rPr>
        <w:t xml:space="preserve">. </w:t>
      </w:r>
      <w:bookmarkStart w:id="26" w:name="pg19410_249266"/>
    </w:p>
    <w:p>
      <w:pPr>
        <w:pStyle w:val="Heading5"/>
        <w:numPr>
          <w:ilvl w:val="4"/>
          <w:numId w:val="1"/>
        </w:numPr>
        <w:rPr/>
      </w:pPr>
      <w:bookmarkStart w:id="27" w:name="__RefHeading___Toc18398147_1280447820"/>
      <w:bookmarkStart w:id="28" w:name="_Toc10"/>
      <w:bookmarkEnd w:id="26"/>
      <w:bookmarkEnd w:id="27"/>
      <w:r>
        <w:rPr/>
        <w:t>2</w:t>
      </w:r>
      <w:r>
        <w:rPr>
          <w:rtl w:val="true"/>
        </w:rPr>
        <w:t xml:space="preserve"> - </w:t>
      </w:r>
      <w:r>
        <w:rPr>
          <w:rtl w:val="true"/>
        </w:rPr>
        <w:t>سؤالات نسل امروز درباره غدير</w:t>
      </w:r>
      <w:bookmarkEnd w:id="28"/>
    </w:p>
    <w:p>
      <w:pPr>
        <w:pStyle w:val="BookText"/>
        <w:rPr/>
      </w:pPr>
      <w:r>
        <w:rPr>
          <w:rFonts w:ascii="IRNazanin" w:hAnsi="IRNazanin" w:eastAsia="IRNazanin"/>
          <w:color w:val="111111"/>
          <w:sz w:val="28"/>
          <w:sz w:val="28"/>
          <w:szCs w:val="28"/>
          <w:rtl w:val="true"/>
          <w:lang w:bidi="fa-IR"/>
        </w:rPr>
        <w:t>امروز غدير از ثبوت و اثبات گذشته و وارد مرحله تحقيق شده، و اين بر عهده خبرگان عقيدتى است كه خواسته‌هاى قلبى مردم از اين اعتقاد عظيمشان را بر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سؤالى است كه واقعا خواسته‌هاى مردم در زمينه غدير چيست، و چگونه مى‌توان به آنها دست يافت ؟ ذيلاً نمونه‌هايى از اين درخواست‌ها تقديم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موقعيت خاص غدير در اعتقادات توجه شده است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كداميك از ابعاد زندگى مربوط است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گزارش كاملى از واقعه غدير ارائه شده است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فقط واقعه شيرين است يا همراه با حوادثى تلخ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نباشد آيا دستورالعملى براى خلافت داريم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 با داشتن غدير منحرف شد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غدير آن را از چنگ سقيفه نجات ندادند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عملى مى‌شد دنيا چگونه بود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اندازه توانسته‌ايم با غدير باشيم ؟</w:t>
      </w:r>
    </w:p>
    <w:p>
      <w:pPr>
        <w:pStyle w:val="Heading5"/>
        <w:numPr>
          <w:ilvl w:val="4"/>
          <w:numId w:val="1"/>
        </w:numPr>
        <w:rPr/>
      </w:pPr>
      <w:bookmarkStart w:id="29" w:name="__RefHeading___Toc18398149_1280447820"/>
      <w:bookmarkStart w:id="30" w:name="_Toc11"/>
      <w:bookmarkEnd w:id="29"/>
      <w:r>
        <w:rPr/>
        <w:t>3</w:t>
      </w:r>
      <w:r>
        <w:rPr>
          <w:rtl w:val="true"/>
        </w:rPr>
        <w:t xml:space="preserve"> - </w:t>
      </w:r>
      <w:r>
        <w:rPr>
          <w:rtl w:val="true"/>
        </w:rPr>
        <w:t>رنج نامه غدير در مقابل سقيفه</w:t>
      </w:r>
      <w:bookmarkEnd w:id="30"/>
    </w:p>
    <w:p>
      <w:pPr>
        <w:pStyle w:val="BookText"/>
        <w:rPr/>
      </w:pPr>
      <w:r>
        <w:rPr>
          <w:rFonts w:ascii="IRNazanin" w:hAnsi="IRNazanin" w:eastAsia="IRNazanin"/>
          <w:color w:val="111111"/>
          <w:sz w:val="28"/>
          <w:sz w:val="28"/>
          <w:szCs w:val="28"/>
          <w:rtl w:val="true"/>
          <w:lang w:bidi="fa-IR"/>
        </w:rPr>
        <w:t>با ظهور غاصبانه سقيفه، غدير و اهداف مباركش زير خاكستر شوم صحيفه ملعونه مدفون شد، تا آنجا كه محرومان از غدير تا امروز هنوز احساس نكرده‌اند چه گنج عظيمى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دل غديريان در تحمل اين فاجعه تقديم مى‌گردد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غدير محكم كردن دين بود، نه برگرداندن به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 xml:space="preserve">! </w:t>
      </w:r>
      <w:bookmarkStart w:id="31" w:name="pg19410_249267"/>
    </w:p>
    <w:p>
      <w:pPr>
        <w:pStyle w:val="BookText"/>
        <w:rPr/>
      </w:pPr>
      <w:bookmarkEnd w:id="3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غدير آموزش معارف دين بود، نه فرو بردن مردم در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غدير پاسخ به طالبين حقيقت از اديان ديگر بود كه سراغ اسلام مى‌آمدند، نه خوار كردن اسلام با بهت زدگى 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غدير بيان قرآن به عنوان سرمايه اصلى اسلام بود، نه شكنجه و تبعيد طالبين معرفت آن، چنان 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غدير قضاوت به حق و برقرارى امنيت و عدالت در اجتماع بود، نه ترويج ظلم و بى عدالتى حتى جايز دانستن آن بر خليفه، چنان كه سقيفه كرد </w:t>
      </w:r>
      <w:r>
        <w:rPr>
          <w:rFonts w:eastAsia="IRNazanin" w:cs="IRNazanin"/>
          <w:color w:val="111111"/>
          <w:sz w:val="28"/>
          <w:szCs w:val="28"/>
          <w:rtl w:val="true"/>
          <w:lang w:bidi="fa-IR"/>
        </w:rPr>
        <w:t>!</w:t>
      </w:r>
    </w:p>
    <w:p>
      <w:pPr>
        <w:pStyle w:val="Heading4"/>
        <w:numPr>
          <w:ilvl w:val="3"/>
          <w:numId w:val="1"/>
        </w:numPr>
        <w:rPr/>
      </w:pPr>
      <w:bookmarkStart w:id="32" w:name="__RefHeading___Toc18398151_1280447820"/>
      <w:bookmarkStart w:id="33" w:name="_Toc12"/>
      <w:bookmarkEnd w:id="32"/>
      <w:r>
        <w:rPr>
          <w:rtl w:val="true"/>
        </w:rPr>
        <w:t>تحليل كلى بر اصل واقعه غدير</w:t>
      </w:r>
      <w:bookmarkEnd w:id="33"/>
    </w:p>
    <w:p>
      <w:pPr>
        <w:pStyle w:val="Heading5"/>
        <w:numPr>
          <w:ilvl w:val="4"/>
          <w:numId w:val="1"/>
        </w:numPr>
        <w:rPr/>
      </w:pPr>
      <w:bookmarkStart w:id="34" w:name="__RefHeading___Toc18398153_1280447820"/>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تحليل كلى بر اصل واقعه غدير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واقعه‌اى كه براى مردم آن زمان و هر كسى كه در طول زمان‌ها آن را مى‌شنود فوق‌العاده است يقينا تأثيرهاى ناخواسته‌اى بر جامعه و افكار مردم و خط سير آنان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اثرات غير از اهدافى است كه در متن خطابه و قبل و بعد از آن به صراحت ذكر شده است</w:t>
      </w:r>
      <w:r>
        <w:rPr>
          <w:rFonts w:eastAsia="IRNazanin" w:cs="IRNazanin"/>
          <w:color w:val="111111"/>
          <w:sz w:val="28"/>
          <w:szCs w:val="28"/>
          <w:rtl w:val="true"/>
          <w:lang w:bidi="fa-IR"/>
        </w:rPr>
        <w:t>.</w:t>
      </w:r>
    </w:p>
    <w:p>
      <w:pPr>
        <w:pStyle w:val="Heading5"/>
        <w:numPr>
          <w:ilvl w:val="4"/>
          <w:numId w:val="1"/>
        </w:numPr>
        <w:rPr/>
      </w:pPr>
      <w:bookmarkStart w:id="36" w:name="__RefHeading___Toc18398155_1280447820"/>
      <w:bookmarkStart w:id="37" w:name="_Toc14"/>
      <w:bookmarkEnd w:id="36"/>
      <w:r>
        <w:rPr/>
        <w:t>1</w:t>
      </w:r>
      <w:r>
        <w:rPr>
          <w:rtl w:val="true"/>
        </w:rPr>
        <w:t xml:space="preserve"> - </w:t>
      </w:r>
      <w:r>
        <w:rPr>
          <w:rtl w:val="true"/>
        </w:rPr>
        <w:t>غدير حق همه انسان‌ها</w:t>
      </w:r>
      <w:bookmarkEnd w:id="37"/>
    </w:p>
    <w:p>
      <w:pPr>
        <w:pStyle w:val="BookText"/>
        <w:rPr/>
      </w:pPr>
      <w:r>
        <w:rPr>
          <w:rFonts w:ascii="IRNazanin" w:hAnsi="IRNazanin" w:eastAsia="IRNazanin"/>
          <w:color w:val="111111"/>
          <w:sz w:val="28"/>
          <w:sz w:val="28"/>
          <w:szCs w:val="28"/>
          <w:rtl w:val="true"/>
          <w:lang w:bidi="fa-IR"/>
        </w:rPr>
        <w:t>غدير روز همه انسانيت، و رمز يكپارچگى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مثل آن روز مسلمين تحت پرچمى واحد جمع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روز خود را قبل و بعد از آن نديده، و فقط آن روز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آرزوى نهايى از انسان بيان شد و هدف انسانيت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آن روز را ضايع كردند، حق انسانيت را ضايع كردند و حق ميلياردها بشر را ناديده گرفتند</w:t>
      </w:r>
      <w:r>
        <w:rPr>
          <w:rFonts w:eastAsia="IRNazanin" w:cs="IRNazanin"/>
          <w:color w:val="111111"/>
          <w:sz w:val="28"/>
          <w:szCs w:val="28"/>
          <w:rtl w:val="true"/>
          <w:lang w:bidi="fa-IR"/>
        </w:rPr>
        <w:t>.</w:t>
      </w:r>
    </w:p>
    <w:p>
      <w:pPr>
        <w:pStyle w:val="Heading5"/>
        <w:numPr>
          <w:ilvl w:val="4"/>
          <w:numId w:val="1"/>
        </w:numPr>
        <w:rPr/>
      </w:pPr>
      <w:bookmarkStart w:id="38" w:name="__RefHeading___Toc18398157_1280447820"/>
      <w:bookmarkStart w:id="39" w:name="_Toc15"/>
      <w:bookmarkEnd w:id="38"/>
      <w:r>
        <w:rPr/>
        <w:t>2</w:t>
      </w:r>
      <w:r>
        <w:rPr>
          <w:rtl w:val="true"/>
        </w:rPr>
        <w:t xml:space="preserve"> - </w:t>
      </w:r>
      <w:r>
        <w:rPr>
          <w:rtl w:val="true"/>
        </w:rPr>
        <w:t>غدير آسودگى خاطر پيامبر رنجديده</w:t>
      </w:r>
      <w:bookmarkEnd w:id="3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چشمان پيامبر صلى‌الله‌عليه‌و‌آله دوردست‌هايى را مى‌نگريست كه مى‌بايد كشتى اسلام </w:t>
      </w:r>
      <w:bookmarkStart w:id="40" w:name="pg19410_249268"/>
    </w:p>
    <w:p>
      <w:pPr>
        <w:pStyle w:val="BookText"/>
        <w:rPr/>
      </w:pPr>
      <w:bookmarkEnd w:id="40"/>
      <w:r>
        <w:rPr>
          <w:rFonts w:ascii="IRNazanin" w:hAnsi="IRNazanin" w:eastAsia="IRNazanin"/>
          <w:color w:val="111111"/>
          <w:sz w:val="28"/>
          <w:sz w:val="28"/>
          <w:szCs w:val="28"/>
          <w:rtl w:val="true"/>
          <w:lang w:bidi="fa-IR"/>
        </w:rPr>
        <w:t>آن را طى كند و هدف نهايى آن به مرحله ظهور برسد، و آينده‌هايى را مى‌نگريست كه گرگان عقيده به اسلام حمله كرده‌اند و مى‌خواهند آن را پاره پاره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اميرالمؤمنين على بن ابى‌طالب عليه‌السلام را گرفت و او را بلند كرد و از همان جا او را به همه عالم و همه تاريخ و همه نسل‌ها نشان داد و معرفى كرد كه اين وصى و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هنگام پايين آمدن از منبر خوشحال بود كه بزرگ‌ترين آرزو و مهم‌ترين وظيفه الهى خود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فصل نوينى در تاريخ اسلام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سابقه‌دار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جانشينى پيامبر صلى‌الله‌عليه‌و‌آله برگزيده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مصداق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فى دين اللّه أفواجا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تحقق يافت كه از دروازه غدير مردم تا ابد وارد گلستان اسلام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كه پيامبر صلى‌الله‌عليه‌و‌آله احساس كرد رسالتش در زمين پايان يافته و هنگام استراحتش فرا رسيده است</w:t>
      </w:r>
      <w:r>
        <w:rPr>
          <w:rFonts w:eastAsia="IRNazanin" w:cs="IRNazanin"/>
          <w:color w:val="111111"/>
          <w:sz w:val="28"/>
          <w:szCs w:val="28"/>
          <w:rtl w:val="true"/>
          <w:lang w:bidi="fa-IR"/>
        </w:rPr>
        <w:t>.</w:t>
      </w:r>
    </w:p>
    <w:p>
      <w:pPr>
        <w:pStyle w:val="Heading5"/>
        <w:numPr>
          <w:ilvl w:val="4"/>
          <w:numId w:val="1"/>
        </w:numPr>
        <w:rPr/>
      </w:pPr>
      <w:bookmarkStart w:id="41" w:name="__RefHeading___Toc18398159_1280447820"/>
      <w:bookmarkStart w:id="42" w:name="_Toc16"/>
      <w:bookmarkEnd w:id="41"/>
      <w:r>
        <w:rPr/>
        <w:t>3</w:t>
      </w:r>
      <w:r>
        <w:rPr>
          <w:rtl w:val="true"/>
        </w:rPr>
        <w:t xml:space="preserve"> - </w:t>
      </w:r>
      <w:r>
        <w:rPr>
          <w:rtl w:val="true"/>
        </w:rPr>
        <w:t>آيا از انتخاب پيامبر صلى‌الله‌عليه‌و‌آله مى‌شود گذشت ؟</w:t>
      </w:r>
      <w:bookmarkEnd w:id="42"/>
    </w:p>
    <w:p>
      <w:pPr>
        <w:pStyle w:val="BookText"/>
        <w:rPr/>
      </w:pPr>
      <w:r>
        <w:rPr>
          <w:rFonts w:ascii="IRNazanin" w:hAnsi="IRNazanin" w:eastAsia="IRNazanin"/>
          <w:color w:val="111111"/>
          <w:sz w:val="28"/>
          <w:sz w:val="28"/>
          <w:szCs w:val="28"/>
          <w:rtl w:val="true"/>
          <w:lang w:bidi="fa-IR"/>
        </w:rPr>
        <w:t>با توجه به اينكه پيامبر صلى‌الله‌عليه‌و‌آله اميرالمؤمنين عليه‌السلام را تعيين كرده‌اند، چگونه جرأت مى‌كنيم فرد ديگرى را مطرح كنيم ؟ اين به معناى اهانت به پيامبر صلى‌الله‌عليه‌و‌آله و مناقشه در جهت تعيين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شخص ارجح، على عليه‌السلام را تعيين نموده، و اين كار را به خاطر قرابت و يا امثال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هيچ مسلمانى چنين جرأتى به خود نمى‌دهد </w:t>
      </w:r>
      <w:r>
        <w:rPr>
          <w:rFonts w:eastAsia="IRNazanin" w:cs="IRNazanin"/>
          <w:color w:val="111111"/>
          <w:sz w:val="28"/>
          <w:szCs w:val="28"/>
          <w:rtl w:val="true"/>
          <w:lang w:bidi="fa-IR"/>
        </w:rPr>
        <w:t>!</w:t>
      </w:r>
    </w:p>
    <w:p>
      <w:pPr>
        <w:pStyle w:val="Heading5"/>
        <w:numPr>
          <w:ilvl w:val="4"/>
          <w:numId w:val="1"/>
        </w:numPr>
        <w:rPr/>
      </w:pPr>
      <w:bookmarkStart w:id="43" w:name="__RefHeading___Toc18398161_1280447820"/>
      <w:bookmarkStart w:id="44" w:name="_Toc17"/>
      <w:bookmarkEnd w:id="43"/>
      <w:r>
        <w:rPr/>
        <w:t>4</w:t>
      </w:r>
      <w:r>
        <w:rPr>
          <w:rtl w:val="true"/>
        </w:rPr>
        <w:t xml:space="preserve"> - </w:t>
      </w:r>
      <w:r>
        <w:rPr>
          <w:rtl w:val="true"/>
        </w:rPr>
        <w:t>قضاوت بى‌طرفانه درباره غدير</w:t>
      </w:r>
      <w:bookmarkEnd w:id="4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مسلمان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بيطرفانه و فقط به عنوان يك ماجراى تاريخى مجموع اين واقعه را مطالعه كند، چه قضاوتى خواهد داشت ؟ نه تنها در جنبه ولايت بلكه به عنوان يك فكر سياسى اسلام، خداوند براى پيامبرش چه سياست حساب شده و دقيقى را آماده كرد، كه به بهترين وجهى جانشين تعيين شد و نتيجه آن تا امروز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به يك فكر اساسى در همه جوانب قضيه نياز دارد</w:t>
      </w:r>
      <w:r>
        <w:rPr>
          <w:rFonts w:eastAsia="IRNazanin" w:cs="IRNazanin"/>
          <w:color w:val="111111"/>
          <w:sz w:val="28"/>
          <w:szCs w:val="28"/>
          <w:rtl w:val="true"/>
          <w:lang w:bidi="fa-IR"/>
        </w:rPr>
        <w:t xml:space="preserve">. </w:t>
      </w:r>
      <w:bookmarkStart w:id="45" w:name="pg19410_249269"/>
    </w:p>
    <w:p>
      <w:pPr>
        <w:pStyle w:val="Heading5"/>
        <w:numPr>
          <w:ilvl w:val="4"/>
          <w:numId w:val="1"/>
        </w:numPr>
        <w:rPr/>
      </w:pPr>
      <w:bookmarkStart w:id="46" w:name="__RefHeading___Toc18398163_1280447820"/>
      <w:bookmarkStart w:id="47" w:name="_Toc18"/>
      <w:bookmarkEnd w:id="45"/>
      <w:bookmarkEnd w:id="46"/>
      <w:r>
        <w:rPr/>
        <w:t>5</w:t>
      </w:r>
      <w:r>
        <w:rPr>
          <w:rtl w:val="true"/>
        </w:rPr>
        <w:t xml:space="preserve"> - </w:t>
      </w:r>
      <w:r>
        <w:rPr>
          <w:rtl w:val="true"/>
        </w:rPr>
        <w:t>صحنه غدير در تاريخ نظير ندارد</w:t>
      </w:r>
      <w:bookmarkEnd w:id="47"/>
    </w:p>
    <w:p>
      <w:pPr>
        <w:pStyle w:val="BookText"/>
        <w:rPr/>
      </w:pPr>
      <w:r>
        <w:rPr>
          <w:rFonts w:ascii="IRNazanin" w:hAnsi="IRNazanin" w:eastAsia="IRNazanin"/>
          <w:color w:val="111111"/>
          <w:sz w:val="28"/>
          <w:sz w:val="28"/>
          <w:szCs w:val="28"/>
          <w:rtl w:val="true"/>
          <w:lang w:bidi="fa-IR"/>
        </w:rPr>
        <w:t>با به وجود آمدن صحنه غدير، نشر مكتبى كه از روز خلقت آدم عليه‌السلام آغاز شده بود در دل كوهسار غدير پايان يافت، و از كنار اين بركه بر اقيانوس زمان موجى پر خروش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اقيانوس بيكران زمان و اى امتداد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صحنه‌اى را بار ديگر در خود جاى داده‌اى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قاموس زندگى بشر را ورق بزنيم، آيا واژه‌اى مى‌يابيم كه معناى اين عشق پر شور را كه رهبرى سالخورده به سعادت آينده امت خود دارد بفهماند ؟ </w:t>
      </w:r>
      <w:r>
        <w:rPr>
          <w:rFonts w:eastAsia="IRNazanin" w:cs="IRNazanin"/>
          <w:color w:val="111111"/>
          <w:sz w:val="28"/>
          <w:szCs w:val="28"/>
          <w:rtl w:val="true"/>
          <w:lang w:bidi="fa-IR"/>
        </w:rPr>
        <w:t>!</w:t>
      </w:r>
    </w:p>
    <w:p>
      <w:pPr>
        <w:pStyle w:val="Heading4"/>
        <w:numPr>
          <w:ilvl w:val="3"/>
          <w:numId w:val="1"/>
        </w:numPr>
        <w:rPr/>
      </w:pPr>
      <w:bookmarkStart w:id="48" w:name="__RefHeading___Toc18398165_1280447820"/>
      <w:bookmarkStart w:id="49" w:name="_Toc19"/>
      <w:bookmarkEnd w:id="48"/>
      <w:r>
        <w:rPr>
          <w:rtl w:val="true"/>
        </w:rPr>
        <w:t>تحليل كلى برنامه‌هاى غدير</w:t>
      </w:r>
      <w:bookmarkEnd w:id="49"/>
    </w:p>
    <w:p>
      <w:pPr>
        <w:pStyle w:val="Heading5"/>
        <w:numPr>
          <w:ilvl w:val="4"/>
          <w:numId w:val="1"/>
        </w:numPr>
        <w:rPr/>
      </w:pPr>
      <w:bookmarkStart w:id="50" w:name="__RefHeading___Toc18398167_1280447820"/>
      <w:bookmarkStart w:id="51" w:name="_Toc20"/>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تحليل كلى برنامه‌هاى غدير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بزرگان هر قومى براى نشان دادن حساسيت برنامه‌هايى كه برايشان مهم است كارهاى خاصى را ضميمه آن مى‌نمايند، تا هرگز از ياد مردم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چند برنامه بزرگ ضميمه واقعه شد، كه هر يك به تنهايى مى‌توانست واقعه‌اى تلقى شود و جداگانه مورد توجه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اين جوانب به غدير عظمتى فوق‌العاده و يادمانى ابدى بدان بخشيد، گذشته از اينكه تأييدى بر پيام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تحليل اين موارد مى‌پردازيم</w:t>
      </w:r>
      <w:r>
        <w:rPr>
          <w:rFonts w:eastAsia="IRNazanin" w:cs="IRNazanin"/>
          <w:color w:val="111111"/>
          <w:sz w:val="28"/>
          <w:szCs w:val="28"/>
          <w:rtl w:val="true"/>
          <w:lang w:bidi="fa-IR"/>
        </w:rPr>
        <w:t>:</w:t>
      </w:r>
    </w:p>
    <w:p>
      <w:pPr>
        <w:pStyle w:val="Heading5"/>
        <w:numPr>
          <w:ilvl w:val="4"/>
          <w:numId w:val="1"/>
        </w:numPr>
        <w:rPr/>
      </w:pPr>
      <w:bookmarkStart w:id="52" w:name="__RefHeading___Toc18398169_1280447820"/>
      <w:bookmarkStart w:id="53" w:name="_Toc21"/>
      <w:bookmarkEnd w:id="52"/>
      <w:r>
        <w:rPr/>
        <w:t>1</w:t>
      </w:r>
      <w:r>
        <w:rPr>
          <w:rtl w:val="true"/>
        </w:rPr>
        <w:t xml:space="preserve"> - </w:t>
      </w:r>
      <w:r>
        <w:rPr>
          <w:rtl w:val="true"/>
        </w:rPr>
        <w:t>ايستادن بر فراز منبر</w:t>
      </w:r>
      <w:bookmarkEnd w:id="53"/>
    </w:p>
    <w:p>
      <w:pPr>
        <w:pStyle w:val="BookText"/>
        <w:rPr/>
      </w:pPr>
      <w:r>
        <w:rPr>
          <w:rFonts w:ascii="IRNazanin" w:hAnsi="IRNazanin" w:eastAsia="IRNazanin"/>
          <w:color w:val="111111"/>
          <w:sz w:val="28"/>
          <w:sz w:val="28"/>
          <w:szCs w:val="28"/>
          <w:rtl w:val="true"/>
          <w:lang w:bidi="fa-IR"/>
        </w:rPr>
        <w:t>قيام بر منبر در حالى كه اميرالمؤمنين عليه‌السلام نيز كنار حضرت ايستاده بودند، منظره‌اى بود كه براى اولين بار مردم دو نفر را در سابقه ذهن خود بر فراز منبر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حساس خطبه، پيامبر صلى‌الله‌عليه‌و‌آله دست على عليه‌السلام را گرفت و او را نزديك خود آورد و سپس بازوان وى را گرفت و بلند كرد و عملاً معرفى 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منظره از زيباترين جلوه‌هاى بيادماندنى غدير براى كسانى بود كه آن واقعه را ديدند يا شنيدند</w:t>
      </w:r>
      <w:r>
        <w:rPr>
          <w:rFonts w:eastAsia="Amiri" w:cs="Amiri" w:ascii="Amiri" w:hAnsi="Amiri"/>
          <w:color w:val="111111"/>
          <w:sz w:val="28"/>
          <w:szCs w:val="28"/>
          <w:rtl w:val="true"/>
          <w:lang w:bidi="ar-SA"/>
        </w:rPr>
        <w:t>.</w:t>
      </w:r>
      <w:r>
        <w:rPr>
          <w:rStyle w:val="FootnoteAnchor"/>
          <w:rtl w:val="true"/>
        </w:rPr>
        <w:footnoteReference w:id="6"/>
      </w:r>
      <w:bookmarkStart w:id="54" w:name="pg19410_249270"/>
    </w:p>
    <w:p>
      <w:pPr>
        <w:pStyle w:val="Heading5"/>
        <w:numPr>
          <w:ilvl w:val="4"/>
          <w:numId w:val="1"/>
        </w:numPr>
        <w:rPr/>
      </w:pPr>
      <w:bookmarkStart w:id="55" w:name="__RefHeading___Toc18398171_1280447820"/>
      <w:bookmarkStart w:id="56" w:name="_Toc22"/>
      <w:bookmarkEnd w:id="54"/>
      <w:bookmarkEnd w:id="55"/>
      <w:r>
        <w:rPr/>
        <w:t>2</w:t>
      </w:r>
      <w:r>
        <w:rPr>
          <w:rtl w:val="true"/>
        </w:rPr>
        <w:t xml:space="preserve"> - </w:t>
      </w:r>
      <w:r>
        <w:rPr>
          <w:rtl w:val="true"/>
        </w:rPr>
        <w:t>بيعت لسانى و عملى</w:t>
      </w:r>
      <w:bookmarkEnd w:id="56"/>
    </w:p>
    <w:p>
      <w:pPr>
        <w:pStyle w:val="Heading6"/>
        <w:numPr>
          <w:ilvl w:val="5"/>
          <w:numId w:val="1"/>
        </w:numPr>
        <w:rPr/>
      </w:pPr>
      <w:bookmarkStart w:id="57" w:name="__RefHeading___Toc18398173_1280447820"/>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بيعت غدير در دو مرحله لسانى و عملى با تمام بيعت‌هايى كه حضرت از مردم گرفته بود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خطبه از مردم اقرار گرفتند و در اين اقرار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نكردند، بلكه اقرارنامه‌اى را قرائت كردند و از مردم خواستند آن را تكرار كنند، و در آن اقرارنامه ظريف‌ترين زواياى غدير را در كوتاه‌ترين عبارات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شكل عمومىِ بيعت همان دست دادن است، ولى اين دست دادن در واقع حاكى از عهد بستن وتصميم به وفادارىِ قلبى و نيز پيمان لسانى است</w:t>
      </w:r>
      <w:r>
        <w:rPr>
          <w:rFonts w:eastAsia="IRNazanin" w:cs="IRNazanin"/>
          <w:color w:val="111111"/>
          <w:sz w:val="28"/>
          <w:szCs w:val="28"/>
          <w:rtl w:val="true"/>
          <w:lang w:bidi="fa-IR"/>
        </w:rPr>
        <w:t>.</w:t>
      </w:r>
      <w:r>
        <w:rPr>
          <w:rStyle w:val="FootnoteAnchor"/>
          <w:rtl w:val="true"/>
        </w:rPr>
        <w:footnoteReference w:id="7"/>
      </w:r>
    </w:p>
    <w:p>
      <w:pPr>
        <w:pStyle w:val="Heading6"/>
        <w:numPr>
          <w:ilvl w:val="5"/>
          <w:numId w:val="1"/>
        </w:numPr>
        <w:rPr/>
      </w:pPr>
      <w:bookmarkStart w:id="59" w:name="__RefHeading___Toc18398175_1280447820"/>
      <w:bookmarkStart w:id="60" w:name="_Toc24"/>
      <w:bookmarkEnd w:id="59"/>
      <w:r>
        <w:rPr>
          <w:rtl w:val="true"/>
        </w:rPr>
        <w:t>الف</w:t>
      </w:r>
      <w:r>
        <w:rPr>
          <w:rtl w:val="true"/>
        </w:rPr>
        <w:t xml:space="preserve">. </w:t>
      </w:r>
      <w:r>
        <w:rPr>
          <w:rtl w:val="true"/>
        </w:rPr>
        <w:t>هدف از بيعت لسانى</w:t>
      </w:r>
      <w:bookmarkEnd w:id="60"/>
    </w:p>
    <w:p>
      <w:pPr>
        <w:pStyle w:val="BookText"/>
        <w:rPr/>
      </w:pPr>
      <w:r>
        <w:rPr>
          <w:rFonts w:ascii="IRNazanin" w:hAnsi="IRNazanin" w:eastAsia="IRNazanin"/>
          <w:color w:val="111111"/>
          <w:sz w:val="28"/>
          <w:sz w:val="28"/>
          <w:szCs w:val="28"/>
          <w:rtl w:val="true"/>
          <w:lang w:bidi="fa-IR"/>
        </w:rPr>
        <w:t>در غدير چند جهت وجود داشت كه به خاطر آن قبل از بيعت با دست، بيعت لسانى كه به شكل اقرار زبانى و به صورت گفتن بود انجام گرفت، و حضرت متن گفتار را هم تعيين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تفسير بيعت با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دست احتياج به تفسير دارد، و بايد قبلاً معلوم شود بر سر چه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لسانى در واقع مفسّر بيعت با دست بود كه بعد از خطبه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جايگزين بيعت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عده‌اى پس از خطبه براى بيعت با دست حاضر نشوند و خود را از صحنه كنار بكشند و بعد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بيعت نكرديم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حضرت ابتدا به صورت لسانى بيعت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توانست با دست بيعت مى‌كند و هر كس نتوانست با زبان اقرار كرده است</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اتحاد موضوع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و عبارات براى بيعت لسانى تعيين نمى‌شد ممكن بود هر يك از مردم طبق ذوق و سليقه خود عباراتى را به كار بَرَد كه از نظر اعتبار رسمى و قانونى جاى سؤال و اشتباه باشد، و گذشته از هرج و مرج در واقع هر كس به مطلبى كه مغايرت‌ها و زياده و نقيصه‌هايى با ديگران داشت اقرار كرده بود</w:t>
      </w:r>
      <w:r>
        <w:rPr>
          <w:rFonts w:eastAsia="IRNazanin" w:cs="IRNazanin"/>
          <w:color w:val="111111"/>
          <w:sz w:val="28"/>
          <w:szCs w:val="28"/>
          <w:rtl w:val="true"/>
          <w:lang w:bidi="fa-IR"/>
        </w:rPr>
        <w:t xml:space="preserve">. </w:t>
      </w:r>
      <w:bookmarkStart w:id="61" w:name="pg19410_249271"/>
    </w:p>
    <w:p>
      <w:pPr>
        <w:pStyle w:val="BookText"/>
        <w:rPr/>
      </w:pPr>
      <w:bookmarkEnd w:id="61"/>
      <w:r>
        <w:rPr>
          <w:rFonts w:ascii="IRNazanin" w:hAnsi="IRNazanin" w:eastAsia="IRNazanin"/>
          <w:color w:val="111111"/>
          <w:sz w:val="28"/>
          <w:sz w:val="28"/>
          <w:szCs w:val="28"/>
          <w:rtl w:val="true"/>
          <w:lang w:bidi="fa-IR"/>
        </w:rPr>
        <w:t>جهت چهارم جلوگيرى از عبارات شبهه‌ناك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تعيين نمى‌شد ممكن بود عده‌اى فتنه‌گر، عبارات خاصِ شبهه‌ناكى را آماده كنند و بدين گونه زمينه سقوط ارزش اين بيعت را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 اين بود كه با كثرت جمعيت و كمى وقت و مساعد نبودن شرايط توقف مردم، اين احتمال قوى بود كه عده‌اى واقعا فرصت بيعت با دست را پيدا نكنند، و لذا مى‌بايست اين بيعت لسانى انجام مى‌شد</w:t>
      </w:r>
      <w:r>
        <w:rPr>
          <w:rFonts w:eastAsia="IRNazanin" w:cs="IRNazanin"/>
          <w:color w:val="111111"/>
          <w:sz w:val="28"/>
          <w:szCs w:val="28"/>
          <w:rtl w:val="true"/>
          <w:lang w:bidi="fa-IR"/>
        </w:rPr>
        <w:t>.</w:t>
      </w:r>
    </w:p>
    <w:p>
      <w:pPr>
        <w:pStyle w:val="Heading6"/>
        <w:numPr>
          <w:ilvl w:val="5"/>
          <w:numId w:val="1"/>
        </w:numPr>
        <w:rPr/>
      </w:pPr>
      <w:bookmarkStart w:id="62" w:name="__RefHeading___Toc18398177_1280447820"/>
      <w:bookmarkStart w:id="63" w:name="_Toc25"/>
      <w:bookmarkEnd w:id="62"/>
      <w:r>
        <w:rPr>
          <w:rtl w:val="true"/>
        </w:rPr>
        <w:t>ب</w:t>
      </w:r>
      <w:r>
        <w:rPr>
          <w:rtl w:val="true"/>
        </w:rPr>
        <w:t xml:space="preserve">. </w:t>
      </w:r>
      <w:r>
        <w:rPr>
          <w:rtl w:val="true"/>
        </w:rPr>
        <w:t>كيفيت بيعت عملى و لسانى</w:t>
      </w:r>
      <w:bookmarkEnd w:id="63"/>
    </w:p>
    <w:p>
      <w:pPr>
        <w:pStyle w:val="BookText"/>
        <w:rPr/>
      </w:pPr>
      <w:r>
        <w:rPr>
          <w:rFonts w:ascii="IRNazanin" w:hAnsi="IRNazanin" w:eastAsia="IRNazanin"/>
          <w:color w:val="111111"/>
          <w:sz w:val="28"/>
          <w:sz w:val="28"/>
          <w:szCs w:val="28"/>
          <w:rtl w:val="true"/>
          <w:lang w:bidi="fa-IR"/>
        </w:rPr>
        <w:t>پس از روشن شدن هدف از بيعت، مى‌پردازيم به اين نكته كه پيامبر صلى‌الله‌عليه‌و‌آله بيعت با دست و بيعت لسانى را به چه صورت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كيفيت بيعت لسانى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خطبه با درخواست‌هاى مكرر از مردم تكرار سخن خود را طلب كردند كه عبارات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جملات را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امر امامتِ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با قلبهايمان و با جانمان و با زبانمان و با دستانمان با تو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كه همان متن مفصل را حضرت برايشان تعيين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آنچه به شما گفتم تكرار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مى‌گوييد ؟ خداوند اَصوات را مى‌شنود و از پنهان‌هاى قلب‌ها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اگر چه اصوات به هم مخلوط است و از باطن‌ها هم كسى خبر ندارد، ولى خداوند ناظر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سخنى را كه خداوند به خاطر آن از شما راضى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خداى را كه ما را به اين مطلب هدايت كرد، و اگر خداوند هدايت نكرده بود هدايت نمى‌يافتيم</w:t>
      </w:r>
      <w:r>
        <w:rPr>
          <w:rFonts w:eastAsia="IRNazanin" w:cs="IRNazanin"/>
          <w:color w:val="111111"/>
          <w:sz w:val="28"/>
          <w:szCs w:val="28"/>
          <w:rtl w:val="true"/>
          <w:lang w:bidi="fa-IR"/>
        </w:rPr>
        <w:t xml:space="preserve">. </w:t>
      </w:r>
      <w:bookmarkStart w:id="64" w:name="pg19410_249272"/>
    </w:p>
    <w:p>
      <w:pPr>
        <w:pStyle w:val="BookText"/>
        <w:rPr/>
      </w:pPr>
      <w:bookmarkEnd w:id="64"/>
      <w:r>
        <w:rPr>
          <w:rFonts w:ascii="IRNazanin" w:hAnsi="IRNazanin" w:eastAsia="IRNazanin"/>
          <w:color w:val="111111"/>
          <w:sz w:val="28"/>
          <w:sz w:val="28"/>
          <w:szCs w:val="28"/>
          <w:rtl w:val="true"/>
          <w:lang w:bidi="fa-IR"/>
        </w:rPr>
        <w:t>دوم كيفيت بيعت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خطبه متذكر شدند كه پس از خطبه شما را به دست دادن به عنوان بيعت دعوت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تا مردم ابتدا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اقرار به سخنانش در حق امامان عليهم‌السلام بيعت كنند، و سپس با شخص على بن ابى‌طالب عليه‌السلام بيعت نمايند، و اين بيعت با دست را حاكى از بيعت با قلب و جان دانستند</w:t>
      </w:r>
      <w:r>
        <w:rPr>
          <w:rFonts w:eastAsia="IRNazanin" w:cs="IRNazanin"/>
          <w:color w:val="111111"/>
          <w:sz w:val="28"/>
          <w:szCs w:val="28"/>
          <w:rtl w:val="true"/>
          <w:lang w:bidi="fa-IR"/>
        </w:rPr>
        <w:t>.</w:t>
      </w:r>
    </w:p>
    <w:p>
      <w:pPr>
        <w:pStyle w:val="Heading5"/>
        <w:numPr>
          <w:ilvl w:val="4"/>
          <w:numId w:val="1"/>
        </w:numPr>
        <w:rPr/>
      </w:pPr>
      <w:bookmarkStart w:id="65" w:name="__RefHeading___Toc18398179_1280447820"/>
      <w:bookmarkStart w:id="66" w:name="_Toc26"/>
      <w:bookmarkEnd w:id="65"/>
      <w:r>
        <w:rPr/>
        <w:t>3</w:t>
      </w:r>
      <w:r>
        <w:rPr>
          <w:rtl w:val="true"/>
        </w:rPr>
        <w:t xml:space="preserve"> - </w:t>
      </w:r>
      <w:r>
        <w:rPr>
          <w:rtl w:val="true"/>
        </w:rPr>
        <w:t>بستن عمامه مبارك بر سر اميرالمؤمنين عليه‌السلام</w:t>
      </w:r>
      <w:bookmarkEnd w:id="66"/>
    </w:p>
    <w:p>
      <w:pPr>
        <w:pStyle w:val="BookText"/>
        <w:rPr/>
      </w:pPr>
      <w:r>
        <w:rPr>
          <w:rFonts w:ascii="IRNazanin" w:hAnsi="IRNazanin" w:eastAsia="IRNazanin"/>
          <w:color w:val="111111"/>
          <w:sz w:val="28"/>
          <w:sz w:val="28"/>
          <w:szCs w:val="28"/>
          <w:rtl w:val="true"/>
          <w:lang w:bidi="fa-IR"/>
        </w:rPr>
        <w:t>برنامه بستن عمامه در حالى كه حضرت بر فراز منبر در برابر ديدگان جمعيت بودند، هرگز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انجام چنين كارى در حضور مردم آنگاه ارزش دارد كه معنايى همراه داشته باشد و مردم از ديدن آن نتيجه‌اى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 صلى‌الله‌عليه‌و‌آله باز مى‌گردد به رسومات عُرفى آن عصر كه دو مفهوم بلند از انجام چنين كارى نتيجه‌گيرى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اينكه اعلام رياست و ولايت شخصى بر قومى بود كه طى مراسمى با بستن عمامه‌اى جديد بر سر او اين مهم را اعلام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اگر اين عمامه را شخص بزرگى به دست خود بر سر او مى‌بست نشان اعتماد او بر آن 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اين اقدام، هم امامت و حاكميت على بن ابى‌طالب عليه‌السلام را اعلام كرد، و هم اعتماد خود را نسبت به او ابراز داشت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67" w:name="__RefHeading___Toc18398181_1280447820"/>
      <w:bookmarkStart w:id="68" w:name="_Toc27"/>
      <w:bookmarkEnd w:id="67"/>
      <w:r>
        <w:rPr/>
        <w:t>4</w:t>
      </w:r>
      <w:r>
        <w:rPr>
          <w:rtl w:val="true"/>
        </w:rPr>
        <w:t xml:space="preserve"> - </w:t>
      </w:r>
      <w:r>
        <w:rPr>
          <w:rtl w:val="true"/>
        </w:rPr>
        <w:t>شعر غدير</w:t>
      </w:r>
      <w:bookmarkEnd w:id="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سرودن شعر با اجازه رسمى پيامبر صلى‌الله‌عليه‌و‌آله نيز از مسايل عجيب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مخالفت پيامبر صلى‌الله‌عليه‌و‌آله با شعر بر 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مواردى برخورد مثبتى از حضرت ديده مى‌شد اجازه قرائت شعرهاى مثبت قديمى در حضور حضرت بود</w:t>
      </w:r>
      <w:r>
        <w:rPr>
          <w:rFonts w:eastAsia="IRNazanin" w:cs="IRNazanin"/>
          <w:color w:val="111111"/>
          <w:sz w:val="28"/>
          <w:szCs w:val="28"/>
          <w:rtl w:val="true"/>
          <w:lang w:bidi="fa-IR"/>
        </w:rPr>
        <w:t xml:space="preserve">. </w:t>
      </w:r>
      <w:bookmarkStart w:id="69" w:name="pg19410_249273"/>
    </w:p>
    <w:p>
      <w:pPr>
        <w:pStyle w:val="BookText"/>
        <w:rPr/>
      </w:pPr>
      <w:bookmarkEnd w:id="69"/>
      <w:r>
        <w:rPr>
          <w:rFonts w:ascii="IRNazanin" w:hAnsi="IRNazanin" w:eastAsia="IRNazanin"/>
          <w:color w:val="111111"/>
          <w:sz w:val="28"/>
          <w:sz w:val="28"/>
          <w:szCs w:val="28"/>
          <w:rtl w:val="true"/>
          <w:lang w:bidi="fa-IR"/>
        </w:rPr>
        <w:t>مردم براى اولين بار مى‌ديدند يك شاعر زبردستِ عرب يعنى حسان بن ثابت كه در واقعه غدير حضور دارد در همانجا و درباره همان واقعه شعرى سروده، و با سوابقى كه از برخورد پيامبر صلى‌الله‌عليه‌و‌آله با شعر دارد گويا به خود اجازه نمى‌دهد كار خود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تصميم مى‌گيرد از حضرت در اين باره اجازه بخواهد و گويا باور ندارد به او چنين اجازه‌اى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اين استيذان، عكس العملى از پيامبر صلى‌الله‌عليه‌و‌آله ديده شد كه براى همه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اجازه دادند، بلكه به عنوان تشويق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بركت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نيز شخصا براى استماع آن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اين مسئله به قدرى عجيب بود كه از يك سو حسان راضى نشد شعر را به صورت عادى بخواند، بلكه خود را به مكان بلندى رساند و براى خواندن اشعارش بر فراز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آنكه مردم مطمئن باشند اين برخورد مثبت با شعرِ مربوط به اهل‌بيت عليهم‌السلام، از طرف شخص پيامبر صلى‌الله‌عليه‌و‌آله است حسان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سخن مرا به گواهى پيامبر گوش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كه خود را با مسئله‌اى تازه روبرو مى‌ديدند به سوى حسان ازدحام كردند و گردن مى‌كشيدند تا اين اقدام بديع را 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مردم باور كنند در دين ما چنين اشعارى از منزلت خاصى برخوردار است، حضرت در پايان شعر حسان تصريح كردند كه در اين اشعار روح القدس مؤيد تو بوده و در واقع خداوند پشتيبان توست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70" w:name="__RefHeading___Toc18398183_1280447820"/>
      <w:bookmarkStart w:id="71" w:name="_Toc28"/>
      <w:bookmarkEnd w:id="70"/>
      <w:r>
        <w:rPr/>
        <w:t>5</w:t>
      </w:r>
      <w:r>
        <w:rPr>
          <w:rtl w:val="true"/>
        </w:rPr>
        <w:t xml:space="preserve"> - </w:t>
      </w:r>
      <w:r>
        <w:rPr>
          <w:rtl w:val="true"/>
        </w:rPr>
        <w:t>ماجراى حارث فهرى و سنگ آسمانى</w:t>
      </w:r>
      <w:bookmarkEnd w:id="71"/>
    </w:p>
    <w:p>
      <w:pPr>
        <w:pStyle w:val="Heading6"/>
        <w:numPr>
          <w:ilvl w:val="5"/>
          <w:numId w:val="1"/>
        </w:numPr>
        <w:rPr/>
      </w:pPr>
      <w:bookmarkStart w:id="72" w:name="__RefHeading___Toc18398185_1280447820"/>
      <w:bookmarkStart w:id="73" w:name="_Toc29"/>
      <w:bookmarkEnd w:id="72"/>
      <w:r>
        <w:rPr>
          <w:rtl w:val="true"/>
        </w:rPr>
        <w:t>اشاره</w:t>
      </w:r>
      <w:bookmarkEnd w:id="7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دستورات الهى كه پيامبر صلى‌الله‌عليه‌و‌آله ابلاغ فرموده عده‌اى نپذيرفته‌اند، و خداوند هم برنامه خاصى براى مقابله با آنان در دنيا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امر ولايت و امامت </w:t>
      </w:r>
    </w:p>
    <w:p>
      <w:pPr>
        <w:pStyle w:val="BookText"/>
        <w:rPr/>
      </w:pPr>
      <w:r>
        <w:rPr>
          <w:rFonts w:ascii="IRNazanin" w:hAnsi="IRNazanin" w:eastAsia="IRNazanin"/>
          <w:color w:val="111111"/>
          <w:sz w:val="28"/>
          <w:sz w:val="28"/>
          <w:szCs w:val="28"/>
          <w:rtl w:val="true"/>
          <w:lang w:bidi="fa-IR"/>
        </w:rPr>
        <w:t>بعد از پيامبر صلى‌الله‌عليه‌و‌آله بود كه هم منكرين آن به صورتى غير عادى اقدام به انكار آن نمودند، و هم خداوند پاسخ دندان‌شكنى به آنان داد تا براى هميشه روزگار اهميت آن در خاطره‌ها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و مشركان و يهوديان و مسيحيان در تمام مواردى كه روى مخالفت با پيامبر صلى‌الله‌عليه‌و‌آله داشتند به صراحت سخن حضرت را انكار مى‌كردند و مخالف آن را حق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مسيحيان نجران كه قرار بود با پيامبر صلى‌الله‌عليه‌و‌آله مباهله كنند ادعا مى‌كردند كه آنچه حضرت مى‌فرمايد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كه قرار به مباهله و واگذارى امر به ذات اقدس الهى شد توقف كردند و حاضر شدند جزيه بپردازند ولى مباهله نكنند، و در واقع ترسيدند از اينكه مسئله را به خدا واگذار كنند و خداوند پاسخ دندان شكنى به آنان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مسئله به صورت ديگرى جلوه كرد و حارث فهرى صريحا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 گفتار منكر غدير و هم پاسخ خداوند عجيب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حارث فهرى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غدير را قبول ندارم و اگر سخن من در انكار غدير درست باشد خدا عذاب را بر شما نازل كند، عكس اين سخن را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بايد پيامبر صلى‌الله‌عليه‌و‌آله مى‌گفت او براى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درباره ولايت على مى‌گويد حق است و از جانب توست عذابى بر ما منكرين نازل كن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مى‌بينيم هم حقانيت مطلب و هم از جانب خدا بودن آن بر لسان حارث جارى شده و صريحا از خدا درخواست عذاب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اقدام در حضور مردم بود و به قدرى درخواست عجيبى بود كه خداوند عين گفتار او را در قرآن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اكنون قاضى اين مباهله خداوند بود كه بايد تكليف مردم را روشن مى‌كرد، چه آنكه بسيارى از منافقين و صاحبان ايمان ضعيف از مردمِ حاضر در غدير نيز سخنى همچون حارث در دلشان بود، ولى جرأت ابراز آن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پاسخ حارث را نمى‌داد آنان نيز همراه حارث مى‌شدند و به اين باور نزديك مى‌شدند كه غدير ساخته خود پيامبر صلى‌الله‌عليه‌و‌آله است و به خداوند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باز هم خواست راه توبه را به همه مردم نشان دهد كه بازگشت به صراط مستقيم هيچ وقت دير نيست و آشتى با خدا و اهل‌بيت عليهم‌السلام هميشه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خواست اين نكته را خاطر نشان كند كه بايد از دشمنان غدير فاصله گرفت و از آنان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اين گفته‌ات توبه كن يا از ما فاصله بگير و از پيش 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باطن ظلمانى خود را بار ديگر نشان داد و مطلبى را بر زبان آورد كه حرف دل منافقين حاضر در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براى توبه مرا همراهى نمى‌كند، ولى از نزد تو مى‌روم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و خداوند قدرت خود را با سنگ ريزه‌هاى آسمانى نشان داده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با تمام شدن سخن حارث فهرى و فاصله گرفتن او از مجلس پيامبر اكرم صلى‌الله‌عليه‌و‌آله، قدرت خداوند در ماجراى اصحاب فيل تكرار شد؛ پرنده‌اى در آسمان ظاهر شد كه </w:t>
      </w:r>
    </w:p>
    <w:p>
      <w:pPr>
        <w:pStyle w:val="BookText"/>
        <w:rPr/>
      </w:pPr>
      <w:r>
        <w:rPr>
          <w:rFonts w:ascii="IRNazanin" w:hAnsi="IRNazanin" w:eastAsia="IRNazanin"/>
          <w:color w:val="111111"/>
          <w:sz w:val="28"/>
          <w:sz w:val="28"/>
          <w:szCs w:val="28"/>
          <w:rtl w:val="true"/>
          <w:lang w:bidi="fa-IR"/>
        </w:rPr>
        <w:t>سنگى به اندازه عدس در منقار داشت و آن را بر سر حارث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طول قامت او را درنورديد و او را نقش زمين ساخت و پيش چشمان مردم دست و پا زد و جان داد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در ماجراى نصاراى نجران كار به مباهله نرسيد تا يد قدرت خداوند را در پشتيبانى از پيامبرش صلى‌الله‌عليه‌و‌آله ببينند، اينك دشمن غدير مباهله را رسمى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با پاسخ به او و عذاب نمودنش، حاضرين غدير و شنوندگان ماجراى غدير تا آخر دنيا را در برابر هر شبهه‌اى بيمه كرد و در واقع خداوند ارتباط غدير را به ذات اقدس خويش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تأمل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درباره انگيزه حارث فهرى و موشكافى سخنانش و كيفيت اعتقادى او در سخنى كه بر زبان آورد، نشان خواهد داد كه او يك نمونه از افرادى با چنين عقيده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فهرى در حقيقت خدا و رسول را قبول داشت و فقط در ولايت اميرالمؤمنين عليه‌السلام مردد بود، مانند بسيارى از آنانكه اميرالمؤمنين عليه‌السلام را پس از رحلت پيامبر صلى‌الله‌عليه‌و‌آله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طور علنى باطن خود را آشكار ساخت و جمله‌اش به قدرى در رساندن اين مطلب صريح است كه روشن‌تر از آن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صراحت در چند جهت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اين مطلب حقى از جانب توست؛ يعنى خدا را قبول دارد كه استدعا از ذات او مى‌نمايد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قبول داريم در صدق و رسالت، فقط بگو اين مطلب از جانب خداست يا از مطالب شخصى خودت مى‌باشد</w:t>
      </w:r>
      <w:r>
        <w:rPr>
          <w:rFonts w:eastAsia="IRNazanin" w:cs="IRNazanin"/>
          <w:color w:val="111111"/>
          <w:sz w:val="28"/>
          <w:szCs w:val="28"/>
          <w:rtl w:val="true"/>
          <w:lang w:bidi="fa-IR"/>
        </w:rPr>
        <w:t xml:space="preserve">. </w:t>
      </w:r>
      <w:bookmarkStart w:id="74" w:name="pg19410_249277"/>
    </w:p>
    <w:p>
      <w:pPr>
        <w:pStyle w:val="BookText"/>
        <w:rPr/>
      </w:pPr>
      <w:bookmarkEnd w:id="74"/>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اين جهت را براى او تبيين مى‌كند، حارث در مقابل صداقت پيامبر صلى‌الله‌عليه‌و‌آله تشكيك نمى‌كند، بلكه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واقعا چنين است من تحمل ندارم و حاضرم بميرم و اين منظره را نبينم و زير اين بار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چيزى بود كه در دل بسيارى از به ظاهر مسلمانان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مى‌بينم خداوند صريحا حكم به كفر چنين كسى كرده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كند كه اگر اين مطلب حق و از جانب توست بر ما عذاب بفرست،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براى كافرين دفع كننده‌اى از عذاب خداوندى وجود ندارد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مهم‌تر اينكه خدا عذاب چنين كسى را سريع فرستاد تا شدت غضبش بر منكرين ولايت على بن ابى‌طالب عليه‌السلام بر همه معلوم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ضمنا هر كدام از اين موارد به طور مفصل در محل خود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مواردى كه در بالا گفته شد در محل خود يه طور مفصل آمده است</w:t>
      </w:r>
      <w:r>
        <w:rPr>
          <w:rFonts w:eastAsia="IRNazanin" w:cs="IRNazanin"/>
          <w:color w:val="111111"/>
          <w:sz w:val="28"/>
          <w:szCs w:val="28"/>
          <w:rtl w:val="true"/>
          <w:lang w:bidi="fa-IR"/>
        </w:rPr>
        <w:t>.</w:t>
      </w:r>
    </w:p>
    <w:p>
      <w:pPr>
        <w:pStyle w:val="Heading6"/>
        <w:numPr>
          <w:ilvl w:val="5"/>
          <w:numId w:val="1"/>
        </w:numPr>
        <w:rPr/>
      </w:pPr>
      <w:bookmarkStart w:id="75" w:name="__RefHeading___Toc18398187_1280447820"/>
      <w:bookmarkStart w:id="76" w:name="_Toc30"/>
      <w:bookmarkEnd w:id="75"/>
      <w:r>
        <w:rPr>
          <w:rtl w:val="true"/>
        </w:rPr>
        <w:t>مخاطبين غدير</w:t>
      </w:r>
      <w:bookmarkEnd w:id="76"/>
    </w:p>
    <w:p>
      <w:pPr>
        <w:pStyle w:val="BookText"/>
        <w:rPr/>
      </w:pPr>
      <w:r>
        <w:rPr>
          <w:rFonts w:ascii="Amiri" w:hAnsi="Amiri" w:eastAsia="Amiri" w:cs="Amiri"/>
          <w:color w:val="111111"/>
          <w:sz w:val="28"/>
          <w:sz w:val="28"/>
          <w:szCs w:val="28"/>
          <w:rtl w:val="true"/>
          <w:lang w:bidi="ar-SA"/>
        </w:rPr>
        <w:t>مخاطبين غدير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كنند و متن آن را در اختيار فرزندان و خويشان و دوستان خود قرار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شهادت پيامبر صلى‌الله‌عليه‌و‌آله را به گونه‌اى ساختند كه حديث گفتن و حديث نوشتن در آن ممنوع بود </w:t>
      </w:r>
      <w:bookmarkStart w:id="77" w:name="pg19410_249278"/>
    </w:p>
    <w:p>
      <w:pPr>
        <w:pStyle w:val="BookText"/>
        <w:rPr/>
      </w:pPr>
      <w:bookmarkEnd w:id="77"/>
      <w:r>
        <w:rPr>
          <w:rFonts w:ascii="IRNazanin" w:hAnsi="IRNazanin" w:eastAsia="IRNazanin"/>
          <w:color w:val="111111"/>
          <w:sz w:val="28"/>
          <w:sz w:val="28"/>
          <w:szCs w:val="28"/>
          <w:rtl w:val="true"/>
          <w:lang w:bidi="fa-IR"/>
        </w:rPr>
        <w:t xml:space="preserve">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كه مردم، سخنان سرنوشت 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بايد چنين مى‌شد؛ زيرا مطرح كردن غدير مساوى با برچيدن بساطِ غاصبينِ خلافت بود، و آنان هرگز اجازه چنين كارى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كه عده زيادى خطبه غدير يا قسمتى از آن را حفظ كرده و براى نسل‌هاى آينده به يادگار گذاشتند و هيچ كس قدرت كنترل و منع از انتشار چنين خبر مهمى را نداشت</w:t>
      </w:r>
      <w:r>
        <w:rPr>
          <w:rFonts w:eastAsia="IRNazanin" w:cs="IRNazanin"/>
          <w:color w:val="111111"/>
          <w:sz w:val="28"/>
          <w:szCs w:val="28"/>
          <w:rtl w:val="true"/>
          <w:lang w:bidi="fa-IR"/>
        </w:rPr>
        <w:t>.</w:t>
      </w:r>
    </w:p>
    <w:p>
      <w:pPr>
        <w:pStyle w:val="Heading6"/>
        <w:numPr>
          <w:ilvl w:val="5"/>
          <w:numId w:val="1"/>
        </w:numPr>
        <w:rPr/>
      </w:pPr>
      <w:bookmarkStart w:id="78" w:name="__RefHeading___Toc18398189_1280447820"/>
      <w:bookmarkStart w:id="79" w:name="_Toc31"/>
      <w:bookmarkEnd w:id="78"/>
      <w:r>
        <w:rPr>
          <w:rtl w:val="true"/>
        </w:rPr>
        <w:t>غدير و رشد فكرها در نسل جديد</w:t>
      </w:r>
      <w:bookmarkEnd w:id="79"/>
    </w:p>
    <w:p>
      <w:pPr>
        <w:pStyle w:val="BookText"/>
        <w:rPr/>
      </w:pPr>
      <w:r>
        <w:rPr>
          <w:rFonts w:ascii="Amiri" w:hAnsi="Amiri" w:eastAsia="Amiri" w:cs="Amiri"/>
          <w:color w:val="111111"/>
          <w:sz w:val="28"/>
          <w:sz w:val="28"/>
          <w:szCs w:val="28"/>
          <w:rtl w:val="true"/>
          <w:lang w:bidi="ar-SA"/>
        </w:rPr>
        <w:t>غدير و رشد فكرها در نسل جديد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شكل‌گيرى همه جانبه فرهنگ مردم در ارتباط با يكديگر و رشد عمومى فكرها در نسل جديد، جا دارد غدير نيز در آينه‌هاى تازه‌اى جلوه‌گر شود و سؤال‌گونه‌هاى فكر امروز درباره آن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نبايد به اين اكتفا كرد كه درباره غدير فقط اسناد و مدارك جمع آورى شود و يا به اشكالى جواب داده شود؛ بلكه وظيفه محققان دينى است كه دست نسل امروز را گرفته با خود به اعماق غدير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پژوهان بايد ريشه‌هاى عميق غدير را از لابلاى متونى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چهارده قرن گذشته به خوبى حفظ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امروز اسلام نشان دهند؛ و از ژرفاى آب حياتِ آن جواهرات گرانمايه اعتقادى را استخراج كنند، چرا كه نسل امروز با توجه به درك اهميت ماجرا به راستى خواهان دست‌يابى كامل به اين گنج عظيم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براى نشان دادن روشى نو به نسل حاضر در تحليل غدير، ابتدا نگاه‌هاى عميقى به ژرفاى اين بركه خواهيم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نگاه‌هاى پر معنى، </w:t>
      </w:r>
      <w:bookmarkStart w:id="80" w:name="pg19410_249279"/>
    </w:p>
    <w:p>
      <w:pPr>
        <w:pStyle w:val="BookText"/>
        <w:rPr/>
      </w:pPr>
      <w:bookmarkEnd w:id="80"/>
      <w:r>
        <w:rPr>
          <w:rFonts w:ascii="IRNazanin" w:hAnsi="IRNazanin" w:eastAsia="IRNazanin"/>
          <w:color w:val="111111"/>
          <w:sz w:val="28"/>
          <w:sz w:val="28"/>
          <w:szCs w:val="28"/>
          <w:rtl w:val="true"/>
          <w:lang w:bidi="fa-IR"/>
        </w:rPr>
        <w:t>سؤالات نسل امروز درباره غدير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شيوه‌اى متفاوت با آنچه تاكنون مطرح بوده، براى نسل معاصر ارائه خواهد شد تا غدير را شيرين‌تر از آنچه تا كنون چشيده‌اند بنوشند</w:t>
      </w:r>
      <w:r>
        <w:rPr>
          <w:rFonts w:eastAsia="IRNazanin" w:cs="IRNazanin"/>
          <w:color w:val="111111"/>
          <w:sz w:val="28"/>
          <w:szCs w:val="28"/>
          <w:rtl w:val="true"/>
          <w:lang w:bidi="fa-IR"/>
        </w:rPr>
        <w:t>.</w:t>
      </w:r>
    </w:p>
    <w:p>
      <w:pPr>
        <w:pStyle w:val="Heading4"/>
        <w:numPr>
          <w:ilvl w:val="3"/>
          <w:numId w:val="1"/>
        </w:numPr>
        <w:rPr/>
      </w:pPr>
      <w:bookmarkStart w:id="81" w:name="__RefHeading___Toc18398191_1280447820"/>
      <w:bookmarkStart w:id="82" w:name="_Toc32"/>
      <w:bookmarkEnd w:id="81"/>
      <w:r>
        <w:rPr>
          <w:rtl w:val="true"/>
        </w:rPr>
        <w:t>سؤالات نسل امروز درباره غدير</w:t>
      </w:r>
      <w:bookmarkEnd w:id="82"/>
    </w:p>
    <w:p>
      <w:pPr>
        <w:pStyle w:val="Heading5"/>
        <w:numPr>
          <w:ilvl w:val="4"/>
          <w:numId w:val="1"/>
        </w:numPr>
        <w:rPr/>
      </w:pPr>
      <w:bookmarkStart w:id="83" w:name="__RefHeading___Toc18398193_1280447820"/>
      <w:bookmarkStart w:id="84" w:name="_Toc33"/>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سؤالات نسل امروز درباره غدير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نسل حاضر، با تحليل جوانب مختلف غدير مى‌تواند پى به گوشه‌اى از ابعاد مهم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آن برده، آثار كوتاه مدت و بلند مدت غدير را با سؤالات خود دنبال كند؛ تا بتواند عمق اقدامات پيامبر صلى‌الله‌عليه‌و‌آله در غدير و نيز جهات عملكرد منافقين در آن ايام را دريابد، و چشم دلش به گوشه‌اى از اسرارِ نبأ عظيم يعنى اميرالمؤمنين عليه‌السلام باز شود و قدردان و فداكار نعمت ولايت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غدير از ثبوت و اثبات گذشته و وارد مرحله تحقيق شده، و اين بر عهده خبرگان عقيدتى است كه خواسته‌هاى قلبى مردم از اين اعتقاد عظيمشان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سؤالى است كه واقعا خواسته‌هاى مردم در زمينه غدير چيست، و چگونه مى‌توان آنها را پيدا كرد ؟ مردم از چه ديدگاهى به غدير مى‌نگرند و در دل آنان درباره غدير چه مى‌گذرد ؟ در اينجا سعى شده نمونه‌هايى از اين خواست‌ها جستجو شود، و با پيرايش آن عمقِ سؤال نشان داده شود، تا پاسخ آن از بُعد خاصش ارائه گردد</w:t>
      </w:r>
      <w:r>
        <w:rPr>
          <w:rFonts w:eastAsia="IRNazanin" w:cs="IRNazanin"/>
          <w:color w:val="111111"/>
          <w:sz w:val="28"/>
          <w:szCs w:val="28"/>
          <w:rtl w:val="true"/>
          <w:lang w:bidi="fa-IR"/>
        </w:rPr>
        <w:t>.</w:t>
      </w:r>
    </w:p>
    <w:p>
      <w:pPr>
        <w:pStyle w:val="Heading5"/>
        <w:numPr>
          <w:ilvl w:val="4"/>
          <w:numId w:val="1"/>
        </w:numPr>
        <w:rPr/>
      </w:pPr>
      <w:bookmarkStart w:id="85" w:name="__RefHeading___Toc18398195_1280447820"/>
      <w:bookmarkStart w:id="86" w:name="_Toc34"/>
      <w:bookmarkEnd w:id="85"/>
      <w:r>
        <w:rPr/>
        <w:t>1</w:t>
      </w:r>
      <w:r>
        <w:rPr>
          <w:rtl w:val="true"/>
        </w:rPr>
        <w:t xml:space="preserve"> - </w:t>
      </w:r>
      <w:r>
        <w:rPr>
          <w:rtl w:val="true"/>
        </w:rPr>
        <w:t>اهميت غدير در چيست ؟</w:t>
      </w:r>
      <w:bookmarkEnd w:id="8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نقطه آغاز كنجكاوى درباره غدير اين باشد كه چرا غدير در بين وقايع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تراكمش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پيدا كرده، كه هم در مباحث اعتقادى و هم در مباحث تاريخى جايگاه ويژه‌اى داشته باشد و نقل آن اينگونه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نشان دادن عيارِ غدير در محك تجربه‌هاى اعتقادى و تاريخى است</w:t>
      </w:r>
      <w:r>
        <w:rPr>
          <w:rFonts w:eastAsia="IRNazanin" w:cs="IRNazanin"/>
          <w:color w:val="111111"/>
          <w:sz w:val="28"/>
          <w:szCs w:val="28"/>
          <w:rtl w:val="true"/>
          <w:lang w:bidi="fa-IR"/>
        </w:rPr>
        <w:t xml:space="preserve">. </w:t>
      </w:r>
      <w:bookmarkStart w:id="87" w:name="pg19410_249280"/>
    </w:p>
    <w:p>
      <w:pPr>
        <w:pStyle w:val="Heading5"/>
        <w:numPr>
          <w:ilvl w:val="4"/>
          <w:numId w:val="1"/>
        </w:numPr>
        <w:rPr/>
      </w:pPr>
      <w:bookmarkStart w:id="88" w:name="__RefHeading___Toc18398197_1280447820"/>
      <w:bookmarkStart w:id="89" w:name="_Toc35"/>
      <w:bookmarkEnd w:id="87"/>
      <w:bookmarkEnd w:id="88"/>
      <w:r>
        <w:rPr/>
        <w:t>2</w:t>
      </w:r>
      <w:r>
        <w:rPr>
          <w:rtl w:val="true"/>
        </w:rPr>
        <w:t xml:space="preserve"> - </w:t>
      </w:r>
      <w:r>
        <w:rPr>
          <w:rtl w:val="true"/>
        </w:rPr>
        <w:t>آيا به موقعيت غدير در اعتقادات توجه شده است ؟</w:t>
      </w:r>
      <w:bookmarkEnd w:id="89"/>
    </w:p>
    <w:p>
      <w:pPr>
        <w:pStyle w:val="BookText"/>
        <w:rPr/>
      </w:pPr>
      <w:r>
        <w:rPr>
          <w:rFonts w:ascii="IRNazanin" w:hAnsi="IRNazanin" w:eastAsia="IRNazanin"/>
          <w:color w:val="111111"/>
          <w:sz w:val="28"/>
          <w:sz w:val="28"/>
          <w:szCs w:val="28"/>
          <w:rtl w:val="true"/>
          <w:lang w:bidi="fa-IR"/>
        </w:rPr>
        <w:t>اگر نوشتن تاريخ پادشاهان، شاعران، هنرمندان و مخترعان ضرورى است، بايد بگوييم نوشتن تاريخ دين و مذهبى كه ملت‌هاى زنده‌اى بدان اعتقاد دارند ضرورى‌تر است؛ خصوصا دينى كه همواره با ساختمان فكرى و روحى پيروانش آميخته و در جاى جاى زندگى آنان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تاريخ دين، آنچه به پايه‌ريزى و ابتداى هر دين باز مى‌گردد تدوينش از بقيه واجب‌تر است، تا بتوان بناهاى بعدى را روى آن پايه‌ها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اهل‌بيت عليهم‌السلام نيز بر پايه‌هايى استوار است، و اين پايه‌ها در موقعيت‌هاى خاصى پى‌ريزى شده كه غدير از مهم‌ترين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نويسندگان تاريخ اديان و ملل، نمى‌توانند بى تفاوت از كنار مذهب شيعه عبور كنند، و به غدير كه از پايه‌هاى آن است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دانشمندان بى غرض همه حديث غدير و ماجراى آن را در كتب خود مورد توجه قرار داده‌اند</w:t>
      </w:r>
      <w:r>
        <w:rPr>
          <w:rFonts w:eastAsia="IRNazanin" w:cs="IRNazanin"/>
          <w:color w:val="111111"/>
          <w:sz w:val="28"/>
          <w:szCs w:val="28"/>
          <w:rtl w:val="true"/>
          <w:lang w:bidi="fa-IR"/>
        </w:rPr>
        <w:t>.</w:t>
      </w:r>
    </w:p>
    <w:p>
      <w:pPr>
        <w:pStyle w:val="Heading5"/>
        <w:numPr>
          <w:ilvl w:val="4"/>
          <w:numId w:val="1"/>
        </w:numPr>
        <w:rPr/>
      </w:pPr>
      <w:bookmarkStart w:id="90" w:name="__RefHeading___Toc18398199_1280447820"/>
      <w:bookmarkStart w:id="91" w:name="_Toc36"/>
      <w:bookmarkEnd w:id="90"/>
      <w:r>
        <w:rPr/>
        <w:t>3</w:t>
      </w:r>
      <w:r>
        <w:rPr>
          <w:rtl w:val="true"/>
        </w:rPr>
        <w:t xml:space="preserve"> - </w:t>
      </w:r>
      <w:r>
        <w:rPr>
          <w:rtl w:val="true"/>
        </w:rPr>
        <w:t>غدير به كداميك از ابعاد زندگى مربوط است ؟</w:t>
      </w:r>
      <w:bookmarkEnd w:id="91"/>
    </w:p>
    <w:p>
      <w:pPr>
        <w:pStyle w:val="BookText"/>
        <w:rPr/>
      </w:pPr>
      <w:r>
        <w:rPr>
          <w:rFonts w:ascii="IRNazanin" w:hAnsi="IRNazanin" w:eastAsia="IRNazanin"/>
          <w:color w:val="111111"/>
          <w:sz w:val="28"/>
          <w:sz w:val="28"/>
          <w:szCs w:val="28"/>
          <w:rtl w:val="true"/>
          <w:lang w:bidi="fa-IR"/>
        </w:rPr>
        <w:t>از آنجا كه غدير ترسيم كننده خط سير اساسى يك مسلمان بلكه يك انسان است، كه اصل آن جهت اعتقادى و فكرى است، و جهات تشريعى و اخلاقى و عاطفى از آن منشعب مى‌شود؛ لذا بيان ابعاد و دلالت‌هاى ماجراى غدير مى‌تواند جوانب مختلف زندگى ما را يكجا و به صورت پايه‌اى حل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ولايت مربوط به روز هجدهم ذى الحجه و منحصر به آن نيست، بلكه با اصل خلقت و سرّ رسالت انبيا عليهم‌السلام و غرض اصلى از بعثت پيامبر صلى‌الله‌عليه‌و‌آله و نتيجه نهايى اديان آسمانى در قبر و برزخ و قيامت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گفتگو از غدير به ميان مى‌آيد سخن درباره هدف از خلقت بشر و برنامه‌اى است كه او را به سوى آن هدف سوق دهد</w:t>
      </w:r>
      <w:r>
        <w:rPr>
          <w:rFonts w:eastAsia="IRNazanin" w:cs="IRNazanin"/>
          <w:color w:val="111111"/>
          <w:sz w:val="28"/>
          <w:szCs w:val="28"/>
          <w:rtl w:val="true"/>
          <w:lang w:bidi="fa-IR"/>
        </w:rPr>
        <w:t xml:space="preserve">. </w:t>
      </w:r>
      <w:bookmarkStart w:id="92" w:name="pg19410_249281"/>
    </w:p>
    <w:p>
      <w:pPr>
        <w:pStyle w:val="Heading5"/>
        <w:numPr>
          <w:ilvl w:val="4"/>
          <w:numId w:val="1"/>
        </w:numPr>
        <w:rPr/>
      </w:pPr>
      <w:bookmarkStart w:id="93" w:name="__RefHeading___Toc18398201_1280447820"/>
      <w:bookmarkStart w:id="94" w:name="_Toc37"/>
      <w:bookmarkEnd w:id="92"/>
      <w:bookmarkEnd w:id="93"/>
      <w:r>
        <w:rPr/>
        <w:t>4</w:t>
      </w:r>
      <w:r>
        <w:rPr>
          <w:rtl w:val="true"/>
        </w:rPr>
        <w:t xml:space="preserve"> - </w:t>
      </w:r>
      <w:r>
        <w:rPr>
          <w:rtl w:val="true"/>
        </w:rPr>
        <w:t>آيا گزارش كاملى از واقعه غدير ارائه شده است ؟</w:t>
      </w:r>
      <w:bookmarkEnd w:id="94"/>
    </w:p>
    <w:p>
      <w:pPr>
        <w:pStyle w:val="BookText"/>
        <w:rPr/>
      </w:pPr>
      <w:r>
        <w:rPr>
          <w:rFonts w:ascii="IRNazanin" w:hAnsi="IRNazanin" w:eastAsia="IRNazanin"/>
          <w:color w:val="111111"/>
          <w:sz w:val="28"/>
          <w:sz w:val="28"/>
          <w:szCs w:val="28"/>
          <w:rtl w:val="true"/>
          <w:lang w:bidi="fa-IR"/>
        </w:rPr>
        <w:t xml:space="preserve">اين خواسته از آنجاست كه نسل امروز دريافته بسيارى از ابهامات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مسائل روز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مخفى نگه‌داشتن و يا سهل‌انگارى در بيان كامل ماجراست، و از همين زوايا فتنه گران سودجو راه‌هاى انحراف را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ارائه كامل اصل هر واقعه براى مغزهايى كه قدرت تفكر دارند بسيارى از جوانب امر را بدون نياز به هيچ كمك فكرى روشن مى‌كند، و نيازى به تفسير آن با گرايش‌هاى خاص فكرى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بايد در كنار تشريح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صورت كاملى از ماجراى عظيم سه روزه ارائه شود، تا به طور طبيعى نتايج آن حاصل شود</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8398203_1280447820"/>
      <w:bookmarkStart w:id="96" w:name="_Toc38"/>
      <w:bookmarkEnd w:id="95"/>
      <w:r>
        <w:rPr/>
        <w:t>5</w:t>
      </w:r>
      <w:r>
        <w:rPr>
          <w:rtl w:val="true"/>
        </w:rPr>
        <w:t xml:space="preserve"> - </w:t>
      </w:r>
      <w:r>
        <w:rPr>
          <w:rtl w:val="true"/>
        </w:rPr>
        <w:t>غدير واقعه است يا حادثه ؟</w:t>
      </w:r>
      <w:bookmarkEnd w:id="96"/>
    </w:p>
    <w:p>
      <w:pPr>
        <w:pStyle w:val="BookText"/>
        <w:rPr/>
      </w:pPr>
      <w:r>
        <w:rPr>
          <w:rFonts w:ascii="IRNazanin" w:hAnsi="IRNazanin" w:eastAsia="IRNazanin"/>
          <w:color w:val="111111"/>
          <w:sz w:val="28"/>
          <w:sz w:val="28"/>
          <w:szCs w:val="28"/>
          <w:rtl w:val="true"/>
          <w:lang w:bidi="fa-IR"/>
        </w:rPr>
        <w:t xml:space="preserve">بايد اذعان داشت كه غدير هم واقعه است و هم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وقايعى با فال نيك و رويكرد مثبت معنى كنيم، و برداشتمان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ناگوار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براى پيامبر صلى‌الله‌عليه‌و‌آله واقعه‌اى شيرين است، كه با اعلام جانشين خود نتيجه رسالت را مى‌بيند؛ محبوب‌ترين شخص نزد خدا و رسول را به عنوان خليفه معرفى مى‌كند و با اين انتصاب فكرش از آينده اسلام راحت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واقعه‌اى بياد ماندنى براى امت اسلام است كه امورشان بدون تدبير رها نشده، بلكه عمود خيمه آن به دست پيامبر صلى‌الله‌عليه‌و‌آله چنان پى‌ريزى شده و به دست حافظى مورد اعتماد سپرده شده كه طمع دشمنان را يكباره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آنقدر خوشحالند كه امر خلافت از طرف خدا اعلام شد و به دست مردم سپرده نشد، و از اشتباهات و تعرضات عمدى و سهوى مصون ماند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غدير است، كه پنجه در پنجه آن انداخته و همزمان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توطئه قتل پيامبر صلى‌الله‌عليه‌و‌آله، حركات ناخوشايند مردم در غدير كه </w:t>
      </w:r>
      <w:bookmarkStart w:id="97" w:name="pg19410_249282"/>
    </w:p>
    <w:p>
      <w:pPr>
        <w:pStyle w:val="BookText"/>
        <w:rPr/>
      </w:pPr>
      <w:bookmarkEnd w:id="97"/>
      <w:r>
        <w:rPr>
          <w:rFonts w:ascii="IRNazanin" w:hAnsi="IRNazanin" w:eastAsia="IRNazanin"/>
          <w:color w:val="111111"/>
          <w:sz w:val="28"/>
          <w:sz w:val="28"/>
          <w:szCs w:val="28"/>
          <w:rtl w:val="true"/>
          <w:lang w:bidi="fa-IR"/>
        </w:rPr>
        <w:t>براى سخنرانى جمع نمى‌شدند، سخنان نارواى منافقين قبل و همزمان و بعد از خطبه غدير، و ده‌ها دسيسه كه در دل‌ها جريان داشت، همه روى تلخ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واقعه غدير قرين حادثه است، و در متن و حاشيه‌اش حوادثى وجود دارد كه دانستن آنها به اندازه اصل داستان غدير مهم است</w:t>
      </w:r>
      <w:r>
        <w:rPr>
          <w:rFonts w:eastAsia="IRNazanin" w:cs="IRNazanin"/>
          <w:color w:val="111111"/>
          <w:sz w:val="28"/>
          <w:szCs w:val="28"/>
          <w:rtl w:val="true"/>
          <w:lang w:bidi="fa-IR"/>
        </w:rPr>
        <w:t>.</w:t>
      </w:r>
    </w:p>
    <w:p>
      <w:pPr>
        <w:pStyle w:val="Heading5"/>
        <w:numPr>
          <w:ilvl w:val="4"/>
          <w:numId w:val="1"/>
        </w:numPr>
        <w:rPr/>
      </w:pPr>
      <w:bookmarkStart w:id="98" w:name="__RefHeading___Toc18398205_1280447820"/>
      <w:bookmarkStart w:id="99" w:name="_Toc39"/>
      <w:bookmarkEnd w:id="98"/>
      <w:r>
        <w:rPr/>
        <w:t>6</w:t>
      </w:r>
      <w:r>
        <w:rPr>
          <w:rtl w:val="true"/>
        </w:rPr>
        <w:t xml:space="preserve"> - </w:t>
      </w:r>
      <w:r>
        <w:rPr>
          <w:rtl w:val="true"/>
        </w:rPr>
        <w:t>اگر غدير نباشد چه دستورى براى خلافت داريم ؟</w:t>
      </w:r>
      <w:bookmarkEnd w:id="99"/>
    </w:p>
    <w:p>
      <w:pPr>
        <w:pStyle w:val="BookText"/>
        <w:rPr/>
      </w:pPr>
      <w:r>
        <w:rPr>
          <w:rFonts w:ascii="Amiri" w:hAnsi="Amiri" w:eastAsia="Amiri" w:cs="Amiri"/>
          <w:color w:val="111111"/>
          <w:sz w:val="28"/>
          <w:sz w:val="28"/>
          <w:szCs w:val="28"/>
          <w:rtl w:val="true"/>
          <w:lang w:bidi="ar-SA"/>
        </w:rPr>
        <w:t>براى كسى كه از خانه يا محل كار خود براى سفرى مى‌رود قرار دادن نايب امرى طبيعى است؛ و نايب قرار ندادن دليل يكى از دو 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بى‌اهميتى موضوع، حكيم نبودن صاحب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تناسب موضوع هر اندازه مهم‌تر باشد بايد فكر بيشترى درباره‌اش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نوبت اين بحث مى‌رسد كه جانشينى بعد از پيامبر صلى‌الله‌عليه‌و‌آله را، ما با نص صريح بر اميرالمؤمنين عليه‌السلام بيان مى‌كنيم و اهل‌سنت شورا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شورا هيچ دستورالعمل و چگونگى قواعد انتخاب در آن، به دست ما و اهل‌سنت نرسيده است ؟</w:t>
      </w:r>
    </w:p>
    <w:p>
      <w:pPr>
        <w:pStyle w:val="BookText"/>
        <w:rPr/>
      </w:pPr>
      <w:r>
        <w:rPr>
          <w:rFonts w:ascii="IRNazanin" w:hAnsi="IRNazanin" w:eastAsia="IRNazanin"/>
          <w:color w:val="111111"/>
          <w:sz w:val="28"/>
          <w:sz w:val="28"/>
          <w:szCs w:val="28"/>
          <w:rtl w:val="true"/>
          <w:lang w:bidi="fa-IR"/>
        </w:rPr>
        <w:t xml:space="preserve">اين در حالى است كه در صورت منصوب كردن شخصى براى خلافت دستورالعملى لازم نيست و شخص تعيين شده وظايف خود را انجام مى‌دهد؛ ولى در شورا بايد شكل و تركيب آن و كيفيت رأى‌گيرى و استخراج رأى نهايى تبيين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هيچ كدام از اينها بيان نشده، بلكه خود آنان شورا را به چند صورت اجرا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وقتى خلافت شورايى شد، مسئله شركت همه مسلمين پيش مى‌آيد و بايد با تغيير زمان‌ها گسترش دامنه شورا را هم در نظر گرفت؛ ولى در هيچ يك از اين مسايل از طرف پيامبر صلى‌الله‌عليه‌و‌آله دستورالعملى مطرح نشده است</w:t>
      </w:r>
      <w:r>
        <w:rPr>
          <w:rFonts w:eastAsia="IRNazanin" w:cs="IRNazanin"/>
          <w:color w:val="111111"/>
          <w:sz w:val="28"/>
          <w:szCs w:val="28"/>
          <w:rtl w:val="true"/>
          <w:lang w:bidi="fa-IR"/>
        </w:rPr>
        <w:t>.</w:t>
      </w:r>
    </w:p>
    <w:p>
      <w:pPr>
        <w:pStyle w:val="Heading5"/>
        <w:numPr>
          <w:ilvl w:val="4"/>
          <w:numId w:val="1"/>
        </w:numPr>
        <w:rPr/>
      </w:pPr>
      <w:bookmarkStart w:id="100" w:name="__RefHeading___Toc18398207_1280447820"/>
      <w:bookmarkStart w:id="101" w:name="_Toc40"/>
      <w:bookmarkEnd w:id="100"/>
      <w:r>
        <w:rPr/>
        <w:t>7</w:t>
      </w:r>
      <w:r>
        <w:rPr>
          <w:rtl w:val="true"/>
        </w:rPr>
        <w:t xml:space="preserve"> - </w:t>
      </w:r>
      <w:r>
        <w:rPr>
          <w:rtl w:val="true"/>
        </w:rPr>
        <w:t>اين همه بحث درباره غدير براى چيست ؟</w:t>
      </w:r>
      <w:bookmarkEnd w:id="10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غدير براى تعيين جانشين پيامبر صلى‌الله‌عليه‌و‌آله بوده، بايد بسيار واضح‌تر از آن باشد كه چهارده قرن بر سر آن بحث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 حاضر بايد بداند كه پس از آن مراسم عظيم و سخنرانى مفصل، چرا بايد هنوز بر سر غدير بحث‌هاى كلامى داير باشد</w:t>
      </w:r>
      <w:r>
        <w:rPr>
          <w:rFonts w:eastAsia="IRNazanin" w:cs="IRNazanin"/>
          <w:color w:val="111111"/>
          <w:sz w:val="28"/>
          <w:szCs w:val="28"/>
          <w:rtl w:val="true"/>
          <w:lang w:bidi="fa-IR"/>
        </w:rPr>
        <w:t xml:space="preserve">. </w:t>
      </w:r>
      <w:bookmarkStart w:id="102" w:name="pg19410_249283"/>
    </w:p>
    <w:p>
      <w:pPr>
        <w:pStyle w:val="BookText"/>
        <w:rPr/>
      </w:pPr>
      <w:bookmarkEnd w:id="102"/>
      <w:r>
        <w:rPr>
          <w:rFonts w:ascii="IRNazanin" w:hAnsi="IRNazanin" w:eastAsia="IRNazanin"/>
          <w:color w:val="111111"/>
          <w:sz w:val="28"/>
          <w:sz w:val="28"/>
          <w:szCs w:val="28"/>
          <w:rtl w:val="true"/>
          <w:lang w:bidi="fa-IR"/>
        </w:rPr>
        <w:t>آنكه امامت را قبول ندارد چه هراسى از غدير دارد كه اينگونه تلاش مى‌نمايد ؟ اگر غدير روشن نيست پس كدام واقعه و دستور اسلام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سؤالى است كه امروز، گاهِ ريشه‌يابى آن است</w:t>
      </w:r>
      <w:r>
        <w:rPr>
          <w:rFonts w:eastAsia="IRNazanin" w:cs="IRNazanin"/>
          <w:color w:val="111111"/>
          <w:sz w:val="28"/>
          <w:szCs w:val="28"/>
          <w:rtl w:val="true"/>
          <w:lang w:bidi="fa-IR"/>
        </w:rPr>
        <w:t>.</w:t>
      </w:r>
    </w:p>
    <w:p>
      <w:pPr>
        <w:pStyle w:val="Heading5"/>
        <w:numPr>
          <w:ilvl w:val="4"/>
          <w:numId w:val="1"/>
        </w:numPr>
        <w:rPr/>
      </w:pPr>
      <w:bookmarkStart w:id="103" w:name="__RefHeading___Toc18398209_1280447820"/>
      <w:bookmarkStart w:id="104" w:name="_Toc41"/>
      <w:bookmarkEnd w:id="103"/>
      <w:r>
        <w:rPr/>
        <w:t>8</w:t>
      </w:r>
      <w:r>
        <w:rPr>
          <w:rtl w:val="true"/>
        </w:rPr>
        <w:t xml:space="preserve"> - </w:t>
      </w:r>
      <w:r>
        <w:rPr>
          <w:rtl w:val="true"/>
        </w:rPr>
        <w:t>در غدير بحث بر سر چيست ؟</w:t>
      </w:r>
      <w:bookmarkEnd w:id="104"/>
    </w:p>
    <w:p>
      <w:pPr>
        <w:pStyle w:val="BookText"/>
        <w:rPr/>
      </w:pPr>
      <w:r>
        <w:rPr>
          <w:rFonts w:ascii="IRNazanin" w:hAnsi="IRNazanin" w:eastAsia="IRNazanin"/>
          <w:color w:val="111111"/>
          <w:sz w:val="28"/>
          <w:sz w:val="28"/>
          <w:szCs w:val="28"/>
          <w:rtl w:val="true"/>
          <w:lang w:bidi="fa-IR"/>
        </w:rPr>
        <w:t xml:space="preserve">قضيه غدير با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آنكه تلاش‌هاى فراوانى براى نابودى آن به كار گرفته شده و با آنكه حافظان آن بلاهاى فراوانى را متحمل شده‌اند، همچنان خود را حفظ كرده است چون قضيه اساسى در دين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بوده كه تاريخى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اين نيست كه اميرالمؤمنين عليه‌السلام و يا ساير ائمه عليهم‌السلام چند سالى حكومت كردند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اين نيست كه حكام غاصب دنيا را بلعيدند و فساد كردند و درست حكومت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بحث بر سر آن است كه غاصبين خلافت، مفهوم امامت را تغيير دادند و خود را واجب الاطاعة دانستند، و خيلى بالاتر از آنچه شيعه درباره ائمه معصومين عليهم‌السلام مى‌گويد درباره حُكام فاجر خود گفتند</w:t>
      </w:r>
      <w:r>
        <w:rPr>
          <w:rFonts w:eastAsia="IRNazanin" w:cs="IRNazanin"/>
          <w:color w:val="111111"/>
          <w:sz w:val="28"/>
          <w:szCs w:val="28"/>
          <w:rtl w:val="true"/>
          <w:lang w:bidi="fa-IR"/>
        </w:rPr>
        <w:t>.</w:t>
      </w:r>
    </w:p>
    <w:p>
      <w:pPr>
        <w:pStyle w:val="Heading5"/>
        <w:numPr>
          <w:ilvl w:val="4"/>
          <w:numId w:val="1"/>
        </w:numPr>
        <w:rPr/>
      </w:pPr>
      <w:bookmarkStart w:id="105" w:name="__RefHeading___Toc18398211_1280447820"/>
      <w:bookmarkStart w:id="106" w:name="_Toc42"/>
      <w:bookmarkEnd w:id="105"/>
      <w:r>
        <w:rPr/>
        <w:t>9</w:t>
      </w:r>
      <w:r>
        <w:rPr>
          <w:rtl w:val="true"/>
        </w:rPr>
        <w:t xml:space="preserve"> - </w:t>
      </w:r>
      <w:r>
        <w:rPr>
          <w:rtl w:val="true"/>
        </w:rPr>
        <w:t xml:space="preserve">چطور </w:t>
      </w:r>
      <w:r>
        <w:rPr/>
        <w:t>120000</w:t>
      </w:r>
      <w:r>
        <w:rPr>
          <w:rtl w:val="true"/>
        </w:rPr>
        <w:t xml:space="preserve"> </w:t>
      </w:r>
      <w:r>
        <w:rPr>
          <w:rtl w:val="true"/>
        </w:rPr>
        <w:t>فراموشكار در غدير جمع شده بودند ؟</w:t>
      </w:r>
      <w:bookmarkEnd w:id="106"/>
    </w:p>
    <w:p>
      <w:pPr>
        <w:pStyle w:val="BookText"/>
        <w:rPr/>
      </w:pPr>
      <w:r>
        <w:rPr>
          <w:rFonts w:ascii="IRNazanin" w:hAnsi="IRNazanin" w:eastAsia="IRNazanin"/>
          <w:color w:val="111111"/>
          <w:sz w:val="28"/>
          <w:sz w:val="28"/>
          <w:szCs w:val="28"/>
          <w:rtl w:val="true"/>
          <w:lang w:bidi="fa-IR"/>
        </w:rPr>
        <w:t xml:space="preserve">فراموشكارى اندازه‌اى دارد و حافظه ضعيف مرزى مى‌شناسد ؟ خوب است كه حاضرين غدير كور نبودند، و خوب شد كه پيامبر صلى‌الله‌عليه‌و‌آله فقط سخن نگفت بلكه عملاً على عليه‌السلام را بر سر دست بلند كرد كه اگر گوش كسى كر است لااقل ببيند ؟ واقعا اينان چگونه بشرى بودند كه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سه نفر غدير را فراموش نكردند ؟ و در روزهاى بعد هم افراد انگشت شمارى آن را به خاطر آوردند و بقيه با همان حالت فراموشى مُردند و مداوا نشدند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بررسى كامل اين سؤال، مطالعه تركيب جمعيت حاضر در غدير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متون غدير و از سوى ديگر مطالعه وسعت اسلام و مرزهاى آن و اينكه چه تعداد از غير مدينه همراه حضرت شدند، و آيا خبر چگونه با آنان مى‌رسيد، و اينكه چه مقدار از مسلمانان آن روز منافق بودند، و چه مقدار بى‌تفاوت، </w:t>
      </w:r>
      <w:bookmarkStart w:id="107" w:name="pg19410_249284"/>
    </w:p>
    <w:p>
      <w:pPr>
        <w:pStyle w:val="BookText"/>
        <w:rPr/>
      </w:pPr>
      <w:bookmarkEnd w:id="107"/>
      <w:r>
        <w:rPr>
          <w:rFonts w:ascii="IRNazanin" w:hAnsi="IRNazanin" w:eastAsia="IRNazanin"/>
          <w:color w:val="111111"/>
          <w:sz w:val="28"/>
          <w:sz w:val="28"/>
          <w:szCs w:val="28"/>
          <w:rtl w:val="true"/>
          <w:lang w:bidi="fa-IR"/>
        </w:rPr>
        <w:t xml:space="preserve">و چه تعداد مقيّد به دين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تحقيق پاسخ روشنى درباره به فراموشى سپردن غدير توسط آن مردم به دست ما خواهد داد، كه روشنگر علل رفتارهاى ديگر آنان نيز خواهد بود</w:t>
      </w:r>
      <w:r>
        <w:rPr>
          <w:rFonts w:eastAsia="IRNazanin" w:cs="IRNazanin"/>
          <w:color w:val="111111"/>
          <w:sz w:val="28"/>
          <w:szCs w:val="28"/>
          <w:rtl w:val="true"/>
          <w:lang w:bidi="fa-IR"/>
        </w:rPr>
        <w:t>.</w:t>
      </w:r>
    </w:p>
    <w:p>
      <w:pPr>
        <w:pStyle w:val="Heading5"/>
        <w:numPr>
          <w:ilvl w:val="4"/>
          <w:numId w:val="1"/>
        </w:numPr>
        <w:rPr/>
      </w:pPr>
      <w:bookmarkStart w:id="108" w:name="__RefHeading___Toc18398213_1280447820"/>
      <w:bookmarkStart w:id="109" w:name="_Toc43"/>
      <w:bookmarkEnd w:id="108"/>
      <w:r>
        <w:rPr/>
        <w:t>10</w:t>
      </w:r>
      <w:r>
        <w:rPr>
          <w:rtl w:val="true"/>
        </w:rPr>
        <w:t xml:space="preserve"> - </w:t>
      </w:r>
      <w:r>
        <w:rPr>
          <w:rtl w:val="true"/>
        </w:rPr>
        <w:t>چرا امت اسلام با داشتن غدير منحرف شد ؟</w:t>
      </w:r>
      <w:bookmarkEnd w:id="109"/>
    </w:p>
    <w:p>
      <w:pPr>
        <w:pStyle w:val="BookText"/>
        <w:rPr/>
      </w:pPr>
      <w:r>
        <w:rPr>
          <w:rFonts w:ascii="IRNazanin" w:hAnsi="IRNazanin" w:eastAsia="IRNazanin"/>
          <w:color w:val="111111"/>
          <w:sz w:val="28"/>
          <w:sz w:val="28"/>
          <w:szCs w:val="28"/>
          <w:rtl w:val="true"/>
          <w:lang w:bidi="fa-IR"/>
        </w:rPr>
        <w:t xml:space="preserve">مغزهاى آگاهِ امروز هرگز راضى نمى‌شوند كه ندانند چرا راه روشنى كه پيامبر صلى‌الله‌عليه‌و‌آله با بيست و سه سال زحمت و با نقطه پايانى غدير روشن كرد، با اين سرعت صد و هشتاد درجه تغيير جهت داد و به صورت قهقرى راه بازگشت در پيش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فكر امروز به خوبى مى‌فهمد كه چنين اقدام عظيمى در برابر غدير بدون پيش‌بينى‌ها و توطئه‌هاى از پيش تنظيم شده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جستجوى اسرارى بود كه فاش كند چگونه غاصبين جرأت چنان اقدامى را به خود دادند، و چگونه قادر به اجراى آن شدند، و چگونه مردم اقدامات آنان را پذيرفتند ؟ صندوقچه اين اسرار چندان دور نبوده و در منابع موجود اسلامى به آسانى و امروزه براى همگان قابل ملاحظه و تحقيق است</w:t>
      </w:r>
      <w:r>
        <w:rPr>
          <w:rFonts w:eastAsia="IRNazanin" w:cs="IRNazanin"/>
          <w:color w:val="111111"/>
          <w:sz w:val="28"/>
          <w:szCs w:val="28"/>
          <w:rtl w:val="true"/>
          <w:lang w:bidi="fa-IR"/>
        </w:rPr>
        <w:t>.</w:t>
      </w:r>
    </w:p>
    <w:p>
      <w:pPr>
        <w:pStyle w:val="Heading5"/>
        <w:numPr>
          <w:ilvl w:val="4"/>
          <w:numId w:val="1"/>
        </w:numPr>
        <w:rPr/>
      </w:pPr>
      <w:bookmarkStart w:id="110" w:name="__RefHeading___Toc18398215_1280447820"/>
      <w:bookmarkStart w:id="111" w:name="_Toc44"/>
      <w:bookmarkEnd w:id="110"/>
      <w:r>
        <w:rPr/>
        <w:t>11</w:t>
      </w:r>
      <w:r>
        <w:rPr>
          <w:rtl w:val="true"/>
        </w:rPr>
        <w:t xml:space="preserve"> - </w:t>
      </w:r>
      <w:r>
        <w:rPr>
          <w:rtl w:val="true"/>
        </w:rPr>
        <w:t>اگر غدير عملى مى‌شد دنيا چگونه بود ؟</w:t>
      </w:r>
      <w:bookmarkEnd w:id="111"/>
    </w:p>
    <w:p>
      <w:pPr>
        <w:pStyle w:val="BookText"/>
        <w:rPr/>
      </w:pPr>
      <w:r>
        <w:rPr>
          <w:rFonts w:ascii="IRNazanin" w:hAnsi="IRNazanin" w:eastAsia="IRNazanin"/>
          <w:color w:val="111111"/>
          <w:sz w:val="28"/>
          <w:sz w:val="28"/>
          <w:szCs w:val="28"/>
          <w:rtl w:val="true"/>
          <w:lang w:bidi="fa-IR"/>
        </w:rPr>
        <w:t>نسل امروز مايل است تصورى از روزگارى داشته باشد كه در آن مسير طبيعى خلافت پيش مى‌رفت و على عليه‌السلام به خلافت مى‌رسيد، ولى افسوس كه گرفتار ظلمتى از سقيفه است كه نمى‌تواند اين منظره را در ذهن خود به تصوير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بداند كه اگر فقط غدير بود و سقيفه‌اى نبود دنيا چگونه بود، و چه مسيرى را در پيش مى‌گرفت ؟ اگر دستورات پيامبر صلى‌الله‌عليه‌و‌آله درباره دوازده امام عليهم‌السلام عملى مى‌شد چه فرقى با وضع موجود داشت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سلمان و ابوذر و مقداد در آن روزهاى اول به مردم نهيب مى‌زدند كه اگر خلافت به صاحبش بازگردد نعمت‌هاى الهى از آسمان و زمين بر مردم ارزانى خواهد شد، منظورشان چه بود ؟ </w:t>
      </w:r>
      <w:bookmarkStart w:id="112" w:name="pg19410_249285"/>
    </w:p>
    <w:p>
      <w:pPr>
        <w:pStyle w:val="BookText"/>
        <w:rPr/>
      </w:pPr>
      <w:bookmarkEnd w:id="112"/>
      <w:r>
        <w:rPr>
          <w:rFonts w:ascii="IRNazanin" w:hAnsi="IRNazanin" w:eastAsia="IRNazanin"/>
          <w:color w:val="111111"/>
          <w:sz w:val="28"/>
          <w:sz w:val="28"/>
          <w:szCs w:val="28"/>
          <w:rtl w:val="true"/>
          <w:lang w:bidi="fa-IR"/>
        </w:rPr>
        <w:t>غاصبانى را كه اين همه نعمت را از دست همه بشريت گرفتند با چه زبانى مى‌شود نفرين كرد ؟</w:t>
      </w:r>
    </w:p>
    <w:p>
      <w:pPr>
        <w:pStyle w:val="BookText"/>
        <w:rPr/>
      </w:pPr>
      <w:r>
        <w:rPr>
          <w:rFonts w:ascii="IRNazanin" w:hAnsi="IRNazanin" w:eastAsia="IRNazanin"/>
          <w:color w:val="111111"/>
          <w:sz w:val="28"/>
          <w:sz w:val="28"/>
          <w:szCs w:val="28"/>
          <w:rtl w:val="true"/>
          <w:lang w:bidi="fa-IR"/>
        </w:rPr>
        <w:t>اين مسئله كه واقعا غدير براى چه روزگارى از آينده اسلام در نظر گرفته شده بود و صاحب اسلام با اين برنامه عظيم چه منوياتى را دنبال مى‌كرد، دقيق‌ترين برخورد با اين حركت دلسوزانه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آن اهداف و نگاهى به آنچه واقع شد، رنجنامه‌اى با اين مضمون مى‌توان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غدير محكم كردن دين بود، نه برگرداندن به جاهليت؛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معارف دين و تعالى معنوى بود، نه فرو بردن مردم در جهل؛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طالبين حقيقت از اديان ديگر بود كه سراغ اسلام مى‌آمدند، نه خوار كردن اسلام با بهت‌زدگى در مقابل آن؛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قرآن اين سرمايه اصلى اسلام بود نه طالبين معرفت آن را شكنجه و تبعيد كردن؛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تعليم قضاوت‌هاى به حق و نشان دادن امن و عدالت در اجتماع بود؛ نه ترويج ظلم و بى‌عدالتى و جايز دانستن آن بر خليفه حتى نسبت دادن آن به خدا و رسول؛ چنانكه سقيفه كرد </w:t>
      </w:r>
      <w:r>
        <w:rPr>
          <w:rFonts w:eastAsia="IRNazanin" w:cs="IRNazanin"/>
          <w:color w:val="111111"/>
          <w:sz w:val="28"/>
          <w:szCs w:val="28"/>
          <w:rtl w:val="true"/>
          <w:lang w:bidi="fa-IR"/>
        </w:rPr>
        <w:t>!</w:t>
      </w:r>
    </w:p>
    <w:p>
      <w:pPr>
        <w:pStyle w:val="Heading5"/>
        <w:numPr>
          <w:ilvl w:val="4"/>
          <w:numId w:val="1"/>
        </w:numPr>
        <w:rPr/>
      </w:pPr>
      <w:bookmarkStart w:id="113" w:name="__RefHeading___Toc18398217_1280447820"/>
      <w:bookmarkStart w:id="114" w:name="_Toc45"/>
      <w:bookmarkEnd w:id="113"/>
      <w:r>
        <w:rPr/>
        <w:t>12</w:t>
      </w:r>
      <w:r>
        <w:rPr>
          <w:rtl w:val="true"/>
        </w:rPr>
        <w:t xml:space="preserve"> - </w:t>
      </w:r>
      <w:r>
        <w:rPr>
          <w:rtl w:val="true"/>
        </w:rPr>
        <w:t>ما چه اندازه توانسته‌ايم با غدير باشيم ؟</w:t>
      </w:r>
      <w:bookmarkEnd w:id="114"/>
    </w:p>
    <w:p>
      <w:pPr>
        <w:pStyle w:val="BookText"/>
        <w:rPr/>
      </w:pPr>
      <w:r>
        <w:rPr>
          <w:rFonts w:ascii="IRNazanin" w:hAnsi="IRNazanin" w:eastAsia="IRNazanin"/>
          <w:color w:val="111111"/>
          <w:sz w:val="28"/>
          <w:sz w:val="28"/>
          <w:szCs w:val="28"/>
          <w:rtl w:val="true"/>
          <w:lang w:bidi="fa-IR"/>
        </w:rPr>
        <w:t>اين سؤال بازمى‌گردد به اهداف و نتايج مورد نظر از غدير، كه به نسل امروز نشاطى براى قرار گرفتن زير پرچم غدير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مردم امروز مطرح است خط اتصالى است كه بتواند او را به چهارده قرن پيش متصل كند و وظايف قلبى و اعتقادى و عملى او را در رابطه با غدير به او بشناساند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امروز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غدير جايى كه در زندگى ما بايد پر كند در نظر گرفته‌ايم ؟ آيا ما توانسته‌ايم آن قدرها به غدير نزديك شويم ؟ آيا مى‌توانيم ادعا كنيم </w:t>
      </w:r>
      <w:bookmarkStart w:id="115" w:name="pg19410_249286"/>
    </w:p>
    <w:p>
      <w:pPr>
        <w:pStyle w:val="BookText"/>
        <w:rPr/>
      </w:pPr>
      <w:bookmarkEnd w:id="115"/>
      <w:r>
        <w:rPr>
          <w:rFonts w:ascii="IRNazanin" w:hAnsi="IRNazanin" w:eastAsia="IRNazanin"/>
          <w:color w:val="111111"/>
          <w:sz w:val="28"/>
          <w:sz w:val="28"/>
          <w:szCs w:val="28"/>
          <w:rtl w:val="true"/>
          <w:lang w:bidi="fa-IR"/>
        </w:rPr>
        <w:t>كه اگر در بيابان غدير بوديم سخن حضرت را به خوبى درك كرده بوديم و كمر همت براى عمل به آن بسته بوديم ؟ محك امتحان براى به دست آوردن پاسخ صحيح اين سؤال‌ها چيست ؟</w:t>
      </w:r>
    </w:p>
    <w:p>
      <w:pPr>
        <w:pStyle w:val="BookText"/>
        <w:rPr/>
      </w:pPr>
      <w:r>
        <w:rPr>
          <w:rFonts w:ascii="IRNazanin" w:hAnsi="IRNazanin" w:eastAsia="IRNazanin"/>
          <w:color w:val="111111"/>
          <w:sz w:val="28"/>
          <w:sz w:val="28"/>
          <w:szCs w:val="28"/>
          <w:rtl w:val="true"/>
          <w:lang w:bidi="fa-IR"/>
        </w:rPr>
        <w:t>اكنون كه غدير تمام چهره رخ نموده است، نسل امروز خود را از دير شناختن چنين سيماى با جلالتى شرمنده مى‌بيند، و در فكر جبران اين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دل به غدير دوخته چرا كه از زلالش ژرفاى آن را با تمام وجود مى‌بيند و عجله دارد تا در طَهور آن غسلى كند؛ و بال گشوده تا در عمق آن غوصى نمايد، و از سطح بلورينش برليان ولايت جمع كند و با آن نام محمد و على و فاطمه عليهم‌السلام را بر صفحه دل بنگارد، و آنگاه دل را در برابر خويش گيرد و از نگاه آن لذت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كند چنين نسل آماده‌اى را بى‌پاسخ نگذاريم، و فكرشان را به آنچه ضرورى‌تر از تازه‌هاى غدير نيست مشغول نكنيم، كه صاحب غدير از ما نخواهد گذشت </w:t>
      </w:r>
      <w:r>
        <w:rPr>
          <w:rFonts w:eastAsia="IRNazanin" w:cs="IRNazanin"/>
          <w:color w:val="111111"/>
          <w:sz w:val="28"/>
          <w:szCs w:val="28"/>
          <w:rtl w:val="true"/>
          <w:lang w:bidi="fa-IR"/>
        </w:rPr>
        <w:t>!</w:t>
      </w:r>
    </w:p>
    <w:p>
      <w:pPr>
        <w:pStyle w:val="Heading4"/>
        <w:numPr>
          <w:ilvl w:val="3"/>
          <w:numId w:val="1"/>
        </w:numPr>
        <w:rPr/>
      </w:pPr>
      <w:bookmarkStart w:id="116" w:name="__RefHeading___Toc18398219_1280447820"/>
      <w:bookmarkStart w:id="117" w:name="_Toc46"/>
      <w:bookmarkEnd w:id="116"/>
      <w:r>
        <w:rPr>
          <w:rtl w:val="true"/>
        </w:rPr>
        <w:t>روشى براى نسل حاضر در تحليل واقعه غدير</w:t>
      </w:r>
      <w:bookmarkEnd w:id="117"/>
    </w:p>
    <w:p>
      <w:pPr>
        <w:pStyle w:val="Heading5"/>
        <w:numPr>
          <w:ilvl w:val="4"/>
          <w:numId w:val="1"/>
        </w:numPr>
        <w:rPr/>
      </w:pPr>
      <w:bookmarkStart w:id="118" w:name="__RefHeading___Toc18398221_1280447820"/>
      <w:bookmarkStart w:id="119" w:name="_Toc47"/>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روشى براى نسل حاضر در تحليل واقعه غدير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واقعه‌اى كه به فاصله چهارده قرن از يك نسل به وقوع پيوسته، تحقيقى همه جانبه مى‌طلبد تا آنگونه كه اتفاق افتاده بازيابى شود؛ و بتوان تحليل‌ها و نتايج صحيح را از آن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راهكارى كه به صورت يك تجربه كاربردى در اين زمينه ثمره خود را نشان داده است، تقديم مى‌شود</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8398223_1280447820"/>
      <w:bookmarkStart w:id="121" w:name="_Toc48"/>
      <w:bookmarkEnd w:id="120"/>
      <w:r>
        <w:rPr/>
        <w:t>1</w:t>
      </w:r>
      <w:r>
        <w:rPr>
          <w:rtl w:val="true"/>
        </w:rPr>
        <w:t xml:space="preserve"> - </w:t>
      </w:r>
      <w:r>
        <w:rPr>
          <w:rtl w:val="true"/>
        </w:rPr>
        <w:t>راه علمى براى دستيابى به حقايق واقعه غدير</w:t>
      </w:r>
      <w:bookmarkEnd w:id="1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دستيابى به حقايق تاريخ دانستن اين نكته است كه وقايع تاريخى، حقايقِ تحقق يافته در خارج هستند، و بايد درباره آنها به جاى مباحث مخاصمه‌اى و اقناعى، به واقع‌گرايى روى آورد</w:t>
      </w:r>
      <w:r>
        <w:rPr>
          <w:rFonts w:eastAsia="IRNazanin" w:cs="IRNazanin"/>
          <w:color w:val="111111"/>
          <w:sz w:val="28"/>
          <w:szCs w:val="28"/>
          <w:rtl w:val="true"/>
          <w:lang w:bidi="fa-IR"/>
        </w:rPr>
        <w:t xml:space="preserve">. </w:t>
      </w:r>
      <w:bookmarkStart w:id="122" w:name="pg19410_249287"/>
    </w:p>
    <w:p>
      <w:pPr>
        <w:pStyle w:val="BookText"/>
        <w:rPr/>
      </w:pPr>
      <w:bookmarkEnd w:id="122"/>
      <w:r>
        <w:rPr>
          <w:rFonts w:ascii="IRNazanin" w:hAnsi="IRNazanin" w:eastAsia="IRNazanin"/>
          <w:color w:val="111111"/>
          <w:sz w:val="28"/>
          <w:sz w:val="28"/>
          <w:szCs w:val="28"/>
          <w:rtl w:val="true"/>
          <w:lang w:bidi="fa-IR"/>
        </w:rPr>
        <w:t>در چنين مواردى فحص و جستجو و گردآورى قراين و جمع‌بندى و تجزيه و تحليل مطالب به دست آمده، در كشف حقايق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جمع‌آورى اخبار در اين فرض هيچگاه حد و مرزى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ناظر عينى تا شاهد آثار و كسى كه اخبارى به گوشش رسيده باشد، همه مى‌توانند در ترسيم واقعى ماجرا سهيم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راهى است كه بين تمام ملل توسط خبرگان فن در تحليل وقايع اجتماعى به كار گرفته مى‌شود، و از همه راه‌ها پر ثمرتر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حادثه‌اى رخ مى‌دهد براى تكميل پرونده آن و يافتن ريشه‌ها و ابعاد و عوامل مؤثر و نيمه مؤثر ماجرا، از هر طريق و هر خبرى كه كمكى به كشف حقيقت كند كمك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نتيجه‌گيرى هم آثار مثبت اينگونه تحقيقات قابل ملاحظه بوده است؛ كه با انضمام جزئيات يك ماجرا صورت كامل و دقيقى از آن به دست مى‌آيد</w:t>
      </w:r>
      <w:r>
        <w:rPr>
          <w:rFonts w:eastAsia="IRNazanin" w:cs="IRNazanin"/>
          <w:color w:val="111111"/>
          <w:sz w:val="28"/>
          <w:szCs w:val="28"/>
          <w:rtl w:val="true"/>
          <w:lang w:bidi="fa-IR"/>
        </w:rPr>
        <w:t>.</w:t>
      </w:r>
    </w:p>
    <w:p>
      <w:pPr>
        <w:pStyle w:val="Heading5"/>
        <w:numPr>
          <w:ilvl w:val="4"/>
          <w:numId w:val="1"/>
        </w:numPr>
        <w:rPr/>
      </w:pPr>
      <w:bookmarkStart w:id="123" w:name="__RefHeading___Toc18398225_1280447820"/>
      <w:bookmarkStart w:id="124" w:name="_Toc49"/>
      <w:bookmarkEnd w:id="123"/>
      <w:r>
        <w:rPr/>
        <w:t>2</w:t>
      </w:r>
      <w:r>
        <w:rPr>
          <w:rtl w:val="true"/>
        </w:rPr>
        <w:t xml:space="preserve"> - </w:t>
      </w:r>
      <w:r>
        <w:rPr>
          <w:rtl w:val="true"/>
        </w:rPr>
        <w:t>واقعه غدير با جمع‌بندى منابع موجود</w:t>
      </w:r>
      <w:bookmarkEnd w:id="124"/>
    </w:p>
    <w:p>
      <w:pPr>
        <w:pStyle w:val="BookText"/>
        <w:rPr/>
      </w:pPr>
      <w:r>
        <w:rPr>
          <w:rFonts w:ascii="IRNazanin" w:hAnsi="IRNazanin" w:eastAsia="IRNazanin"/>
          <w:color w:val="111111"/>
          <w:sz w:val="28"/>
          <w:sz w:val="28"/>
          <w:szCs w:val="28"/>
          <w:rtl w:val="true"/>
          <w:lang w:bidi="fa-IR"/>
        </w:rPr>
        <w:t>درباره غدير، اگر بتوانيم با تمسك به تمام منابع خبرىِ در دسترس و جمع‌بندى و تجزيه و تحليل آنها، صورت واقعه‌اى كه در روز هجدهم ذى الحجه سال دهم هجرت به وقوع پيوسته به طور كامل ترسيم كنيم، بسيارى از مباحث جنبى آن حل مى‌شود و نتايج مورد نظر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شيعه و سنى بايد معترف باشند كه در خصوص قضاياى تاريخى، روايات و احاديث طرفين بايد براى ترسيم كامل ماجرا جمع‌آورى شود؛ نه به اين دليل كه هر يك ديگرى را قانع كند، بلكه از اين جهت كه براى كشف واقعيت خارجى در مرحله اول بايد اخبار را از هر سو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بايد به تجزيه و تحليل و جمع‌بندى و تطبيق اخبار رسيده پرداخت و سير حقيقى ماجرا را به دست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تحليل‌ها و تطبيق‌ها ممكن است تحريفاتى كشف شود، و يا بسيارى از قسمت‌هاى واقعه كه فشرده و تلخيص شده بيان گرديده باز شود و جزئياتى از آن كشف شود، و يا قسمت‌هاى حذف شده داستان به دست آيد و در جاى خود قرار گيرد، و يا اشتباهات عمدى و غير عمدى كه در زمان‌بندى وقايع رخ داده اصلاح شود</w:t>
      </w:r>
      <w:r>
        <w:rPr>
          <w:rFonts w:eastAsia="IRNazanin" w:cs="IRNazanin"/>
          <w:color w:val="111111"/>
          <w:sz w:val="28"/>
          <w:szCs w:val="28"/>
          <w:rtl w:val="true"/>
          <w:lang w:bidi="fa-IR"/>
        </w:rPr>
        <w:t xml:space="preserve">. </w:t>
      </w:r>
      <w:bookmarkStart w:id="125" w:name="pg19410_249288"/>
    </w:p>
    <w:p>
      <w:pPr>
        <w:pStyle w:val="BookText"/>
        <w:rPr/>
      </w:pPr>
      <w:bookmarkEnd w:id="125"/>
      <w:r>
        <w:rPr>
          <w:rFonts w:ascii="IRNazanin" w:hAnsi="IRNazanin" w:eastAsia="IRNazanin"/>
          <w:color w:val="111111"/>
          <w:sz w:val="28"/>
          <w:sz w:val="28"/>
          <w:szCs w:val="28"/>
          <w:rtl w:val="true"/>
          <w:lang w:bidi="fa-IR"/>
        </w:rPr>
        <w:t>آنگاه است كه در حد قابل اطمينانى واقعه رخ مى‌نمايد و جوانب آن روشن مى‌شود و قضاوت‌ها و نتيجه‌گيرى‌ها درباره آن به آسانى صورت مى‌پذيرد، در حدى كه از نظر اكثر قريب به اتفاق مطالعه كنندگان مورد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جمع‌بندى‌هاست كه نبايد فراموش كنيم ارزش هر قطعه از تاريخ چه اندازه است، و در نتايج به دست آمده از آنها افراط و تفريط نكنيم</w:t>
      </w:r>
      <w:r>
        <w:rPr>
          <w:rFonts w:eastAsia="IRNazanin" w:cs="IRNazanin"/>
          <w:color w:val="111111"/>
          <w:sz w:val="28"/>
          <w:szCs w:val="28"/>
          <w:rtl w:val="true"/>
          <w:lang w:bidi="fa-IR"/>
        </w:rPr>
        <w:t>.</w:t>
      </w:r>
    </w:p>
    <w:p>
      <w:pPr>
        <w:pStyle w:val="Heading5"/>
        <w:numPr>
          <w:ilvl w:val="4"/>
          <w:numId w:val="1"/>
        </w:numPr>
        <w:rPr/>
      </w:pPr>
      <w:bookmarkStart w:id="126" w:name="__RefHeading___Toc18398227_1280447820"/>
      <w:bookmarkStart w:id="127" w:name="_Toc50"/>
      <w:bookmarkEnd w:id="126"/>
      <w:r>
        <w:rPr/>
        <w:t>3</w:t>
      </w:r>
      <w:r>
        <w:rPr>
          <w:rtl w:val="true"/>
        </w:rPr>
        <w:t xml:space="preserve"> - </w:t>
      </w:r>
      <w:r>
        <w:rPr>
          <w:rtl w:val="true"/>
        </w:rPr>
        <w:t>حقيقت غدير در سايه زحمات مدافعان غدير</w:t>
      </w:r>
      <w:bookmarkEnd w:id="127"/>
    </w:p>
    <w:p>
      <w:pPr>
        <w:pStyle w:val="BookText"/>
        <w:rPr/>
      </w:pPr>
      <w:r>
        <w:rPr>
          <w:rFonts w:ascii="IRNazanin" w:hAnsi="IRNazanin" w:eastAsia="IRNazanin"/>
          <w:color w:val="111111"/>
          <w:sz w:val="28"/>
          <w:sz w:val="28"/>
          <w:szCs w:val="28"/>
          <w:rtl w:val="true"/>
          <w:lang w:bidi="fa-IR"/>
        </w:rPr>
        <w:t xml:space="preserve">نبايد فراموش كنيم كه آنچه نسل حاضر در جستجوى آن است در سايه زحماتى است كه علما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براى حفظ مدارك و اسناد غدير كشيده‌اند و آنها را تا امروز به دست ما رسانده‌اند، و ما با مطالعه آنها نتايج جديدى به دست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علمى غدير از ابتدا تا كنون دوران بى‌وقفه و و پرتلاش هزار و چهارصد ساله‌اى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دوران، امرِ پيامبر صلى‌الله‌عليه‌و‌آله بر پشتيبانى دائمى از غدير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عليهم‌السلام اولين و بزرگ‌ترين مبلغان و مدافعان غدير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اقتدا به ايشان ابرمردانى همچون سلمان و ابوذر و مقداد به عنوان شاهدان صدق غدير، و علماى وارسته‌اى در مجالس بحث و مناظره، و مؤلفان زبردستى در كتاب‌ها، و واعظان بسيارى بر فراز منبرها، و نيز خدمتگزارانى در آحاد جامعه، وظيفه حراست و دفاع از اين آرمان بزرگ اسلام را بر عهده گرفته‌اند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اين اقدامات تازه آشنايانى بوده‌اند كه مى‌بايست از اين حقيقت بزرگ اسلام آگاهى مى‌يافتند، وجدان‌هاى خفته‌اى كه نياز به تجديد عهد و يادآورى و بيدارى داشتند، دل‌هاى مرده‌اى كه بايد راه هدايت برايشان باز مى‌شد، تا آبى به زمين خشكيده فكر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آينده‌اى كه در طول صدها سال بعد از غدير قدم به اين جهان مى‌گذاشتند، و بايد حقيقت غدير براى اطلاع آنان در صفحات تاريخ ثبت مى‌شد</w:t>
      </w:r>
      <w:r>
        <w:rPr>
          <w:rFonts w:eastAsia="IRNazanin" w:cs="IRNazanin"/>
          <w:color w:val="111111"/>
          <w:sz w:val="28"/>
          <w:szCs w:val="28"/>
          <w:rtl w:val="true"/>
          <w:lang w:bidi="fa-IR"/>
        </w:rPr>
        <w:t xml:space="preserve">. </w:t>
      </w:r>
      <w:bookmarkStart w:id="128" w:name="pg19410_249289"/>
    </w:p>
    <w:p>
      <w:pPr>
        <w:pStyle w:val="BookText"/>
        <w:rPr/>
      </w:pPr>
      <w:bookmarkEnd w:id="128"/>
      <w:r>
        <w:rPr>
          <w:rFonts w:ascii="IRNazanin" w:hAnsi="IRNazanin" w:eastAsia="IRNazanin"/>
          <w:color w:val="111111"/>
          <w:sz w:val="28"/>
          <w:sz w:val="28"/>
          <w:szCs w:val="28"/>
          <w:rtl w:val="true"/>
          <w:lang w:bidi="fa-IR"/>
        </w:rPr>
        <w:t>تاريخچه دفاع از غدير، دلير مردان علم را در خود جاى داده كه در هر زمانى به اقتضاى آن و در هر مكانى طبق شرايط آن، از فكر و روح سرشار از معنويتشان گرفته تا جان و آبرويشان را در طبق اخلاص گذاشته‌اند، و نام غدير را در گستره جهان بلند آواز و سرافراز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دينى و سرسپردگان بارگاه علوى، در دوران غيبت امام زمان حضرت بقيه‌اللّه عليه‌السلام پرچم حفاظت از غدير را به دوش كشيده‌اند و در پاى آن با تمام توان تلاش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 تلاش مستمر و بى‌امان است كه غدير در منابع تاريخى حفظ شده، و نوبت نسل امروز است كه ثمره شيرين آن را بچيند و در جستجوى معارف عميق آن باشد</w:t>
      </w:r>
      <w:r>
        <w:rPr>
          <w:rFonts w:eastAsia="IRNazanin" w:cs="IRNazanin"/>
          <w:color w:val="111111"/>
          <w:sz w:val="28"/>
          <w:szCs w:val="28"/>
          <w:rtl w:val="true"/>
          <w:lang w:bidi="fa-IR"/>
        </w:rPr>
        <w:t>.</w:t>
      </w:r>
    </w:p>
    <w:p>
      <w:pPr>
        <w:pStyle w:val="Heading4"/>
        <w:numPr>
          <w:ilvl w:val="3"/>
          <w:numId w:val="1"/>
        </w:numPr>
        <w:rPr/>
      </w:pPr>
      <w:bookmarkStart w:id="129" w:name="__RefHeading___Toc18398229_1280447820"/>
      <w:bookmarkStart w:id="130" w:name="_Toc51"/>
      <w:bookmarkEnd w:id="129"/>
      <w:r>
        <w:rPr>
          <w:rtl w:val="true"/>
        </w:rPr>
        <w:t>جمعيت حجة الوداع</w:t>
      </w:r>
      <w:bookmarkEnd w:id="130"/>
    </w:p>
    <w:p>
      <w:pPr>
        <w:pStyle w:val="BookText"/>
        <w:rPr/>
      </w:pPr>
      <w:r>
        <w:rPr>
          <w:rFonts w:ascii="Amiri" w:hAnsi="Amiri" w:eastAsia="Amiri" w:cs="Amiri"/>
          <w:color w:val="111111"/>
          <w:sz w:val="28"/>
          <w:sz w:val="28"/>
          <w:szCs w:val="28"/>
          <w:rtl w:val="true"/>
          <w:lang w:bidi="ar-SA"/>
        </w:rPr>
        <w:t>جمعيت حجة الوداع</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هنگامى كه مراسم حجة الوداع در شُرف آغاز بود، تركيب جمعيتى كه براى مراسم حج آماده مى‌شدند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از مدينه به همراه پيامبر صلى‌الله‌عليه‌و‌آله براى حجة الوداع حركت كرد هفتاد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همراه اميرالمؤمنين عليه‌السلام كه از يمن براى حج آمدند دوازده هزار نفر بودند، گذشته از لشكر هزار نفرى كه اهل مدينه بودند و همراه خالد به يمن رفته بودند و پس از عزل خالد با حضرت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راه مدينه تا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انبوهى از شهرها و روستاها و چادرنشينان به كاروان پيامبر صلى‌الله‌عليه‌و‌آله پيوستند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مكه و اطراف آن از سمت طائف و نجد و جده، و كسانى كه از آن سوى درياى سرخ در آفريقا با خبر شده و از حبشه و سودان و غير آن براى حج آمده بودند، جمعيت‌هاى ديگرى بودند كه به سيل عظيم حجاج افزوده شدند</w:t>
      </w:r>
      <w:r>
        <w:rPr>
          <w:rFonts w:eastAsia="IRNazanin" w:cs="IRNazanin"/>
          <w:color w:val="111111"/>
          <w:sz w:val="28"/>
          <w:szCs w:val="28"/>
          <w:rtl w:val="true"/>
          <w:lang w:bidi="fa-IR"/>
        </w:rPr>
        <w:t xml:space="preserve">. </w:t>
      </w:r>
      <w:bookmarkStart w:id="131" w:name="pg19410_249290"/>
    </w:p>
    <w:p>
      <w:pPr>
        <w:pStyle w:val="BookText"/>
        <w:rPr/>
      </w:pPr>
      <w:bookmarkEnd w:id="131"/>
      <w:r>
        <w:rPr>
          <w:rFonts w:ascii="IRNazanin" w:hAnsi="IRNazanin" w:eastAsia="IRNazanin"/>
          <w:color w:val="111111"/>
          <w:sz w:val="28"/>
          <w:sz w:val="28"/>
          <w:szCs w:val="28"/>
          <w:rtl w:val="true"/>
          <w:lang w:bidi="fa-IR"/>
        </w:rPr>
        <w:t>طوايفى بزرگ و گروه‌هايى عظيم به طور دست‌جمعى و يكجا در حجة الوداع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طائف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نماند مگر آنكه مسلمان شده بود و همگى در حجة الوداع شركت كردند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مكه احدى از قريش نماند مگر آنكه همراه پيامبر صلى‌الله‌عليه‌و‌آله در حجة الوداع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سال دهم هجرى در مكه و طائف احدى نماند مگر آنكه مسلمان شده و در حجة الوداع شركت كرد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در روايتى به صراحت ياد شده كه عده‌اى از اهل نجد آمده بودند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روايتى ديگر صد نفر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در حجة الوداع بودند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افرادى نيز بودند كه در حجة الوداع مسلمان شدند و با پيامبر صلى‌الله‌عليه‌و‌آله بيعت كردند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روزى كه پيامبر صلى‌الله‌عليه‌و‌آله مى‌خواست به سوى عرفات حركت كند و اعمال حج را آغاز نمايد، بيش از صد و بيست هزار نفر اين كاروان عظيم را تشكيل مى‌دادند، كه شامل مردان و زنان و كودكان بودند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32" w:name="__RefHeading___Toc18398231_1280447820"/>
      <w:bookmarkStart w:id="133" w:name="_Toc52"/>
      <w:bookmarkEnd w:id="132"/>
      <w:r>
        <w:rPr>
          <w:rtl w:val="true"/>
        </w:rPr>
        <w:t>حضور همگانى و تركيب قبائلى در غدير</w:t>
      </w:r>
      <w:bookmarkEnd w:id="133"/>
    </w:p>
    <w:p>
      <w:pPr>
        <w:pStyle w:val="Heading5"/>
        <w:numPr>
          <w:ilvl w:val="4"/>
          <w:numId w:val="1"/>
        </w:numPr>
        <w:rPr/>
      </w:pPr>
      <w:bookmarkStart w:id="134" w:name="__RefHeading___Toc18398233_1280447820"/>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حضور همگانى و تركيب قبائلى در غدير</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حجة الوداع پيامبر صلى‌الله‌عليه‌و‌آله اعلان كرد كه همه بايد در غدير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تأثير خود را نشان داد و كسانى كه مسيرشان به سمت شمال مكه و به سمت غدير نبود نيز با اشتياق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جهت شهر و ديار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كاروان </w:t>
      </w:r>
      <w:bookmarkStart w:id="136" w:name="pg19410_249291"/>
    </w:p>
    <w:p>
      <w:pPr>
        <w:pStyle w:val="BookText"/>
        <w:rPr/>
      </w:pPr>
      <w:bookmarkEnd w:id="136"/>
      <w:r>
        <w:rPr>
          <w:rFonts w:ascii="Amiri" w:hAnsi="Amiri" w:eastAsia="Amiri" w:cs="Amiri"/>
          <w:color w:val="111111"/>
          <w:sz w:val="28"/>
          <w:sz w:val="28"/>
          <w:szCs w:val="28"/>
          <w:rtl w:val="true"/>
          <w:lang w:bidi="ar-SA"/>
        </w:rPr>
        <w:t>غدير حركت كردند، تا با همان شوقى كه در حج شركت كردند در مراسم اعلان ولايت نيز شركت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آمدن كاروان دوازده هزار نفرى اهل يمن و جمع كثيرى از اهل مكه و طائف تا غدير خم در فاصله دويست كيلومترى مكه، و نيز متفرق نشدن مردم قبايل و آبادى‌هاى بين راه مكه تا غدير، نشان از اشتياق فراوان مردم به شركت در مراسمى فوق‌العاده داشت كه بعد از آن روز موعود هرگز تكرار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تركيب قبايلى و نژادى مردم كه از شمال و جنوب و شرق و غرب مكه براى حج آمده بودند مى‌توانست يك اقدام بديع در تبليغ غدير و ولايت را به نمايش گذارد، چرا كه هر يك از صد و بيست هزار نفر وقتى به شهر يا روستا يا قبيله خود باز مى‌گشت ماجراى اتفاق افتاده در غدير را بازگو مى‌كرد، بدون آنكه نيازى به رسانه‌هاى تبليغى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آنكه واقعه غدير با مقدمات و ضمائم گوناگونى همراه بود؛ و هر كسى دلش مى‌خواست زودتر به شهر و ديار خود برسد تا جزئيات آن را به فاميل و دوستانش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جمعيت حاضر در غدير و كيفيت جمع شدن و شماره فوق العاده آنان، جلوه‌هاى ديگرى است كه جوانبى از اهميت غدير را بر ما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در چهار ديد قابل بررسى است</w:t>
      </w:r>
      <w:r>
        <w:rPr>
          <w:rFonts w:eastAsia="IRNazanin" w:cs="IRNazanin"/>
          <w:color w:val="111111"/>
          <w:sz w:val="28"/>
          <w:szCs w:val="28"/>
          <w:rtl w:val="true"/>
          <w:lang w:bidi="fa-IR"/>
        </w:rPr>
        <w:t>:</w:t>
      </w:r>
    </w:p>
    <w:p>
      <w:pPr>
        <w:pStyle w:val="Heading5"/>
        <w:numPr>
          <w:ilvl w:val="4"/>
          <w:numId w:val="1"/>
        </w:numPr>
        <w:rPr/>
      </w:pPr>
      <w:bookmarkStart w:id="137" w:name="__RefHeading___Toc18398235_1280447820"/>
      <w:bookmarkStart w:id="138" w:name="_Toc54"/>
      <w:bookmarkEnd w:id="137"/>
      <w:r>
        <w:rPr/>
        <w:t>1</w:t>
      </w:r>
      <w:r>
        <w:rPr>
          <w:rtl w:val="true"/>
        </w:rPr>
        <w:t xml:space="preserve"> - </w:t>
      </w:r>
      <w:r>
        <w:rPr>
          <w:rtl w:val="true"/>
        </w:rPr>
        <w:t>مؤمن و منافق</w:t>
      </w:r>
      <w:bookmarkEnd w:id="1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تصريح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سوره‌ها و آياتِ نازل شده در اواخر عمر پيامبر صلى‌الله‌عليه‌و‌آله مشهود است</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در سال‌هاى اخير حضور عجيبى در جامعه مسلمين داشتند و روز به روز با جرأت بيشتر دست به كارشكنى مى‌زدند</w:t>
      </w:r>
      <w:r>
        <w:rPr>
          <w:rFonts w:eastAsia="Amiri" w:cs="Amiri" w:ascii="Amiri" w:hAnsi="Amiri"/>
          <w:color w:val="111111"/>
          <w:sz w:val="28"/>
          <w:szCs w:val="28"/>
          <w:rtl w:val="true"/>
          <w:lang w:bidi="ar-SA"/>
        </w:rPr>
        <w:t xml:space="preserve">. </w:t>
      </w:r>
      <w:bookmarkStart w:id="139" w:name="pg19410_249292"/>
    </w:p>
    <w:p>
      <w:pPr>
        <w:pStyle w:val="BookText"/>
        <w:rPr/>
      </w:pPr>
      <w:bookmarkEnd w:id="139"/>
      <w:r>
        <w:rPr>
          <w:rFonts w:ascii="IRNazanin" w:hAnsi="IRNazanin" w:eastAsia="IRNazanin"/>
          <w:color w:val="111111"/>
          <w:sz w:val="28"/>
          <w:sz w:val="28"/>
          <w:szCs w:val="28"/>
          <w:rtl w:val="true"/>
          <w:lang w:bidi="fa-IR"/>
        </w:rPr>
        <w:t>اكنون حاضران غدير را نيز تركيبى از مؤمنين راستين و منافقين تشكيل مى‌دادند كه گروه دوم هم به صورت پنهان و هم به صورت آشكار دست به كارشكنى‌هاى بسيارى زدند، ولى با عنايات خداوند و هوشيارى مؤمنان خنثى شد</w:t>
      </w:r>
      <w:r>
        <w:rPr>
          <w:rFonts w:eastAsia="IRNazanin" w:cs="IRNazanin"/>
          <w:color w:val="111111"/>
          <w:sz w:val="28"/>
          <w:szCs w:val="28"/>
          <w:rtl w:val="true"/>
          <w:lang w:bidi="fa-IR"/>
        </w:rPr>
        <w:t>.</w:t>
      </w:r>
    </w:p>
    <w:p>
      <w:pPr>
        <w:pStyle w:val="Heading5"/>
        <w:numPr>
          <w:ilvl w:val="4"/>
          <w:numId w:val="1"/>
        </w:numPr>
        <w:rPr/>
      </w:pPr>
      <w:bookmarkStart w:id="140" w:name="__RefHeading___Toc18398237_1280447820"/>
      <w:bookmarkStart w:id="141" w:name="_Toc55"/>
      <w:bookmarkEnd w:id="140"/>
      <w:r>
        <w:rPr/>
        <w:t>2</w:t>
      </w:r>
      <w:r>
        <w:rPr>
          <w:rtl w:val="true"/>
        </w:rPr>
        <w:t xml:space="preserve"> - </w:t>
      </w:r>
      <w:r>
        <w:rPr>
          <w:rtl w:val="true"/>
        </w:rPr>
        <w:t>مؤمنين قوى الايمان و ضعيف الايمان</w:t>
      </w:r>
      <w:bookmarkEnd w:id="141"/>
    </w:p>
    <w:p>
      <w:pPr>
        <w:pStyle w:val="BookText"/>
        <w:rPr/>
      </w:pPr>
      <w:r>
        <w:rPr>
          <w:rFonts w:ascii="IRNazanin" w:hAnsi="IRNazanin" w:eastAsia="IRNazanin"/>
          <w:color w:val="111111"/>
          <w:sz w:val="28"/>
          <w:sz w:val="28"/>
          <w:szCs w:val="28"/>
          <w:rtl w:val="true"/>
          <w:lang w:bidi="fa-IR"/>
        </w:rPr>
        <w:t>مسلمانانى كه در غدير حضور داشتند در درجات بسيار متفاوتى از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 و مقداد گرفته كه در بالاترين درجه ايمان و معرفت بودند و اعلام مقام ولايت و امامت اميرالمؤمنين عليه‌السلام برايشان تازگى نداشت، تا افرادى كه اين نياز را احساس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كسانى بودند كه اميال دنيوى هر آن در كمين آنان بود تا دين خود را بفروشند و تمايلات خود را ارضا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خون خواهى‌هاى قبيله گرايانه در كنار ساير اخلاق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روح بسيارى ريشه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بدر و اُحد و خندق و خيبر و حنين و ساير جنگ‌هاى پيامبر صلى‌الله‌عليه‌و‌آله را در ياد عده‌اى تازه مى‌كرد، و به عنوان انتقام از آن حضرت و از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اكثر جنگ‌ها پيروزى و فتح به دستش بود و شجاعانى از عرب به دست او به زمين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پر كينه‌اى را وادار به مخالفت و ضديت با اين برنامه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درجه كسانى بودند كه هميشه همرنگ اكثريت بودند و از خود عقل و فكر و قدرت تصميم‌گيرى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آنگاه كه اكثريت را در جبهه مخالف مى‌ديدند به آنان مى‌پيوستند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منظره‌اى كه در طول تاريخ پيامبر صلى‌الله‌عليه‌و‌آله به صورت استثنايى در غدير جلوه كرد، نژادها و قبائل مختلفى بود كه براى اولين بار در كنار هم حضور مى‌يافتند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مناديان پيامبر صلى‌الله‌عليه‌و‌آله در مدينه و اطراف آن و ساير شهرها، سفر آن حضرت را اعلام كردند و پيامبر صلى‌الله‌عليه‌و‌آله نامه‌اى به يمن براى اميرالمؤمنين عليه‌السلام فرستادند و سفر خود را به حضرت خبر دادند، تقريبا اين خبر به همه مسلمانان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منطقه جزيرة العرب تجاوز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bookmarkStart w:id="142" w:name="pg19410_249293"/>
    </w:p>
    <w:p>
      <w:pPr>
        <w:pStyle w:val="BookText"/>
        <w:rPr/>
      </w:pPr>
      <w:bookmarkEnd w:id="142"/>
      <w:r>
        <w:rPr>
          <w:rFonts w:ascii="IRNazanin" w:hAnsi="IRNazanin" w:eastAsia="IRNazanin"/>
          <w:color w:val="111111"/>
          <w:sz w:val="28"/>
          <w:sz w:val="28"/>
          <w:szCs w:val="28"/>
          <w:rtl w:val="true"/>
          <w:lang w:bidi="fa-IR"/>
        </w:rPr>
        <w:t>از خود مدينه و اطراف آن عده بسيارى همراه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مدينه تا مكه بسيارى از مردم قبائل و روستاها و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كه در مسير بودند و چه آنها كه راهشان به مسير اصلى منتهى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مردم مكه و اطراف آن نيز، جمعيت ديگرى بودند كه به كاروان حجة الوداع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از اهل يمن كه همراه اميرالمؤمنين عليه‌السلام آمدند نيز تركيب جمعيت را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از گروه‌هاى مختلف مسلمانان آن روز اعم از روستايى و شهرى و چادرنشينان از مناطق جغرافيايى مختلف، و بسيارى از آنان كه تا آن روز پيامبررا نديده بودند در غدير حضور داشتند</w:t>
      </w:r>
      <w:r>
        <w:rPr>
          <w:rFonts w:eastAsia="IRNazanin" w:cs="IRNazanin"/>
          <w:color w:val="111111"/>
          <w:sz w:val="28"/>
          <w:szCs w:val="28"/>
          <w:rtl w:val="true"/>
          <w:lang w:bidi="fa-IR"/>
        </w:rPr>
        <w:t>.</w:t>
      </w:r>
    </w:p>
    <w:p>
      <w:pPr>
        <w:pStyle w:val="Heading4"/>
        <w:numPr>
          <w:ilvl w:val="3"/>
          <w:numId w:val="1"/>
        </w:numPr>
        <w:rPr/>
      </w:pPr>
      <w:bookmarkStart w:id="143" w:name="__RefHeading___Toc18398239_1280447820"/>
      <w:bookmarkStart w:id="144" w:name="_Toc56"/>
      <w:bookmarkEnd w:id="143"/>
      <w:r>
        <w:rPr>
          <w:rtl w:val="true"/>
        </w:rPr>
        <w:t>كثرت حاضرين در غدير</w:t>
      </w:r>
      <w:bookmarkEnd w:id="144"/>
    </w:p>
    <w:p>
      <w:pPr>
        <w:pStyle w:val="BookText"/>
        <w:rPr/>
      </w:pPr>
      <w:r>
        <w:rPr>
          <w:rFonts w:ascii="Amiri" w:hAnsi="Amiri" w:eastAsia="Amiri" w:cs="Amiri"/>
          <w:color w:val="111111"/>
          <w:sz w:val="28"/>
          <w:sz w:val="28"/>
          <w:szCs w:val="28"/>
          <w:rtl w:val="true"/>
          <w:lang w:bidi="ar-SA"/>
        </w:rPr>
        <w:t>كثرت حاضرين در غدير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پيامبر صلى‌الله‌عليه‌و‌آله در فراز اول از يازدهمين و آخرين بخش از خطبه غدير مسئله بيعت را مطرح كرده و از جمله در مورد امامت امامان عليهم‌السلام از صد و بيست هزار نفر بيعت زبانى و اقرار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اِنَّكُمْ اَكْثَرُ مِنْ اَنْ تُصافِقُونى بِكَفٍّ واحِدٍ فى وَقْتٍ واحِدٍ، وَ قَدْ اَمَرَنِىَ اللّه‌ُ عَزَّ وَ جَلَّ اَنْ آخُذَ مِنْ اَلْسِنَتِكُمُ الاِقْرارَ بِما عَقَّدْتُ لِعَلِىٍّ اَميرِالْمُؤْمِنينَ، وَ لِمَنْ جاءَ بَعْدَهُ مِنَ الاَئِمَّةِ مِنّى وَ مِنْهُ، عَلى ما اَعْلَمْتُكُمْ اَنَّ ذُرِّيَّتى مِنْ صُلْبِهِ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شما بيش از آن هستيد كه با يك دست و در يك زمان با من دست دهيد، و پروردگارم مرا مأمور كرده است كه از زبان شما اقرار بگيرم درباره آنچه منعقد نمودم براى على اميرالمؤمنين و امامانى كه بعد از او مى‌آيند و از نسل من و اويند، چنانكه به شما فهماندم كه فرزندان من از صلب اويند</w:t>
      </w:r>
      <w:r>
        <w:rPr>
          <w:rFonts w:eastAsia="IRNazanin" w:cs="IRNazanin"/>
          <w:color w:val="111111"/>
          <w:sz w:val="28"/>
          <w:szCs w:val="28"/>
          <w:rtl w:val="true"/>
          <w:lang w:bidi="fa-IR"/>
        </w:rPr>
        <w:t xml:space="preserve">. </w:t>
      </w:r>
      <w:bookmarkStart w:id="145" w:name="pg19410_249294"/>
    </w:p>
    <w:p>
      <w:pPr>
        <w:pStyle w:val="Heading4"/>
        <w:numPr>
          <w:ilvl w:val="3"/>
          <w:numId w:val="1"/>
        </w:numPr>
        <w:rPr/>
      </w:pPr>
      <w:bookmarkStart w:id="146" w:name="__RefHeading___Toc18398241_1280447820"/>
      <w:bookmarkStart w:id="147" w:name="_Toc57"/>
      <w:bookmarkEnd w:id="145"/>
      <w:bookmarkEnd w:id="146"/>
      <w:r>
        <w:rPr>
          <w:rtl w:val="true"/>
        </w:rPr>
        <w:t>بررسى و تحليل روايات جمعيت حاضر در غدير</w:t>
      </w:r>
      <w:bookmarkEnd w:id="147"/>
    </w:p>
    <w:p>
      <w:pPr>
        <w:pStyle w:val="Heading5"/>
        <w:numPr>
          <w:ilvl w:val="4"/>
          <w:numId w:val="1"/>
        </w:numPr>
        <w:rPr/>
      </w:pPr>
      <w:bookmarkStart w:id="148" w:name="__RefHeading___Toc18398243_1280447820"/>
      <w:bookmarkStart w:id="149" w:name="_Toc58"/>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بررسى و تحليل روايات جمعيت حاضر در غدير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مكتب شيعه، پذيرش مسئله جانشينى امام على عليه‌السلام به عنوان امام در امر هدايت دينى و سياسى مردم، امرى الهى و وصيت پيامبر اكرم صلى‌الله‌عليه‌و‌آله در روز غدير خم به آن، امرى قطعى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مورخان در ثبت و ضبط گزارش‌هاى جزئى اين واقعه اهتمام داشته، و برخى به صورت كلى آن را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حاضر در روز غدير و يا جمعيت همراه پيامبر صلى‌الله‌عليه‌و‌آله از مدينه به مكه از جمله امور جزئى است كه موجب اختلاف نظر مورخان و محدثان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برخى منابع روايى و تاريخى شيعه پذيرش مسئله جانشينى امام على عليه‌السلام به عنوان امام در امر هدايت دينى و سياسى مردم امرى الهى، و وصيت پيامبر اكرم صلى‌الله‌عليه‌و‌آله در روز غدير خم به آن امرى قطعى و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مورخان در ثبت و ضبط گزارش‌هاى جزئى اين واقعه اهتمام داشته، و برخى به صورت كلى آن را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اهميت دارد تا براى تبيين دقيق‌تر، به جزئيات اين مسئله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تلاش بر آن است تا با ملاحظه شواهد و قرائن و با شيوه توصيفى و تحليلى، جمعيت حاضر در غدير خم از نگاه فريقين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متواتر بودن روايت غدير خم، متكلمان، محدثان و مورخان شيعه و سنى از زواياى مختلفى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غدير خم، علت انتخاب مكان غدير، عبارت‌ها و كلماتى كه در سخنرانى پيامبر اكرم صلى‌الله‌عليه‌و‌آله آمده و جريان‌هايى كه در آن اتفاق افتاده به نوعى مورد كاوش قرار گرفته‌اند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از مباحثى كه كمتر به آن توجه شده و بدون بررسى و تحليل تاريخى از آن سخن به ميان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جمعيت حاضر در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50" w:name="pg19410_249295"/>
    </w:p>
    <w:p>
      <w:pPr>
        <w:pStyle w:val="BookText"/>
        <w:rPr/>
      </w:pPr>
      <w:bookmarkEnd w:id="150"/>
      <w:r>
        <w:rPr>
          <w:rFonts w:ascii="IRNazanin" w:hAnsi="IRNazanin" w:eastAsia="IRNazanin"/>
          <w:color w:val="111111"/>
          <w:sz w:val="28"/>
          <w:sz w:val="28"/>
          <w:szCs w:val="28"/>
          <w:rtl w:val="true"/>
          <w:lang w:bidi="fa-IR"/>
        </w:rPr>
        <w:t>مى‌توان گفت علت عدم پرداختن به اين مسئله در كم اهميت بودن موضوع براى آنان بوده است، زيرا اهميت براى آنان در اصل موضوع غدير خم است و تعداد جمعيت در اين رويداد مهم دخالتى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اينجا تلاش بر آن است تا بر اساس گزارش‌هاى موجود، به بررسى روايى و تاريخى جمعيت غدير خم، با توجه به منابع كهن به صورتى تحليلى و توصيفى پرداخته شود، تا فوايد جزئى اين موضوع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فرض اين مبحث بر اين است كه رواياتِ بيانگر كم بودن جمعيت داراى ضعف سندى و محتوايى بوده، و روايات هفتاد يا نود هزار نفر درست باشد، و امكان دارد در اين صورت تصحيف بين عدد سبعين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تسعين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چند نكته را يادآور مى‌شويم</w:t>
      </w:r>
      <w:r>
        <w:rPr>
          <w:rFonts w:eastAsia="IRNazanin" w:cs="IRNazanin"/>
          <w:color w:val="111111"/>
          <w:sz w:val="28"/>
          <w:szCs w:val="28"/>
          <w:rtl w:val="true"/>
          <w:lang w:bidi="fa-IR"/>
        </w:rPr>
        <w:t>:</w:t>
      </w:r>
    </w:p>
    <w:p>
      <w:pPr>
        <w:pStyle w:val="Heading5"/>
        <w:numPr>
          <w:ilvl w:val="4"/>
          <w:numId w:val="1"/>
        </w:numPr>
        <w:rPr/>
      </w:pPr>
      <w:bookmarkStart w:id="151" w:name="__RefHeading___Toc18398245_1280447820"/>
      <w:bookmarkStart w:id="152" w:name="_Toc59"/>
      <w:bookmarkEnd w:id="151"/>
      <w:r>
        <w:rPr/>
        <w:t>1</w:t>
      </w:r>
      <w:r>
        <w:rPr>
          <w:rtl w:val="true"/>
        </w:rPr>
        <w:t xml:space="preserve"> - </w:t>
      </w:r>
      <w:r>
        <w:rPr>
          <w:rtl w:val="true"/>
        </w:rPr>
        <w:t>واقعه غدير خم</w:t>
      </w:r>
      <w:bookmarkEnd w:id="1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رويداد تاريخى غدير خم بر اساس گزارش منابع فريقين در هجدهم ذى الحجه سال دهم هجرت</w:t>
      </w:r>
      <w:r>
        <w:rPr>
          <w:rStyle w:val="FootnoteAnchor"/>
          <w:rtl w:val="true"/>
        </w:rPr>
        <w:footnoteReference w:id="31"/>
      </w:r>
      <w:r>
        <w:rPr>
          <w:rFonts w:ascii="Amiri" w:hAnsi="Amiri" w:eastAsia="Amiri" w:cs="Amiri"/>
          <w:color w:val="111111"/>
          <w:sz w:val="28"/>
          <w:sz w:val="28"/>
          <w:szCs w:val="28"/>
          <w:rtl w:val="true"/>
          <w:lang w:bidi="ar-SA"/>
        </w:rPr>
        <w:t>در روز يكشنبه</w:t>
      </w:r>
      <w:r>
        <w:rPr>
          <w:rStyle w:val="FootnoteAnchor"/>
          <w:rtl w:val="true"/>
        </w:rPr>
        <w:footnoteReference w:id="32"/>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به نقل يكى از شاهدان عينى غدير خم، زمان اين اجتماع بزرگ را بعد از نماز ظهر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گزارش 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پيامبر اكرم صلى‌الله‌عليه‌و‌آله بوديم كه هنگام ظهر دستور داد مكانى را براى نماز مهيا كنيم و خارها را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 خوانديم، و پيامبر صلى‌الله‌عليه‌و‌آله بعد از نماز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در آن روز گرما طاقت فرسا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درباره مكان غدير خم 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فريب گرفته شده است، زيرا غدير جايى است كه انسان از كنار آن عبور مى‌كند و آبى در آنجا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نزد آن مى‌رود آن را خشك و بى‌آب مى‌يابد و از تشنگى مى‌ميرد؛ كه منظور همان سراب است كه به اين مسئله انسان را فريب مى‌دهد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وى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چاهى از بنى‌مره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نقلى از زمخشرى دارد كه خمّ نام مردى بوده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او همچنين درباره منطقه جغرافيايى غدير خم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مكة و المدينة، بينه و بين الجحفة ميلان</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بين مكه و مدينه است، و تا جحفه دو مايل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نيز روايتى دارد كه طبق آن غدير در سه مايل قبل از جحفه واقع شده است</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ابن‌جوزى فاصله غدير تا جحفه را يك مايل قبل گزارش كرده است</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اين در حالى است كه سيد بن طاووس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جحفه توقف نمودند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محقق </w:t>
      </w:r>
      <w:bookmarkStart w:id="153" w:name="pg19410_249297"/>
    </w:p>
    <w:p>
      <w:pPr>
        <w:pStyle w:val="BookText"/>
        <w:rPr/>
      </w:pPr>
      <w:bookmarkEnd w:id="153"/>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جحفه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روستاى بزرگى بوده كه در مسير مدينه به مكه واقع است، و فاصله آن از مكه چهار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محل ميقات اهل مصر و شام بود، اگر به مدينه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جحفه تا مدينه شش منزل، و فاصله جحفه تا غدير دو مايل است</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بر اساس مشاهده‌هاى اخير و بازديد از مكان غدير، روشن شده است كه فاصله مكه تا جحفه با جاده كنونى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نكته پايانى در اين بخش اين است كه چرا پيامبر اكرم صلى‌الله‌عليه‌و‌آله غدير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اينكه پيامبر صلى‌الله‌عليه‌و‌آله از سوى خداوند مأمور بوده كه در اينجا رسالت خود را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سوى خداوند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آنكه غدير محل تقسيم راه‌ها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مفترق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امروزى چند راهى بوده است، و مسافران هر منطقه‌اى از اينجا راه خود را جدا نموده و به شهر خود مى‌رفتند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54" w:name="__RefHeading___Toc18398247_1280447820"/>
      <w:bookmarkStart w:id="155" w:name="_Toc60"/>
      <w:bookmarkEnd w:id="154"/>
      <w:r>
        <w:rPr/>
        <w:t>2</w:t>
      </w:r>
      <w:r>
        <w:rPr>
          <w:rtl w:val="true"/>
        </w:rPr>
        <w:t xml:space="preserve"> - </w:t>
      </w:r>
      <w:r>
        <w:rPr>
          <w:rtl w:val="true"/>
        </w:rPr>
        <w:t>مقدمات آخرين سفر</w:t>
      </w:r>
      <w:bookmarkEnd w:id="155"/>
    </w:p>
    <w:p>
      <w:pPr>
        <w:pStyle w:val="Heading6"/>
        <w:numPr>
          <w:ilvl w:val="5"/>
          <w:numId w:val="1"/>
        </w:numPr>
        <w:rPr/>
      </w:pPr>
      <w:bookmarkStart w:id="156" w:name="__RefHeading___Toc18398249_1280447820"/>
      <w:bookmarkStart w:id="157" w:name="_Toc61"/>
      <w:bookmarkEnd w:id="156"/>
      <w:r>
        <w:rPr>
          <w:rtl w:val="true"/>
        </w:rPr>
        <w:t>اشاره</w:t>
      </w:r>
      <w:bookmarkEnd w:id="1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بررسى روايات مربوط به تعداد جمعيت غدير خم، پرداختن به نكاتى مهم درباره مقدمات آخرين سفر پيامبر اكرم صلى‌الله‌عليه‌و‌آله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شيعيان بر اساس شواهد تاريخى و روايى بر آن است كه امامت ادامه راه رسالت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دينى ريشه در استدلال عقلى و نقلى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مفيد از متكلمان برجسته شيعه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يكى از مسائل اساسى و ضرورى شيعه به شمار مى‌رود</w:t>
      </w:r>
      <w:r>
        <w:rPr>
          <w:rFonts w:eastAsia="IRNazanin" w:cs="IRNazanin"/>
          <w:color w:val="111111"/>
          <w:sz w:val="28"/>
          <w:szCs w:val="28"/>
          <w:rtl w:val="true"/>
          <w:lang w:bidi="fa-IR"/>
        </w:rPr>
        <w:t>.</w:t>
      </w:r>
      <w:r>
        <w:rPr>
          <w:rStyle w:val="FootnoteAnchor"/>
          <w:rtl w:val="true"/>
        </w:rPr>
        <w:footnoteReference w:id="44"/>
      </w:r>
      <w:bookmarkStart w:id="158" w:name="pg19410_249298"/>
    </w:p>
    <w:p>
      <w:pPr>
        <w:pStyle w:val="BookText"/>
        <w:rPr/>
      </w:pPr>
      <w:bookmarkEnd w:id="158"/>
      <w:r>
        <w:rPr>
          <w:rFonts w:ascii="Amiri" w:hAnsi="Amiri" w:eastAsia="Amiri" w:cs="Amiri"/>
          <w:color w:val="111111"/>
          <w:sz w:val="28"/>
          <w:sz w:val="28"/>
          <w:szCs w:val="28"/>
          <w:rtl w:val="true"/>
          <w:lang w:bidi="ar-SA"/>
        </w:rPr>
        <w:t>ائمه اطهار عليهم‌السلام جانشين انبياء عليهم‌السلام در تنفيذ احكام و اقامه حدود و حفظ شريعت و مربى تربيت مردم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معصوم هستند، همانند انبيا عليهم‌السلام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اجراى حدود الهى بر عهده سلطان اسلام است كه از جانب خداى متعال نصب شده،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هدايتگر از آل‌محمد عليهم‌السلام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با اين تعاريف از مقام امامت، امام عليه‌السلام نه تنها رئيس ادارى، قضايى و نظامى امت است، بلكه معلم و مربى مردم در امور تربيتى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آخرين سفر، پيامبر اكرم صلى‌الله‌عليه‌و‌آله مأموريت داشت تا رسالت خود را بر اساس وحى الهى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مهم نيز نياز به فراهم شدن مقدماتى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حضور جمعيت براى اعلام اين امر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جمعيت بيان مسئله مهم امامت در مكان غدير از اهميتى برخوردار نيست، زيرا رسول اكرم صلى‌الله‌عليه‌و‌آله مى‌توانست همين امر مهم را در مدينه يا مكه نيز با حضور برخى صحابى انجام دهد و حجت بر خواص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اين است كه آيا حجت بر ديگران نيز تمام مى‌شود ؟ آيا مردم كه در ديگر امور سخنان پيامبر صلى‌الله‌عليه‌و‌آله را زمين گذاشته و عمل نكردند، سخنان خواص را عمل مى كردند ؟</w:t>
      </w:r>
    </w:p>
    <w:p>
      <w:pPr>
        <w:pStyle w:val="BookText"/>
        <w:rPr/>
      </w:pPr>
      <w:r>
        <w:rPr>
          <w:rFonts w:ascii="IRNazanin" w:hAnsi="IRNazanin" w:eastAsia="IRNazanin"/>
          <w:color w:val="111111"/>
          <w:sz w:val="28"/>
          <w:sz w:val="28"/>
          <w:szCs w:val="28"/>
          <w:rtl w:val="true"/>
          <w:lang w:bidi="fa-IR"/>
        </w:rPr>
        <w:t>به نظر مى‌رسد با توجه به اهميت موضوع، بايد به اين مهم پرداخت كه پيامبر اكرم صلى‌الله‌عليه‌و‌آله نيز تلاش داشتند امر اعلام ولايت امام على عليه‌السلام را علنى كنند، تا حجت بر مردم از عوام و خواص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اقداماتى همت گماشتند، كه به موارد ذيل مى‌توان اشاره نمود</w:t>
      </w:r>
      <w:r>
        <w:rPr>
          <w:rFonts w:eastAsia="IRNazanin" w:cs="IRNazanin"/>
          <w:color w:val="111111"/>
          <w:sz w:val="28"/>
          <w:szCs w:val="28"/>
          <w:rtl w:val="true"/>
          <w:lang w:bidi="fa-IR"/>
        </w:rPr>
        <w:t>:</w:t>
      </w:r>
    </w:p>
    <w:p>
      <w:pPr>
        <w:pStyle w:val="Heading6"/>
        <w:numPr>
          <w:ilvl w:val="5"/>
          <w:numId w:val="1"/>
        </w:numPr>
        <w:rPr/>
      </w:pPr>
      <w:bookmarkStart w:id="159" w:name="__RefHeading___Toc18398251_1280447820"/>
      <w:bookmarkStart w:id="160" w:name="_Toc62"/>
      <w:bookmarkEnd w:id="159"/>
      <w:r>
        <w:rPr>
          <w:rtl w:val="true"/>
        </w:rPr>
        <w:t>اقدام اول</w:t>
      </w:r>
      <w:r>
        <w:rPr>
          <w:rtl w:val="true"/>
        </w:rPr>
        <w:t xml:space="preserve">: </w:t>
      </w:r>
      <w:r>
        <w:rPr>
          <w:rtl w:val="true"/>
        </w:rPr>
        <w:t>تشكيل قدرت اسلام</w:t>
      </w:r>
      <w:bookmarkEnd w:id="1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كثرت مشركان در جزيره‌العرب، وضعيت فكرى بيشتر قبائل عرب بر محور انديشه‌هاى غلط جاهلى و معيارهاى قومى و نژادى و بستگى خونى، نظام </w:t>
      </w:r>
    </w:p>
    <w:p>
      <w:pPr>
        <w:pStyle w:val="BookText"/>
        <w:rPr/>
      </w:pPr>
      <w:r>
        <w:rPr>
          <w:rFonts w:ascii="IRNazanin" w:hAnsi="IRNazanin" w:eastAsia="IRNazanin"/>
          <w:color w:val="111111"/>
          <w:sz w:val="28"/>
          <w:sz w:val="28"/>
          <w:szCs w:val="28"/>
          <w:rtl w:val="true"/>
          <w:lang w:bidi="fa-IR"/>
        </w:rPr>
        <w:t>سياسى مبتنى بر سن و شيخوخيت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طوائف، طايفه قريش در محدوده مكه با اعمال اين انديشه موجب گمراهى بيشتر مردم مناطق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جريان شرك به دنبال توسعه منافع و منابع انسانى و 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شمال و جنوب و شرق و غرب جزيره‌العرب به ارتباطات تجارى و سياسى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روند، طوايف مسير خود را به همراهى فرا مى‌خواندند، و هر كس همكارى مى‌كرد از عنايات آنان برخوردار مى‌شد، و در غير اين صورت حق ورود به مكه را پيدا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دين اسلام بر محوريت توحيد و خداپرستى به جاى بت‌پرستى و رهبرى و سرپرستى مردم توسط انبياء عليهم‌السلام و به كار گرفتن قوانين الهى، رفتار مشركان با اسلام و رسول خدا صلى‌الله‌عليه‌و‌آله به گونه‌اى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با توجه به سرورى كه داشتند، توانستند قبل از اسلام در مقابل تمامى جريان‌هاى فكرى و سياسى اقتدار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جزيرة العرب اديان الهى همانند حنفا و يهود و مسيحيت وجود داشت، و اين اديان اعتقاد به توحيد، نبوت و معاد داشتند، اما چون متولى اقامه حدود الهى در ميان آنان نبود؛ و به عبارت ديگر كسى توان تشكيل حكومت و قدرت اجتماعى بر اساس دين خدا را نداشت، مشركان توانسته بودند بر منطقه تسلط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دين مبين اسلام كه ماهيت آن نيز توحيد و نبوت و معاد بود، رفتار قريش با رسول خدا صلى‌الله‌عليه‌و‌آله دگرگون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عمده آن فهميدن هدف اسلام و پيامبر اكرم صلى‌الله‌عليه‌و‌آله بود، كه مى‌خواست ريشه بت‌پرستى را بخشكاند و منابع اربابى آنها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 مشركين و منافقين مى‌دانستند كه عمده تلاش رسول خدا صلى‌الله‌عليه‌و‌آله تشكيل حكومت دينى براى اجراى حدود الهى، و در نتيجه تبيين قدرت دين مبين اسلام و كوتاه شدن دست مشركان از منافع دنيوى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زمانى كه سرورى با مشركان و به ويژه قريش بود، مردم از ترس مشركان كمتر به اسلام گرايش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فتح مكه، با ريخته شدن ترس مردم و حاكميت قوانين الهى، گرايش مردم به اسلام و روانه شدن به سوى مدينه افزايش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توجه به تشكيل قدرت اسلام، جمعيت مدينه نيز افزايش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سخن حضور قبائل مختلف و نمايندگان آنان در مدينه به محضر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 از فتح مكه جريان مراجعه مردم به پيامبر صلى‌الله‌عليه‌و‌آله در مدينه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مى‌توان به ورود طايفه نخع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ابن‌سعد، نمايندگان نخع آخرين گروهى بودند كه در نيمه محرم سال يازدهم هجرى با سرپرستى زرارة بن عمرو به حضور رسول خدا صلى‌الله‌عليه‌و‌آله در مدينه رسيدند و در دارالضيافه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دويست نفر بودند كه پيشتر با معاذ بن جبل در يمن بيعت كرده و مسلمان شدند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شاهد ديگر جمعيت حاضر در آخرين جهاد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آغاز حكومت اسلامى سپاه پيامبر اكرم صلى‌الله‌عليه‌و‌آله در مدينه از كمى جمعيت برخوردار بود، اما رفته رفته با گسترش اسلام و فتح مكه جمعيت حاضر در سپاه نيز گسترش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جريان فتح مكه ده هزار نفر</w:t>
      </w:r>
      <w:r>
        <w:rPr>
          <w:rStyle w:val="FootnoteAnchor"/>
          <w:rtl w:val="true"/>
        </w:rPr>
        <w:footnoteReference w:id="48"/>
      </w:r>
      <w:r>
        <w:rPr>
          <w:rFonts w:ascii="IRNazanin" w:hAnsi="IRNazanin" w:eastAsia="IRNazanin"/>
          <w:color w:val="111111"/>
          <w:sz w:val="28"/>
          <w:sz w:val="28"/>
          <w:szCs w:val="28"/>
          <w:rtl w:val="true"/>
          <w:lang w:bidi="fa-IR"/>
        </w:rPr>
        <w:t>و طبق نقل ديگرى دوازده هزار نفر</w:t>
      </w:r>
      <w:r>
        <w:rPr>
          <w:rStyle w:val="FootnoteAnchor"/>
          <w:rtl w:val="true"/>
        </w:rPr>
        <w:footnoteReference w:id="49"/>
      </w:r>
      <w:r>
        <w:rPr>
          <w:rFonts w:ascii="IRNazanin" w:hAnsi="IRNazanin" w:eastAsia="IRNazanin"/>
          <w:color w:val="111111"/>
          <w:sz w:val="28"/>
          <w:sz w:val="28"/>
          <w:szCs w:val="28"/>
          <w:rtl w:val="true"/>
          <w:lang w:bidi="fa-IR"/>
        </w:rPr>
        <w:t>از مسلمانان همراه پيامبر صلى‌الله‌عليه‌و‌آله بودند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غزوه‌اى كه در زمان حيات رسول خدا صلى‌الله‌عليه‌و‌آله روى داد و حضرت شخصا در آن شركت داشت غزوه تبوك در ماه رجب سال نهم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سپاه اسلام همانند ديگر جهادها از مردمان مدينه و طوايف اطراف تشكيل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كمترين رقمى كه براى جمعيت سپاه اسلام در اين جنگ ذكر كرده‌اند سى هزار نفر است</w:t>
      </w:r>
      <w:r>
        <w:rPr>
          <w:rStyle w:val="FootnoteAnchor"/>
          <w:rtl w:val="true"/>
        </w:rPr>
        <w:footnoteReference w:id="50"/>
      </w:r>
      <w:r>
        <w:rPr>
          <w:rFonts w:ascii="IRNazanin" w:hAnsi="IRNazanin" w:eastAsia="IRNazanin"/>
          <w:color w:val="111111"/>
          <w:sz w:val="28"/>
          <w:sz w:val="28"/>
          <w:szCs w:val="28"/>
          <w:rtl w:val="true"/>
          <w:lang w:bidi="fa-IR"/>
        </w:rPr>
        <w:t>، و گرنه آمار سپاه اسلام را هفتاد هزار</w:t>
      </w:r>
      <w:r>
        <w:rPr>
          <w:rStyle w:val="FootnoteAnchor"/>
          <w:rtl w:val="true"/>
        </w:rPr>
        <w:footnoteReference w:id="51"/>
      </w:r>
      <w:r>
        <w:rPr>
          <w:rFonts w:ascii="Amiri" w:hAnsi="Amiri" w:eastAsia="Amiri" w:cs="Amiri"/>
          <w:color w:val="111111"/>
          <w:sz w:val="28"/>
          <w:sz w:val="28"/>
          <w:szCs w:val="28"/>
          <w:rtl w:val="true"/>
          <w:lang w:bidi="ar-SA"/>
        </w:rPr>
        <w:t>، يك صد هزار</w:t>
      </w:r>
      <w:r>
        <w:rPr>
          <w:rStyle w:val="FootnoteAnchor"/>
          <w:rtl w:val="true"/>
        </w:rPr>
        <w:footnoteReference w:id="52"/>
      </w:r>
      <w:r>
        <w:rPr>
          <w:rFonts w:ascii="Amiri" w:hAnsi="Amiri" w:eastAsia="Amiri" w:cs="Amiri"/>
          <w:color w:val="111111"/>
          <w:sz w:val="28"/>
          <w:sz w:val="28"/>
          <w:szCs w:val="28"/>
          <w:rtl w:val="true"/>
          <w:lang w:bidi="ar-SA"/>
        </w:rPr>
        <w:t>، بدون حساب حاضرين در شهر مدينه هم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در اين بخش، عدم نياز به حضور كودكان، نوجوان، و زنان در جنگ‌هاست، و حضور چند بچه يا تعدادى زن در برخى از جنگ‌ها به معناى همراهى تمامى زنان و فرزندان در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تبوك، اشاره به عدم حضور كودكان و زنان در اين جنگ دارد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بنا بر اين، نبايد وضعيت غدير خم را همانند جنگ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فتح، امكان حضور جمعيت مكه و مناطق فتح شده‌اى براى سكونت در مدينه و اطراف آن خارج از ذهن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از جنگ تبوك تا حجة الوداع اندكى بيش از يك سال مى‌گذرد، و طى اين مدت نمايندگان قبائل متعددى نزد پيامبر صلى‌الله‌عليه‌و‌آله آمده و اسلام را پذيرفته و اعلام وفادارى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مى‌توان جمعيت اين قبائل را نيز بايد بر آمار جمعيت مسلمانان افزود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شواهد و قرائن، وقتى پيامبر صلى‌الله‌عليه‌و‌آله در سال نهم هجرى مى‌تواند سى يا هفتاد هزار نفر مرد جنگى را از مدينه و اطراف آن براى شركت در جنگ بسيج كند، با اينكه در جنگ خطر كشته شدن، اسير شدن و زخمى شدن هم وجود داشته، چرا يك سال بعد پيامبر صلى‌الله‌عليه‌و‌آله نتواند يك صد هزار نفر در جريان حجة الوداع بسيج نموده و همراه داشته باشد ؟ </w:t>
      </w:r>
      <w:bookmarkStart w:id="161" w:name="pg19410_249302"/>
    </w:p>
    <w:p>
      <w:pPr>
        <w:pStyle w:val="BookText"/>
        <w:rPr/>
      </w:pPr>
      <w:bookmarkEnd w:id="161"/>
      <w:r>
        <w:rPr>
          <w:rFonts w:ascii="IRNazanin" w:hAnsi="IRNazanin" w:eastAsia="IRNazanin"/>
          <w:color w:val="111111"/>
          <w:sz w:val="28"/>
          <w:sz w:val="28"/>
          <w:szCs w:val="28"/>
          <w:rtl w:val="true"/>
          <w:lang w:bidi="fa-IR"/>
        </w:rPr>
        <w:t>در حالى كه قدرت پيامبر صلى‌الله‌عليه‌و‌آله بيشتر شده و جمعيت مسلمانان نيز با سرعت شگفت‌آورى افزايش يافته و قبائل متعددى به اسلام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بار زنان و كودكان و نوجوانان و افراد كهنسال نيز شركت دارند، و سفر نيز يك سفر پرجاذبه عبادى و معنوى است، و هيچ خطرى هم در آن كسى را تهديد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توجه به مطالبى كه گفته شد، هيچ يك از آمارهايى كه مورخان براى حاضران در غدير ذكر كرده‌اند مبالغه‌آميز و به دور از واقع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هيچ مانع بازدارنده‌اى هم وجود نداشته تا از حضور مسلمانان در حجة الوداع جلوگيرى كند</w:t>
      </w:r>
      <w:r>
        <w:rPr>
          <w:rFonts w:eastAsia="IRNazanin" w:cs="IRNazanin"/>
          <w:color w:val="111111"/>
          <w:sz w:val="28"/>
          <w:szCs w:val="28"/>
          <w:rtl w:val="true"/>
          <w:lang w:bidi="fa-IR"/>
        </w:rPr>
        <w:t>.</w:t>
      </w:r>
    </w:p>
    <w:p>
      <w:pPr>
        <w:pStyle w:val="Heading6"/>
        <w:numPr>
          <w:ilvl w:val="5"/>
          <w:numId w:val="1"/>
        </w:numPr>
        <w:rPr/>
      </w:pPr>
      <w:bookmarkStart w:id="162" w:name="__RefHeading___Toc18398253_1280447820"/>
      <w:bookmarkStart w:id="163" w:name="_Toc63"/>
      <w:bookmarkEnd w:id="162"/>
      <w:r>
        <w:rPr>
          <w:rtl w:val="true"/>
        </w:rPr>
        <w:t>اقدام دوم</w:t>
      </w:r>
      <w:r>
        <w:rPr>
          <w:rtl w:val="true"/>
        </w:rPr>
        <w:t xml:space="preserve">: </w:t>
      </w:r>
      <w:r>
        <w:rPr>
          <w:rtl w:val="true"/>
        </w:rPr>
        <w:t>فراخوانى مردم به حجة الوداع</w:t>
      </w:r>
      <w:bookmarkEnd w:id="163"/>
    </w:p>
    <w:p>
      <w:pPr>
        <w:pStyle w:val="BookText"/>
        <w:rPr/>
      </w:pPr>
      <w:r>
        <w:rPr>
          <w:rFonts w:ascii="IRNazanin" w:hAnsi="IRNazanin" w:eastAsia="IRNazanin"/>
          <w:color w:val="111111"/>
          <w:sz w:val="28"/>
          <w:sz w:val="28"/>
          <w:szCs w:val="28"/>
          <w:rtl w:val="true"/>
          <w:lang w:bidi="fa-IR"/>
        </w:rPr>
        <w:t>پيامبر مكرم اسلام صلى‌الله‌عليه‌و‌آله پيش از آغاز سفر حج در سال دهم هجرى نامه‌ها و نمايندگانى به اقصى نقاط سرزمين‌هاى اسلامى فرستاد، و از تمام مسلمانان خواستند تا هر كس توان شركت در مراسم حج را دارد در اين مراسم باشكوه شركت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فراخوان عمومى موجب شد تا جمع زيادى از مردم مسلمان از نقاط مختلف سرزمين‌هاى اسلامى خود را به مدينه و يا مكه برسانند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در اين سفر حتى خانواده خود را همراه داشت</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چنانكه امام على عليه‌السلام نيز از اين مأموريت مستثنى نبود، زيرا ايشان به امر رسول خدا صلى‌الله‌عليه‌و‌آله براى هدايت مردم يمن به آنجا سفر كرده بود</w:t>
      </w:r>
      <w:r>
        <w:rPr>
          <w:rStyle w:val="FootnoteAnchor"/>
          <w:rtl w:val="true"/>
        </w:rPr>
        <w:footnoteReference w:id="55"/>
      </w:r>
      <w:r>
        <w:rPr>
          <w:rFonts w:ascii="Amiri" w:hAnsi="Amiri" w:eastAsia="Amiri" w:cs="Amiri"/>
          <w:color w:val="111111"/>
          <w:sz w:val="28"/>
          <w:sz w:val="28"/>
          <w:szCs w:val="28"/>
          <w:rtl w:val="true"/>
          <w:lang w:bidi="ar-SA"/>
        </w:rPr>
        <w:t>، و با انجام مأموريت خود را از يمن به مكه رساند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برخى منابع گزارش دعوت رسول خدا صلى‌الله‌عليه‌و‌آله از مردم براى حضور در اين سفر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كلينى به نقل از امام صادق عليه‌السلام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صلى‌الله‌عليه‌و‌آله از حج سخن گفت، و به هر كس كه مى‌توانست از كسانى كه تا آن روز اسلام را پذيرفته بودند نامه نوشت كه پيامبر صلى‌الله‌عليه‌و‌آله تصميم دارد حج به جا آورد، و آنان را از اين امر مهم با خبر ساخت تا هر كس توان انجام حج را دارد در اين سفر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اعلام حضرت، مردم به سوى مكه آمدند تا مراسم حج را با حضور پيامبر اكرم صلى‌الله‌عليه‌و‌آله برگزار كنند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شيخ مفيد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اراده به جاى آوردن حج و انجام آنچه خداى تعالى بر او فرض كرده بود را نمود، و براى به جاى آوردن حج در ميان مردم اعلام فرمود و همگى را به حج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به دور دست‌ترين سرزمين‌ها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آماده رفتن به حج شدند، و از اطراف و حوالى و نزديكى‌هاى مدينه به مدينه آمدند و خود را مهياى حج در ركاب حضرتش نمودند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اكنون قابل ذكر است كه با توجه به اين فراخوانى، بايد جمعيت قابل توجهى از شهر مدينه و اطراف مدينه در اين سفر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منابع فريقين نيز به تبع اين فراخوانى، خروج جمعيت به همراه رسول خدا صلى‌الله‌عليه‌و‌آله را به گونه‌هاى مختلف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شمار آنان را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59"/>
      </w:r>
      <w:r>
        <w:rPr>
          <w:rFonts w:ascii="IRNazanin" w:hAnsi="IRNazanin" w:eastAsia="IRNazanin"/>
          <w:color w:val="111111"/>
          <w:sz w:val="28"/>
          <w:sz w:val="28"/>
          <w:szCs w:val="28"/>
          <w:rtl w:val="true"/>
          <w:lang w:bidi="fa-IR"/>
        </w:rPr>
        <w:t xml:space="preserve">، عده‌اى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60"/>
      </w:r>
      <w:r>
        <w:rPr>
          <w:rFonts w:ascii="IRNazanin" w:hAnsi="IRNazanin" w:eastAsia="IRNazanin"/>
          <w:color w:val="111111"/>
          <w:sz w:val="28"/>
          <w:sz w:val="28"/>
          <w:szCs w:val="28"/>
          <w:rtl w:val="true"/>
          <w:lang w:bidi="fa-IR"/>
        </w:rPr>
        <w:t xml:space="preserve">، برخى </w:t>
      </w:r>
      <w:r>
        <w:rPr>
          <w:rFonts w:eastAsia="IRNazanin" w:cs="IRNazanin"/>
          <w:color w:val="111111"/>
          <w:sz w:val="28"/>
          <w:szCs w:val="28"/>
          <w:lang w:bidi="fa-IR"/>
        </w:rPr>
        <w:t>114000</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دانسته</w:t>
      </w:r>
      <w:r>
        <w:rPr>
          <w:rStyle w:val="FootnoteAnchor"/>
          <w:rtl w:val="true"/>
        </w:rPr>
        <w:footnoteReference w:id="61"/>
      </w:r>
      <w:r>
        <w:rPr>
          <w:rFonts w:ascii="Amiri" w:hAnsi="Amiri" w:eastAsia="Amiri" w:cs="Amiri"/>
          <w:color w:val="111111"/>
          <w:sz w:val="28"/>
          <w:sz w:val="28"/>
          <w:szCs w:val="28"/>
          <w:rtl w:val="true"/>
          <w:lang w:bidi="ar-SA"/>
        </w:rPr>
        <w:t xml:space="preserve">و برخى هم عدد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را آورده‌اند</w:t>
      </w:r>
      <w:r>
        <w:rPr>
          <w:rFonts w:eastAsia="Amiri" w:cs="Amiri" w:ascii="Amiri" w:hAnsi="Amiri"/>
          <w:color w:val="111111"/>
          <w:sz w:val="28"/>
          <w:szCs w:val="28"/>
          <w:rtl w:val="true"/>
          <w:lang w:bidi="ar-SA"/>
        </w:rPr>
        <w:t>.</w:t>
      </w:r>
      <w:r>
        <w:rPr>
          <w:rStyle w:val="FootnoteAnchor"/>
          <w:rtl w:val="true"/>
        </w:rPr>
        <w:footnoteReference w:id="62"/>
      </w:r>
      <w:bookmarkStart w:id="164" w:name="pg19410_249304"/>
    </w:p>
    <w:p>
      <w:pPr>
        <w:pStyle w:val="BookText"/>
        <w:rPr/>
      </w:pPr>
      <w:bookmarkEnd w:id="164"/>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ذكر اين تعداد از جمعيت عظيم، وضعيت قومى و قبيلگى جزيرة العرب بوده است، و علاوه بر آن قدرت پيامبر اسلام صلى‌الله‌عليه‌و‌آله بر جزيرة العرب با دعوت مردم به فطريات و اخلاق باعث رشد فزاينده جمعيت شهرى نيز مى‌گردد</w:t>
      </w:r>
      <w:r>
        <w:rPr>
          <w:rFonts w:eastAsia="IRNazanin" w:cs="IRNazanin"/>
          <w:color w:val="111111"/>
          <w:sz w:val="28"/>
          <w:szCs w:val="28"/>
          <w:rtl w:val="true"/>
          <w:lang w:bidi="fa-IR"/>
        </w:rPr>
        <w:t>.</w:t>
      </w:r>
    </w:p>
    <w:p>
      <w:pPr>
        <w:pStyle w:val="Heading6"/>
        <w:numPr>
          <w:ilvl w:val="5"/>
          <w:numId w:val="1"/>
        </w:numPr>
        <w:rPr/>
      </w:pPr>
      <w:bookmarkStart w:id="165" w:name="__RefHeading___Toc18398255_1280447820"/>
      <w:bookmarkStart w:id="166" w:name="_Toc64"/>
      <w:bookmarkEnd w:id="165"/>
      <w:r>
        <w:rPr>
          <w:rtl w:val="true"/>
        </w:rPr>
        <w:t>اقدام سوم</w:t>
      </w:r>
      <w:r>
        <w:rPr>
          <w:rtl w:val="true"/>
        </w:rPr>
        <w:t xml:space="preserve">: </w:t>
      </w:r>
      <w:r>
        <w:rPr>
          <w:rtl w:val="true"/>
        </w:rPr>
        <w:t>حضور زنان، كودكان و كهنسالان</w:t>
      </w:r>
      <w:bookmarkEnd w:id="166"/>
    </w:p>
    <w:p>
      <w:pPr>
        <w:pStyle w:val="BookText"/>
        <w:rPr/>
      </w:pPr>
      <w:r>
        <w:rPr>
          <w:rFonts w:ascii="IRNazanin" w:hAnsi="IRNazanin" w:eastAsia="IRNazanin"/>
          <w:color w:val="111111"/>
          <w:sz w:val="28"/>
          <w:sz w:val="28"/>
          <w:szCs w:val="28"/>
          <w:rtl w:val="true"/>
          <w:lang w:bidi="fa-IR"/>
        </w:rPr>
        <w:t>علاوه بر حضور مردان، سه گروه ديگر نيز از مردم جامعه آن روز در مراسم حجة الوداع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كودكان و نوجوانان، افراد كهنسال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توصيه رسول خدا صلى‌الله‌عليه‌و‌آله به شركت مردم در اين مراسم، شدت اشتياق براى شركت در اين مراسم به قدرى بود كه كودكان و نوجوانان، افراد كهنسال و زنان و حتى برخى از زنان باردار در اين مراسم معنوى شركت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بعد از شركت در حج، در مكان غدير نيز با ولايت امام على عليه‌السلام بيعت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بنت عميس همسر ابوبكر از جمله زنان باردارى بود كه در اين سفر حضور داشت، و در ذوالحليفه وضع حمل كرده و محمد بن ابوبكر را به دنيا آورد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ابوالطفيل عامر بن واثله نيز در جنگ احد متولد شده، و در حجة الوداع هشت ساله بود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67" w:name="__RefHeading___Toc18398257_1280447820"/>
      <w:bookmarkStart w:id="168" w:name="_Toc65"/>
      <w:bookmarkEnd w:id="167"/>
      <w:r>
        <w:rPr/>
        <w:t>3</w:t>
      </w:r>
      <w:r>
        <w:rPr>
          <w:rtl w:val="true"/>
        </w:rPr>
        <w:t xml:space="preserve"> - </w:t>
      </w:r>
      <w:r>
        <w:rPr>
          <w:rtl w:val="true"/>
        </w:rPr>
        <w:t>روايات جمعيت غدير خم</w:t>
      </w:r>
      <w:bookmarkEnd w:id="168"/>
    </w:p>
    <w:p>
      <w:pPr>
        <w:pStyle w:val="Heading6"/>
        <w:numPr>
          <w:ilvl w:val="5"/>
          <w:numId w:val="1"/>
        </w:numPr>
        <w:rPr/>
      </w:pPr>
      <w:bookmarkStart w:id="169" w:name="__RefHeading___Toc18398259_1280447820"/>
      <w:bookmarkStart w:id="170" w:name="_Toc66"/>
      <w:bookmarkEnd w:id="169"/>
      <w:r>
        <w:rPr>
          <w:rtl w:val="true"/>
        </w:rPr>
        <w:t>اشاره</w:t>
      </w:r>
      <w:bookmarkEnd w:id="1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به عنوان بستر معرفى امامت براى تبيين قدرت و اساس شيعه با ولايت امام على و يازده نفر امام از نسل آن حضرت عليهم‌السلام امرى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مردم حاضر در غدير بر سر ولايت با امام على عليه‌السلام بيعت كرده و به او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قطعى بودن خبر ولايت، وجود جمعيت قابل توجه حاضر در غدير خم از اهميت ويژه‌اى برخوردار است، زيرا بر پايه براهين عقلى و نقلى، غدير اتمام حجت و اعلام ولايت است</w:t>
      </w:r>
      <w:r>
        <w:rPr>
          <w:rFonts w:eastAsia="IRNazanin" w:cs="IRNazanin"/>
          <w:color w:val="111111"/>
          <w:sz w:val="28"/>
          <w:szCs w:val="28"/>
          <w:rtl w:val="true"/>
          <w:lang w:bidi="fa-IR"/>
        </w:rPr>
        <w:t xml:space="preserve">. </w:t>
      </w:r>
      <w:bookmarkStart w:id="171" w:name="pg19410_249305"/>
    </w:p>
    <w:p>
      <w:pPr>
        <w:pStyle w:val="BookText"/>
        <w:rPr/>
      </w:pPr>
      <w:bookmarkEnd w:id="171"/>
      <w:r>
        <w:rPr>
          <w:rFonts w:ascii="IRNazanin" w:hAnsi="IRNazanin" w:eastAsia="IRNazanin"/>
          <w:color w:val="111111"/>
          <w:sz w:val="28"/>
          <w:sz w:val="28"/>
          <w:szCs w:val="28"/>
          <w:rtl w:val="true"/>
          <w:lang w:bidi="fa-IR"/>
        </w:rPr>
        <w:t>شواهد تاريخى پيشين بر پايه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قدرت اسلام در مدينه و نابودى قدرت مشركان قريش، حضور حداكثرى جمعيت مسلمانان در جهاد بدون حضور زنان و كودكان، فراخوانى مردم به آخرين حج با حضور رسول خدا صلى‌الله‌عليه‌و‌آله و حضور زنان و كودكان در مدينه، از جمله شواهدى هستند كه دلالت بر زيادى جمعيت حاضر در غدير خم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 با توجه به اين مقدمات، به سراغ بررسى روايات موجود درباره تعداد جمعيت شركت كننده در غدير خم رفته و مورد بررسى و تحليل قرار مى‌دهيم</w:t>
      </w:r>
      <w:r>
        <w:rPr>
          <w:rFonts w:eastAsia="IRNazanin" w:cs="IRNazanin"/>
          <w:color w:val="111111"/>
          <w:sz w:val="28"/>
          <w:szCs w:val="28"/>
          <w:rtl w:val="true"/>
          <w:lang w:bidi="fa-IR"/>
        </w:rPr>
        <w:t>:</w:t>
      </w:r>
    </w:p>
    <w:p>
      <w:pPr>
        <w:pStyle w:val="Heading6"/>
        <w:numPr>
          <w:ilvl w:val="5"/>
          <w:numId w:val="1"/>
        </w:numPr>
        <w:rPr/>
      </w:pPr>
      <w:bookmarkStart w:id="172" w:name="__RefHeading___Toc18398261_1280447820"/>
      <w:bookmarkStart w:id="173" w:name="_Toc67"/>
      <w:bookmarkEnd w:id="172"/>
      <w:r>
        <w:rPr>
          <w:rtl w:val="true"/>
        </w:rPr>
        <w:t>قول اول</w:t>
      </w:r>
      <w:r>
        <w:rPr>
          <w:rtl w:val="true"/>
        </w:rPr>
        <w:t xml:space="preserve">: </w:t>
      </w:r>
      <w:r>
        <w:rPr>
          <w:rtl w:val="true"/>
        </w:rPr>
        <w:t>هزار و سيصد نفر</w:t>
      </w:r>
      <w:bookmarkEnd w:id="173"/>
    </w:p>
    <w:p>
      <w:pPr>
        <w:pStyle w:val="BookText"/>
        <w:rPr/>
      </w:pPr>
      <w:r>
        <w:rPr>
          <w:rFonts w:ascii="IRNazanin" w:hAnsi="IRNazanin" w:eastAsia="IRNazanin"/>
          <w:color w:val="111111"/>
          <w:sz w:val="28"/>
          <w:sz w:val="28"/>
          <w:szCs w:val="28"/>
          <w:rtl w:val="true"/>
          <w:lang w:bidi="fa-IR"/>
        </w:rPr>
        <w:t xml:space="preserve">روايتى از امام باقر عليه‌السلام نقل شده كه طبق آن پيامبر صلى‌الله‌عليه‌و‌آله در روز غدير در حضور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فرمود</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اين روايت را مجلسى نيز آورده است</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فرات كوفى نيز روايتى از عمار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ابن‌عباس بوديم و او سخنرانى مى‌كرد، كه ابوذر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ابوذر نيست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بدانيد پيامبر صلى‌الله‌عليه‌و‌آله روز غدير كه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على عليه‌السلاممولاى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على عليه‌السلام را يارى كند يارى‌اش كن، و هر كس با او دشمنى كند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تو اى پسر ابى‌طالب</w:t>
      </w:r>
      <w:r>
        <w:rPr>
          <w:rFonts w:eastAsia="IRNazanin" w:cs="IRNazanin"/>
          <w:color w:val="111111"/>
          <w:sz w:val="28"/>
          <w:szCs w:val="28"/>
          <w:rtl w:val="true"/>
          <w:lang w:bidi="fa-IR"/>
        </w:rPr>
        <w:t>.</w:t>
      </w:r>
      <w:r>
        <w:rPr>
          <w:rStyle w:val="FootnoteAnchor"/>
          <w:rtl w:val="true"/>
        </w:rPr>
        <w:footnoteReference w:id="67"/>
      </w:r>
      <w:bookmarkStart w:id="174" w:name="pg19410_249306"/>
    </w:p>
    <w:p>
      <w:pPr>
        <w:pStyle w:val="BookText"/>
        <w:rPr/>
      </w:pPr>
      <w:bookmarkEnd w:id="174"/>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روايت ابن شهرآشوب از امام باقر عليه‌السلام روايتى مرسل است و به عبارت ديگر سلسله سندى براى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نيز تنها خبرى است كه در تفسير فرات كوفى آمده است و سند آن به امام معصوم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اين دو روايت، با توجه به فراخوانى رسول خدا صلى‌الله‌عليه‌و‌آله از مردم براى حضور در سفر معنوى حج و جمعيت مدينه و اطراف آن و تعداد جمعيت سپاه اسلام در آن زمان، اين قول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قابل ذكر است كه روايت دوم داراى اضطراب در محتوا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ابوذر براى اثبات حقانيت سخنش ابتدا به اثبات صادق بودن خود مى‌پردازد، و بعد به بيان كميت جمعيت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دفاع از خود زمانى صحيح است كه مورد اتهام واقع شده باشد، و در اينجا اتهامى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نكته، بايد افزود كه روايت اول به نقل از امام باقر عليه‌السلام مى‌باشد، و حال آنكه روايت دوم به نقل از جناب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امام باقر عليه‌السلام تعداد جمعيت را بايد از عمار و سخنان ابوذر نقل كند، اما آن حضرت هيچ كدام از اين دور راوى را در استنادش نياورده است، و مرسل بودن روايت اول هم ثابت شد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175" w:name="__RefHeading___Toc18398263_1280447820"/>
      <w:bookmarkStart w:id="176" w:name="_Toc68"/>
      <w:bookmarkEnd w:id="175"/>
      <w:r>
        <w:rPr>
          <w:rtl w:val="true"/>
        </w:rPr>
        <w:t>قول دوم</w:t>
      </w:r>
      <w:r>
        <w:rPr>
          <w:rtl w:val="true"/>
        </w:rPr>
        <w:t xml:space="preserve">: </w:t>
      </w:r>
      <w:r>
        <w:rPr>
          <w:rtl w:val="true"/>
        </w:rPr>
        <w:t>ده هزار نفر</w:t>
      </w:r>
      <w:bookmarkEnd w:id="1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ديگرى از روايات تعداد جمعيت غدير را ده هزار نفر را گزارش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شهرآشوب در مناقب و عياشى ذيل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از امام صادق عليه‌السلام </w:t>
      </w:r>
    </w:p>
    <w:p>
      <w:pPr>
        <w:pStyle w:val="BookText"/>
        <w:rPr/>
      </w:pPr>
      <w:r>
        <w:rPr>
          <w:rFonts w:ascii="IRNazanin" w:hAnsi="IRNazanin" w:eastAsia="IRNazanin"/>
          <w:color w:val="111111"/>
          <w:sz w:val="28"/>
          <w:sz w:val="28"/>
          <w:szCs w:val="28"/>
          <w:rtl w:val="true"/>
          <w:lang w:bidi="fa-IR"/>
        </w:rPr>
        <w:t>نقل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مى‌كنم از اينكه مدعى با آوردن دو شاهد حقش را مى‌گيرد، اما على بن ابى‌طالب عليه‌السلام با ده هزار شاهد حقش ضايع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مدينه خارج شد در حالى كه پنج هزار نفر از مدينه همراه حضرت بودند، و پنج هزار نفر هم از مكه پيامبر صلى‌الله‌عليه‌و‌آله را مشايعت كردند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اين روايت مرسل است و در سند آن تنها عمر بن يزيد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اشكالات ديگرى بر اين گزارش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اشاره به حضور پنج هزار نفر از مدينه شده است، و به حضور مردم اطراف و اكناف آن و دعوت پيامبر صلى‌الله‌عليه‌و‌آله نسبت به حضور آنان براى حج اشاره‌اى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روايت مذكور اشاره به حضور پنج هزار نفر از مردم مكه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گزارش جمعيت هزار و سيصد نفرى به اين موضوع هيچ اشاره‌اى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قابل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از سوى رسول خدا صلى‌الله‌عليه‌و‌آله مبنى بر لزوم مشايعت مردم مكه در منابع ثبت نشده است، و دليل عدم حضور آنان امر الهى به حضور حاجيان در مكان غدير است كه پيامبر صلى‌الله‌عليه‌و‌آله حجاج جلو كاروان را امر به بازگشت كرد و منتظر حجاج عقب مانده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مكه تا جحفه فاصله بسيارى است، و بر فرض كه مردم قصد بدرقه رسول خدا صلى‌الله‌عليه‌و‌آله را داشته‌اند، مشايعت كردن تا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براى آنان بسيار بعيد </w:t>
      </w:r>
      <w:bookmarkStart w:id="177" w:name="pg19410_249308"/>
    </w:p>
    <w:p>
      <w:pPr>
        <w:pStyle w:val="BookText"/>
        <w:rPr/>
      </w:pPr>
      <w:bookmarkEnd w:id="1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قرار باشد جمعيتى را به اين مقدار اضافه كنيم، بايد جمعيت همراه امام على عليه‌السلام را كه از يمن به حج آمده بودند و قصد بازگشت به مدينه را داشتند را يادآورى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اشاره‌اى به اين جمعيت نشده است، و اين براى يك راوى كه همه چيز را ثبت مى‌كند اشكال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نيز در روايتى قول ده هزار نفر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ده هزار نفر همه از مدينه بوده‌اند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يعنى او هم جمعيت ده هزار نفرى غدير را نمى‌پذيرد، بلكه جمعيت مردم مدينه را اين مقدار حدس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اين روايت با بر طرف شدن ضعف سند و محتواى آن، تنها مى‌تواند جمعيت اهل مدينه كه در غدير حاضرند و يا با پيامبر صلى‌الله‌عليه‌و‌آله از مدينه خارج شده‌اند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آنچه در موسوعه تاريخ اسلام آمده، در صورت پذيرش اين خبر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شايد در صدد بيان جمعيت اصحابى از مدينه و مكه است كه مى‌شناختند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178" w:name="__RefHeading___Toc18398265_1280447820"/>
      <w:bookmarkStart w:id="179" w:name="_Toc69"/>
      <w:bookmarkEnd w:id="178"/>
      <w:r>
        <w:rPr>
          <w:rtl w:val="true"/>
        </w:rPr>
        <w:t>قول سوم</w:t>
      </w:r>
      <w:r>
        <w:rPr>
          <w:rtl w:val="true"/>
        </w:rPr>
        <w:t xml:space="preserve">: </w:t>
      </w:r>
      <w:r>
        <w:rPr>
          <w:rtl w:val="true"/>
        </w:rPr>
        <w:t>دوازده هزار نفر</w:t>
      </w:r>
      <w:bookmarkEnd w:id="1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عياشى در روايت ديگرى ذيل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نقل از صفوان جمال از امام صادق عليه‌السلام تعداد جمعيت حاضر در غدير را دوازده هزار نفر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جمعيت حاضر در غدير دوازده هزار نفر بودند، ولى اميرالمؤمنين عليه‌السلام نتوانست حق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يك شخص با دو شاهد مى‌تواند حق خود را پس بگيرد</w:t>
      </w:r>
      <w:r>
        <w:rPr>
          <w:rFonts w:eastAsia="IRNazanin" w:cs="IRNazanin"/>
          <w:color w:val="111111"/>
          <w:sz w:val="28"/>
          <w:szCs w:val="28"/>
          <w:rtl w:val="true"/>
          <w:lang w:bidi="fa-IR"/>
        </w:rPr>
        <w:t>.</w:t>
      </w:r>
      <w:r>
        <w:rPr>
          <w:rStyle w:val="FootnoteAnchor"/>
          <w:rtl w:val="true"/>
        </w:rPr>
        <w:footnoteReference w:id="72"/>
      </w:r>
      <w:bookmarkStart w:id="180" w:name="pg19410_249309"/>
    </w:p>
    <w:p>
      <w:pPr>
        <w:pStyle w:val="BookText"/>
        <w:rPr/>
      </w:pPr>
      <w:bookmarkEnd w:id="180"/>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اين روايت نيز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كه محتواى آن با روايت ده هزار نفرى يكى است، اشاره به جمعيت دوازده هزار نفر در روز غدير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وجود اختلاف تعداد جمعيت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تعارض بايد سراغ قرائن رفت، و ما هيچ قرينه‌اى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اين روايت به نقل از صفوان جمال است و از عمر بن يزيد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روشن است كه اختلاف هم در محتوى و هم در سند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ايراد گزارش قبلى در اينجا نيز وارد است</w:t>
      </w:r>
      <w:r>
        <w:rPr>
          <w:rFonts w:eastAsia="IRNazanin" w:cs="IRNazanin"/>
          <w:color w:val="111111"/>
          <w:sz w:val="28"/>
          <w:szCs w:val="28"/>
          <w:rtl w:val="true"/>
          <w:lang w:bidi="fa-IR"/>
        </w:rPr>
        <w:t>.</w:t>
      </w:r>
    </w:p>
    <w:p>
      <w:pPr>
        <w:pStyle w:val="Heading6"/>
        <w:numPr>
          <w:ilvl w:val="5"/>
          <w:numId w:val="1"/>
        </w:numPr>
        <w:rPr/>
      </w:pPr>
      <w:bookmarkStart w:id="181" w:name="__RefHeading___Toc18398267_1280447820"/>
      <w:bookmarkStart w:id="182" w:name="_Toc70"/>
      <w:bookmarkEnd w:id="181"/>
      <w:r>
        <w:rPr>
          <w:rtl w:val="true"/>
        </w:rPr>
        <w:t>قول چهارم</w:t>
      </w:r>
      <w:r>
        <w:rPr>
          <w:rtl w:val="true"/>
        </w:rPr>
        <w:t xml:space="preserve">: </w:t>
      </w:r>
      <w:r>
        <w:rPr>
          <w:rtl w:val="true"/>
        </w:rPr>
        <w:t>هفده هزار نفر</w:t>
      </w:r>
      <w:bookmarkEnd w:id="182"/>
    </w:p>
    <w:p>
      <w:pPr>
        <w:pStyle w:val="BookText"/>
        <w:rPr/>
      </w:pPr>
      <w:r>
        <w:rPr>
          <w:rFonts w:ascii="IRNazanin" w:hAnsi="IRNazanin" w:eastAsia="IRNazanin"/>
          <w:color w:val="111111"/>
          <w:sz w:val="28"/>
          <w:sz w:val="28"/>
          <w:szCs w:val="28"/>
          <w:rtl w:val="true"/>
          <w:lang w:bidi="fa-IR"/>
        </w:rPr>
        <w:t xml:space="preserve">سبزوارى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نقلى جمعيت حاضر در غدير را هفده هزار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سنان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صلى‌الله‌عليه‌و‌آله در حجة الوداع از مدينه به سمت مكه خارج شد و تصميم به بازگشت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رسول خدا صلى‌الله‌عليه‌و‌آله از 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هزار نفر از يمن و پنج هزار از مردم مدينه وى را همراهى مى‌كردند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نقد و بررسى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و بررسى روايت عياشى درباره حضور مردم مكه در غدير خم گفته شد كه آمدن اهل مكه تا غدير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از سوى پيامبر صلى‌الله‌عليه‌و‌آله امرى بر حضور آنان اعلام نشده بود كه ايشان را تا غدير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 به طريق اولى بر حضور يمنى‌ها نيز وارد است، زيرا يمنى‌ها مى‌بايست به طرف جنوب مكه حركت كنند تا به يمن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حضور يمنى‌ها در غدير، تنها مى‌توان جمعيت همراه امام على عليه‌السلام از يمن را پذيرفت</w:t>
      </w:r>
      <w:r>
        <w:rPr>
          <w:rFonts w:eastAsia="IRNazanin" w:cs="IRNazanin"/>
          <w:color w:val="111111"/>
          <w:sz w:val="28"/>
          <w:szCs w:val="28"/>
          <w:rtl w:val="true"/>
          <w:lang w:bidi="fa-IR"/>
        </w:rPr>
        <w:t xml:space="preserve">. </w:t>
      </w:r>
      <w:bookmarkStart w:id="183" w:name="pg19410_249310"/>
    </w:p>
    <w:p>
      <w:pPr>
        <w:pStyle w:val="BookText"/>
        <w:rPr/>
      </w:pPr>
      <w:bookmarkEnd w:id="183"/>
      <w:r>
        <w:rPr>
          <w:rFonts w:ascii="IRNazanin" w:hAnsi="IRNazanin" w:eastAsia="IRNazanin"/>
          <w:color w:val="111111"/>
          <w:sz w:val="28"/>
          <w:sz w:val="28"/>
          <w:szCs w:val="28"/>
          <w:rtl w:val="true"/>
          <w:lang w:bidi="fa-IR"/>
        </w:rPr>
        <w:t>نيز قابل ذكر است كه اين روايت در تعارض با روايات ديگر در تعداد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برخى اخبار همانند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منابع اهل‌سنت كه جمعيت حاضر در حج از زنان و مردان و صحابه همراه رسول خدا صلى‌الله‌عليه‌و‌آله را چهل هزار نفر نقل كرده‌اند</w:t>
      </w:r>
      <w:r>
        <w:rPr>
          <w:rStyle w:val="FootnoteAnchor"/>
          <w:rtl w:val="true"/>
        </w:rPr>
        <w:footnoteReference w:id="74"/>
      </w:r>
      <w:r>
        <w:rPr>
          <w:rFonts w:ascii="IRNazanin" w:hAnsi="IRNazanin" w:eastAsia="IRNazanin"/>
          <w:color w:val="111111"/>
          <w:sz w:val="28"/>
          <w:sz w:val="28"/>
          <w:szCs w:val="28"/>
          <w:rtl w:val="true"/>
          <w:lang w:bidi="fa-IR"/>
        </w:rPr>
        <w:t>،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غدير خم قابل توجه بوده است، و اعداد زير چهل هزار قابل پذيرش نيستند</w:t>
      </w:r>
      <w:r>
        <w:rPr>
          <w:rFonts w:eastAsia="IRNazanin" w:cs="IRNazanin"/>
          <w:color w:val="111111"/>
          <w:sz w:val="28"/>
          <w:szCs w:val="28"/>
          <w:rtl w:val="true"/>
          <w:lang w:bidi="fa-IR"/>
        </w:rPr>
        <w:t>.</w:t>
      </w:r>
    </w:p>
    <w:p>
      <w:pPr>
        <w:pStyle w:val="Heading6"/>
        <w:numPr>
          <w:ilvl w:val="5"/>
          <w:numId w:val="1"/>
        </w:numPr>
        <w:rPr/>
      </w:pPr>
      <w:bookmarkStart w:id="184" w:name="__RefHeading___Toc18398269_1280447820"/>
      <w:bookmarkStart w:id="185" w:name="_Toc71"/>
      <w:bookmarkEnd w:id="184"/>
      <w:r>
        <w:rPr>
          <w:rtl w:val="true"/>
        </w:rPr>
        <w:t>قول پنجم</w:t>
      </w:r>
      <w:r>
        <w:rPr>
          <w:rtl w:val="true"/>
        </w:rPr>
        <w:t xml:space="preserve">: </w:t>
      </w:r>
      <w:r>
        <w:rPr>
          <w:rtl w:val="true"/>
        </w:rPr>
        <w:t>شصت هزار نفر</w:t>
      </w:r>
      <w:bookmarkEnd w:id="185"/>
    </w:p>
    <w:p>
      <w:pPr>
        <w:pStyle w:val="BookText"/>
        <w:rPr/>
      </w:pPr>
      <w:r>
        <w:rPr>
          <w:rFonts w:ascii="Amiri" w:hAnsi="Amiri" w:eastAsia="Amiri" w:cs="Amiri"/>
          <w:color w:val="111111"/>
          <w:sz w:val="28"/>
          <w:sz w:val="28"/>
          <w:szCs w:val="28"/>
          <w:rtl w:val="true"/>
          <w:lang w:bidi="ar-SA"/>
        </w:rPr>
        <w:t xml:space="preserve">ابن‌جبر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در روز غدير خم براى امام على عليه‌السلام شصت هزار شاهد وجود داشت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 xml:space="preserve">ابن‌جبر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نويسندگان قرن هفتم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درباره جمعيت غدير خم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بدون ذكر سند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جمعيت غدير شصت هزار نفر بوده، و نقل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شش هزار هم نقل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قول چندان پذيرفتنى نيست، زيرا روايت ايشان به هيچ منبع يا شخصى منسوب نيست، و به عبارت ديگرى سندى براى آن نقل نشده و قابل پذيرش نيست</w:t>
      </w:r>
      <w:r>
        <w:rPr>
          <w:rFonts w:eastAsia="IRNazanin" w:cs="IRNazanin"/>
          <w:color w:val="111111"/>
          <w:sz w:val="28"/>
          <w:szCs w:val="28"/>
          <w:rtl w:val="true"/>
          <w:lang w:bidi="fa-IR"/>
        </w:rPr>
        <w:t>.</w:t>
      </w:r>
    </w:p>
    <w:p>
      <w:pPr>
        <w:pStyle w:val="Heading6"/>
        <w:numPr>
          <w:ilvl w:val="5"/>
          <w:numId w:val="1"/>
        </w:numPr>
        <w:rPr/>
      </w:pPr>
      <w:bookmarkStart w:id="186" w:name="__RefHeading___Toc18398271_1280447820"/>
      <w:bookmarkStart w:id="187" w:name="_Toc72"/>
      <w:bookmarkEnd w:id="186"/>
      <w:r>
        <w:rPr>
          <w:rtl w:val="true"/>
        </w:rPr>
        <w:t>قول ششم</w:t>
      </w:r>
      <w:r>
        <w:rPr>
          <w:rtl w:val="true"/>
        </w:rPr>
        <w:t xml:space="preserve">: </w:t>
      </w:r>
      <w:r>
        <w:rPr>
          <w:rtl w:val="true"/>
        </w:rPr>
        <w:t>هفتاد هزار نفر</w:t>
      </w:r>
      <w:bookmarkEnd w:id="187"/>
    </w:p>
    <w:p>
      <w:pPr>
        <w:pStyle w:val="BookText"/>
        <w:rPr/>
      </w:pPr>
      <w:r>
        <w:rPr>
          <w:rFonts w:ascii="IRNazanin" w:hAnsi="IRNazanin" w:eastAsia="IRNazanin"/>
          <w:color w:val="111111"/>
          <w:sz w:val="28"/>
          <w:sz w:val="28"/>
          <w:szCs w:val="28"/>
          <w:rtl w:val="true"/>
          <w:lang w:bidi="fa-IR"/>
        </w:rPr>
        <w:t>امام باقر عليه‌السلام در روايت ديگرى تعداد جمعيت غدير را هفتاد هزار نفر نقل مى‌فرمايد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نيشابورى و طبرسى اين روايت را با ذكر تمامى اسناد چنين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همراه هفتاد هزار نفر از اهالى مدينه و اطراف آن عازم مكه شده و از </w:t>
      </w:r>
      <w:bookmarkStart w:id="188" w:name="pg19410_249311"/>
    </w:p>
    <w:p>
      <w:pPr>
        <w:pStyle w:val="BookText"/>
        <w:rPr/>
      </w:pPr>
      <w:bookmarkEnd w:id="188"/>
      <w:r>
        <w:rPr>
          <w:rFonts w:ascii="IRNazanin" w:hAnsi="IRNazanin" w:eastAsia="IRNazanin"/>
          <w:color w:val="111111"/>
          <w:sz w:val="28"/>
          <w:sz w:val="28"/>
          <w:szCs w:val="28"/>
          <w:rtl w:val="true"/>
          <w:lang w:bidi="fa-IR"/>
        </w:rPr>
        <w:t>مدينه خارج شدند، و همه جماعت مسلمان در طول اين سفر قدم به قدم از تمام اعمال آن حضرت پيروى مى‌كردند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ابوالفرج حلبى شافعى نيز در گزارش يكى از اقوال موجود درباره جمعيت همراه پيامبر صلى‌الله‌عليه‌و‌آله در آخرين حج را هفتاد هزار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با توجه به منع حضور برخى به خاطر بيمارى وبا از حضور در حج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در اين روايت اشاره به حركت هفتاد هزار نفر از مردم مدينه و اطراف آن به مكه و حضور در غدير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مؤيد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به دعوت پيامبر صلى‌الله‌عليه‌و‌آله از مردم اطراف و اكناف مدينه براى حضور زنان و كودكان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قابل ذكر است كه برخى از عالمان شيعه نيز با پذيرش شيعه اين خبر به نقل آن اهتمام ورزيده‌اند و در صحت اين خبر ترديد نكرده‌اند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همچنين يكى از اسانيد اين روايت محمد بن موسى همدانى است، كه بنا به گفته نجاشى كتابى در ردّ غلوّ و غاليان دارد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بنا بر 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داشتن سند و مؤيدات ديگر، حضور اين تعداد از جمعيت در غدير خم طبيعى به نظر مى‌رسد</w:t>
      </w:r>
      <w:r>
        <w:rPr>
          <w:rFonts w:eastAsia="IRNazanin" w:cs="IRNazanin"/>
          <w:color w:val="111111"/>
          <w:sz w:val="28"/>
          <w:szCs w:val="28"/>
          <w:rtl w:val="true"/>
          <w:lang w:bidi="fa-IR"/>
        </w:rPr>
        <w:t>.</w:t>
      </w:r>
    </w:p>
    <w:p>
      <w:pPr>
        <w:pStyle w:val="Heading6"/>
        <w:numPr>
          <w:ilvl w:val="5"/>
          <w:numId w:val="1"/>
        </w:numPr>
        <w:rPr/>
      </w:pPr>
      <w:bookmarkStart w:id="189" w:name="__RefHeading___Toc18398273_1280447820"/>
      <w:bookmarkStart w:id="190" w:name="_Toc73"/>
      <w:bookmarkEnd w:id="189"/>
      <w:r>
        <w:rPr>
          <w:rtl w:val="true"/>
        </w:rPr>
        <w:t>قول هفتم</w:t>
      </w:r>
      <w:r>
        <w:rPr>
          <w:rtl w:val="true"/>
        </w:rPr>
        <w:t xml:space="preserve">: </w:t>
      </w:r>
      <w:r>
        <w:rPr>
          <w:rtl w:val="true"/>
        </w:rPr>
        <w:t>هشتاد و شش هزار نفر</w:t>
      </w:r>
      <w:bookmarkEnd w:id="1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ديگرى كه از ابن‌جبر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علاوه بر بيان حضور </w:t>
      </w:r>
      <w:bookmarkStart w:id="191" w:name="pg19410_249312"/>
    </w:p>
    <w:p>
      <w:pPr>
        <w:pStyle w:val="BookText"/>
        <w:rPr/>
      </w:pPr>
      <w:bookmarkEnd w:id="191"/>
      <w:r>
        <w:rPr>
          <w:rFonts w:ascii="IRNazanin" w:hAnsi="IRNazanin" w:eastAsia="IRNazanin"/>
          <w:color w:val="111111"/>
          <w:sz w:val="28"/>
          <w:sz w:val="28"/>
          <w:szCs w:val="28"/>
          <w:rtl w:val="true"/>
          <w:lang w:bidi="fa-IR"/>
        </w:rPr>
        <w:t>شصت هزار نفر در غدير خم، هشتاد و شش هزار شاهد هم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درستى نشان مى‌دهد كه جمعيت حاضر از راه‌هاى دور و نزديك بوده‌اند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همانگونه كه گذشت، ابن‌جبر دو نقل شصت هزار نفر و هشتاد و شش هزار نفر دارد، كه هر دو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سنديت ندارند، و هم با اقوال قبلى در تعارض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اين گزارش، عملاً روايت هفتاد هزار را قبول دارد، زيرا اگر قبول نداشت به نقد آن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سخن او در بيش از آن است، زيرا مى‌گويد كه علت اين كثرت جمعيت حضور مردم از نقاط مختلف است</w:t>
      </w:r>
      <w:r>
        <w:rPr>
          <w:rFonts w:eastAsia="IRNazanin" w:cs="IRNazanin"/>
          <w:color w:val="111111"/>
          <w:sz w:val="28"/>
          <w:szCs w:val="28"/>
          <w:rtl w:val="true"/>
          <w:lang w:bidi="fa-IR"/>
        </w:rPr>
        <w:t>.</w:t>
      </w:r>
    </w:p>
    <w:p>
      <w:pPr>
        <w:pStyle w:val="Heading6"/>
        <w:numPr>
          <w:ilvl w:val="5"/>
          <w:numId w:val="1"/>
        </w:numPr>
        <w:rPr/>
      </w:pPr>
      <w:bookmarkStart w:id="192" w:name="__RefHeading___Toc18398275_1280447820"/>
      <w:bookmarkStart w:id="193" w:name="_Toc74"/>
      <w:bookmarkEnd w:id="192"/>
      <w:r>
        <w:rPr>
          <w:rtl w:val="true"/>
        </w:rPr>
        <w:t>قول هشتم</w:t>
      </w:r>
      <w:r>
        <w:rPr>
          <w:rtl w:val="true"/>
        </w:rPr>
        <w:t xml:space="preserve">: </w:t>
      </w:r>
      <w:r>
        <w:rPr>
          <w:rtl w:val="true"/>
        </w:rPr>
        <w:t>نود هزار نفر</w:t>
      </w:r>
      <w:bookmarkEnd w:id="193"/>
    </w:p>
    <w:p>
      <w:pPr>
        <w:pStyle w:val="BookText"/>
        <w:rPr/>
      </w:pPr>
      <w:r>
        <w:rPr>
          <w:rFonts w:ascii="IRNazanin" w:hAnsi="IRNazanin" w:eastAsia="IRNazanin"/>
          <w:color w:val="111111"/>
          <w:sz w:val="28"/>
          <w:sz w:val="28"/>
          <w:szCs w:val="28"/>
          <w:rtl w:val="true"/>
          <w:lang w:bidi="fa-IR"/>
        </w:rPr>
        <w:t xml:space="preserve">عبدالملك عاصمى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نويسندگان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حجة الوداع از مدينه خارج شد، در حالى كه نود هزار يا صد و چهارده هزار نفر همراه وى بودند</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حلبى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علامه امينى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اين مقدار از جمعيت در غدير خم به عنوان قول مشهور اشاره مى‌كنند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نقد و بررسى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اين گزارش قول قبل است و سندى براى آن نقل نشده است و تنها ضعف آن همين است، ولى اين گزارش مؤيداتى چون حضور مردم مدينه و اطراف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راوى به آن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94" w:name="pg19410_249313"/>
    </w:p>
    <w:p>
      <w:pPr>
        <w:pStyle w:val="BookText"/>
        <w:rPr/>
      </w:pPr>
      <w:bookmarkEnd w:id="194"/>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اعتبار گزارش هفتاد هزار نفر و شهرت قول نود هزار نفر براى اهل‌سنت و علامه 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تحقيقات زيادى را در الغدير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رخ داده باشد؛ به اين صورت كه عبارت سبعين و تسعين داراى سبك نوشتارى يكسانى هستند و در نقطه‌گذارى عبارت و معنى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روايت نود هزار درست است، و مرحوم طبرسى به جاى تسعين عبارت سبعين را نگارش كرده است</w:t>
      </w:r>
      <w:r>
        <w:rPr>
          <w:rFonts w:eastAsia="IRNazanin" w:cs="IRNazanin"/>
          <w:color w:val="111111"/>
          <w:sz w:val="28"/>
          <w:szCs w:val="28"/>
          <w:rtl w:val="true"/>
          <w:lang w:bidi="fa-IR"/>
        </w:rPr>
        <w:t>.</w:t>
      </w:r>
    </w:p>
    <w:p>
      <w:pPr>
        <w:pStyle w:val="Heading6"/>
        <w:numPr>
          <w:ilvl w:val="5"/>
          <w:numId w:val="1"/>
        </w:numPr>
        <w:rPr/>
      </w:pPr>
      <w:bookmarkStart w:id="195" w:name="__RefHeading___Toc18398277_1280447820"/>
      <w:bookmarkStart w:id="196" w:name="_Toc75"/>
      <w:bookmarkEnd w:id="195"/>
      <w:r>
        <w:rPr>
          <w:rtl w:val="true"/>
        </w:rPr>
        <w:t>قول نهم</w:t>
      </w:r>
      <w:r>
        <w:rPr>
          <w:rtl w:val="true"/>
        </w:rPr>
        <w:t xml:space="preserve">: </w:t>
      </w:r>
      <w:r>
        <w:rPr>
          <w:rtl w:val="true"/>
        </w:rPr>
        <w:t>يك صد و چهارده هزار نفر</w:t>
      </w:r>
      <w:bookmarkEnd w:id="196"/>
    </w:p>
    <w:p>
      <w:pPr>
        <w:pStyle w:val="BookText"/>
        <w:rPr/>
      </w:pPr>
      <w:r>
        <w:rPr>
          <w:rFonts w:ascii="IRNazanin" w:hAnsi="IRNazanin" w:eastAsia="IRNazanin"/>
          <w:color w:val="111111"/>
          <w:sz w:val="28"/>
          <w:sz w:val="28"/>
          <w:szCs w:val="28"/>
          <w:rtl w:val="true"/>
          <w:lang w:bidi="fa-IR"/>
        </w:rPr>
        <w:t xml:space="preserve">قول ديگر از عاصمى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چهارده هزار نفر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علامه امينى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ديگر را همين تعداد مى‌داند</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حلبى شافعى نيز همين قول را ذكر كرده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گر چه نام كسى در سند اين گزارش نيامده است و به كسى منتسب نيست، اما به ذكر جمعيت همراه پيامبر صلى‌الله‌عليه‌و‌آله از مدينه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نويسندگان در ميان تمامى اقوال جمعيت حاضر در غدير اين چند قول را نقل كرده‌اند، مى‌توان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پذيرش از سوى آنان توجه رسول خدا صلى‌الله‌عليه‌و‌آله به حضور حداكثرى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نويسندگان اشاره مى‌كنند كه حتى با وجود نيامدن برخى، تعداد زيادى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نظر آنان اين قول قابل ذكر و مورد توجه است، زيرا اگر اين تعداد جمعيت حضور نداشت، به يقين اهل‌سنت نسبت به بيان آن اهتمام مى‌ورزيدند</w:t>
      </w:r>
      <w:r>
        <w:rPr>
          <w:rFonts w:eastAsia="IRNazanin" w:cs="IRNazanin"/>
          <w:color w:val="111111"/>
          <w:sz w:val="28"/>
          <w:szCs w:val="28"/>
          <w:rtl w:val="true"/>
          <w:lang w:bidi="fa-IR"/>
        </w:rPr>
        <w:t xml:space="preserve">. </w:t>
      </w:r>
      <w:bookmarkStart w:id="197" w:name="pg19410_249314"/>
    </w:p>
    <w:p>
      <w:pPr>
        <w:pStyle w:val="BookText"/>
        <w:rPr/>
      </w:pPr>
      <w:bookmarkEnd w:id="197"/>
      <w:r>
        <w:rPr>
          <w:rFonts w:ascii="Amiri" w:hAnsi="Amiri" w:eastAsia="Amiri" w:cs="Amiri"/>
          <w:color w:val="111111"/>
          <w:sz w:val="28"/>
          <w:sz w:val="28"/>
          <w:szCs w:val="28"/>
          <w:rtl w:val="true"/>
          <w:lang w:bidi="ar-SA"/>
        </w:rPr>
        <w:t>لازم به ذكر است كه اين روايت با رواياتى كه تعداد جمعيت را كم ذكر مى‌كند در تعارض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مؤيداتى همانند هفتاد هزار و نود هزار را دارد</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8398279_1280447820"/>
      <w:bookmarkStart w:id="199" w:name="_Toc76"/>
      <w:bookmarkEnd w:id="198"/>
      <w:r>
        <w:rPr>
          <w:rtl w:val="true"/>
        </w:rPr>
        <w:t>قول دهم</w:t>
      </w:r>
      <w:r>
        <w:rPr>
          <w:rtl w:val="true"/>
        </w:rPr>
        <w:t xml:space="preserve">: </w:t>
      </w:r>
      <w:r>
        <w:rPr>
          <w:rtl w:val="true"/>
        </w:rPr>
        <w:t>يك صد و بيست هزار نفر</w:t>
      </w:r>
      <w:bookmarkEnd w:id="199"/>
    </w:p>
    <w:p>
      <w:pPr>
        <w:pStyle w:val="BookText"/>
        <w:rPr/>
      </w:pPr>
      <w:r>
        <w:rPr>
          <w:rFonts w:ascii="IRNazanin" w:hAnsi="IRNazanin" w:eastAsia="IRNazanin"/>
          <w:color w:val="111111"/>
          <w:sz w:val="28"/>
          <w:sz w:val="28"/>
          <w:szCs w:val="28"/>
          <w:rtl w:val="true"/>
          <w:lang w:bidi="fa-IR"/>
        </w:rPr>
        <w:t>گزارش ديگر درباره جمعيت غدير خم، حضور جمعيت يك صد و بيست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قائلان اين‌جوزى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و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اين گزارش بدون ذكر سند و منبع براى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ذكر است كه علامه امينى ابتدا به جمعيت نود هزار اشاره مى‌كند، و سپس قول ديگر را كه يكصد و بيست هزار است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انتخاب يكى از اين دو خبر بايد سراغ مؤيد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نود هزار از آنجا كه شواهدى دارد و امكان تصحيف آن با هفتاد هزار وجود دارد به پذيرش نزديك‌تر است</w:t>
      </w:r>
      <w:r>
        <w:rPr>
          <w:rFonts w:eastAsia="IRNazanin" w:cs="IRNazanin"/>
          <w:color w:val="111111"/>
          <w:sz w:val="28"/>
          <w:szCs w:val="28"/>
          <w:rtl w:val="true"/>
          <w:lang w:bidi="fa-IR"/>
        </w:rPr>
        <w:t>.</w:t>
      </w:r>
    </w:p>
    <w:p>
      <w:pPr>
        <w:pStyle w:val="Heading5"/>
        <w:numPr>
          <w:ilvl w:val="4"/>
          <w:numId w:val="1"/>
        </w:numPr>
        <w:rPr/>
      </w:pPr>
      <w:bookmarkStart w:id="200" w:name="__RefHeading___Toc18398281_1280447820"/>
      <w:bookmarkStart w:id="201" w:name="_Toc77"/>
      <w:bookmarkEnd w:id="200"/>
      <w:r>
        <w:rPr/>
        <w:t>4</w:t>
      </w:r>
      <w:r>
        <w:rPr>
          <w:rtl w:val="true"/>
        </w:rPr>
        <w:t xml:space="preserve"> - </w:t>
      </w:r>
      <w:r>
        <w:rPr>
          <w:rtl w:val="true"/>
        </w:rPr>
        <w:t>جمع بندى</w:t>
      </w:r>
      <w:bookmarkEnd w:id="201"/>
    </w:p>
    <w:p>
      <w:pPr>
        <w:pStyle w:val="BookText"/>
        <w:rPr/>
      </w:pPr>
      <w:r>
        <w:rPr>
          <w:rFonts w:ascii="IRNazanin" w:hAnsi="IRNazanin" w:eastAsia="IRNazanin"/>
          <w:color w:val="111111"/>
          <w:sz w:val="28"/>
          <w:sz w:val="28"/>
          <w:szCs w:val="28"/>
          <w:rtl w:val="true"/>
          <w:lang w:bidi="fa-IR"/>
        </w:rPr>
        <w:t>غدير خم و اعلام ولايت امام على عليه‌السلام از سوى رسول خدا صلى‌الله‌عليه‌و‌آله خبرى متواتر است، و هدف عمده رسول خدا صلى‌الله‌عليه‌و‌آله از آخرين حج اتمام و اكمال دين با بيان امر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مهم لازم بود تا جمعيت قابل توجهى در آن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سخن دعوت ايشان از مردم اطراف و اكناف مدينه براى رفتن به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محوريت قدرت نبوى و فراگيرى اسلام و نابودى شرك و قدرت قريش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مردم به اسلام و حضور در مدينه و يا ارتباط با مركز قدرت، باعث كثرت جمعيت نومسلمانان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طبيعى مى‌نمايد كه جمعيت مسلمانان از آمار اوليه حاضرين در جهادها بيشتر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زنان و كودكان و كهنسالان در غدير خم نيز از يك واقعيت تاريخى برخودار است كه مؤيدى است براى اثبات كثرت و جمعيت حاضر در غدير خم، زيرا در اين سفر ممنوعيتى براى حضور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سنجش رواياتى كه جمعيت حاضر در غدير را كم نقل كرده‌اند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بدون در نظر گرفتن جمعيت آمارى اسلام و مردم مدينه نقل شده، و علاوه بر آنكه ضعف سند و محتوى دارند از حجيت عقلى هم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ديگر درباره جمعيت غدير اين است كه تعداد كسانى كه با رسول خدا صلى‌الله‌عليه‌و‌آله از مدينه عازم مكه بودند بايد كمتر از جمعيت غدير باشد، زيرا در هنگام حضور رسول خدا صلى‌الله‌عليه‌و‌آله در مكه، امام على عليه‌السلام و همراهان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يمن عازم حج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همراه كاروان رسول خدا صلى‌الله‌عليه‌و‌آله به سوى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كاروان‌هايى كه در بين راه از رسول خدا صلى‌الله‌عليه‌و‌آله جدا مى‌شدند مورد حساب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تعداد جمعيت بيشتر از تعداد جمعيت عازم از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دليلى بر حضور مردم مكه و يمن براى حضور در غدير وجود ندارد، اما بعيد نيست كه برخى خواسته باشند با توجه به قدرت معنوى و اجتماعى رسول خدا صلى‌الله‌عليه‌و‌آله و شكسته شدن ابهت مشركان، بخواهند در اين سفر به مدينه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نمى‌توان اين جمعيت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همه شواهد و مدارك موجود درباره جمعيت غدير خم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هفتاد هزار و نود هزار از شواهد و قرائن زيادى برخوردار بوده و به واقعيت نزديك‌تر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گزارش اشاره به حضور مردم مدينه و اطراف آن شده است و اشاره به جمعيت همراه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يمن عازم حج بودند و به مدينه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مى‌رود بين هفتاد هزار و نود هزار تصحيفى رخ داده و جابجايى نقطه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معنى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پذيرش تصحيف، گزارش هفتاد هزار نفر از اعتبار و نقل محكم‌ترى برخوردار است</w:t>
      </w:r>
      <w:r>
        <w:rPr>
          <w:rFonts w:eastAsia="IRNazanin" w:cs="IRNazanin"/>
          <w:color w:val="111111"/>
          <w:sz w:val="28"/>
          <w:szCs w:val="28"/>
          <w:rtl w:val="true"/>
          <w:lang w:bidi="fa-IR"/>
        </w:rPr>
        <w:t xml:space="preserve">. </w:t>
      </w:r>
      <w:bookmarkStart w:id="202" w:name="pg19410_249316"/>
    </w:p>
    <w:p>
      <w:pPr>
        <w:pStyle w:val="BookText"/>
        <w:rPr/>
      </w:pPr>
      <w:bookmarkEnd w:id="202"/>
      <w:r>
        <w:rPr>
          <w:rFonts w:ascii="IRNazanin" w:hAnsi="IRNazanin" w:eastAsia="IRNazanin"/>
          <w:color w:val="111111"/>
          <w:sz w:val="28"/>
          <w:sz w:val="28"/>
          <w:szCs w:val="28"/>
          <w:rtl w:val="true"/>
          <w:lang w:bidi="fa-IR"/>
        </w:rPr>
        <w:t>اكنون با توجه به بررسى روايات و گزارش‌هاى تاريخى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همراه رسول خدا صلى‌الله‌عليه‌و‌آله از مدينه هفتاد 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تعداد جمعيت غدير خم نيست، زيرا تعداد سپاه همراه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يمن عازم مكه و بعد مدينه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نگرفته و احتمال وجود كسانى كه قصد حضور در مدينه را داشته باشند و يا كسانى كه در بين راه از رسول خدا صلى‌الله‌عليه‌و‌آله جدا شده‌اند در روايت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نود هزار هم بعيد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تعداد را به آن اضافه كنيم و اين خلط عددى به علت تصحيف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تنها ايراد وارد بر روايت نود هزار اشاره آن به جمعيت مدينه و اطراف آن است</w:t>
      </w:r>
      <w:r>
        <w:rPr>
          <w:rFonts w:eastAsia="IRNazanin" w:cs="IRNazanin"/>
          <w:color w:val="111111"/>
          <w:sz w:val="28"/>
          <w:szCs w:val="28"/>
          <w:rtl w:val="true"/>
          <w:lang w:bidi="fa-IR"/>
        </w:rPr>
        <w:t>.</w:t>
      </w:r>
    </w:p>
    <w:p>
      <w:pPr>
        <w:pStyle w:val="Heading4"/>
        <w:numPr>
          <w:ilvl w:val="3"/>
          <w:numId w:val="1"/>
        </w:numPr>
        <w:rPr/>
      </w:pPr>
      <w:bookmarkStart w:id="203" w:name="__RefHeading___Toc18398283_1280447820"/>
      <w:bookmarkStart w:id="204" w:name="_Toc78"/>
      <w:bookmarkEnd w:id="203"/>
      <w:r>
        <w:rPr>
          <w:rtl w:val="true"/>
        </w:rPr>
        <w:t>مديريت منابع انسانى توسط پيامبر صلى‌الله‌عليه‌و‌آله در واقعه غدير</w:t>
      </w:r>
      <w:bookmarkEnd w:id="204"/>
    </w:p>
    <w:p>
      <w:pPr>
        <w:pStyle w:val="Heading5"/>
        <w:numPr>
          <w:ilvl w:val="4"/>
          <w:numId w:val="1"/>
        </w:numPr>
        <w:rPr/>
      </w:pPr>
      <w:bookmarkStart w:id="205" w:name="__RefHeading___Toc18398285_1280447820"/>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مديريت منابع انسانى توسط پيامبر صلى‌الله‌عليه‌و‌آله در واقعه غدير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مديريت منابع انسانى توسط پيامبر صلى‌الله‌عليه‌و‌آله در واقعه غدير، با هدف شناسايى روش‌ها و سياست‌هاى رفتارى پيامبر صلى‌الله‌عليه‌و‌آله در به كارگيرى نيروهاى انسانى جهت تحقق فلسفه واقعه غدير خم بسيار جذاب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تاريخى و عظيم غدير كه پيامبر صلى‌الله‌عليه‌و‌آله ولايت و جانشينى اميرالمؤمنين عليه‌السلام را در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پيامبر صلى‌الله‌عليه‌و‌آله و اتصال ايشان به منبع وحى الهى چنان قدرتى به ايشان عطا نمود كه توانستند آن جمعيت كثير را در آن گرماى سوزان مديريت نموده، و فرمان الهى را به آنها اعلام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براى اجراى شايسته اين مراسم اشخاصى را مسئول برپايى منبر، و گروهى را مسئول خبررسانى براى اعلام مراسم و تكرار فرمايشات ايشان به آن </w:t>
      </w:r>
      <w:bookmarkStart w:id="207" w:name="pg19410_249317"/>
    </w:p>
    <w:p>
      <w:pPr>
        <w:pStyle w:val="BookText"/>
        <w:rPr/>
      </w:pPr>
      <w:bookmarkEnd w:id="207"/>
      <w:r>
        <w:rPr>
          <w:rFonts w:ascii="IRNazanin" w:hAnsi="IRNazanin" w:eastAsia="IRNazanin"/>
          <w:color w:val="111111"/>
          <w:sz w:val="28"/>
          <w:sz w:val="28"/>
          <w:szCs w:val="28"/>
          <w:rtl w:val="true"/>
          <w:lang w:bidi="fa-IR"/>
        </w:rPr>
        <w:t>جمعيت، و گروهى را مسئول برقرارى آرامش و امنيت مراسم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صلى‌الله‌عليه‌و‌آله براى انتخاب هر كدام از اين گروه‌ها معيارهايى را در نظر گرفته‌اند؛ به گونه‌اى كه آنها به نحو احسن از عهده آن كار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پايان با بستن عمامه و گرفتن بيعت از آن جمعيت به فرمان الهى دين را كامل نمودند</w:t>
      </w:r>
      <w:r>
        <w:rPr>
          <w:rFonts w:eastAsia="IRNazanin" w:cs="IRNazanin"/>
          <w:color w:val="111111"/>
          <w:sz w:val="28"/>
          <w:szCs w:val="28"/>
          <w:rtl w:val="true"/>
          <w:lang w:bidi="fa-IR"/>
        </w:rPr>
        <w:t>.</w:t>
      </w:r>
    </w:p>
    <w:p>
      <w:pPr>
        <w:pStyle w:val="Heading5"/>
        <w:numPr>
          <w:ilvl w:val="4"/>
          <w:numId w:val="1"/>
        </w:numPr>
        <w:rPr/>
      </w:pPr>
      <w:bookmarkStart w:id="208" w:name="__RefHeading___Toc18398287_1280447820"/>
      <w:bookmarkStart w:id="209" w:name="_Toc80"/>
      <w:bookmarkEnd w:id="208"/>
      <w:r>
        <w:rPr/>
        <w:t>1</w:t>
      </w:r>
      <w:r>
        <w:rPr>
          <w:rtl w:val="true"/>
        </w:rPr>
        <w:t xml:space="preserve"> - </w:t>
      </w:r>
      <w:r>
        <w:rPr>
          <w:rtl w:val="true"/>
        </w:rPr>
        <w:t>مقدمه</w:t>
      </w:r>
      <w:bookmarkEnd w:id="209"/>
    </w:p>
    <w:p>
      <w:pPr>
        <w:pStyle w:val="BookText"/>
        <w:rPr/>
      </w:pPr>
      <w:r>
        <w:rPr>
          <w:rFonts w:ascii="IRNazanin" w:hAnsi="IRNazanin" w:eastAsia="IRNazanin"/>
          <w:color w:val="111111"/>
          <w:sz w:val="28"/>
          <w:sz w:val="28"/>
          <w:szCs w:val="28"/>
          <w:rtl w:val="true"/>
          <w:lang w:bidi="fa-IR"/>
        </w:rPr>
        <w:t>مديريت منابع انسانى به اين معنى است كه شخصى بتواند استعدادها، نيروها، و توانايى‌هاى نهفته و بالقوه افراد را به فعليت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 آنيم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منابع انسانى پيامبر صلى‌الله‌عليه‌و‌آله در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 ببينيم حضرت در غدير براى رسيدن به اهداف مورد نظر به چه صورت از نيروهاى در دسترس خويش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تا كنون به طور مستقل و گسترده به آن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پيامبر صلى‌الله‌عليه‌و‌آله در آن روز از جهات مختلفى قابل ارزيابى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مورد همه آنها در اين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گفتار فقط اين قسم از مديريت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مديريت منابع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الگوى كاملى در مديريت منابع، خصوصا منابع انسانى در كارهاى اجرايى مى‌تواند از اهميت و فوايد بحث مذكور باشد</w:t>
      </w:r>
      <w:r>
        <w:rPr>
          <w:rFonts w:eastAsia="IRNazanin" w:cs="IRNazanin"/>
          <w:color w:val="111111"/>
          <w:sz w:val="28"/>
          <w:szCs w:val="28"/>
          <w:rtl w:val="true"/>
          <w:lang w:bidi="fa-IR"/>
        </w:rPr>
        <w:t>.</w:t>
      </w:r>
    </w:p>
    <w:p>
      <w:pPr>
        <w:pStyle w:val="Heading5"/>
        <w:numPr>
          <w:ilvl w:val="4"/>
          <w:numId w:val="1"/>
        </w:numPr>
        <w:rPr/>
      </w:pPr>
      <w:bookmarkStart w:id="210" w:name="__RefHeading___Toc18398289_1280447820"/>
      <w:bookmarkStart w:id="211" w:name="_Toc81"/>
      <w:bookmarkEnd w:id="210"/>
      <w:r>
        <w:rPr/>
        <w:t>2</w:t>
      </w:r>
      <w:r>
        <w:rPr>
          <w:rtl w:val="true"/>
        </w:rPr>
        <w:t xml:space="preserve"> - </w:t>
      </w:r>
      <w:r>
        <w:rPr>
          <w:rtl w:val="true"/>
        </w:rPr>
        <w:t>مديريت</w:t>
      </w:r>
      <w:bookmarkEnd w:id="211"/>
    </w:p>
    <w:p>
      <w:pPr>
        <w:pStyle w:val="BookText"/>
        <w:rPr/>
      </w:pPr>
      <w:r>
        <w:rPr>
          <w:rFonts w:ascii="IRNazanin" w:hAnsi="IRNazanin" w:eastAsia="IRNazanin"/>
          <w:color w:val="111111"/>
          <w:sz w:val="28"/>
          <w:sz w:val="28"/>
          <w:szCs w:val="28"/>
          <w:rtl w:val="true"/>
          <w:lang w:bidi="fa-IR"/>
        </w:rPr>
        <w:t>مديريت به معناى قدرت برنامه‌سازى، ساماندهى، هماهنگى، فرماندهى و كنترل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منابع انسانى نيز به اين معنى است كه شخصى بتواند استعدادها، نيروها، و توانايى‌هاى نهفته و بالقوه افراد را به فعليت در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هر جامعه‌اى نيازمند مدير آگاه و كارآمد و متخصص است، كه با نبود آن ضررها و زيان‌هاى فراوانى بر مردم و جامعه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نيز نيازمند يك مدير آگاه و متخصص است، كه جز پيامبر اسلام صلى‌الله‌عليه‌و‌آله از عهده اين مسئوليت مهم بر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پرتوى مديريت مناسب و آگاهانه است كه تمامى راهبردها و اهداف به سرانجام مى‌رسد</w:t>
      </w:r>
      <w:r>
        <w:rPr>
          <w:rFonts w:eastAsia="IRNazanin" w:cs="IRNazanin"/>
          <w:color w:val="111111"/>
          <w:sz w:val="28"/>
          <w:szCs w:val="28"/>
          <w:rtl w:val="true"/>
          <w:lang w:bidi="fa-IR"/>
        </w:rPr>
        <w:t xml:space="preserve">. </w:t>
      </w:r>
      <w:bookmarkStart w:id="212" w:name="pg19410_249318"/>
    </w:p>
    <w:p>
      <w:pPr>
        <w:pStyle w:val="Heading5"/>
        <w:numPr>
          <w:ilvl w:val="4"/>
          <w:numId w:val="1"/>
        </w:numPr>
        <w:rPr/>
      </w:pPr>
      <w:bookmarkStart w:id="213" w:name="__RefHeading___Toc18398291_1280447820"/>
      <w:bookmarkStart w:id="214" w:name="_Toc82"/>
      <w:bookmarkEnd w:id="212"/>
      <w:bookmarkEnd w:id="213"/>
      <w:r>
        <w:rPr/>
        <w:t>3</w:t>
      </w:r>
      <w:r>
        <w:rPr>
          <w:rtl w:val="true"/>
        </w:rPr>
        <w:t xml:space="preserve"> - </w:t>
      </w:r>
      <w:r>
        <w:rPr>
          <w:rtl w:val="true"/>
        </w:rPr>
        <w:t>آماده سازى منبر غدير</w:t>
      </w:r>
      <w:bookmarkEnd w:id="214"/>
    </w:p>
    <w:p>
      <w:pPr>
        <w:pStyle w:val="BookText"/>
        <w:rPr/>
      </w:pPr>
      <w:r>
        <w:rPr>
          <w:rFonts w:ascii="IRNazanin" w:hAnsi="IRNazanin" w:eastAsia="IRNazanin"/>
          <w:color w:val="111111"/>
          <w:sz w:val="28"/>
          <w:sz w:val="28"/>
          <w:szCs w:val="28"/>
          <w:rtl w:val="true"/>
          <w:lang w:bidi="fa-IR"/>
        </w:rPr>
        <w:t>زمانى كه پيامبر صلى‌الله‌عليه‌و‌آله از حجة الوداع بازگشت و به محل غدير رسيد، با آيه تبليغ از طرف خداوند مأموريت يافت كه امر ولايت على عليه‌السلام را در اجتماع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اين دستور را شنيد، براى اجراى آن بى‌درنگ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بخوابانيد كه به خدا سوگند از اين مكان نمى‌روم تا اينكه رسالت پروردگار خود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براى وى از جهاز شتران منبرى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پنج درخت كهن و سايه‌گستر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جاى گزيدن در زير آن را منع فرمود، تا آنجا از خار و خاشاك به كلى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كه حرارت هوا شدت يافت، مردم قسمتى از رداى خود را بر سر و قسمتى را زير پا انداختند، و براى آسايش پيامبر مكرم صلى‌الله‌عليه‌و‌آله چادرى تهيه و روى درخت افكندند تا سايبانى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اين دستور را به مقداد و سلمان و ابوذر و عمار داد، و آنان در زير سايبان بناى منبرى از سنگ را تدارك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منبر را طورى بر پا كردند كه نسبت به دو طرف جمعيت در وسط قرار بگيرد، و پيامبر صلى‌الله‌عليه‌و‌آله هنگام سخنرانى مشرف بر مردم باشند و همه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 خاصى قرار گرفتند كه منبر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نمودن صد و بيست هزار نفر جمعيت در آن گرماى سوزان كارى نبوده كه هر كسى قادر به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رسول خدا صلى‌الله‌عليه‌و‌آله مى‌بايست شخص توانايى را براى انجام اين كار انتخاب نمايد كه از عهده اين مهم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حضرت على عليه‌السلام را امر فرمود تا مردم را جمع نمايد</w:t>
      </w:r>
      <w:r>
        <w:rPr>
          <w:rFonts w:eastAsia="IRNazanin" w:cs="IRNazanin"/>
          <w:color w:val="111111"/>
          <w:sz w:val="28"/>
          <w:szCs w:val="28"/>
          <w:rtl w:val="true"/>
          <w:lang w:bidi="fa-IR"/>
        </w:rPr>
        <w:t>.</w:t>
      </w:r>
    </w:p>
    <w:p>
      <w:pPr>
        <w:pStyle w:val="Heading5"/>
        <w:numPr>
          <w:ilvl w:val="4"/>
          <w:numId w:val="1"/>
        </w:numPr>
        <w:rPr/>
      </w:pPr>
      <w:bookmarkStart w:id="215" w:name="__RefHeading___Toc18398293_1280447820"/>
      <w:bookmarkStart w:id="216" w:name="_Toc83"/>
      <w:bookmarkEnd w:id="215"/>
      <w:r>
        <w:rPr/>
        <w:t>4</w:t>
      </w:r>
      <w:r>
        <w:rPr>
          <w:rtl w:val="true"/>
        </w:rPr>
        <w:t xml:space="preserve"> - </w:t>
      </w:r>
      <w:r>
        <w:rPr>
          <w:rtl w:val="true"/>
        </w:rPr>
        <w:t>خبر رسانى در واقعه غدير</w:t>
      </w:r>
      <w:bookmarkEnd w:id="216"/>
    </w:p>
    <w:p>
      <w:pPr>
        <w:pStyle w:val="Heading6"/>
        <w:numPr>
          <w:ilvl w:val="5"/>
          <w:numId w:val="1"/>
        </w:numPr>
        <w:rPr/>
      </w:pPr>
      <w:bookmarkStart w:id="217" w:name="__RefHeading___Toc18398295_1280447820"/>
      <w:bookmarkStart w:id="218" w:name="_Toc84"/>
      <w:bookmarkEnd w:id="217"/>
      <w:r>
        <w:rPr>
          <w:rtl w:val="true"/>
        </w:rPr>
        <w:t>اشاره</w:t>
      </w:r>
      <w:bookmarkEnd w:id="2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واقعه غدير و اعلام ولايت حضرت على عليه‌السلام خبر بزرگ و مهمى بود، پيامبر صلى‌الله‌عليه‌و‌آله بايد براى خبر رسانى به مردم و مطلع ساختن همه حاضرين افرادى را انتخاب مى‌نمود</w:t>
      </w:r>
      <w:r>
        <w:rPr>
          <w:rFonts w:eastAsia="IRNazanin" w:cs="IRNazanin"/>
          <w:color w:val="111111"/>
          <w:sz w:val="28"/>
          <w:szCs w:val="28"/>
          <w:rtl w:val="true"/>
          <w:lang w:bidi="fa-IR"/>
        </w:rPr>
        <w:t xml:space="preserve">: </w:t>
      </w:r>
      <w:bookmarkStart w:id="219" w:name="pg19410_249319"/>
    </w:p>
    <w:p>
      <w:pPr>
        <w:pStyle w:val="Heading6"/>
        <w:numPr>
          <w:ilvl w:val="5"/>
          <w:numId w:val="1"/>
        </w:numPr>
        <w:rPr/>
      </w:pPr>
      <w:bookmarkStart w:id="220" w:name="__RefHeading___Toc18398297_1280447820"/>
      <w:bookmarkStart w:id="221" w:name="_Toc85"/>
      <w:bookmarkEnd w:id="219"/>
      <w:bookmarkEnd w:id="220"/>
      <w:r>
        <w:rPr>
          <w:rtl w:val="true"/>
        </w:rPr>
        <w:t>يك</w:t>
      </w:r>
      <w:r>
        <w:rPr>
          <w:rtl w:val="true"/>
        </w:rPr>
        <w:t xml:space="preserve">. </w:t>
      </w:r>
      <w:r>
        <w:rPr>
          <w:rtl w:val="true"/>
        </w:rPr>
        <w:t>بلال</w:t>
      </w:r>
      <w:bookmarkEnd w:id="221"/>
    </w:p>
    <w:p>
      <w:pPr>
        <w:pStyle w:val="BookText"/>
        <w:rPr/>
      </w:pPr>
      <w:r>
        <w:rPr>
          <w:rFonts w:ascii="IRNazanin" w:hAnsi="IRNazanin" w:eastAsia="IRNazanin"/>
          <w:color w:val="111111"/>
          <w:sz w:val="28"/>
          <w:sz w:val="28"/>
          <w:szCs w:val="28"/>
          <w:rtl w:val="true"/>
          <w:lang w:bidi="fa-IR"/>
        </w:rPr>
        <w:t>از جمله اين افراد بلال بود، كه از دلايل انتخاب وى از سوى پيامبر صلى‌الله‌عليه‌و‌آله مى‌تواند اين باشد كه وى اولين مؤذن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صداى رسا و بلندى داشته است، و نيز به اهل‌بيت پيامبر عليهم‌السلام وفادار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خبررسانى بلال در واقعه غدير در چندين موقعيت و زمان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در مكه پس از مراسم حج، پيامبر صلى‌الله‌عليه‌و‌آله به بلال دستور داد تا بين مردم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پانزدهم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به سوى غدير خم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ديگر بلال در واقعه غدير در بازگشت از حجة الوداع بود؛ آنگاه كه پيامبرخدا صلى‌الله‌عليه‌و‌آله مى‌خواست فرمان خدا را درباره خلافت على عليه‌السلام اعلام كند، صداى اذان بلال بود كه در وادى غدير خم پيچيد و مسلمانان را پاى خطبه پيامبر صلى‌الله‌عليه‌و‌آله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نيز پيامبر صلى‌الله‌عليه‌و‌آله دستور داد تا سند مكتوبى براى غدير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نيز بلال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تا همه جمع شوند</w:t>
      </w:r>
      <w:r>
        <w:rPr>
          <w:rFonts w:eastAsia="IRNazanin" w:cs="IRNazanin"/>
          <w:color w:val="111111"/>
          <w:sz w:val="28"/>
          <w:szCs w:val="28"/>
          <w:rtl w:val="true"/>
          <w:lang w:bidi="fa-IR"/>
        </w:rPr>
        <w:t>.</w:t>
      </w:r>
    </w:p>
    <w:p>
      <w:pPr>
        <w:pStyle w:val="Heading6"/>
        <w:numPr>
          <w:ilvl w:val="5"/>
          <w:numId w:val="1"/>
        </w:numPr>
        <w:rPr/>
      </w:pPr>
      <w:bookmarkStart w:id="222" w:name="__RefHeading___Toc18398299_1280447820"/>
      <w:bookmarkStart w:id="223" w:name="_Toc86"/>
      <w:bookmarkEnd w:id="222"/>
      <w:r>
        <w:rPr>
          <w:rtl w:val="true"/>
        </w:rPr>
        <w:t>دو</w:t>
      </w:r>
      <w:r>
        <w:rPr>
          <w:rtl w:val="true"/>
        </w:rPr>
        <w:t xml:space="preserve">. </w:t>
      </w:r>
      <w:r>
        <w:rPr>
          <w:rtl w:val="true"/>
        </w:rPr>
        <w:t>ربيعة بن امية بن خلف</w:t>
      </w:r>
      <w:bookmarkEnd w:id="223"/>
    </w:p>
    <w:p>
      <w:pPr>
        <w:pStyle w:val="BookText"/>
        <w:rPr/>
      </w:pPr>
      <w:r>
        <w:rPr>
          <w:rFonts w:ascii="IRNazanin" w:hAnsi="IRNazanin" w:eastAsia="IRNazanin"/>
          <w:color w:val="111111"/>
          <w:sz w:val="28"/>
          <w:sz w:val="28"/>
          <w:szCs w:val="28"/>
          <w:rtl w:val="true"/>
          <w:lang w:bidi="fa-IR"/>
        </w:rPr>
        <w:t>از ديگر افرادى كه پيامبر صلى‌الله‌عليه‌و‌آله براى اين امر مهم انتخاب نمود ربيعة بن امية بن خلف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صداى پيامبر صلى‌الله‌عليه‌و‌آله به همگان برسد، حضرت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صداى بلند و دلنشينى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سخنان آن حضرت را تكرار كند</w:t>
      </w:r>
      <w:r>
        <w:rPr>
          <w:rFonts w:eastAsia="IRNazanin" w:cs="IRNazanin"/>
          <w:color w:val="111111"/>
          <w:sz w:val="28"/>
          <w:szCs w:val="28"/>
          <w:rtl w:val="true"/>
          <w:lang w:bidi="fa-IR"/>
        </w:rPr>
        <w:t>.</w:t>
      </w:r>
    </w:p>
    <w:p>
      <w:pPr>
        <w:pStyle w:val="Heading5"/>
        <w:numPr>
          <w:ilvl w:val="4"/>
          <w:numId w:val="1"/>
        </w:numPr>
        <w:rPr/>
      </w:pPr>
      <w:bookmarkStart w:id="224" w:name="__RefHeading___Toc18398301_1280447820"/>
      <w:bookmarkStart w:id="225" w:name="_Toc87"/>
      <w:bookmarkEnd w:id="224"/>
      <w:r>
        <w:rPr/>
        <w:t>5</w:t>
      </w:r>
      <w:r>
        <w:rPr>
          <w:rtl w:val="true"/>
        </w:rPr>
        <w:t xml:space="preserve"> - </w:t>
      </w:r>
      <w:r>
        <w:rPr>
          <w:rtl w:val="true"/>
        </w:rPr>
        <w:t>نحوه چينش مردم</w:t>
      </w:r>
      <w:bookmarkEnd w:id="225"/>
    </w:p>
    <w:p>
      <w:pPr>
        <w:pStyle w:val="BookText"/>
        <w:rPr/>
      </w:pPr>
      <w:r>
        <w:rPr>
          <w:rFonts w:ascii="IRNazanin" w:hAnsi="IRNazanin" w:eastAsia="IRNazanin"/>
          <w:color w:val="111111"/>
          <w:sz w:val="28"/>
          <w:sz w:val="28"/>
          <w:szCs w:val="28"/>
          <w:rtl w:val="true"/>
          <w:lang w:bidi="fa-IR"/>
        </w:rPr>
        <w:t>در هنگام سخنرانى و در حالى كه رسول اكرم صلى‌الله‌عليه‌و‌آله بر فراز منبر بود، چينش مردم به گونه‌اى بود كه خواص در رديف جلو قرار داشتند و عوام مردم در صف‌هاى ديگر و با فاصله از منبر قرار داشتند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مقابل منبر، هفت نفر از بزرگان قبائل و منافقين كنار هم نشسته بودند؛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ابى‌وقاص، ابوعبيده جراح، سالم مولى ابى‌حذيفه، مغيرة بن شعبه</w:t>
      </w:r>
      <w:r>
        <w:rPr>
          <w:rFonts w:eastAsia="IRNazanin" w:cs="IRNazanin"/>
          <w:color w:val="111111"/>
          <w:sz w:val="28"/>
          <w:szCs w:val="28"/>
          <w:rtl w:val="true"/>
          <w:lang w:bidi="fa-IR"/>
        </w:rPr>
        <w:t xml:space="preserve">. </w:t>
      </w:r>
      <w:bookmarkStart w:id="226" w:name="pg19410_249320"/>
    </w:p>
    <w:p>
      <w:pPr>
        <w:pStyle w:val="BookText"/>
        <w:rPr/>
      </w:pPr>
      <w:bookmarkEnd w:id="226"/>
      <w:r>
        <w:rPr>
          <w:rFonts w:ascii="IRNazanin" w:hAnsi="IRNazanin" w:eastAsia="IRNazanin"/>
          <w:color w:val="111111"/>
          <w:sz w:val="28"/>
          <w:sz w:val="28"/>
          <w:szCs w:val="28"/>
          <w:rtl w:val="true"/>
          <w:lang w:bidi="fa-IR"/>
        </w:rPr>
        <w:t>علاوه بر اينها، برخى ديگر همچون عبداللّه بن جعفر، عمر بن ابى‌سلمه، اسامة بن زيد، سلمان فارسى، ابوذر، مقداد و زبير نيز در مقابل پيامبر صلى‌الله‌عليه‌و‌آله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به گونه‌اى قرار داشتند كه منبر را مى‌ديدند</w:t>
      </w:r>
      <w:r>
        <w:rPr>
          <w:rFonts w:eastAsia="IRNazanin" w:cs="IRNazanin"/>
          <w:color w:val="111111"/>
          <w:sz w:val="28"/>
          <w:szCs w:val="28"/>
          <w:rtl w:val="true"/>
          <w:lang w:bidi="fa-IR"/>
        </w:rPr>
        <w:t>.</w:t>
      </w:r>
    </w:p>
    <w:p>
      <w:pPr>
        <w:pStyle w:val="Heading5"/>
        <w:numPr>
          <w:ilvl w:val="4"/>
          <w:numId w:val="1"/>
        </w:numPr>
        <w:rPr/>
      </w:pPr>
      <w:bookmarkStart w:id="227" w:name="__RefHeading___Toc18398303_1280447820"/>
      <w:bookmarkStart w:id="228" w:name="_Toc88"/>
      <w:bookmarkEnd w:id="227"/>
      <w:r>
        <w:rPr/>
        <w:t>6</w:t>
      </w:r>
      <w:r>
        <w:rPr>
          <w:rtl w:val="true"/>
        </w:rPr>
        <w:t xml:space="preserve"> - </w:t>
      </w:r>
      <w:r>
        <w:rPr>
          <w:rtl w:val="true"/>
        </w:rPr>
        <w:t>حفظ امنيت</w:t>
      </w:r>
      <w:bookmarkEnd w:id="228"/>
    </w:p>
    <w:p>
      <w:pPr>
        <w:pStyle w:val="Heading6"/>
        <w:numPr>
          <w:ilvl w:val="5"/>
          <w:numId w:val="1"/>
        </w:numPr>
        <w:rPr/>
      </w:pPr>
      <w:bookmarkStart w:id="229" w:name="__RefHeading___Toc18398305_1280447820"/>
      <w:bookmarkStart w:id="230" w:name="_Toc89"/>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هر اندازه مراسمى گسترده‌تر و داراى اهداف بزرگ‌ترى باشد، نياز به تدابير امنيتى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زمانى كه مردم حاضر در آن مراسم از اقشار مختلف با درجاتى متفاوت از ايمان، فرهنگ و با مليت‌هاى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افراد، گروهى توطئه‌گر و منافق وجود داشته باشد و اكثر آنان از هر فرصتى براى به هم زدن مجلس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واقعه تاريخى غدير از مهم‌ترين قضايا و خطيرترين موضوعات در جهان اسلام است، برقرارى امنيت در روز غدير بسيار مهم بوده است، كه علاوه بر خداوند، بر عهده اشخاصى ديگرى از جمله شخص پيامبر صلى‌الله‌عليه‌و‌آله، حضرت على عليه‌السلام و برخى اصحاب پيامبر صلى‌الله‌عليه‌و‌آله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بعد از اشاره به نحوه ايجاد امنيت توسط خداوند، چگونگى اجراى اين وظيفه را از سوى هر كدام از آنها ذكر مى كنيم</w:t>
      </w:r>
      <w:r>
        <w:rPr>
          <w:rFonts w:eastAsia="IRNazanin" w:cs="IRNazanin"/>
          <w:color w:val="111111"/>
          <w:sz w:val="28"/>
          <w:szCs w:val="28"/>
          <w:rtl w:val="true"/>
          <w:lang w:bidi="fa-IR"/>
        </w:rPr>
        <w:t>:</w:t>
      </w:r>
    </w:p>
    <w:p>
      <w:pPr>
        <w:pStyle w:val="Heading6"/>
        <w:numPr>
          <w:ilvl w:val="5"/>
          <w:numId w:val="1"/>
        </w:numPr>
        <w:rPr/>
      </w:pPr>
      <w:bookmarkStart w:id="231" w:name="__RefHeading___Toc18398307_1280447820"/>
      <w:bookmarkStart w:id="232" w:name="_Toc90"/>
      <w:bookmarkEnd w:id="231"/>
      <w:r>
        <w:rPr>
          <w:rtl w:val="true"/>
        </w:rPr>
        <w:t>اول</w:t>
      </w:r>
      <w:r>
        <w:rPr>
          <w:rtl w:val="true"/>
        </w:rPr>
        <w:t xml:space="preserve">. </w:t>
      </w:r>
      <w:r>
        <w:rPr>
          <w:rtl w:val="true"/>
        </w:rPr>
        <w:t>برقرارى امنيت توسط خداوند</w:t>
      </w:r>
      <w:bookmarkEnd w:id="232"/>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تبليغ نازل شد و پيامبر صلى‌الله‌عليه‌و‌آله را مأمور به تبليغ پيامى از سوى خدا به مردم كرد، رسول خدا صلى‌الله‌عليه‌و‌آله براى حفظ دين احساس خطر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قسمت از آيه وعده‌اى است كه خداى تعالى به رسول خود صلى‌الله‌عليه‌و‌آله داده است؛ كه او را از خطراتى كه در اين ابلاغ ممكن است متوجه وى شود نگهدارى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مهمى كه خدا در اين آيه به پيامبرش صلى‌الله‌عليه‌و‌آله تذكر مى‌دهد، موضوع تعيين امام و جانشين است، كه اگر انجام نشود زحمات بيست و سه ساله پيامبر اكرم صلى‌الله‌عليه‌و‌آله </w:t>
      </w:r>
      <w:bookmarkStart w:id="233" w:name="pg19410_249321"/>
    </w:p>
    <w:p>
      <w:pPr>
        <w:pStyle w:val="BookText"/>
        <w:rPr/>
      </w:pPr>
      <w:bookmarkEnd w:id="233"/>
      <w:r>
        <w:rPr>
          <w:rFonts w:ascii="IRNazanin" w:hAnsi="IRNazanin" w:eastAsia="IRNazanin"/>
          <w:color w:val="111111"/>
          <w:sz w:val="28"/>
          <w:sz w:val="28"/>
          <w:szCs w:val="28"/>
          <w:rtl w:val="true"/>
          <w:lang w:bidi="fa-IR"/>
        </w:rPr>
        <w:t>پس از شهادتش به هدر مى‌رود و مردم يك باره به جاهليت خود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صلى‌الله‌عليه‌و‌آله رسالت و پيام خدا را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به واسطه جنگ‌هاى معروف و مشهور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اسلام را محكم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منافقين نسبت به آن حضرت كينه و خشمى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در اواخر عمر پيامبر صلى‌الله‌عليه‌و‌آله گاه و بيگاه اظهار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نيز آگاه بود كه نصب حصرت على عليه‌السلام به مقام پيشوايى بر آنها گران و سنگين خواهد آمد و كارشكنى و فتنه‌انگيزى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خداى تعالى ضمانت نگهدارى پيامبرش صلى‌الله‌عليه‌و‌آله را در آيه شريفه تذكر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آيات آخر سوره حجر است، كه خداوند صريحا به پيامبرش صلى‌الله‌عليه‌و‌آله وعده خنثى‌سازى توطئه‌هاى منافقين و دفع خطر آنان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 برگزارى مراسم سه روزه در آرامش كامل، و هم حفظ جان حضرت در كوه هرشى از خطر قتل نشان داد كه وقتى ضمانت خداوند پشتوانه عملى باشد، هيچ قدرتى توان بر هم زدن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در اينجا فقط به دو موارد از آيات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بيش از هشتاد آيه از افشاگرى عليه منافقين در ايام غدير، حاكى از ضمانت حفظ و حراست خداوند نسبت به پيامبر صلى‌الله‌عليه‌و‌آله و اجراى مراسم غدير است</w:t>
      </w:r>
      <w:r>
        <w:rPr>
          <w:rFonts w:eastAsia="IRNazanin" w:cs="IRNazanin"/>
          <w:color w:val="111111"/>
          <w:sz w:val="28"/>
          <w:szCs w:val="28"/>
          <w:rtl w:val="true"/>
          <w:lang w:bidi="fa-IR"/>
        </w:rPr>
        <w:t>.</w:t>
      </w:r>
    </w:p>
    <w:p>
      <w:pPr>
        <w:pStyle w:val="Heading6"/>
        <w:numPr>
          <w:ilvl w:val="5"/>
          <w:numId w:val="1"/>
        </w:numPr>
        <w:rPr/>
      </w:pPr>
      <w:bookmarkStart w:id="234" w:name="__RefHeading___Toc18398309_1280447820"/>
      <w:bookmarkStart w:id="235" w:name="_Toc91"/>
      <w:bookmarkEnd w:id="234"/>
      <w:r>
        <w:rPr>
          <w:rtl w:val="true"/>
        </w:rPr>
        <w:t>دوم</w:t>
      </w:r>
      <w:r>
        <w:rPr>
          <w:rtl w:val="true"/>
        </w:rPr>
        <w:t xml:space="preserve">. </w:t>
      </w:r>
      <w:r>
        <w:rPr>
          <w:rtl w:val="true"/>
        </w:rPr>
        <w:t>برقرارى امنيت توسط پيامبر صلى‌الله‌عليه‌و‌آله</w:t>
      </w:r>
      <w:bookmarkEnd w:id="2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عمده‌ترين موانع بر سر راه ابلاغ ولايت در غدير حضور مسخره كنندگان اسلام از داخل مسلمين بود، كه همان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مقابله با چنين افرادى كه به عنوان مسلمان در بين اجتماع مسلمين مشغول توطئه بودند، شيوه‌هاى مختلفى را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شيوه‌ها بر اين اصل امنيتى استوار بود كه به اصل برنامه غدير لطمه اى نزند</w:t>
      </w:r>
      <w:r>
        <w:rPr>
          <w:rFonts w:eastAsia="IRNazanin" w:cs="IRNazanin"/>
          <w:color w:val="111111"/>
          <w:sz w:val="28"/>
          <w:szCs w:val="28"/>
          <w:rtl w:val="true"/>
          <w:lang w:bidi="fa-IR"/>
        </w:rPr>
        <w:t xml:space="preserve">. </w:t>
      </w:r>
      <w:bookmarkStart w:id="236" w:name="pg19410_249322"/>
    </w:p>
    <w:p>
      <w:pPr>
        <w:pStyle w:val="BookText"/>
        <w:rPr/>
      </w:pPr>
      <w:bookmarkEnd w:id="236"/>
      <w:r>
        <w:rPr>
          <w:rFonts w:ascii="IRNazanin" w:hAnsi="IRNazanin" w:eastAsia="IRNazanin"/>
          <w:color w:val="111111"/>
          <w:sz w:val="28"/>
          <w:sz w:val="28"/>
          <w:szCs w:val="28"/>
          <w:rtl w:val="true"/>
          <w:lang w:bidi="fa-IR"/>
        </w:rPr>
        <w:t>به عنوان مثال، پيامبر صلى‌الله‌عليه‌و‌آله در جايى از خطبه غدير فرمود كه از جبرئيل خواستم تا از خدا بخواهد تا مرا از ابلاغ اين مهم معاف بدارد، زيرا به اين نكته واقف بودم كه تعداد اهل نفاق بر پرهيزگاران امتم غالب هستند، و مسخره كنندگان اسلام را مى‌شناختم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جايى ديگر از اين خطبه، براى خنثى‌سازى نقشه‌ها و اهداف و توطئه‌هاى منافقين، به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اشاره نمود و با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نشده از اين آيه مگر گروهى از اصحاب من، كه آنان را با نام و نسبشان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مأمور شدم از آنان اعراض كنم و آنان را معرفى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منافقين بر خود لرزيدند و احساس كردند در ادامه سخن از توطئه‌هاى آنان پرده برداشته خواهد شد و همه از نقشه‌هاى سرّى آنان آگاه مى‌گردند</w:t>
      </w:r>
      <w:r>
        <w:rPr>
          <w:rFonts w:eastAsia="IRNazanin" w:cs="IRNazanin"/>
          <w:color w:val="111111"/>
          <w:sz w:val="28"/>
          <w:szCs w:val="28"/>
          <w:rtl w:val="true"/>
          <w:lang w:bidi="fa-IR"/>
        </w:rPr>
        <w:t>.</w:t>
      </w:r>
    </w:p>
    <w:p>
      <w:pPr>
        <w:pStyle w:val="Heading6"/>
        <w:numPr>
          <w:ilvl w:val="5"/>
          <w:numId w:val="1"/>
        </w:numPr>
        <w:rPr/>
      </w:pPr>
      <w:bookmarkStart w:id="237" w:name="__RefHeading___Toc18398311_1280447820"/>
      <w:bookmarkStart w:id="238" w:name="_Toc92"/>
      <w:bookmarkEnd w:id="237"/>
      <w:r>
        <w:rPr>
          <w:rtl w:val="true"/>
        </w:rPr>
        <w:t>سوم</w:t>
      </w:r>
      <w:r>
        <w:rPr>
          <w:rtl w:val="true"/>
        </w:rPr>
        <w:t xml:space="preserve">. </w:t>
      </w:r>
      <w:r>
        <w:rPr>
          <w:rtl w:val="true"/>
        </w:rPr>
        <w:t>بر قرارى امنيت توسط حضرت على عليه‌السلام</w:t>
      </w:r>
      <w:bookmarkEnd w:id="238"/>
    </w:p>
    <w:p>
      <w:pPr>
        <w:pStyle w:val="BookText"/>
        <w:rPr/>
      </w:pPr>
      <w:r>
        <w:rPr>
          <w:rFonts w:ascii="IRNazanin" w:hAnsi="IRNazanin" w:eastAsia="IRNazanin"/>
          <w:color w:val="111111"/>
          <w:sz w:val="28"/>
          <w:sz w:val="28"/>
          <w:szCs w:val="28"/>
          <w:rtl w:val="true"/>
          <w:lang w:bidi="fa-IR"/>
        </w:rPr>
        <w:t xml:space="preserve">در آغاز سخنرانى پيامبر صلى‌الله‌عليه‌و‌آله، منافقين به ايادى و هواداران خود سپردند كه وقتى پيامبر صلى‌الله‌عليه‌و‌آله بر فراز منبر قرار مى‌گيرد و مردم با انسجام بيشترى آماده استماع سخنرانى مى‌شوند، در صفوف اول قرار داشته باشند و ناگهان از بين جمعيت برخيزند و پراكنده شوند، تا عملاً مجلس را بر هم زنند و نگذارند برنامه ادامه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نقشه عملى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وقتى جدى بودن توطئه را احساس كرد، به اميرالمؤمنين عليه‌السلام دستور داد تا از منبر پايين رفته و از تفرقه مردم جلوگيرى كند و همه را مقابل منبر جمع نموده و مجلس را منظم نمايد</w:t>
      </w:r>
      <w:r>
        <w:rPr>
          <w:rFonts w:eastAsia="IRNazanin" w:cs="IRNazanin"/>
          <w:color w:val="111111"/>
          <w:sz w:val="28"/>
          <w:szCs w:val="28"/>
          <w:rtl w:val="true"/>
          <w:lang w:bidi="fa-IR"/>
        </w:rPr>
        <w:t>.</w:t>
      </w:r>
    </w:p>
    <w:p>
      <w:pPr>
        <w:pStyle w:val="Heading6"/>
        <w:numPr>
          <w:ilvl w:val="5"/>
          <w:numId w:val="1"/>
        </w:numPr>
        <w:rPr/>
      </w:pPr>
      <w:bookmarkStart w:id="239" w:name="__RefHeading___Toc18398313_1280447820"/>
      <w:bookmarkStart w:id="240" w:name="_Toc93"/>
      <w:bookmarkEnd w:id="239"/>
      <w:r>
        <w:rPr>
          <w:rtl w:val="true"/>
        </w:rPr>
        <w:t>چهارم</w:t>
      </w:r>
      <w:r>
        <w:rPr>
          <w:rtl w:val="true"/>
        </w:rPr>
        <w:t xml:space="preserve">. </w:t>
      </w:r>
      <w:r>
        <w:rPr>
          <w:rtl w:val="true"/>
        </w:rPr>
        <w:t>برقرارى امنيت توسط صحابه</w:t>
      </w:r>
      <w:bookmarkEnd w:id="2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اقدامات امنيتى پيامبر صلى‌الله‌عليه‌و‌آله براى حفظ آرامش و امنيت اجراى مراسم، مطلع ساختن برخى از اصحاب از توطئه‌هاى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برخى همچون مقداد، سلمان، ابوذر، حذيفه و بريده اسلمى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افراد قابل اعتماد در بين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حركات منافقين را زير نظر داشته باشند و به وى گزارش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اين افراد از سوى پيامبر صلى‌الله‌عليه‌و‌آله، علاوه بر ايمان و سابقه اسلام ايشان اين بود كه اينها از افراد مورد وثوق و اعتماد در بين مردم بودند</w:t>
      </w:r>
      <w:r>
        <w:rPr>
          <w:rFonts w:eastAsia="IRNazanin" w:cs="IRNazanin"/>
          <w:color w:val="111111"/>
          <w:sz w:val="28"/>
          <w:szCs w:val="28"/>
          <w:rtl w:val="true"/>
          <w:lang w:bidi="fa-IR"/>
        </w:rPr>
        <w:t xml:space="preserve">. </w:t>
      </w:r>
      <w:bookmarkStart w:id="241" w:name="pg19410_249323"/>
    </w:p>
    <w:p>
      <w:pPr>
        <w:pStyle w:val="Heading5"/>
        <w:numPr>
          <w:ilvl w:val="4"/>
          <w:numId w:val="1"/>
        </w:numPr>
        <w:rPr/>
      </w:pPr>
      <w:bookmarkStart w:id="242" w:name="__RefHeading___Toc18398315_1280447820"/>
      <w:bookmarkStart w:id="243" w:name="_Toc94"/>
      <w:bookmarkEnd w:id="241"/>
      <w:bookmarkEnd w:id="242"/>
      <w:r>
        <w:rPr/>
        <w:t>7</w:t>
      </w:r>
      <w:r>
        <w:rPr>
          <w:rtl w:val="true"/>
        </w:rPr>
        <w:t xml:space="preserve"> - </w:t>
      </w:r>
      <w:r>
        <w:rPr>
          <w:rtl w:val="true"/>
        </w:rPr>
        <w:t>بستن عمامه</w:t>
      </w:r>
      <w:bookmarkEnd w:id="243"/>
    </w:p>
    <w:p>
      <w:pPr>
        <w:pStyle w:val="BookText"/>
        <w:rPr/>
      </w:pPr>
      <w:r>
        <w:rPr>
          <w:rFonts w:ascii="IRNazanin" w:hAnsi="IRNazanin" w:eastAsia="IRNazanin"/>
          <w:color w:val="111111"/>
          <w:sz w:val="28"/>
          <w:sz w:val="28"/>
          <w:szCs w:val="28"/>
          <w:rtl w:val="true"/>
          <w:lang w:bidi="fa-IR"/>
        </w:rPr>
        <w:t>از ديگر اقدامات رسول اكرم صلى‌الله‌عليه‌و‌آله در غدير براى نشان دادن خلافت و رهبرى حضرت على عليه‌السلام بستن عمامه بر سر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و رمزى از سيادت و پيشوايى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ديگر نيز به ارث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عمامه رمز تداوم رهبرى رسول خدا صلى‌الله‌عليه‌و‌آله و خلافت حقه در نسل پاك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عمامه مظهر هيبت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مكرم اسلام صلى‌الله‌عليه‌و‌آله عمامه را بر سر اميرالمؤمنين عليه‌السلام گذارد و مقدارى از طرف ديگرش را به پشت سر او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تيجان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تاج‌هاى فرشتگان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نتيجه گرفت كه بستن عمامه كنايه از اعطاى مقام سيادت و پيشوايى و خلافت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خود نشان دهنده ذكاوت اجتماعى و ابتكار عمل پيامبر صلى‌الله‌عليه‌و‌آله است؛ كه در حضور ديدگان آن همه جمعيت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دليلى بر مقام جانشينى و خلافت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حضرت امير عليه‌السلام قرار مى‌دهد، تا اين امر باعث تثبيت پيام مورد نظر ايشان در ذهن همگان گردد</w:t>
      </w:r>
      <w:r>
        <w:rPr>
          <w:rFonts w:eastAsia="IRNazanin" w:cs="IRNazanin"/>
          <w:color w:val="111111"/>
          <w:sz w:val="28"/>
          <w:szCs w:val="28"/>
          <w:rtl w:val="true"/>
          <w:lang w:bidi="fa-IR"/>
        </w:rPr>
        <w:t>.</w:t>
      </w:r>
    </w:p>
    <w:p>
      <w:pPr>
        <w:pStyle w:val="Heading5"/>
        <w:numPr>
          <w:ilvl w:val="4"/>
          <w:numId w:val="1"/>
        </w:numPr>
        <w:rPr/>
      </w:pPr>
      <w:bookmarkStart w:id="244" w:name="__RefHeading___Toc18398317_1280447820"/>
      <w:bookmarkStart w:id="245" w:name="_Toc95"/>
      <w:bookmarkEnd w:id="244"/>
      <w:r>
        <w:rPr/>
        <w:t>8</w:t>
      </w:r>
      <w:r>
        <w:rPr>
          <w:rtl w:val="true"/>
        </w:rPr>
        <w:t xml:space="preserve"> - </w:t>
      </w:r>
      <w:r>
        <w:rPr>
          <w:rtl w:val="true"/>
        </w:rPr>
        <w:t>اولين شاعر غدير</w:t>
      </w:r>
      <w:bookmarkEnd w:id="245"/>
    </w:p>
    <w:p>
      <w:pPr>
        <w:pStyle w:val="BookText"/>
        <w:rPr/>
      </w:pPr>
      <w:r>
        <w:rPr>
          <w:rFonts w:ascii="IRNazanin" w:hAnsi="IRNazanin" w:eastAsia="IRNazanin"/>
          <w:color w:val="111111"/>
          <w:sz w:val="28"/>
          <w:sz w:val="28"/>
          <w:szCs w:val="28"/>
          <w:rtl w:val="true"/>
          <w:lang w:bidi="fa-IR"/>
        </w:rPr>
        <w:t>اولين قصيده‌اى كه راجع به داستان غدير سروده شده، شعر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در حضور بيش از هزار نفر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ميانشان سخنوران و شاعران به نامى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دقائق سخن‌سرايى واقف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غديريه را سرود و همان 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اين قصيده، پيامبر صلى‌الله‌عليه‌و‌آله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وسيله روح‌القدس مؤيد باشى، تا آنگاه كه ما را به زبان خود يارى مى‌كنى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بازگو كننده مديريت منابع انسانى توسط پيامبر صلى‌الله‌عليه‌و‌آله است؛ كه از وجود يك شاعر نيز در آن روز به نحو احسن و در بهترين زمان ممكن استفاده مى‌نمايد، تا شعر او نيز گواهى بر حقانيت غدير براى آيندگان باشد</w:t>
      </w:r>
      <w:r>
        <w:rPr>
          <w:rFonts w:eastAsia="IRNazanin" w:cs="IRNazanin"/>
          <w:color w:val="111111"/>
          <w:sz w:val="28"/>
          <w:szCs w:val="28"/>
          <w:rtl w:val="true"/>
          <w:lang w:bidi="fa-IR"/>
        </w:rPr>
        <w:t xml:space="preserve">. </w:t>
      </w:r>
      <w:bookmarkStart w:id="246" w:name="pg19410_249324"/>
    </w:p>
    <w:p>
      <w:pPr>
        <w:pStyle w:val="Heading5"/>
        <w:numPr>
          <w:ilvl w:val="4"/>
          <w:numId w:val="1"/>
        </w:numPr>
        <w:rPr/>
      </w:pPr>
      <w:bookmarkStart w:id="247" w:name="__RefHeading___Toc18398319_1280447820"/>
      <w:bookmarkStart w:id="248" w:name="_Toc96"/>
      <w:bookmarkEnd w:id="246"/>
      <w:bookmarkEnd w:id="247"/>
      <w:r>
        <w:rPr/>
        <w:t>9</w:t>
      </w:r>
      <w:r>
        <w:rPr>
          <w:rtl w:val="true"/>
        </w:rPr>
        <w:t xml:space="preserve"> - </w:t>
      </w:r>
      <w:r>
        <w:rPr>
          <w:rtl w:val="true"/>
        </w:rPr>
        <w:t>بيعت گرفتن از مردم در روز غدير</w:t>
      </w:r>
      <w:bookmarkEnd w:id="248"/>
    </w:p>
    <w:p>
      <w:pPr>
        <w:pStyle w:val="BookText"/>
        <w:rPr/>
      </w:pPr>
      <w:r>
        <w:rPr>
          <w:rFonts w:ascii="IRNazanin" w:hAnsi="IRNazanin" w:eastAsia="IRNazanin"/>
          <w:color w:val="111111"/>
          <w:sz w:val="28"/>
          <w:sz w:val="28"/>
          <w:szCs w:val="28"/>
          <w:rtl w:val="true"/>
          <w:lang w:bidi="fa-IR"/>
        </w:rPr>
        <w:t>پيامبر صلى‌الله‌عليه‌و‌آله پس از شرح مفصلى پيرامون حلال و حرام و تأكيد بر نماز و زكات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مأموريت دارم از طرف خداوند براى على بن ابى‌طالب و امامان پس از او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 و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بيعت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روز قيامت امام و پيشوايند، و مهدى امت من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 داورى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 صلى‌الله‌عليه‌و‌آله بيعت گرفتن خود را از مردم به دو صورت زبانى و بيعت با دست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بيعت زبانى از مردم خواست عين جملاتى را كه حضرت مى‌گويد تكرار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مواردى كه گفتى خدا را اطاعت مى‌كنيم و گوش به فرمان تو و على و حسن و حسين و ائمه عليهم‌السلام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و پيمانى است كه براى امارت مسلمين با قلب و جان و زبانمان نموديم، و با دست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دو را درك نمود با دست و زبان به مقامشان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جوياى هيچ تبديلى در آن نبوده، و از جانب خود تا قيامت به جاى آن قائل به نيرو و قدرتى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گواهى گيريم و خدا گواهى بسنده و كافى است، و تو در اين موضوع بر ما گواه باشى، و نيز همه مطيعان و فرشتگان و لشكرها و بندگان خداوند، همه و همه گواهى مى‌دهند، و گواهى خداوند از همه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صلى‌الله‌عليه‌و‌آله در روز غدير بر بيعت سرشناسان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مؤمنين و چه از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پيامبر صلى‌الله‌عليه‌و‌آله به آنان دستور داد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بلند نشدند مگر بعد از آنكه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بيعت به امر خداست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امر خداوند جل و 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هر كس اين بيعت را بشكند كافر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سخن على عليه‌السلام سخن من و 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سخن على عليه‌السلام و امر او مخالفت كند با من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حضرت اين سخن را بر آنان تأكيد كرد، دستور داد تا هر چه زودتر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bookmarkStart w:id="249" w:name="pg19410_249325"/>
    </w:p>
    <w:p>
      <w:pPr>
        <w:pStyle w:val="BookText"/>
        <w:rPr/>
      </w:pPr>
      <w:bookmarkEnd w:id="249"/>
      <w:r>
        <w:rPr>
          <w:rFonts w:ascii="IRNazanin" w:hAnsi="IRNazanin" w:eastAsia="IRNazanin"/>
          <w:color w:val="111111"/>
          <w:sz w:val="28"/>
          <w:sz w:val="28"/>
          <w:szCs w:val="28"/>
          <w:rtl w:val="true"/>
          <w:lang w:bidi="fa-IR"/>
        </w:rPr>
        <w:t xml:space="preserve">برخاستند و نزد على عليه‌السلام رفتند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سلمان و ابوذر دستور بيعت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سخنى نگفتند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آنها پيامبر صلى‌الله‌عليه‌و‌آله به حذيفه و ابن‌مسعود و عمار و بريده اسلمى نيز همين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افرادى كه به عنوان اولين بيعت كنندگان بودند مى‌توان به عثمان و طلحه و زبير و معاويه و مغيره و ابوموسى اشعرى اشاره كرد، كه پيامبر صلى‌الله‌عليه‌و‌آله تأكيد خاصى بر بيعت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اشخاص، كل جمعيتى كه در آنجا حضور داشتند به ترتيب داخل خيمه حضرت على عليه‌السلام شده و با ايشان بيعت نمودند</w:t>
      </w:r>
      <w:r>
        <w:rPr>
          <w:rFonts w:eastAsia="IRNazanin" w:cs="IRNazanin"/>
          <w:color w:val="111111"/>
          <w:sz w:val="28"/>
          <w:szCs w:val="28"/>
          <w:rtl w:val="true"/>
          <w:lang w:bidi="fa-IR"/>
        </w:rPr>
        <w:t>.</w:t>
      </w:r>
    </w:p>
    <w:p>
      <w:pPr>
        <w:pStyle w:val="Heading5"/>
        <w:numPr>
          <w:ilvl w:val="4"/>
          <w:numId w:val="1"/>
        </w:numPr>
        <w:rPr/>
      </w:pPr>
      <w:bookmarkStart w:id="250" w:name="__RefHeading___Toc18398321_1280447820"/>
      <w:bookmarkStart w:id="251" w:name="_Toc97"/>
      <w:bookmarkEnd w:id="250"/>
      <w:r>
        <w:rPr/>
        <w:t>10</w:t>
      </w:r>
      <w:r>
        <w:rPr>
          <w:rtl w:val="true"/>
        </w:rPr>
        <w:t xml:space="preserve"> - </w:t>
      </w:r>
      <w:r>
        <w:rPr>
          <w:rtl w:val="true"/>
        </w:rPr>
        <w:t>بيعت با زنان</w:t>
      </w:r>
      <w:bookmarkEnd w:id="251"/>
    </w:p>
    <w:p>
      <w:pPr>
        <w:pStyle w:val="BookText"/>
        <w:rPr/>
      </w:pPr>
      <w:r>
        <w:rPr>
          <w:rFonts w:ascii="IRNazanin" w:hAnsi="IRNazanin" w:eastAsia="IRNazanin"/>
          <w:color w:val="111111"/>
          <w:sz w:val="28"/>
          <w:sz w:val="28"/>
          <w:szCs w:val="28"/>
          <w:rtl w:val="true"/>
          <w:lang w:bidi="fa-IR"/>
        </w:rPr>
        <w:t>زمانى كه بيعت مردان تمام شد، پيامبر صلى‌الله‌عليه‌و‌آله امر فرمود ظرف آبى بياورند و پارچه‌اى روى آن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دستش را درون ظرف قرار بدهند و زن‌ها با بردن دست خود در آن آب با آن حضرت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پيامبر صلى‌الله‌عليه‌و‌آله در آن روز حضور داشتند و همگى به همان طريق 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امهات مؤمنين بر حسب اشارات سيدالمرسلين عليه‌السلام به خيمه اميرالمؤمنين عليه‌السلام رفته و شرط تهنيت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خود به وضوح گوياى توجه پيامبر اكرم صلى‌الله‌عليه‌و‌آله به حقوق بانوان و احترام به آنان است</w:t>
      </w:r>
      <w:r>
        <w:rPr>
          <w:rFonts w:eastAsia="IRNazanin" w:cs="IRNazanin"/>
          <w:color w:val="111111"/>
          <w:sz w:val="28"/>
          <w:szCs w:val="28"/>
          <w:rtl w:val="true"/>
          <w:lang w:bidi="fa-IR"/>
        </w:rPr>
        <w:t>.</w:t>
      </w:r>
    </w:p>
    <w:p>
      <w:pPr>
        <w:pStyle w:val="Heading5"/>
        <w:numPr>
          <w:ilvl w:val="4"/>
          <w:numId w:val="1"/>
        </w:numPr>
        <w:rPr/>
      </w:pPr>
      <w:bookmarkStart w:id="252" w:name="__RefHeading___Toc18398323_1280447820"/>
      <w:bookmarkStart w:id="253" w:name="_Toc98"/>
      <w:bookmarkEnd w:id="252"/>
      <w:r>
        <w:rPr/>
        <w:t>11</w:t>
      </w:r>
      <w:r>
        <w:rPr>
          <w:rtl w:val="true"/>
        </w:rPr>
        <w:t xml:space="preserve"> - </w:t>
      </w:r>
      <w:r>
        <w:rPr>
          <w:rtl w:val="true"/>
        </w:rPr>
        <w:t>نتيجه گيرى</w:t>
      </w:r>
      <w:bookmarkEnd w:id="2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مديريت و رياست براى حفظ و استوارى هر اجتماعى و جلوگيرى از هرج و مرج آن لازم و ضرورى است، تا بدان وسيله به نظم و انسجام آن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كوتاه‌ترين زمان ممكن، يكى از عظيم‌ترين وقايع تاريخى را سازماندهى </w:t>
      </w:r>
      <w:bookmarkStart w:id="254" w:name="pg19410_249326"/>
    </w:p>
    <w:p>
      <w:pPr>
        <w:pStyle w:val="BookText"/>
        <w:rPr/>
      </w:pPr>
      <w:bookmarkEnd w:id="254"/>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مراسم از افرادى شايسته و با ويژگى‌هاى مرتبط با وظيفه‌اى كه به آنها محول شده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جمع نمودن جمعيت از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تواناترين افراد براى اين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خبر رسانى را به ربيعه و اولين مؤذن خود به خاطر صداى بلند و دلنشينشان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 منبر را به برترين اصحاب خود همچون ابوذر، عمار، سلمان و مقداد محول نمود، و همچنين از آنان چون افرادى مورد وثوق و اعتماد بودند براى حفظ امنيت و آرامش مراسم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حضرت چنان دقيق و منسجم بود كه از وجود يك شاعر در آن روز در مناسب‌ترين زمان و مكان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با بيعت گرفتن خصوصا از بزرگان و سرشناسان، و بستن عمامه كه نشانگر سيادت و پيشوايى حضرت على عليه‌السلام بود، رهبرى و مديريت خود را در بالاترى درجه ممكن عملى نمودند</w:t>
      </w:r>
      <w:r>
        <w:rPr>
          <w:rFonts w:eastAsia="IRNazanin" w:cs="IRNazanin"/>
          <w:color w:val="111111"/>
          <w:sz w:val="28"/>
          <w:szCs w:val="28"/>
          <w:rtl w:val="true"/>
          <w:lang w:bidi="fa-IR"/>
        </w:rPr>
        <w:t>.</w:t>
      </w:r>
    </w:p>
    <w:p>
      <w:pPr>
        <w:pStyle w:val="Heading4"/>
        <w:numPr>
          <w:ilvl w:val="3"/>
          <w:numId w:val="1"/>
        </w:numPr>
        <w:rPr/>
      </w:pPr>
      <w:bookmarkStart w:id="255" w:name="__RefHeading___Toc18398325_1280447820"/>
      <w:bookmarkStart w:id="256" w:name="_Toc99"/>
      <w:bookmarkEnd w:id="255"/>
      <w:r>
        <w:rPr>
          <w:rtl w:val="true"/>
        </w:rPr>
        <w:t>شناخت غدير و مصافحه ملائكه</w:t>
      </w:r>
      <w:bookmarkEnd w:id="256"/>
    </w:p>
    <w:p>
      <w:pPr>
        <w:pStyle w:val="BookText"/>
        <w:rPr/>
      </w:pPr>
      <w:r>
        <w:rPr>
          <w:rFonts w:ascii="Amiri" w:hAnsi="Amiri" w:eastAsia="Amiri" w:cs="Amiri"/>
          <w:color w:val="111111"/>
          <w:sz w:val="28"/>
          <w:sz w:val="28"/>
          <w:szCs w:val="28"/>
          <w:rtl w:val="true"/>
          <w:lang w:bidi="ar-SA"/>
        </w:rPr>
        <w:t>شناخت غدير و مصافحه ملائكه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جاست نگاهى كوتاه اما همه جانبه 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بزرگ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آن در بيان معصومان عليهم‌السلام بيندازيم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به فرموده معصومين عليهم‌السلام و نصوص روايى، 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الاعياد</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بزرگ‌ترين عيدها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غدير هم قرآن است، هم سنت، هم تاريخ</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غدير را قرآن مى‌خوانيم؛ كه در هر تفسيرى بنگريد گزارش رويداد شكوهمند غدير را در آن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سنت است؛ كه در تمام متون روايى واقعه غدير يا قسمتى از گفتار، رفتار و كردار و تقرير رسول خدا صلى‌الله‌عليه‌و‌آله درباره واقعه </w:t>
      </w:r>
    </w:p>
    <w:p>
      <w:pPr>
        <w:pStyle w:val="BookText"/>
        <w:rPr/>
      </w:pPr>
      <w:r>
        <w:rPr>
          <w:rFonts w:ascii="IRNazanin" w:hAnsi="IRNazanin" w:eastAsia="IRNazanin"/>
          <w:color w:val="111111"/>
          <w:sz w:val="28"/>
          <w:sz w:val="28"/>
          <w:szCs w:val="28"/>
          <w:rtl w:val="true"/>
          <w:lang w:bidi="fa-IR"/>
        </w:rPr>
        <w:t>غدير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تنها كتابى از عامه كه رويداد غدير را ذكر نكرده تنها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صحيح ديگر آنها ماجراى غدير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را نيز بايد جزئى از تاريخ دانست، زيرا در زندگى پيامبر اسلام صلى‌الله‌عليه‌و‌آله رويداد تاريخى بسيار مهمى به شمار مى‌رود، و هر متن تاريخى كه زندگى پيامبر صلى‌الله‌عليه‌و‌آله را بررسى كرده باشد، فصلى را به غدير خم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سرزمين‌هاى اسلامى كم و بيش مردم با رويداد غدير آشنا هستند، ولى اكثر افراد جهان حتى نام غدير را نشنيده و از جريان و رخدادهاى آن بى‌اطلاع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وظيفه بايد آنان را در جريان اين روز بزرگ قرار دهيم، و درباره تمام ابعاد دنيايى و آخرتى و مادى و معنوى آن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بزنطى يكى از ياران برجسته امامان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هزاران صحابى‌اى كه معاصر امامان عليهم‌السلام بوده‌اند، چهره‌هاى درخشانى چون بزنطى از بيست تن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رجالى و تراجم نام كامل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ابى‌نصر 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زبان امام رضا عليه‌السلام روايتى نقل نموده، كه از بين روايات غدير بى‌ترديد كم نظيرتر است؛ تا جايى كه در بين كتاب‌ها و مجامع روايى كمتر روايتى را همسنگ و همطراز اين روايت مى‌يابيم، و همين كم نظير بودن، ارزش و جايگاه ويژه‌اى به اين روايت مى‌دهد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الناسُ فَضلَ هذَا اليَومِ بِحَقيقَتِهِ، لَصافَحَتهُمُ المَلائِكَةُ فى كُلِّ يَومٍ عَشرَ مَرّاتٍ</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ارزش اين روز را آنگونه كه هست بدانند، ملائكه روزى ده بار با آنان مصافحه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و موضوعات ديگر چنين روايتى وجود ندارد؛ كه در آن به مصافحه ملائكه با بندگان خدا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تعبير در شأن و عظمت يوم اللّه غدير بى‌نظير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احترام، تقدير و تشكر و اظهار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فرشتگان مانند آدميان نيستند كه بى مبنى و اساس با هر كس رفتارى مهرآميز داشته باشند، چرا كه ملاك‌هايى خدايى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هرگز نافرمانى خدا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توصيفشان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فرمان خدا سرپيچى نمى‌كنند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مقام عصمت دارند، البته عصمت آنان نه در مرتبه عصمت چهارده معصوم عليهم‌السلام كه از آن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در صورتى ملائكه با ما مصافحه و ابراز محبت خواهند كرد كه به درجه بالاى شناخت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بيشتر از آنچه در اين روايت بيان شده، بايد توجه كنيم اگر اظهار علاقه و تجليل ملائك از آدمى ماهى يك بار و حتى سالى يك بار باشد، باز ارزش والايى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ما شايد سالى يك بار به ديدن دوستان و خويشاوندان برويم، و در صورتى كه علاقمندى ما بيشتر باشد ماهى يك بار، و در مواردى كه علاقه فزون‌تر و نسبت نزديك‌تر باشد هفته‌اى يك بار، و گاهى با بعضى از آنان روزى يك بار ديدار و مصافحه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امين و رازدار ما باشد، ممكن است روزى ده بار به ديدار او رفته و نسبت به او ابراز محبت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كه مصافحه ملائك خداى متعال با ما آدميان آن هم روزى ده بار چه معنايى دارد، و امام رضا عليه‌السلام از گفتن اين مطالب در پى بيان چه مسئله مهمى هستند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اينكه شناختن غدير عمل محسوب مى‌شود يا خير، بايد دانست كه عمل در مرتبه دوم است، زيرا شناخت مقدمه عمل است و شناخت به تنهايى اين ارزش </w:t>
      </w:r>
    </w:p>
    <w:p>
      <w:pPr>
        <w:pStyle w:val="BookText"/>
        <w:rPr/>
      </w:pPr>
      <w:r>
        <w:rPr>
          <w:rFonts w:ascii="IRNazanin" w:hAnsi="IRNazanin" w:eastAsia="IRNazanin"/>
          <w:color w:val="111111"/>
          <w:sz w:val="28"/>
          <w:sz w:val="28"/>
          <w:szCs w:val="28"/>
          <w:rtl w:val="true"/>
          <w:lang w:bidi="fa-IR"/>
        </w:rPr>
        <w:t>والا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آنان كه غدير را شناخته‌اند به آنچه در مورد غدير دستور داده شده است عمل كنند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عموم مردم مرجع تقليد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هيچ گونه نيازى به او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مى‌كنند، زيرا دانشمند است و دانش احترام ديگران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احترامى كه به او به دليل دانش و خردمندى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احترامى كه ملائك به غديرشناسان مى‌گذارند به دليل شناخت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بيان شد، اين تعبير از تعابير كم‌نظير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خصوص ارزش زيارت حضرت سيدالشهداء عليه‌السلام روايتى نقل شده است كه ارواح انبيا عليهم‌السلام با زائران حضرت سيد الشهداء عليه‌السلام مصافحه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روايت با روايت غدير تفاوت بسيار دارد، و مصافحه ملائكه آن هم هر روز ده بار، موردى است كاملاً استثنايى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اين سخن اميرالمؤمنين عليه‌السلام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لأُمَراءُ الكَلامِ</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پادشاهان سخنيم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 حضرت خود پايه‌گذار دستور زبان عربى است و همه امامان معصوم عليهم‌السلام با نكته سنجى و دقت كامل كلمه‌ها و جمله‌ها را بر مى‌گزينند، اين سخن امام رضا عليه‌السلام تأمل و دقت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اينجا حضرت رضا عليه‌السلام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 الناسُ،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از قواعد دستور عربى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است و براى كارهاى نشدنى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آنچه شناختنش تقريبا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شناخت ارزش غدير آنچنان كه هست و در حقيقت امر وجود دارد مى‌باشد، نه شناخت به اندازه سعه وجودى و درك و بينش افراد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اين سخن اين است كه غديرشناسى به معناى واقعى آن از سوى عامه مردم، شبيه به محال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منظور امام عليه‌السلام معرفت و شناخت كامل عظمت غدير است، نه معرفت نسبى كه افراد به حسب حال و توانمندى خويش از آن برخوردارند</w:t>
      </w:r>
      <w:r>
        <w:rPr>
          <w:rFonts w:eastAsia="Amiri" w:cs="Amiri" w:ascii="Amiri" w:hAnsi="Amiri"/>
          <w:color w:val="111111"/>
          <w:sz w:val="28"/>
          <w:szCs w:val="28"/>
          <w:rtl w:val="true"/>
          <w:lang w:bidi="ar-SA"/>
        </w:rPr>
        <w:t xml:space="preserve">. </w:t>
      </w:r>
      <w:bookmarkStart w:id="257" w:name="pg19410_249330"/>
    </w:p>
    <w:p>
      <w:pPr>
        <w:pStyle w:val="BookText"/>
        <w:rPr/>
      </w:pPr>
      <w:bookmarkEnd w:id="257"/>
      <w:r>
        <w:rPr>
          <w:rFonts w:ascii="IRNazanin" w:hAnsi="IRNazanin" w:eastAsia="IRNazanin"/>
          <w:color w:val="111111"/>
          <w:sz w:val="28"/>
          <w:sz w:val="28"/>
          <w:szCs w:val="28"/>
          <w:rtl w:val="true"/>
          <w:lang w:bidi="fa-IR"/>
        </w:rPr>
        <w:t>البته اين نسبى بودن همه جا و در هر چيز موضوعيت دارد، مانند 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مِنَ السَماءِ ماءا فَسالَت أوديَةً بِقَدرِها </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آبى فرو فرستاد پس رودخانه‌هايى به اندازه گنجايش خودشان روان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تعبيرى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آنگونه كه هر كسى به اندازه ظرف خود از دريا آب بردارد، بلكه به بزرگى خود دريا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ارزش و منزلت غدير بسيار بالاتر از درك محدود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كسى يوم اللّه غدير را آنگونه كه در واقع ارزش دارد بشناسد، آنگاه است كه ملائك روزى ده بار با او مصافحه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عظمت پاداش اين شناخت مى‌توانيم اينگونه محاسبه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امثال اگر كسى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عمر كند و فرضا در بيست سالگى به اين شناخت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اين شناخت را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 حدود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او مصافحه مى‌كنند، و اين نشانه بزرگى و والايى اين شناخت بوده كه البته منزلتى بس ارجمند است</w:t>
      </w:r>
      <w:r>
        <w:rPr>
          <w:rFonts w:eastAsia="IRNazanin" w:cs="IRNazanin"/>
          <w:color w:val="111111"/>
          <w:sz w:val="28"/>
          <w:szCs w:val="28"/>
          <w:rtl w:val="true"/>
          <w:lang w:bidi="fa-IR"/>
        </w:rPr>
        <w:t>.</w:t>
      </w:r>
    </w:p>
    <w:p>
      <w:pPr>
        <w:pStyle w:val="Heading4"/>
        <w:numPr>
          <w:ilvl w:val="3"/>
          <w:numId w:val="1"/>
        </w:numPr>
        <w:rPr/>
      </w:pPr>
      <w:bookmarkStart w:id="258" w:name="__RefHeading___Toc18398327_1280447820"/>
      <w:bookmarkStart w:id="259" w:name="_Toc100"/>
      <w:bookmarkEnd w:id="258"/>
      <w:r>
        <w:rPr>
          <w:rtl w:val="true"/>
        </w:rPr>
        <w:t>مراسم غدير</w:t>
      </w:r>
      <w:bookmarkEnd w:id="259"/>
    </w:p>
    <w:p>
      <w:pPr>
        <w:pStyle w:val="Heading5"/>
        <w:numPr>
          <w:ilvl w:val="4"/>
          <w:numId w:val="1"/>
        </w:numPr>
        <w:rPr/>
      </w:pPr>
      <w:bookmarkStart w:id="260" w:name="__RefHeading___Toc18398329_1280447820"/>
      <w:bookmarkStart w:id="261" w:name="_Toc101"/>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مراسم غدير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در مورد مراسم سه روزه غدير و ارتباطش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كه در آيه تبليغ آمده، دو نكته قابل توجه است</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8398331_1280447820"/>
      <w:bookmarkStart w:id="263" w:name="_Toc102"/>
      <w:bookmarkEnd w:id="262"/>
      <w:r>
        <w:rPr>
          <w:rtl w:val="true"/>
        </w:rPr>
        <w:t>نكته اول</w:t>
      </w:r>
      <w:r>
        <w:rPr>
          <w:rtl w:val="true"/>
        </w:rPr>
        <w:t xml:space="preserve">: </w:t>
      </w:r>
      <w:r>
        <w:rPr>
          <w:rtl w:val="true"/>
        </w:rPr>
        <w:t>نظم سه روزه معجزه الهى</w:t>
      </w:r>
      <w:bookmarkEnd w:id="2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سه روزه تحت قدرت الهى بدون هيچ اخلال و اغتشاشى و در كمال نظم و آرامش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زمينه‌اى كه از توطئه‌هاى منافقين ذكر شد</w:t>
      </w:r>
      <w:r>
        <w:rPr>
          <w:rStyle w:val="FootnoteAnchor"/>
          <w:rtl w:val="true"/>
        </w:rPr>
        <w:footnoteReference w:id="99"/>
      </w:r>
      <w:r>
        <w:rPr>
          <w:rFonts w:ascii="Amiri" w:hAnsi="Amiri" w:eastAsia="Amiri" w:cs="Amiri"/>
          <w:color w:val="111111"/>
          <w:sz w:val="28"/>
          <w:sz w:val="28"/>
          <w:szCs w:val="28"/>
          <w:rtl w:val="true"/>
          <w:lang w:bidi="ar-SA"/>
        </w:rPr>
        <w:t xml:space="preserve">و اينكه شرايط حاكم </w:t>
      </w:r>
      <w:bookmarkStart w:id="264" w:name="pg19410_249331"/>
    </w:p>
    <w:p>
      <w:pPr>
        <w:pStyle w:val="BookText"/>
        <w:rPr/>
      </w:pPr>
      <w:bookmarkEnd w:id="264"/>
      <w:r>
        <w:rPr>
          <w:rFonts w:ascii="IRNazanin" w:hAnsi="IRNazanin" w:eastAsia="IRNazanin"/>
          <w:color w:val="111111"/>
          <w:sz w:val="28"/>
          <w:sz w:val="28"/>
          <w:szCs w:val="28"/>
          <w:rtl w:val="true"/>
          <w:lang w:bidi="fa-IR"/>
        </w:rPr>
        <w:t>بر غدير واقعا خطرناك بود، هر كس در آن شرايط دقت كند متوجه خواهد شد كه ايجاد سر و صدا و تحريك مردم و تفرقه، و حتى اينكه عده‌اى بخواهند از مردم جدا شوند و از بيابان غدير بيرون روند، و يا بخواهند مخفيانه مردم را تحريك كنند، كار بسيار آسانى بود و آنان واقعا در صدد چنين 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كثرت جمعيت كه يكصد و بيست هزار نفر بودند، و غير قابل كنترل بودن بيابان از نظر حصار نداشتن، و طولانى بودن زمان كه سه روز بود و فرصت‌هاى شب و روز زمينه‌هاى مساعدى براى فتنه‌انگيزى بود،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امنيت آن جمعيت و آن مراسم در آن سرزمين به قدرى مشكل بود كه بايد يك نيروى هزار نفرى براى حراست و حفاظت آن گماشته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بدون هيچ تشكل خاصى براى حفظ نظم، اين مراسم عظيم با نظم و آرامش كامل تحقق يافت و هيچ مشكلى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نبود جز معجزه‌اى از جانب پروردگار و ضمانتى كه او براى غدير فرمود، به طورى كه قلب و جسم همه مسخّر اراده او گشت و هيچ كس قدرت كوچك‌ترين حركت ناهنجارى از خود نيافت</w:t>
      </w:r>
      <w:r>
        <w:rPr>
          <w:rFonts w:eastAsia="IRNazanin" w:cs="IRNazanin"/>
          <w:color w:val="111111"/>
          <w:sz w:val="28"/>
          <w:szCs w:val="28"/>
          <w:rtl w:val="true"/>
          <w:lang w:bidi="fa-IR"/>
        </w:rPr>
        <w:t>.</w:t>
      </w:r>
    </w:p>
    <w:p>
      <w:pPr>
        <w:pStyle w:val="Heading5"/>
        <w:numPr>
          <w:ilvl w:val="4"/>
          <w:numId w:val="1"/>
        </w:numPr>
        <w:rPr/>
      </w:pPr>
      <w:bookmarkStart w:id="265" w:name="__RefHeading___Toc18398333_1280447820"/>
      <w:bookmarkStart w:id="266" w:name="_Toc103"/>
      <w:bookmarkEnd w:id="265"/>
      <w:r>
        <w:rPr>
          <w:rtl w:val="true"/>
        </w:rPr>
        <w:t>نكته دوم</w:t>
      </w:r>
      <w:r>
        <w:rPr>
          <w:rtl w:val="true"/>
        </w:rPr>
        <w:t xml:space="preserve">: </w:t>
      </w:r>
      <w:r>
        <w:rPr>
          <w:rtl w:val="true"/>
        </w:rPr>
        <w:t>اجراى كامل مراسم در سايه ضمانت الهى</w:t>
      </w:r>
      <w:bookmarkEnd w:id="266"/>
    </w:p>
    <w:p>
      <w:pPr>
        <w:pStyle w:val="BookText"/>
        <w:rPr/>
      </w:pPr>
      <w:r>
        <w:rPr>
          <w:rFonts w:ascii="IRNazanin" w:hAnsi="IRNazanin" w:eastAsia="IRNazanin"/>
          <w:color w:val="111111"/>
          <w:sz w:val="28"/>
          <w:sz w:val="28"/>
          <w:szCs w:val="28"/>
          <w:rtl w:val="true"/>
          <w:lang w:bidi="fa-IR"/>
        </w:rPr>
        <w:t>بى نظيرترين مراسم بدون هيچ تقيه‌اى انجام شد، در حالى كه ممكن بود ابلاغ ولايت در يك توقف يك ساعته و سخنرانى كمتر از نيم ساعته انجام شود و مردم حركت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برنامه مفصلى تدارك ديده شده بود كه سه روز طول كشيد، و سخنرانى يك ساعته در آغاز آن بود كه بلند كردن اميرالمؤمنين عليه‌السلام و بيعت لسانى نيز در بين سخنرانى انجام شد، و بيعت با دست يكايك آن جمعيت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در طول سه روز، و شعر حسان بن ثابت و غير اينها كه در دنياى آن روز بى‌سابقه بود و مشابهى نداشت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پيداست كه هر اندازه مراسمى مفصل‌تر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آنكه مثل حج فقط عبادت نباشد بلكه حامل پيامى و به عنوان مقدمه براى هدفى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آن نياز به نيروهاى منسجم‌ترى براى اداره آن دارد، به خصوص آن كه در اجراى برنامه احتمال اختلال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درباره حراست چنين مراسمى ذكر شد، براى اجراى آن هم نظر همه جانبه خداوند بود؛ كه همه مردم به صورت خود جوش در آن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زمينه مجلس به گونه‌اى شد كه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آن همه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تقيه‌اى كه منجر به حذف مواردى از سخنش و هدفش شود يا باعث انجام ندادن گوشه‌هايى از مراسم سه روزه شود، آنگونه كه مى‌بايست همه اهداف خود را از سخنرانى و بيعت و مراسم غدير و غير آن به انجام رساند، و هيچ تقديم و تأخير و بر هم خوردگى در برنامه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اطمينان پيامبر صلى‌الله‌عليه‌و‌آله به ضمانت الهى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آنگونه كه لايق چنين مراسمى است سخن بگو و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مشكلى و فتنه‌اى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100"/>
      </w:r>
      <w:r>
        <w:rPr>
          <w:rFonts w:ascii="Amiri" w:hAnsi="Amiri" w:eastAsia="Amiri" w:cs="Amiri"/>
          <w:color w:val="111111"/>
          <w:sz w:val="28"/>
          <w:sz w:val="28"/>
          <w:szCs w:val="28"/>
          <w:rtl w:val="true"/>
          <w:lang w:bidi="ar-SA"/>
        </w:rPr>
        <w:t>فَانَّهُ ازالَ كُلَّ تَقِيَّةٍ بِضِمانِ اللّه عَزَّ وَ جَلَّ لَهُ وَ بَيَّنَ امْرَ اللّه تَعالى، وَ لكِنَّ قُرَيْشا فَعَلَتْ مَا اشْتَهَتْ بَعْدَهُ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گونه تقيه‌اى را با ضمانت خداى عز و جل از ميان برداشت، و آن حضرت امر خدا را بيان كرد، ولى قريش بعد از آن حضرت آنچه مى‌خواستند انجام دادند</w:t>
      </w:r>
      <w:r>
        <w:rPr>
          <w:rFonts w:eastAsia="IRNazanin" w:cs="IRNazanin"/>
          <w:color w:val="111111"/>
          <w:sz w:val="28"/>
          <w:szCs w:val="28"/>
          <w:rtl w:val="true"/>
          <w:lang w:bidi="fa-IR"/>
        </w:rPr>
        <w:t xml:space="preserve">. </w:t>
      </w:r>
      <w:bookmarkStart w:id="267" w:name="pg19410_249333"/>
    </w:p>
    <w:p>
      <w:pPr>
        <w:pStyle w:val="BookText"/>
        <w:rPr/>
      </w:pPr>
      <w:bookmarkEnd w:id="267"/>
      <w:r>
        <w:rPr>
          <w:rFonts w:ascii="IRNazanin" w:hAnsi="IRNazanin" w:eastAsia="IRNazanin"/>
          <w:color w:val="111111"/>
          <w:sz w:val="28"/>
          <w:sz w:val="28"/>
          <w:szCs w:val="28"/>
          <w:rtl w:val="true"/>
          <w:lang w:bidi="fa-IR"/>
        </w:rPr>
        <w:t>يعنى مهم اتمام حجتِ كامل عيار و بدون تقيه بود كه براى آگاهى مردم آن روز و نسل‌هاى بعد انجام شد، اگر چه در عمل به محتواى غدير يعنى خلافت بلا فصل اميرالمؤمنين عليه‌السلام، قريش ضديت كردند و اهداف خود را پيش بردند، ولى اين مهم نيست زيرا خداوند حجت را بر آنان و همه نسل‌هاى آينده تمام كرده است</w:t>
      </w:r>
      <w:r>
        <w:rPr>
          <w:rFonts w:eastAsia="IRNazanin" w:cs="IRNazanin"/>
          <w:color w:val="111111"/>
          <w:sz w:val="28"/>
          <w:szCs w:val="28"/>
          <w:rtl w:val="true"/>
          <w:lang w:bidi="fa-IR"/>
        </w:rPr>
        <w:t>.</w:t>
      </w:r>
    </w:p>
    <w:p>
      <w:pPr>
        <w:pStyle w:val="Heading4"/>
        <w:numPr>
          <w:ilvl w:val="3"/>
          <w:numId w:val="1"/>
        </w:numPr>
        <w:rPr/>
      </w:pPr>
      <w:bookmarkStart w:id="268" w:name="__RefHeading___Toc18398335_1280447820"/>
      <w:bookmarkStart w:id="269" w:name="_Toc104"/>
      <w:bookmarkEnd w:id="268"/>
      <w:r>
        <w:rPr>
          <w:rtl w:val="true"/>
        </w:rPr>
        <w:t>مراسم غير عادى براى غدير</w:t>
      </w:r>
      <w:bookmarkEnd w:id="269"/>
    </w:p>
    <w:p>
      <w:pPr>
        <w:pStyle w:val="Heading5"/>
        <w:numPr>
          <w:ilvl w:val="4"/>
          <w:numId w:val="1"/>
        </w:numPr>
        <w:rPr/>
      </w:pPr>
      <w:bookmarkStart w:id="270" w:name="__RefHeading___Toc18398337_1280447820"/>
      <w:bookmarkStart w:id="271" w:name="_Toc105"/>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مراسم غير عادى براى غدير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مراسم سه روزه در غدير خم، در گونه‌اى شگفت‌انگيز و فوق‌العاده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تبليغى غدير در حدى است كه همه اشتياق به نقل و گسترش خبرى آن داشته‌اند؛ به گونه‌اى كه انتشار خبر آن طبق شرايط آن عصر و نيز تا امروز به هيچ وجه قابل كنترل و ممانعت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است كه اين غير عادى بودن اختصاص به انسان‌هاى عادى ندارد، بلكه شامل انبياء و اوصيائشان و ملائكه، بلكه همه مخلوقات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عجيب بودن غدير را احساس كرده‌اند و براى هر يك به اقتضاى وجودشان تحولى ايجاد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معصومين عليهم‌السلام نيز به اين غير عادى بودن تأكيد داشته‌اند و ابعاد مختلف آن را براى ما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بياموزيم كه در ابلاغ اين مهم‌ترين مسئله اعتقادى از شيوه‌هاى فوق‌العاده تبليغى استفاده كنيم، تا هيچ دشمنى را ياراى ممانعت از انتشار خبر پر حرارت و زيباى آن نباشد؛ و هر اقدام كينه توزانه‌اى در نطفه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پنج خبر از غير عادى بودن واقعه غدير نزد زمينيان و آسمانيان تقديم مى‌شود كه چشم روشنى غديريان است</w:t>
      </w:r>
      <w:r>
        <w:rPr>
          <w:rFonts w:eastAsia="IRNazanin" w:cs="IRNazanin"/>
          <w:color w:val="111111"/>
          <w:sz w:val="28"/>
          <w:szCs w:val="28"/>
          <w:rtl w:val="true"/>
          <w:lang w:bidi="fa-IR"/>
        </w:rPr>
        <w:t>:</w:t>
      </w:r>
    </w:p>
    <w:p>
      <w:pPr>
        <w:pStyle w:val="Heading5"/>
        <w:numPr>
          <w:ilvl w:val="4"/>
          <w:numId w:val="1"/>
        </w:numPr>
        <w:rPr/>
      </w:pPr>
      <w:bookmarkStart w:id="272" w:name="__RefHeading___Toc18398339_1280447820"/>
      <w:bookmarkStart w:id="273" w:name="_Toc106"/>
      <w:bookmarkEnd w:id="272"/>
      <w:r>
        <w:rPr/>
        <w:t>1</w:t>
      </w:r>
      <w:r>
        <w:rPr>
          <w:rtl w:val="true"/>
        </w:rPr>
        <w:t xml:space="preserve"> - </w:t>
      </w:r>
      <w:r>
        <w:rPr>
          <w:rtl w:val="true"/>
        </w:rPr>
        <w:t>انتشار فورىِ خبرِ فوق‌العاده غدير</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فورىِ خبرِ فوق‌العاده غدير</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امكانات محدود تبليغى آن زمان، فقط جمع‌بندى چند شرايط غير </w:t>
      </w:r>
      <w:bookmarkStart w:id="274" w:name="pg19410_249334"/>
    </w:p>
    <w:p>
      <w:pPr>
        <w:pStyle w:val="BookText"/>
        <w:rPr/>
      </w:pPr>
      <w:bookmarkEnd w:id="274"/>
      <w:r>
        <w:rPr>
          <w:rFonts w:ascii="Amiri" w:hAnsi="Amiri" w:eastAsia="Amiri" w:cs="Amiri"/>
          <w:color w:val="111111"/>
          <w:sz w:val="28"/>
          <w:sz w:val="28"/>
          <w:szCs w:val="28"/>
          <w:rtl w:val="true"/>
          <w:lang w:bidi="ar-SA"/>
        </w:rPr>
        <w:t>عادى توانست خبر غدير را در اين وسعت منتشر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حساس كردن مردم و همه مخبرين آن زمان با اعلان قبلى توقف در غدير از مكه مكرمه، تقارن با سفر با اهميت حج، جمع صد و بيست هزار مخاطب، شكل فراموش نشدنى منبر و خطابه غدير، بيعت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مراسم سه روزه غدير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همه اينها مجموعه مسائل غير عادى بود كه دست به دست هم داد، و باعث انتشار سريع و وسيع خبر غدير در اطراف و اكناف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اين شيوه ابداعى پيامبر صلى‌الله‌عليه‌و‌آله بود كه هيچ كس احتمال آن را هم نمى‌داد؛ و به همين خاطر منافقين فلج شدند و از هر اقدام مؤثرى بر ضد غدير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شهرها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سوى شماست يا از سوى پروردگار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خدايى جز او نيست، اين مسئله از سوى خداست</w:t>
      </w:r>
      <w:r>
        <w:rPr>
          <w:rFonts w:eastAsia="IRNazanin" w:cs="IRNazanin"/>
          <w:color w:val="111111"/>
          <w:sz w:val="28"/>
          <w:szCs w:val="28"/>
          <w:rtl w:val="true"/>
          <w:lang w:bidi="fa-IR"/>
        </w:rPr>
        <w:t>.</w:t>
      </w:r>
    </w:p>
    <w:p>
      <w:pPr>
        <w:pStyle w:val="Heading5"/>
        <w:numPr>
          <w:ilvl w:val="4"/>
          <w:numId w:val="1"/>
        </w:numPr>
        <w:rPr/>
      </w:pPr>
      <w:bookmarkStart w:id="275" w:name="__RefHeading___Toc18398341_1280447820"/>
      <w:bookmarkStart w:id="276" w:name="_Toc107"/>
      <w:bookmarkEnd w:id="275"/>
      <w:r>
        <w:rPr/>
        <w:t>2</w:t>
      </w:r>
      <w:r>
        <w:rPr>
          <w:rtl w:val="true"/>
        </w:rPr>
        <w:t xml:space="preserve"> - </w:t>
      </w:r>
      <w:r>
        <w:rPr>
          <w:rtl w:val="true"/>
        </w:rPr>
        <w:t>ماجراى عجيب غدير، هم مشهور هم معروف</w:t>
      </w:r>
      <w:bookmarkEnd w:id="2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عجيب غدير، هم مشهور هم معروف</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رمز شهرت غدير را در نصب مقام خلافت طى يك مراسم غير عادى بايد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قبل از غدير بارها مسئله جانشينى اميرالمؤمنين عليه‌السلام مطرح شده بود، اما آنچه در غدير خم اتفاق افتاد در تاريخ اسلام سابقه نداشت و خبرى بالاتر و مهم‌تر از آن اتفاق نيفتاده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به همين جهت، على رغم اينكه دشمنان غدير سعى در عادى و كوچك نشان دادن ماجرا داشته و دارند، اما اشتهار و نقل متواتر آن در منابع آنان و توسط راويان خودشان بهترين دليل بر غير قابل كنترل بودن معروفيت و شهرت و انتشار عمومى خبر آن است</w:t>
      </w:r>
      <w:r>
        <w:rPr>
          <w:rFonts w:eastAsia="IRNazanin" w:cs="IRNazanin"/>
          <w:color w:val="111111"/>
          <w:sz w:val="28"/>
          <w:szCs w:val="28"/>
          <w:rtl w:val="true"/>
          <w:lang w:bidi="fa-IR"/>
        </w:rPr>
        <w:t xml:space="preserve">. </w:t>
      </w:r>
      <w:bookmarkStart w:id="277" w:name="pg19410_249335"/>
    </w:p>
    <w:p>
      <w:pPr>
        <w:pStyle w:val="BookText"/>
        <w:rPr/>
      </w:pPr>
      <w:bookmarkEnd w:id="277"/>
      <w:r>
        <w:rPr>
          <w:rFonts w:ascii="IRNazanin" w:hAnsi="IRNazanin" w:eastAsia="IRNazanin"/>
          <w:color w:val="111111"/>
          <w:sz w:val="28"/>
          <w:sz w:val="28"/>
          <w:szCs w:val="28"/>
          <w:rtl w:val="true"/>
          <w:lang w:bidi="fa-IR"/>
        </w:rPr>
        <w:t>استفاده از اين بُعد تبليغى غدير از شكننده‌ترين جهات آن، در مقابل دشمنانِ بى‌انصافى است كه علنا و جسورانه واضح‌ترين حقيقت‌هاى غدير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موسى بن جعفر عليه‌السلام را مى‌بينيم كه با اشاره به اشتهار حديث غدير آن را چنين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اميرالمؤمنين عليه‌السلام را در ماجراى غدير معرفى كرد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صاحب اختيارتر از شما نسبت به خودتان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آسمان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مولاى او و صاحب اختيارتر نسبت به او هستم اين على مولاى او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5"/>
        <w:numPr>
          <w:ilvl w:val="4"/>
          <w:numId w:val="1"/>
        </w:numPr>
        <w:rPr/>
      </w:pPr>
      <w:bookmarkStart w:id="278" w:name="__RefHeading___Toc18398343_1280447820"/>
      <w:bookmarkStart w:id="279" w:name="_Toc108"/>
      <w:bookmarkEnd w:id="278"/>
      <w:r>
        <w:rPr/>
        <w:t>3</w:t>
      </w:r>
      <w:r>
        <w:rPr>
          <w:rtl w:val="true"/>
        </w:rPr>
        <w:t xml:space="preserve"> - </w:t>
      </w:r>
      <w:r>
        <w:rPr>
          <w:rtl w:val="true"/>
        </w:rPr>
        <w:t>غير عادى بودن غدير براى انبياء عليهم‌السلام</w:t>
      </w:r>
      <w:bookmarkEnd w:id="279"/>
    </w:p>
    <w:p>
      <w:pPr>
        <w:pStyle w:val="BookText"/>
        <w:rPr/>
      </w:pPr>
      <w:r>
        <w:rPr>
          <w:rFonts w:ascii="IRNazanin" w:hAnsi="IRNazanin" w:eastAsia="IRNazanin"/>
          <w:color w:val="111111"/>
          <w:sz w:val="28"/>
          <w:sz w:val="28"/>
          <w:szCs w:val="28"/>
          <w:rtl w:val="true"/>
          <w:lang w:bidi="fa-IR"/>
        </w:rPr>
        <w:t>پيامبران الهى اخبار عالم را از منبع اصلى آن يعنى خزانه غيب الهى و وحى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دستور عيد گرفتن روز غديرى را كه هنوز نيامده از خدا مى‌شنوند، به خوبى متوجه غير عادى بودن آن مى‌شوند و عظمت فوق‌العاده آن را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گمان كنى كه خداوند روزى با حرمت‌تر از روز غدير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نه به خدا قسم، نه به خدا قسم </w:t>
      </w:r>
      <w:r>
        <w:rPr>
          <w:rFonts w:eastAsia="IRNazanin" w:cs="IRNazanin"/>
          <w:color w:val="111111"/>
          <w:sz w:val="28"/>
          <w:szCs w:val="28"/>
          <w:rtl w:val="true"/>
          <w:lang w:bidi="fa-IR"/>
        </w:rPr>
        <w:t>!</w:t>
      </w:r>
      <w:r>
        <w:rPr>
          <w:rStyle w:val="FootnoteAnchor"/>
          <w:rtl w:val="true"/>
        </w:rPr>
        <w:footnoteReference w:id="10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مى‌بينيم پيامبر صلى‌الله‌عليه‌و‌آله به اميرالمؤمنين عليه‌السلام وصيت كرد كه اين روز را عيد بگيرد،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هم چنين مى‌كردند و به جانشينان خود وصيت مى‌كردند كه اين روز را عيد بگيرند</w:t>
      </w:r>
      <w:r>
        <w:rPr>
          <w:rFonts w:eastAsia="IRNazanin" w:cs="IRNazanin"/>
          <w:color w:val="111111"/>
          <w:sz w:val="28"/>
          <w:szCs w:val="28"/>
          <w:rtl w:val="true"/>
          <w:lang w:bidi="fa-IR"/>
        </w:rPr>
        <w:t>.</w:t>
      </w:r>
      <w:r>
        <w:rPr>
          <w:rStyle w:val="FootnoteAnchor"/>
          <w:rtl w:val="true"/>
        </w:rPr>
        <w:footnoteReference w:id="106"/>
      </w:r>
      <w:bookmarkStart w:id="280" w:name="pg19410_249336"/>
    </w:p>
    <w:p>
      <w:pPr>
        <w:pStyle w:val="BookText"/>
        <w:rPr/>
      </w:pPr>
      <w:bookmarkEnd w:id="280"/>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نفرستاده مگر آنكه اين روز را عيد گرفته و حرمت آن را نگه داشته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81" w:name="__RefHeading___Toc18398345_1280447820"/>
      <w:bookmarkStart w:id="282" w:name="_Toc109"/>
      <w:bookmarkEnd w:id="281"/>
      <w:r>
        <w:rPr/>
        <w:t>4</w:t>
      </w:r>
      <w:r>
        <w:rPr>
          <w:rtl w:val="true"/>
        </w:rPr>
        <w:t xml:space="preserve"> - </w:t>
      </w:r>
      <w:r>
        <w:rPr>
          <w:rtl w:val="true"/>
        </w:rPr>
        <w:t>غير عادى بودن غدير در عالم خلقت</w:t>
      </w:r>
      <w:bookmarkEnd w:id="2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در عالم خلقت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براى اينكه زمينيانِ منكرِ غدير را بر سر جايشان بنشانيم، چاره‌اى نيست جز آنكه به آنها بفهمانيم خبر غدير در آسمان‌ها مشهورتر و معروف‌تر و شناخته شده‌تر از اهل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قدر غدير را بهتر از ما مى‌دانند و درك مى‌كنند كه در ميان اين همه وقايع عظيم و عجيب كه براى انبياء و اوصياء پيش آمده، غدير نزد خداوند حساب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طوفان نوح عليه‌السلام و آتش ابراهيم عليه‌السلام و عصاى موسى عليه‌السلام و بعثت خاتم انبيا صلى‌الله‌عليه‌و‌آله را ديده‌اند؛ اما از تحوّلى كه در غدير براى همه كائنات و موجودات پيش آمده دريافته‌اند كه اين ماجرا با بقيه قابل مقايسه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انسان‌ها عرضه شد، در عالم خلقت نيز بر ساير مخلوقات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در حديثى به وقوع اين امور در روز غدير اشاره مى‌فرمايد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اهل آسمان‌ها، و سبقت اهل آسمان هفتم در قبول آن، و تزيين آن به عرش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اهل آسمان چهارم ولايت را پس از اهل آسمان هفتم، و تزيين آن به بيت‌المعمور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اهل آسمان دنيا ولايت را پس از اهل آسمان چهارم، و تزيين آن به ستارگان</w:t>
      </w:r>
      <w:r>
        <w:rPr>
          <w:rFonts w:eastAsia="IRNazanin" w:cs="IRNazanin"/>
          <w:color w:val="111111"/>
          <w:sz w:val="28"/>
          <w:szCs w:val="28"/>
          <w:rtl w:val="true"/>
          <w:lang w:bidi="fa-IR"/>
        </w:rPr>
        <w:t xml:space="preserve">. </w:t>
      </w:r>
      <w:bookmarkStart w:id="283" w:name="pg19410_249337"/>
    </w:p>
    <w:p>
      <w:pPr>
        <w:pStyle w:val="BookText"/>
        <w:rPr/>
      </w:pPr>
      <w:bookmarkEnd w:id="28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بقعه‌هاى زمين، و سبقت مكه در قبول آن و زينت آن به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مدينه ولايت را بعد از مكه، و زينت آن به پيامبر صلى‌الله‌عليه‌و‌آله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كوفه ولايت را بعد از مدينه، و زينت آن به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كوه‌ها، و قبول سه كوه پيش از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فيروزه، ياقوت؛ و به همين جهت بر ساير جواهرات فضيلت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معادن طلا و نقره ولايت را بعد از عقيق و فيروزه و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كوه‌ها كه ولايت را قبول نكرد چيزى بر آن نمى‌رويد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آب‌ها، اگر قبول كرد گوارا و اگر قبول نكرد تلخ و شور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نباتات، هر كدام قبول كرد شيرين و خوش طعم، و هر كدام قبول نكرد تلخ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پرندگان، هر كدام قبول كرد با صداى زيبا و فصيح مى‌خواند، و هر كدام قبول نكرد اَلكَن است و صداى خوبى ندارد</w:t>
      </w:r>
      <w:r>
        <w:rPr>
          <w:rFonts w:eastAsia="IRNazanin" w:cs="IRNazanin"/>
          <w:color w:val="111111"/>
          <w:sz w:val="28"/>
          <w:szCs w:val="28"/>
          <w:rtl w:val="true"/>
          <w:lang w:bidi="fa-IR"/>
        </w:rPr>
        <w:t>.</w:t>
      </w:r>
    </w:p>
    <w:p>
      <w:pPr>
        <w:pStyle w:val="Heading5"/>
        <w:numPr>
          <w:ilvl w:val="4"/>
          <w:numId w:val="1"/>
        </w:numPr>
        <w:rPr/>
      </w:pPr>
      <w:bookmarkStart w:id="284" w:name="__RefHeading___Toc18398347_1280447820"/>
      <w:bookmarkStart w:id="285" w:name="_Toc110"/>
      <w:bookmarkEnd w:id="284"/>
      <w:r>
        <w:rPr/>
        <w:t>5</w:t>
      </w:r>
      <w:r>
        <w:rPr>
          <w:rtl w:val="true"/>
        </w:rPr>
        <w:t xml:space="preserve"> - </w:t>
      </w:r>
      <w:r>
        <w:rPr>
          <w:rtl w:val="true"/>
        </w:rPr>
        <w:t>غير عادى بودن غدير براى ملائكه</w:t>
      </w:r>
      <w:bookmarkEnd w:id="285"/>
    </w:p>
    <w:p>
      <w:pPr>
        <w:pStyle w:val="BookText"/>
        <w:rPr/>
      </w:pPr>
      <w:r>
        <w:rPr>
          <w:rFonts w:ascii="IRNazanin" w:hAnsi="IRNazanin" w:eastAsia="IRNazanin"/>
          <w:color w:val="111111"/>
          <w:sz w:val="28"/>
          <w:sz w:val="28"/>
          <w:szCs w:val="28"/>
          <w:rtl w:val="true"/>
          <w:lang w:bidi="fa-IR"/>
        </w:rPr>
        <w:t xml:space="preserve">ملائكه در آسمان‌ها هيچ جشن سالانه‌اى جز غدير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عجيب‌ترين و غير عادى‌ترين واقعه‌اى كه براى يادبودش جشن مى‌گيرند عيد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از اين مراسم ملائكه در آسمان‌ها خبر داده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روزى است كه خداوند به جبرئيل امر مى‌كند تا تختى از كرامت خود در مقابل بيت‌المعمور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مى‌گيرد و ملائكه از همه آسمان‌ها جمع مى‌شوند و بر پيامبر صلى‌الله‌عليه‌و‌آله ثنا مى‌فرستند و براى شيعيان اميرالمؤمنين و ائمه عليهم‌السلام و محبين ايشان استغفار مى‌كنند</w:t>
      </w:r>
      <w:r>
        <w:rPr>
          <w:rFonts w:eastAsia="IRNazanin" w:cs="IRNazanin"/>
          <w:color w:val="111111"/>
          <w:sz w:val="28"/>
          <w:szCs w:val="28"/>
          <w:rtl w:val="true"/>
          <w:lang w:bidi="fa-IR"/>
        </w:rPr>
        <w:t>.</w:t>
      </w:r>
      <w:r>
        <w:rPr>
          <w:rStyle w:val="FootnoteAnchor"/>
          <w:rtl w:val="true"/>
        </w:rPr>
        <w:footnoteReference w:id="110"/>
      </w:r>
      <w:bookmarkStart w:id="286" w:name="pg19410_249338"/>
    </w:p>
    <w:p>
      <w:pPr>
        <w:pStyle w:val="BookText"/>
        <w:rPr/>
      </w:pPr>
      <w:bookmarkEnd w:id="286"/>
      <w:r>
        <w:rPr>
          <w:rFonts w:ascii="IRNazanin" w:hAnsi="IRNazanin" w:eastAsia="IRNazanin"/>
          <w:color w:val="111111"/>
          <w:sz w:val="28"/>
          <w:sz w:val="28"/>
          <w:szCs w:val="28"/>
          <w:rtl w:val="true"/>
          <w:lang w:bidi="fa-IR"/>
        </w:rPr>
        <w:t>همچنين امام صادق عليه‌السلام از اهداى هدايا توسط ملائكه در غدير خبر داده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نزد اهل آسمان مشهورتر از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بهشت قصرى خلق فرموده كه بناى آن خشتى از نقره و خشتى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صد هزار اتاق سرخ رنگ و صد هزار خيمه سبز رنگ وجود دارد و خاك آن از مشك و عنبر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قصر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شراب و نهرى از آب و نهرى از شير و نهرى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كناره‌هاى اين نهرها درختانى از انواع ميوه‌ها قرار دارد، و بر آن درختان طيورى هستند كه بدن‌هاى آنها از لؤلؤ و بال‌هايشان از ياقوت است و به انواع صداها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كه فرا مى‌رسد اهل آسمان‌ها وارد اين قصر مى‌شوند و تسبيح و تقديس و تهليل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هم به پرواز در مى‌آيند و خود را به آب مى‌زنند، و سپس در آن مشك و عنبر مى‌غلطند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ملائكه جمع شدند بار ديگر به پرواز در مى‌آيند و آن عطرها را بر آنان مى‌پاشند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ملائكه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نثار فاطمه عليهاالسلام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را به يكديگر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مى‌رسد، ندا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و درجات خود برگرديد كه به حرمت محمد و على عليهماالسلام تا سال آينده در چنين روزى، از لغزش و خطر در امان خواهيد بود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87" w:name="__RefHeading___Toc18398349_1280447820"/>
      <w:bookmarkStart w:id="288" w:name="_Toc111"/>
      <w:bookmarkEnd w:id="287"/>
      <w:r>
        <w:rPr>
          <w:rtl w:val="true"/>
        </w:rPr>
        <w:t>تحليل انعكاس خبر غدير در آن زمان</w:t>
      </w:r>
      <w:bookmarkEnd w:id="288"/>
    </w:p>
    <w:p>
      <w:pPr>
        <w:pStyle w:val="BookText"/>
        <w:rPr/>
      </w:pPr>
      <w:r>
        <w:rPr>
          <w:rFonts w:ascii="Amiri" w:hAnsi="Amiri" w:eastAsia="Amiri" w:cs="Amiri"/>
          <w:color w:val="111111"/>
          <w:sz w:val="28"/>
          <w:sz w:val="28"/>
          <w:szCs w:val="28"/>
          <w:rtl w:val="true"/>
          <w:lang w:bidi="ar-SA"/>
        </w:rPr>
        <w:t>تحليل انعكاس خبر غدير در آن زمان</w:t>
      </w:r>
      <w:r>
        <w:rPr>
          <w:rStyle w:val="FootnoteAnchor"/>
          <w:rtl w:val="true"/>
        </w:rPr>
        <w:footnoteReference w:id="1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كه مراسم غدير پايان يافت، آن روزها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ذهن‌ها و بر صفحه تاريخ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قبائل عرب، با دنيايى از معارف اسلام، پس از وداع با پيامبرشان و معرفت كامل به جانشينِ او، راهىِ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نيز عازم مدينه شد در حالى كه كاروان اسلام را به سر منزل مقصود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در شهرها منتشر شد، و به سرعت شايع گرديد و به گوش همگان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خبر مهم توسط مسافران و ساربانان و بازرگانان تا اقصى نقاط عالم آن روز يعنى ايران و روم و چين پخش شد، و غير مسلمانان هم از آن با اطلاع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ديگر، پادشاهان ممالك كه از قدرت نوپاى اسلام وحشت داشتند و چشم طمع به ايام بعد از رحلت پيامبر صلى‌الله‌عليه‌و‌آله دوخته بودند، با شنيدن خبر تعيين جانشينى چون على عليه‌السلام نقشه‌هاى خود را بر آب ديدند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بدين وسيله جامعه اسلامى بار ديگر قدرت خود را به نمايش گذاشت، و از حملات احتمالى بيگانه مصون ماند، و بدين‌گونه بود كه خداوند حجتش را بر مردم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براى احدى عذرى، و براى كسى سخنى باقى نگذاشت</w:t>
      </w:r>
      <w:r>
        <w:rPr>
          <w:rFonts w:eastAsia="IRNazanin" w:cs="IRNazanin"/>
          <w:color w:val="111111"/>
          <w:sz w:val="28"/>
          <w:szCs w:val="28"/>
          <w:rtl w:val="true"/>
          <w:lang w:bidi="fa-IR"/>
        </w:rPr>
        <w:t>.</w:t>
      </w:r>
      <w:r>
        <w:rPr>
          <w:rStyle w:val="FootnoteAnchor"/>
          <w:rtl w:val="true"/>
        </w:rPr>
        <w:footnoteReference w:id="1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غدير خم براى احدى حجتى و عذرى باقى نگذاشته است</w:t>
      </w:r>
      <w:r>
        <w:rPr>
          <w:rFonts w:eastAsia="IRNazanin" w:cs="IRNazanin"/>
          <w:color w:val="111111"/>
          <w:sz w:val="28"/>
          <w:szCs w:val="28"/>
          <w:rtl w:val="true"/>
          <w:lang w:bidi="fa-IR"/>
        </w:rPr>
        <w:t>.</w:t>
      </w:r>
      <w:r>
        <w:rPr>
          <w:rStyle w:val="FootnoteAnchor"/>
          <w:rtl w:val="true"/>
        </w:rPr>
        <w:footnoteReference w:id="116"/>
      </w:r>
      <w:bookmarkStart w:id="289" w:name="pg19410_249340"/>
    </w:p>
    <w:p>
      <w:pPr>
        <w:pStyle w:val="Heading4"/>
        <w:numPr>
          <w:ilvl w:val="3"/>
          <w:numId w:val="1"/>
        </w:numPr>
        <w:rPr/>
      </w:pPr>
      <w:bookmarkStart w:id="290" w:name="__RefHeading___Toc18398351_1280447820"/>
      <w:bookmarkStart w:id="291" w:name="_Toc112"/>
      <w:bookmarkEnd w:id="289"/>
      <w:bookmarkEnd w:id="290"/>
      <w:r>
        <w:rPr>
          <w:rtl w:val="true"/>
        </w:rPr>
        <w:t>توصيف غدير</w:t>
      </w:r>
      <w:bookmarkEnd w:id="291"/>
    </w:p>
    <w:p>
      <w:pPr>
        <w:pStyle w:val="Heading5"/>
        <w:numPr>
          <w:ilvl w:val="4"/>
          <w:numId w:val="1"/>
        </w:numPr>
        <w:rPr/>
      </w:pPr>
      <w:bookmarkStart w:id="292" w:name="__RefHeading___Toc18398353_1280447820"/>
      <w:bookmarkStart w:id="293" w:name="_Toc113"/>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توصيف غدير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كسى بر آن شود تا غدير را در يك جمله معرفى كند، مى‌تواند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پيمانه و ظرفى است كه تمام فداكارى‌هاى رسول گرامى اسلام صلى‌الله‌عليه‌و‌آله در آن گرد آمده، و گنجينه تمام احكام و آدابى است كه خداى متعال بر پيامبر خويش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و پيوند ناگسستنى بعثت و خاتميت با غدير در اين آيه از قرآن تبلور يافته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جانب پروردگارت به سوى تو نازل شده ابلاغ كن و اگر نكنى پيامش را نرسانده‌اى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توصيف ديگر غدير اين است كه بوستان تمام فضائل، اخلاق، والايى‌ها و خوبى‌هاست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غدير عين والايى‌هاست و تحولات مدنى و فرهنگى و معنوى وام‌دار غدير هستند، چرا كه مهم‌ترين عامل ماندگارى كيان دين و ملت اسلام است، و منكر غدير با اين ويژگى‌ها، در حقيقت منكر تمام ارزش‌هاى والاى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مدرسه و فرهنگ اميرالمؤمنين عليه‌السلام است كه مى‌تواند تمام بشريت را قرين سعادت و شادكامى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مدرسه غدير، يعنى اميرالمؤمنين عليه‌السلام در عظمت و منزلت، در مرتبه پس از پيامبر اكرم صلى‌الله‌عليه‌و‌آله است، چه اينكه وى چنان منزلت والايى دارد كه هيچ كس را ياراى همسنگى با او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همين رو امام صادق عليه‌السلام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عتيبه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مى‌خواست از غير طريق على عليه‌السلام به مراتب خداشناسى دست يابد فرمود</w:t>
      </w:r>
      <w:r>
        <w:rPr>
          <w:rFonts w:eastAsia="Amiri" w:cs="Amiri" w:ascii="Amiri" w:hAnsi="Amiri"/>
          <w:color w:val="111111"/>
          <w:sz w:val="28"/>
          <w:szCs w:val="28"/>
          <w:rtl w:val="true"/>
          <w:lang w:bidi="ar-SA"/>
        </w:rPr>
        <w:t xml:space="preserve">: </w:t>
      </w:r>
      <w:bookmarkStart w:id="294" w:name="pg19410_249341"/>
    </w:p>
    <w:p>
      <w:pPr>
        <w:pStyle w:val="BookText"/>
        <w:rPr/>
      </w:pPr>
      <w:bookmarkEnd w:id="2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فَليُشَرِّقِ الحَكَمُ وَ ليُغَرِّب، أما وَ اللّه‌ِ لا يُصيبُ العِلمَ إلاّ مِن أهلِ‌بَيتٍ نَزَلَ عَلَيهِم جَبرَئيلُ</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شروق و غرب را در نوردد، آگاه باشيد كه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نخواهد يافت مگر از محضر كسانى كه جبرئيل بر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نيز همين است كه روى برتافتن از مدرسه و فرهنگ پيامبر و اهل بيتش عليهم‌السلام دليل روشن و خدشه ناپذير تيره‌روزى و سيه‌بختى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هر مرتبه و جايگاهى داشته باشد، اگر از خاستگاهى جز خاندان رسالت به دست آيد ارج و ارزش نخواهد داشت، زيرا چنين دانشى از ارزش‌هاى اخلاقى و معنوى تهى و از روح شريعت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مسيرى كه به غدير نرسد، عليه دين است و هر چه بر ضد و مخالف دين باشد مخالف خدا و رسول و خاندان پاك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ارزش‌ها و والايى‌هاى اخلاقى در غدير نهفته است و از آن جوشش مى‌گيرد</w:t>
      </w:r>
      <w:r>
        <w:rPr>
          <w:rFonts w:eastAsia="IRNazanin" w:cs="IRNazanin"/>
          <w:color w:val="111111"/>
          <w:sz w:val="28"/>
          <w:szCs w:val="28"/>
          <w:rtl w:val="true"/>
          <w:lang w:bidi="fa-IR"/>
        </w:rPr>
        <w:t>.</w:t>
      </w:r>
    </w:p>
    <w:p>
      <w:pPr>
        <w:pStyle w:val="Heading5"/>
        <w:numPr>
          <w:ilvl w:val="4"/>
          <w:numId w:val="1"/>
        </w:numPr>
        <w:rPr/>
      </w:pPr>
      <w:bookmarkStart w:id="295" w:name="__RefHeading___Toc18398355_1280447820"/>
      <w:bookmarkStart w:id="296" w:name="_Toc114"/>
      <w:bookmarkEnd w:id="295"/>
      <w:r>
        <w:rPr>
          <w:rtl w:val="true"/>
        </w:rPr>
        <w:t>جوّ حاكم در غدير</w:t>
      </w:r>
      <w:bookmarkEnd w:id="296"/>
    </w:p>
    <w:p>
      <w:pPr>
        <w:pStyle w:val="BookText"/>
        <w:rPr/>
      </w:pPr>
      <w:r>
        <w:rPr>
          <w:rFonts w:ascii="Amiri" w:hAnsi="Amiri" w:eastAsia="Amiri" w:cs="Amiri"/>
          <w:color w:val="111111"/>
          <w:sz w:val="28"/>
          <w:sz w:val="28"/>
          <w:szCs w:val="28"/>
          <w:rtl w:val="true"/>
          <w:lang w:bidi="ar-SA"/>
        </w:rPr>
        <w:t>جوّ حاكم در غدير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از اتمام حجة الوداع و در راه بازگشت به مدينه، در شب هجدهم ماه ذى الحجة رسيده بود و كاروان مسير شبانه خود را به سوى غدير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نيز با بركه آبش و چشمه‌سار و پنج درخت كهنسالش در انتظار كاروان عظيم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 و مردم از وعده‌گاهشان و برنامه‌اى كه در انتظارشان بود به خوبى خبر داشتند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رسول اللّه صلى‌الله‌عليه‌و‌آله در چگونگى تحقق امر الهى و اعلام ولايت مطلقه جانشينان معصوم خود 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نيز در تكاپوى فوق العاده‌اى براى تدارك برنامه فردا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همزمان تحركات مُخرِّب منافقين وارد مرحله جدى شده و اوضاع نشان مى‌داد كه با حضور آن اكثريت مغشوش با افكار جاهلى، اجراى برنامه از پيش تعيين شده غدير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ظاهربين فورا دهان به حسادت باز خواهند كرد كه پسر عمويش و خاندان خود را بر ما مسلط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منافقين آشوب به پا خواهند كرد و مجلس سخنرانى را بر هم خواهند ريخت و حتى ممكن است قصد جان پيامبر و اميرالمؤمنين عليهماالسلام را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خداوند علم به بحرانى بودن موقعيت داشت و هم پيامبر صلى‌الله‌عليه‌و‌آله به عنوان مجرى امر خدا به شدت نگران آن بود، و هم مؤمنين از اعلام ولايت در چنان شرايطى واهمه داشتند، و هم منافقين جو حاكم را زير نظر گرفته بودند و صدها توطئه در سر مى‌پروراندند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پروردگار جهان مى‌خواست با يَدِ قدرت خود نشان دهد كه اگر او اراده كند همه مقهور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هجدهم كه كاروان به درختان و بركه غدير كاملاً نزديك شده بود آيه‌اى از قرآن نازل شد كه در عين اختصار همه جوانب غدير را در بر 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كه پيامبر صلى‌الله‌عليه‌و‌آله به شدت در انتظار وحى بود،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مى‌رساند و مى‌فرمايد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r>
        <w:rPr>
          <w:rStyle w:val="FootnoteAnchor"/>
          <w:rtl w:val="true"/>
        </w:rPr>
        <w:footnoteReference w:id="122"/>
      </w:r>
      <w:bookmarkStart w:id="297" w:name="pg19410_249343"/>
    </w:p>
    <w:p>
      <w:pPr>
        <w:pStyle w:val="BookText"/>
        <w:rPr/>
      </w:pPr>
      <w:bookmarkEnd w:id="297"/>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 و انعكاس آن مى‌توانست اينگونه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صاحب رسالت، آنچه از پروردگارت درباره امامت و خلافت و ولايت نازل شده ابلاغ كن و به مردم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مسئله آن قدر قطعى و مهم و مورد تأكيد است كه اگر نشود گويا در رسالت و نبوت خويش هيچ گامى برنداشته‌اى و رسالتى كه بر دوشت نهاده شده به انجام نرسانده بر زمين نهاده‌اى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جهت توطئه‌هايى كه از آن هراس دارى مطمئن باش كه خداوند حفظ تو را از شر مردمان توطئه‌گر ضمانت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اصلى، ابلاغ اين پيام و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گروهى از مردم ولايت را نمى‌پذيرند و ايمان نياورده و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 صلى‌الله‌عليه‌و‌آله همه آنچه درباره توطئه‌ها از مردم مخفى مى‌كرد بى‌واهمه با آنان در ميان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تهديد بعد از و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خداوند را به انجام خواهم رساند چرا كه اگر مردم هم مرا متهم كنند و تكذيب نمايند براى من آسانتر از عقوبت الهى در دنيا و آخرت است، و خدا بدون انجام اين وظيفه از من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ضامن حفظ من است از هيچكس نمى‌هراسم</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98" w:name="__RefHeading___Toc18398357_1280447820"/>
      <w:bookmarkStart w:id="299" w:name="_Toc115"/>
      <w:bookmarkEnd w:id="298"/>
      <w:r>
        <w:rPr>
          <w:rtl w:val="true"/>
        </w:rPr>
        <w:t>شاخصه‌هاى واقعه غدير</w:t>
      </w:r>
      <w:bookmarkEnd w:id="299"/>
    </w:p>
    <w:p>
      <w:pPr>
        <w:pStyle w:val="BookText"/>
        <w:rPr/>
      </w:pPr>
      <w:r>
        <w:rPr>
          <w:rFonts w:ascii="Amiri" w:hAnsi="Amiri" w:eastAsia="Amiri" w:cs="Amiri"/>
          <w:color w:val="111111"/>
          <w:sz w:val="28"/>
          <w:sz w:val="28"/>
          <w:szCs w:val="28"/>
          <w:rtl w:val="true"/>
          <w:lang w:bidi="ar-SA"/>
        </w:rPr>
        <w:t>شاخصه‌هاى واقعه غدير</w:t>
      </w:r>
      <w:r>
        <w:rPr>
          <w:rStyle w:val="FootnoteAnchor"/>
          <w:rtl w:val="true"/>
        </w:rPr>
        <w:footnoteReference w:id="12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و خطبه غدير چندين شاخصه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اشاره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بيش از يك صد و بيست هزار مسلمان با پيامبرخدا صلى‌الله‌عليه‌و‌آله در حج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اين جمعيت كثير در وادى 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يك ساعته نبى معظم اسلام صلى‌الله‌عليه‌و‌آله براى جمع مسلمانان و معرفى اميرالمؤمنين على بن ابى‌طالب عليه‌السلام به عنوان جانشين بلافصل و ولى و صاحب اختيار مؤمنين و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عمامه رسول خدا صلى‌الله‌عليه‌و‌آله چون تاجى بر سر اميرالمؤمنين عليه‌السلام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بيعت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و مرد با ولىّ بر حق خدا و نهايتا سه روز اقامت در غدير و تأكيد پيامبرخدا صلى‌الله‌عليه‌و‌آله بر پيام‌هايى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نمودن به على عليه‌السلام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اعلان ثابت بودن احكام الهى و حرام و حلال خدا تا قيام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 پيام غدير به عنوان بالاترين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پيام غدير به وسيله نسل‌ها به نسل‌هاى ديگر و پدران به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انكار عامدانه ولايت على عليه‌السلامتوسط حارث فهرى و هلاكت او به درخواست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نامگذارى روز غدير به عنوان عيد اللّه الاكبر و افضل الاعياد و يوم ابلاء السرائر</w:t>
      </w:r>
      <w:r>
        <w:rPr>
          <w:rFonts w:eastAsia="IRNazanin" w:cs="IRNazanin"/>
          <w:color w:val="111111"/>
          <w:sz w:val="28"/>
          <w:szCs w:val="28"/>
          <w:rtl w:val="true"/>
          <w:lang w:bidi="fa-IR"/>
        </w:rPr>
        <w:t>.</w:t>
      </w:r>
      <w:r>
        <w:rPr>
          <w:rStyle w:val="FootnoteAnchor"/>
          <w:rtl w:val="true"/>
        </w:rPr>
        <w:footnoteReference w:id="1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انعقاد عقد اخوت ميان مسلمين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 بدار 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مى‌دارد و دشمن بدار هر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او را يارى كن، و خوار و ذليل فرما هر كس او را خوار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حضرت امير عليه‌السلام به عنوان كسى كه خدا او را منصوب نموده و به او فضيلت داده و امام از طرف خداست و اولين ايمان آورنده به خدا و رسول و اولين عمل كننده به حق و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على عليه‌السلام به عنوان كسى كه در ليلة المبيت جانش را فداى پيامبر صلى‌الله‌عليه‌و‌آله نموده، و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يَشرى نَفسَهُ ابتِغاءَ مَرضاتِ اللّه‌ِ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آيه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 أتمَمتُ عَلَيكُم نِعمَتى وَ رَضيتُ لَكُمُ الإسلامَ دينا </w:t>
      </w:r>
      <w:r>
        <w:rPr>
          <w:rFonts w:eastAsia="Amiri" w:cs="Amiri" w:ascii="Amiri" w:hAnsi="Amiri"/>
          <w:color w:val="111111"/>
          <w:sz w:val="28"/>
          <w:szCs w:val="28"/>
          <w:rtl w:val="true"/>
          <w:lang w:bidi="ar-SA"/>
        </w:rPr>
        <w:t>... » .</w:t>
      </w:r>
      <w:r>
        <w:rPr>
          <w:rStyle w:val="FootnoteAnchor"/>
          <w:rtl w:val="true"/>
        </w:rPr>
        <w:footnoteReference w:id="12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گرفتن خدا براى پيامبر صلى‌الله‌عليه‌و‌آله بر حسب دستور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جملاتى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قَد أدَّيتُ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بَلَّغتُ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أسمَعتُ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أوضَحتُ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اللّه‌َ عَزَّ وَ جَلَّ قالَ وَ أنَا قُلتُ عَنِ اللّه‌ِ عَزَّ وَ جَلَّ </w:t>
      </w:r>
      <w:r>
        <w:rPr>
          <w:rFonts w:eastAsia="Amiri" w:cs="Amiri" w:ascii="Amiri" w:hAnsi="Amiri"/>
          <w:color w:val="111111"/>
          <w:sz w:val="28"/>
          <w:szCs w:val="28"/>
          <w:rtl w:val="true"/>
          <w:lang w:bidi="ar-SA"/>
        </w:rPr>
        <w:t xml:space="preserve">... </w:t>
      </w:r>
      <w:bookmarkStart w:id="300" w:name="pg19410_249346"/>
    </w:p>
    <w:p>
      <w:pPr>
        <w:pStyle w:val="BookText"/>
        <w:rPr/>
      </w:pPr>
      <w:bookmarkEnd w:id="300"/>
      <w:r>
        <w:rPr>
          <w:rFonts w:ascii="Amiri" w:hAnsi="Amiri" w:eastAsia="Amiri" w:cs="Amiri"/>
          <w:color w:val="111111"/>
          <w:sz w:val="28"/>
          <w:sz w:val="28"/>
          <w:szCs w:val="28"/>
          <w:rtl w:val="true"/>
          <w:lang w:bidi="ar-SA"/>
        </w:rPr>
        <w:t xml:space="preserve">ألا إنَّهُ لَيسَ أميرُالمُؤمِنينَ غَيرَ أخى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تَحِلُّ إمرَةُ المُؤمِنينَ بَعدى لأحدٍ غَيرُهُ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بازوى على عليه‌السلام و اخذ اقرار از امت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بِكُم مِن أنفُسِكُم ؟ و پاسخ و تأييد مردم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فرمايش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أخى وَ 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وَ هُوَ عَلىُّ بنُ أبى‌طالِبٍ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همه اين فرازها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پرتوى است از شعاع‌هاى حيات‌بخش خورشيد آسمان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 تارك تاريخ جاودانه خواهد درخشيد، و به يقين فراموش نخواهد شد، و نسيان عمده آنها جز گمراهى و رسوايى فراموش كنندگان بازتابى نخواهد داشت</w:t>
      </w:r>
      <w:r>
        <w:rPr>
          <w:rFonts w:eastAsia="IRNazanin" w:cs="IRNazanin"/>
          <w:color w:val="111111"/>
          <w:sz w:val="28"/>
          <w:szCs w:val="28"/>
          <w:rtl w:val="true"/>
          <w:lang w:bidi="fa-IR"/>
        </w:rPr>
        <w:t>.</w:t>
      </w:r>
    </w:p>
    <w:p>
      <w:pPr>
        <w:pStyle w:val="Heading5"/>
        <w:numPr>
          <w:ilvl w:val="4"/>
          <w:numId w:val="1"/>
        </w:numPr>
        <w:rPr/>
      </w:pPr>
      <w:bookmarkStart w:id="301" w:name="__RefHeading___Toc18398359_1280447820"/>
      <w:bookmarkStart w:id="302" w:name="_Toc116"/>
      <w:bookmarkEnd w:id="301"/>
      <w:r>
        <w:rPr>
          <w:rtl w:val="true"/>
        </w:rPr>
        <w:t>عمق نگاه‌ها نسبت به غدير</w:t>
      </w:r>
      <w:bookmarkEnd w:id="302"/>
    </w:p>
    <w:p>
      <w:pPr>
        <w:pStyle w:val="Heading6"/>
        <w:numPr>
          <w:ilvl w:val="5"/>
          <w:numId w:val="1"/>
        </w:numPr>
        <w:rPr/>
      </w:pPr>
      <w:bookmarkStart w:id="303" w:name="__RefHeading___Toc18398361_1280447820"/>
      <w:bookmarkStart w:id="304" w:name="_Toc11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عمق نگاه‌ها نسبت به غدير</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تجربه‌اى كه در طول بيست سال مطالعه پيرامون غدير داشته‌ام، اين نتيجه روشن را در اختيارم گذاشته كه برخورد ذهن انسان‌ها با مسئله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عمق نگاهى كه در محتواى آن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درجاتِ معرفت، با مطالعه بيشتر و عميق شدن در زلال غدير قابل رشد و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مرورى بر اين مراتب دريچه‌اى است به سوى آنچه كه نام آن را گنجى در غدير فراتر از آنچه تاكنون شناخته‌ايم گذاشته‌ام كه اينك با هم به جستجو آن خواهيم رفت</w:t>
      </w:r>
      <w:r>
        <w:rPr>
          <w:rFonts w:eastAsia="IRNazanin" w:cs="IRNazanin"/>
          <w:color w:val="111111"/>
          <w:sz w:val="28"/>
          <w:szCs w:val="28"/>
          <w:rtl w:val="true"/>
          <w:lang w:bidi="fa-IR"/>
        </w:rPr>
        <w:t>:</w:t>
      </w:r>
    </w:p>
    <w:p>
      <w:pPr>
        <w:pStyle w:val="Heading6"/>
        <w:numPr>
          <w:ilvl w:val="5"/>
          <w:numId w:val="1"/>
        </w:numPr>
        <w:rPr/>
      </w:pPr>
      <w:bookmarkStart w:id="305" w:name="__RefHeading___Toc18398363_1280447820"/>
      <w:bookmarkStart w:id="306" w:name="_Toc118"/>
      <w:bookmarkEnd w:id="305"/>
      <w:r>
        <w:rPr/>
        <w:t>1</w:t>
      </w:r>
      <w:r>
        <w:rPr>
          <w:rtl w:val="true"/>
        </w:rPr>
        <w:t xml:space="preserve"> - </w:t>
      </w:r>
      <w:r>
        <w:rPr>
          <w:rtl w:val="true"/>
        </w:rPr>
        <w:t>برنامه يك ساعته با توقفى ناگهانى</w:t>
      </w:r>
      <w:bookmarkEnd w:id="3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غدير قضيه‌اى را تداعى مى‌كند كه حداكثر يك ساعت طول آن است</w:t>
      </w:r>
      <w:r>
        <w:rPr>
          <w:rFonts w:eastAsia="IRNazanin" w:cs="IRNazanin"/>
          <w:color w:val="111111"/>
          <w:sz w:val="28"/>
          <w:szCs w:val="28"/>
          <w:rtl w:val="true"/>
          <w:lang w:bidi="fa-IR"/>
        </w:rPr>
        <w:t xml:space="preserve">. </w:t>
      </w:r>
      <w:bookmarkStart w:id="307" w:name="pg19410_249347"/>
    </w:p>
    <w:p>
      <w:pPr>
        <w:pStyle w:val="BookText"/>
        <w:rPr/>
      </w:pPr>
      <w:bookmarkEnd w:id="307"/>
      <w:r>
        <w:rPr>
          <w:rFonts w:ascii="IRNazanin" w:hAnsi="IRNazanin" w:eastAsia="IRNazanin"/>
          <w:color w:val="111111"/>
          <w:sz w:val="28"/>
          <w:sz w:val="28"/>
          <w:szCs w:val="28"/>
          <w:rtl w:val="true"/>
          <w:lang w:bidi="fa-IR"/>
        </w:rPr>
        <w:t xml:space="preserve">تصور عمومى آن است كه پيامبر صلى‌الله‌عليه‌و‌آله پس از مراسم حج به مدينه بازگشت و بدون اطلاع قبلى، ناگهان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w:t>
      </w:r>
      <w:r>
        <w:rPr>
          <w:rStyle w:val="FootnoteAnchor"/>
          <w:rtl w:val="true"/>
        </w:rPr>
        <w:footnoteReference w:id="131"/>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بود كه كاروانِ بى‌خبر را فرمان توقف داد، و حتى عده‌اى را كه بى‌خبر از آنچه نازل شده پيشتر رفته بودند به منطقه غدير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فوريت سنگ‌ها را روى هم چيدند و حضرت بر فراز آنها قرار گرفت و على بن ابى‌طالب عليه‌السلام را معرفى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اول و سطحى به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نگاه در واقع ملخص از يك واقعه مفصل است، ولى به گونه‌اى در اذهان جاى گرفته كه تمام تفاصيل آن پاك شده و فقط همين مقدار باقى مانده است</w:t>
      </w:r>
      <w:r>
        <w:rPr>
          <w:rFonts w:eastAsia="IRNazanin" w:cs="IRNazanin"/>
          <w:color w:val="111111"/>
          <w:sz w:val="28"/>
          <w:szCs w:val="28"/>
          <w:rtl w:val="true"/>
          <w:lang w:bidi="fa-IR"/>
        </w:rPr>
        <w:t>.</w:t>
      </w:r>
    </w:p>
    <w:p>
      <w:pPr>
        <w:pStyle w:val="Heading6"/>
        <w:numPr>
          <w:ilvl w:val="5"/>
          <w:numId w:val="1"/>
        </w:numPr>
        <w:rPr/>
      </w:pPr>
      <w:bookmarkStart w:id="308" w:name="__RefHeading___Toc18398365_1280447820"/>
      <w:bookmarkStart w:id="309" w:name="_Toc119"/>
      <w:bookmarkEnd w:id="308"/>
      <w:r>
        <w:rPr/>
        <w:t>2</w:t>
      </w:r>
      <w:r>
        <w:rPr>
          <w:rtl w:val="true"/>
        </w:rPr>
        <w:t xml:space="preserve"> - </w:t>
      </w:r>
      <w:r>
        <w:rPr>
          <w:rtl w:val="true"/>
        </w:rPr>
        <w:t xml:space="preserve">مراسمى سه روزه با حضور </w:t>
      </w:r>
      <w:r>
        <w:rPr/>
        <w:t>120000</w:t>
      </w:r>
      <w:r>
        <w:rPr>
          <w:rtl w:val="true"/>
        </w:rPr>
        <w:t xml:space="preserve"> </w:t>
      </w:r>
      <w:r>
        <w:rPr>
          <w:rtl w:val="true"/>
        </w:rPr>
        <w:t>نفر</w:t>
      </w:r>
      <w:bookmarkEnd w:id="309"/>
    </w:p>
    <w:p>
      <w:pPr>
        <w:pStyle w:val="BookText"/>
        <w:rPr/>
      </w:pPr>
      <w:r>
        <w:rPr>
          <w:rFonts w:ascii="IRNazanin" w:hAnsi="IRNazanin" w:eastAsia="IRNazanin"/>
          <w:color w:val="111111"/>
          <w:sz w:val="28"/>
          <w:sz w:val="28"/>
          <w:szCs w:val="28"/>
          <w:rtl w:val="true"/>
          <w:lang w:bidi="fa-IR"/>
        </w:rPr>
        <w:t xml:space="preserve">با مراجعه‌اى گذرا و مرورى سريع بر منابع در دسترس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ديگرى از غدير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مطالعه فورى متوجه مى‌شويم كه غدير مراسمى سه روزه با حضور بيش از يكصد و بيست هزار نفر بوده و با اطلاع قبلى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مدينه با نيت اعلام ولايت حركت كرده و در مكه به اطلاع مردم رسانده كه در غدير متوقف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به غدير زمانى براى ساختن منبر در جايى خاص صرف شده و سپس نماز جماعت بر پا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بر فراز منبر آمده و بيش از يك ساعت سخنرانى نموده، و در بين سخنرانى على عليه‌السلام را بر سر دست بلند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نموده و مسئله ولايت را كاملاً تبيين فرموده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عمامه خود را بر سر آن حضرت بسته است و حسان بن ثابت شعر بلندى درباره غدير سروده و با اجازه پيامبر صلى‌الله‌عليه‌و‌آله آن را براى مردم خوانده است</w:t>
      </w:r>
      <w:r>
        <w:rPr>
          <w:rFonts w:eastAsia="IRNazanin" w:cs="IRNazanin"/>
          <w:color w:val="111111"/>
          <w:sz w:val="28"/>
          <w:szCs w:val="28"/>
          <w:rtl w:val="true"/>
          <w:lang w:bidi="fa-IR"/>
        </w:rPr>
        <w:t xml:space="preserve">. </w:t>
      </w:r>
      <w:bookmarkStart w:id="310" w:name="pg19410_249348"/>
    </w:p>
    <w:p>
      <w:pPr>
        <w:pStyle w:val="BookText"/>
        <w:rPr/>
      </w:pPr>
      <w:bookmarkEnd w:id="310"/>
      <w:r>
        <w:rPr>
          <w:rFonts w:ascii="IRNazanin" w:hAnsi="IRNazanin" w:eastAsia="IRNazanin"/>
          <w:color w:val="111111"/>
          <w:sz w:val="28"/>
          <w:sz w:val="28"/>
          <w:szCs w:val="28"/>
          <w:rtl w:val="true"/>
          <w:lang w:bidi="fa-IR"/>
        </w:rPr>
        <w:t>پس از آن سه روز طول كشيده تا يكايك آن جمعيت يكصد و بيست هزار نفرى از مرد و زن بيعت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روز سوم يكى از معاندين كه منكر ولايت بوده به اقرار خويش درخواست عذاب الهى نموده، و سنگى از آسمان بر سر او نازل شده و پيش چشم همه او را به قتل رسانده، و اينگونه ارتباط غدير با وحى بر همگان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نخستين پرده‌اى است كه از روى يك واقعه مفصل برداشته مى‌شود</w:t>
      </w:r>
      <w:r>
        <w:rPr>
          <w:rFonts w:eastAsia="IRNazanin" w:cs="IRNazanin"/>
          <w:color w:val="111111"/>
          <w:sz w:val="28"/>
          <w:szCs w:val="28"/>
          <w:rtl w:val="true"/>
          <w:lang w:bidi="fa-IR"/>
        </w:rPr>
        <w:t>.</w:t>
      </w:r>
    </w:p>
    <w:p>
      <w:pPr>
        <w:pStyle w:val="Heading6"/>
        <w:numPr>
          <w:ilvl w:val="5"/>
          <w:numId w:val="1"/>
        </w:numPr>
        <w:rPr/>
      </w:pPr>
      <w:bookmarkStart w:id="311" w:name="__RefHeading___Toc18398367_1280447820"/>
      <w:bookmarkStart w:id="312" w:name="_Toc120"/>
      <w:bookmarkEnd w:id="311"/>
      <w:r>
        <w:rPr/>
        <w:t>3</w:t>
      </w:r>
      <w:r>
        <w:rPr>
          <w:rtl w:val="true"/>
        </w:rPr>
        <w:t xml:space="preserve"> - </w:t>
      </w:r>
      <w:r>
        <w:rPr>
          <w:rtl w:val="true"/>
        </w:rPr>
        <w:t>پشت پرده غدير، توطئه‌هاى منافقين</w:t>
      </w:r>
      <w:bookmarkEnd w:id="312"/>
    </w:p>
    <w:p>
      <w:pPr>
        <w:pStyle w:val="BookText"/>
        <w:rPr/>
      </w:pPr>
      <w:r>
        <w:rPr>
          <w:rFonts w:ascii="IRNazanin" w:hAnsi="IRNazanin" w:eastAsia="IRNazanin"/>
          <w:color w:val="111111"/>
          <w:sz w:val="28"/>
          <w:sz w:val="28"/>
          <w:szCs w:val="28"/>
          <w:rtl w:val="true"/>
          <w:lang w:bidi="fa-IR"/>
        </w:rPr>
        <w:t>همين مطالعه اجمالى، پشت پرده غدير را نمايان مى‌كند و توطئه‌هاى عظيم و پى در پى منافقين را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پرده سومى از غدير كنار مى‌رود و پشت پرده آن نمودار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امضاى صحيفه ملعونه اول مقارن با غدير توسط كسانى كه بعد از پيامبر صلى‌الله‌عليه‌و‌آلهخلافت را به دست گرفتند، و نقشه‌هاى مختلف آنان براى بر هم زدن مراسم غدير، و سپس توطئه قتل پيامبر صلى‌الله‌عليه‌و‌آله در راه بازگشت از غدير، و تنظيم صحيفه ملعونه دوم به محض رسيدن به مدينه و تدوين اساسنامه غصب خلافت براى آينده‌هاى مسلمين، همه اينها دقيقا براى مقابله با غدير و همزمان با آن انجام شده است كه دريچه‌هاى ديگرى را به روى نسل جديد مى‌گشايد</w:t>
      </w:r>
      <w:r>
        <w:rPr>
          <w:rFonts w:eastAsia="IRNazanin" w:cs="IRNazanin"/>
          <w:color w:val="111111"/>
          <w:sz w:val="28"/>
          <w:szCs w:val="28"/>
          <w:rtl w:val="true"/>
          <w:lang w:bidi="fa-IR"/>
        </w:rPr>
        <w:t>.</w:t>
      </w:r>
    </w:p>
    <w:p>
      <w:pPr>
        <w:pStyle w:val="Heading6"/>
        <w:numPr>
          <w:ilvl w:val="5"/>
          <w:numId w:val="1"/>
        </w:numPr>
        <w:rPr/>
      </w:pPr>
      <w:bookmarkStart w:id="313" w:name="__RefHeading___Toc18398369_1280447820"/>
      <w:bookmarkStart w:id="314" w:name="_Toc121"/>
      <w:bookmarkEnd w:id="313"/>
      <w:r>
        <w:rPr/>
        <w:t>4</w:t>
      </w:r>
      <w:r>
        <w:rPr>
          <w:rtl w:val="true"/>
        </w:rPr>
        <w:t xml:space="preserve"> - </w:t>
      </w:r>
      <w:r>
        <w:rPr>
          <w:rtl w:val="true"/>
        </w:rPr>
        <w:t>برنامه‌اى مفصل با پيش بينى‌هاى لازم</w:t>
      </w:r>
      <w:bookmarkEnd w:id="314"/>
    </w:p>
    <w:p>
      <w:pPr>
        <w:pStyle w:val="BookText"/>
        <w:rPr/>
      </w:pPr>
      <w:r>
        <w:rPr>
          <w:rFonts w:ascii="IRNazanin" w:hAnsi="IRNazanin" w:eastAsia="IRNazanin"/>
          <w:color w:val="111111"/>
          <w:sz w:val="28"/>
          <w:sz w:val="28"/>
          <w:szCs w:val="28"/>
          <w:rtl w:val="true"/>
          <w:lang w:bidi="fa-IR"/>
        </w:rPr>
        <w:t>دقت در جزئيات هر يك از وقايع اتفاق افتاده در فاصله زمانى سه روزه در غدير و كيفيت خاصى كه براى هر يك در نظر گرفته شده، بُعد ديگرى از ماجراست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جارچيان به اطراف مدينه براى خبر كردن مردم قبل از سفر، نامه پيامبر صلى‌الله‌عليه‌و‌آله به يمن براى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آنجا سفر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بازگشت به مكه از يمن، اتصال جمعيت عظيم حجاج بين مكه و مدينه، آماده سازى مردم براى غدير طى چند خطابه توسط پيامبر صلى‌الله‌عليه‌و‌آله در مكه و عرفات و منى و مسجد خيف، مراسم سلام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مراحل حساب شده غدير براى آمادگى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اعلان حضور در غدير براى همگان توسط بلال و به دستور پيامبر صلى‌الله‌عليه‌و‌آله، حركت فورى براى غدير پس از مراسم حج، خصوصيت جغرافيايى غدير از نظر وقوع آن قبل از تقاطع جاده‌ها در جحفه و وجود درخت و آب در آنجا، انتخاب سلمان و ابوذر و مقداد و عمار براى ساختن منبر، و بناى آن به بلندى قامت پيامبر صلى‌الله‌عليه‌و‌آله، و كيفيت خاص پرداخت آن با چيدن سنگ‌ها و قرار دادن رواندازهاى شتران روى آنها براى نرمى آن و تزيين آن با پارچه، همه جزئياتى است كه جلوه‌هاى پرمايه‌ترى از غدير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پيامبر و اميرالمؤمنين عليهماالسلام بر فراز منبر با هم از آغاز سخنرانى، بستن عمامه سحاب بر سر على عليه‌السلام به عنوان اعلام نيابت از پيامبر صلى‌الله‌عليه‌و‌آله، بلند كردن اميرالمؤمنين عليه‌السلام بر فراز منبر و نشان دادن او به مخاطبين، گرفتن بيعت لسانى از مردم در اواخر سخنرانى، صورت فوق‌العاده‌اى از خطابه است كه در تاريخ بشريت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مسير دقيق سخنرانى تاريخى پيامبر صلى‌الله‌عليه‌و‌آله در بيان جوانب مسئله خلافت و امامت و تعيين دوازده امام عليهم‌السلام تا روز قيامت از فراز منبر غدير، استناد به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در متن خطبه، نام بردن از منجى عالم بشريت حضرت مهدى عليه‌السلام در آغاز راه اسلام، ابعاد ديگرى از اين مراسم عظيم را به ما نشان مى‌دهد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تبريك و تهنيت مردم و به خصوص امضاكنندگان صحيفه پس از سخنرانى، اجازه پيامبر صلى‌الله‌عليه‌و‌آله به حسان براى سرودن شعرِ غدير با سابقه منع شديد حضرت از شعر، كيفيت خاص بيعت كه ابتدا با پيامبر صلى‌الله‌عليه‌و‌آله بيعت مى‌كردند و سپس به خيمه اميرالمؤمنين عليه‌السلام مى‌آمدند و ضمن دست دادن به عنوان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كيفيت خاص بيعت زنان كه براى حفظ حجاب ظرف آبى كه پرده‌اى در وسط آن كشيده شده بود قرار دادند و زنان در يك سو و اميرالمؤمنين عليه‌السلام در سوى ديگر دست در آب مى‌گذاشتند، همه اينها تداعى كننده عظمتى است كه غدير را قرين ابديت ساخته است</w:t>
      </w:r>
      <w:r>
        <w:rPr>
          <w:rFonts w:eastAsia="IRNazanin" w:cs="IRNazanin"/>
          <w:color w:val="111111"/>
          <w:sz w:val="28"/>
          <w:szCs w:val="28"/>
          <w:rtl w:val="true"/>
          <w:lang w:bidi="fa-IR"/>
        </w:rPr>
        <w:t xml:space="preserve">. </w:t>
      </w:r>
      <w:bookmarkStart w:id="315" w:name="pg19410_249350"/>
    </w:p>
    <w:p>
      <w:pPr>
        <w:pStyle w:val="BookText"/>
        <w:rPr/>
      </w:pPr>
      <w:bookmarkEnd w:id="315"/>
      <w:r>
        <w:rPr>
          <w:rFonts w:ascii="IRNazanin" w:hAnsi="IRNazanin" w:eastAsia="IRNazanin"/>
          <w:color w:val="111111"/>
          <w:sz w:val="28"/>
          <w:sz w:val="28"/>
          <w:szCs w:val="28"/>
          <w:rtl w:val="true"/>
          <w:lang w:bidi="fa-IR"/>
        </w:rPr>
        <w:t>نوشتن صحيفه ملعونه در كعبه با مضمون منع از خلافت اهل‌بيت عليهم‌السلام، و عبور عده‌اى از منافقين از غدير به سوى جحفه براى بر هم زدن مراسم و بازگرداندن آنها توسط پيامبر صلى‌الله‌عليه‌و‌آله، و مباهله‌اى كه توسط حارث فهرى در غدير صورت گرفت و خود او از خدا خواست كه اگر غدير از جانب خداست سنگى بر او فرود آيد، و فرود آمدن فورى سنگ در پيش چشمان آن جمعيت انبوه و خطاب حضرت به مردم كه ديديد و شنيديد، همه اينها نشانگر فشارى است كه از عظمت غدير بر روح منافقان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چهارده نفر از سردمداران سقيفه بر فراز كوه هرشى براى قتل پيامبر صلى‌الله‌عليه‌و‌آله، و نجات حضرت در سايه امداد الهى، و معرفى و ديدن چهره چهارده نفر توسط حذيفه و عمار، تنظيم متن سه صفحه‌اى صحيفه ملعونه دوم و پيش‌بينى تمام نيازهاى اصلى غصب خلافت در آن قبل از رحلت پيامبر صلى‌الله‌عليه‌و‌آله، نگاه عميق‌ترى است كه يك مسلمان را وارد اعماق غدير مى‌نمايد و متوجه اسرارى نهفته در اين بركه آسمانى مى‌كند</w:t>
      </w:r>
      <w:r>
        <w:rPr>
          <w:rFonts w:eastAsia="IRNazanin" w:cs="IRNazanin"/>
          <w:color w:val="111111"/>
          <w:sz w:val="28"/>
          <w:szCs w:val="28"/>
          <w:rtl w:val="true"/>
          <w:lang w:bidi="fa-IR"/>
        </w:rPr>
        <w:t>.</w:t>
      </w:r>
    </w:p>
    <w:p>
      <w:pPr>
        <w:pStyle w:val="Heading6"/>
        <w:numPr>
          <w:ilvl w:val="5"/>
          <w:numId w:val="1"/>
        </w:numPr>
        <w:rPr/>
      </w:pPr>
      <w:bookmarkStart w:id="316" w:name="__RefHeading___Toc18398371_1280447820"/>
      <w:bookmarkStart w:id="317" w:name="_Toc122"/>
      <w:bookmarkEnd w:id="316"/>
      <w:r>
        <w:rPr/>
        <w:t>5</w:t>
      </w:r>
      <w:r>
        <w:rPr>
          <w:rtl w:val="true"/>
        </w:rPr>
        <w:t xml:space="preserve"> - </w:t>
      </w:r>
      <w:r>
        <w:rPr>
          <w:rtl w:val="true"/>
        </w:rPr>
        <w:t>غدير با نكات شاخص و اهداف پيگيرى شده</w:t>
      </w:r>
      <w:bookmarkEnd w:id="317"/>
    </w:p>
    <w:p>
      <w:pPr>
        <w:pStyle w:val="BookText"/>
        <w:rPr/>
      </w:pPr>
      <w:r>
        <w:rPr>
          <w:rFonts w:ascii="IRNazanin" w:hAnsi="IRNazanin" w:eastAsia="IRNazanin"/>
          <w:color w:val="111111"/>
          <w:sz w:val="28"/>
          <w:sz w:val="28"/>
          <w:szCs w:val="28"/>
          <w:rtl w:val="true"/>
          <w:lang w:bidi="fa-IR"/>
        </w:rPr>
        <w:t>با توجه به نكات شاخص غدير و دقت در اهداف پيگيرى شده در خطبه غدير و تحقق آنها، و آثار و نتايج به دست آمده از غدير در طول تاريخ، جلوه‌هاى نورانى غدير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گرفتن پيامبر اكرم صلى‌الله‌عليه‌و‌آله خدا و مردم را بر تبليغ خود، تأكيد حضرت بر امامت دوازده امام عليهم‌السلام بعد از خود، تبيين حلال و حرام تا روز قيامت توسط آنان، اشاره به منافقين و اقدامات گذشته و آينده آنان تصريحا و تلويحا، اختصاص نيمه اول خطابه به اعلان اصل ولايت ائمه عليهم‌السلام و توضيح درباره آن در نيمه دوم، از نكات شاخص خطبه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مطرح شدن موضوعات اساسى اسلام از توحيد، نبوت، ولايت على و امامان عليهم‌السلام، فضائل اهل‌بيت عليهم‌السلام، فضائل اميرالمؤمنين عليه‌السلام،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اهل‌بيت عليهم‌السلام، </w:t>
      </w:r>
      <w:bookmarkStart w:id="318" w:name="pg19410_249351"/>
    </w:p>
    <w:p>
      <w:pPr>
        <w:pStyle w:val="BookText"/>
        <w:rPr/>
      </w:pPr>
      <w:bookmarkEnd w:id="318"/>
      <w:r>
        <w:rPr>
          <w:rFonts w:ascii="IRNazanin" w:hAnsi="IRNazanin" w:eastAsia="IRNazanin"/>
          <w:color w:val="111111"/>
          <w:sz w:val="28"/>
          <w:sz w:val="28"/>
          <w:szCs w:val="28"/>
          <w:rtl w:val="true"/>
          <w:lang w:bidi="fa-IR"/>
        </w:rPr>
        <w:t>حضرت مهدى عليه‌السلام، محبين و شيعيان اهل‌بيت عليهم‌السلام، دشمنان اهل‌بيت عليهم‌السلام، ائمه ضلالت، اتمام حجت بر مردم، بيعت، معرفى قرآن و مفسر آن، حلال و حرام، و قيامت و معاد، از اهداف پيگيرى شده در خطابه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رسمى ولايت على عليه‌السلام در بزرگ‌ترين خطابه پيامبر صلى‌الله‌عليه‌و‌آله براى جهان بشريت در سطح جهانى، حفظ انسجام امت اسلامى با تعيين خليفه، مقابله با توطئه‌هاى منافقين و اتمام حجت بزرگ بر همه مردم، آثار و نتايجى است كه غدير در صدد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تجزيه و تحليل اين اهداف، مرواريدهاى گرانبهايى است كه بايد از عمق اين دريا گرفته شود و به پژوهندگان معارف اهل‌بيت عليهم‌السلام تقديم گردد</w:t>
      </w:r>
      <w:r>
        <w:rPr>
          <w:rFonts w:eastAsia="IRNazanin" w:cs="IRNazanin"/>
          <w:color w:val="111111"/>
          <w:sz w:val="28"/>
          <w:szCs w:val="28"/>
          <w:rtl w:val="true"/>
          <w:lang w:bidi="fa-IR"/>
        </w:rPr>
        <w:t>.</w:t>
      </w:r>
    </w:p>
    <w:p>
      <w:pPr>
        <w:pStyle w:val="Heading6"/>
        <w:numPr>
          <w:ilvl w:val="5"/>
          <w:numId w:val="1"/>
        </w:numPr>
        <w:rPr/>
      </w:pPr>
      <w:bookmarkStart w:id="319" w:name="__RefHeading___Toc18398373_1280447820"/>
      <w:bookmarkStart w:id="320" w:name="_Toc123"/>
      <w:bookmarkEnd w:id="319"/>
      <w:r>
        <w:rPr/>
        <w:t>6</w:t>
      </w:r>
      <w:r>
        <w:rPr>
          <w:rtl w:val="true"/>
        </w:rPr>
        <w:t xml:space="preserve"> - </w:t>
      </w:r>
      <w:r>
        <w:rPr>
          <w:rtl w:val="true"/>
        </w:rPr>
        <w:t>غدير تاريخچه‌اى به بلنداى چهارده قرن</w:t>
      </w:r>
      <w:bookmarkEnd w:id="320"/>
    </w:p>
    <w:p>
      <w:pPr>
        <w:pStyle w:val="BookText"/>
        <w:rPr/>
      </w:pPr>
      <w:r>
        <w:rPr>
          <w:rFonts w:ascii="IRNazanin" w:hAnsi="IRNazanin" w:eastAsia="IRNazanin"/>
          <w:color w:val="111111"/>
          <w:sz w:val="28"/>
          <w:sz w:val="28"/>
          <w:szCs w:val="28"/>
          <w:rtl w:val="true"/>
          <w:lang w:bidi="fa-IR"/>
        </w:rPr>
        <w:t xml:space="preserve">نگاهى به تاريخچه غدير در چهارده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مستمر از سوى معتقدانش مورد حراست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ديگرى است كه آفتاب نورانى غدير را از بلنداى چهارده قرن به ما مى‌نماياند؛ كارهايى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متعدد آن كه حتى از سوى مخالفينش نقل شده، تواتر آن و حفظ متن بلند خطابه‌اش و متون ديگر مربوط به آن، مباحث علمى و احتجاجاتى كه پيرامون آن صورت گرفته، شعرهايى كه درباره آن سروده شده، كتاب‌هايى كه درباره آن تأليف شده، و جشن‌هاى مفصلى كه هر ساله به مناسبت آن برگزار شده،</w:t>
      </w:r>
    </w:p>
    <w:p>
      <w:pPr>
        <w:pStyle w:val="BookText"/>
        <w:rPr/>
      </w:pPr>
      <w:r>
        <w:rPr>
          <w:rFonts w:ascii="IRNazanin" w:hAnsi="IRNazanin" w:eastAsia="IRNazanin"/>
          <w:color w:val="111111"/>
          <w:sz w:val="28"/>
          <w:sz w:val="28"/>
          <w:szCs w:val="28"/>
          <w:rtl w:val="true"/>
          <w:lang w:bidi="fa-IR"/>
        </w:rPr>
        <w:t>اينجاست كه متوجه مى‌شويم در آن روز عظيم، پيامبر عظيم الشأن صلى‌الله‌عليه‌و‌آله كدامين آينده‌هاى بلند مدت را زير نظر داشته، و براى كدامين نسل‌ها سخن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فاصله هزار و چهارصد سال، خود را در برابر منبر غدير و به عنوان مستمع اصلى آن حاضر خواهيم يافت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اذعان به اينكه ژرفاى غدير بيش از آن است كه بتوان آخرين عمق آن را به دست آورد، اين نگاه‌هاى ششگانه كه ذكر شد به معناى دست يافتن به آنچه در غدير نهفته و پايان غوص در معارف وسيع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دقت‌ها بايد همچنان ادامه يابد، و هر </w:t>
      </w:r>
      <w:bookmarkStart w:id="321" w:name="pg19410_249352"/>
    </w:p>
    <w:p>
      <w:pPr>
        <w:pStyle w:val="BookText"/>
        <w:rPr/>
      </w:pPr>
      <w:bookmarkEnd w:id="321"/>
      <w:r>
        <w:rPr>
          <w:rFonts w:ascii="IRNazanin" w:hAnsi="IRNazanin" w:eastAsia="IRNazanin"/>
          <w:color w:val="111111"/>
          <w:sz w:val="28"/>
          <w:sz w:val="28"/>
          <w:szCs w:val="28"/>
          <w:rtl w:val="true"/>
          <w:lang w:bidi="fa-IR"/>
        </w:rPr>
        <w:t>روز بُعد تازه‌اى از آن به روى نسل‌ها باز گردد، كه به نظر مى‌رسد هنوز برگ‌هاى اول اين پرونده عظيم باز شده است</w:t>
      </w:r>
      <w:r>
        <w:rPr>
          <w:rFonts w:eastAsia="IRNazanin" w:cs="IRNazanin"/>
          <w:color w:val="111111"/>
          <w:sz w:val="28"/>
          <w:szCs w:val="28"/>
          <w:rtl w:val="true"/>
          <w:lang w:bidi="fa-IR"/>
        </w:rPr>
        <w:t>.</w:t>
      </w:r>
    </w:p>
    <w:p>
      <w:pPr>
        <w:pStyle w:val="Heading4"/>
        <w:numPr>
          <w:ilvl w:val="3"/>
          <w:numId w:val="1"/>
        </w:numPr>
        <w:rPr/>
      </w:pPr>
      <w:bookmarkStart w:id="322" w:name="__RefHeading___Toc18398375_1280447820"/>
      <w:bookmarkStart w:id="323" w:name="_Toc124"/>
      <w:bookmarkEnd w:id="322"/>
      <w:r>
        <w:rPr>
          <w:rtl w:val="true"/>
        </w:rPr>
        <w:t>غدير از آغاز خلقت تا جهانى شدنِ و تا ظهور و قيامت</w:t>
      </w:r>
      <w:bookmarkEnd w:id="323"/>
    </w:p>
    <w:p>
      <w:pPr>
        <w:pStyle w:val="BookText"/>
        <w:rPr/>
      </w:pPr>
      <w:r>
        <w:rPr>
          <w:rFonts w:ascii="Amiri" w:hAnsi="Amiri" w:eastAsia="Amiri" w:cs="Amiri"/>
          <w:color w:val="111111"/>
          <w:sz w:val="28"/>
          <w:sz w:val="28"/>
          <w:szCs w:val="28"/>
          <w:rtl w:val="true"/>
          <w:lang w:bidi="ar-SA"/>
        </w:rPr>
        <w:t>غدير از آغاز خلقت تا جهانى شدنِ و تا ظهور و قيامت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معرفى امام امامت و ولىّ ولايت الهى در غدير خم، تنها راه رسيدن به رضاى الهى و اوج گرفتن براى رسيدن به كمال بندگى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سيه‌دلانِ كژانديش و رياست خواهان فرصت طلب كه با تبعيت از شيطان همواره به دنبال هواهاى نفسانى خود بودند و غدير براى آنان خوشايند و مبارك نبود، مانند ابرهاى سياه خواستند جلوى نور خورشيد غدير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چند توانستند آسمان هدايت الهى را از روز شهادت پيامبر اكرم صلى‌الله‌عليه‌و‌آله تا به امروز براى بسيارى ابرى نمايند، اما هرگز نتوانستند خورشيد ولايت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الهى از پس ابرهاى غفلت و گمراهى، همچنان حياتبخش زندگى دنيوى و اخروى حقجويان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خداوند اراده پيروزى غدير و صاحبان غدير بر هر قدرت و تفكرى را نموده، و با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وعده پيروزى و نصرت دين برگزيده‌اش را بر همه اديان و مسلك‌ها داده است، بديهى است وعده الهى انجام خواهد يافت و حقيقت جويان جمال خورشيد هدايت را در آسمان بدون ابر گمراهى در عصر آخرين حجت الهى و با ظهور منجى موعود نظاره‌گر خواهند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غدير آغاز شده و با غدير ادامه دارد و با غدير پايان مى‌يابد، كه همان محبت و ولايت محمد و آل محمد عليهم‌السلام است، و بر همين اساس مهم‌ترين رسالت پيامبران عليهم‌السلام ابلاغ پيام غدير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معتقديم غدير استمرار حلقه پيوند انسان با آفريدگار است كه از روز اول بدان نياز داشته و تا قيامت اين روند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رهروِ راه كمال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پاسخ به منجى‌گرايى بشريت و پاسخ به درخواست برنامه مدوّنِ الهى، كه در غدير تكميل شد و پيشواى هدايتگر آن در غدير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بهترين شيوه بهره‌بردارى از جهان هستى را در اختيار بشر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شاقول الهى افكار است كه در طول تاريخ تنها ميزان سنجش از طرف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مى‌توان نتيجه گرفت كه توحيد از آغاز خلقت با آموزشِ فرستاده و نماينده خدا پايه گذارى شد، و ملائكه و انبياء عليهم‌السلام هم توحيد را از چهارده معصوم عليهم‌السلام آموختند، و اوج اين عظمت در غدير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و نعمت و رضايت خداى متعال كه انسان از آغاز خلقت در انتظارش بود با غدير اعلام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منّان سه تعبير درباره بعثت و غدير و ظهور در قرآن آورده، كه اين روند را به خوبى ترسيم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را منّت خود بر خلق شمرده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 غدير را كمال دين خود اعلام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 ظهور را تابشِ نور الهى به حساب آورده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اين مسير از آغاز خلقت تا بعثت و از بعثت تا غدير، مسير خود را طى كرد تا به دوران بعد از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غدير وصيتنامه اجرائى پيامبر صلى‌الله‌عليه‌و‌آله بود كه بايد بعد از آن حضرت عملى مى‌شد، و اوجب واجبات در روزگار فقدان نبى امامت بود، كه معناى دقيق جانشينى و خلافت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غدير مُبيِّن دين همانند مؤسّس آن معرفى شد؛ كه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پيامبر اكرم صلى‌الله‌عليه‌و‌آله از دنيا رفته بايد اين روند تا قلّه خود پيش رود و اوج گيرد، و هيچ مانعى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سقيفه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مانع اين پايه‌گذارىِ خلقت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زمانى موقت، فتنه‌هاى سقيفه مغزها و افكار بشر را از راه راست بهشت منحرف كرد و امتحان الهى تحقق يافت، اما اراده پروردگار بر اجراى امر خود درباره غدير پشتوانه‌اى است كه در زمان ظهور خود را نشان خواهد داد؛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رُسُلى</w:t>
      </w:r>
      <w:r>
        <w:rPr>
          <w:rFonts w:eastAsia="IRNazanin" w:cs="IRNazanin"/>
          <w:color w:val="111111"/>
          <w:sz w:val="28"/>
          <w:szCs w:val="28"/>
          <w:rtl w:val="true"/>
          <w:lang w:bidi="fa-IR"/>
        </w:rPr>
        <w:t>»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اكنون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انتهاى تفصيلى صراط مستقيمِ غدير و تجلّى كاملِ تعالىِ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غدير و غدير بدون ظهور متجلى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كمالِ اعلام شده در دين و آن نعمتِ به اوج رسيده در ولايت و آن مُهرِ رضايت رب در غدير، جز با ظهور عملى نخواهد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غدير در روز ظهور آن پيشواى هدايتگرى است كه رسالت جهانىِ ختم نبوت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 مدون الهى در غدير به دست او در روزگار ظهور متجلى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پيوندِ انسان با آفريدگار در عصر ظهور خود را نشان خواهد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تَرانا وَ نَراكَ وَ أنتَ تَأُمُّ المَلأَ</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و او است كه واسطه بودن بين خدا و خلق را به همه نشان مى‌دهد</w:t>
      </w:r>
      <w:r>
        <w:rPr>
          <w:rFonts w:eastAsia="Amiri" w:cs="Amiri" w:ascii="Amiri" w:hAnsi="Amiri"/>
          <w:color w:val="111111"/>
          <w:sz w:val="28"/>
          <w:szCs w:val="28"/>
          <w:rtl w:val="true"/>
          <w:lang w:bidi="ar-SA"/>
        </w:rPr>
        <w:t xml:space="preserve">. </w:t>
      </w:r>
      <w:bookmarkStart w:id="324" w:name="pg19410_249355"/>
    </w:p>
    <w:p>
      <w:pPr>
        <w:pStyle w:val="BookText"/>
        <w:rPr/>
      </w:pPr>
      <w:bookmarkEnd w:id="324"/>
      <w:r>
        <w:rPr>
          <w:rFonts w:ascii="IRNazanin" w:hAnsi="IRNazanin" w:eastAsia="IRNazanin"/>
          <w:color w:val="111111"/>
          <w:sz w:val="28"/>
          <w:sz w:val="28"/>
          <w:szCs w:val="28"/>
          <w:rtl w:val="true"/>
          <w:lang w:bidi="fa-IR"/>
        </w:rPr>
        <w:t>آن روز بهترين بهره‌بردارى از جهان هستى به دست امامى آگاه از جزئيات جهانِ خلقت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اوجب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عملى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مى‌فهمند كه دير زمانى است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را دريافت كرده بودند، ولى بدان توجه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وصيتنامه غديرىِ پيامبر صلى‌الله‌عليه‌و‌آله حقا مورد عمل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تراز سنجش افكار، بى‌پرده درست را از نادرست تعيين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توحيد و خداشناسى توسط امامِ غدير در گسترده‌ترين بازار علم بر عقول جهانيان عرضه خواهد شد، و آن روز است كه بايد با خط طلا بر سينه آسمان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واقعى غدير تنها در عصر ظهور است</w:t>
      </w:r>
      <w:r>
        <w:rPr>
          <w:rFonts w:eastAsia="IRNazanin" w:cs="IRNazanin"/>
          <w:color w:val="111111"/>
          <w:sz w:val="28"/>
          <w:szCs w:val="28"/>
          <w:rtl w:val="true"/>
          <w:lang w:bidi="fa-IR"/>
        </w:rPr>
        <w:t>.</w:t>
      </w:r>
    </w:p>
    <w:p>
      <w:pPr>
        <w:pStyle w:val="Heading4"/>
        <w:numPr>
          <w:ilvl w:val="3"/>
          <w:numId w:val="1"/>
        </w:numPr>
        <w:rPr/>
      </w:pPr>
      <w:bookmarkStart w:id="325" w:name="__RefHeading___Toc18398377_1280447820"/>
      <w:bookmarkStart w:id="326" w:name="_Toc125"/>
      <w:bookmarkEnd w:id="325"/>
      <w:r>
        <w:rPr>
          <w:rtl w:val="true"/>
        </w:rPr>
        <w:t>غدير از واقعه تا تحليل علمى</w:t>
      </w:r>
      <w:bookmarkEnd w:id="326"/>
    </w:p>
    <w:p>
      <w:pPr>
        <w:pStyle w:val="BookText"/>
        <w:rPr/>
      </w:pPr>
      <w:r>
        <w:rPr>
          <w:rFonts w:ascii="Amiri" w:hAnsi="Amiri" w:eastAsia="Amiri" w:cs="Amiri"/>
          <w:color w:val="111111"/>
          <w:sz w:val="28"/>
          <w:sz w:val="28"/>
          <w:szCs w:val="28"/>
          <w:rtl w:val="true"/>
          <w:lang w:bidi="ar-SA"/>
        </w:rPr>
        <w:t>غدير از واقعه تا تحليل علمى</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هر واقعه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تجزيه و تحليل جوانبش دارد تا ارزش و اهداف و نتايج آن به خوبى شكافته شود، و از صورت داستان به يك واقعيت ارزشمند در جهت علمى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همين موشكافى‌هاست كه رابطه بسيارى از مقارنات يك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مرتبط با اصل آن ديده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مى‌گردد و حقايق ناگفته بسيارى روشن مى‌شود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نه تنها از اين قاعده مستثنى نيست، بلكه به خاطر عظمت و حساسيت آن بسيار عميق و پرماجراست؛ و براى كشف ارتباطاتِ آن نياز شديد به تحليل و موشكافى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 جمع‌بندى‌ها اسرارى از مطالب خطبه غدير و برنامه‌هاى قبل و بعد از آن به دست خواهد آمد كه در برخورد اول با ماجرا هرگز احساس نمى‌شود</w:t>
      </w:r>
      <w:r>
        <w:rPr>
          <w:rFonts w:eastAsia="IRNazanin" w:cs="IRNazanin"/>
          <w:color w:val="111111"/>
          <w:sz w:val="28"/>
          <w:szCs w:val="28"/>
          <w:rtl w:val="true"/>
          <w:lang w:bidi="fa-IR"/>
        </w:rPr>
        <w:t xml:space="preserve">. </w:t>
      </w:r>
      <w:bookmarkStart w:id="327" w:name="pg19410_249356"/>
    </w:p>
    <w:p>
      <w:pPr>
        <w:pStyle w:val="Heading4"/>
        <w:numPr>
          <w:ilvl w:val="3"/>
          <w:numId w:val="1"/>
        </w:numPr>
        <w:rPr/>
      </w:pPr>
      <w:bookmarkStart w:id="328" w:name="__RefHeading___Toc18398379_1280447820"/>
      <w:bookmarkStart w:id="329" w:name="_Toc126"/>
      <w:bookmarkEnd w:id="327"/>
      <w:bookmarkEnd w:id="328"/>
      <w:r>
        <w:rPr>
          <w:rtl w:val="true"/>
        </w:rPr>
        <w:t>مَدخَل‌هاى مرتبط با غدير</w:t>
      </w:r>
      <w:bookmarkEnd w:id="329"/>
    </w:p>
    <w:p>
      <w:pPr>
        <w:pStyle w:val="BookText"/>
        <w:rPr/>
      </w:pPr>
      <w:r>
        <w:rPr>
          <w:rFonts w:ascii="Amiri" w:hAnsi="Amiri" w:eastAsia="Amiri" w:cs="Amiri"/>
          <w:color w:val="111111"/>
          <w:sz w:val="28"/>
          <w:sz w:val="28"/>
          <w:szCs w:val="28"/>
          <w:rtl w:val="true"/>
          <w:lang w:bidi="ar-SA"/>
        </w:rPr>
        <w:t>مَدخَل‌هاى مرتبط با غدير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اعتقاد شيعه بر آن است كه اميرالمؤمنين عليه‌السلام خليفه بر حق و امام مسلمين و جانشين بلا فصل پيامبر صلى‌الله‌عليه‌و‌آله و افضل مردم پس از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حق بودن على عليه‌السلام در خلافت و امامت، يا عقلى است يا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هم يا بر اساس آيات قرآن است، يا روايات و احاديث فريقين، يا كتب تاريخ و 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مدخل‌هاى زير به گونه‌ها و در كتب مختلف، اثبات كننده همين باور و مرتبط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غدير، آيه اكمال دين، آيه اولى الامر، آيه تبليغ، آيه تطهير،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آيه مباهله، آيه ولايت، آيه مودت، ائمه اثنى‌عشر عليهم‌السلام، اثبات الوصية، اجتهاد در مقابل نص، اجماع، احاديث غدير، احتجاج به غدير، ارتداد سياسى، استبصار، اصحاب كساء، اطاعت، افضليت على عليه‌السلام، اقيلونى، امامت، امام 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انتخاب و انتصاب، اولوالأمر، اهل‌سنت و جماعت، بيعت اجبارى، پنجشنبه شوم، حَسبُنا كِتابُ اللّه‌ِ، حديث امامت، حديث ثقلين، حديث خلافت، حديث ائمه اثنى‌عشر، حديث سلسلة الذهب، حديث منزلت، حديث وزارت، حديث ولايت، حديث يوم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خاتم بخشى، خطبه غديريه، خلافت، خليفه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ذوى‌القربى، رافضى، راويان غدير، سقيفه بنى‌ساعده، سنت و بدعت، شاهدان غدير، شعراى غدير، شوراى خلافت، شيعه در تاريخ، شيعه شناسى، صراط مستقيم، عصمت، على عليه‌السلام در قرآن، على عليه‌السلام و حق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غدير، غدير خم، الغدير، غدير و فرهنگ مكتوب، غصب خلافت، فرقه ناجيه، فرهنگ غدير، فريضه ولايت، قرآن و عترت، مباهله، مذهب جعفرى، مرجعيت دينى و علمى اهل بيت، مظلوميت على عليه‌السلام، مولى، ميراث نبوت، ميزان حق، </w:t>
      </w:r>
      <w:bookmarkStart w:id="330" w:name="pg19410_249357"/>
    </w:p>
    <w:p>
      <w:pPr>
        <w:pStyle w:val="BookText"/>
        <w:rPr/>
      </w:pPr>
      <w:bookmarkEnd w:id="330"/>
      <w:r>
        <w:rPr>
          <w:rFonts w:ascii="Amiri" w:hAnsi="Amiri" w:eastAsia="Amiri" w:cs="Amiri"/>
          <w:color w:val="111111"/>
          <w:sz w:val="28"/>
          <w:sz w:val="28"/>
          <w:szCs w:val="28"/>
          <w:rtl w:val="true"/>
          <w:lang w:bidi="ar-SA"/>
        </w:rPr>
        <w:t>نامه نانوشته، نقد كتاب‌هاى ضد شيعه، واقعه غدير خم، ودايع رسالت و امامت، وصى، ولايت</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8398381_1280447820"/>
      <w:bookmarkStart w:id="332" w:name="_Toc127"/>
      <w:bookmarkEnd w:id="331"/>
      <w:r>
        <w:rPr>
          <w:rtl w:val="true"/>
        </w:rPr>
        <w:t>وقايع مرتبط به غدير</w:t>
      </w:r>
      <w:bookmarkEnd w:id="332"/>
    </w:p>
    <w:p>
      <w:pPr>
        <w:pStyle w:val="BookText"/>
        <w:rPr/>
      </w:pPr>
      <w:r>
        <w:rPr>
          <w:rFonts w:ascii="Amiri" w:hAnsi="Amiri" w:eastAsia="Amiri" w:cs="Amiri"/>
          <w:color w:val="111111"/>
          <w:sz w:val="28"/>
          <w:sz w:val="28"/>
          <w:szCs w:val="28"/>
          <w:rtl w:val="true"/>
          <w:lang w:bidi="ar-SA"/>
        </w:rPr>
        <w:t>وقايع مرتبط به غدير</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يك نگاه ژرف، كاملاً مشخص مى‌شود كه حقيقت اين پنج موضوع از هر جهت يكى است و كاملاً مرتبط و پيوسته به يكديگر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كتف يا همان واقعه طلب كردن قلم و كاغذ هنگامى كه مريضى پيامبر صلى‌الله‌عليه‌و‌آله شدت يافت و جريانى كه در حضور آن حضرت در آن حال اتفاق افتاد و بيرون كردن همه از اطاق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سقيفه و چگونگى به غصب خلافت و به خلافت رسيدن ابوبكر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به خانه اميرالمؤمنين و حضرت زهرا عليهماالسلام براى گرفتن بيعت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فدك و احتجاج حضرت زهرا عليهاالسلام بر ابوبكر در مسجد و خطبه آن حضرت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8398383_1280447820"/>
      <w:bookmarkStart w:id="334" w:name="_Toc128"/>
      <w:bookmarkEnd w:id="333"/>
      <w:r>
        <w:rPr>
          <w:rtl w:val="true"/>
        </w:rPr>
        <w:t>ايجاد زمينه شهرت غدير</w:t>
      </w:r>
      <w:bookmarkEnd w:id="334"/>
    </w:p>
    <w:p>
      <w:pPr>
        <w:pStyle w:val="Heading5"/>
        <w:numPr>
          <w:ilvl w:val="4"/>
          <w:numId w:val="1"/>
        </w:numPr>
        <w:rPr/>
      </w:pPr>
      <w:bookmarkStart w:id="335" w:name="__RefHeading___Toc18398385_1280447820"/>
      <w:bookmarkStart w:id="336" w:name="_Toc129"/>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ايجاد زمينه شهرت غدير</w:t>
      </w:r>
      <w:r>
        <w:rPr>
          <w:rStyle w:val="FootnoteAnchor"/>
          <w:rtl w:val="true"/>
        </w:rPr>
        <w:footnoteReference w:id="1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شرايط اشتهار براى غدير از سوى پيامبر صلى‌الله‌عليه‌و‌آله از زاويه‌هاى متفاوتى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براى حضور در غدير، كيفيت حركت به سوى غدير، تعيين محل غدير براى اجراى مراسم، حضور صد و بيست هزار مخاطب، سه روزه بودنِ مراسم، تلاش فرهنگى در زمان امامان عليهم‌السلام براى حفظ اشتهار و معروفيت غدير؛ كه هر يك از اينها جداگانه بر اشتهار غدير در گستره زمان و مكان و در صفحات تاريخ تأثير به سزايى داشت</w:t>
      </w:r>
      <w:r>
        <w:rPr>
          <w:rFonts w:eastAsia="IRNazanin" w:cs="IRNazanin"/>
          <w:color w:val="111111"/>
          <w:sz w:val="28"/>
          <w:szCs w:val="28"/>
          <w:rtl w:val="true"/>
          <w:lang w:bidi="fa-IR"/>
        </w:rPr>
        <w:t xml:space="preserve">. </w:t>
      </w:r>
      <w:bookmarkStart w:id="337" w:name="pg19410_249358"/>
    </w:p>
    <w:p>
      <w:pPr>
        <w:pStyle w:val="BookText"/>
        <w:rPr/>
      </w:pPr>
      <w:bookmarkEnd w:id="337"/>
      <w:r>
        <w:rPr>
          <w:rFonts w:ascii="IRNazanin" w:hAnsi="IRNazanin" w:eastAsia="IRNazanin"/>
          <w:color w:val="111111"/>
          <w:sz w:val="28"/>
          <w:sz w:val="28"/>
          <w:szCs w:val="28"/>
          <w:rtl w:val="true"/>
          <w:lang w:bidi="fa-IR"/>
        </w:rPr>
        <w:t xml:space="preserve">اين آينده‌نگرى‌ها درباره غدير به نوعى ابلاغ غير ارادىِ آن به حساب مى‌آيد؛ به اين معنى كه اشتهار غدير به طور ناخواسته باعث بلاغ بيشتر و رسيدن گسترده‌تر پيام آن مى‌شود، حتى در زمان‌ها و مكان‌هايى كه مُبلِّغى براى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تبيين جزئيات اين پيش‌بينى‌ها در پنج جهت مى‌پردازيم</w:t>
      </w:r>
      <w:r>
        <w:rPr>
          <w:rFonts w:eastAsia="IRNazanin" w:cs="IRNazanin"/>
          <w:color w:val="111111"/>
          <w:sz w:val="28"/>
          <w:szCs w:val="28"/>
          <w:rtl w:val="true"/>
          <w:lang w:bidi="fa-IR"/>
        </w:rPr>
        <w:t>:</w:t>
      </w:r>
    </w:p>
    <w:p>
      <w:pPr>
        <w:pStyle w:val="Heading5"/>
        <w:numPr>
          <w:ilvl w:val="4"/>
          <w:numId w:val="1"/>
        </w:numPr>
        <w:rPr/>
      </w:pPr>
      <w:bookmarkStart w:id="338" w:name="__RefHeading___Toc18398387_1280447820"/>
      <w:bookmarkStart w:id="339" w:name="_Toc130"/>
      <w:bookmarkEnd w:id="338"/>
      <w:r>
        <w:rPr/>
        <w:t>1</w:t>
      </w:r>
      <w:r>
        <w:rPr>
          <w:rtl w:val="true"/>
        </w:rPr>
        <w:t xml:space="preserve"> - </w:t>
      </w:r>
      <w:r>
        <w:rPr>
          <w:rtl w:val="true"/>
        </w:rPr>
        <w:t>اشتهار غدير به خاطر سرعت خروج از مكه به سوى غدير</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سرعت خروج از مكه به سوى غدير</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اولين سفر حج پيامبر صلى‌الله‌عليه‌و‌آله زمينه خوبى بود تا بسيارى از مسلمانانى كه تا آن روز پيامبرشان را نديده بودند و يا فرصت پرسش سؤالات خود را از آن حضرت نداشتند، در آن شرايط در محضر رسول گرامى اسلام صلى‌الله‌عليه‌و‌آله حاضر شوند و آموختنى‌هاى دينشان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اجتماع صد و بيست هزار نفرى حجاج فرصت مناسبى بود تا پيامبر اسلام صلى‌الله‌عليه‌و‌آله با سخنرانى‌هاى متعدد در موضوعات متفاوت آگاهى‌هاى لازم را به مخاطبانى دهد كه هر يك مى‌توانست آن مطالب را به صدها مخاطب ديگر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وطن پيامبر صلى‌الله‌عليه‌و‌آله بود و حضرت با آسايش بيشتر و زمان وسيع‌ترى مى‌توانست به نشر اسلام و ارتباط مسلمانان با يكديگر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همه اين شرايط ويژه، انتظار مى‌رفت پيامبر خدا صلى‌الله‌عليه‌و‌آله در اين اولين و آخرين سفر حج خود مدتى در مكه بماند، ولى بلافاصله پس از اتمام حج حركت به سوى غدير را اعلام كرد، با عجله‌اى كه بيش از يك روز به حاجيان اجازه توقف در مكه نمى‌داد؛ و اين براى همه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منادىِ خود بلال دستور داد تا به مردم اعلان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 كسى جز معلولان نبايد باقى بماند، و همه بايد حركت كنند تا در وقت معين در غدير خم حاضر باشند</w:t>
      </w:r>
      <w:r>
        <w:rPr>
          <w:rFonts w:eastAsia="Amiri" w:cs="Amiri" w:ascii="Amiri" w:hAnsi="Amiri"/>
          <w:color w:val="111111"/>
          <w:sz w:val="28"/>
          <w:szCs w:val="28"/>
          <w:rtl w:val="true"/>
          <w:lang w:bidi="ar-SA"/>
        </w:rPr>
        <w:t xml:space="preserve">. </w:t>
      </w:r>
      <w:bookmarkStart w:id="340" w:name="pg19410_249359"/>
    </w:p>
    <w:p>
      <w:pPr>
        <w:pStyle w:val="BookText"/>
        <w:rPr/>
      </w:pPr>
      <w:bookmarkEnd w:id="340"/>
      <w:r>
        <w:rPr>
          <w:rFonts w:ascii="IRNazanin" w:hAnsi="IRNazanin" w:eastAsia="IRNazanin"/>
          <w:color w:val="111111"/>
          <w:sz w:val="28"/>
          <w:sz w:val="28"/>
          <w:szCs w:val="28"/>
          <w:rtl w:val="true"/>
          <w:lang w:bidi="fa-IR"/>
        </w:rPr>
        <w:t>اين عجله براى رسيدن به غدير، در حساس‌ترين شرايطى كه مكه به خود ديده، از به ياد ماندنى‌ترين قسمت‌هاى اين سفر 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اعلام فورى اشتهار غدير در آن روزگار و آينده‌هاى تاريخ شد؛ چون همگى در جستجوى پاسخ اين سؤال بودند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خروج از مكه به اين سرعت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كجا با اين عجله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خبر غدير چقدر مهم است كه از كنار كعبه واجب‌تر باشد ؟</w:t>
      </w:r>
    </w:p>
    <w:p>
      <w:pPr>
        <w:pStyle w:val="BookText"/>
        <w:rPr/>
      </w:pPr>
      <w:r>
        <w:rPr>
          <w:rFonts w:ascii="IRNazanin" w:hAnsi="IRNazanin" w:eastAsia="IRNazanin"/>
          <w:color w:val="111111"/>
          <w:sz w:val="28"/>
          <w:sz w:val="28"/>
          <w:szCs w:val="28"/>
          <w:rtl w:val="true"/>
          <w:lang w:bidi="fa-IR"/>
        </w:rPr>
        <w:t>چرا تأخير در ابلاغ پيام ولايت در غدير جايز نيست ؟</w:t>
      </w:r>
    </w:p>
    <w:p>
      <w:pPr>
        <w:pStyle w:val="BookText"/>
        <w:rPr/>
      </w:pPr>
      <w:r>
        <w:rPr>
          <w:rFonts w:ascii="IRNazanin" w:hAnsi="IRNazanin" w:eastAsia="IRNazanin"/>
          <w:color w:val="111111"/>
          <w:sz w:val="28"/>
          <w:sz w:val="28"/>
          <w:szCs w:val="28"/>
          <w:rtl w:val="true"/>
          <w:lang w:bidi="fa-IR"/>
        </w:rPr>
        <w:t>يافتن پاسخ اين پرسش‌ها همه آن چيزى بود كه غدير را انتشار مى‌داد و مشهور مى‌كرد</w:t>
      </w:r>
      <w:r>
        <w:rPr>
          <w:rFonts w:eastAsia="IRNazanin" w:cs="IRNazanin"/>
          <w:color w:val="111111"/>
          <w:sz w:val="28"/>
          <w:szCs w:val="28"/>
          <w:rtl w:val="true"/>
          <w:lang w:bidi="fa-IR"/>
        </w:rPr>
        <w:t>.</w:t>
      </w:r>
    </w:p>
    <w:p>
      <w:pPr>
        <w:pStyle w:val="Heading5"/>
        <w:numPr>
          <w:ilvl w:val="4"/>
          <w:numId w:val="1"/>
        </w:numPr>
        <w:rPr/>
      </w:pPr>
      <w:bookmarkStart w:id="341" w:name="__RefHeading___Toc18398389_1280447820"/>
      <w:bookmarkStart w:id="342" w:name="_Toc131"/>
      <w:bookmarkEnd w:id="341"/>
      <w:r>
        <w:rPr/>
        <w:t>2</w:t>
      </w:r>
      <w:r>
        <w:rPr>
          <w:rtl w:val="true"/>
        </w:rPr>
        <w:t xml:space="preserve"> - </w:t>
      </w:r>
      <w:r>
        <w:rPr>
          <w:rtl w:val="true"/>
        </w:rPr>
        <w:t>اشتهار غدير به خاطر مكان فوق‌العاده آن</w:t>
      </w:r>
      <w:bookmarkEnd w:id="3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مكان فوق‌العاده آن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غدير كجاست ؟</w:t>
      </w:r>
    </w:p>
    <w:p>
      <w:pPr>
        <w:pStyle w:val="BookText"/>
        <w:rPr/>
      </w:pPr>
      <w:r>
        <w:rPr>
          <w:rFonts w:ascii="Amiri" w:hAnsi="Amiri" w:eastAsia="Amiri" w:cs="Amiri"/>
          <w:color w:val="111111"/>
          <w:sz w:val="28"/>
          <w:sz w:val="28"/>
          <w:szCs w:val="28"/>
          <w:rtl w:val="true"/>
          <w:lang w:bidi="ar-SA"/>
        </w:rPr>
        <w:t>عرض و طول آن، حدود جغرافيايى آن، امكانات آن، موقعيت‌هاى حساس آن كدام است ؟</w:t>
      </w:r>
    </w:p>
    <w:p>
      <w:pPr>
        <w:pStyle w:val="BookText"/>
        <w:rPr/>
      </w:pPr>
      <w:r>
        <w:rPr>
          <w:rFonts w:ascii="IRNazanin" w:hAnsi="IRNazanin" w:eastAsia="IRNazanin"/>
          <w:color w:val="111111"/>
          <w:sz w:val="28"/>
          <w:sz w:val="28"/>
          <w:szCs w:val="28"/>
          <w:rtl w:val="true"/>
          <w:lang w:bidi="fa-IR"/>
        </w:rPr>
        <w:t>اينجا چه خصوصيتى دارد كه خداوند تبارك و تعالى آن را انتخاب كرده و تأكيد بر اعلان ولايت در آن نموده است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بيابانى وسيع و آبگيرى براى جمع شدن آب سيل‌ها و همچنين آب چشمه‌اى كه از سمت شمال غربى به آن مى‌ريزد و چند درخت كهنسال تنومند بوده، كه براى برنامه سه روزه پيامبر صلى‌الله‌عليه‌و‌آله و ايراد خطبه براى آن جمعيت انبوه بسيار مناسب بوده است</w:t>
      </w:r>
      <w:r>
        <w:rPr>
          <w:rFonts w:eastAsia="IRNazanin" w:cs="IRNazanin"/>
          <w:color w:val="111111"/>
          <w:sz w:val="28"/>
          <w:szCs w:val="28"/>
          <w:rtl w:val="true"/>
          <w:lang w:bidi="fa-IR"/>
        </w:rPr>
        <w:t xml:space="preserve">. </w:t>
      </w:r>
      <w:bookmarkStart w:id="343" w:name="pg19410_249360"/>
    </w:p>
    <w:p>
      <w:pPr>
        <w:pStyle w:val="BookText"/>
        <w:rPr/>
      </w:pPr>
      <w:bookmarkEnd w:id="343"/>
      <w:r>
        <w:rPr>
          <w:rFonts w:ascii="IRNazanin" w:hAnsi="IRNazanin" w:eastAsia="IRNazanin"/>
          <w:color w:val="111111"/>
          <w:sz w:val="28"/>
          <w:sz w:val="28"/>
          <w:szCs w:val="28"/>
          <w:rtl w:val="true"/>
          <w:lang w:bidi="fa-IR"/>
        </w:rPr>
        <w:t>موقعيت حساس اين بِركه از آن جهت است كه جاده بعد از آن در سمت مدينه، به جُحفِه مى‌رسد كه تقاطع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از مكه تا غدير را از كنار دريا پيموده در جحفه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راهى به سوى مدينه به شرق مايل مى‌شود و به سمت عراق نيز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راهى به سمت شمال از كنار دريا تا شام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ديگرى از غرب به دريا مى‌رسد تا با كشتى به مصر و ساير مناطق آفريقا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سمت جنوب هم به شهر مكه منتهى مى‌شود و بعد از آن هم به يمن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مسلمانان آن روز اكثرا از سوى مدينه آمده بودند، ولى انتخاب غدير قبل از اين تقاطع حساس، در آينده‌هاى تاريخ كه كاروان‌ها در رفت و برگشت از حج و عمره همين مسير را طى مى‌كردند، براى هميشه يادآور مراسمى بود كه در هجدهم ذى الحجه در آنجا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قبل آنكه كاروان‌ها متفرق شوند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آن روز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مى‌كردند و با نماز در مسجد پيامبر صلى‌الله‌عليه‌و‌آله در غدير، با اين زيربناى اعتقادى خود هم تجديد خاطره و هم تجديد بيعت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پيش‌زمينه حساب شده درباره غدير بود كه اشتهار آن را رقم زد و چنان سوزشى در دل دشمنانش داشته و هنوز هم دارد كه بارها دست به تخريب مسجد 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دوستان غدير نيز آن قدر دل‌انگيز بوده كه در طول چهارده قرن، پس از هر ويرانىِ دشمن اقدام به بازسازى آن كرده‌اند، و پرچم غدير را كنار بركه خم در اهتزاز نگه داشته‌اند</w:t>
      </w:r>
      <w:r>
        <w:rPr>
          <w:rFonts w:eastAsia="IRNazanin" w:cs="IRNazanin"/>
          <w:color w:val="111111"/>
          <w:sz w:val="28"/>
          <w:szCs w:val="28"/>
          <w:rtl w:val="true"/>
          <w:lang w:bidi="fa-IR"/>
        </w:rPr>
        <w:t>.</w:t>
      </w:r>
    </w:p>
    <w:p>
      <w:pPr>
        <w:pStyle w:val="Heading5"/>
        <w:numPr>
          <w:ilvl w:val="4"/>
          <w:numId w:val="1"/>
        </w:numPr>
        <w:rPr/>
      </w:pPr>
      <w:bookmarkStart w:id="344" w:name="__RefHeading___Toc18398391_1280447820"/>
      <w:bookmarkStart w:id="345" w:name="_Toc132"/>
      <w:bookmarkEnd w:id="344"/>
      <w:r>
        <w:rPr/>
        <w:t>3</w:t>
      </w:r>
      <w:r>
        <w:rPr>
          <w:rtl w:val="true"/>
        </w:rPr>
        <w:t xml:space="preserve"> - </w:t>
      </w:r>
      <w:r>
        <w:rPr>
          <w:rtl w:val="true"/>
        </w:rPr>
        <w:t>اشتهار غدير به خاطر خطبه يك ساعته</w:t>
      </w:r>
      <w:bookmarkEnd w:id="3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خطبه يك ساعته</w:t>
      </w:r>
      <w:r>
        <w:rPr>
          <w:rStyle w:val="FootnoteAnchor"/>
          <w:rtl w:val="true"/>
        </w:rPr>
        <w:footnoteReference w:id="1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سخنرانى تاريخى پيامبر صلى‌الله‌عليه‌و‌آله در غدير كه حدود يك ساعت طول كشيده از استثنائى‌ترين خطبه‌هاى جهان به شمار مى‌آيد؛ و همين خطبه باعث اشتهار غدير </w:t>
      </w:r>
      <w:bookmarkStart w:id="346" w:name="pg19410_249361"/>
    </w:p>
    <w:p>
      <w:pPr>
        <w:pStyle w:val="BookText"/>
        <w:rPr/>
      </w:pPr>
      <w:bookmarkEnd w:id="34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خطابه كه با مخاطبانى به وسعت كره زمين تا روز قيامت ايراد شده، مراحل سخن به قدرى حساب شده و دقيق پيش مى‌رود و به هدف اصلى مى‌رسد و سپس به تشريح آن مى‌پردازد، كه تاكنون شرح‌هايى بر اين خطبه نوشته شده و فصاحت و بلاغت آن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اقدام عملى پيامبر صلى‌الله‌عليه‌و‌آله در اثناء خطبه، كه بر فراز منبر انجام دادند و تا آن روز سابقه نداشت اشتهار غدير را دو 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سر دست بلند كردن على عليه‌السلام و در آن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ديگرى بيعت لسانى كه با گفتن اقرار نامه غدير توسط آن حضرت و تكرار آن توسط مردم عملى شد</w:t>
      </w:r>
      <w:r>
        <w:rPr>
          <w:rFonts w:eastAsia="IRNazanin" w:cs="IRNazanin"/>
          <w:color w:val="111111"/>
          <w:sz w:val="28"/>
          <w:szCs w:val="28"/>
          <w:rtl w:val="true"/>
          <w:lang w:bidi="fa-IR"/>
        </w:rPr>
        <w:t>.</w:t>
      </w:r>
    </w:p>
    <w:p>
      <w:pPr>
        <w:pStyle w:val="Heading5"/>
        <w:numPr>
          <w:ilvl w:val="4"/>
          <w:numId w:val="1"/>
        </w:numPr>
        <w:rPr/>
      </w:pPr>
      <w:bookmarkStart w:id="347" w:name="__RefHeading___Toc18398393_1280447820"/>
      <w:bookmarkStart w:id="348" w:name="_Toc133"/>
      <w:bookmarkEnd w:id="347"/>
      <w:r>
        <w:rPr/>
        <w:t>4</w:t>
      </w:r>
      <w:r>
        <w:rPr>
          <w:rtl w:val="true"/>
        </w:rPr>
        <w:t xml:space="preserve"> - </w:t>
      </w:r>
      <w:r>
        <w:rPr>
          <w:rtl w:val="true"/>
        </w:rPr>
        <w:t>اشتهار غدير به خاطر مراسم سه روزه بيعت</w:t>
      </w:r>
      <w:bookmarkEnd w:id="3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مراسم سه روزه بيعت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مراسم غدير كه نه يك ساعت و نه نيمروز و نه يك روز، بلكه سه روز به طول انجاميده و اين طولانى شدن هيچ دليلى جز بيعت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نداشته، آن را به صورت يكى از مشهورترين وقايع تاريخ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اينكه بدون بيعت هم مى‌شد به اين مراسم خاتمه داد، ولى اين تأكيد بر بيعت هم با پيامبر صلى‌الله‌عليه‌و‌آله و هم با اميرالمؤمنين عليه‌السلام و توقف در بيابان در آن شرايط گرم و طاقت فرسا براى هر شنونده‌اى تعجب برانگيز و به ياد ماندنى است و از نگاهى ديگر اشتهار واقعه غدير را رقم مى‌زند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بقيه وقايعى را كه در اين سه روز اتفاق افتاده به ماجراى بيعت اضافه كنيم اين معروفيت چند برابر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تبريك مردم كه حتى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149"/>
      </w:r>
      <w:r>
        <w:rPr>
          <w:rFonts w:ascii="IRNazanin" w:hAnsi="IRNazanin" w:eastAsia="IRNazanin"/>
          <w:color w:val="111111"/>
          <w:sz w:val="28"/>
          <w:sz w:val="28"/>
          <w:szCs w:val="28"/>
          <w:rtl w:val="true"/>
          <w:lang w:bidi="fa-IR"/>
        </w:rPr>
        <w:t>و بستن عمامه پيامبر صلى‌الله‌عليه‌و‌آله بر سر اميرالمؤمنين عليه‌السلام</w:t>
      </w:r>
      <w:r>
        <w:rPr>
          <w:rStyle w:val="FootnoteAnchor"/>
          <w:rtl w:val="true"/>
        </w:rPr>
        <w:footnoteReference w:id="150"/>
      </w:r>
      <w:r>
        <w:rPr>
          <w:rFonts w:ascii="Amiri" w:hAnsi="Amiri" w:eastAsia="Amiri" w:cs="Amiri"/>
          <w:color w:val="111111"/>
          <w:sz w:val="28"/>
          <w:sz w:val="28"/>
          <w:szCs w:val="28"/>
          <w:rtl w:val="true"/>
          <w:lang w:bidi="ar-SA"/>
        </w:rPr>
        <w:t xml:space="preserve">و شعر حَسّان بن </w:t>
      </w:r>
      <w:bookmarkStart w:id="349" w:name="pg19410_249362"/>
    </w:p>
    <w:p>
      <w:pPr>
        <w:pStyle w:val="BookText"/>
        <w:rPr/>
      </w:pPr>
      <w:bookmarkEnd w:id="349"/>
      <w:r>
        <w:rPr>
          <w:rFonts w:ascii="IRNazanin" w:hAnsi="IRNazanin" w:eastAsia="IRNazanin"/>
          <w:color w:val="111111"/>
          <w:sz w:val="28"/>
          <w:sz w:val="28"/>
          <w:szCs w:val="28"/>
          <w:rtl w:val="true"/>
          <w:lang w:bidi="fa-IR"/>
        </w:rPr>
        <w:t>ثابت</w:t>
      </w:r>
      <w:r>
        <w:rPr>
          <w:rStyle w:val="FootnoteAnchor"/>
          <w:rtl w:val="true"/>
        </w:rPr>
        <w:footnoteReference w:id="151"/>
      </w:r>
      <w:r>
        <w:rPr>
          <w:rFonts w:ascii="Amiri" w:hAnsi="Amiri" w:eastAsia="Amiri" w:cs="Amiri"/>
          <w:color w:val="111111"/>
          <w:sz w:val="28"/>
          <w:sz w:val="28"/>
          <w:szCs w:val="28"/>
          <w:rtl w:val="true"/>
          <w:lang w:bidi="ar-SA"/>
        </w:rPr>
        <w:t>و ظهور جبرئيل در غدير</w:t>
      </w:r>
      <w:r>
        <w:rPr>
          <w:rStyle w:val="FootnoteAnchor"/>
          <w:rtl w:val="true"/>
        </w:rPr>
        <w:footnoteReference w:id="152"/>
      </w:r>
      <w:r>
        <w:rPr>
          <w:rFonts w:ascii="IRNazanin" w:hAnsi="IRNazanin" w:eastAsia="IRNazanin"/>
          <w:color w:val="111111"/>
          <w:sz w:val="28"/>
          <w:sz w:val="28"/>
          <w:szCs w:val="28"/>
          <w:rtl w:val="true"/>
          <w:lang w:bidi="fa-IR"/>
        </w:rPr>
        <w:t>و نوشتن سند مكتوب غدير به امر پيامبر صلى‌الله‌عليه‌و‌آله</w:t>
      </w:r>
      <w:r>
        <w:rPr>
          <w:rStyle w:val="FootnoteAnchor"/>
          <w:rtl w:val="true"/>
        </w:rPr>
        <w:footnoteReference w:id="153"/>
      </w:r>
      <w:r>
        <w:rPr>
          <w:rFonts w:ascii="IRNazanin" w:hAnsi="IRNazanin" w:eastAsia="IRNazanin"/>
          <w:color w:val="111111"/>
          <w:sz w:val="28"/>
          <w:sz w:val="28"/>
          <w:szCs w:val="28"/>
          <w:rtl w:val="true"/>
          <w:lang w:bidi="fa-IR"/>
        </w:rPr>
        <w:t>و ماجراى سنگ آسمانى بر دشمن غدير</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مسائلى است كه در هيچ مراسمى جمع نشده، و اجتماع آنها نتيجه‌اى جز اشتهار استثنائى براى غدير نداشته است</w:t>
      </w:r>
      <w:r>
        <w:rPr>
          <w:rFonts w:eastAsia="IRNazanin" w:cs="IRNazanin"/>
          <w:color w:val="111111"/>
          <w:sz w:val="28"/>
          <w:szCs w:val="28"/>
          <w:rtl w:val="true"/>
          <w:lang w:bidi="fa-IR"/>
        </w:rPr>
        <w:t>.</w:t>
      </w:r>
    </w:p>
    <w:p>
      <w:pPr>
        <w:pStyle w:val="Heading5"/>
        <w:numPr>
          <w:ilvl w:val="4"/>
          <w:numId w:val="1"/>
        </w:numPr>
        <w:rPr/>
      </w:pPr>
      <w:bookmarkStart w:id="350" w:name="__RefHeading___Toc18398395_1280447820"/>
      <w:bookmarkStart w:id="351" w:name="_Toc134"/>
      <w:bookmarkEnd w:id="350"/>
      <w:r>
        <w:rPr/>
        <w:t>5</w:t>
      </w:r>
      <w:r>
        <w:rPr>
          <w:rtl w:val="true"/>
        </w:rPr>
        <w:t xml:space="preserve"> - </w:t>
      </w:r>
      <w:r>
        <w:rPr>
          <w:rtl w:val="true"/>
        </w:rPr>
        <w:t>تابلوى اشتهار بر پيشانى غدير</w:t>
      </w:r>
      <w:bookmarkEnd w:id="35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تابلوى اشتهار بر پيشانى غدير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ثمره شيرين اين همه زمينه‌سازى براى اشتهار غدير را در آينده‌هاى تاريخ مى‌بينيم كه در هر زمان و مكانى تابلوى شهرت و معروفيت بر دروازه غدير نصب شده، و در دوردست‌هاى زمان و مكان همه آن را با اين پرچم و تابلوى جهانى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كلام امام هفتم عليه‌السلام است كه وقتى غدير را ياد مى‌كند قبل از هر سخنى عَلَم بلندِ اشتهار آن را نشان مى‌دهد و مى‌فرمايد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صلى‌الله‌عليه‌و‌آله اميرالمؤمنين عليه‌السلام را در آن ماجراى معروف و مشهور روز غدير معرفى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مولاى او و صاحب اختيارتر نسبت به او هستم اين على مولاى او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bookmarkStart w:id="352" w:name="pg19410_249363"/>
    </w:p>
    <w:p>
      <w:pPr>
        <w:pStyle w:val="Heading4"/>
        <w:numPr>
          <w:ilvl w:val="3"/>
          <w:numId w:val="1"/>
        </w:numPr>
        <w:rPr/>
      </w:pPr>
      <w:bookmarkStart w:id="353" w:name="__RefHeading___Toc18398397_1280447820"/>
      <w:bookmarkStart w:id="354" w:name="_Toc135"/>
      <w:bookmarkEnd w:id="352"/>
      <w:bookmarkEnd w:id="353"/>
      <w:r>
        <w:rPr>
          <w:rtl w:val="true"/>
        </w:rPr>
        <w:t>جوانب مختلف شهرتِ غدير</w:t>
      </w:r>
      <w:bookmarkEnd w:id="354"/>
    </w:p>
    <w:p>
      <w:pPr>
        <w:pStyle w:val="Heading5"/>
        <w:numPr>
          <w:ilvl w:val="4"/>
          <w:numId w:val="1"/>
        </w:numPr>
        <w:rPr/>
      </w:pPr>
      <w:bookmarkStart w:id="355" w:name="__RefHeading___Toc18398399_1280447820"/>
      <w:bookmarkStart w:id="356" w:name="_Toc136"/>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جوانب مختلف شهرتِ غدير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شاهد در روز انكارِ حق به كار مى‌آيد، تا با شهادت خويش غدير از دست رفته را به رخ طرفداران سقيفه بكشد و آنان را بر سر جايشان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غدير بايد گريست كه با شاهدان ده‌ها هزار نفرى همچنان مظلوم ماند و حقش علنا غصب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اشتهار صد و بيست هزار نفرى آن كه در بازگشت حاجيان نزد خويشان و دوستانشان تبديل به شهرت ميليونى شده بود، نتوانست مانع امّ الفساد صحيفه ملعونه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نكاتى كه در يك نگاه به صورت عمومى در خطبه غدير شاخص است مى‌توان به شاهد گرفتن حضرت مردم را بر تبليغ خود در مواضع مختلف خطبه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اقداماتى كه سقيفه به كار گرفت و توانست بسيارى از احاديث پيامبر صلى‌الله‌عليه‌و‌آله را به فراموشى بسپارد، ولى درباره حديث غدير نتوانست مانع انتشار اين حقيقت پر ابهت شود، به گونه‌اى كه تا امروز اشتهار واقعه غدير يكى از جهات مسلم غدير است؛ و در مقام دفاع و اتمام حجت درباره آن به اين جهت اشتهار بسيار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برنامه‌ريزى خدا و رسول براى نشر پيام ولايت از غدير، به قدرى حساب شده بوده كه انتشار خبر آن قابل كنترل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حضور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نفرى در اسلام در برابر يك خطيب و تنوع برنامه‌هاى سه روزه غدير، يك تبليغ استثنائى در تاريخ انبيا عليهم‌السلام را رقم زد كه هيچ سقيفه‌اى را قدرت ممانعت از نشر آن نبود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اشتهار آن بود كه در دوران‌هاى مختلف بعد از غدير، هرگاه لازم بود از خصم درباره آن اقرارى گرفته شود، جاى انكارى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مخالفين و به خصوص نسل‌هاى بعدىِ آنان خود اقرار به شهرت حديث غدير مى‌نمودند</w:t>
      </w:r>
      <w:r>
        <w:rPr>
          <w:rFonts w:eastAsia="IRNazanin" w:cs="IRNazanin"/>
          <w:color w:val="111111"/>
          <w:sz w:val="28"/>
          <w:szCs w:val="28"/>
          <w:rtl w:val="true"/>
          <w:lang w:bidi="fa-IR"/>
        </w:rPr>
        <w:t xml:space="preserve">. </w:t>
      </w:r>
      <w:bookmarkStart w:id="357" w:name="pg19410_249364"/>
    </w:p>
    <w:p>
      <w:pPr>
        <w:pStyle w:val="BookText"/>
        <w:rPr/>
      </w:pPr>
      <w:bookmarkEnd w:id="357"/>
      <w:r>
        <w:rPr>
          <w:rFonts w:ascii="Amiri" w:hAnsi="Amiri" w:eastAsia="Amiri" w:cs="Amiri"/>
          <w:color w:val="111111"/>
          <w:sz w:val="28"/>
          <w:sz w:val="28"/>
          <w:szCs w:val="28"/>
          <w:rtl w:val="true"/>
          <w:lang w:bidi="ar-SA"/>
        </w:rPr>
        <w:t>از نتايج شهرت خبر غدير</w:t>
      </w:r>
      <w:r>
        <w:rPr>
          <w:rStyle w:val="FootnoteAnchor"/>
          <w:rtl w:val="true"/>
        </w:rPr>
        <w:footnoteReference w:id="157"/>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و معروفيت ماجراى غدير فوائد بسيارى را در بُعد تبليغى غدير براى آينده‌هاى آن بر جاى گذاشت، كه به جهاتى از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بسيارى وقتى شهادت به نفع غدير از فرد يا گروهى درخواست مى‌شد، فورا بدون ترس از حاكمين و از كسانى كه در مقابل غديريان قرار داشتند پاسخ مثبت داده و شهادت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دقيقا از همين جاست كه تغافل مردم نسبت به غدير در هر زمانى به خصوص در ماجراى سقيفه براى همه واضح بوده، و هميشه تعبير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به فراموشى زده‌ايد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چنين برخوردى را درباره كمتر موضوعى در اسلام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درباره به فراموشى سپردن ماجراى سه روزه صد و بيست هزار نفرى در غدير، هيچ عذرى نزد هيچ قوم و ملتى نمى‌تواند پذيرفته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مرورى خواهيم داشت به هشت مورد تبليغ غدير با تكيه بر اشتهار آن كه در جلوه‌هاى مختلفى خود را نشان داده است</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8398401_1280447820"/>
      <w:bookmarkStart w:id="359" w:name="_Toc137"/>
      <w:bookmarkEnd w:id="358"/>
      <w:r>
        <w:rPr/>
        <w:t>1</w:t>
      </w:r>
      <w:r>
        <w:rPr>
          <w:rtl w:val="true"/>
        </w:rPr>
        <w:t xml:space="preserve"> - </w:t>
      </w:r>
      <w:r>
        <w:rPr>
          <w:rtl w:val="true"/>
        </w:rPr>
        <w:t>انتشار فورى و فراگيرِ خبر غدير</w:t>
      </w:r>
      <w:bookmarkEnd w:id="359"/>
    </w:p>
    <w:p>
      <w:pPr>
        <w:pStyle w:val="BookText"/>
        <w:rPr/>
      </w:pPr>
      <w:r>
        <w:rPr>
          <w:rFonts w:ascii="IRNazanin" w:hAnsi="IRNazanin" w:eastAsia="IRNazanin"/>
          <w:color w:val="111111"/>
          <w:sz w:val="28"/>
          <w:sz w:val="28"/>
          <w:szCs w:val="28"/>
          <w:rtl w:val="true"/>
          <w:lang w:bidi="fa-IR"/>
        </w:rPr>
        <w:t>در زمانى كه وسائل ارتباط جمعى و خبر رسانى بسيار ابتدائى بود و اخبار با زمان زياد و با انگيزه‌هاى ضعيف از شهرى به شهرى به صورت گفتارى و يا حد اكثر نوشتارى منتقل مى‌شد، چه طرحى لازم بود كه بتواند خبر غدير را در حد ابزارهاى ارتباطى امروز منتشر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مسلمانان آن روز توسط حاجيان اطلاع يافتند، بلكه كفار و مردمان شهرهاى دوردست و حتى پادشاهان كشورها خبردار شدند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بُعد ماجرا مربوط مى‌شد به اصل مسئله كه تعيين جانشين براى ختم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جهت براى همه مردم عالم اهميت داشت و در واقع چشم انتظار آن بودند، جز منافقين مسلمان نمايى كه بر ضد اسلام صحيفه امضا كردند و سقيفه تشكيل دادند و طبعا غدير را هم فراموش كردند </w:t>
      </w:r>
      <w:r>
        <w:rPr>
          <w:rFonts w:eastAsia="IRNazanin" w:cs="IRNazanin"/>
          <w:color w:val="111111"/>
          <w:sz w:val="28"/>
          <w:szCs w:val="28"/>
          <w:rtl w:val="true"/>
          <w:lang w:bidi="fa-IR"/>
        </w:rPr>
        <w:t xml:space="preserve">! </w:t>
      </w:r>
      <w:bookmarkStart w:id="360" w:name="pg19410_249365"/>
    </w:p>
    <w:p>
      <w:pPr>
        <w:pStyle w:val="BookText"/>
        <w:rPr/>
      </w:pPr>
      <w:bookmarkEnd w:id="360"/>
      <w:r>
        <w:rPr>
          <w:rFonts w:ascii="IRNazanin" w:hAnsi="IRNazanin" w:eastAsia="IRNazanin"/>
          <w:color w:val="111111"/>
          <w:sz w:val="28"/>
          <w:sz w:val="28"/>
          <w:szCs w:val="28"/>
          <w:rtl w:val="true"/>
          <w:lang w:bidi="fa-IR"/>
        </w:rPr>
        <w:t>كلام امام صادق عليه‌السلام را مى‌شنويم درباره شيوع و پخش فورى خبر غدير در آن زمان،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اين خبر در شهرها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سوى شما يا از سوى پروردگار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خدايى جز او نيست، اين مسئله از سوى خداست</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361" w:name="__RefHeading___Toc18398403_1280447820"/>
      <w:bookmarkStart w:id="362" w:name="_Toc138"/>
      <w:bookmarkEnd w:id="361"/>
      <w:r>
        <w:rPr/>
        <w:t>2</w:t>
      </w:r>
      <w:r>
        <w:rPr>
          <w:rtl w:val="true"/>
        </w:rPr>
        <w:t xml:space="preserve"> - </w:t>
      </w:r>
      <w:r>
        <w:rPr>
          <w:rtl w:val="true"/>
        </w:rPr>
        <w:t>ماجراى مشهور و معروف غدير</w:t>
      </w:r>
      <w:bookmarkEnd w:id="362"/>
    </w:p>
    <w:p>
      <w:pPr>
        <w:pStyle w:val="BookText"/>
        <w:rPr/>
      </w:pPr>
      <w:r>
        <w:rPr>
          <w:rFonts w:ascii="IRNazanin" w:hAnsi="IRNazanin" w:eastAsia="IRNazanin"/>
          <w:color w:val="111111"/>
          <w:sz w:val="28"/>
          <w:sz w:val="28"/>
          <w:szCs w:val="28"/>
          <w:rtl w:val="true"/>
          <w:lang w:bidi="fa-IR"/>
        </w:rPr>
        <w:t>صد و پنجاه سال از غدير گذشته و خلفاى غاصب در انواع سقيفه‌اى و اميه‌اى و مروانى و عباسى يكى پس از ديگرى آخرين تلاش‌هاى خود را براى اضمحلال تاريخ و اعتقاد غدير به كار گرفته‌اند، اما اين نام زيبا همچنان از قله اسلام مى‌درخشد، به گونه‌اى كه امام موسى بن جعفر عليه‌السلام به شهرت و معروفيت آن را در تبليغ غدير مطرح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ماجراى معروف و مشهور روز غدير اميرالمؤمنين عليه‌السلام را معرفى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صاحب اختيارتر از شما نسبت به خودتان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آسمان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مولا و صاحب اختيار او هستم اين على مولا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واخذل من خذله</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63" w:name="__RefHeading___Toc18398405_1280447820"/>
      <w:bookmarkStart w:id="364" w:name="_Toc139"/>
      <w:bookmarkEnd w:id="363"/>
      <w:r>
        <w:rPr/>
        <w:t>3</w:t>
      </w:r>
      <w:r>
        <w:rPr>
          <w:rtl w:val="true"/>
        </w:rPr>
        <w:t xml:space="preserve"> - </w:t>
      </w:r>
      <w:r>
        <w:rPr>
          <w:rtl w:val="true"/>
        </w:rPr>
        <w:t>هزاران شاهد در غدير</w:t>
      </w:r>
      <w:bookmarkEnd w:id="3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در روز انكارِ حق به كار مى‌آيد، تا با شهادت خويش غدير از دست رفته را به رخ طرفداران سقيفه بكشد و آنان را بر سر جايشان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غدير بايد گريست كه با شاهدان ده‌ها هزار نفرى همچنان مظلوم ماند و حقش علنا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اشتهار صد و بيست هزار نفرى آن كه در بازگشت حاجيان نزد خويشان و دوستانشان تبديل به شهرت ميليونى شده بود، نتوانست مانع ام الفساد صحيفه ملعونه شود </w:t>
      </w:r>
      <w:r>
        <w:rPr>
          <w:rFonts w:eastAsia="IRNazanin" w:cs="IRNazanin"/>
          <w:color w:val="111111"/>
          <w:sz w:val="28"/>
          <w:szCs w:val="28"/>
          <w:rtl w:val="true"/>
          <w:lang w:bidi="fa-IR"/>
        </w:rPr>
        <w:t xml:space="preserve">! </w:t>
      </w:r>
      <w:bookmarkStart w:id="365" w:name="pg19410_249366"/>
    </w:p>
    <w:p>
      <w:pPr>
        <w:pStyle w:val="BookText"/>
        <w:rPr/>
      </w:pPr>
      <w:bookmarkEnd w:id="365"/>
      <w:r>
        <w:rPr>
          <w:rFonts w:ascii="IRNazanin" w:hAnsi="IRNazanin" w:eastAsia="IRNazanin"/>
          <w:color w:val="111111"/>
          <w:sz w:val="28"/>
          <w:sz w:val="28"/>
          <w:szCs w:val="28"/>
          <w:rtl w:val="true"/>
          <w:lang w:bidi="fa-IR"/>
        </w:rPr>
        <w:t>امام صادق عليه‌السلام به همين نكته اعتقادساز در دين ما اشاره كرده و با تعجب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آنچه على بن ابى‌طالب عليه‌السلام كشيده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همه شاهد داشت ولى نتوانست حق خود را بگيرد، در حالى كه مردم با دو شاهد حق خود را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از اهل مدينه با حضرت در حج بودند و در بازگشت پنج هزار نفر از اهل مكه همراه حضرت تا غدير آمدند، و در آنجا ولايت على عليه‌السلام را اعلان فرمود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66" w:name="__RefHeading___Toc18398407_1280447820"/>
      <w:bookmarkStart w:id="367" w:name="_Toc140"/>
      <w:bookmarkEnd w:id="366"/>
      <w:r>
        <w:rPr/>
        <w:t>4</w:t>
      </w:r>
      <w:r>
        <w:rPr>
          <w:rtl w:val="true"/>
        </w:rPr>
        <w:t xml:space="preserve"> - </w:t>
      </w:r>
      <w:r>
        <w:rPr>
          <w:rtl w:val="true"/>
        </w:rPr>
        <w:t>تغافل اكثريت مردم از غدير</w:t>
      </w:r>
      <w:bookmarkEnd w:id="367"/>
    </w:p>
    <w:p>
      <w:pPr>
        <w:pStyle w:val="BookText"/>
        <w:rPr/>
      </w:pPr>
      <w:r>
        <w:rPr>
          <w:rFonts w:ascii="IRNazanin" w:hAnsi="IRNazanin" w:eastAsia="IRNazanin"/>
          <w:color w:val="111111"/>
          <w:sz w:val="28"/>
          <w:sz w:val="28"/>
          <w:szCs w:val="28"/>
          <w:rtl w:val="true"/>
          <w:lang w:bidi="fa-IR"/>
        </w:rPr>
        <w:t>فراموشى جرم نيست، اما تغافل جنايت بر عليه حقيقت است؛ به خصوص اگر فرياد حق‌طلبى مظلوم به گوش شاهد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هنگامى است كه اين فراموشى زدگى دستجمعى باشد و همه حاضرانِ واقعه چشم در چشم يكديگر لب از ابراز حقيقت فرو بندند، و شرم و حيا و حتى وجدان را زير پا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چيزى بود كه غدير دچارش شد و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شاهد تنها سه نفر اعلان آمادگى كردند و بقيه نيامدند، حتى زمانى كه صاحب غدير بر در خانه‌هايشان رفت و از آنان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اين مظلوميت مكرر غدير را با سابقه ديگرى كه مردم در تغافل داشتند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درباره روز غدير خم خود را به غفلت زدند همان گونه كه در روز مشربه امّ‌ابراهيم خود را به غفلت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مشربه مردم اطراف حضرت بودند كه اميرالمؤمنين عليه‌السلام آمد، ولى براى حضرت جا باز نكردند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در حالى كه من زنده‌ام و در بين شما هستم به اهل‌بيت من بى‌اعتنايى مى‌كنيد ؟ بدانيد اگر من از ميان شما غايب شوم خداوند از شما غايب نمى‌شود </w:t>
      </w:r>
      <w:r>
        <w:rPr>
          <w:rFonts w:eastAsia="IRNazanin" w:cs="IRNazanin"/>
          <w:color w:val="111111"/>
          <w:sz w:val="28"/>
          <w:szCs w:val="28"/>
          <w:rtl w:val="true"/>
          <w:lang w:bidi="fa-IR"/>
        </w:rPr>
        <w:t>... !</w:t>
      </w:r>
      <w:r>
        <w:rPr>
          <w:rStyle w:val="FootnoteAnchor"/>
          <w:rtl w:val="true"/>
        </w:rPr>
        <w:footnoteReference w:id="161"/>
      </w:r>
      <w:bookmarkStart w:id="368" w:name="pg19410_249367"/>
    </w:p>
    <w:p>
      <w:pPr>
        <w:pStyle w:val="Heading5"/>
        <w:numPr>
          <w:ilvl w:val="4"/>
          <w:numId w:val="1"/>
        </w:numPr>
        <w:rPr/>
      </w:pPr>
      <w:bookmarkStart w:id="369" w:name="__RefHeading___Toc18398409_1280447820"/>
      <w:bookmarkStart w:id="370" w:name="_Toc141"/>
      <w:bookmarkEnd w:id="368"/>
      <w:bookmarkEnd w:id="369"/>
      <w:r>
        <w:rPr/>
        <w:t>5</w:t>
      </w:r>
      <w:r>
        <w:rPr>
          <w:rtl w:val="true"/>
        </w:rPr>
        <w:t xml:space="preserve"> - </w:t>
      </w:r>
      <w:r>
        <w:rPr>
          <w:rtl w:val="true"/>
        </w:rPr>
        <w:t>اقرار غاصبين درباره غدير در شوراى عمر</w:t>
      </w:r>
      <w:bookmarkEnd w:id="370"/>
    </w:p>
    <w:p>
      <w:pPr>
        <w:pStyle w:val="BookText"/>
        <w:rPr/>
      </w:pPr>
      <w:r>
        <w:rPr>
          <w:rFonts w:ascii="IRNazanin" w:hAnsi="IRNazanin" w:eastAsia="IRNazanin"/>
          <w:color w:val="111111"/>
          <w:sz w:val="28"/>
          <w:sz w:val="28"/>
          <w:szCs w:val="28"/>
          <w:rtl w:val="true"/>
          <w:lang w:bidi="fa-IR"/>
        </w:rPr>
        <w:t>نقشه عمر براى خلافتِ عثمان از قبل تنظيم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طرفدارانِ غصبِ خلافت، موقعيتى بسيار حساس پيش آمد كه باطل بودن چنين شورايى را براى تعيين خليفه با استدلال به غدير به همه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دادن در چنين شرايطى به اين مهم كمك كرد، به خصوص پس از اقرار اهل شورايى كه از سوى عمر بن خطاب تعيين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موقعيتى كه عمر كشته شد و شش نفر را براى خلافت معرفى كرد، اقرار همه پنج نفر به غدير يعنى حق مسلم على عليه‌السلام در خلافت، و به معناى تسليم اين مقام به آن حضرت و ابطال پيشنهاد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آن مجلس به عنوان اتمام حجت برخاست و پنج نفر ديگر را درباره غدير قسم داد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مى‌دهم، آيا در بين شما غير از من كسى هست كه پيامبر صلى‌الله‌عليه‌و‌آله در روز غدير خم او را به امر خداوند منصوب كرده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فَليُبَلِّغِ الشاهِدُ الغائِب ؟</w:t>
      </w:r>
    </w:p>
    <w:p>
      <w:pPr>
        <w:pStyle w:val="BookText"/>
        <w:rPr/>
      </w:pPr>
      <w:r>
        <w:rPr>
          <w:rFonts w:ascii="IRNazanin" w:hAnsi="IRNazanin" w:eastAsia="IRNazanin"/>
          <w:color w:val="111111"/>
          <w:sz w:val="28"/>
          <w:sz w:val="28"/>
          <w:szCs w:val="28"/>
          <w:rtl w:val="true"/>
          <w:lang w:bidi="fa-IR"/>
        </w:rPr>
        <w:t>همه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صاحب اين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ديگرى از غدير را مطرح كرده در ادامه قسم دادنش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غير از من در بين شما هست كه پيامبر صلى‌الله‌عليه‌و‌آله در جُحفه، كنار درختان غدير خم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مرا عصيان نموده، و هر كس از من سرپيچى كند از خداى تعالى سرپيچى كرده است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پاسخ به قسم دادن اميرالمؤمنين عليه‌السلام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صاحب اين مقام نيست</w:t>
      </w:r>
      <w:r>
        <w:rPr>
          <w:rFonts w:eastAsia="IRNazanin" w:cs="IRNazanin"/>
          <w:color w:val="111111"/>
          <w:sz w:val="28"/>
          <w:szCs w:val="28"/>
          <w:rtl w:val="true"/>
          <w:lang w:bidi="fa-IR"/>
        </w:rPr>
        <w:t xml:space="preserve">. </w:t>
      </w:r>
      <w:bookmarkStart w:id="371" w:name="pg19410_249368"/>
    </w:p>
    <w:p>
      <w:pPr>
        <w:pStyle w:val="BookText"/>
        <w:rPr/>
      </w:pPr>
      <w:bookmarkEnd w:id="371"/>
      <w:r>
        <w:rPr>
          <w:rFonts w:ascii="IRNazanin" w:hAnsi="IRNazanin" w:eastAsia="IRNazanin"/>
          <w:color w:val="111111"/>
          <w:sz w:val="28"/>
          <w:sz w:val="28"/>
          <w:szCs w:val="28"/>
          <w:rtl w:val="true"/>
          <w:lang w:bidi="fa-IR"/>
        </w:rPr>
        <w:t>اگر چه طرح اين شورا براى ممانعت از حق صاحب غدير بود و عملاً هم به اقرار خود عمل نكردند و عثمان را انتخاب كردند؛ اما اقرار اين پنج نفر در موقعيت انتخاب خليفه دليل بر اشتهار خبر غدير دارد، تا آنجا كه در چنين موقعيت حساسى هم نتوانستند آن را انكار كنند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72" w:name="__RefHeading___Toc18398411_1280447820"/>
      <w:bookmarkStart w:id="373" w:name="_Toc142"/>
      <w:bookmarkEnd w:id="372"/>
      <w:r>
        <w:rPr/>
        <w:t>6</w:t>
      </w:r>
      <w:r>
        <w:rPr>
          <w:rtl w:val="true"/>
        </w:rPr>
        <w:t xml:space="preserve"> - </w:t>
      </w:r>
      <w:r>
        <w:rPr>
          <w:rtl w:val="true"/>
        </w:rPr>
        <w:t>اقرار جمعيت به غدير در مسجد پيامبر صلى‌الله‌عليه‌و‌آله</w:t>
      </w:r>
      <w:bookmarkEnd w:id="373"/>
    </w:p>
    <w:p>
      <w:pPr>
        <w:pStyle w:val="BookText"/>
        <w:rPr/>
      </w:pPr>
      <w:r>
        <w:rPr>
          <w:rFonts w:ascii="IRNazanin" w:hAnsi="IRNazanin" w:eastAsia="IRNazanin"/>
          <w:color w:val="111111"/>
          <w:sz w:val="28"/>
          <w:sz w:val="28"/>
          <w:szCs w:val="28"/>
          <w:rtl w:val="true"/>
          <w:lang w:bidi="fa-IR"/>
        </w:rPr>
        <w:t xml:space="preserve">اگر همه حاضران مسجد نبوى كه دويست نفر آنان از مهاجر وانصار باشند، به فاصله بيست سال بعد از واقعه غدير، قسم ياد كنند كه در غدير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شنيده‌اند، آيا اين بهترين شاهد بر شهرت خبر غدير نيست ؟ به خصوص آنكه غاصب سوم حق غدير زنده باشد و حكومت را در دست داشته باشد، و با اين همه صحابه حاضر به چنين شهادت و گواهى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اتفاق هنگامى افتاد كه در زمان عثمان مجلس بزرگى در مسجد نبوى با حضور صحابه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مجلس داستان غدير را به طور بسيار مفصل بيان فرمود، و مردم را قسم داد كه اگر در اين ماجرا حاضر بوده يا آن را شنيده‌اند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كلام حضرت در تبليغ غدير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جمعيت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شنيديم و همان طور كه گفتى حاضر بوديم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كسانى كه از دو لب پيامبر صلى‌الله‌عليه‌و‌آله اين مطلب را به ياد دارند برخيزند و شهادت دهند</w:t>
      </w:r>
      <w:r>
        <w:rPr>
          <w:rFonts w:eastAsia="IRNazanin" w:cs="IRNazanin"/>
          <w:color w:val="111111"/>
          <w:sz w:val="28"/>
          <w:szCs w:val="28"/>
          <w:rtl w:val="true"/>
          <w:lang w:bidi="fa-IR"/>
        </w:rPr>
        <w:t xml:space="preserve">. </w:t>
      </w:r>
      <w:bookmarkStart w:id="374" w:name="pg19410_249369"/>
    </w:p>
    <w:p>
      <w:pPr>
        <w:pStyle w:val="BookText"/>
        <w:rPr/>
      </w:pPr>
      <w:bookmarkEnd w:id="374"/>
      <w:r>
        <w:rPr>
          <w:rFonts w:ascii="IRNazanin" w:hAnsi="IRNazanin" w:eastAsia="IRNazanin"/>
          <w:color w:val="111111"/>
          <w:sz w:val="28"/>
          <w:sz w:val="28"/>
          <w:szCs w:val="28"/>
          <w:rtl w:val="true"/>
          <w:lang w:bidi="fa-IR"/>
        </w:rPr>
        <w:t>مقداد و ابوذر و عمار و براء بن عازب و زيد بن ارقم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آن هنگام كه تو در كنار آن حضرت بر فراز منبر در غدير ايستاده بودى و آن حضرت آن سخنان را درباره تو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ظلمانى و غبارِ سقيفه گرفته زمانِ عثمان، تبليغ و دفاع از غدير با استناد به شهرت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جمعِ بزرگى از صحابه نشانگرِ فراگيرى و اشتهار واقعه است، با توجه به گذشت زمانى كه در آن تلاش بى‌وقفه براى نابودى فرهنگ غدير و به فراموشى سپردن آن انجام مى‌شد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75" w:name="__RefHeading___Toc18398413_1280447820"/>
      <w:bookmarkStart w:id="376" w:name="_Toc143"/>
      <w:bookmarkEnd w:id="375"/>
      <w:r>
        <w:rPr/>
        <w:t>7</w:t>
      </w:r>
      <w:r>
        <w:rPr>
          <w:rtl w:val="true"/>
        </w:rPr>
        <w:t xml:space="preserve"> - </w:t>
      </w:r>
      <w:r>
        <w:rPr>
          <w:rtl w:val="true"/>
        </w:rPr>
        <w:t xml:space="preserve">شهادت گروهى به غدير پس از </w:t>
      </w:r>
      <w:r>
        <w:rPr/>
        <w:t>25</w:t>
      </w:r>
      <w:r>
        <w:rPr>
          <w:rtl w:val="true"/>
        </w:rPr>
        <w:t xml:space="preserve"> </w:t>
      </w:r>
      <w:r>
        <w:rPr>
          <w:rtl w:val="true"/>
        </w:rPr>
        <w:t>سال</w:t>
      </w:r>
      <w:bookmarkEnd w:id="376"/>
    </w:p>
    <w:p>
      <w:pPr>
        <w:pStyle w:val="BookText"/>
        <w:rPr/>
      </w:pPr>
      <w:r>
        <w:rPr>
          <w:rFonts w:ascii="IRNazanin" w:hAnsi="IRNazanin" w:eastAsia="IRNazanin"/>
          <w:color w:val="111111"/>
          <w:sz w:val="28"/>
          <w:sz w:val="28"/>
          <w:szCs w:val="28"/>
          <w:rtl w:val="true"/>
          <w:lang w:bidi="fa-IR"/>
        </w:rPr>
        <w:t>با گذشت بيست و پنج سال، چه كسى احتمال مى‌داد خاكسترِ سياه سقيفه اثرى از غدير در دل‌ها باقى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بنيانگذارش چنان برنامه‌اى تدارك ديده كه هيچ اقدامى قادر به محو آن نمى‌توانست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فرصت ديگرى پيش نيايد كه يك اتمام حجت كامل عيار عمومى براى غدير در جمع حاضران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صاحب غدير زنده است و قدرت را در دست دارد حساس‌ترين زمان براى اجراى اين هدف است، كه يك روز هم نبايد آن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مجلسى لايق اين هدف و اين موقعيت پر حساسيت تنظيم كرد، كه از نظر مكان و افراد پاسخگو باشد همان گونه كه گفته‌هاى چنين مجلسى بايد با اهداف آن تطابق كامل 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همين حساسيت، مكان چنين مجلسى ميدان بزرگ كوفه در فضاى باز تعيين شد، كه از نظر موقعيت جغرافيايى مركزى‌ترين نقطه پايتخت كشور پهناور اسلام بود، كه شامل حجاز و عراق و شام و ايران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كه دقيقا كنار مسجد كوفه و دار الاماره قرار داشت و جايى وسيع‌تر و همگانى‌تر و حساس‌تر از آن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افراد صحابه پيامبر صلى‌الله‌عليه‌و‌آله كه در غدير حاضر بودند، چه از دوستان غدير و چه از مخالفين آن به مجلس دعوت شدند، تا گذشته از حضور در مجلس درباره آن شهادت دهند، و بايد پيش بينى مى‌شد كه اگر به نيت تخريب غدير درباره آن شهادت ندادند چه عكس‌العملى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صاحب غدير حكومت را در دست داشت و كار زدودنِ آثار سقيفه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غدير نشانه‌گيرى قلب سقيفه با تير فولادين ولايت بود، كه اميرالمؤمنين عليه‌السلام در اولين اقدامات خود دست به كار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 تبليغ غدير در آن شرايط، استفاده از شهرت و شيوع خبر آن بود كه طرفداران سقيفه هم به عنوان جذاب‌ترين خاطره زندگى آن را به ياد داشتند، حتى اگر جنگ بدر و اُحُد و خيبر را فراموش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عظيم و غير عادى تشكيل شد، كه تا آن زمان مردم تجربه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بزرگ كوفه سيل عظيم جمعيت آمدند و در برابر منبرى آماده نشستند، و در رديف‌هاى اول جلوى منبر حاضرين در غدير را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مجلس، اميرالمؤمنين عليه‌السلام به عنوان حاكم مطلق كشور بزرگ اسلام بر فراز منبر قرار گرفت و صحابه را درباره غدير دو گونه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به اصل واقعه غدير شهادت دهند و ديگر اينكه جزئيات ماجرا را براى مردم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موقعيت استثنائى، حاضرين غدير را از اين جهت كه به صورت سمعى و بصرى در غدير حاضر بوده‌اند و با تمام وجود در همه مراحل آن ماجرا حضور داشته و آن را به طور ملموس شاهد بوده‌اند، ملزم كرد كه مشاهدات خود را براى نسلى كه در آن روز نبوده‌اند بازگو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كه سقيفه رنگ مى‌باخت و صاحب غدير براى احياى آن آستين بالا زده بود، و عِده‌اى از صحابه حاضر در غدير نيز در اجتماع حضور داشتند، اميرالمؤمنين عليه‌السلام مجلسى استثنائى براى اين منظور تدارك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طى يك دعوت عمومى مردم را به ميدان بزرگ كوفه فرا خواند، كه مقابل مسجد كوفه و ساختمان حكومتىِ دار الاماره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منبرى نصب كردند و مردم جمع شدند و مجلسى بسيار عظيم و پر ابهت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شهرت غدير براى نسلى كه ربع قرن از آن فاصله داشتند، فقط به اين طريق عملى مى‌شد كه حاضران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غدير در پيشگاه ملت بپا خيزند و آنچه به چشم خود ديده‌اند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اميرالمؤمنين عليه‌السلام بر فراز منبر قرار گرفت و اصحاب پيامبر صلى‌الله‌عليه‌و‌آله در رديف‌هاى اول جلوى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كه مردم نمى‌دانستند حضرت از كجا آغاز خواهد كرد و هدف از اين اجتماع چيست، اميرالمؤمنين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مى‌دهم باقيماندگان از كسانى كه پيامبر صلى‌الله‌عليه‌و‌آله را ديده‌اند، و در روز غدير خم در بازگشت از حجة الوداع از آن حضرت شنيده‌اند كه درباره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دستان مرا بلند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اين واقعه را حاضر بوده و به چشم خود ديده و به گوش خود شنيده، برخيزد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كلام حضرت، حساسيت مجلس هنگامى بيشتر شد كه عده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حداقل سى نفر ذكر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واقعه و خطبه غدير را بازگو نمودند و شهادت خود را نسبت به آن اعلام كردند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حساسيت ديگرى كه اين مجلس با آن همه اهميت پيدا كرد، كوتاهى چند نفر از صحابه در شهادت درباره غدير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 اميرالمؤمنين عليه‌السلام ديد چند نفر از اصحاب پيامبر صلى‌الله‌عليه‌و‌آله براى شهادت برنخاستند، و گويى سكوت آنان توجه مردم را جلب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عليه‌السلام ديد چند نفر از اصحاب پيامبر صلى‌الله‌عليه‌و‌آله براى شهادت برنخاستند، و گويى سكوت آنان توجه مردم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براى اثبات شهرت غدير و جلوگيرى از هر گونه شك و شبهه درباره آن اقدامى صورت گيرد كه لال مانده‌هاى سقيفه را بر سر جايشان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نگذاشت تأثير منفى اين حركت منافقانه غدير را بشكند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اين منبر چهار نفر از اصحاب پيامبر صلى‌الله‌عليه‌و‌آله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انتظار شهادت دادن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عبارتند از انس بن مالك و براء بن عازب و اشعث بن قيس و خالد بن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اين منبر چهار نفر از اصحاب پيامبر صلى‌الله‌عليه‌و‌آله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انتظار شهادت دادن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انس بن مالك و براء بن عازب و اشعث بن قيس و 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رو به آنان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غدير حاضر بوده‌ايد، چرا برنمى خيزيد و شهادت نمى‌دهيد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ما بالا رفته و فراموش كرده‌ايم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اينجا حضرت رو به آنان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اگر از پيامبر صلى‌الله‌عليه‌و‌آله شنيده‌اى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و امروز بر نمى‌خيزى براى من به ولايت شهادت دهى، از دنيا نروى مگر آنكه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گردى كه نتوانى آن را پنهان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اشعث، اگر از پيامبر صلى‌الله‌عليه‌و‌آله 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براى من به ولايت شهادت نمى‌دهى، از دنيا نروى مگر آنكه خداوند چشمانت را كور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خالد بن يزيد، اگر از پيامبر صلى‌الله‌عليه‌و‌آله شنيده‌اى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امروز به ولايت براى من شهادت نمى‌دهى، خدا تو را به مرگ جاهليت بميراند</w:t>
      </w:r>
      <w:r>
        <w:rPr>
          <w:rFonts w:eastAsia="IRNazanin" w:cs="IRNazanin"/>
          <w:color w:val="111111"/>
          <w:sz w:val="28"/>
          <w:szCs w:val="28"/>
          <w:rtl w:val="true"/>
          <w:lang w:bidi="fa-IR"/>
        </w:rPr>
        <w:t xml:space="preserve">. </w:t>
      </w:r>
      <w:bookmarkStart w:id="377" w:name="pg19410_249373"/>
    </w:p>
    <w:p>
      <w:pPr>
        <w:pStyle w:val="BookText"/>
        <w:rPr/>
      </w:pPr>
      <w:bookmarkEnd w:id="377"/>
      <w:r>
        <w:rPr>
          <w:rFonts w:ascii="IRNazanin" w:hAnsi="IRNazanin" w:eastAsia="IRNazanin"/>
          <w:color w:val="111111"/>
          <w:sz w:val="28"/>
          <w:sz w:val="28"/>
          <w:szCs w:val="28"/>
          <w:rtl w:val="true"/>
          <w:lang w:bidi="fa-IR"/>
        </w:rPr>
        <w:t>و اما تو اى براء بن عازب، اگر از پيامبر صلى‌الله‌عليه‌و‌آله شنيده‌اى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امروز به ولايت من شهادت نمى‌دهى، خدا تو را در همانجايى كه از آن هجرت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هر يك از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دانسته كتمان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كرد، اما اين چهار نفر بر عناد خود ادامه دادند و براى شهادت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هر يك را به نفرين اميرالمؤمنين عليه‌السلام مبتلا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ديگر هم بودند كه براى شهادت برنخاستند و حضرت هر يك از آنان را نيز نفرينى كرد كه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w:t>
      </w:r>
      <w:r>
        <w:rPr>
          <w:rStyle w:val="FootnoteAnchor"/>
          <w:rtl w:val="true"/>
        </w:rPr>
        <w:footnoteReference w:id="164"/>
      </w:r>
      <w:r>
        <w:rPr>
          <w:rFonts w:ascii="IRNazanin" w:hAnsi="IRNazanin" w:eastAsia="IRNazanin"/>
          <w:color w:val="111111"/>
          <w:sz w:val="28"/>
          <w:sz w:val="28"/>
          <w:szCs w:val="28"/>
          <w:rtl w:val="true"/>
          <w:lang w:bidi="fa-IR"/>
        </w:rPr>
        <w:t>، جرير بن عبداللّه بجلى، يزيد بن وديعه، عبدالرحمن بن مدلج؛ و بدين صورت بر همه ثابت شد كه شهرت و معروفيت غدير مسئله‌اى انكار ناپذير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اين نفرين براى احياى غدير و اثبات دروغ آنان در عذر بى‌جايشان، از لسان كسى انجام شد كه مستجاب الدعوه بود و همه به اين مطلب اعتراف داشتند؛ و هر هشت نفر به نفرين اميرالمؤمنين عليه‌السلام مبتلا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بزرگ‌ترين و مهم‌ترين مجلس تاريخ بعد از واقعه غدير، كه در شهر صاحب غدير با شكوه و حساسيت تمام برگزار شد؛ و آميخته‌اى از معجزه و اتمام حجت و ابلاغ را در زمينه غدير با حضور اميرِ غدير به انجام رساند</w:t>
      </w:r>
      <w:r>
        <w:rPr>
          <w:rFonts w:eastAsia="IRNazanin" w:cs="IRNazanin"/>
          <w:color w:val="111111"/>
          <w:sz w:val="28"/>
          <w:szCs w:val="28"/>
          <w:rtl w:val="true"/>
          <w:lang w:bidi="fa-IR"/>
        </w:rPr>
        <w:t>.</w:t>
      </w:r>
    </w:p>
    <w:p>
      <w:pPr>
        <w:pStyle w:val="Heading5"/>
        <w:numPr>
          <w:ilvl w:val="4"/>
          <w:numId w:val="1"/>
        </w:numPr>
        <w:rPr/>
      </w:pPr>
      <w:bookmarkStart w:id="378" w:name="__RefHeading___Toc18398415_1280447820"/>
      <w:bookmarkStart w:id="379" w:name="_Toc144"/>
      <w:bookmarkEnd w:id="378"/>
      <w:r>
        <w:rPr/>
        <w:t>8</w:t>
      </w:r>
      <w:r>
        <w:rPr>
          <w:rtl w:val="true"/>
        </w:rPr>
        <w:t xml:space="preserve"> - </w:t>
      </w:r>
      <w:r>
        <w:rPr>
          <w:rtl w:val="true"/>
        </w:rPr>
        <w:t xml:space="preserve">اقرار صحابه به غدير پس از </w:t>
      </w:r>
      <w:r>
        <w:rPr/>
        <w:t>50</w:t>
      </w:r>
      <w:r>
        <w:rPr>
          <w:rtl w:val="true"/>
        </w:rPr>
        <w:t xml:space="preserve"> </w:t>
      </w:r>
      <w:r>
        <w:rPr>
          <w:rtl w:val="true"/>
        </w:rPr>
        <w:t>سال</w:t>
      </w:r>
      <w:bookmarkEnd w:id="3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پنجاه سال از غدير و در زمانى كه صاحب غدير را علنا بر فراز منبرها مورد سب و لعن قرار مى‌دادند، باز هم غدير است و شهرت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نويسان </w:t>
      </w:r>
      <w:bookmarkStart w:id="380" w:name="pg19410_249374"/>
    </w:p>
    <w:p>
      <w:pPr>
        <w:pStyle w:val="BookText"/>
        <w:rPr/>
      </w:pPr>
      <w:bookmarkEnd w:id="380"/>
      <w:r>
        <w:rPr>
          <w:rFonts w:ascii="IRNazanin" w:hAnsi="IRNazanin" w:eastAsia="IRNazanin"/>
          <w:color w:val="111111"/>
          <w:sz w:val="28"/>
          <w:sz w:val="28"/>
          <w:szCs w:val="28"/>
          <w:rtl w:val="true"/>
          <w:lang w:bidi="fa-IR"/>
        </w:rPr>
        <w:t xml:space="preserve">متحير مانده‌اند كه غدير چقدر مشهور بوده كه وقتى سومين امام غدير يعنى سيدالشهداء عليه‌السلام در مراسم حجّى كه به دستور معاويه اداره مى‌شود، مردم را درباره آن قسم مى‌دهد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صحابى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تابعين به آن اقرار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با ابراز انزجار و تنفر از اقدامات معاويه بر ضد اميرالمؤمنين عليه‌السلام غدير را مطرح كرد و حاضرين را قسم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آيا مى‌دانيد كه پيامبر صلى‌الله‌عليه‌و‌آله در روز غدير خم على بن ابى‌طالب عليه‌السلام را منصوب كرد و ولايت را براى او اعلام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حاضران به غايبان خبر دهند ؟ جمعيت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اين به معناى اشتهار غدير در اوج خفقان اموى بود</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8398417_1280447820"/>
      <w:bookmarkStart w:id="382" w:name="_Toc145"/>
      <w:bookmarkEnd w:id="381"/>
      <w:r>
        <w:rPr/>
        <w:t>9</w:t>
      </w:r>
      <w:r>
        <w:rPr>
          <w:rtl w:val="true"/>
        </w:rPr>
        <w:t xml:space="preserve"> - </w:t>
      </w:r>
      <w:r>
        <w:rPr>
          <w:rtl w:val="true"/>
        </w:rPr>
        <w:t>همگان شاهد غدير</w:t>
      </w:r>
      <w:bookmarkEnd w:id="382"/>
    </w:p>
    <w:p>
      <w:pPr>
        <w:pStyle w:val="BookText"/>
        <w:rPr/>
      </w:pPr>
      <w:r>
        <w:rPr>
          <w:rFonts w:ascii="IRNazanin" w:hAnsi="IRNazanin" w:eastAsia="IRNazanin"/>
          <w:color w:val="111111"/>
          <w:sz w:val="28"/>
          <w:sz w:val="28"/>
          <w:szCs w:val="28"/>
          <w:rtl w:val="true"/>
          <w:lang w:bidi="fa-IR"/>
        </w:rPr>
        <w:t>ظلم در حق غدير عجيب است كه از بى‌اعتنايى آغاز شد و به تغافل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بعدى انكار پيمان غدير با اقرار به اصل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نهايى انكار اصل آن بود، كه در اوج بى‌پروايى و ناديده گرفتن روز حساب انجام 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چنين اتفاقى در تاريخ نيفتاده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 انكار عمومى امت نسبت به حقيقت بزرگ ولايت در غدير را اينگونه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انكار كردند پيمانى را كه پيامبر صلى‌الله‌عليه‌و‌آله از ايشان براى على بن ابى‌طالب عليه‌السلام گرفت، در روزى كه او را براى مردم منصوب فرمود و آنان را در زمان حياتش به ولايت و اطاعت او فراخواند و خود آنان را بر اين مطلب شاهد گرفت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383" w:name="__RefHeading___Toc18398419_1280447820"/>
      <w:bookmarkStart w:id="384" w:name="_Toc146"/>
      <w:bookmarkEnd w:id="383"/>
      <w:r>
        <w:rPr/>
        <w:t>10</w:t>
      </w:r>
      <w:r>
        <w:rPr>
          <w:rtl w:val="true"/>
        </w:rPr>
        <w:t xml:space="preserve"> - </w:t>
      </w:r>
      <w:r>
        <w:rPr>
          <w:rtl w:val="true"/>
        </w:rPr>
        <w:t>پيامبر صلى‌الله‌عليه‌و‌آله براى غدير زحمت كشيد</w:t>
      </w:r>
      <w:bookmarkEnd w:id="3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همه زحمت‌ها را براى ولايت كشيد و آنچه خدا امر كرده بود با دقت در غدير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موظفيم در درگاه الهى به اين محوريت پيامبر صلى‌الله‌عليه‌و‌آله شهادت دهيم و از آن حضرت تشكر نماييم، چه ديگران قدر اين نعمت را بدانند و چه ندانند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هادى عليه‌السلام در زيارتنامه روز غدير اين فرهنگ را به ما آموخته،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را بر اين مطلب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الهى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براى شاهد بودن و قضاوت بين بندگان كافى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از فتنه فاسقين نگران شد و تقيه از منافقين را مطرح نمود، پروردگار جهان بر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 بود كه آن حضرت سنگينى سفر را بر خود هموار نمود و در شدت گرماى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bookmarkStart w:id="385" w:name="pg19410_249376"/>
    </w:p>
    <w:p>
      <w:pPr>
        <w:pStyle w:val="BookText"/>
        <w:rPr/>
      </w:pPr>
      <w:bookmarkEnd w:id="385"/>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به دست نياوردند </w:t>
      </w:r>
      <w:r>
        <w:rPr>
          <w:rFonts w:eastAsia="IRNazanin" w:cs="IRNazanin"/>
          <w:color w:val="111111"/>
          <w:sz w:val="28"/>
          <w:szCs w:val="28"/>
          <w:rtl w:val="true"/>
          <w:lang w:bidi="fa-IR"/>
        </w:rPr>
        <w:t>... .</w:t>
      </w:r>
      <w:r>
        <w:rPr>
          <w:rStyle w:val="FootnoteAnchor"/>
          <w:rtl w:val="true"/>
        </w:rPr>
        <w:footnoteReference w:id="169"/>
      </w:r>
    </w:p>
    <w:p>
      <w:pPr>
        <w:pStyle w:val="Heading4"/>
        <w:numPr>
          <w:ilvl w:val="3"/>
          <w:numId w:val="1"/>
        </w:numPr>
        <w:rPr/>
      </w:pPr>
      <w:bookmarkStart w:id="386" w:name="__RefHeading___Toc18398421_1280447820"/>
      <w:bookmarkStart w:id="387" w:name="_Toc147"/>
      <w:bookmarkEnd w:id="386"/>
      <w:r>
        <w:rPr>
          <w:rtl w:val="true"/>
        </w:rPr>
        <w:t>سابقه‌هاى اعتقادى حاضرين غدير</w:t>
      </w:r>
      <w:bookmarkEnd w:id="387"/>
    </w:p>
    <w:p>
      <w:pPr>
        <w:pStyle w:val="BookText"/>
        <w:rPr/>
      </w:pPr>
      <w:r>
        <w:rPr>
          <w:rFonts w:ascii="Amiri" w:hAnsi="Amiri" w:eastAsia="Amiri" w:cs="Amiri"/>
          <w:color w:val="111111"/>
          <w:sz w:val="28"/>
          <w:sz w:val="28"/>
          <w:szCs w:val="28"/>
          <w:rtl w:val="true"/>
          <w:lang w:bidi="ar-SA"/>
        </w:rPr>
        <w:t>سابقه‌هاى اعتقادى حاضرين غدير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مسلمانانى كه در برابر منبر غدير كنار يكديگر نشسته بودند، از نظر سوابق اعتقادى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بت‌پرستانى كه مسلمان شده بودند و سابقه‌اى از اديان الهى نداشتند، در كنار يهوديان و مسيحيان مسلمان شده كه با اوامر و احكام الهى سابقه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مسلمانانى كه سال‌ها از اسلام آنان مى‌گذشت، در كنار تازه مسلمانانى كه هنوز به اعماق دين الهى پى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عده‌اى با اشتياق، و عده‌اى ديگر از ترس شمشير و براى حفظ جانشان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دقتى ديگر عده‌اى قدرت فكرى عميقى داشتند و اسلام را با لذتى كه از معارف آن مى‌بردند پذيرفته بودند، در برابرِ عده‌اى كه مسلمانى جز پوسته ظاهرى و سطحى مفهوم بيشترى براى آنان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جالب‌تر اينكه به تصريح تاريخ عده‌اى از مشركين كه هنوز مسلمان نشده بودند نيز در آن مراسم باشكوه حضور يافته بودند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موقعيت‌هاى زمانى و شرايط جغرافيايى و موقعيت مردمى و روش خاص تبليغ اين حكم الهى، و توجهات خاص پروردگار به ابلاغ اين فرمان، اهميت واقعه غدير و عصاره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اميرالمؤمنين و يازده امام معصوم عليهم‌السلام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تمام وقايع تاريخى اسلام و ميان همه سخنرانى‌هاى پيامبر صلى‌الله‌عليه‌و‌آله خودنمايى مى‌كند</w:t>
      </w:r>
      <w:r>
        <w:rPr>
          <w:rFonts w:eastAsia="IRNazanin" w:cs="IRNazanin"/>
          <w:color w:val="111111"/>
          <w:sz w:val="28"/>
          <w:szCs w:val="28"/>
          <w:rtl w:val="true"/>
          <w:lang w:bidi="fa-IR"/>
        </w:rPr>
        <w:t>.</w:t>
      </w:r>
      <w:r>
        <w:rPr>
          <w:rStyle w:val="FootnoteAnchor"/>
          <w:rtl w:val="true"/>
        </w:rPr>
        <w:footnoteReference w:id="171"/>
      </w:r>
      <w:bookmarkStart w:id="388" w:name="pg19410_249377"/>
    </w:p>
    <w:p>
      <w:pPr>
        <w:pStyle w:val="Heading4"/>
        <w:numPr>
          <w:ilvl w:val="3"/>
          <w:numId w:val="1"/>
        </w:numPr>
        <w:rPr/>
      </w:pPr>
      <w:bookmarkStart w:id="389" w:name="__RefHeading___Toc18398423_1280447820"/>
      <w:bookmarkStart w:id="390" w:name="_Toc148"/>
      <w:bookmarkEnd w:id="388"/>
      <w:bookmarkEnd w:id="389"/>
      <w:r>
        <w:rPr>
          <w:rtl w:val="true"/>
        </w:rPr>
        <w:t>تركيب جامعه اسلامى در غدير</w:t>
      </w:r>
      <w:bookmarkEnd w:id="390"/>
    </w:p>
    <w:p>
      <w:pPr>
        <w:pStyle w:val="BookText"/>
        <w:rPr/>
      </w:pPr>
      <w:r>
        <w:rPr>
          <w:rFonts w:ascii="Amiri" w:hAnsi="Amiri" w:eastAsia="Amiri" w:cs="Amiri"/>
          <w:color w:val="111111"/>
          <w:sz w:val="28"/>
          <w:sz w:val="28"/>
          <w:szCs w:val="28"/>
          <w:rtl w:val="true"/>
          <w:lang w:bidi="ar-SA"/>
        </w:rPr>
        <w:t>تركيب جامعه اسلامى در غدير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تركيب جامعه اسلامى آن روز اين نكته مهم است كه پس از نااميدى دشمنان از نابودى اصل اسلام و اطمينان از پابرجايى آن، تعداد مسلمانان رو به فزونى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اين افراد در جامعه اسلامىِ آن روز قابل توجه‌است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كه با رونق بازار اسلام مسلمان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كه با هوس به دست آوردن حكومت در زمان حضرت و بعد از آن حضرت مسلمان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به عنوان فرار از ستم قريش يا ارباب و موالى خود، يا گريز از خون‌ها و حقوقى كه به گردن داشتند،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كه در همه عمر خود، دستى براى بيعت و پايى براى فرار آماده داشتند و روحا منافق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شدگانى كه مجبور بودند دم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طلبان بى‌اعتقادى كه فقط در پى فرصتى براى به چنگ آوردن دنيا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هيچ جهتى از دنيا برايشان نفى و اثباتى نداشت، و نسبت به دين نيز چنين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بى‌فكرى كه به پيروى از اكثريت داخل جرگه اسلام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ساده لوحان خوش عقيده‌اى كه به راحتى و آسانى قابل انحراف و تغيير عقيده بودند</w:t>
      </w:r>
      <w:r>
        <w:rPr>
          <w:rFonts w:eastAsia="Amiri" w:cs="Amiri" w:ascii="Amiri" w:hAnsi="Amiri"/>
          <w:color w:val="111111"/>
          <w:sz w:val="28"/>
          <w:szCs w:val="28"/>
          <w:rtl w:val="true"/>
          <w:lang w:bidi="ar-SA"/>
        </w:rPr>
        <w:t xml:space="preserve">. </w:t>
      </w:r>
      <w:bookmarkStart w:id="391" w:name="pg19410_249378"/>
    </w:p>
    <w:p>
      <w:pPr>
        <w:pStyle w:val="Heading4"/>
        <w:numPr>
          <w:ilvl w:val="3"/>
          <w:numId w:val="1"/>
        </w:numPr>
        <w:rPr/>
      </w:pPr>
      <w:bookmarkStart w:id="392" w:name="__RefHeading___Toc18398425_1280447820"/>
      <w:bookmarkStart w:id="393" w:name="_Toc149"/>
      <w:bookmarkEnd w:id="391"/>
      <w:bookmarkEnd w:id="392"/>
      <w:r>
        <w:rPr>
          <w:rtl w:val="true"/>
        </w:rPr>
        <w:t>اهميت اعتقادى، تاريخى و سياسى غدير</w:t>
      </w:r>
      <w:bookmarkEnd w:id="393"/>
    </w:p>
    <w:p>
      <w:pPr>
        <w:pStyle w:val="BookText"/>
        <w:rPr/>
      </w:pPr>
      <w:r>
        <w:rPr>
          <w:rFonts w:ascii="Amiri" w:hAnsi="Amiri" w:eastAsia="Amiri" w:cs="Amiri"/>
          <w:color w:val="111111"/>
          <w:sz w:val="28"/>
          <w:sz w:val="28"/>
          <w:szCs w:val="28"/>
          <w:rtl w:val="true"/>
          <w:lang w:bidi="ar-SA"/>
        </w:rPr>
        <w:t>اهميت اعتقادى، تاريخى و سياسى غدير</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سخن از ماجراى غدير سخن از رهبرى امت اسلامى است كه بايد به دست چه كسى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اين است كه چه كسى بايد بر مسند پيامبر صلى‌الله‌عليه‌و‌آله تكيه زند و كاروان امت اسلام را به سر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خاطره غدير و بحث و پژوهش در محتواى آن، بحث از دو فلسفه گوناگون و متضاد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فلسفه‌اى مبتنى بر احكام قرآن و سنت نبوى، و فلسفه‌اى منحرف و مبتنى بر افكار جاهلى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خاطره غدير احياى حق از دست رفته على و اولاد او عليهم‌السلام و نفى هر گونه حكومت غير الهى به زمامدارى مستبدان و ظالمان و مكاران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احياى خاطره غدير، پاسخى مثبت به نداى مظلومانه شيعه و حاميان سنت نبوى و ولايت علوى است، كه يا اشخاص آنها به جرم دفاع از حقيقت در زجر و حبس و تبعيد به سر برده و خون پاكشان از دم تيغ نابكاران چكيده، و يا شخصيتشان به سبب تحريف‌ها، دروغ ها و تهمت‌هاى دشمنان به انزوا خزيده و در لا به لاى اين همه نامردمى‌ها ناپديد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هر چه بيشتر از آن دم زنيم و دمى از بيان حقيقت آن نياساييم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سخن از واقعه غدير و زنده نگاه داشتن خاطره اين روز جاويد، پرداختن به يك موضوع تاريخى، يا سرگرمى به يك سلسله بحث‌هاى بى‌نتيجه فكرى و اعتقادى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نگريستن به واقعه غدير خم به چشم يك امر تاريخى و رخداد اجتماعى كه قرن‌ها بر آن گذشته است خلاف فهم درست دين و فهم درست دين و فهم درست اين واقعه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ماجراى غدير يك امر تاريخى، اما محتواى آن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اسلام نيز چهارده قرن گذشته است، اما دعوت به توحيد و آزادى و عدالت و عبادت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محتواى اسلام را تشكيل مى‌دهد يك امر زنده و روز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ابراهيم عليه‌السلام چشم از جهان بسته است، نداى توحيدى او و عشق به پاكى‌ها و مبارزه او با خدايان ساختگى هنوز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نوح و موسى و عيسى عليهم‌السلام و حضرت محمد صلى‌الله‌عليه‌و‌آله ديده از جهان بربسته‌اند، حكايت دعوت‌ها و مبارزات آنها در قرآن كريم با عظمتى هر چه تمام‌تر به شرح رفته، و لب‌هاى مردم مسلمان شبانه‌روز به تلاوت آنها مترنم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غدير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تذكار از آن رو است كه گاهى كه سخن از تحليل برخى وقايع سرنوشت ساز تاريخى پيش مى‌آيد، برخى چنين پندارند يا به پندارها القا كنند كه پرداختن به اينگونه سخنان و تحليل‌ها نوعى سرگرمى و غفلت از مسائل اصلى و زنده و روز آمد، و صرف وقت گرانبها در امور بى‌حاصل و حوادث تاريخى‌اى است كه زمان آن به سر آمده و سودى به حال فرد و جامعه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آنكه، اگر اين نظر درست بود مى‌بايست حدود ثلثى از آيات شريفه قرآنى را كنار نهاد كه به شرح تاريخ دعوت‌ها و مبارزات پيامبران الهى عليهم‌السلام پرداخته، در حالى كه قرن‌ها از تاريخ آنها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پس از آن كه ذكرى از چند تن از پيامبران بزرگ پيش مى‌آورد،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كسانى هستند كه خداوند هدايت فرموده است پس هدايت و راه راست آنان را پيروى كن</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خطاب به مسلمانان و همه كسانى كه به خدا و روز قيامت ايمان دارند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كانَت لَكُم أُسوَةٌ حَسَنَةٌ فى إبراهيمَ وَ الَذينَ مَعَهُ </w:t>
      </w:r>
      <w:r>
        <w:rPr>
          <w:rFonts w:eastAsia="Amiri" w:cs="Amiri" w:ascii="Amiri" w:hAnsi="Amiri"/>
          <w:color w:val="111111"/>
          <w:sz w:val="28"/>
          <w:szCs w:val="28"/>
          <w:rtl w:val="true"/>
          <w:lang w:bidi="ar-SA"/>
        </w:rPr>
        <w:t>... »</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بى‌گمان براى شما در روش ابراهيم و مؤمنان همراه او سرمشقى نيكو است </w:t>
      </w:r>
      <w:r>
        <w:rPr>
          <w:rFonts w:eastAsia="IRNazanin" w:cs="IRNazanin"/>
          <w:color w:val="111111"/>
          <w:sz w:val="28"/>
          <w:szCs w:val="28"/>
          <w:rtl w:val="true"/>
          <w:lang w:bidi="fa-IR"/>
        </w:rPr>
        <w:t xml:space="preserve">... » . </w:t>
      </w:r>
      <w:bookmarkStart w:id="394" w:name="pg19410_249380"/>
    </w:p>
    <w:p>
      <w:pPr>
        <w:pStyle w:val="Heading4"/>
        <w:numPr>
          <w:ilvl w:val="3"/>
          <w:numId w:val="1"/>
        </w:numPr>
        <w:rPr/>
      </w:pPr>
      <w:bookmarkStart w:id="395" w:name="__RefHeading___Toc18398427_1280447820"/>
      <w:bookmarkStart w:id="396" w:name="_Toc150"/>
      <w:bookmarkEnd w:id="394"/>
      <w:bookmarkEnd w:id="395"/>
      <w:r>
        <w:rPr>
          <w:rtl w:val="true"/>
        </w:rPr>
        <w:t>اولين‌هاى غدير</w:t>
      </w:r>
      <w:bookmarkEnd w:id="396"/>
    </w:p>
    <w:p>
      <w:pPr>
        <w:pStyle w:val="BookText"/>
        <w:rPr/>
      </w:pPr>
      <w:r>
        <w:rPr>
          <w:rFonts w:ascii="Amiri" w:hAnsi="Amiri" w:eastAsia="Amiri" w:cs="Amiri"/>
          <w:color w:val="111111"/>
          <w:sz w:val="28"/>
          <w:sz w:val="28"/>
          <w:szCs w:val="28"/>
          <w:rtl w:val="true"/>
          <w:lang w:bidi="ar-SA"/>
        </w:rPr>
        <w:t>يكى از زواياى جالب در مورد غدير، اولين‌هاى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اينحا به برخى از آنها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كسى كه دست حضرت على عليه‌السلام را گرفت و با آن حضرت بيعت كرد، شخص رسول خدا صلى‌الله‌عليه‌و‌آله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كسانى كه بعد از پيامبر صلى‌الله‌عليه‌و‌آله در روز غدير با على عليه‌السلام بيعت كردند و بَخٍّ بَخٍّ گفتند، ابابكر و عمر و عثمان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شخصى كه آشكارا مخالفت كرد، شخصى به نام حارث بن نعمان فهرى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توطئه مخالفان غدير، طرح ترور پيامبر صلى‌الله‌عليه‌و‌آله در جاده‌هاى كوهستانى بين راه مدينه به وسيله رم دادن شتران آن حضرت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طومار ننگين بعد از غدير را در خانه ابوبكر و به خط سعيد بن عاص و به امضاى ابوسفيان، فرزند ابوجهل، و صفوان بن امه و چند تن ديگر در مخالفت با ولايت على عليه‌السلام نوشتند،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پيمان سياسى، نظامى بر ضد ولايت اميرالمؤمنين عليه‌السلام كه به صورت پنهانى صورت گرفت و سر انجام با كودتاى سقيفه به پيروزى رسيد، پيمان ابوبكر و عمر و ابوعبيده جرّاح و سالم و عثمان تعلق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آيات مربوط به روز غدير،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شاعرى كه در روز غدير، آن حادثه بزرگ را در شعر خود آورد حسّان بن ثابث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دستور براى به فراموش سپردن غدير، بخشنامه براى سوزندان احاديث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احاديث نبوى در جامعه نباشد و ياد غدير از خاطره‌ها برود</w:t>
      </w:r>
      <w:r>
        <w:rPr>
          <w:rFonts w:eastAsia="IRNazanin" w:cs="IRNazanin"/>
          <w:color w:val="111111"/>
          <w:sz w:val="28"/>
          <w:szCs w:val="28"/>
          <w:rtl w:val="true"/>
          <w:lang w:bidi="fa-IR"/>
        </w:rPr>
        <w:t xml:space="preserve">. </w:t>
      </w:r>
      <w:bookmarkStart w:id="397" w:name="pg19410_249381"/>
    </w:p>
    <w:p>
      <w:pPr>
        <w:pStyle w:val="BookText"/>
        <w:rPr/>
      </w:pPr>
      <w:bookmarkEnd w:id="39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جشن غدير در بيابان غدير خم برگزار شد، كه سيل تبريك و تهنيت به پيشگاه پيامبر صلى‌الله‌عليه‌و‌آله و اميرالمؤمنين عليه‌السلام جارى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اولين جشن غدير در صحراى غدير، صاحب غدير على عليه‌السلام پس از بيست و پنج سال اولين جشن غدير را در كوفه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جشن مفصل پس از جشن اميرالمؤمنين عليه‌السلام توسط امام رضا عليه‌السلام در خراسان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عده‌اى خاص از اصحاب خود را براى افطار روزه عيد غدير دعوت نموده و به منازل آنان هدايا و عيدى فرستاد و براى ايشان درباره فضايل روز غدير سخنان مفصلى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كتاب تأليف بشرى كه مسأله غدير را در خود ثبت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كتاب مستقلى كه در موضوع غدير تأليف شده، بن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بزرگ ادبيات عرب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شعر فارسى در مدح اميرالمؤمنين على عليه‌السلام و غديريه توسط شاعر شيعه مذهب كسائى مروزى در قرن چهارم هجرى سروده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كتابى كه واقعه غدير را ثبت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اميرالمؤمنين عليه‌السلام از املاى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ودايع امامت است كه جز معصومين عليهم‌السلام كسى به آن راه ندارد</w:t>
      </w:r>
      <w:r>
        <w:rPr>
          <w:rFonts w:eastAsia="IRNazanin" w:cs="IRNazanin"/>
          <w:color w:val="111111"/>
          <w:sz w:val="28"/>
          <w:szCs w:val="28"/>
          <w:rtl w:val="true"/>
          <w:lang w:bidi="fa-IR"/>
        </w:rPr>
        <w:t>.</w:t>
      </w:r>
    </w:p>
    <w:p>
      <w:pPr>
        <w:pStyle w:val="Heading4"/>
        <w:numPr>
          <w:ilvl w:val="3"/>
          <w:numId w:val="1"/>
        </w:numPr>
        <w:rPr/>
      </w:pPr>
      <w:bookmarkStart w:id="398" w:name="__RefHeading___Toc18398429_1280447820"/>
      <w:bookmarkStart w:id="399" w:name="_Toc151"/>
      <w:bookmarkEnd w:id="398"/>
      <w:r>
        <w:rPr>
          <w:rtl w:val="true"/>
        </w:rPr>
        <w:t>زمان و مكان غدير</w:t>
      </w:r>
      <w:bookmarkEnd w:id="399"/>
    </w:p>
    <w:p>
      <w:pPr>
        <w:pStyle w:val="Heading5"/>
        <w:numPr>
          <w:ilvl w:val="4"/>
          <w:numId w:val="1"/>
        </w:numPr>
        <w:rPr/>
      </w:pPr>
      <w:bookmarkStart w:id="400" w:name="__RefHeading___Toc18398431_1280447820"/>
      <w:bookmarkStart w:id="401" w:name="_Toc152"/>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زمان و مكان غدير</w:t>
      </w:r>
      <w:r>
        <w:rPr>
          <w:rStyle w:val="FootnoteAnchor"/>
          <w:rtl w:val="true"/>
        </w:rPr>
        <w:footnoteReference w:id="1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اقداماتى كه پيامبر صلى‌الله‌عليه‌و‌آله براى اعلان امامت اميرالمؤمنين عليه‌السلام انجام داده بود، اعلان و نصب و تعيين رسمى و عمومى را براى موقعيتى مهم از نظر زمانى و مكانى </w:t>
      </w:r>
      <w:bookmarkStart w:id="402" w:name="pg19410_249382"/>
    </w:p>
    <w:p>
      <w:pPr>
        <w:pStyle w:val="BookText"/>
        <w:rPr/>
      </w:pPr>
      <w:bookmarkEnd w:id="402"/>
      <w:r>
        <w:rPr>
          <w:rFonts w:ascii="IRNazanin" w:hAnsi="IRNazanin" w:eastAsia="IRNazanin"/>
          <w:color w:val="111111"/>
          <w:sz w:val="28"/>
          <w:sz w:val="28"/>
          <w:szCs w:val="28"/>
          <w:rtl w:val="true"/>
          <w:lang w:bidi="fa-IR"/>
        </w:rPr>
        <w:t>در نظر گرفته بود كه در عظيم‌ترين اجتماع مردم در تاريخ حيات آن حضرت و در آخرين ماه‌هاى عمر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منافقين هم از همين بود و به صور مختلف در مقابل آن سنگ اندازى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موقعيت زمانى و مكانى براى اعلان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طور اساسى منافقين را فلج كرد و نقشه‌هاى چندين ساله آنان را نقش بر آب كرد و بر آنچه در خاطر شيطان صفت خود پرورده بودند خط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عليهاالسلام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يَوْمَئِذٍ الْوِلاءَ لِيَقْطَعَ مِنْكُمْ بِذلِكَ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عقد ولايت را براى على محكم كرد تا اميد شما را بدين طريق از آن قطع 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به بيانى دقيق‌تر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جوانب مهم غدير، بررسى ماجراى غدير در دايره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ميزان فهم خود، نكاتى چند از موقعيت و اقدام پيامبر اكرم صلى‌الله‌عليه‌و‌آله در حجة الوداع و در صحراى منى و عرفات و نيز از مانع تراشى قريشيان به هنگام انتصاب اميرالمؤمنين على عليه‌السلام به امامت برداشت نموده‌ايم</w:t>
      </w:r>
      <w:r>
        <w:rPr>
          <w:rFonts w:eastAsia="IRNazanin" w:cs="IRNazanin"/>
          <w:color w:val="111111"/>
          <w:sz w:val="28"/>
          <w:szCs w:val="28"/>
          <w:rtl w:val="true"/>
          <w:lang w:bidi="fa-IR"/>
        </w:rPr>
        <w:t>:</w:t>
      </w:r>
    </w:p>
    <w:p>
      <w:pPr>
        <w:pStyle w:val="Heading5"/>
        <w:numPr>
          <w:ilvl w:val="4"/>
          <w:numId w:val="1"/>
        </w:numPr>
        <w:rPr/>
      </w:pPr>
      <w:bookmarkStart w:id="403" w:name="__RefHeading___Toc18398433_1280447820"/>
      <w:bookmarkStart w:id="404" w:name="_Toc153"/>
      <w:bookmarkEnd w:id="403"/>
      <w:r>
        <w:rPr/>
        <w:t>1</w:t>
      </w:r>
      <w:r>
        <w:rPr>
          <w:rtl w:val="true"/>
        </w:rPr>
        <w:t xml:space="preserve"> - </w:t>
      </w:r>
      <w:r>
        <w:rPr>
          <w:rtl w:val="true"/>
        </w:rPr>
        <w:t>عرفه</w:t>
      </w:r>
      <w:bookmarkEnd w:id="404"/>
    </w:p>
    <w:p>
      <w:pPr>
        <w:pStyle w:val="BookText"/>
        <w:rPr/>
      </w:pPr>
      <w:r>
        <w:rPr>
          <w:rFonts w:ascii="IRNazanin" w:hAnsi="IRNazanin" w:eastAsia="IRNazanin"/>
          <w:color w:val="111111"/>
          <w:sz w:val="28"/>
          <w:sz w:val="28"/>
          <w:szCs w:val="28"/>
          <w:rtl w:val="true"/>
          <w:lang w:bidi="fa-IR"/>
        </w:rPr>
        <w:t>عرفه روز عبادت و نيايش و تضرع و انابه به درگاه خداود متعال است و هر يك از مردم در اين روز به انجام اعمال عبادى و مناجات با پروردگار خويش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در چنين روزى بروز و ظهور فعاليت‌هاى سياسى عمومى انتظار نمى‌رود و انجام آن به ذهن كسى خطور نمى‌كند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وقتى پيامبر صلى‌الله‌عليه‌و‌آله در اينگونه روزى به عملى از اين قبيل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اين نكته بر ذهن مى‌گذرد كه يقينا موضوعى بسيار حساس و حائز اهميت </w:t>
      </w:r>
      <w:bookmarkStart w:id="405" w:name="pg19410_249383"/>
    </w:p>
    <w:p>
      <w:pPr>
        <w:pStyle w:val="BookText"/>
        <w:rPr/>
      </w:pPr>
      <w:bookmarkEnd w:id="405"/>
      <w:r>
        <w:rPr>
          <w:rFonts w:ascii="IRNazanin" w:hAnsi="IRNazanin" w:eastAsia="IRNazanin"/>
          <w:color w:val="111111"/>
          <w:sz w:val="28"/>
          <w:sz w:val="28"/>
          <w:szCs w:val="28"/>
          <w:rtl w:val="true"/>
          <w:lang w:bidi="fa-IR"/>
        </w:rPr>
        <w:t>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انگيزه‌اى قوى براى گوش سپردن و اطلاع يافتن از مطالب آن و داعيه اهتمام و توجه خاص و پيگيرى دقيق تمام موضوعات آن خواهد بود</w:t>
      </w:r>
      <w:r>
        <w:rPr>
          <w:rFonts w:eastAsia="IRNazanin" w:cs="IRNazanin"/>
          <w:color w:val="111111"/>
          <w:sz w:val="28"/>
          <w:szCs w:val="28"/>
          <w:rtl w:val="true"/>
          <w:lang w:bidi="fa-IR"/>
        </w:rPr>
        <w:t>.</w:t>
      </w:r>
    </w:p>
    <w:p>
      <w:pPr>
        <w:pStyle w:val="Heading5"/>
        <w:numPr>
          <w:ilvl w:val="4"/>
          <w:numId w:val="1"/>
        </w:numPr>
        <w:rPr/>
      </w:pPr>
      <w:bookmarkStart w:id="406" w:name="__RefHeading___Toc18398435_1280447820"/>
      <w:bookmarkStart w:id="407" w:name="_Toc154"/>
      <w:bookmarkEnd w:id="406"/>
      <w:r>
        <w:rPr/>
        <w:t>2</w:t>
      </w:r>
      <w:r>
        <w:rPr>
          <w:rtl w:val="true"/>
        </w:rPr>
        <w:t xml:space="preserve"> - </w:t>
      </w:r>
      <w:r>
        <w:rPr>
          <w:rtl w:val="true"/>
        </w:rPr>
        <w:t>موسم حج</w:t>
      </w:r>
      <w:bookmarkEnd w:id="407"/>
    </w:p>
    <w:p>
      <w:pPr>
        <w:pStyle w:val="BookText"/>
        <w:rPr/>
      </w:pPr>
      <w:r>
        <w:rPr>
          <w:rFonts w:ascii="IRNazanin" w:hAnsi="IRNazanin" w:eastAsia="IRNazanin"/>
          <w:color w:val="111111"/>
          <w:sz w:val="28"/>
          <w:sz w:val="28"/>
          <w:szCs w:val="28"/>
          <w:rtl w:val="true"/>
          <w:lang w:bidi="fa-IR"/>
        </w:rPr>
        <w:t>از آنجا كه موسم حج مراسمى است كه مردم از سرزمين‌ها و شهرهاى مختلف و از طبقات و نژادها و با انديشه‌هاى متفاوت در آن گرد هم مى‌آيند، با هر ماجرا و حادثه خاص و ممتازى كه در آنجا مواجه شوند، در اندك زمان خبر آن را تا اقصى نقاط سرزمين‌هاى اسلامى منتشر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چنين حادثه‌اى در درون خود مسائلى دور از انتظار و نيز عناصر تحريك كننده متعدد به همراه داشته و اهميت و حساسيت مطالب آن نيز در حدّ مسائل تعيين كننده و سرنوشت‌ساز اسلام باشد، انتشار آن چگونه خواهد بود ؟</w:t>
      </w:r>
    </w:p>
    <w:p>
      <w:pPr>
        <w:pStyle w:val="Heading5"/>
        <w:numPr>
          <w:ilvl w:val="4"/>
          <w:numId w:val="1"/>
        </w:numPr>
        <w:rPr/>
      </w:pPr>
      <w:bookmarkStart w:id="408" w:name="__RefHeading___Toc18398437_1280447820"/>
      <w:bookmarkStart w:id="409" w:name="_Toc155"/>
      <w:bookmarkEnd w:id="408"/>
      <w:r>
        <w:rPr/>
        <w:t>3</w:t>
      </w:r>
      <w:r>
        <w:rPr>
          <w:rtl w:val="true"/>
        </w:rPr>
        <w:t xml:space="preserve"> - </w:t>
      </w:r>
      <w:r>
        <w:rPr>
          <w:rtl w:val="true"/>
        </w:rPr>
        <w:t>حضور شخص پيامبر صلى‌الله‌عليه‌و‌آله</w:t>
      </w:r>
      <w:bookmarkEnd w:id="409"/>
    </w:p>
    <w:p>
      <w:pPr>
        <w:pStyle w:val="BookText"/>
        <w:rPr/>
      </w:pPr>
      <w:r>
        <w:rPr>
          <w:rFonts w:ascii="IRNazanin" w:hAnsi="IRNazanin" w:eastAsia="IRNazanin"/>
          <w:color w:val="111111"/>
          <w:sz w:val="28"/>
          <w:sz w:val="28"/>
          <w:szCs w:val="28"/>
          <w:rtl w:val="true"/>
          <w:lang w:bidi="fa-IR"/>
        </w:rPr>
        <w:t>همچنين حضور پيامبر اكرم صلى‌الله‌عليه‌و‌آله در موسم حج موجب شادمانى و سرورى افزون در اين مراسم شده و معنويت و روحانيت عميق‌تر و زلال‌ترى به آن خواهد بخشيد، و جماعت حاضر در آنجا نسبت به سخنان و اعمال آن حضرت حساسيت بيشتر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انگيزه قوى ديگرى خواهد بود تا آنان پس از بازگشت تمام مشاهدات و يادگارهاى خود را از اين سفر بى‌نظير براى ديگران بازگو 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آنان كه در سرزمين‌ها و مناطق دور از شهر پيامبر صلى‌الله‌عليه‌و‌آله سكنى داشتند و هميشه مشتاق زيارت آن حضرت بودند، ديدن و شنيدن مستقيم آن اخبار از زبان آن عزيز چنان برايشان لذت‌بخش و مسرت‌آور بود كه با عنايت و توجه و هيجانى خاص آن را پى مى‌گرفتند، تا هر سخن و رفتار و هر رهنمود و برخورد آن حضرت و هر امر و نهى و هشدار و ترغيب و هر آنچه از ايشان به چشم مى‌آمد را فرا گرفته و به خاطر بسپارند</w:t>
      </w:r>
      <w:r>
        <w:rPr>
          <w:rFonts w:eastAsia="IRNazanin" w:cs="IRNazanin"/>
          <w:color w:val="111111"/>
          <w:sz w:val="28"/>
          <w:szCs w:val="28"/>
          <w:rtl w:val="true"/>
          <w:lang w:bidi="fa-IR"/>
        </w:rPr>
        <w:t xml:space="preserve">. </w:t>
      </w:r>
      <w:bookmarkStart w:id="410" w:name="pg19410_249384"/>
    </w:p>
    <w:p>
      <w:pPr>
        <w:pStyle w:val="Heading5"/>
        <w:numPr>
          <w:ilvl w:val="4"/>
          <w:numId w:val="1"/>
        </w:numPr>
        <w:rPr/>
      </w:pPr>
      <w:bookmarkStart w:id="411" w:name="__RefHeading___Toc18398439_1280447820"/>
      <w:bookmarkStart w:id="412" w:name="_Toc156"/>
      <w:bookmarkEnd w:id="410"/>
      <w:bookmarkEnd w:id="411"/>
      <w:r>
        <w:rPr/>
        <w:t>4</w:t>
      </w:r>
      <w:r>
        <w:rPr>
          <w:rtl w:val="true"/>
        </w:rPr>
        <w:t xml:space="preserve"> - </w:t>
      </w:r>
      <w:r>
        <w:rPr>
          <w:rtl w:val="true"/>
        </w:rPr>
        <w:t>يادگارهاى گرانقيمت</w:t>
      </w:r>
      <w:bookmarkEnd w:id="412"/>
    </w:p>
    <w:p>
      <w:pPr>
        <w:pStyle w:val="BookText"/>
        <w:rPr/>
      </w:pPr>
      <w:r>
        <w:rPr>
          <w:rFonts w:ascii="IRNazanin" w:hAnsi="IRNazanin" w:eastAsia="IRNazanin"/>
          <w:color w:val="111111"/>
          <w:sz w:val="28"/>
          <w:sz w:val="28"/>
          <w:szCs w:val="28"/>
          <w:rtl w:val="true"/>
          <w:lang w:bidi="fa-IR"/>
        </w:rPr>
        <w:t>هر فردى كه در اين سفر پيامبر گرامى صلى‌الله‌عليه‌و‌آله را همراهى مى‌كرد، يادگارهاى بس عزيز و ارزشمند آن را چنان بر قلب خود به امانت مى‌نگاشت كه در گذر روزها، ماه‌ها و سال‌ها در روح و جانش زنده و تازه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آخرين بارى بود كه پيامبر اسلام صلى‌الله‌عليه‌و‌آله، يعنى بزرگوارترين، عظيم‌ترين و با ارزش‌ترين انسان روى زمين خاكى را زيارت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پيوند با ماجرايى، بُعدى عاطفى به خود گرفته و با احساسات و عواطف انسان در مى‌آميزد، بيشترين نفوذ و تأثير را بر قلب و جان وى به جا مى‌گذارد و در عرصه موضع‌گيرى و تعهد، عميق‌ترين اثر را خواهد داشت</w:t>
      </w:r>
      <w:r>
        <w:rPr>
          <w:rFonts w:eastAsia="IRNazanin" w:cs="IRNazanin"/>
          <w:color w:val="111111"/>
          <w:sz w:val="28"/>
          <w:szCs w:val="28"/>
          <w:rtl w:val="true"/>
          <w:lang w:bidi="fa-IR"/>
        </w:rPr>
        <w:t>.</w:t>
      </w:r>
    </w:p>
    <w:p>
      <w:pPr>
        <w:pStyle w:val="Heading5"/>
        <w:numPr>
          <w:ilvl w:val="4"/>
          <w:numId w:val="1"/>
        </w:numPr>
        <w:rPr/>
      </w:pPr>
      <w:bookmarkStart w:id="413" w:name="__RefHeading___Toc18398441_1280447820"/>
      <w:bookmarkStart w:id="414" w:name="_Toc157"/>
      <w:bookmarkEnd w:id="413"/>
      <w:r>
        <w:rPr/>
        <w:t>5</w:t>
      </w:r>
      <w:r>
        <w:rPr>
          <w:rtl w:val="true"/>
        </w:rPr>
        <w:t xml:space="preserve"> - </w:t>
      </w:r>
      <w:r>
        <w:rPr>
          <w:rtl w:val="true"/>
        </w:rPr>
        <w:t>مردم و مسئوليت‌هايشان</w:t>
      </w:r>
      <w:bookmarkEnd w:id="414"/>
    </w:p>
    <w:p>
      <w:pPr>
        <w:pStyle w:val="BookText"/>
        <w:rPr/>
      </w:pPr>
      <w:r>
        <w:rPr>
          <w:rFonts w:ascii="IRNazanin" w:hAnsi="IRNazanin" w:eastAsia="IRNazanin"/>
          <w:color w:val="111111"/>
          <w:sz w:val="28"/>
          <w:sz w:val="28"/>
          <w:szCs w:val="28"/>
          <w:rtl w:val="true"/>
          <w:lang w:bidi="fa-IR"/>
        </w:rPr>
        <w:t>پس از آن ديديم پيامبر اكرم صلى‌الله‌عليه‌و‌آله اين زمان خاص را برگزيد تا روز عبادت و بندگى به درگاه خداوند متعال باشد؛ يعنى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مكان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منطقه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موقعيت و شرايط ويژه آخرين حج با مردم را انتخاب كرد تا به همگان اطلاع دهد كه اجل وى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شيوه سخنرانى در جمع را برگزيد نه سخن گفتن جداگانه با افراد را، چنانكه در مناسبت‌هاى عمومى و همگانى اينگونه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خصوصيات واضح و روشن است كه پيامبر صلى‌الله‌عليه‌و‌آله قصد داشت به مردم مسئوليتشان را گوشزد كرده به آنان بفهماند كه اطاعت از اين حكم بر گردن همه آنان است و هيچ كس نمى‌تواند عذر آورد كه اين مطلب براى او نيست و از دايره تكليف و وظايف او خارج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هيچ فردى را امكان آن نيست كه ادعا كند از خصوصيات و شرايط آن بى‌اطلاع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همگى از اين وظيفه و تكليف بازخواست خواهند شد و همگى در مقابل آن مسئول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اينكه اين امر به يك گروه و دسته اختصاص ندارد، تا ديگران از آن مبرّا باشند</w:t>
      </w:r>
      <w:r>
        <w:rPr>
          <w:rFonts w:eastAsia="IRNazanin" w:cs="IRNazanin"/>
          <w:color w:val="111111"/>
          <w:sz w:val="28"/>
          <w:szCs w:val="28"/>
          <w:rtl w:val="true"/>
          <w:lang w:bidi="fa-IR"/>
        </w:rPr>
        <w:t xml:space="preserve">. </w:t>
      </w:r>
      <w:bookmarkStart w:id="415" w:name="pg19410_249385"/>
    </w:p>
    <w:p>
      <w:pPr>
        <w:pStyle w:val="BookText"/>
        <w:rPr/>
      </w:pPr>
      <w:bookmarkEnd w:id="415"/>
      <w:r>
        <w:rPr>
          <w:rFonts w:ascii="IRNazanin" w:hAnsi="IRNazanin" w:eastAsia="IRNazanin"/>
          <w:color w:val="111111"/>
          <w:sz w:val="28"/>
          <w:sz w:val="28"/>
          <w:szCs w:val="28"/>
          <w:rtl w:val="true"/>
          <w:lang w:bidi="fa-IR"/>
        </w:rPr>
        <w:t>اينگونه بود كه رسول اكرم صلى‌الله‌عليه‌و‌آله حجت را بر همگان اقامه نموده، جاى عذر براى بهانه جويان و راه گريز براى چاره انديشان باقى نگذاشت</w:t>
      </w:r>
      <w:r>
        <w:rPr>
          <w:rFonts w:eastAsia="IRNazanin" w:cs="IRNazanin"/>
          <w:color w:val="111111"/>
          <w:sz w:val="28"/>
          <w:szCs w:val="28"/>
          <w:rtl w:val="true"/>
          <w:lang w:bidi="fa-IR"/>
        </w:rPr>
        <w:t>.</w:t>
      </w:r>
    </w:p>
    <w:p>
      <w:pPr>
        <w:pStyle w:val="Heading5"/>
        <w:numPr>
          <w:ilvl w:val="4"/>
          <w:numId w:val="1"/>
        </w:numPr>
        <w:rPr/>
      </w:pPr>
      <w:bookmarkStart w:id="416" w:name="__RefHeading___Toc18398443_1280447820"/>
      <w:bookmarkStart w:id="417" w:name="_Toc158"/>
      <w:bookmarkEnd w:id="416"/>
      <w:r>
        <w:rPr/>
        <w:t>6</w:t>
      </w:r>
      <w:r>
        <w:rPr>
          <w:rtl w:val="true"/>
        </w:rPr>
        <w:t xml:space="preserve"> - </w:t>
      </w:r>
      <w:r>
        <w:rPr>
          <w:rtl w:val="true"/>
        </w:rPr>
        <w:t>انحصار در تصميم گيرى</w:t>
      </w:r>
      <w:bookmarkEnd w:id="417"/>
    </w:p>
    <w:p>
      <w:pPr>
        <w:pStyle w:val="BookText"/>
        <w:rPr/>
      </w:pPr>
      <w:r>
        <w:rPr>
          <w:rFonts w:ascii="IRNazanin" w:hAnsi="IRNazanin" w:eastAsia="IRNazanin"/>
          <w:color w:val="111111"/>
          <w:sz w:val="28"/>
          <w:sz w:val="28"/>
          <w:szCs w:val="28"/>
          <w:rtl w:val="true"/>
          <w:lang w:bidi="fa-IR"/>
        </w:rPr>
        <w:t>شيوه عمل پيامبر صلى‌الله‌عليه‌و‌آله در اين اقدام موجب شد تا دسته‌اى خاص نتوانند مسئله خلافت را به انحصار خويش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جماعتى كه مايل بودند ادعا كنند تنها خودشان در اين قضيه صاحب نظر اند، تا بلكه موضوع خليفه و جانشين پيامبر صلى‌الله‌عليه‌و‌آله به مسئله‌اى براى تمام امت بدل گشته و شناخت و پذيرش آن در زمره مسئوليت‌ها و وظايفى در آمد كه همگان بايد پيگير آن باشند و بر آن بازخواست خواهند شد، و حقّى براى قريش و ديگران باقى نماند تا تصميم‌گيرى در امر خلافت و امامت را به خود اختصاص دهند، گرچه در عمل اينگونه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 جاست كه اين موضوع را از مهم‌ترين دست‌آوردهاى اقدام پيامبر صلى‌الله‌عليه‌و‌آله بر شماريم، زيرا عملكردى موفق در برنامه‌ريزى براى آينده رسالت نبوى و منشأ برداشت صحيح از معناى امامت براى تمام مردم و در طول تمام ازمنه و اعصار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تحقق اين موضوع لازم بود قصد منافقين آشكار شده و اين جايگاه رفيع از دسترس ايشان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مى‌خواستند نظام فئودالى سياسى دينى را بر مبانى جاهليت بر پا كنند، كه به دور از معرفت و هدايتگرى راهنما بلكه صرفا با هواهاى شيطانى و طمع‌هاى پست و كينه‌هاى زشت باشد</w:t>
      </w:r>
      <w:r>
        <w:rPr>
          <w:rFonts w:eastAsia="IRNazanin" w:cs="IRNazanin"/>
          <w:color w:val="111111"/>
          <w:sz w:val="28"/>
          <w:szCs w:val="28"/>
          <w:rtl w:val="true"/>
          <w:lang w:bidi="fa-IR"/>
        </w:rPr>
        <w:t>.</w:t>
      </w:r>
    </w:p>
    <w:p>
      <w:pPr>
        <w:pStyle w:val="Heading5"/>
        <w:numPr>
          <w:ilvl w:val="4"/>
          <w:numId w:val="1"/>
        </w:numPr>
        <w:rPr/>
      </w:pPr>
      <w:bookmarkStart w:id="418" w:name="__RefHeading___Toc18398445_1280447820"/>
      <w:bookmarkStart w:id="419" w:name="_Toc159"/>
      <w:bookmarkEnd w:id="418"/>
      <w:r>
        <w:rPr/>
        <w:t>7</w:t>
      </w:r>
      <w:r>
        <w:rPr>
          <w:rtl w:val="true"/>
        </w:rPr>
        <w:t xml:space="preserve"> - </w:t>
      </w:r>
      <w:r>
        <w:rPr>
          <w:rtl w:val="true"/>
        </w:rPr>
        <w:t>فرو افتادن نقاب‌ها</w:t>
      </w:r>
      <w:bookmarkEnd w:id="4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دست آورد مهم اين ماجرا آن باشد كه پيامبر گرامى اسلام صلى‌الله‌عليه‌و‌آله توانست با اين اقدام سكه‌هاى بدل آن تقلب پيشگان و خدعه و نيرنگ آن مكاران را بر ملا كرده و آنان را رسوا كند، تا يكايك افراد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شيوه‌اى همگانى و مردمى، تا به رغم تفاوت مرتبه و سطح فكر و با اختلاف سن و موقعيتشان بفهمند و درك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اينگونه بود كه همه مردم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ادعا داشتند رسول خدا صلى‌الله‌عليه‌و‌آله را گرامى مى‌دارند و به زياده آب وضو و آب دهان او تبرك مى‌جويند، چه كوتاهى و جفاها كه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مدعى بودند به اين فرمان‌هاى الهى عمل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 و پيامبرش پيش نيافتيد</w:t>
      </w:r>
      <w:r>
        <w:rPr>
          <w:rFonts w:eastAsia="IRNazanin" w:cs="IRNazanin"/>
          <w:color w:val="111111"/>
          <w:sz w:val="28"/>
          <w:szCs w:val="28"/>
          <w:rtl w:val="true"/>
          <w:lang w:bidi="fa-IR"/>
        </w:rPr>
        <w:t>»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از صداى پيامبر بلندتر نكنيد و آنگونه كه بعضى از شما ديگرى را ندا مى‌دهد او را خطاب نكنيد</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براى شما آورده است بپذيريد و از آن چه نهى مى‌كند بپرهيزيد</w:t>
      </w:r>
      <w:r>
        <w:rPr>
          <w:rFonts w:eastAsia="IRNazanin" w:cs="IRNazanin"/>
          <w:color w:val="111111"/>
          <w:sz w:val="28"/>
          <w:szCs w:val="28"/>
          <w:rtl w:val="true"/>
          <w:lang w:bidi="fa-IR"/>
        </w:rPr>
        <w:t>»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را اطاعت كنيد</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همچنين ادعا مى‌كردند كه با ديگر آيات قرآن كريم كردارشان را تطبيق داده، و شاخص‌هاى رفتار خود را با اعمال پيامبر گرامى اسلام صلى‌الله‌عليه‌و‌آله ترسيم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كه كوتاهى در آنها را گذشتن از حدّ فسق و سهل‌انگارى در دين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كنار اين ظاهرسازى‌ها به برترى و فضل آن حضرت نيز اقرار داشتند، زيرا او كسى بود كه آنان را با عنايت پروردگار از ظلمت به نور و از ضلالت و گمراهى به هدايت آورده، و ذلت و پستى آنان را به عزت و بزرگى و شقاوت و بدبختى آنان را به سعادت و جهنم را برايشان به بهشت بدل نموده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همه اينها آنان ادعا مى‌كردند كه در اين ايام شريف به اين مكان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خداوند را عبادت كرده، خشنودى او را طلب كنند و به درگاهش تضرع نمايند، و هيچ در پى دنيا و زيورهاى آن نيستند</w:t>
      </w:r>
      <w:r>
        <w:rPr>
          <w:rFonts w:eastAsia="IRNazanin" w:cs="IRNazanin"/>
          <w:color w:val="111111"/>
          <w:sz w:val="28"/>
          <w:szCs w:val="28"/>
          <w:rtl w:val="true"/>
          <w:lang w:bidi="fa-IR"/>
        </w:rPr>
        <w:t xml:space="preserve">. </w:t>
      </w:r>
      <w:bookmarkStart w:id="420" w:name="pg19410_249387"/>
    </w:p>
    <w:p>
      <w:pPr>
        <w:pStyle w:val="BookText"/>
        <w:rPr/>
      </w:pPr>
      <w:bookmarkEnd w:id="420"/>
      <w:r>
        <w:rPr>
          <w:rFonts w:ascii="IRNazanin" w:hAnsi="IRNazanin" w:eastAsia="IRNazanin"/>
          <w:color w:val="111111"/>
          <w:sz w:val="28"/>
          <w:sz w:val="28"/>
          <w:szCs w:val="28"/>
          <w:rtl w:val="true"/>
          <w:lang w:bidi="fa-IR"/>
        </w:rPr>
        <w:t xml:space="preserve">اما با وجود اين ادعاها و تظاهرها به دين و ديندارى، همگان به چشم خود ديدند كه چگونه حركتى ساده از جانب پيامبر صلى‌الله‌عليه‌و‌آله سبب شد تا آنان باطن خود را هويدا كرده، نيرنگ‌هاى پنهان و ترفندهاى خائنانه خويش را آشكار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جايى كه همگى ديدند كه چگونه آنها صداى خود را از صداى رسول خدا صلى‌الله‌عليه‌و‌آله بلندتر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تندتر و بلندتر از آنچه با يكديگر سخن مى‌گفتند او را خطاب كرده و از دستوراتش سرباز زدند، و تمام اينها جز به خاطر اشتياق به دنيا و ترك آخرت و تمايل به خواسته‌هاى شيطانى و چشم‌پوشى از لطف و رضايت ربانى نبود</w:t>
      </w:r>
      <w:r>
        <w:rPr>
          <w:rFonts w:eastAsia="IRNazanin" w:cs="IRNazanin"/>
          <w:color w:val="111111"/>
          <w:sz w:val="28"/>
          <w:szCs w:val="28"/>
          <w:rtl w:val="true"/>
          <w:lang w:bidi="fa-IR"/>
        </w:rPr>
        <w:t>.</w:t>
      </w:r>
    </w:p>
    <w:p>
      <w:pPr>
        <w:pStyle w:val="Heading5"/>
        <w:numPr>
          <w:ilvl w:val="4"/>
          <w:numId w:val="1"/>
        </w:numPr>
        <w:rPr/>
      </w:pPr>
      <w:bookmarkStart w:id="421" w:name="__RefHeading___Toc18398447_1280447820"/>
      <w:bookmarkStart w:id="422" w:name="_Toc160"/>
      <w:bookmarkEnd w:id="421"/>
      <w:r>
        <w:rPr/>
        <w:t>8</w:t>
      </w:r>
      <w:r>
        <w:rPr>
          <w:rtl w:val="true"/>
        </w:rPr>
        <w:t xml:space="preserve"> - </w:t>
      </w:r>
      <w:r>
        <w:rPr>
          <w:rtl w:val="true"/>
        </w:rPr>
        <w:t xml:space="preserve">به همين ترتيب با ديگران نيز </w:t>
      </w:r>
      <w:r>
        <w:rPr>
          <w:rtl w:val="true"/>
        </w:rPr>
        <w:t>...</w:t>
      </w:r>
      <w:bookmarkEnd w:id="422"/>
    </w:p>
    <w:p>
      <w:pPr>
        <w:pStyle w:val="BookText"/>
        <w:rPr/>
      </w:pPr>
      <w:r>
        <w:rPr>
          <w:rFonts w:ascii="IRNazanin" w:hAnsi="IRNazanin" w:eastAsia="IRNazanin"/>
          <w:color w:val="111111"/>
          <w:sz w:val="28"/>
          <w:sz w:val="28"/>
          <w:szCs w:val="28"/>
          <w:rtl w:val="true"/>
          <w:lang w:bidi="fa-IR"/>
        </w:rPr>
        <w:t>هنگامى كه اينان در معامله با پيامبرشان از چنين شيوه‌هايى زشت و قبيح اجتناب نورزند، آيا با كسى كه موقعيت و شرايط پيامبر صلى‌الله‌عليه‌و‌آله را در ميان آنان ندارد و به آن نزديك نيست چگونه خواهند بود ؟ آيا به او احترام خواهند گذاشت ؟</w:t>
      </w:r>
    </w:p>
    <w:p>
      <w:pPr>
        <w:pStyle w:val="BookText"/>
        <w:rPr/>
      </w:pPr>
      <w:r>
        <w:rPr>
          <w:rFonts w:ascii="IRNazanin" w:hAnsi="IRNazanin" w:eastAsia="IRNazanin"/>
          <w:color w:val="111111"/>
          <w:sz w:val="28"/>
          <w:sz w:val="28"/>
          <w:szCs w:val="28"/>
          <w:rtl w:val="true"/>
          <w:lang w:bidi="fa-IR"/>
        </w:rPr>
        <w:t xml:space="preserve">آيا آنان در قبال شخصى كه دل‌هايشان از كينه او لبريز است و به خاطر او تنها خون ريخته پدرانشان بر شرك ايشان به ارث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موضعى خواهند داشت ؟</w:t>
      </w:r>
    </w:p>
    <w:p>
      <w:pPr>
        <w:pStyle w:val="BookText"/>
        <w:rPr/>
      </w:pPr>
      <w:r>
        <w:rPr>
          <w:rFonts w:ascii="IRNazanin" w:hAnsi="IRNazanin" w:eastAsia="IRNazanin"/>
          <w:color w:val="111111"/>
          <w:sz w:val="28"/>
          <w:sz w:val="28"/>
          <w:szCs w:val="28"/>
          <w:rtl w:val="true"/>
          <w:lang w:bidi="fa-IR"/>
        </w:rPr>
        <w:t>اما پيامبر اكرم صلى‌الله‌عليه‌و‌آله آنان را محروم نموده و از هر چاره و راهكارى بى‌بهره ساخت و هر عذر و بهانه‌اى را به جز سركشى و اصرار بر باطل و انكار حق از آنها باز ستاند و حجت را تمام كرد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پنهان بود آشكار گشته و صبح بر هر صاحب چشمى هويدا شد، و جاى آن باقى نماند كه كسى خود را به نادانى زده و ادعا كند كه ممكن است براى صحابه پيامبر صلى‌الله‌عليه‌و‌آله مسائلى آشكار بوده كه براى ما پنهان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ادعا كند كه صحابه همگى متقى و نيكوكار بوده‌اند و ممكن نيست با رسول خدا صلى‌الله‌عليه‌و‌آله مخالفت كرده باشند و رأى و تدبيرش را زير پا گذاشته پيش از آنكه بدن شريفش دفن شود به عهد و پيمانش خيانت كنند</w:t>
      </w:r>
      <w:r>
        <w:rPr>
          <w:rFonts w:eastAsia="IRNazanin" w:cs="IRNazanin"/>
          <w:color w:val="111111"/>
          <w:sz w:val="28"/>
          <w:szCs w:val="28"/>
          <w:rtl w:val="true"/>
          <w:lang w:bidi="fa-IR"/>
        </w:rPr>
        <w:t xml:space="preserve">. </w:t>
      </w:r>
      <w:bookmarkStart w:id="423" w:name="pg19410_249388"/>
    </w:p>
    <w:p>
      <w:pPr>
        <w:pStyle w:val="BookText"/>
        <w:rPr/>
      </w:pPr>
      <w:bookmarkEnd w:id="423"/>
      <w:r>
        <w:rPr>
          <w:rFonts w:ascii="IRNazanin" w:hAnsi="IRNazanin" w:eastAsia="IRNazanin"/>
          <w:color w:val="111111"/>
          <w:sz w:val="28"/>
          <w:sz w:val="28"/>
          <w:szCs w:val="28"/>
          <w:rtl w:val="true"/>
          <w:lang w:bidi="fa-IR"/>
        </w:rPr>
        <w:t>يا ادعاهاى نامعقول ديگر مثل اينكه امكان ندارد خيانتى از بيشتر صحابه سر بزند، و يا اينكه محال است همگى بر خيانتى سكوت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سخنانى از اين قبيل، كه عده‌اى براى فريب ساده‌لوحان و افراد بى‌اطلاع از حقايق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اقدامات پيامبر صلى‌الله‌عليه‌و‌آله تمام اين ادعاها را از هم فرو پاشيده، پوچى و بطلان تمام اين عذر و بهانه‌ها را آشكار ساخت</w:t>
      </w:r>
      <w:r>
        <w:rPr>
          <w:rFonts w:eastAsia="IRNazanin" w:cs="IRNazanin"/>
          <w:color w:val="111111"/>
          <w:sz w:val="28"/>
          <w:szCs w:val="28"/>
          <w:rtl w:val="true"/>
          <w:lang w:bidi="fa-IR"/>
        </w:rPr>
        <w:t>.</w:t>
      </w:r>
    </w:p>
    <w:p>
      <w:pPr>
        <w:pStyle w:val="Heading5"/>
        <w:numPr>
          <w:ilvl w:val="4"/>
          <w:numId w:val="1"/>
        </w:numPr>
        <w:rPr/>
      </w:pPr>
      <w:bookmarkStart w:id="424" w:name="__RefHeading___Toc18398449_1280447820"/>
      <w:bookmarkStart w:id="425" w:name="_Toc161"/>
      <w:bookmarkEnd w:id="424"/>
      <w:r>
        <w:rPr/>
        <w:t>9</w:t>
      </w:r>
      <w:r>
        <w:rPr>
          <w:rtl w:val="true"/>
        </w:rPr>
        <w:t xml:space="preserve"> - </w:t>
      </w:r>
      <w:r>
        <w:rPr>
          <w:rtl w:val="true"/>
        </w:rPr>
        <w:t>حكم ثابت الهى</w:t>
      </w:r>
      <w:bookmarkEnd w:id="425"/>
    </w:p>
    <w:p>
      <w:pPr>
        <w:pStyle w:val="BookText"/>
        <w:rPr/>
      </w:pPr>
      <w:r>
        <w:rPr>
          <w:rFonts w:ascii="IRNazanin" w:hAnsi="IRNazanin" w:eastAsia="IRNazanin"/>
          <w:color w:val="111111"/>
          <w:sz w:val="28"/>
          <w:sz w:val="28"/>
          <w:szCs w:val="28"/>
          <w:rtl w:val="true"/>
          <w:lang w:bidi="fa-IR"/>
        </w:rPr>
        <w:t>علاوه بر اين، آنچه در قطع هر عذر و بهانه و ناكام ماندن هر استدلالى در اينجا كاربرد دارد اينكه اين قضايا در روزهاى آخر عمر شريف پيامبر صلى‌الله‌عليه‌و‌آله از آن جماعت سرزده، و تا شهادت آن حضرت چندان زمانى فاصله نبود تا كسى ادعا كند آنان از كرده خود توبه نموده و اظهار پشيمانى كرده‌اند، و يا آنكه اوضاع و شرايط و موقعيت تغيير يافته و يا حكم الهى نبوى تغيير كرده است</w:t>
      </w:r>
      <w:r>
        <w:rPr>
          <w:rFonts w:eastAsia="IRNazanin" w:cs="IRNazanin"/>
          <w:color w:val="111111"/>
          <w:sz w:val="28"/>
          <w:szCs w:val="28"/>
          <w:rtl w:val="true"/>
          <w:lang w:bidi="fa-IR"/>
        </w:rPr>
        <w:t>.</w:t>
      </w:r>
    </w:p>
    <w:p>
      <w:pPr>
        <w:pStyle w:val="Heading5"/>
        <w:numPr>
          <w:ilvl w:val="4"/>
          <w:numId w:val="1"/>
        </w:numPr>
        <w:rPr/>
      </w:pPr>
      <w:bookmarkStart w:id="426" w:name="__RefHeading___Toc18398451_1280447820"/>
      <w:bookmarkStart w:id="427" w:name="_Toc162"/>
      <w:bookmarkEnd w:id="426"/>
      <w:r>
        <w:rPr/>
        <w:t>10</w:t>
      </w:r>
      <w:r>
        <w:rPr>
          <w:rtl w:val="true"/>
        </w:rPr>
        <w:t xml:space="preserve"> - </w:t>
      </w:r>
      <w:r>
        <w:rPr>
          <w:rtl w:val="true"/>
        </w:rPr>
        <w:t>تهديد و توطئه</w:t>
      </w:r>
      <w:bookmarkEnd w:id="427"/>
    </w:p>
    <w:p>
      <w:pPr>
        <w:pStyle w:val="BookText"/>
        <w:rPr/>
      </w:pPr>
      <w:r>
        <w:rPr>
          <w:rFonts w:ascii="IRNazanin" w:hAnsi="IRNazanin" w:eastAsia="IRNazanin"/>
          <w:color w:val="111111"/>
          <w:sz w:val="28"/>
          <w:sz w:val="28"/>
          <w:szCs w:val="28"/>
          <w:rtl w:val="true"/>
          <w:lang w:bidi="fa-IR"/>
        </w:rPr>
        <w:t xml:space="preserve">چنانچه گفتيم اينان هنگامى كه تهديد الهى را جدى ديدند، در مراحل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هنگام كه پيامبر اكرم صلى‌الله‌عليه‌و‌آله در غدير خم امامت على عليه‌السلام را اعلام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كردند، و ما در اين زمان هيچ اقدامى از آنان در مخالفت با پيامبر صلى‌الله‌عليه‌و‌آله نمى يابيم، به جز زمزمه‌هايى ناچيز كه به گوش كسى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آنان شخصا به بيعت با حضرت على عليه‌السلام نيز مبادرت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كه نيت و نقشه‌اى كه مورد رضايت خدا و پيامبرش صلى‌الله‌عليه‌و‌آله نبود در دل نهان داشتند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ميوه اين نيت‌ها و نقشه‌هاى شوم اندكى پس از شهادت پيامبر صلى‌الله‌عليه‌و‌آله و قبل از آنكه جسم پاك او به خاك سپرده شود بلكه پيش از شهادت آن بزرگوار خودنمايى كرد؛ و آن روزى بود كه پيامبر صلى‌الله‌عليه‌و‌آله در بستر بيمارى آرميده بود و عده‌اى مانع شدند تا نبى اكرم صلى‌الله‌عليه‌و‌آله و صايت اميرالمؤمنين على عليه‌السلام را بر رساله‌اى بنگارد</w:t>
      </w:r>
      <w:r>
        <w:rPr>
          <w:rFonts w:eastAsia="IRNazanin" w:cs="IRNazanin"/>
          <w:color w:val="111111"/>
          <w:sz w:val="28"/>
          <w:szCs w:val="28"/>
          <w:rtl w:val="true"/>
          <w:lang w:bidi="fa-IR"/>
        </w:rPr>
        <w:t xml:space="preserve">. </w:t>
      </w:r>
      <w:bookmarkStart w:id="428" w:name="pg19410_249389"/>
    </w:p>
    <w:p>
      <w:pPr>
        <w:pStyle w:val="BookText"/>
        <w:rPr/>
      </w:pPr>
      <w:bookmarkEnd w:id="428"/>
      <w:r>
        <w:rPr>
          <w:rFonts w:ascii="IRNazanin" w:hAnsi="IRNazanin" w:eastAsia="IRNazanin"/>
          <w:color w:val="111111"/>
          <w:sz w:val="28"/>
          <w:sz w:val="28"/>
          <w:szCs w:val="28"/>
          <w:rtl w:val="true"/>
          <w:lang w:bidi="fa-IR"/>
        </w:rPr>
        <w:t>اين روز كه بعدها به فاجعه پنجشنبه مشهور شد، همان روزى بود كه آن شخص در حضور رسول خدا صلى‌الله‌عليه‌و‌آله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هذيان مى‌گويد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طبق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او غالب شده</w:t>
      </w:r>
      <w:r>
        <w:rPr>
          <w:rFonts w:eastAsia="IRNazanin" w:cs="IRNazanin"/>
          <w:color w:val="111111"/>
          <w:sz w:val="28"/>
          <w:szCs w:val="28"/>
          <w:rtl w:val="true"/>
          <w:lang w:bidi="fa-IR"/>
        </w:rPr>
        <w:t>» !</w:t>
      </w:r>
      <w:r>
        <w:rPr>
          <w:rStyle w:val="FootnoteAnchor"/>
          <w:rtl w:val="true"/>
        </w:rPr>
        <w:footnoteReference w:id="182"/>
      </w:r>
    </w:p>
    <w:p>
      <w:pPr>
        <w:pStyle w:val="Heading5"/>
        <w:numPr>
          <w:ilvl w:val="4"/>
          <w:numId w:val="1"/>
        </w:numPr>
        <w:rPr/>
      </w:pPr>
      <w:bookmarkStart w:id="429" w:name="__RefHeading___Toc18398453_1280447820"/>
      <w:bookmarkStart w:id="430" w:name="_Toc163"/>
      <w:bookmarkEnd w:id="429"/>
      <w:r>
        <w:rPr>
          <w:rtl w:val="true"/>
        </w:rPr>
        <w:t>سخن آخر</w:t>
      </w:r>
      <w:bookmarkEnd w:id="430"/>
    </w:p>
    <w:p>
      <w:pPr>
        <w:pStyle w:val="BookText"/>
        <w:rPr/>
      </w:pPr>
      <w:r>
        <w:rPr>
          <w:rFonts w:ascii="IRNazanin" w:hAnsi="IRNazanin" w:eastAsia="IRNazanin"/>
          <w:color w:val="111111"/>
          <w:sz w:val="28"/>
          <w:sz w:val="28"/>
          <w:szCs w:val="28"/>
          <w:rtl w:val="true"/>
          <w:lang w:bidi="fa-IR"/>
        </w:rPr>
        <w:t>در نهايت، آنچه در عرفه و منى واقع شد و حقايقى كه مردم از درون خود بر ملا كردند و فوايد و ثمراتى كه به آن اشاره كرديم، همه و همه براى حفظ و صيانت از آينده اين دعوت و رسالت الهى و بقاى آن لازم و ضرورى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افراد اين امت از توطئه چينان و مؤمنان خالص و غيرخالص شناخته شدند، كه در اين امر نفع بسيار و خير عام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أن تُكرِهوا شَيئا وَ يَجعَلُ اللّه‌ُ فيهِ خَيرا كَثيرا</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امرى ناخوشايند شماست در حالى كه خداوند در آن خير بسيار قرار داده است</w:t>
      </w:r>
      <w:r>
        <w:rPr>
          <w:rFonts w:eastAsia="IRNazanin" w:cs="IRNazanin"/>
          <w:color w:val="111111"/>
          <w:sz w:val="28"/>
          <w:szCs w:val="28"/>
          <w:rtl w:val="true"/>
          <w:lang w:bidi="fa-IR"/>
        </w:rPr>
        <w:t>.</w:t>
      </w:r>
    </w:p>
    <w:p>
      <w:pPr>
        <w:pStyle w:val="Heading4"/>
        <w:numPr>
          <w:ilvl w:val="3"/>
          <w:numId w:val="1"/>
        </w:numPr>
        <w:rPr/>
      </w:pPr>
      <w:bookmarkStart w:id="431" w:name="__RefHeading___Toc18398455_1280447820"/>
      <w:bookmarkStart w:id="432" w:name="_Toc164"/>
      <w:bookmarkEnd w:id="431"/>
      <w:r>
        <w:rPr>
          <w:rtl w:val="true"/>
        </w:rPr>
        <w:t>غدير در مسير حجة الوداع</w:t>
      </w:r>
      <w:bookmarkEnd w:id="432"/>
    </w:p>
    <w:p>
      <w:pPr>
        <w:pStyle w:val="Heading5"/>
        <w:numPr>
          <w:ilvl w:val="4"/>
          <w:numId w:val="1"/>
        </w:numPr>
        <w:rPr/>
      </w:pPr>
      <w:bookmarkStart w:id="433" w:name="__RefHeading___Toc18398457_1280447820"/>
      <w:bookmarkStart w:id="434" w:name="_Toc165"/>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غدير در مسير حجة الوداع</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معرفى جانشين پيامبر صلى‌الله‌عليه‌و‌آله در مدينه نيز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مدينه تا مكه قبل از اعمال حج هم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كه مكانى مقدس در نظر همگان بود نيز امكان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سه روزه حج در عرفات و مشعر و منى هم ممكن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شرايطِ مكانى كه پيامبر اكرم صلى‌الله‌عليه‌و‌آله در اختيار داشت، مصالح بسيارى اقتضا مى‌كرد كه اين برنامه مهم در محل از پيش تعيين شده‌اى بين مكه و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توقف، منطقه غدير را در مكه انتخاب كرد و اين يك فرمان الهى بود</w:t>
      </w:r>
      <w:r>
        <w:rPr>
          <w:rFonts w:eastAsia="IRNazanin" w:cs="IRNazanin"/>
          <w:color w:val="111111"/>
          <w:sz w:val="28"/>
          <w:szCs w:val="28"/>
          <w:rtl w:val="true"/>
          <w:lang w:bidi="fa-IR"/>
        </w:rPr>
        <w:t xml:space="preserve">. </w:t>
      </w:r>
      <w:bookmarkStart w:id="435" w:name="pg19410_249390"/>
    </w:p>
    <w:p>
      <w:pPr>
        <w:pStyle w:val="BookText"/>
        <w:rPr/>
      </w:pPr>
      <w:bookmarkEnd w:id="435"/>
      <w:r>
        <w:rPr>
          <w:rFonts w:ascii="IRNazanin" w:hAnsi="IRNazanin" w:eastAsia="IRNazanin"/>
          <w:color w:val="111111"/>
          <w:sz w:val="28"/>
          <w:sz w:val="28"/>
          <w:szCs w:val="28"/>
          <w:rtl w:val="true"/>
          <w:lang w:bidi="fa-IR"/>
        </w:rPr>
        <w:t>حضرت صريحا اعلام كرد كه پس از خروج از مكه همه بايد در غدير خم براى مسئله‌اى مهم توقف كنند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اين كيفيت اعلام درباره مكان برنامه از چند جهت جالب توجه است</w:t>
      </w:r>
      <w:r>
        <w:rPr>
          <w:rFonts w:eastAsia="IRNazanin" w:cs="IRNazanin"/>
          <w:color w:val="111111"/>
          <w:sz w:val="28"/>
          <w:szCs w:val="28"/>
          <w:rtl w:val="true"/>
          <w:lang w:bidi="fa-IR"/>
        </w:rPr>
        <w:t>:</w:t>
      </w:r>
    </w:p>
    <w:p>
      <w:pPr>
        <w:pStyle w:val="Heading5"/>
        <w:numPr>
          <w:ilvl w:val="4"/>
          <w:numId w:val="1"/>
        </w:numPr>
        <w:rPr/>
      </w:pPr>
      <w:bookmarkStart w:id="436" w:name="__RefHeading___Toc18398459_1280447820"/>
      <w:bookmarkStart w:id="437" w:name="_Toc166"/>
      <w:bookmarkEnd w:id="436"/>
      <w:r>
        <w:rPr/>
        <w:t>1</w:t>
      </w:r>
      <w:r>
        <w:rPr>
          <w:rtl w:val="true"/>
        </w:rPr>
        <w:t xml:space="preserve"> - </w:t>
      </w:r>
      <w:r>
        <w:rPr>
          <w:rtl w:val="true"/>
        </w:rPr>
        <w:t>غدير مكانى سابقه دار</w:t>
      </w:r>
      <w:bookmarkEnd w:id="437"/>
    </w:p>
    <w:p>
      <w:pPr>
        <w:pStyle w:val="BookText"/>
        <w:rPr/>
      </w:pPr>
      <w:r>
        <w:rPr>
          <w:rFonts w:ascii="IRNazanin" w:hAnsi="IRNazanin" w:eastAsia="IRNazanin"/>
          <w:color w:val="111111"/>
          <w:sz w:val="28"/>
          <w:sz w:val="28"/>
          <w:szCs w:val="28"/>
          <w:rtl w:val="true"/>
          <w:lang w:bidi="fa-IR"/>
        </w:rPr>
        <w:t>غدير مكان سابقه‌دارى بين مكه و مدينه بود كه به خاطر وجود آب و چند درخت كهنسال به عنوان استراحتگاه مسافران در نظر گرفته مى‌شد، و حتى خود حضرت در راه آمدن به مكه از غدير عبور كردند</w:t>
      </w:r>
      <w:r>
        <w:rPr>
          <w:rFonts w:eastAsia="IRNazanin" w:cs="IRNazanin"/>
          <w:color w:val="111111"/>
          <w:sz w:val="28"/>
          <w:szCs w:val="28"/>
          <w:rtl w:val="true"/>
          <w:lang w:bidi="fa-IR"/>
        </w:rPr>
        <w:t>.</w:t>
      </w:r>
    </w:p>
    <w:p>
      <w:pPr>
        <w:pStyle w:val="Heading5"/>
        <w:numPr>
          <w:ilvl w:val="4"/>
          <w:numId w:val="1"/>
        </w:numPr>
        <w:rPr/>
      </w:pPr>
      <w:bookmarkStart w:id="438" w:name="__RefHeading___Toc18398461_1280447820"/>
      <w:bookmarkStart w:id="439" w:name="_Toc167"/>
      <w:bookmarkEnd w:id="438"/>
      <w:r>
        <w:rPr/>
        <w:t>2</w:t>
      </w:r>
      <w:r>
        <w:rPr>
          <w:rtl w:val="true"/>
        </w:rPr>
        <w:t xml:space="preserve"> - </w:t>
      </w:r>
      <w:r>
        <w:rPr>
          <w:rtl w:val="true"/>
        </w:rPr>
        <w:t>غدير قبل از تقاطع</w:t>
      </w:r>
      <w:bookmarkEnd w:id="439"/>
    </w:p>
    <w:p>
      <w:pPr>
        <w:pStyle w:val="BookText"/>
        <w:rPr/>
      </w:pPr>
      <w:r>
        <w:rPr>
          <w:rFonts w:ascii="IRNazanin" w:hAnsi="IRNazanin" w:eastAsia="IRNazanin"/>
          <w:color w:val="111111"/>
          <w:sz w:val="28"/>
          <w:sz w:val="28"/>
          <w:szCs w:val="28"/>
          <w:rtl w:val="true"/>
          <w:lang w:bidi="fa-IR"/>
        </w:rPr>
        <w:t>اين مكان در راه بازگشت از مكه، يك منزل قبل از تقاطع چند جاده در جحفه و محل متفرق شدن جمعيت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مسير حضرت تا مكه قبايل بين راه كم‌كم ملحق شدند تا آن جمعيت عظيم پديد آمد، لذا مى‌بايست قبل از متفرق شدنِ مردم برنامه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درباره نسل‌هاى آينده‌اى كه با عدد ميليونى حجاج از كشورهاى مختلف از همين مسير عبور خواهند كرد، و به غدير به عنوان يادگار آن روز مى‌نگرند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قبل از تقاطع و محل افتراق، با غدير خم و يادگار تاريخى مكان اعلام ولايت تجديد عهدى مى‌كنند</w:t>
      </w:r>
      <w:r>
        <w:rPr>
          <w:rFonts w:eastAsia="IRNazanin" w:cs="IRNazanin"/>
          <w:color w:val="111111"/>
          <w:sz w:val="28"/>
          <w:szCs w:val="28"/>
          <w:rtl w:val="true"/>
          <w:lang w:bidi="fa-IR"/>
        </w:rPr>
        <w:t>.</w:t>
      </w:r>
    </w:p>
    <w:p>
      <w:pPr>
        <w:pStyle w:val="Heading5"/>
        <w:numPr>
          <w:ilvl w:val="4"/>
          <w:numId w:val="1"/>
        </w:numPr>
        <w:rPr/>
      </w:pPr>
      <w:bookmarkStart w:id="440" w:name="__RefHeading___Toc18398463_1280447820"/>
      <w:bookmarkStart w:id="441" w:name="_Toc168"/>
      <w:bookmarkEnd w:id="440"/>
      <w:r>
        <w:rPr/>
        <w:t>3</w:t>
      </w:r>
      <w:r>
        <w:rPr>
          <w:rtl w:val="true"/>
        </w:rPr>
        <w:t xml:space="preserve"> - </w:t>
      </w:r>
      <w:r>
        <w:rPr>
          <w:rtl w:val="true"/>
        </w:rPr>
        <w:t>به ياد ماندن توقف در بيابان غدير</w:t>
      </w:r>
      <w:bookmarkEnd w:id="441"/>
    </w:p>
    <w:p>
      <w:pPr>
        <w:pStyle w:val="BookText"/>
        <w:rPr/>
      </w:pPr>
      <w:r>
        <w:rPr>
          <w:rFonts w:ascii="IRNazanin" w:hAnsi="IRNazanin" w:eastAsia="IRNazanin"/>
          <w:color w:val="111111"/>
          <w:sz w:val="28"/>
          <w:sz w:val="28"/>
          <w:szCs w:val="28"/>
          <w:rtl w:val="true"/>
          <w:lang w:bidi="fa-IR"/>
        </w:rPr>
        <w:t>اجتماع مردم در مكه آنقدر مهم نبود كه اجتماع يكصد و بيست هزار نفر در بيابان و برپا كردن منبر و سخنرانى مفصل براى آنان و توقف سه روزه در چنان مكانى براى هميشه در خاطره‌ها مى‌ماند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اينكه در مكه و يا هر منزلى كه محل استراحتى در آن وجود داشت احتمال شركت نكردن مردم بود، ولى كاروان به صورت يك واحد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حضور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يكپارچه در هر برنامه‌اى شركت مى‌كرد</w:t>
      </w:r>
      <w:r>
        <w:rPr>
          <w:rFonts w:eastAsia="IRNazanin" w:cs="IRNazanin"/>
          <w:color w:val="111111"/>
          <w:sz w:val="28"/>
          <w:szCs w:val="28"/>
          <w:rtl w:val="true"/>
          <w:lang w:bidi="fa-IR"/>
        </w:rPr>
        <w:t xml:space="preserve">. </w:t>
      </w:r>
      <w:bookmarkStart w:id="442" w:name="pg19410_249391"/>
    </w:p>
    <w:p>
      <w:pPr>
        <w:pStyle w:val="Heading5"/>
        <w:numPr>
          <w:ilvl w:val="4"/>
          <w:numId w:val="1"/>
        </w:numPr>
        <w:rPr/>
      </w:pPr>
      <w:bookmarkStart w:id="443" w:name="__RefHeading___Toc18398465_1280447820"/>
      <w:bookmarkStart w:id="444" w:name="_Toc169"/>
      <w:bookmarkEnd w:id="442"/>
      <w:bookmarkEnd w:id="443"/>
      <w:r>
        <w:rPr/>
        <w:t>4</w:t>
      </w:r>
      <w:r>
        <w:rPr>
          <w:rtl w:val="true"/>
        </w:rPr>
        <w:t xml:space="preserve"> - </w:t>
      </w:r>
      <w:r>
        <w:rPr>
          <w:rtl w:val="true"/>
        </w:rPr>
        <w:t>گرما و غير عادى بودن مكان غدير</w:t>
      </w:r>
      <w:bookmarkEnd w:id="4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 و شرايط نامساعد زمين در حالى كه مردم براى سه روز خيمه زدند، و سپس زير آفتاب در برابر منبر جمع شدند و به سخنرانى گوش دادند، همه حالتى غير عادى بود كه خاطره‌هاى آن روز را بيشتر در اذهان متمركز مى‌كرد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9410_249393"/>
      <w:bookmarkStart w:id="446" w:name="pg19410_249393"/>
      <w:bookmarkEnd w:id="446"/>
    </w:p>
    <w:p>
      <w:pPr>
        <w:pStyle w:val="Heading3"/>
        <w:numPr>
          <w:ilvl w:val="2"/>
          <w:numId w:val="1"/>
        </w:numPr>
        <w:rPr/>
      </w:pPr>
      <w:bookmarkStart w:id="447" w:name="pg19410_249393"/>
      <w:bookmarkStart w:id="448" w:name="__RefHeading___Toc18398467_1280447820"/>
      <w:bookmarkStart w:id="449" w:name="_Toc170"/>
      <w:bookmarkEnd w:id="447"/>
      <w:bookmarkEnd w:id="448"/>
      <w:r>
        <w:rPr>
          <w:rtl w:val="true"/>
        </w:rPr>
        <w:t xml:space="preserve">قسمت دوم </w:t>
      </w:r>
      <w:r>
        <w:rPr>
          <w:rtl w:val="true"/>
        </w:rPr>
        <w:t>:</w:t>
      </w:r>
      <w:r>
        <w:rPr>
          <w:rtl w:val="true"/>
        </w:rPr>
        <w:t>تحليل‌هاى خط غدير</w:t>
      </w:r>
      <w:bookmarkEnd w:id="449"/>
    </w:p>
    <w:p>
      <w:pPr>
        <w:pStyle w:val="Heading4"/>
        <w:numPr>
          <w:ilvl w:val="3"/>
          <w:numId w:val="1"/>
        </w:numPr>
        <w:rPr/>
      </w:pPr>
      <w:bookmarkStart w:id="450" w:name="__RefHeading___Toc18398469_1280447820"/>
      <w:bookmarkStart w:id="451" w:name="_Toc171"/>
      <w:bookmarkEnd w:id="450"/>
      <w:r>
        <w:rPr>
          <w:rtl w:val="true"/>
        </w:rPr>
        <w:t>نور غدير، حافظ ولايت</w:t>
      </w:r>
      <w:bookmarkEnd w:id="451"/>
    </w:p>
    <w:p>
      <w:pPr>
        <w:pStyle w:val="BookText"/>
        <w:rPr/>
      </w:pPr>
      <w:r>
        <w:rPr>
          <w:rFonts w:ascii="Amiri" w:hAnsi="Amiri" w:eastAsia="Amiri" w:cs="Amiri"/>
          <w:color w:val="111111"/>
          <w:sz w:val="28"/>
          <w:sz w:val="28"/>
          <w:szCs w:val="28"/>
          <w:rtl w:val="true"/>
          <w:lang w:bidi="ar-SA"/>
        </w:rPr>
        <w:t>نور غدير، حافظ ولايت</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بر هر شيعه‌اى لازم است دو مسئله را مورد دقت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اقدامات منافقين همزمان با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اقدامات پيامبر اسلام صلى‌الله‌عليه‌و‌آله در مقابل آنان و براى خنثى كردن توطئه هايشان و براى حفظ زحمات بيست و سه ساله خود و هدايتگرى براى قرن‌ها و نسل‌هاى آينده مسلمين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مى‌يابد كه توطئه‌هاى خود را عملى كردند، و بعد از رحلت پيامبر صلى‌الله‌عليه‌و‌آله مسلمين را وادار به عقبگرد نمودند، و زحمات او و واقعه غدير را ناديده گرفتند و مردم را به سوى جاهليت سوق دادند، و در اين باره آنقدر عجله داشتند كه براى غسل و دفن پيامبرشان هم صبر نكردند </w:t>
      </w:r>
      <w:r>
        <w:rPr>
          <w:rFonts w:eastAsia="IRNazanin" w:cs="IRNazanin"/>
          <w:color w:val="111111"/>
          <w:sz w:val="28"/>
          <w:szCs w:val="28"/>
          <w:rtl w:val="true"/>
          <w:lang w:bidi="fa-IR"/>
        </w:rPr>
        <w:t xml:space="preserve">! ! </w:t>
      </w:r>
      <w:bookmarkStart w:id="452" w:name="pg19410_249394"/>
    </w:p>
    <w:p>
      <w:pPr>
        <w:pStyle w:val="BookText"/>
        <w:rPr/>
      </w:pPr>
      <w:bookmarkEnd w:id="452"/>
      <w:r>
        <w:rPr>
          <w:rFonts w:ascii="Amiri" w:hAnsi="Amiri" w:eastAsia="Amiri" w:cs="Amiri"/>
          <w:color w:val="111111"/>
          <w:sz w:val="28"/>
          <w:sz w:val="28"/>
          <w:szCs w:val="28"/>
          <w:rtl w:val="true"/>
          <w:lang w:bidi="ar-SA"/>
        </w:rPr>
        <w:t>از امام صادق عليه‌السلام درباره اين آيه سؤال 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آن را مى‌شناسند، و در روز سقيفه آن را انكار مى‌كنند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توجه به اقدامات منافقين آن روز و رهروانشان در طول تاريخ در مقابل اهل ولايت اميرالمؤمنين عليه‌السلام، عمق كلام خداوند تبارك و تعالى را مى‌توان دريافت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عَلى وِلايَةِ عَلِىٍّ 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ولايت على متفق بودند آتش جهنم را خلق نمى‌كردم</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453" w:name="__RefHeading___Toc18398471_1280447820"/>
      <w:bookmarkStart w:id="454" w:name="_Toc172"/>
      <w:bookmarkEnd w:id="453"/>
      <w:r>
        <w:rPr>
          <w:rtl w:val="true"/>
        </w:rPr>
        <w:t>وصيت پيامبر صلى‌الله‌عليه‌و‌آله و غدير</w:t>
      </w:r>
      <w:bookmarkEnd w:id="454"/>
    </w:p>
    <w:p>
      <w:pPr>
        <w:pStyle w:val="BookText"/>
        <w:rPr/>
      </w:pPr>
      <w:r>
        <w:rPr>
          <w:rFonts w:ascii="IRNazanin" w:hAnsi="IRNazanin" w:eastAsia="IRNazanin"/>
          <w:color w:val="111111"/>
          <w:sz w:val="28"/>
          <w:sz w:val="28"/>
          <w:szCs w:val="28"/>
          <w:rtl w:val="true"/>
          <w:lang w:bidi="fa-IR"/>
        </w:rPr>
        <w:t>وصيت پيامبر صلى‌الله‌عليه‌و‌آله و غدير</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اميرالمؤمنين عليه‌السلام درباره اينكه پس از بيعت غدير هر كوتاهى از سوى مردم به عهده خودشان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وصيت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گروهى يافتى كه با آنان بجنگى حق خود را طلب كن، و گرنه در خانه‌ات بنشين چرا كه من پيمان تو را در روز غدير 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455" w:name="__RefHeading___Toc18398473_1280447820"/>
      <w:bookmarkStart w:id="456" w:name="_Toc173"/>
      <w:bookmarkEnd w:id="455"/>
      <w:r>
        <w:rPr>
          <w:rtl w:val="true"/>
        </w:rPr>
        <w:t>غدير، روز معرفت به پيامبر صلى‌الله‌عليه‌و‌آله</w:t>
      </w:r>
      <w:bookmarkEnd w:id="456"/>
    </w:p>
    <w:p>
      <w:pPr>
        <w:pStyle w:val="BookText"/>
        <w:rPr/>
      </w:pPr>
      <w:r>
        <w:rPr>
          <w:rFonts w:ascii="IRNazanin" w:hAnsi="IRNazanin" w:eastAsia="IRNazanin"/>
          <w:color w:val="111111"/>
          <w:sz w:val="28"/>
          <w:sz w:val="28"/>
          <w:szCs w:val="28"/>
          <w:rtl w:val="true"/>
          <w:lang w:bidi="fa-IR"/>
        </w:rPr>
        <w:t>غدير، روز معرفت به پيامبر صلى‌الله‌عليه‌و‌آله</w:t>
      </w:r>
      <w:r>
        <w:rPr>
          <w:rStyle w:val="FootnoteAnchor"/>
          <w:rtl w:val="true"/>
        </w:rPr>
        <w:footnoteReference w:id="19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bookmarkStart w:id="457" w:name="pg19410_249395"/>
    </w:p>
    <w:p>
      <w:pPr>
        <w:pStyle w:val="BookText"/>
        <w:rPr/>
      </w:pPr>
      <w:bookmarkEnd w:id="457"/>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معرفت به پيامبرِ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غدير روزى بود كه مردم زيباترين جلوه دلسوزى پيامبر صلى‌الله‌عليه‌و‌آله براى امتش را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با تمام توان و تلاشى سخت توانست بر فراز منبرى از سنگ در برابر صد و بيست هزار نفر جانشين خود را بر سر دست بلند كند و تا افق دور دست قرن‌ها او را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اين دلسوزى را به تصوير كشيده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تَتَفَكَّرُوا ما بِصاحِبِكُمْ مِنْ جِنَّةٍ، إِنْ هُوَ إِلا نَذِيرٌ لَكُمْ بَيْنَ يَدَىْ عَذابٍ شَدِيدٍ</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و اينگونه به همه فهمانيد كه جز دلسوزى و اعلام خطر از قيامت و پاسخ الهى هيچ انگيزه ديگرى در پيامبر خود نخواهيد يافت</w:t>
      </w:r>
      <w:r>
        <w:rPr>
          <w:rFonts w:eastAsia="IRNazanin" w:cs="IRNazanin"/>
          <w:color w:val="111111"/>
          <w:sz w:val="28"/>
          <w:szCs w:val="28"/>
          <w:rtl w:val="true"/>
          <w:lang w:bidi="fa-IR"/>
        </w:rPr>
        <w:t>.</w:t>
      </w:r>
    </w:p>
    <w:p>
      <w:pPr>
        <w:pStyle w:val="Heading4"/>
        <w:numPr>
          <w:ilvl w:val="3"/>
          <w:numId w:val="1"/>
        </w:numPr>
        <w:rPr/>
      </w:pPr>
      <w:bookmarkStart w:id="458" w:name="__RefHeading___Toc18398475_1280447820"/>
      <w:bookmarkStart w:id="459" w:name="_Toc174"/>
      <w:bookmarkEnd w:id="458"/>
      <w:r>
        <w:rPr>
          <w:rtl w:val="true"/>
        </w:rPr>
        <w:t>رابطه غدير با بعثت و يوم الدار و عصر ظهور</w:t>
      </w:r>
      <w:bookmarkEnd w:id="459"/>
    </w:p>
    <w:p>
      <w:pPr>
        <w:pStyle w:val="Heading5"/>
        <w:numPr>
          <w:ilvl w:val="4"/>
          <w:numId w:val="1"/>
        </w:numPr>
        <w:rPr/>
      </w:pPr>
      <w:bookmarkStart w:id="460" w:name="__RefHeading___Toc18398477_1280447820"/>
      <w:bookmarkStart w:id="461" w:name="_Toc175"/>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رابطه غدير با بعثت و يوم الدار و عصر ظهور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برخى از روزها به خاطر حماسه‌اى كه در آنها به وقوع پيوسته بر ديگر روزها برترى دارند، و به سبب تأثير زيادشان بر زندگى بشر در تاريخ جاودانه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روزهايى براى زنده نگه داشتن آن رويداد و به پاس سعادتى كه به ارمغان آورده‌اند، تعظيم و تكريم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يكى از معارف غدير، مشتركات و رابطه آن با رخدادهاى اصلى اسلام و تشيع همانند يوم الدار يا همان يوم الانذار، روز مبعث و ايام ظهور و پيوند ناگسستنى بين اين روزها است</w:t>
      </w:r>
      <w:r>
        <w:rPr>
          <w:rFonts w:eastAsia="IRNazanin" w:cs="IRNazanin"/>
          <w:color w:val="111111"/>
          <w:sz w:val="28"/>
          <w:szCs w:val="28"/>
          <w:rtl w:val="true"/>
          <w:lang w:bidi="fa-IR"/>
        </w:rPr>
        <w:t>:</w:t>
      </w:r>
    </w:p>
    <w:p>
      <w:pPr>
        <w:pStyle w:val="Heading5"/>
        <w:numPr>
          <w:ilvl w:val="4"/>
          <w:numId w:val="1"/>
        </w:numPr>
        <w:rPr/>
      </w:pPr>
      <w:bookmarkStart w:id="462" w:name="__RefHeading___Toc18398479_1280447820"/>
      <w:bookmarkStart w:id="463" w:name="_Toc176"/>
      <w:bookmarkEnd w:id="462"/>
      <w:r>
        <w:rPr/>
        <w:t>1</w:t>
      </w:r>
      <w:r>
        <w:rPr>
          <w:rtl w:val="true"/>
        </w:rPr>
        <w:t xml:space="preserve"> - </w:t>
      </w:r>
      <w:r>
        <w:rPr>
          <w:rtl w:val="true"/>
        </w:rPr>
        <w:t>بعثت و يوم الدار</w:t>
      </w:r>
      <w:bookmarkEnd w:id="4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روزى است كه تاج رسالت جهانى بر سر پيامبر خاتم صلى‌الله‌عليه‌و‌آله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جانب خدا به سوى همه مردم مبعوث شد تا مكارم اخلاق را تكميل كند، و عدل را در ميان انسان‌ها و در بسط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ظلم و ستم آكنده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حكمفرما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بعثت در هنگامه‌اى رخ مى‌نمايد كه انسان‌ها شتابان و با سرعت هر چه بيشتر بيراهه‌هاى جهل و نادانى را مى‌پيمايند، و در مقابل خدايان ساخته شده از سنگ و چوب سجده مى‌كنند، و از قتل‌ها و غارت‌ها و بيدادگرى‌ها با افتخار ياد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دختران خويش را زنده در گور مى‌نهند و عواطف بشرى در سطح اجتماع در پايين‌ترين مراحل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مبعث، روزى است جاودانه در حيات مسلمانان است، كه به خاطر بركاتى كه از جانب پيامبر بزرگ و سرور كريمشان به آنها رسيده عيدى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روز دعوت و انذار خود را آغاز كرد، و ابتدا از شيفتگان نداى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نخست، خديجه بنت خويلد، على بن ابى‌طالب عليه‌السلام و زيد بن حارثه به آن حضرت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 زمانى، افراد ديگرى نيز به ايشان پيوستند،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ابى‌طالب، اويس قرنى، ابوذر غفارى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سلمان كه ترك وطن و خانواده كرده بود و براى دست يافتن به حقيقت، سختى‌ها و مرارت‌ها را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به بندگى در آمد، و حال اينكه شريف‌ترين آزادگان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حركت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و رسول خدا صلى‌الله‌عليه‌و‌آله بيشتر اين مدت را در مكه و بخشى را نيز در مدينه سپرى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هدايت به امور گرانقدرى بود كه بشر پيش از آن مانندش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شريعتى را بنيان نهاد كه انسان را به زيستى كريمانه و سعادتى بزرگ رهنمون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و هشدار آن حضرت نيز براى كسانى بود كه به خاطر تعصبات زشت جاهلى به آسانى در مقابل حق سر تسليم فرود 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پيامبر اكرم صلى‌الله‌عليه‌و‌آله از جانب پروردگارش دو گونه دستور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انذار عمومى همه مردم، با اين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رخيز و برحذر دار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انذار خاص خويشاوندانش، با اين كلام خداوند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 عَشيرَتَكَ الأقرَبينَ</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خويشان نزديك خود را هشار 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صلى‌الله‌عليه‌و‌آله نيز هر دو فرمان را اطاعت نموده و به انجام رسانيد؛ در روز انذار خويشاندانش، پس از آنكه معجزاتى چند بر رسالت خويش به منصه ظهور رساند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ميان عرب جوانمردى را نمى‌شناسم كه بهتر از آنچه من براى شما آورده‌ام براى قومش آورده باشد؛ من خير دنيا و آخرت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فرمان داده تا شما را به اين امر دعوت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كدامين‌تان مرا در اين يارى مى‌دهد، تا برادر و وصى و جانشين من در ميان شما باشد ؟</w:t>
      </w:r>
    </w:p>
    <w:p>
      <w:pPr>
        <w:pStyle w:val="BookText"/>
        <w:rPr/>
      </w:pPr>
      <w:r>
        <w:rPr>
          <w:rFonts w:ascii="IRNazanin" w:hAnsi="IRNazanin" w:eastAsia="IRNazanin"/>
          <w:color w:val="111111"/>
          <w:sz w:val="28"/>
          <w:sz w:val="28"/>
          <w:szCs w:val="28"/>
          <w:rtl w:val="true"/>
          <w:lang w:bidi="fa-IR"/>
        </w:rPr>
        <w:t>همگى سكوت كردند، و فقط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او از همه آنان جوان‌تر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سپس سخن خود را تكرار نمود، اما باز هم ايشان پاسخى نگفتند و فقط على عليه‌السلام دوباره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كار شما را يارى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دست برشانه او نهاده،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برادر، وصى و جانشين من در ميان شما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سخنش گردن نهيد و او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نيز از جا برخاستند و در حالى كه خنده تمسخرآميزى بر لب داشتند،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امر كرد كه سخن فرزندت گوش داده و از او اطاعت كنى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در آغاز دعوت آن حضرت بود؛ هنگامى كه فقط عده كمى به دين اسلام در آمده بودند؛ رسول خدا صلى‌الله‌عليه‌و‌آله دعوت و انذار را تا هنگام وفات خويش ادامه داد و پيوسته مردم را به سوى خدا فرا مى‌خواند و از عصيان برحذر مى‌داشت، آنگونه كه پروردگارش وى را در كتاب كريم خود توصيف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آنجا كه دعوت و برحذر داشتن، به تنهايى و بدون بنا نهادن احكام و اجراى آن براى دستيابى به يك مقصود عالى ثمربخش نيست، و ارشاد با زبان و گفتار به منظور ايجاد حركت و رسيدن به مقصدى مقدس كافى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انذار مانند بيدار كردن خفته و برحذر داشتن نابيناست كه بدون نشان دادن و تعيين راه سودى ندارد، از اين رو پيامبر بزرگوار صلى‌الله‌عليه‌و‌آله، قانون گذارى و بيان احكام الهى و تأسيس پايه‌هاى اسلام را آغاز نمود، تا هر مسلمانى واجباتش را نيك بداند، و نظرات، گفتار و كردارش از ديگران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شهادت آيات بسيارى از قرآن، پيامبر صلى‌الله‌عليه‌و‌آله علاوه بر تبليغ آنچه از جانب خداوند بر او نازل شده بود، خود نيز حق قانون گذارى در دين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آيه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أطيعوا الرَسولَ </w:t>
      </w:r>
      <w:r>
        <w:rPr>
          <w:rFonts w:eastAsia="IRNazanin" w:cs="IRNazanin"/>
          <w:color w:val="111111"/>
          <w:sz w:val="28"/>
          <w:szCs w:val="28"/>
          <w:rtl w:val="true"/>
          <w:lang w:bidi="fa-IR"/>
        </w:rPr>
        <w:t>... »</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كسانى كه ايمان آورده‌ايد اطاعت كنيد خدا را و اطاعت كنيد رسول 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آيه شريفه،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تكرار فعل و بسنده نكردن به عطف، بهترين دليل است بر اينكه اطاعت از دستورات پيامبر صلى‌الله‌عليه‌و‌آله و احكام صادره از جانب ايشان، همانند اطاعت از خداوند و احكام نازل شده از ناحيه او واجب و لازم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اين نكته را مد نظر داشت كه در عبارات قرآن علاوه بر معناى ظاهرى، نكات ظريفى نيز وجود دارد كه ما را به اسرار كلام خداوند رهنمون مى‌كند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كه مراد از اطاعت پيامبر صلى‌الله‌عليه‌و‌آله در اين آيه، منحصرا پيروى از دستورات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كريمه قرآن بر آن صريح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در اين صورت آنچه انجام يافته همان اطاعت خدا خواهد بود و پيامبر صلى‌الله‌عليه‌و‌آله فقط نقش مبلغ آن را خواهد داشت، و ديگر نياز به بيان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مقصود آيه شريفه، فرمانبردارى از پيامبر صلى‌الله‌عليه‌و‌آله در دستورات و احكام صادر شده از جانب خود او مى‌باشد</w:t>
      </w:r>
      <w:r>
        <w:rPr>
          <w:rStyle w:val="FootnoteAnchor"/>
          <w:rtl w:val="true"/>
        </w:rPr>
        <w:footnoteReference w:id="198"/>
      </w:r>
      <w:r>
        <w:rPr>
          <w:rFonts w:ascii="Amiri" w:hAnsi="Amiri" w:eastAsia="Amiri" w:cs="Amiri"/>
          <w:color w:val="111111"/>
          <w:sz w:val="28"/>
          <w:sz w:val="28"/>
          <w:szCs w:val="28"/>
          <w:rtl w:val="true"/>
          <w:lang w:bidi="ar-SA"/>
        </w:rPr>
        <w:t>خواه كلام وحى در اين موارد صراحت داشته يا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تاريخى و بزرگ عيد سعيد غدير مانند روز عظيم بعثت با اهميت و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 با يكديگر پيوند و بستگى كامل دارند؛ بعثت اصل و اساس و پايه دين الهى و جهانى و جاودانى اسلام، و روز غدير مكمّل و تداوم‌بخش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وجود، فرع بعثت است و روز بعثت در بقاء پيش آهنگ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سرآغاز ابلاغ وحى و عرضه نظامات فراگير و همه جانبه اسلام براى حاكميت اللّه به رهبرى شخص رسول اعظم صلى‌الله‌عليه‌و‌آله است، و روز غدير كامل كننده دين و اعلام استمرار نظام عصر نبوت به رهبرى اميرالمؤمنين عليه‌السلام و فرزندان آن حضرت ائمه معصوم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هدف عالى بعثت و رسالت چيست ؟ حضرت خاتم الانبياء صلى‌الله‌عليه‌و‌آله در طول بيست و سه سال نسبت به هدايت گمراهان، دعوت به توحيد، نفى شرك، بت‌پرستى، تربيت جامعه، تبليغ احكام، تشويق مردم به عدل، احسان، برادرى، فضايل و رعايت حقوق يكديگر و حكومت دادن حق و قانون خدا رنج و زحمت بسيار كشيد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فرمان خدا و بنا به رسالتى كه بر عهده داشت، در ترويج همه فضائل و براندازى همه رذايلى كه در آن زمان نيز مانند عصر ما به صورت‌هاى گوناگون، هم در بين مردم وحشى و هم در ميان مردم به اصطلاح متمدن رايج بود پايان دهد، جهانى </w:t>
      </w:r>
    </w:p>
    <w:p>
      <w:pPr>
        <w:pStyle w:val="BookText"/>
        <w:rPr/>
      </w:pPr>
      <w:r>
        <w:rPr>
          <w:rFonts w:ascii="IRNazanin" w:hAnsi="IRNazanin" w:eastAsia="IRNazanin"/>
          <w:color w:val="111111"/>
          <w:sz w:val="28"/>
          <w:sz w:val="28"/>
          <w:szCs w:val="28"/>
          <w:rtl w:val="true"/>
          <w:lang w:bidi="fa-IR"/>
        </w:rPr>
        <w:t>در خور شأن همه انسان‌ها و بر اساس علم، فضيلت، عدالت، احترام به حقوق همه افراد و آزادى واقعى پايه‌ريزى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كه همه افراد آن مانند اعضاى تن واحد در آسايش، گشايش و در سختى و بلا همراه يكديگر باشند، و ايمان به خدا، تقوا، تعاون و ديگر فضائل انسانى و در آن عالى‌ترين ارزش‌ها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بشر را به سوى جهانى هدايت مى‌كند كه در آن زمينه‌اى براى حكومت جابران و عزيزان بلا جهت فراهم نباشد و حكومت خود به خود و به عنوان هدف و رتبه و براى برترى بر ديگران مقصود نباشد، و كسى نتواند خود يا افكار شخصى خود را بر مردم تحميل كند و بندگان خدا را بفريبد و آنها را نردبان دستيابى به مقاصد نفسانى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بلا و مصيبتى كه در زمان ظهور اسلام جان و شرف بشر را تهديد مى‌كرد روش حكومت‌ها بود، كه البته ريشه آن مفاسد در منجلاب شرك، بت‌پرستى و پرستش زمام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 ناآگاهى مردم از معناى توحيد خالص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قرآن كريم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إلى كَلِمَةٍ سَواءٍ بَينَنا وَ بَينَكُم ألاّ نَعبُدَ إلاّ اللّه‌َ وَ لا نُشرِكَ بِهِ شَيئا وَ لا يَتَّخِذَ بَعضُنا بَعضا أربابا مِن دونِ اللّه‌ِ</w:t>
      </w:r>
      <w:r>
        <w:rPr>
          <w:rFonts w:eastAsia="IRNazanin" w:cs="IRNazanin"/>
          <w:color w:val="111111"/>
          <w:sz w:val="28"/>
          <w:szCs w:val="28"/>
          <w:rtl w:val="true"/>
          <w:lang w:bidi="fa-IR"/>
        </w:rPr>
        <w:t>» .</w:t>
      </w:r>
      <w:r>
        <w:rPr>
          <w:rStyle w:val="FootnoteAnchor"/>
          <w:rtl w:val="true"/>
        </w:rPr>
        <w:footnoteReference w:id="199"/>
      </w:r>
      <w:r>
        <w:rPr>
          <w:rFonts w:ascii="Amiri" w:hAnsi="Amiri" w:eastAsia="Amiri" w:cs="Amiri"/>
          <w:color w:val="111111"/>
          <w:sz w:val="28"/>
          <w:sz w:val="28"/>
          <w:szCs w:val="28"/>
          <w:rtl w:val="true"/>
          <w:lang w:bidi="ar-SA"/>
        </w:rPr>
        <w:t>و اين شعار مسلمانان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ابتَعَثَنا لِنُخرِجَ عِبادَهُ مِن ذُلِّ طاعَةِ العِبادِ إلى عِزِّ طاعَتِهِ وَ مِن ظُلُماتِ الشِركِ وَ عِبادَةِ الأصنامِ وَ الأوثانِ إلى نورِ الإسلامِ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هم مى‌بينيم هر پيامبرى كه از طرف خدا مبعوث شده براى اين بوده است كه فشارها و بارهاى سنگين زندگى و زنجيرهاى عادات ناپسند و روش‌هاى ناهنجار اجتماعى را از دوش مردم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اسلام صلى‌الله‌عليه‌و‌آله را هم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يعنى رحمت براى جهانيان باشد، و تبليغ آخرين برنامه جامع آسمانى را به عهده او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بايد دينش در مورد حكومت نيز جوابگوى حوائج بشر و ظهور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حاكميت و سلطنت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كه علمدار آزادى و نجات بشر است، خود و همه را بنده خدا مى‌داند، و همه امتيازهاى مادى را باطل كرده و نداى اللّه اكبر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او، دل‌ها را به او و به آئين او جذب كرده، و با گفتار، عمل، روش متواضعانه و اخلاق ممتاز خود مردم را به مفهوم صحيح حريّت و مساوات آشنا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عقيده توحيد را منبع تمام فضائل و مقاصد كمال بخش معرفى فرموده، و آئين جامع و كامل او راه رفع كوچك‌ترين اسباب نزاع و تفرقه را پيش‌بينى كرده، و در بسيارى از تعاليمش رفع اختلاف و دشمنى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مستحبات، مكروهات، اخلاقيات، نظام معاملات و آداب خوردن، پوشيدن، نوشيدن، خوابيدن، معاشرت با مردم و سلوك با خويشاوند و بيگانه، حتى مقررات عبور و مرور وسايل نقليه و آداب استحمام خوددارى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رابطه غدير با بعثت مشخص، و معناى آيه تبليغ واضح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زمانى نازل شد كه غير از امر ولايت و خلافت، موضوعى نمانده بود كه پيامبر صلى‌الله‌عليه‌و‌آله مأمور به تبليغ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آن هم به قدرى بود كه عدم تبليغ و نرساندن آن به مردم مساوى با عدم تبليغ تمام احكام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 غدير، پيام ولايت و پيام كمال دين و اعلام نظام جاودانى و جهانى اسلام و بيان بقا و استمرار نظام عصر رسالت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عيد بودن نيز، با وجود اين كه عيد مبعث و عيد غدير خم دو نقطه عطف در جهان بشريت مى‌باشند، گرامى داشت آنها متأسفانه هنوز مناسب شأن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كرد عيد مبعث خاتم الانبياء صلى‌الله‌عليه‌و‌آله و عيد غدير خم، نه تنها در ميان مسلمين مورد توجه بيشترى قرار گيرد، بلكه بايد در سطح جهان گسترش پيدا كند</w:t>
      </w:r>
      <w:r>
        <w:rPr>
          <w:rFonts w:eastAsia="IRNazanin" w:cs="IRNazanin"/>
          <w:color w:val="111111"/>
          <w:sz w:val="28"/>
          <w:szCs w:val="28"/>
          <w:rtl w:val="true"/>
          <w:lang w:bidi="fa-IR"/>
        </w:rPr>
        <w:t xml:space="preserve">. </w:t>
      </w:r>
      <w:bookmarkStart w:id="464" w:name="pg19410_249402"/>
    </w:p>
    <w:p>
      <w:pPr>
        <w:pStyle w:val="BookText"/>
        <w:rPr/>
      </w:pPr>
      <w:bookmarkEnd w:id="464"/>
      <w:r>
        <w:rPr>
          <w:rFonts w:ascii="IRNazanin" w:hAnsi="IRNazanin" w:eastAsia="IRNazanin"/>
          <w:color w:val="111111"/>
          <w:sz w:val="28"/>
          <w:sz w:val="28"/>
          <w:szCs w:val="28"/>
          <w:rtl w:val="true"/>
          <w:lang w:bidi="fa-IR"/>
        </w:rPr>
        <w:t>همان گونه كه عيد ميلاد حضرت مسيح عيسى بن مريم عليه‌السلام، على رغم اختلافاتى كه در ميان خود مسيحيان در تعيين روز آن وجود دارد، آنچنان از سوى جامعه مسيحيان جهانى شده كه حتى رؤسا و بزرگان كشورهاى اسلامى در موارد بسيارى به حاكمان كشورهاى مسيحى و جامعه مسيحيان تبريك مى‌گويند و به اين مناسبت پيام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با صراحت گفت كه ما در اين زمينه قصور داشته و كم كارى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در ايران خودمان هم، چنان ذوق و شوق و توجهى به اين دو عيد بزرگ نمى‌شود، و اين براى جامعه ما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عيب نيست كه در مملكت شيعه، مردم با آن وسعت به عيد نوروز بپردازند و به اين مناسبت برنامه‌هاى روزمره زندگى خود را تغيير دهند و كارها را چند روز تعطيل كنند، اما عيد غدير را در يك مراسم چند دقيقه‌اى خلاصه كنند ؟ </w:t>
      </w:r>
      <w:r>
        <w:rPr>
          <w:rFonts w:eastAsia="IRNazanin" w:cs="IRNazanin"/>
          <w:color w:val="111111"/>
          <w:sz w:val="28"/>
          <w:szCs w:val="28"/>
          <w:rtl w:val="true"/>
          <w:lang w:bidi="fa-IR"/>
        </w:rPr>
        <w:t>!</w:t>
      </w:r>
    </w:p>
    <w:p>
      <w:pPr>
        <w:pStyle w:val="Heading5"/>
        <w:numPr>
          <w:ilvl w:val="4"/>
          <w:numId w:val="1"/>
        </w:numPr>
        <w:rPr/>
      </w:pPr>
      <w:bookmarkStart w:id="465" w:name="__RefHeading___Toc18398481_1280447820"/>
      <w:bookmarkStart w:id="466" w:name="_Toc177"/>
      <w:bookmarkEnd w:id="465"/>
      <w:r>
        <w:rPr/>
        <w:t>2</w:t>
      </w:r>
      <w:r>
        <w:rPr>
          <w:rtl w:val="true"/>
        </w:rPr>
        <w:t xml:space="preserve"> - </w:t>
      </w:r>
      <w:r>
        <w:rPr>
          <w:rtl w:val="true"/>
        </w:rPr>
        <w:t>روز غدير</w:t>
      </w:r>
      <w:bookmarkEnd w:id="466"/>
    </w:p>
    <w:p>
      <w:pPr>
        <w:pStyle w:val="BookText"/>
        <w:rPr/>
      </w:pPr>
      <w:r>
        <w:rPr>
          <w:rFonts w:ascii="IRNazanin" w:hAnsi="IRNazanin" w:eastAsia="IRNazanin"/>
          <w:color w:val="111111"/>
          <w:sz w:val="28"/>
          <w:sz w:val="28"/>
          <w:szCs w:val="28"/>
          <w:rtl w:val="true"/>
          <w:lang w:bidi="fa-IR"/>
        </w:rPr>
        <w:t>اما دومين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در واپسين ايام حيات پيامبر صلى‌الله‌عليه‌و‌آله واقع شد و آن حضرت به امر پروردگارش در غدير، به تكرار يوم النذار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دعوت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برپايى حماسه ديگرى در مقابل ديدگان امت خويش همت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آن حضرت در يوم الانذار به دستور خداى متعال بود، و در غدير نيز به فرمان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دعوت از خويشاوندان نزديكش بود، اما اين دعوت از همه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شدگان يوم الانذار اغلب مشرك و كافر بودند، اما در غدير همگى مسلمان و در زير سايه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دعوت به هنگام غربت اسلام بود، و اين دعوت در وقت قوت و عزت اسلام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دعوت پيامبر صلى‌الله‌عليه‌و‌آله از مشركان بيمناك بود، اما در اين دعوت از مسلمان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شگفتا كه اين پيامبر صلى‌الله‌عليه‌و‌آله از مخالفينش هراسى نداشت، بلكه از پيروانش بيمناك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مبعث آغاز دعوت او در دوران نبوتش بود، و روز غدير پايان دعوتش كه اندكى پس از آن نيز به سوى پروردگارش عروج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تكرار يوم الانذار بود، زيرا مقصود هر دو دعوت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پيامبر صلى‌الله‌عليه‌و‌آله در مقابل ديدگان همه مسلمانان همان مطلبى را اعلام كرد كه در يوم الانذار در برابر آن عده اندك از خويشان نزديكش بيان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اول و دعوت آخر با هم يكى شد و دو نيم دايره در زندگى با كرامتش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با نيمه نزولى كه از جانب حضرت حق به سوى خلق فرود آمد آغاز شد، و روز غدير نيمه صعودى از خلق به سوى خالق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نيمه فرمانبردارى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تحقق هم يافت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روز غدير با يوم الانذار تفاوتى‌هايى نيز داشت؛ پيامبر صلى‌الله‌عليه‌و‌آله در يوم الانذار دعوتش با بشارت همراه بود، اما در غدير دعوتش را با وعده عذاب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دعوت كافران به اسلام و ايمان بود، و اينجا دعوت مسلمانان به اطاعت و عمل، و بدين شكل روز غدير عهده‌دار تحقق شرع مقدس در جهان گشت، و بركه خم با بر پايى اين حماسه بزرگ در دامان خود شرف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مبعث و غدير يك روز است؛ گر چه از لحاظ زمان و مكان از هم دورند، و يوم الانذار برهه‌اى از مبعث و حلقه واسطه بين اين روز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يوم الانذار در خانه‌اى محقّر بين پيامبر صلى‌الله‌عليه‌و‌آله و على عليه‌السلام و خويشانش بود، آن هم فقط با مشاهده برخى معجزات، در حالى كه از بى‌حرمتى ابولهب نيز هراسى در دل پيامبر صلى‌الله‌عليه‌و‌آله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دعوت غدير در صحرايى وسيع بين پيامبر صلى‌الله‌عليه‌و‌آله و على عليه‌السلام و همه مسلمانان و پس از مشاهده صدها معجزه و كرامت بود، و ترس پيامبر صلى‌الله‌عليه‌و‌آله از ايشان را نيز همراه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لبيك مسلمانان به دعوت و نداى پيامبر صلى‌الله‌عليه‌و‌آله در روز غدير همچون پاسخ خويشانش در يوم الانذار بود </w:t>
      </w:r>
      <w:r>
        <w:rPr>
          <w:rFonts w:eastAsia="IRNazanin" w:cs="IRNazanin"/>
          <w:color w:val="111111"/>
          <w:sz w:val="28"/>
          <w:szCs w:val="28"/>
          <w:rtl w:val="true"/>
          <w:lang w:bidi="fa-IR"/>
        </w:rPr>
        <w:t xml:space="preserve">! ! </w:t>
      </w:r>
      <w:bookmarkStart w:id="467" w:name="pg19410_249404"/>
    </w:p>
    <w:p>
      <w:pPr>
        <w:pStyle w:val="BookText"/>
        <w:rPr/>
      </w:pPr>
      <w:bookmarkEnd w:id="467"/>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و عظمت آن هنگامى ملموس‌تر خواهد بود كه بدانيم دشمنان نبوت و امامت از سال‌ها قبل دلخوش بودند كه رسول خاتم صلى‌الله‌عليه‌و‌آله را فرزند پسرى نيست و تلاش وى پس از رحلت از اين جهان مادى ناتمام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اين پندار موهوم را تنها در دل نهان نداشتند و بر زبان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خالق هستى بخش پيامبر عزيز خويش را چنين تسلّى داد و تأييد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دوران آغازين بعثت يگانه بى‌همتا در ترسيم آن روزگاران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يَمكُرُ بِكَ الَذينَ كَفَروا لِيُثبِتوكَ أو يَقتُلوكَ أو يُخرِجوكَ </w:t>
      </w:r>
      <w:r>
        <w:rPr>
          <w:rFonts w:eastAsia="IRNazanin" w:cs="IRNazanin"/>
          <w:color w:val="111111"/>
          <w:sz w:val="28"/>
          <w:szCs w:val="28"/>
          <w:rtl w:val="true"/>
          <w:lang w:bidi="fa-IR"/>
        </w:rPr>
        <w:t>... »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در زلال جارى غدير، استمرار نبوت سيدالانبياء صلى‌الله‌عليه‌و‌آله با امامت سيد الاوصياء عليه‌السلام تحقق يافت، و دين مبين به كمال رسيد و نعمت الهى بر بشريت تمام يافت،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204"/>
      </w:r>
    </w:p>
    <w:p>
      <w:pPr>
        <w:pStyle w:val="Heading5"/>
        <w:numPr>
          <w:ilvl w:val="4"/>
          <w:numId w:val="1"/>
        </w:numPr>
        <w:rPr/>
      </w:pPr>
      <w:bookmarkStart w:id="468" w:name="__RefHeading___Toc18398483_1280447820"/>
      <w:bookmarkStart w:id="469" w:name="_Toc178"/>
      <w:bookmarkEnd w:id="468"/>
      <w:r>
        <w:rPr/>
        <w:t>3</w:t>
      </w:r>
      <w:r>
        <w:rPr>
          <w:rtl w:val="true"/>
        </w:rPr>
        <w:t xml:space="preserve"> - </w:t>
      </w:r>
      <w:r>
        <w:rPr>
          <w:rtl w:val="true"/>
        </w:rPr>
        <w:t>ظهورِ موعود منتظر</w:t>
      </w:r>
      <w:bookmarkEnd w:id="469"/>
    </w:p>
    <w:p>
      <w:pPr>
        <w:pStyle w:val="BookText"/>
        <w:rPr/>
      </w:pPr>
      <w:r>
        <w:rPr>
          <w:rFonts w:ascii="IRNazanin" w:hAnsi="IRNazanin" w:eastAsia="IRNazanin"/>
          <w:color w:val="111111"/>
          <w:sz w:val="28"/>
          <w:sz w:val="28"/>
          <w:szCs w:val="28"/>
          <w:rtl w:val="true"/>
          <w:lang w:bidi="fa-IR"/>
        </w:rPr>
        <w:t>ظهور موعود و منجى جهانى بشريت در زمانى است كه مردمان از ظلم و جور به ستوه آمده و زندگى برايشان سخت شده، و همگى يك دل و يك زبان مصلح هستى را از خداى خويش مى‌طلبند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است كه از كنار خانه كعبه مولايمان مردمان را به خدا دعوت نمايد، و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بيت‌اللّه به گوش جهانيان رسد و مشام جان همگان را نوازش دهد، و با برافراشتن پرچم فتح و پيروزى قسط و عدل را در سراسر گيتى حاكم سازد</w:t>
      </w:r>
      <w:r>
        <w:rPr>
          <w:rFonts w:eastAsia="IRNazanin" w:cs="IRNazanin"/>
          <w:color w:val="111111"/>
          <w:sz w:val="28"/>
          <w:szCs w:val="28"/>
          <w:rtl w:val="true"/>
          <w:lang w:bidi="fa-IR"/>
        </w:rPr>
        <w:t xml:space="preserve">. </w:t>
      </w:r>
      <w:bookmarkStart w:id="470" w:name="pg19410_249405"/>
    </w:p>
    <w:p>
      <w:pPr>
        <w:pStyle w:val="Heading4"/>
        <w:numPr>
          <w:ilvl w:val="3"/>
          <w:numId w:val="1"/>
        </w:numPr>
        <w:rPr/>
      </w:pPr>
      <w:bookmarkStart w:id="471" w:name="__RefHeading___Toc18398485_1280447820"/>
      <w:bookmarkStart w:id="472" w:name="_Toc179"/>
      <w:bookmarkEnd w:id="470"/>
      <w:bookmarkEnd w:id="471"/>
      <w:r>
        <w:rPr>
          <w:rtl w:val="true"/>
        </w:rPr>
        <w:t>نقل فضائل اميرالمؤمنين عليه‌السلام با معرفت</w:t>
      </w:r>
      <w:bookmarkEnd w:id="472"/>
    </w:p>
    <w:p>
      <w:pPr>
        <w:pStyle w:val="BookText"/>
        <w:rPr/>
      </w:pPr>
      <w:r>
        <w:rPr>
          <w:rFonts w:ascii="Amiri" w:hAnsi="Amiri" w:eastAsia="Amiri" w:cs="Amiri"/>
          <w:color w:val="111111"/>
          <w:sz w:val="28"/>
          <w:sz w:val="28"/>
          <w:szCs w:val="28"/>
          <w:rtl w:val="true"/>
          <w:lang w:bidi="ar-SA"/>
        </w:rPr>
        <w:t>نقل فضائل اميرالمؤمنين عليه‌السلام با معرفت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جمله نكاتى كه پيامبر صلى‌الله‌عليه‌و‌آله در خطبه غدير در مورد فضائل اميرالمؤمنين عليه‌السلام بيان داشتند اينكه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من همه را يكجا بشمارم، پس هر كس از فضايل او به شما خبر داد و معرفت آن را داشت از او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نكته مهمى است، و آن اينكه اگر كسى اهل معرفت در باب مناقب اهل‌بيت عليهم‌السلام نباشد ممكن است دقت كافى و توجه لازم در معناى احاديث نكند و در نتيجه معنايى نامناسب با عظمت ايشان از آن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نبايد بدون در نظر گرفتن ظرفيت افراد و شرائط زمانى و مكانى و سطح فكرهاى مختلف مردم هر فضيلتى در هر جمعى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بصيرت و معرفتِ لازم در اين باره بسيار مهم است</w:t>
      </w:r>
      <w:r>
        <w:rPr>
          <w:rFonts w:eastAsia="IRNazanin" w:cs="IRNazanin"/>
          <w:color w:val="111111"/>
          <w:sz w:val="28"/>
          <w:szCs w:val="28"/>
          <w:rtl w:val="true"/>
          <w:lang w:bidi="fa-IR"/>
        </w:rPr>
        <w:t>.</w:t>
      </w:r>
    </w:p>
    <w:p>
      <w:pPr>
        <w:pStyle w:val="Heading4"/>
        <w:numPr>
          <w:ilvl w:val="3"/>
          <w:numId w:val="1"/>
        </w:numPr>
        <w:rPr/>
      </w:pPr>
      <w:bookmarkStart w:id="473" w:name="__RefHeading___Toc18398487_1280447820"/>
      <w:bookmarkStart w:id="474" w:name="_Toc180"/>
      <w:bookmarkEnd w:id="473"/>
      <w:r>
        <w:rPr>
          <w:rtl w:val="true"/>
        </w:rPr>
        <w:t>مفهوم و عظمت غدير</w:t>
      </w:r>
      <w:bookmarkEnd w:id="474"/>
    </w:p>
    <w:p>
      <w:pPr>
        <w:pStyle w:val="Heading5"/>
        <w:numPr>
          <w:ilvl w:val="4"/>
          <w:numId w:val="1"/>
        </w:numPr>
        <w:rPr/>
      </w:pPr>
      <w:bookmarkStart w:id="475" w:name="__RefHeading___Toc18398489_1280447820"/>
      <w:bookmarkStart w:id="476" w:name="_Toc181"/>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مفهوم و عظمت غدير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 صادق عليه‌السلام روز غدير را با عظمت خاصى ياد كردند و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عظيمى است كه خداوند حرمت آن را بر مؤمنين بزرگ قرار داده و دين را در آن كامل فرموده و نعمت را بر آنان تمام كرده، و آن عهد و پيمانى را كه از ايشان گرفته بود بر ايشان تجديد نموده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پرسش پيش مى‌آيد كه احياى غدير در ملكوت الهى و نزد افلاكيان به چه صورتى انجام مى‌گيرد ؟ </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اين است كه خرد از درك ژرفاى اين مباحث ناتوان است و فهم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عظمت غدير در آسمان و نزد افلاكيان قاصر است، حتى درك و شناخت آنچه از پيشوايان معصوم عليهم‌السلام درباره عظمت غدير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اينكه بزرگداشت غدير در حقيقت بزرگداشت عدالت، مديريت صحيح در امور معيشت و تأمين امنيت مردم و وانهادن ستمگرى، اجحاف و تبعيض است، خود مرتبه‌اى از شناخت غدير است و همين ما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به مقتضاى فرمان خدا در غدير و نيز قبل آن بارها اعلام شد اميرالمؤمنين عليه‌السلام حاكم باشد، به اين معنى است كه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تبعيض طبقاتى و موقعيت‌هاى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و آرامش به سر خواهند برد، و گرسنه، نيازمند، گمراهى و انحراف وجود نخواهد داشت و فرو دست‌ترين مردم در محضر عدالت، با فرا دست‌ترين افراد، حتى حاكمان يكسان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حاضر در جايى آسايش و آرامش و نعمت‌هاى نسبى ديده شود، بى‌ترديد در برابر اقيانوس موهبت‌هاى صاحب غدير اميرالمؤمنين عليه‌السلام بسان قطره‌اى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اينكه خط روشن و صحيح و صراط مستقيم الهى در ولايت اميرالمؤمنين عليه‌السلام امتداد يافته است، تا از اين طريق فضائل و والايى‌ها بر جامعه حاكميت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غدير در حقيقت، روح و جوهر تمام روزهاى مقدس و الهى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بزرگ داشتن و زنده نگاه داشتن غدير، احياى عيد فطر، عيد قربان، روز جمعه و تمام عيدهاست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پايندگى عدالت، انصاف و تمام ارزش‌هايى كه سبب آفرينش و ارسال پيامبران عليهم‌السلام از سوى خدا بوده در غدير خلاصه مى‌شود</w:t>
      </w:r>
      <w:r>
        <w:rPr>
          <w:rFonts w:eastAsia="IRNazanin" w:cs="IRNazanin"/>
          <w:color w:val="111111"/>
          <w:sz w:val="28"/>
          <w:szCs w:val="28"/>
          <w:rtl w:val="true"/>
          <w:lang w:bidi="fa-IR"/>
        </w:rPr>
        <w:t xml:space="preserve">. </w:t>
      </w:r>
      <w:bookmarkStart w:id="477" w:name="pg19410_249407"/>
    </w:p>
    <w:p>
      <w:pPr>
        <w:pStyle w:val="BookText"/>
        <w:rPr/>
      </w:pPr>
      <w:bookmarkEnd w:id="477"/>
      <w:r>
        <w:rPr>
          <w:rFonts w:ascii="IRNazanin" w:hAnsi="IRNazanin" w:eastAsia="IRNazanin"/>
          <w:color w:val="111111"/>
          <w:sz w:val="28"/>
          <w:sz w:val="28"/>
          <w:szCs w:val="28"/>
          <w:rtl w:val="true"/>
          <w:lang w:bidi="fa-IR"/>
        </w:rPr>
        <w:t>و لذا در مورد غدير، مختلف ادبى و اجتماعى و علمى در كلام معصومين عليهم‌السلام به چشم مى‌خورد كه براى اثبات روشن بودن چيزى است كه در غدير به عنوان ولايت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مورد از اين كلمات قصار غديرى اشاره مى‌كنيم</w:t>
      </w:r>
      <w:r>
        <w:rPr>
          <w:rFonts w:eastAsia="IRNazanin" w:cs="IRNazanin"/>
          <w:color w:val="111111"/>
          <w:sz w:val="28"/>
          <w:szCs w:val="28"/>
          <w:rtl w:val="true"/>
          <w:lang w:bidi="fa-IR"/>
        </w:rPr>
        <w:t>:</w:t>
      </w:r>
    </w:p>
    <w:p>
      <w:pPr>
        <w:pStyle w:val="Heading5"/>
        <w:numPr>
          <w:ilvl w:val="4"/>
          <w:numId w:val="1"/>
        </w:numPr>
        <w:rPr/>
      </w:pPr>
      <w:bookmarkStart w:id="478" w:name="__RefHeading___Toc18398491_1280447820"/>
      <w:bookmarkStart w:id="479" w:name="_Toc182"/>
      <w:bookmarkEnd w:id="478"/>
      <w:r>
        <w:rPr>
          <w:rtl w:val="true"/>
        </w:rPr>
        <w:t>مورد اول</w:t>
      </w:r>
      <w:bookmarkEnd w:id="479"/>
    </w:p>
    <w:p>
      <w:pPr>
        <w:pStyle w:val="BookText"/>
        <w:rPr/>
      </w:pPr>
      <w:r>
        <w:rPr>
          <w:rFonts w:ascii="IRNazanin" w:hAnsi="IRNazanin" w:eastAsia="IRNazanin"/>
          <w:color w:val="111111"/>
          <w:sz w:val="28"/>
          <w:sz w:val="28"/>
          <w:szCs w:val="28"/>
          <w:rtl w:val="true"/>
          <w:lang w:bidi="fa-IR"/>
        </w:rPr>
        <w:t>در اين باره 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على عليه‌السلام</w:t>
      </w:r>
      <w:r>
        <w:rPr>
          <w:rStyle w:val="FootnoteAnchor"/>
          <w:rtl w:val="true"/>
        </w:rPr>
        <w:footnoteReference w:id="208"/>
      </w:r>
      <w:r>
        <w:rPr>
          <w:rFonts w:ascii="IRNazanin" w:hAnsi="IRNazanin" w:eastAsia="IRNazanin"/>
          <w:color w:val="111111"/>
          <w:sz w:val="28"/>
          <w:sz w:val="28"/>
          <w:szCs w:val="28"/>
          <w:rtl w:val="true"/>
          <w:lang w:bidi="fa-IR"/>
        </w:rPr>
        <w:t>و اشاره به اين نكته است كه غدير براى اعلان هيچ موضوع ديگرى جز نشان دادن مقام خاص على بن ابى‌طالب عليه‌السلام در مسئله امامت نبود</w:t>
      </w:r>
      <w:r>
        <w:rPr>
          <w:rFonts w:eastAsia="IRNazanin" w:cs="IRNazanin"/>
          <w:color w:val="111111"/>
          <w:sz w:val="28"/>
          <w:szCs w:val="28"/>
          <w:rtl w:val="true"/>
          <w:lang w:bidi="fa-IR"/>
        </w:rPr>
        <w:t>.</w:t>
      </w:r>
    </w:p>
    <w:p>
      <w:pPr>
        <w:pStyle w:val="Heading5"/>
        <w:numPr>
          <w:ilvl w:val="4"/>
          <w:numId w:val="1"/>
        </w:numPr>
        <w:rPr/>
      </w:pPr>
      <w:bookmarkStart w:id="480" w:name="__RefHeading___Toc18398493_1280447820"/>
      <w:bookmarkStart w:id="481" w:name="_Toc183"/>
      <w:bookmarkEnd w:id="480"/>
      <w:r>
        <w:rPr>
          <w:rtl w:val="true"/>
        </w:rPr>
        <w:t>مورد دوم</w:t>
      </w:r>
      <w:bookmarkEnd w:id="481"/>
    </w:p>
    <w:p>
      <w:pPr>
        <w:pStyle w:val="BookText"/>
        <w:rPr/>
      </w:pPr>
      <w:r>
        <w:rPr>
          <w:rFonts w:ascii="IRNazanin" w:hAnsi="IRNazanin" w:eastAsia="IRNazanin"/>
          <w:color w:val="111111"/>
          <w:sz w:val="28"/>
          <w:sz w:val="28"/>
          <w:szCs w:val="28"/>
          <w:rtl w:val="true"/>
          <w:lang w:bidi="fa-IR"/>
        </w:rPr>
        <w:t>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امامتِ على عليه‌السلام</w:t>
      </w:r>
      <w:r>
        <w:rPr>
          <w:rStyle w:val="FootnoteAnchor"/>
          <w:rtl w:val="true"/>
        </w:rPr>
        <w:footnoteReference w:id="209"/>
      </w:r>
      <w:r>
        <w:rPr>
          <w:rFonts w:ascii="IRNazanin" w:hAnsi="IRNazanin" w:eastAsia="IRNazanin"/>
          <w:color w:val="111111"/>
          <w:sz w:val="28"/>
          <w:sz w:val="28"/>
          <w:szCs w:val="28"/>
          <w:rtl w:val="true"/>
          <w:lang w:bidi="fa-IR"/>
        </w:rPr>
        <w:t>و اشاره به اين نكته كه غدير براى اعلان هيچ موضوع ديگرى جز امامت نبود</w:t>
      </w:r>
      <w:r>
        <w:rPr>
          <w:rFonts w:eastAsia="IRNazanin" w:cs="IRNazanin"/>
          <w:color w:val="111111"/>
          <w:sz w:val="28"/>
          <w:szCs w:val="28"/>
          <w:rtl w:val="true"/>
          <w:lang w:bidi="fa-IR"/>
        </w:rPr>
        <w:t>.</w:t>
      </w:r>
    </w:p>
    <w:p>
      <w:pPr>
        <w:pStyle w:val="Heading5"/>
        <w:numPr>
          <w:ilvl w:val="4"/>
          <w:numId w:val="1"/>
        </w:numPr>
        <w:rPr/>
      </w:pPr>
      <w:bookmarkStart w:id="482" w:name="__RefHeading___Toc18398495_1280447820"/>
      <w:bookmarkStart w:id="483" w:name="_Toc184"/>
      <w:bookmarkEnd w:id="482"/>
      <w:r>
        <w:rPr>
          <w:rtl w:val="true"/>
        </w:rPr>
        <w:t>مورد سوم</w:t>
      </w:r>
      <w:bookmarkEnd w:id="483"/>
    </w:p>
    <w:p>
      <w:pPr>
        <w:pStyle w:val="BookText"/>
        <w:rPr/>
      </w:pPr>
      <w:r>
        <w:rPr>
          <w:rFonts w:ascii="IRNazanin" w:hAnsi="IRNazanin" w:eastAsia="IRNazanin"/>
          <w:color w:val="111111"/>
          <w:sz w:val="28"/>
          <w:sz w:val="28"/>
          <w:szCs w:val="28"/>
          <w:rtl w:val="true"/>
          <w:lang w:bidi="fa-IR"/>
        </w:rPr>
        <w:t>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صاحب اختيارىِ مطلقِ امام</w:t>
      </w:r>
      <w:r>
        <w:rPr>
          <w:rStyle w:val="FootnoteAnchor"/>
          <w:rtl w:val="true"/>
        </w:rPr>
        <w:footnoteReference w:id="210"/>
      </w:r>
      <w:r>
        <w:rPr>
          <w:rFonts w:ascii="IRNazanin" w:hAnsi="IRNazanin" w:eastAsia="IRNazanin"/>
          <w:color w:val="111111"/>
          <w:sz w:val="28"/>
          <w:sz w:val="28"/>
          <w:szCs w:val="28"/>
          <w:rtl w:val="true"/>
          <w:lang w:bidi="fa-IR"/>
        </w:rPr>
        <w:t>و اشاره به اين نكته است كه اگر امام را خانه‌نشين كنند غدير را كنار گذاشته‌اند</w:t>
      </w:r>
      <w:r>
        <w:rPr>
          <w:rFonts w:eastAsia="IRNazanin" w:cs="IRNazanin"/>
          <w:color w:val="111111"/>
          <w:sz w:val="28"/>
          <w:szCs w:val="28"/>
          <w:rtl w:val="true"/>
          <w:lang w:bidi="fa-IR"/>
        </w:rPr>
        <w:t>.</w:t>
      </w:r>
    </w:p>
    <w:p>
      <w:pPr>
        <w:pStyle w:val="Heading5"/>
        <w:numPr>
          <w:ilvl w:val="4"/>
          <w:numId w:val="1"/>
        </w:numPr>
        <w:rPr/>
      </w:pPr>
      <w:bookmarkStart w:id="484" w:name="__RefHeading___Toc18398497_1280447820"/>
      <w:bookmarkStart w:id="485" w:name="_Toc185"/>
      <w:bookmarkEnd w:id="484"/>
      <w:r>
        <w:rPr>
          <w:rtl w:val="true"/>
        </w:rPr>
        <w:t>مورد چهارم</w:t>
      </w:r>
      <w:bookmarkEnd w:id="485"/>
    </w:p>
    <w:p>
      <w:pPr>
        <w:pStyle w:val="BookText"/>
        <w:rPr/>
      </w:pPr>
      <w:r>
        <w:rPr>
          <w:rFonts w:ascii="IRNazanin" w:hAnsi="IRNazanin" w:eastAsia="IRNazanin"/>
          <w:color w:val="111111"/>
          <w:sz w:val="28"/>
          <w:sz w:val="28"/>
          <w:szCs w:val="28"/>
          <w:rtl w:val="true"/>
          <w:lang w:bidi="fa-IR"/>
        </w:rPr>
        <w:t>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غدير يارى على عليه‌السلام واجب است</w:t>
      </w:r>
      <w:r>
        <w:rPr>
          <w:rStyle w:val="FootnoteAnchor"/>
          <w:rtl w:val="true"/>
        </w:rPr>
        <w:footnoteReference w:id="211"/>
      </w:r>
      <w:r>
        <w:rPr>
          <w:rFonts w:ascii="IRNazanin" w:hAnsi="IRNazanin" w:eastAsia="IRNazanin"/>
          <w:color w:val="111111"/>
          <w:sz w:val="28"/>
          <w:sz w:val="28"/>
          <w:szCs w:val="28"/>
          <w:rtl w:val="true"/>
          <w:lang w:bidi="fa-IR"/>
        </w:rPr>
        <w:t>و اشاره به اين نكته است كه خدا امام را براى مردم منصوب فرموده، و اگر مردم بى‌اعتنا باشند در واقع به وظيفه خود عمل نكرده‌اند</w:t>
      </w:r>
      <w:r>
        <w:rPr>
          <w:rFonts w:eastAsia="IRNazanin" w:cs="IRNazanin"/>
          <w:color w:val="111111"/>
          <w:sz w:val="28"/>
          <w:szCs w:val="28"/>
          <w:rtl w:val="true"/>
          <w:lang w:bidi="fa-IR"/>
        </w:rPr>
        <w:t>.</w:t>
      </w:r>
    </w:p>
    <w:p>
      <w:pPr>
        <w:pStyle w:val="Heading5"/>
        <w:numPr>
          <w:ilvl w:val="4"/>
          <w:numId w:val="1"/>
        </w:numPr>
        <w:rPr/>
      </w:pPr>
      <w:bookmarkStart w:id="486" w:name="__RefHeading___Toc18398499_1280447820"/>
      <w:bookmarkStart w:id="487" w:name="_Toc186"/>
      <w:bookmarkEnd w:id="486"/>
      <w:r>
        <w:rPr>
          <w:rtl w:val="true"/>
        </w:rPr>
        <w:t>مورد پنجم</w:t>
      </w:r>
      <w:bookmarkEnd w:id="4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مثل پيامبر صلى‌الله‌عليه‌و‌آله است</w:t>
      </w:r>
      <w:r>
        <w:rPr>
          <w:rStyle w:val="FootnoteAnchor"/>
          <w:rtl w:val="true"/>
        </w:rPr>
        <w:footnoteReference w:id="212"/>
      </w:r>
      <w:r>
        <w:rPr>
          <w:rFonts w:ascii="IRNazanin" w:hAnsi="IRNazanin" w:eastAsia="IRNazanin"/>
          <w:color w:val="111111"/>
          <w:sz w:val="28"/>
          <w:sz w:val="28"/>
          <w:szCs w:val="28"/>
          <w:rtl w:val="true"/>
          <w:lang w:bidi="fa-IR"/>
        </w:rPr>
        <w:t xml:space="preserve">و اشاره به اين است كه اگر كسى </w:t>
      </w:r>
      <w:bookmarkStart w:id="488" w:name="pg19410_249408"/>
    </w:p>
    <w:p>
      <w:pPr>
        <w:pStyle w:val="BookText"/>
        <w:rPr/>
      </w:pPr>
      <w:bookmarkEnd w:id="488"/>
      <w:r>
        <w:rPr>
          <w:rFonts w:ascii="IRNazanin" w:hAnsi="IRNazanin" w:eastAsia="IRNazanin"/>
          <w:color w:val="111111"/>
          <w:sz w:val="28"/>
          <w:sz w:val="28"/>
          <w:szCs w:val="28"/>
          <w:rtl w:val="true"/>
          <w:lang w:bidi="fa-IR"/>
        </w:rPr>
        <w:t>پيامبر صلى‌الله‌عليه‌و‌آله را قبول دارد نمى‌تواند بعد از او بدون امام بماند، و دقيقا به همين دليل امام جايگزين تمام عيار پيامبر صلى‌الله‌عليه‌و‌آله است</w:t>
      </w:r>
      <w:r>
        <w:rPr>
          <w:rFonts w:eastAsia="IRNazanin" w:cs="IRNazanin"/>
          <w:color w:val="111111"/>
          <w:sz w:val="28"/>
          <w:szCs w:val="28"/>
          <w:rtl w:val="true"/>
          <w:lang w:bidi="fa-IR"/>
        </w:rPr>
        <w:t>.</w:t>
      </w:r>
    </w:p>
    <w:p>
      <w:pPr>
        <w:pStyle w:val="Heading4"/>
        <w:numPr>
          <w:ilvl w:val="3"/>
          <w:numId w:val="1"/>
        </w:numPr>
        <w:rPr/>
      </w:pPr>
      <w:bookmarkStart w:id="489" w:name="__RefHeading___Toc18398501_1280447820"/>
      <w:bookmarkStart w:id="490" w:name="_Toc187"/>
      <w:bookmarkEnd w:id="489"/>
      <w:r>
        <w:rPr>
          <w:rtl w:val="true"/>
        </w:rPr>
        <w:t>غدير و آينده نگرى براى امت</w:t>
      </w:r>
      <w:bookmarkEnd w:id="490"/>
    </w:p>
    <w:p>
      <w:pPr>
        <w:pStyle w:val="BookText"/>
        <w:rPr/>
      </w:pPr>
      <w:r>
        <w:rPr>
          <w:rFonts w:ascii="IRNazanin" w:hAnsi="IRNazanin" w:eastAsia="IRNazanin"/>
          <w:color w:val="111111"/>
          <w:sz w:val="28"/>
          <w:sz w:val="28"/>
          <w:szCs w:val="28"/>
          <w:rtl w:val="true"/>
          <w:lang w:bidi="fa-IR"/>
        </w:rPr>
        <w:t>غدير و آينده نگرى براى امت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پيامبر عظيم الشأن اسلام صلى‌الله‌عليه‌و‌آله با آن عظمت فكر و گستره انديشه و علم خدادادى و بهره‌مندى از وحى، يك حكومت اصيل اسلامى را در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آن روز از حكومت مركزى بى‌بهره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براى آن بود كه مسند حاكميت بتواند به تعاليم عاليه اسلام جامه عمل بپوشاند، و نمونه‌اى از مدينه فاضله‌اى را كه ترسيم نموده بود را در معرض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اساسا اسلامى را كه پيامبر صلى‌الله‌عليه‌و‌آله مى‌خواست عرضه كند بدون ايجاد حكومت قابل عرضه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مقابله با اين حكومت، بيش از هشتاد جنگ بزرگ و كوچك بر پيامبر صلى‌الله‌عليه‌و‌آله تحميل شد، كه با جانفشانى مؤمنين و خون‌هاى مقدس شهداى بدر و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حكومت نوبنياد اسلام از اين جنگ‌ها سرافراز بيرون آمد، و در سال هشتم با فتح مكه، سيطره اين حكومت بر عربستان كامل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قبايل با مشاهده اين پيروزى‌ها ايمان آوردند، و حتى مهم‌ترين دشمنان اسلام و در رأس آنها حزب ابوسفيان، به ظاهر مسلمان شدند و دست از مقاومت علنى و آشكار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اين حكومت را تأسيس نموده و براى حفظ و گسترش آن زحمات و سختى‌هاى فراوانى را متحمل گشته و عزيزترين و گرانقدرترين ياران خود را فدا كرده است، از مشكلات موجود بر سر راه استمرار اين حكومت نيز دقيقا اطلاع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 را كه ده سال در درون حكومت اسلامى كارشكنى كردند و به انحاء مختلف در صدد تضعيف و حتى براندازى حكومت بر آمدند مى‌بيند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طلقاء و حزب ابوسفيان را مشاهده مى‌كند كه با ديدن ابهت و اقتدار مسلمين به ناچار مسلمان شده‌اند، اما شب‌ها خواب رياست‌هاى از دست رفته را مى‌بينند، و روزها را در انديشه آن ايام به سر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 تازه مسلمان شده را كه هنوز با فرهنگ و روح اسلام انسى پيدا نكرده‌اند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ده‌ها مشكل ديگر كه بر سر بقا و استمرار اين حكومت قرار گرفته توجه دارد، و با اين حال شهادت خود را نيز نزديك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صلى‌الله‌عليه‌و‌آله طرحى براى رهبرى اين حكومت بعد از شهادت خود نريزد و فردى را براى جانشينى خود معرفى ننمايد، و يا روشى را براى تعيين رهبر بعد از خود پيش‌بينى و طراحى نكند و اين مقوله بسيار روشن و ضرورى را مسكوت بگذارد، اين عمل پيامبر صلى‌الله‌عليه‌و‌آله چگونه قابل ارزيابى است و با چه ادله‌اى قابل توجيه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باور كرد پيامبرى كه عقل كل است و حتى اگر كسى مقام نبوت او را هم نپذيرد بناچار شخصيت فوق‌العاده و برجسته حضرت را نمى‌تواند منكر گردد، با آن همه هوش و درايت از چنين مسئله با اهميتى غافل باشد، و يا تعمدا نسبت به آن تغافل نمايد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قبول كرد پيامبر صلى‌الله‌عليه‌و‌آله ريزترين احكام عبادات و ساده‌ترين آداب معاشرت و حتى مستحبات و مكروهات خوردن و آشاميدن را بيان كرده باشد، اما از بيان مهم‌ترين مسئله‌اى كه استمرار حكومت اسلامى به آن بستگى دارد و محور حكومت و قطب آن محسوب مى‌شود خوددارى نمايد و يا آن را مسكوت بگذارد ؟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مى‌توان پذيرفت پيامبرى با آن عظمت، دينى با آن جامعيت براى هميشه بشريت به ارمغان آورد و براى جامه عمل پوشيدن به دين خود حكومتى با آن اقتدار و ابهت ايجاد نمايد، كه در مدت كوتاهى بر دو قطب بزرگ قدرت آن روز غالب آيد و بزرگ‌ترين تمدن را در دنيا پايه‌ريزى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اين پيامبر صلى‌الله‌عليه‌و‌آله براى جانشينى خود و همچنين براى اداره اين حكومت نوپا لب به سخن نگشايد و مسئله به اين بزرگى را در هاله‌اى از ابهام و سكوت قرار دهد، تا مؤمنين بعد از او هر چه خواستند در اين باره بگويند و هر چه خواستند بكنند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راستى پيامبر صلى‌الله‌عليه‌و‌آله معتقد بود مردم و مؤمنين به حدى از رشد و شعور رسيده‌اند كه نيازى به تعيين جانشين از طرف وى نيست، و بلافاصله بعد از شهارت وى، مردم خود فرد صالح و شايسته‌اى را انتخاب مى‌كنند و زمام امور را به دست او خواهند سپرد ؟ و حتى نيازى به يك سيستم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حدى كه عمر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انتخاب و معرفى خليفه وجود ندارد، و شعور سياسى به قدرى بالا است كه مؤمنين خود همه اين وظايف را به نحو احسن عهده دار خواهند بود ؟</w:t>
      </w:r>
    </w:p>
    <w:p>
      <w:pPr>
        <w:pStyle w:val="BookText"/>
        <w:rPr/>
      </w:pPr>
      <w:r>
        <w:rPr>
          <w:rFonts w:ascii="IRNazanin" w:hAnsi="IRNazanin" w:eastAsia="IRNazanin"/>
          <w:color w:val="111111"/>
          <w:sz w:val="28"/>
          <w:sz w:val="28"/>
          <w:szCs w:val="28"/>
          <w:rtl w:val="true"/>
          <w:lang w:bidi="fa-IR"/>
        </w:rPr>
        <w:t>جدا اگر مسلمانان به اين درجه از رشد و شعور رسيده بودند، پس در زمان ابوبكر و با گذشت فقط چند سال، چه حوادثى اتفاق افتاد و چه مشكلاتى پيش آمد كه يكباره اين شعور فوق‌العاده را از دست دادند ؟ تا جايى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ناچار شد خود رأسا فردى را به عنوان جانشين تعيين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عمر شش تن را به عنوان شوراى تعيين خليفه انتخاب كند تا آنها اين وظيفه خطير را بر عهده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 در رو با پيامبر صلى‌الله‌عليه‌و‌آله جنگيده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اريكه حكومت اسلامى تكيه زند، و با تأسيس سلسله بنى‌اميه حكومت اسلامى را تبديل به سلطنت و ارثى براى يزيدها و مروان‌ها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بنى‌عباس نيز همان راه را بروند كه بنى‌اميه بانى آن بودند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اهانتى بالاتر از اين مى‌توان به ساحت مقدس پيامبر صلى‌الله‌عليه‌و‌آله روا داشت كه حضرتش بى‌توجه به سرنوشت امت بود و برايش اهميتى نداشت كه حكومت اسلامى بعد از وى به چه سرنوشتى دچار مى‌گردد ؟ </w:t>
      </w:r>
      <w:bookmarkStart w:id="491" w:name="pg19410_249411"/>
    </w:p>
    <w:p>
      <w:pPr>
        <w:pStyle w:val="BookText"/>
        <w:rPr/>
      </w:pPr>
      <w:bookmarkEnd w:id="491"/>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مسئله مهم و حياتى غافل بود، اما خليفه اول و دوم كاملاً متوجه سرنوشت و آينده بودند، و چنان دلسوز امت بودند كه حاضر نشدند مسلمانان بعد از آنها با مشكل رهبرى مواجه گردند و قبل از وفات خود مشكل بعد از خود را حل نمودند ؟ </w:t>
      </w:r>
      <w:r>
        <w:rPr>
          <w:rFonts w:eastAsia="IRNazanin" w:cs="IRNazanin"/>
          <w:color w:val="111111"/>
          <w:sz w:val="28"/>
          <w:szCs w:val="28"/>
          <w:rtl w:val="true"/>
          <w:lang w:bidi="fa-IR"/>
        </w:rPr>
        <w:t>! !</w:t>
      </w:r>
    </w:p>
    <w:p>
      <w:pPr>
        <w:pStyle w:val="Heading4"/>
        <w:numPr>
          <w:ilvl w:val="3"/>
          <w:numId w:val="1"/>
        </w:numPr>
        <w:rPr/>
      </w:pPr>
      <w:bookmarkStart w:id="492" w:name="__RefHeading___Toc18398503_1280447820"/>
      <w:bookmarkStart w:id="493" w:name="_Toc188"/>
      <w:bookmarkEnd w:id="492"/>
      <w:r>
        <w:rPr>
          <w:rtl w:val="true"/>
        </w:rPr>
        <w:t>شباهت حضرت زهرا عليهاالسلام با غدير</w:t>
      </w:r>
      <w:bookmarkEnd w:id="493"/>
    </w:p>
    <w:p>
      <w:pPr>
        <w:pStyle w:val="BookText"/>
        <w:rPr/>
      </w:pPr>
      <w:r>
        <w:rPr>
          <w:rFonts w:ascii="Amiri" w:hAnsi="Amiri" w:eastAsia="Amiri" w:cs="Amiri"/>
          <w:color w:val="111111"/>
          <w:sz w:val="28"/>
          <w:sz w:val="28"/>
          <w:szCs w:val="28"/>
          <w:rtl w:val="true"/>
          <w:lang w:bidi="ar-SA"/>
        </w:rPr>
        <w:t>شباهت حضرت زهرا عليهاالسلام با غدير</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از جمله نكاتى كه در مورد سوره كوثر و حضرت زهرا عليهاالسلام مى‌توان بيان كرد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روز غدير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رسالت الهى خود عمل كردم، و آيا نسبت به شما اولى و والى هستم ؟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و سرپرست اويم، على عليه‌السلام والى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آيه اكمال نازل شد،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كارشكنى در دين شما نوميد شدند پس از ايشان مترسيد و از من بترسيد امروز دين شما را برايتان كامل و نعمت خود را بر شما تمام كردم و اسلام را براى شما برگزيدم</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آيه اكمال 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اغلب،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معاد است، و 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ولايت و امامت به كار رفته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قرآن كريم تبيين مطالب مهم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آيات كه درباره احكام نازل شده خدا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اينگونه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مهمى رسيده و آن ولايت و امامت است، كه دوستان بر اثر تولاى اولياى حق به كمال و تمام رسيده و شادمان اند، و دشمنان كه طمعشان قطع شده و نااميد اند</w:t>
      </w:r>
      <w:r>
        <w:rPr>
          <w:rFonts w:eastAsia="IRNazanin" w:cs="IRNazanin"/>
          <w:color w:val="111111"/>
          <w:sz w:val="28"/>
          <w:szCs w:val="28"/>
          <w:rtl w:val="true"/>
          <w:lang w:bidi="fa-IR"/>
        </w:rPr>
        <w:t xml:space="preserve">. </w:t>
      </w:r>
      <w:bookmarkStart w:id="494" w:name="pg19410_249412"/>
    </w:p>
    <w:p>
      <w:pPr>
        <w:pStyle w:val="BookText"/>
        <w:rPr/>
      </w:pPr>
      <w:bookmarkEnd w:id="494"/>
      <w:r>
        <w:rPr>
          <w:rFonts w:ascii="IRNazanin" w:hAnsi="IRNazanin" w:eastAsia="IRNazanin"/>
          <w:color w:val="111111"/>
          <w:sz w:val="28"/>
          <w:sz w:val="28"/>
          <w:szCs w:val="28"/>
          <w:rtl w:val="true"/>
          <w:lang w:bidi="fa-IR"/>
        </w:rPr>
        <w:t>دشمنان پيامبر اكرم صلى‌الله‌عليه‌و‌آله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رَيبَ المَنونِ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ما مرگ پيامبر صلى‌الله‌عليه‌و‌آله را انتظار مى‌كشيم كه با مرگ او بساطش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كتاب و قانون مى‌شود مبارزه كرد، ولى با رهبر محيى و مجرى قانون نمى‌شود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حادثه‌اى اتفاق افتاد كه كافران و منافقان و دشمنان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اساس سوره كوثر، خدا به پيامبر صلى‌الله‌عليه‌و‌آله چيزى داد كه دشمن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سوره كوثر اين است كه خدا به پيامبر صلى‌الله‌عليه‌و‌آله كوثرى داد كه مايه بقا و دوام نبوتش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به آن حضرت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ابتر نيستى؛ يعنى بى نتيجه و عقيم نيستى، بلكه دشمن تو عقيم و كارش نافرجام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كسى كه كارش بى هدف است و به مقصد نمى‌رسد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بارزترين مصداق كوثر وجود مبارك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كه آن حضرت چشم به جهان مى‌گشايد و روزى كه على عليه‌السلام در غدير خم به خلافت منصوب مى‌شود، دوام و بقاى دين تضمين مى‌شود، و دشمن در آن روز ابتر و نااميد است</w:t>
      </w:r>
      <w:r>
        <w:rPr>
          <w:rFonts w:eastAsia="IRNazanin" w:cs="IRNazanin"/>
          <w:color w:val="111111"/>
          <w:sz w:val="28"/>
          <w:szCs w:val="28"/>
          <w:rtl w:val="true"/>
          <w:lang w:bidi="fa-IR"/>
        </w:rPr>
        <w:t>.</w:t>
      </w:r>
    </w:p>
    <w:p>
      <w:pPr>
        <w:pStyle w:val="Heading4"/>
        <w:numPr>
          <w:ilvl w:val="3"/>
          <w:numId w:val="1"/>
        </w:numPr>
        <w:rPr/>
      </w:pPr>
      <w:bookmarkStart w:id="495" w:name="__RefHeading___Toc18398505_1280447820"/>
      <w:bookmarkStart w:id="496" w:name="_Toc189"/>
      <w:bookmarkEnd w:id="495"/>
      <w:r>
        <w:rPr>
          <w:rtl w:val="true"/>
        </w:rPr>
        <w:t>غدير روز چه كسى است ؟</w:t>
      </w:r>
      <w:bookmarkEnd w:id="496"/>
    </w:p>
    <w:p>
      <w:pPr>
        <w:pStyle w:val="BookText"/>
        <w:rPr/>
      </w:pPr>
      <w:r>
        <w:rPr>
          <w:rFonts w:ascii="IRNazanin" w:hAnsi="IRNazanin" w:eastAsia="IRNazanin"/>
          <w:color w:val="111111"/>
          <w:sz w:val="28"/>
          <w:sz w:val="28"/>
          <w:szCs w:val="28"/>
          <w:rtl w:val="true"/>
          <w:lang w:bidi="fa-IR"/>
        </w:rPr>
        <w:t>غدير روز چه كسى است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 واكاوى و تحقيق در ابعاد و جوانب مختلف غدير روشن مى‌شود كه غدير فقط روز اميرالمؤمنين عليه‌السلام نيست، بلكه اين روز روز خدا و روز پيامبرش و روز تمام بشريت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 خداست، زيرا پروردگار متعال پيامبرش را به تبليغ آنچه بر او فرستاده فرمان داد، و رسول اللّه صلى‌الله‌عليه‌و‌آله نيز آنچه را كه از جانب خداوند فرمان يافته بود ادا نموده 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روز بود كه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فرشتگان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آمده و به بهترين وجه با نماياندن راه حق بر او اتمام حجت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روز خاتم الانبياء صلى‌الله‌عليه‌و‌آله است، چرا كه او رحمة للعالمين است، و رحمت او اقتضا مى‌كند كه سعادت انسان‌ها را تأمين كرده، آن را تا هر زمان كه بشر بر روى زمين قدم بر مى‌دارد پايدار و جاودان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فراهم ساختن حكومت عدل و ريشه‌كن شدن ظلم و برقرارى عدالت امكان پذير است؛ عدالت فردى، عدالت اجتماعى و عدالت در حكومت و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روز آن حضرت است، زيرا حضرتش تمام مسلمانان را در يك مكان واحد و در سايه مبارك خويش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چنين روزى قبل از اين در دوران حيات مقدسش سابقه نداشت، چنانكه بعد از آن نيز نظيرى برايش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روز غدير را كليد و رمز يگانگى و وحدت مسلمانان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روز آن حضرت است، زيرا امتش را به راه تحقق هدف نهايى از بعثت انبياء عليهم‌السلام متوجه ساخت، كه آن به تصريح قرآن كريم برپايى قسط و عدل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بر پايى عدالت شامل تمام اقسام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نبى اكرم صلى‌الله‌عليه‌و‌آله در خطبه خويش به همين امر بوده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إنّى تارِكٌ فيكُمُ الثَقَلَين؛ كِتابَ اللّه‌ِ وَ عِترَتى أهلَ‌بَيتى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تَمَّسكتُم بِهِما لَن تَضِلُّوا بَعدى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امانت گرانبها مى‌گذارم؛ كتاب خدا و عترت من يعنى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بعد از من به آن دو تمسك جوييد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 نشدن، جز به مفهوم برپايى عدل ميان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عدل در معناى جامع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اين سخن خود فقط به ارشاد آنان بسنده نكرد، بلكه به آنها خبر داد كه روزى مانند اين روز خواهد آمد كه همگان در يك سرزمين جمع شوند و آن اجتماع دوم آنها در سايه مبارك آن حضرت و در محضر خداوند مى‌باشد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از ايشان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دو ثقل تمسك جستيد ؟ يا از آن دو تخلف كرديد ؟ پس هر كس كه به دو متمسك بوده، جايگاهش بهشت جاودانى خواهد بود كه وسعت آن به پهناورى آسمان‌ها و زمين است، و هر كس آن دو را به كنارى نهاده باشد، جزاى او جهنم خواهد بود كه در آن جاودان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 بر سر جدايى راه قرار داشت و در پذيرش دعوت آن حضرت مختار و آزاد بود، چرا كه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 .</w:t>
      </w:r>
      <w:r>
        <w:rPr>
          <w:rStyle w:val="FootnoteAnchor"/>
          <w:rtl w:val="true"/>
        </w:rPr>
        <w:footnoteReference w:id="218"/>
      </w:r>
      <w:r>
        <w:rPr>
          <w:rFonts w:ascii="IRNazanin" w:hAnsi="IRNazanin" w:eastAsia="IRNazanin"/>
          <w:color w:val="111111"/>
          <w:sz w:val="28"/>
          <w:sz w:val="28"/>
          <w:szCs w:val="28"/>
          <w:rtl w:val="true"/>
          <w:lang w:bidi="fa-IR"/>
        </w:rPr>
        <w:t>پيامبر صلى‌الله‌عليه‌و‌آله را نيز در كتابش بشير و نذير توصيف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نيز كسى را بر پذيرش دعوتش وادار و به اطاعت خويش مجبور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فصل مشترك اين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امت در مكانى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اين دو روز را از هم متمايز مى‌كند، اين است كه غدير روز بشارت و انذار بود و پيامبر صلى‌الله‌عليه‌و‌آله بشير و نذير آن، ولى قيامت روز سؤال و حسابرسى است و پيامبر صلى‌الله‌عليه‌و‌آله قاضى و حاكم عادل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غدير روز تمام بشريت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چنين روزى را پيش از آن نديده بود و تاكنون نيز نديده است، زيرا آرزوى نهايى بشر برقرارى عدل در سراسر گيتى است، و او در غدير راه رسيدن به آرزويش و تحقق آن را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صداى پيامبر صلى‌الله‌عليه‌و‌آله، نداى تمام انسانيت و فرياد او در طلب عدالت بود، و اين آرزوى فرد فرد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آن انسان كاملى بود كه بشريت را مژده داد كه به زودى آرزويش محقق شده و به هدف مقدس خويش خواهد رسيد، تا انسانيت از رحمت الهى نااميد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اين امر نزديك نبود، اما چندان هم دور به نظر نمى‌رسيد و تحقق آن به درازا نمى‌كشيد، و البته دور بودن نيل بشر به اين آرزوى مبارك ناشى از چيرگى خوى حيوانيت او بر انسانيت او است، كه بشر آميخته‌اى از آن دو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حيوانيت او حكومت عدل را نمى‌پسندد، و مصيبت او همين است، و عامل خوددارى از پذيرش و پاسخگويى به نداى رسول خدا صلى‌الله‌عليه‌و‌آله نيز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ميلياردها انسان مظلوم در طى صدها سال در طول تاريخ در معرض ظلم هزاران ستمگر قرار گرفتند</w:t>
      </w:r>
      <w:r>
        <w:rPr>
          <w:rFonts w:eastAsia="IRNazanin" w:cs="IRNazanin"/>
          <w:color w:val="111111"/>
          <w:sz w:val="28"/>
          <w:szCs w:val="28"/>
          <w:rtl w:val="true"/>
          <w:lang w:bidi="fa-IR"/>
        </w:rPr>
        <w:t xml:space="preserve">. </w:t>
      </w:r>
      <w:bookmarkStart w:id="497" w:name="pg19410_249415"/>
    </w:p>
    <w:p>
      <w:pPr>
        <w:pStyle w:val="BookText"/>
        <w:rPr/>
      </w:pPr>
      <w:bookmarkEnd w:id="497"/>
      <w:r>
        <w:rPr>
          <w:rFonts w:ascii="Amiri" w:hAnsi="Amiri" w:eastAsia="Amiri" w:cs="Amiri"/>
          <w:color w:val="111111"/>
          <w:sz w:val="28"/>
          <w:sz w:val="28"/>
          <w:szCs w:val="28"/>
          <w:rtl w:val="true"/>
          <w:lang w:bidi="ar-SA"/>
        </w:rPr>
        <w:t>شايد بيت زير اشاره به همين معنى داشته باشد؛ همان بيتى كه امام عليه‌السلام به قلب كميت شاعر القاء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ascii="IRNazanin" w:hAnsi="IRNazanin" w:eastAsia="IRNazanin"/>
          <w:color w:val="111111"/>
          <w:sz w:val="28"/>
          <w:sz w:val="28"/>
          <w:szCs w:val="28"/>
          <w:rtl w:val="true"/>
          <w:lang w:bidi="fa-IR"/>
        </w:rPr>
        <w:t xml:space="preserve">هيچ روزى را همانند اين روز و هيچ حقى را مانند اين حق پايمال شده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 پايمال شده، حق ميلياردها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هيچ روزى را مانند آن روز كه مسلمانان همگى به زير يك پرچم جمع شده بودند كسى نديد </w:t>
      </w:r>
      <w:r>
        <w:rPr>
          <w:rFonts w:eastAsia="IRNazanin" w:cs="IRNazanin"/>
          <w:color w:val="111111"/>
          <w:sz w:val="28"/>
          <w:szCs w:val="28"/>
          <w:rtl w:val="true"/>
          <w:lang w:bidi="fa-IR"/>
        </w:rPr>
        <w:t>!</w:t>
      </w:r>
    </w:p>
    <w:p>
      <w:pPr>
        <w:pStyle w:val="Heading4"/>
        <w:numPr>
          <w:ilvl w:val="3"/>
          <w:numId w:val="1"/>
        </w:numPr>
        <w:rPr/>
      </w:pPr>
      <w:bookmarkStart w:id="498" w:name="__RefHeading___Toc18398507_1280447820"/>
      <w:bookmarkStart w:id="499" w:name="_Toc190"/>
      <w:bookmarkEnd w:id="498"/>
      <w:r>
        <w:rPr>
          <w:rtl w:val="true"/>
        </w:rPr>
        <w:t>غدير شاقول افكار در طول تاريخ اسلام</w:t>
      </w:r>
      <w:bookmarkEnd w:id="499"/>
    </w:p>
    <w:p>
      <w:pPr>
        <w:pStyle w:val="BookText"/>
        <w:rPr/>
      </w:pPr>
      <w:r>
        <w:rPr>
          <w:rFonts w:ascii="Amiri" w:hAnsi="Amiri" w:eastAsia="Amiri" w:cs="Amiri"/>
          <w:color w:val="111111"/>
          <w:sz w:val="28"/>
          <w:sz w:val="28"/>
          <w:szCs w:val="28"/>
          <w:rtl w:val="true"/>
          <w:lang w:bidi="ar-SA"/>
        </w:rPr>
        <w:t>غدير شاقول افكار در طول تاريخ اسلام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اين همه الطاف الهى مگر مى‌تواند بى‌مورد و بيهوده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اين الطاف و مكان نزول اين باران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جعل امامت از طرف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فطرت‌هاى پاك و قلوب پاكيزه مردمِ موحد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ماءا غَدَقا</w:t>
      </w:r>
      <w:r>
        <w:rPr>
          <w:rFonts w:eastAsia="Amiri" w:cs="Amiri" w:ascii="Amiri" w:hAnsi="Amiri"/>
          <w:color w:val="111111"/>
          <w:sz w:val="28"/>
          <w:szCs w:val="28"/>
          <w:rtl w:val="true"/>
          <w:lang w:bidi="ar-SA"/>
        </w:rPr>
        <w:t>» .</w:t>
      </w:r>
      <w:r>
        <w:rPr>
          <w:rStyle w:val="FootnoteAnchor"/>
          <w:rtl w:val="true"/>
        </w:rPr>
        <w:footnoteReference w:id="220"/>
      </w:r>
      <w:r>
        <w:rPr>
          <w:rFonts w:ascii="IRNazanin" w:hAnsi="IRNazanin" w:eastAsia="IRNazanin"/>
          <w:color w:val="111111"/>
          <w:sz w:val="28"/>
          <w:sz w:val="28"/>
          <w:szCs w:val="28"/>
          <w:rtl w:val="true"/>
          <w:lang w:bidi="fa-IR"/>
        </w:rPr>
        <w:t xml:space="preserve">استسقاى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انسان‌ها هر چه بيشتر گردد، الطاف الهى و آب رسانى آسمانى و هدايت ربانى بيشتر 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پيام بزرگ‌ترى هنوز باقى مانده است و كلاس برتر و جامع‌ترى بايد براى بشريت تشكيل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ابوجهل‌ها و بدتر از آنان اصحاب سقيفه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سلمان را ببينيد كه تا اوج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أهلَ‌البَيتِ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عِبادىَ الشَكورُ</w:t>
      </w:r>
      <w:r>
        <w:rPr>
          <w:rFonts w:eastAsia="IRNazanin" w:cs="IRNazanin"/>
          <w:color w:val="111111"/>
          <w:sz w:val="28"/>
          <w:szCs w:val="28"/>
          <w:rtl w:val="true"/>
          <w:lang w:bidi="fa-IR"/>
        </w:rPr>
        <w:t>» .</w:t>
      </w:r>
      <w:r>
        <w:rPr>
          <w:rStyle w:val="FootnoteAnchor"/>
          <w:rtl w:val="true"/>
        </w:rPr>
        <w:footnoteReference w:id="222"/>
      </w:r>
      <w:r>
        <w:rPr>
          <w:rFonts w:ascii="IRNazanin" w:hAnsi="IRNazanin" w:eastAsia="IRNazanin"/>
          <w:color w:val="111111"/>
          <w:sz w:val="28"/>
          <w:sz w:val="28"/>
          <w:szCs w:val="28"/>
          <w:rtl w:val="true"/>
          <w:lang w:bidi="fa-IR"/>
        </w:rPr>
        <w:t>ولى از نسل ابراهيم عليه‌السلام بزرگ‌ترين رسول و بزرگ ترين وصى و هادى را ارسال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اكنون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 ابلاغ اوامر بالا و والا رسيده،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از امر جانشينى بالاتر، و چه كارى از هدايت خلق به سوى امام و هادى مهم‌تر ؟</w:t>
      </w:r>
    </w:p>
    <w:p>
      <w:pPr>
        <w:pStyle w:val="BookText"/>
        <w:rPr/>
      </w:pPr>
      <w:r>
        <w:rPr>
          <w:rFonts w:ascii="IRNazanin" w:hAnsi="IRNazanin" w:eastAsia="IRNazanin"/>
          <w:color w:val="111111"/>
          <w:sz w:val="28"/>
          <w:sz w:val="28"/>
          <w:szCs w:val="28"/>
          <w:rtl w:val="true"/>
          <w:lang w:bidi="fa-IR"/>
        </w:rPr>
        <w:t xml:space="preserve">ديگر وقت تمام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بشريت در نادانى نسبت به امامت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امامت بارها گفته شده، ولى در يك مجمع عمومى بايد از اين مهم‌ترين كار پرده بردارى شود، و گرنه رسالت ناتمام و بدون فايده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دستور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قرار خداوند با رسول اللّه صلى‌الله‌عليه‌و‌آله ابلاغ جانشينى و امامت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پيامبرخدا صلى‌الله‌عليه‌و‌آله از بيان اين مطلب در يك مجمع عمومى 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 از منافقين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او را دلدارى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غديرشناسان از زمان ايراد خطبه غدير تا ظهور، بايد بر دو نكته بيشتر توجه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از اسلام منها گردد، رسالتى و قرآنى و دستور العملى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w:t>
      </w:r>
      <w:r>
        <w:rPr>
          <w:rStyle w:val="FootnoteAnchor"/>
          <w:rtl w:val="true"/>
        </w:rPr>
        <w:footnoteReference w:id="227"/>
      </w:r>
      <w:r>
        <w:rPr>
          <w:rFonts w:ascii="IRNazanin" w:hAnsi="IRNazanin" w:eastAsia="IRNazanin"/>
          <w:color w:val="111111"/>
          <w:sz w:val="28"/>
          <w:sz w:val="28"/>
          <w:szCs w:val="28"/>
          <w:rtl w:val="true"/>
          <w:lang w:bidi="fa-IR"/>
        </w:rPr>
        <w:t xml:space="preserve">آنچه مى‌ماند دستور العمل كعب الاحبار يهودى وزير فرهنگ سقيفه و احاديث ابوهريره وزير ارشاد دستگاه منافقين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بقاى اسلام غدير لازم است، و بقاى غدير و جشن و چراغانى و مديحه و سخنرانى و كنفرانس و كتاب و سايت و ماهواره درباره آن، همت بالا و خلوص لازم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در مسير غدير تا ظهور و قيام قيامت، مشمول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حافظ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خداوند متعال 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إستَجِب لَكُم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با خطبه نورانى غدير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تشنه را به سوى غدير و سرچشمه آب حيات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تشنه حقائق در هر زمان نبوده و نيست ؟ مگر به خاطر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أنزَلَ اللّه‌ُ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يعنى آنان كه از غدير گريزانند بايد دست از كار برداشت ؟ مگر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مى‌توانند غديريان را محكوم نمايند ؟ پس نصرت خدا چه مى‌شود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امتحان بزرگ الهى در فراز و نشيب تاريخ و ميزان اعمال و شاقول افكار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دستش در دست پيامبرخدا صلى‌الله‌عليه‌و‌آله و بزرگ عالميان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را مى‌گوييم كه ياور آدم، نوح، ابراهيم، موسى و عيسى عليهم‌السلام گرديد، و محمد صلى‌الله‌عليه‌و‌آله حبيب خدا را در بدر، احد، خندق و خيبر نصرت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منتخب خداوند است و نامش از نام او مشتق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اذن خدا كار خدايى مى‌كند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در غدير دست در دست پيامبرخدا صلى‌الله‌عليه‌و‌آله دارد، كه از اول خلقت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مَن أرسَلنا مِن قَبلِكَ مِن رُسُلِنا</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را فراموش كرده‌ايم، كه انبياء عليهم‌السلام در شب معراج محور رسالت خود را ولايت رسول اللّه صلى‌الله‌عليه‌و‌آله و اميرالمؤمنين عليه‌السلام بيان داشتند</w:t>
      </w:r>
      <w:r>
        <w:rPr>
          <w:rFonts w:eastAsia="Amiri" w:cs="Amiri" w:ascii="Amiri" w:hAnsi="Amiri"/>
          <w:color w:val="111111"/>
          <w:sz w:val="28"/>
          <w:szCs w:val="28"/>
          <w:rtl w:val="true"/>
          <w:lang w:bidi="ar-SA"/>
        </w:rPr>
        <w:t xml:space="preserve">. </w:t>
      </w:r>
      <w:bookmarkStart w:id="500" w:name="pg19410_249418"/>
    </w:p>
    <w:p>
      <w:pPr>
        <w:pStyle w:val="Heading4"/>
        <w:numPr>
          <w:ilvl w:val="3"/>
          <w:numId w:val="1"/>
        </w:numPr>
        <w:rPr/>
      </w:pPr>
      <w:bookmarkStart w:id="501" w:name="__RefHeading___Toc18398509_1280447820"/>
      <w:bookmarkStart w:id="502" w:name="_Toc191"/>
      <w:bookmarkEnd w:id="500"/>
      <w:bookmarkEnd w:id="501"/>
      <w:r>
        <w:rPr>
          <w:rtl w:val="true"/>
        </w:rPr>
        <w:t>غدير متعلق به همه</w:t>
      </w:r>
      <w:bookmarkEnd w:id="502"/>
    </w:p>
    <w:p>
      <w:pPr>
        <w:pStyle w:val="BookText"/>
        <w:rPr/>
      </w:pPr>
      <w:r>
        <w:rPr>
          <w:rFonts w:ascii="Amiri" w:hAnsi="Amiri" w:eastAsia="Amiri" w:cs="Amiri"/>
          <w:color w:val="111111"/>
          <w:sz w:val="28"/>
          <w:sz w:val="28"/>
          <w:szCs w:val="28"/>
          <w:rtl w:val="true"/>
          <w:lang w:bidi="ar-SA"/>
        </w:rPr>
        <w:t>غدير متعلق به همه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پس از سخنرانى غدير و در فرصتى مناسب، پيامبر صلى‌الله‌عليه‌و‌آله مهاجرين و انصار را جمع كرده و سند مكتوبى براى غدير آماده كردند و در آن براى توحيد ونبوت از همگان اقرار گرفته و حديث غدير را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نكات اين سند مكتوب اينكه در اين مراسم حضرت تعمد داشته كه هيچ گروهى را مورد توجه خاص قرار ندهد، بلكه از يك سو قريش را مورد خطاب قرار مى‌دهد، سپس همه عرب را و بعد همه موالى را كه منظور غير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غدير متعلق به همه است و مخاطب آن همه مسلمانانند، و عمل كننده به آن هم بايد همه عرب و عجم از هر قبيله و گروهى، و به هر رنگى از سياه و سفيد و زرد و سرخ باشند؛ چنانكه در متن خطابه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هَبَطَ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أقُومَ فى هذَا الْمَشْهَدِ فَاعْلِمَ كُلَّ أبْيَضَ 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بْنَ أبى‌طالِبٍ أخى وَ وَصِيّى</w:t>
      </w:r>
      <w:r>
        <w:rPr>
          <w:rFonts w:eastAsia="IRNazanin" w:cs="IRNazanin"/>
          <w:color w:val="111111"/>
          <w:sz w:val="28"/>
          <w:szCs w:val="28"/>
          <w:rtl w:val="true"/>
          <w:lang w:bidi="fa-IR"/>
        </w:rPr>
        <w:t>.</w:t>
      </w:r>
    </w:p>
    <w:p>
      <w:pPr>
        <w:pStyle w:val="Heading4"/>
        <w:numPr>
          <w:ilvl w:val="3"/>
          <w:numId w:val="1"/>
        </w:numPr>
        <w:rPr/>
      </w:pPr>
      <w:bookmarkStart w:id="503" w:name="__RefHeading___Toc18398511_1280447820"/>
      <w:bookmarkStart w:id="504" w:name="_Toc192"/>
      <w:bookmarkEnd w:id="503"/>
      <w:r>
        <w:rPr>
          <w:rtl w:val="true"/>
        </w:rPr>
        <w:t>مقايسه‌هاى اعتقادى غدير</w:t>
      </w:r>
      <w:bookmarkEnd w:id="504"/>
    </w:p>
    <w:p>
      <w:pPr>
        <w:pStyle w:val="Heading5"/>
        <w:numPr>
          <w:ilvl w:val="4"/>
          <w:numId w:val="1"/>
        </w:numPr>
        <w:rPr/>
      </w:pPr>
      <w:bookmarkStart w:id="505" w:name="__RefHeading___Toc18398513_1280447820"/>
      <w:bookmarkStart w:id="506" w:name="_Toc193"/>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مقايسه‌هاى اعتقادى غدير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غدير امامتِ امامى را اثبات مى‌كند كه با رياست او در امت اسلامى تمام الگوها شكل ضمانت شده به خود مى‌گيرد، در مقابل امتى كه امامت غديرىِ امام معصوم را نپذيرد كه هميشه در معرض اشتباهات و نيز تغييرات عمدى خواهد بود و نتايجى دگرگونه پديد خواهد آورد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اصل اصيل باعث پافشارىِ طرفداران غدير درباره آن و در طرف مقابل هجوم دشمنان نسبت به آن گرديده، و زحمات قابل تقديرى در چهارده قرن براى آن كشيده شده است</w:t>
      </w:r>
      <w:r>
        <w:rPr>
          <w:rFonts w:eastAsia="IRNazanin" w:cs="IRNazanin"/>
          <w:color w:val="111111"/>
          <w:sz w:val="28"/>
          <w:szCs w:val="28"/>
          <w:rtl w:val="true"/>
          <w:lang w:bidi="fa-IR"/>
        </w:rPr>
        <w:t xml:space="preserve">. </w:t>
      </w:r>
      <w:bookmarkStart w:id="507" w:name="pg19410_249419"/>
    </w:p>
    <w:p>
      <w:pPr>
        <w:pStyle w:val="BookText"/>
        <w:rPr/>
      </w:pPr>
      <w:bookmarkEnd w:id="507"/>
      <w:r>
        <w:rPr>
          <w:rFonts w:ascii="IRNazanin" w:hAnsi="IRNazanin" w:eastAsia="IRNazanin"/>
          <w:color w:val="111111"/>
          <w:sz w:val="28"/>
          <w:sz w:val="28"/>
          <w:szCs w:val="28"/>
          <w:rtl w:val="true"/>
          <w:lang w:bidi="fa-IR"/>
        </w:rPr>
        <w:t>با نگاهى به تاريخچه دو مسير مستمر امامت غدير و خلافت سقيفه، و ثمراتى كه اسلام هر روز از آن را به خود ديده، با سربلندى مى‌توان ادعاهاى زير را بر زبان آورد</w:t>
      </w:r>
      <w:r>
        <w:rPr>
          <w:rFonts w:eastAsia="IRNazanin" w:cs="IRNazanin"/>
          <w:color w:val="111111"/>
          <w:sz w:val="28"/>
          <w:szCs w:val="28"/>
          <w:rtl w:val="true"/>
          <w:lang w:bidi="fa-IR"/>
        </w:rPr>
        <w:t>:</w:t>
      </w:r>
    </w:p>
    <w:p>
      <w:pPr>
        <w:pStyle w:val="Heading5"/>
        <w:numPr>
          <w:ilvl w:val="4"/>
          <w:numId w:val="1"/>
        </w:numPr>
        <w:rPr/>
      </w:pPr>
      <w:bookmarkStart w:id="508" w:name="__RefHeading___Toc18398515_1280447820"/>
      <w:bookmarkStart w:id="509" w:name="_Toc194"/>
      <w:bookmarkEnd w:id="508"/>
      <w:r>
        <w:rPr/>
        <w:t>1</w:t>
      </w:r>
      <w:r>
        <w:rPr>
          <w:rtl w:val="true"/>
        </w:rPr>
        <w:t xml:space="preserve"> - </w:t>
      </w:r>
      <w:r>
        <w:rPr>
          <w:rtl w:val="true"/>
        </w:rPr>
        <w:t>توحيد غدير در برابر توحيد سقيفه</w:t>
      </w:r>
      <w:bookmarkEnd w:id="509"/>
    </w:p>
    <w:p>
      <w:pPr>
        <w:pStyle w:val="BookText"/>
        <w:rPr/>
      </w:pPr>
      <w:r>
        <w:rPr>
          <w:rFonts w:ascii="IRNazanin" w:hAnsi="IRNazanin" w:eastAsia="IRNazanin"/>
          <w:color w:val="111111"/>
          <w:sz w:val="28"/>
          <w:sz w:val="28"/>
          <w:szCs w:val="28"/>
          <w:rtl w:val="true"/>
          <w:lang w:bidi="fa-IR"/>
        </w:rPr>
        <w:t>توحيدِ غدير، خدا را ذات لايزال منزّهى مى‌داند كه با هيچ يك از مخلوقاتش قابل مقايسه نيست؛ اما توحيد سقيفه از خدا جسمى ساخته كه دست و پا هم برايش در نظر گرفته است و مانند انسانها اياب و ذهاب دارد</w:t>
      </w:r>
      <w:r>
        <w:rPr>
          <w:rFonts w:eastAsia="IRNazanin" w:cs="IRNazanin"/>
          <w:color w:val="111111"/>
          <w:sz w:val="28"/>
          <w:szCs w:val="28"/>
          <w:rtl w:val="true"/>
          <w:lang w:bidi="fa-IR"/>
        </w:rPr>
        <w:t>.</w:t>
      </w:r>
    </w:p>
    <w:p>
      <w:pPr>
        <w:pStyle w:val="Heading5"/>
        <w:numPr>
          <w:ilvl w:val="4"/>
          <w:numId w:val="1"/>
        </w:numPr>
        <w:rPr/>
      </w:pPr>
      <w:bookmarkStart w:id="510" w:name="__RefHeading___Toc18398517_1280447820"/>
      <w:bookmarkStart w:id="511" w:name="_Toc195"/>
      <w:bookmarkEnd w:id="510"/>
      <w:r>
        <w:rPr/>
        <w:t>2</w:t>
      </w:r>
      <w:r>
        <w:rPr>
          <w:rtl w:val="true"/>
        </w:rPr>
        <w:t xml:space="preserve"> - </w:t>
      </w:r>
      <w:r>
        <w:rPr>
          <w:rtl w:val="true"/>
        </w:rPr>
        <w:t>خداى عادل بر اساس غدير</w:t>
      </w:r>
      <w:bookmarkEnd w:id="511"/>
    </w:p>
    <w:p>
      <w:pPr>
        <w:pStyle w:val="BookText"/>
        <w:rPr/>
      </w:pPr>
      <w:r>
        <w:rPr>
          <w:rFonts w:ascii="IRNazanin" w:hAnsi="IRNazanin" w:eastAsia="IRNazanin"/>
          <w:color w:val="111111"/>
          <w:sz w:val="28"/>
          <w:sz w:val="28"/>
          <w:szCs w:val="28"/>
          <w:rtl w:val="true"/>
          <w:lang w:bidi="fa-IR"/>
        </w:rPr>
        <w:t>سقيفه خدا را عادل نمى‌داند و لزومى هم براى اين اعتقاد نمى‌بيند، و تحقق ظلم از سوى حقتعالى را جايز مى‌شمارد، اما غدير خداى عادل را پذيرفته است كه هيچ احتمالى از ظلم درباره او روا نيست</w:t>
      </w:r>
      <w:r>
        <w:rPr>
          <w:rFonts w:eastAsia="IRNazanin" w:cs="IRNazanin"/>
          <w:color w:val="111111"/>
          <w:sz w:val="28"/>
          <w:szCs w:val="28"/>
          <w:rtl w:val="true"/>
          <w:lang w:bidi="fa-IR"/>
        </w:rPr>
        <w:t>.</w:t>
      </w:r>
    </w:p>
    <w:p>
      <w:pPr>
        <w:pStyle w:val="Heading5"/>
        <w:numPr>
          <w:ilvl w:val="4"/>
          <w:numId w:val="1"/>
        </w:numPr>
        <w:rPr/>
      </w:pPr>
      <w:bookmarkStart w:id="512" w:name="__RefHeading___Toc18398519_1280447820"/>
      <w:bookmarkStart w:id="513" w:name="_Toc196"/>
      <w:bookmarkEnd w:id="512"/>
      <w:r>
        <w:rPr/>
        <w:t>3</w:t>
      </w:r>
      <w:r>
        <w:rPr>
          <w:rtl w:val="true"/>
        </w:rPr>
        <w:t xml:space="preserve"> - </w:t>
      </w:r>
      <w:r>
        <w:rPr>
          <w:rtl w:val="true"/>
        </w:rPr>
        <w:t>پيامبر معصوم در اعتقاد غدير</w:t>
      </w:r>
      <w:bookmarkEnd w:id="513"/>
    </w:p>
    <w:p>
      <w:pPr>
        <w:pStyle w:val="BookText"/>
        <w:rPr/>
      </w:pPr>
      <w:r>
        <w:rPr>
          <w:rFonts w:ascii="IRNazanin" w:hAnsi="IRNazanin" w:eastAsia="IRNazanin"/>
          <w:color w:val="111111"/>
          <w:sz w:val="28"/>
          <w:sz w:val="28"/>
          <w:szCs w:val="28"/>
          <w:rtl w:val="true"/>
          <w:lang w:bidi="fa-IR"/>
        </w:rPr>
        <w:t>نبوت در فرهنگ غدير سزاوار پيامبرى معصوم و منزه است كه در تمام فرامين الهى تسليم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اما خطا و حتى اشتباه عمدى را بر پيامبرش جايز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اصحابش مى‌توانند او را متوجه خطا كنند و توبيخش نمايند، ولى غدير از چنين رسولى بيزار است</w:t>
      </w:r>
      <w:r>
        <w:rPr>
          <w:rFonts w:eastAsia="IRNazanin" w:cs="IRNazanin"/>
          <w:color w:val="111111"/>
          <w:sz w:val="28"/>
          <w:szCs w:val="28"/>
          <w:rtl w:val="true"/>
          <w:lang w:bidi="fa-IR"/>
        </w:rPr>
        <w:t>.</w:t>
      </w:r>
    </w:p>
    <w:p>
      <w:pPr>
        <w:pStyle w:val="Heading5"/>
        <w:numPr>
          <w:ilvl w:val="4"/>
          <w:numId w:val="1"/>
        </w:numPr>
        <w:rPr/>
      </w:pPr>
      <w:bookmarkStart w:id="514" w:name="__RefHeading___Toc18398521_1280447820"/>
      <w:bookmarkStart w:id="515" w:name="_Toc197"/>
      <w:bookmarkEnd w:id="514"/>
      <w:r>
        <w:rPr/>
        <w:t>4</w:t>
      </w:r>
      <w:r>
        <w:rPr>
          <w:rtl w:val="true"/>
        </w:rPr>
        <w:t xml:space="preserve"> - </w:t>
      </w:r>
      <w:r>
        <w:rPr>
          <w:rtl w:val="true"/>
        </w:rPr>
        <w:t>بدون غدير راه بى‌ضمانت است</w:t>
      </w:r>
      <w:bookmarkEnd w:id="515"/>
    </w:p>
    <w:p>
      <w:pPr>
        <w:pStyle w:val="BookText"/>
        <w:rPr/>
      </w:pPr>
      <w:r>
        <w:rPr>
          <w:rFonts w:ascii="IRNazanin" w:hAnsi="IRNazanin" w:eastAsia="IRNazanin"/>
          <w:color w:val="111111"/>
          <w:sz w:val="28"/>
          <w:sz w:val="28"/>
          <w:szCs w:val="28"/>
          <w:rtl w:val="true"/>
          <w:lang w:bidi="fa-IR"/>
        </w:rPr>
        <w:t xml:space="preserve">پايه‌هايى كه بدون غدير و بى‌ضمانت الهى بنيانگذارى شود، در تمام جزئيات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يا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خواهد شد، و جز ادامه راهى غلط معناى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فرقى است كه خليفه الهى با خليفه مردم دارد</w:t>
      </w:r>
      <w:r>
        <w:rPr>
          <w:rFonts w:eastAsia="IRNazanin" w:cs="IRNazanin"/>
          <w:color w:val="111111"/>
          <w:sz w:val="28"/>
          <w:szCs w:val="28"/>
          <w:rtl w:val="true"/>
          <w:lang w:bidi="fa-IR"/>
        </w:rPr>
        <w:t>.</w:t>
      </w:r>
    </w:p>
    <w:p>
      <w:pPr>
        <w:pStyle w:val="Heading4"/>
        <w:numPr>
          <w:ilvl w:val="3"/>
          <w:numId w:val="1"/>
        </w:numPr>
        <w:rPr/>
      </w:pPr>
      <w:bookmarkStart w:id="516" w:name="__RefHeading___Toc18398523_1280447820"/>
      <w:bookmarkStart w:id="517" w:name="_Toc198"/>
      <w:bookmarkEnd w:id="516"/>
      <w:r>
        <w:rPr>
          <w:rtl w:val="true"/>
        </w:rPr>
        <w:t>ويژگى‌هاى غدير</w:t>
      </w:r>
      <w:bookmarkEnd w:id="517"/>
    </w:p>
    <w:p>
      <w:pPr>
        <w:pStyle w:val="Heading5"/>
        <w:numPr>
          <w:ilvl w:val="4"/>
          <w:numId w:val="1"/>
        </w:numPr>
        <w:rPr/>
      </w:pPr>
      <w:bookmarkStart w:id="518" w:name="__RefHeading___Toc18398525_1280447820"/>
      <w:bookmarkStart w:id="519" w:name="_Toc199"/>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ويژگى‌هاى غدير</w:t>
      </w:r>
      <w:r>
        <w:rPr>
          <w:rStyle w:val="FootnoteAnchor"/>
          <w:rtl w:val="true"/>
        </w:rPr>
        <w:footnoteReference w:id="2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بزرگ غدير ويژگى‌هاى فراوانى دارد، كه در اينجا به چند نمونه اشاره مى‌كنيم</w:t>
      </w:r>
      <w:r>
        <w:rPr>
          <w:rFonts w:eastAsia="IRNazanin" w:cs="IRNazanin"/>
          <w:color w:val="111111"/>
          <w:sz w:val="28"/>
          <w:szCs w:val="28"/>
          <w:rtl w:val="true"/>
          <w:lang w:bidi="fa-IR"/>
        </w:rPr>
        <w:t xml:space="preserve">: </w:t>
      </w:r>
      <w:bookmarkStart w:id="520" w:name="pg19410_249420"/>
    </w:p>
    <w:p>
      <w:pPr>
        <w:pStyle w:val="BookText"/>
        <w:rPr/>
      </w:pPr>
      <w:bookmarkEnd w:id="520"/>
      <w:r>
        <w:rPr>
          <w:rFonts w:ascii="Amiri" w:hAnsi="Amiri" w:eastAsia="Amiri" w:cs="Amiri"/>
          <w:color w:val="111111"/>
          <w:sz w:val="28"/>
          <w:sz w:val="28"/>
          <w:szCs w:val="28"/>
          <w:rtl w:val="true"/>
          <w:lang w:bidi="ar-SA"/>
        </w:rPr>
        <w:t>رهبر لايقى با انتخاب الهى معرفى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حكومت و ساختار سياسى با شناخت كامل انتخاب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پيامبر اكرم صلى‌الله‌عليه‌و‌آله با بيعت مردم به هم 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 الهى با شركت عمومى اقشار جامعه هماهنگ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ويژگى‌ها در حكومت‌هاى دنيا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 مى‌توان ويژگى‌هاى واقعه بى‌نظير غدير را اينگونه بيان كرد</w:t>
      </w:r>
      <w:r>
        <w:rPr>
          <w:rFonts w:eastAsia="IRNazanin" w:cs="IRNazanin"/>
          <w:color w:val="111111"/>
          <w:sz w:val="28"/>
          <w:szCs w:val="28"/>
          <w:rtl w:val="true"/>
          <w:lang w:bidi="fa-IR"/>
        </w:rPr>
        <w:t>:</w:t>
      </w:r>
    </w:p>
    <w:p>
      <w:pPr>
        <w:pStyle w:val="Heading5"/>
        <w:numPr>
          <w:ilvl w:val="4"/>
          <w:numId w:val="1"/>
        </w:numPr>
        <w:rPr/>
      </w:pPr>
      <w:bookmarkStart w:id="521" w:name="__RefHeading___Toc18398527_1280447820"/>
      <w:bookmarkStart w:id="522" w:name="_Toc200"/>
      <w:bookmarkEnd w:id="521"/>
      <w:r>
        <w:rPr/>
        <w:t>1</w:t>
      </w:r>
      <w:r>
        <w:rPr>
          <w:rtl w:val="true"/>
        </w:rPr>
        <w:t xml:space="preserve"> - </w:t>
      </w:r>
      <w:r>
        <w:rPr>
          <w:rtl w:val="true"/>
        </w:rPr>
        <w:t>اعلام امامت در اجتماعى بى‌همانند</w:t>
      </w:r>
      <w:bookmarkEnd w:id="522"/>
    </w:p>
    <w:p>
      <w:pPr>
        <w:pStyle w:val="BookText"/>
        <w:rPr/>
      </w:pPr>
      <w:r>
        <w:rPr>
          <w:rFonts w:ascii="IRNazanin" w:hAnsi="IRNazanin" w:eastAsia="IRNazanin"/>
          <w:color w:val="111111"/>
          <w:sz w:val="28"/>
          <w:sz w:val="28"/>
          <w:szCs w:val="28"/>
          <w:rtl w:val="true"/>
          <w:lang w:bidi="fa-IR"/>
        </w:rPr>
        <w:t>يكى از ويژگى‌هاى غدير اعلام امامت حضرت اميرالمؤمنين عليه‌السلام در اجتماعى بى‌مانند بود كه در گذشته چنان جمعيتى با جاذبه‌هاى معنوى گرد آمدند و نه در آينده جهان اسلام چنان اجتماع با شكوهى تحقق يافت</w:t>
      </w:r>
      <w:r>
        <w:rPr>
          <w:rFonts w:eastAsia="IRNazanin" w:cs="IRNazanin"/>
          <w:color w:val="111111"/>
          <w:sz w:val="28"/>
          <w:szCs w:val="28"/>
          <w:rtl w:val="true"/>
          <w:lang w:bidi="fa-IR"/>
        </w:rPr>
        <w:t>.</w:t>
      </w:r>
    </w:p>
    <w:p>
      <w:pPr>
        <w:pStyle w:val="Heading5"/>
        <w:numPr>
          <w:ilvl w:val="4"/>
          <w:numId w:val="1"/>
        </w:numPr>
        <w:rPr/>
      </w:pPr>
      <w:bookmarkStart w:id="523" w:name="__RefHeading___Toc18398529_1280447820"/>
      <w:bookmarkStart w:id="524" w:name="_Toc201"/>
      <w:bookmarkEnd w:id="523"/>
      <w:r>
        <w:rPr/>
        <w:t>2</w:t>
      </w:r>
      <w:r>
        <w:rPr>
          <w:rtl w:val="true"/>
        </w:rPr>
        <w:t xml:space="preserve"> - </w:t>
      </w:r>
      <w:r>
        <w:rPr>
          <w:rtl w:val="true"/>
        </w:rPr>
        <w:t>اجتماعى از سراسر بلاد اسلامى</w:t>
      </w:r>
      <w:bookmarkEnd w:id="524"/>
    </w:p>
    <w:p>
      <w:pPr>
        <w:pStyle w:val="BookText"/>
        <w:rPr/>
      </w:pPr>
      <w:r>
        <w:rPr>
          <w:rFonts w:ascii="IRNazanin" w:hAnsi="IRNazanin" w:eastAsia="IRNazanin"/>
          <w:color w:val="111111"/>
          <w:sz w:val="28"/>
          <w:sz w:val="28"/>
          <w:szCs w:val="28"/>
          <w:rtl w:val="true"/>
          <w:lang w:bidi="fa-IR"/>
        </w:rPr>
        <w:t>مردمى كه در غدير خم گرد آمدند و با امام منصوب از طرف خداوند بزرگ بيعت كردند، مردم يك شهر و قبيله و منطقه و ناحيه نبوده و از يك نژاد و قومى مشخص گرد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سراسر بلاد اسلامى با شنيدن خبر شركت پيامبر صلى‌الله‌عليه‌و‌آله در مراسم حج به سوى كعبه و پيامبر صلى‌الله‌عليه‌و‌آله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 و غرب، از شمال و جنوب كشور پهناور اسلامى، از نژادهاى گوناگون و از قوميت‌ها و مليت‌هاى متفاوت، از سياه و سفيد، از سرمايه داران و نيازمندان، از زورمداران و ناتوان‌ها، از بى‌سواد و باسواد، از مهاجر و انصار، و از همه جا و از همه شهرها، روستاها و بلاد اسلامى و نه تنها مردم مكه يا مدينه، براى مراسم حج گرد آمدند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امر الهى در غدير خم درنگ كردند و پيام الهى را در ولايت و امامت پس از پيامبر اكرم صلى‌الله‌عليه‌و‌آله شنيدند، و با امام خود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اجتماعى ديگر هرگز پديد نيامد</w:t>
      </w:r>
      <w:r>
        <w:rPr>
          <w:rFonts w:eastAsia="IRNazanin" w:cs="IRNazanin"/>
          <w:color w:val="111111"/>
          <w:sz w:val="28"/>
          <w:szCs w:val="28"/>
          <w:rtl w:val="true"/>
          <w:lang w:bidi="fa-IR"/>
        </w:rPr>
        <w:t xml:space="preserve">. </w:t>
      </w:r>
      <w:bookmarkStart w:id="525" w:name="pg19410_249421"/>
    </w:p>
    <w:p>
      <w:pPr>
        <w:pStyle w:val="Heading5"/>
        <w:numPr>
          <w:ilvl w:val="4"/>
          <w:numId w:val="1"/>
        </w:numPr>
        <w:rPr/>
      </w:pPr>
      <w:bookmarkStart w:id="526" w:name="__RefHeading___Toc18398531_1280447820"/>
      <w:bookmarkStart w:id="527" w:name="_Toc202"/>
      <w:bookmarkEnd w:id="525"/>
      <w:bookmarkEnd w:id="526"/>
      <w:r>
        <w:rPr/>
        <w:t>3</w:t>
      </w:r>
      <w:r>
        <w:rPr>
          <w:rtl w:val="true"/>
        </w:rPr>
        <w:t xml:space="preserve"> - </w:t>
      </w:r>
      <w:r>
        <w:rPr>
          <w:rtl w:val="true"/>
        </w:rPr>
        <w:t>جاذبه معنوى حاضران در غدير</w:t>
      </w:r>
      <w:bookmarkEnd w:id="527"/>
    </w:p>
    <w:p>
      <w:pPr>
        <w:pStyle w:val="BookText"/>
        <w:rPr/>
      </w:pPr>
      <w:r>
        <w:rPr>
          <w:rFonts w:ascii="IRNazanin" w:hAnsi="IRNazanin" w:eastAsia="IRNazanin"/>
          <w:color w:val="111111"/>
          <w:sz w:val="28"/>
          <w:sz w:val="28"/>
          <w:szCs w:val="28"/>
          <w:rtl w:val="true"/>
          <w:lang w:bidi="fa-IR"/>
        </w:rPr>
        <w:t xml:space="preserve">گردهمايى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حاجيان در غدير خم، تنها يك اجتماع نظامى يا سياسى نبود، بلكه جاذبه معنوى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احرام پوشيده و مراسم حج به جاى آورده و در عرفات و منى دل را شسته و در طواف و سعى سبكبار شده بودند و داراى حالت معنوى بودند، و از روحى پرنشاط برخوردار، و با حالت پذيرش و تسليم به سخنان پيامبرشان گوش فرا دادند</w:t>
      </w:r>
      <w:r>
        <w:rPr>
          <w:rFonts w:eastAsia="IRNazanin" w:cs="IRNazanin"/>
          <w:color w:val="111111"/>
          <w:sz w:val="28"/>
          <w:szCs w:val="28"/>
          <w:rtl w:val="true"/>
          <w:lang w:bidi="fa-IR"/>
        </w:rPr>
        <w:t>.</w:t>
      </w:r>
    </w:p>
    <w:p>
      <w:pPr>
        <w:pStyle w:val="Heading5"/>
        <w:numPr>
          <w:ilvl w:val="4"/>
          <w:numId w:val="1"/>
        </w:numPr>
        <w:rPr/>
      </w:pPr>
      <w:bookmarkStart w:id="528" w:name="__RefHeading___Toc18398533_1280447820"/>
      <w:bookmarkStart w:id="529" w:name="_Toc203"/>
      <w:bookmarkEnd w:id="528"/>
      <w:r>
        <w:rPr/>
        <w:t>4</w:t>
      </w:r>
      <w:r>
        <w:rPr>
          <w:rtl w:val="true"/>
        </w:rPr>
        <w:t xml:space="preserve"> - </w:t>
      </w:r>
      <w:r>
        <w:rPr>
          <w:rtl w:val="true"/>
        </w:rPr>
        <w:t>انگيزه معنوى گردهمايى غدير</w:t>
      </w:r>
      <w:bookmarkEnd w:id="529"/>
    </w:p>
    <w:p>
      <w:pPr>
        <w:pStyle w:val="BookText"/>
        <w:rPr/>
      </w:pPr>
      <w:r>
        <w:rPr>
          <w:rFonts w:ascii="IRNazanin" w:hAnsi="IRNazanin" w:eastAsia="IRNazanin"/>
          <w:color w:val="111111"/>
          <w:sz w:val="28"/>
          <w:sz w:val="28"/>
          <w:szCs w:val="28"/>
          <w:rtl w:val="true"/>
          <w:lang w:bidi="fa-IR"/>
        </w:rPr>
        <w:t>پس از اعمال حج كه همه در حال بازگشت بودند، در سرزمين غدير خم، آن اجتماع عظيم حاجيان پراكنده مى‌شد؛ مصرى‌ها، عراقى‌ها، يَمَنى‌ها و مَدَنى‌ها، هر كدام به راه خود مى‌رفتند، كه پيك وحى فرمان ابلاغ امامت را آورد و رسول خدا صلى‌الله‌عليه‌و‌آله فرمان داد تا جمعيت باز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جلوتر رفتند باز گردند، و آنان كه هنوز نيامده‌اند به جمعيت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انبوه حاجيان در آن روز انگيزه‌هاى مادّى يا تنها سياسى و نظامى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اساس فرمان الهى و دستور پيامبر اسلام صلى‌الله‌عليه‌و‌آله شكل گرفت، تا امامت على عليه‌السلام و ولايت اهل‌بيت عليهم‌السلام تحقق يابد</w:t>
      </w:r>
      <w:r>
        <w:rPr>
          <w:rFonts w:eastAsia="IRNazanin" w:cs="IRNazanin"/>
          <w:color w:val="111111"/>
          <w:sz w:val="28"/>
          <w:szCs w:val="28"/>
          <w:rtl w:val="true"/>
          <w:lang w:bidi="fa-IR"/>
        </w:rPr>
        <w:t>.</w:t>
      </w:r>
    </w:p>
    <w:p>
      <w:pPr>
        <w:pStyle w:val="Heading5"/>
        <w:numPr>
          <w:ilvl w:val="4"/>
          <w:numId w:val="1"/>
        </w:numPr>
        <w:rPr/>
      </w:pPr>
      <w:bookmarkStart w:id="530" w:name="__RefHeading___Toc18398535_1280447820"/>
      <w:bookmarkStart w:id="531" w:name="_Toc204"/>
      <w:bookmarkEnd w:id="530"/>
      <w:r>
        <w:rPr/>
        <w:t>5</w:t>
      </w:r>
      <w:r>
        <w:rPr>
          <w:rtl w:val="true"/>
        </w:rPr>
        <w:t xml:space="preserve"> - </w:t>
      </w:r>
      <w:r>
        <w:rPr>
          <w:rtl w:val="true"/>
        </w:rPr>
        <w:t>فراوانى و انبوه حاضران و راويان</w:t>
      </w:r>
      <w:bookmarkEnd w:id="531"/>
    </w:p>
    <w:p>
      <w:pPr>
        <w:pStyle w:val="BookText"/>
        <w:rPr/>
      </w:pPr>
      <w:r>
        <w:rPr>
          <w:rFonts w:ascii="IRNazanin" w:hAnsi="IRNazanin" w:eastAsia="IRNazanin"/>
          <w:color w:val="111111"/>
          <w:sz w:val="28"/>
          <w:sz w:val="28"/>
          <w:szCs w:val="28"/>
          <w:rtl w:val="true"/>
          <w:lang w:bidi="fa-IR"/>
        </w:rPr>
        <w:t xml:space="preserve">فراوانى و انبوه جمعيت حاجيان در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سراسر بلاد اسلامى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ويژگى‌هاى حادثه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جمعيت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نقل كرده‌اند، كه به هنگام بازگشت به شهر و ديار خويش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در منطقه غدير خم به فرمان الهى و پس از شنيدن پيام رسول خدا صلى‌الله‌عليه‌و‌آله با اميرالمؤمنين عليه‌السلام بيعت كردند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تاريخ اسلام، نقل حديث غدير و ماجراى غدير و خطبه غدير فوق حدّ تواتر است، كه در محل خود گذشت</w:t>
      </w:r>
      <w:r>
        <w:rPr>
          <w:rFonts w:eastAsia="IRNazanin" w:cs="IRNazanin"/>
          <w:color w:val="111111"/>
          <w:sz w:val="28"/>
          <w:szCs w:val="28"/>
          <w:rtl w:val="true"/>
          <w:lang w:bidi="fa-IR"/>
        </w:rPr>
        <w:t xml:space="preserve">. </w:t>
      </w:r>
      <w:bookmarkStart w:id="532" w:name="pg19410_249422"/>
    </w:p>
    <w:p>
      <w:pPr>
        <w:pStyle w:val="Heading5"/>
        <w:numPr>
          <w:ilvl w:val="4"/>
          <w:numId w:val="1"/>
        </w:numPr>
        <w:rPr/>
      </w:pPr>
      <w:bookmarkStart w:id="533" w:name="__RefHeading___Toc18398537_1280447820"/>
      <w:bookmarkStart w:id="534" w:name="_Toc205"/>
      <w:bookmarkEnd w:id="532"/>
      <w:bookmarkEnd w:id="533"/>
      <w:r>
        <w:rPr/>
        <w:t>6</w:t>
      </w:r>
      <w:r>
        <w:rPr>
          <w:rtl w:val="true"/>
        </w:rPr>
        <w:t xml:space="preserve"> - </w:t>
      </w:r>
      <w:r>
        <w:rPr>
          <w:rtl w:val="true"/>
        </w:rPr>
        <w:t>تحقق بيعت عمومى و همگانى</w:t>
      </w:r>
      <w:bookmarkEnd w:id="534"/>
    </w:p>
    <w:p>
      <w:pPr>
        <w:pStyle w:val="BookText"/>
        <w:rPr/>
      </w:pPr>
      <w:r>
        <w:rPr>
          <w:rFonts w:ascii="IRNazanin" w:hAnsi="IRNazanin" w:eastAsia="IRNazanin"/>
          <w:color w:val="111111"/>
          <w:sz w:val="28"/>
          <w:sz w:val="28"/>
          <w:szCs w:val="28"/>
          <w:rtl w:val="true"/>
          <w:lang w:bidi="fa-IR"/>
        </w:rPr>
        <w:t xml:space="preserve">رسول گرامى صلى‌الله‌عليه‌و‌آله از آغازين لحظه‌هاى بعثت و دعوت علنى مردم به اسلام، ولايت و رهبرى حضرت اميرالمؤمنين على عليه‌السلام را مطرح، و تا آخرين لحظه‌هاى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به روشنى بيان فرمود و بارها تذكر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تنها به اعلان و اظهار عقيده و سفارش و وصيت اكتفاء نفرمود، بلكه در انتظار اوامر الهى بود تا افكار عمومى مسلمين جهان را بيدار كند، و آراء مسلمين را در پذيرش امامت و ولايت اهل‌بيت عليهم‌السلام هماهنگ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براى اينكه سرانجام در يك اجتماع بى‌همانند از همه اقشار مسلمين بيعت با امام على بن ابى‌طالب عليه‌السلام تحقّق پذيرد، و در آرزوى رسيدن يك پيك وحى لحظه شمارى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در غدير خم فرمان الهى را ابلاغ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طرف خدا به سوى تو نازل گرديده به همگان ابلاغ كن</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ابلاغ و رخداد در جهان گذشته تا كنون بى‌نظير مى‌باشد، زيرا رهبران دنيا يا با كودتا قدرت را به دست مى‌گيرند، و يا با روش‌هاى دروغين مردم را اغفال مى‌كنند، و يا هرگز به آراء عمومى مردم توجهى نداشته و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سقيفه، ابوبكر با بيست و يك رأى ناگهان به خلافت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خودش و عمر بن خطاب بارها اعتراف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ابوبكر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فإن كنت بالشّورى مَلكت أمورهم فكيف بها و المُشيرون غيب اگر تو ادعا مى‌كنى كه با رأى شوراى مردم خلافت را به دست گرفتى، اين چه شورايى است كه طرف‌هاى مشورت و اكثر مردم مدينه غايب بودند ؟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السقيفة جوهرى، 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مورّخان اين اعتراف را ثبت كرده‌اند كه بسيارى از ياران ابوبكر و خود عمر اعتراف كردند كه خلافت ابوبكر يك امر ناگهانى و حساب نشده بود، و استدلال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پيدايش فتنه‌ها مى‌ترسيديم بناچار خلافت ابوبكر را بدون معيارهاى تعيين رهبرى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آن قدر روشن بود و مورد اعتراض، كه ابوبكر نيز اعتراف به ناگهانى بودن خلافت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ابن‌اثير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رويداد تلخ و رسواست كه امام على عليه‌السلام در بحث گفتگو با مخالفان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بيعتُكُم إيّاى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شما مردم با من بى‌مطالعه و ناگهانى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هم كه در گرفتن قدرت، اصلاً كارى به آراء و افكار عمومى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شورايى مطرح بود و نه انتخاباتى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مراجعه به افكار عمومى مسلمين وجود داشت و نه حتى به آراء مهاجرين و انصار موجود در شهر مدينه مراجعه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وصيت ابوبكر، عمر به خلافت رسيد </w:t>
      </w:r>
      <w:r>
        <w:rPr>
          <w:rFonts w:eastAsia="IRNazanin" w:cs="IRNazanin"/>
          <w:color w:val="111111"/>
          <w:sz w:val="28"/>
          <w:szCs w:val="28"/>
          <w:rtl w:val="true"/>
          <w:lang w:bidi="fa-IR"/>
        </w:rPr>
        <w:t xml:space="preserve">! </w:t>
      </w:r>
      <w:bookmarkStart w:id="535" w:name="pg19410_249424"/>
    </w:p>
    <w:p>
      <w:pPr>
        <w:pStyle w:val="BookText"/>
        <w:rPr/>
      </w:pPr>
      <w:bookmarkEnd w:id="535"/>
      <w:r>
        <w:rPr>
          <w:rFonts w:ascii="IRNazanin" w:hAnsi="IRNazanin" w:eastAsia="IRNazanin"/>
          <w:color w:val="111111"/>
          <w:sz w:val="28"/>
          <w:sz w:val="28"/>
          <w:szCs w:val="28"/>
          <w:rtl w:val="true"/>
          <w:lang w:bidi="fa-IR"/>
        </w:rPr>
        <w:t xml:space="preserve">عثمان نيز در يك شوراى شش نفره كه داماد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ابطال يا قبول آراء موجود را داشت، حق وِتو خلافت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غدير خم تحقق يك حماسه بى همانند در انتخاب رهبرى 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الهى دخالت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رسول خدا صلى‌الله‌عليه‌و‌آله روشنگر راه انتخاب كنندگان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شركت كننده از يك شهر و قبيله نبودند، بلكه از سراسر بلاد اسلامى و همه اقشار انسانىِ جامعه اسلامى بودند، كه به امر پيامبر صلى‌الله‌عليه‌و‌آله با على عليه‌السلام بيعت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كردن و انتخاب رهبرى عمومى و آزاد و آشكارا بود</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8398539_1280447820"/>
      <w:bookmarkStart w:id="537" w:name="_Toc206"/>
      <w:bookmarkEnd w:id="536"/>
      <w:r>
        <w:rPr/>
        <w:t>7</w:t>
      </w:r>
      <w:r>
        <w:rPr>
          <w:rtl w:val="true"/>
        </w:rPr>
        <w:t xml:space="preserve"> - </w:t>
      </w:r>
      <w:r>
        <w:rPr>
          <w:rtl w:val="true"/>
        </w:rPr>
        <w:t>كيفيت والاى حادثه غدير</w:t>
      </w:r>
      <w:bookmarkEnd w:id="537"/>
    </w:p>
    <w:p>
      <w:pPr>
        <w:pStyle w:val="BookText"/>
        <w:rPr/>
      </w:pPr>
      <w:r>
        <w:rPr>
          <w:rFonts w:ascii="IRNazanin" w:hAnsi="IRNazanin" w:eastAsia="IRNazanin"/>
          <w:color w:val="111111"/>
          <w:sz w:val="28"/>
          <w:sz w:val="28"/>
          <w:szCs w:val="28"/>
          <w:rtl w:val="true"/>
          <w:lang w:bidi="fa-IR"/>
        </w:rPr>
        <w:t xml:space="preserve">پس از انجام مراسم معنوى حج، نه در يك اجتماع نظامى يا سياسى، بلكه در ميان انبوه مسلمين سراسر بلاد اسلامى،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گذرگاه غدير به هنگامه پراكنده شدن حجّاج يمنى و مصرى و عراقى و شامى و مدنى، انگيزه گردهمايى دستور رسول خدا صلى‌الله‌عليه‌و‌آله و فرمان الهى بود، نه قدرت‌طلبى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حضور پيامبر صلى‌الله‌عليه‌و‌آله و با نظارت پيك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سفر حج پيامبر صلى‌الله‌عليه‌و‌آله و آخرين دستورالعمل‌هاى سرنوشت ساز وحى الهى، بدون هر گونه ابهام و اشاره و كنايه، در روز روشن و نه پشت درهاى بسته يا باغ اهل سقيفه، با اعلام عمومى و رسمى و نه كودتا و انحراف افكار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آگاهى دادن به مسلمانان با ايراد خطبه‌اى گويا كه همگان را به احكام الهى و دستورات دينى آشنا ساخت، و زحمات و كوشش‌هاى رسالت را بيان فرمود و خبرخواهى خود را نسبت به امت اسلامى تذكر داد، و همگان اعتراف كردند كه رسول خدا صلى‌الله‌عليه‌و‌آله پيامبر دلسوز، مهربان، نصيحت‌گر و عاشق امت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فرمان بيعت با اميرالمؤمنين على بن ابى‌طالب عليه‌السلام را صادر فرمود، كه تا غروب آفتاب مردان، و تا پاسى از شب زنان مسلمان با آن حضرت بيعت كردند</w:t>
      </w:r>
      <w:r>
        <w:rPr>
          <w:rFonts w:eastAsia="IRNazanin" w:cs="IRNazanin"/>
          <w:color w:val="111111"/>
          <w:sz w:val="28"/>
          <w:szCs w:val="28"/>
          <w:rtl w:val="true"/>
          <w:lang w:bidi="fa-IR"/>
        </w:rPr>
        <w:t xml:space="preserve">. </w:t>
      </w:r>
      <w:bookmarkStart w:id="538" w:name="pg19410_249425"/>
    </w:p>
    <w:p>
      <w:pPr>
        <w:pStyle w:val="Heading5"/>
        <w:numPr>
          <w:ilvl w:val="4"/>
          <w:numId w:val="1"/>
        </w:numPr>
        <w:rPr/>
      </w:pPr>
      <w:bookmarkStart w:id="539" w:name="__RefHeading___Toc18398541_1280447820"/>
      <w:bookmarkStart w:id="540" w:name="_Toc207"/>
      <w:bookmarkEnd w:id="538"/>
      <w:bookmarkEnd w:id="539"/>
      <w:r>
        <w:rPr/>
        <w:t>8</w:t>
      </w:r>
      <w:r>
        <w:rPr>
          <w:rtl w:val="true"/>
        </w:rPr>
        <w:t xml:space="preserve"> - </w:t>
      </w:r>
      <w:r>
        <w:rPr>
          <w:rtl w:val="true"/>
        </w:rPr>
        <w:t>صراحت در گفتار پيامبر صلى‌الله‌عليه‌و‌آله</w:t>
      </w:r>
      <w:bookmarkEnd w:id="540"/>
    </w:p>
    <w:p>
      <w:pPr>
        <w:pStyle w:val="BookText"/>
        <w:rPr/>
      </w:pPr>
      <w:r>
        <w:rPr>
          <w:rFonts w:ascii="IRNazanin" w:hAnsi="IRNazanin" w:eastAsia="IRNazanin"/>
          <w:color w:val="111111"/>
          <w:sz w:val="28"/>
          <w:sz w:val="28"/>
          <w:szCs w:val="28"/>
          <w:rtl w:val="true"/>
          <w:lang w:bidi="fa-IR"/>
        </w:rPr>
        <w:t>در روز غدير خم و در آن قيامت عظمى،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حضرت جبرئيل بر من نازل شد تا پيام الهى را به همگان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كنيد تا رفتگان بازگردند و آنان كه هنوز نرسيده‌اند به 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اجتماع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كه از مراسم حج بازگشته بودند و در آن هواى گرم، بر روى جهاز شتران بالا رفت و پس از حمد و سپاس پروردگار و تذكر دادن نعمت‌هاى فراوان الهى و يادآورى زحمات و رنج بزرگ دوران رسالت و اتمام حجت با انبوه مسلمانان سراسر بلاد اسلامى، به تشريح و تبيين پيام الهى در امامت على بن ابى‌طالب عليه‌السلام و فرزندان او تا قيام قيامت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كلماتى گويا و رسا، فصيح و بليغ، روشن و آشكار، بى‌ابهام و كنايه، بى‌استعاره و اشاره و با زبانى قابل فهم عموم مردم حاضر در صحنه، بى‌ترس و هراس و بدون شك و ترديد همه چيز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پس از آن خطبه گويا وبيان جاودانه و رسا، هيچ كس در راه هدايت و انتخاب امام بر حق ترديدى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مردم حاضر در صحراى غدير با امام على عليه‌السلام 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شخصى به نام حارث بن نعمان 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نسبت به امام على عليه‌السلام دشمنى مى‌ورزيد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كرد، كه همان جا و به خواسته خودش عذاب بر او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مخالف آشكار فايده‌اى نداشت، بلكه معجزه‌اى دردناك براى منافقان تحقق يافت كه جناح آنها را دچار تزلزل و ترديد كرد و دل‌هاى مردم را نسبت به ولايت على عليه‌السلام استحكام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به بازى خطرناك‌ترى زدند</w:t>
      </w:r>
      <w:r>
        <w:rPr>
          <w:rFonts w:eastAsia="IRNazanin" w:cs="IRNazanin"/>
          <w:color w:val="111111"/>
          <w:sz w:val="28"/>
          <w:szCs w:val="28"/>
          <w:rtl w:val="true"/>
          <w:lang w:bidi="fa-IR"/>
        </w:rPr>
        <w:t>.</w:t>
      </w:r>
    </w:p>
    <w:p>
      <w:pPr>
        <w:pStyle w:val="Heading4"/>
        <w:numPr>
          <w:ilvl w:val="3"/>
          <w:numId w:val="1"/>
        </w:numPr>
        <w:rPr/>
      </w:pPr>
      <w:bookmarkStart w:id="541" w:name="__RefHeading___Toc18398543_1280447820"/>
      <w:bookmarkStart w:id="542" w:name="_Toc208"/>
      <w:bookmarkEnd w:id="541"/>
      <w:r>
        <w:rPr>
          <w:rtl w:val="true"/>
        </w:rPr>
        <w:t>عهد و پيمانِ غدير</w:t>
      </w:r>
      <w:bookmarkEnd w:id="542"/>
    </w:p>
    <w:p>
      <w:pPr>
        <w:pStyle w:val="BookText"/>
        <w:rPr/>
      </w:pPr>
      <w:r>
        <w:rPr>
          <w:rFonts w:ascii="IRNazanin" w:hAnsi="IRNazanin" w:eastAsia="IRNazanin"/>
          <w:color w:val="111111"/>
          <w:sz w:val="28"/>
          <w:sz w:val="28"/>
          <w:szCs w:val="28"/>
          <w:rtl w:val="true"/>
          <w:lang w:bidi="fa-IR"/>
        </w:rPr>
        <w:t>عهد و پيمانِ غدير</w:t>
      </w:r>
      <w:r>
        <w:rPr>
          <w:rStyle w:val="FootnoteAnchor"/>
          <w:rtl w:val="true"/>
        </w:rPr>
        <w:footnoteReference w:id="23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تأكيدات معصومين عليهم‌السلام درست فكر كردن درباره غدير و اجتناب از قالب </w:t>
      </w:r>
      <w:bookmarkStart w:id="543" w:name="pg19410_249426"/>
    </w:p>
    <w:p>
      <w:pPr>
        <w:pStyle w:val="BookText"/>
        <w:rPr/>
      </w:pPr>
      <w:bookmarkEnd w:id="543"/>
      <w:r>
        <w:rPr>
          <w:rFonts w:ascii="IRNazanin" w:hAnsi="IRNazanin" w:eastAsia="IRNazanin"/>
          <w:color w:val="111111"/>
          <w:sz w:val="28"/>
          <w:sz w:val="28"/>
          <w:szCs w:val="28"/>
          <w:rtl w:val="true"/>
          <w:lang w:bidi="fa-IR"/>
        </w:rPr>
        <w:t>ريزى‌هاى غلط يا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تجديد پيمان است</w:t>
      </w:r>
      <w:r>
        <w:rPr>
          <w:rStyle w:val="FootnoteAnchor"/>
          <w:rtl w:val="true"/>
        </w:rPr>
        <w:footnoteReference w:id="240"/>
      </w:r>
      <w:r>
        <w:rPr>
          <w:rFonts w:ascii="IRNazanin" w:hAnsi="IRNazanin" w:eastAsia="IRNazanin"/>
          <w:color w:val="111111"/>
          <w:sz w:val="28"/>
          <w:sz w:val="28"/>
          <w:szCs w:val="28"/>
          <w:rtl w:val="true"/>
          <w:lang w:bidi="fa-IR"/>
        </w:rPr>
        <w:t>و اين بدان معناست كه غدير عنوان تازه‌اى نيست بلكه همان مسير انبياست كه مردم هميشه بايد پيرو جهت خدا باشند، و در غدير يك بار ديگر اين پيمان را تجديد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غدير خم از مردم عهد و پيمان گرفته‌ام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تو مثل بيت‌اللّه الحرام است كه 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اين بدان معناست كه مردم موظف به پيروى از امامند و بر امام دعوت مردم لازم نيست</w:t>
      </w:r>
      <w:r>
        <w:rPr>
          <w:rFonts w:eastAsia="IRNazanin" w:cs="IRNazanin"/>
          <w:color w:val="111111"/>
          <w:sz w:val="28"/>
          <w:szCs w:val="28"/>
          <w:rtl w:val="true"/>
          <w:lang w:bidi="fa-IR"/>
        </w:rPr>
        <w:t>.</w:t>
      </w:r>
    </w:p>
    <w:p>
      <w:pPr>
        <w:pStyle w:val="Heading4"/>
        <w:numPr>
          <w:ilvl w:val="3"/>
          <w:numId w:val="1"/>
        </w:numPr>
        <w:rPr/>
      </w:pPr>
      <w:bookmarkStart w:id="544" w:name="__RefHeading___Toc18398545_1280447820"/>
      <w:bookmarkStart w:id="545" w:name="_Toc209"/>
      <w:bookmarkEnd w:id="544"/>
      <w:r>
        <w:rPr>
          <w:rtl w:val="true"/>
        </w:rPr>
        <w:t>غدير و ميثاق الهى</w:t>
      </w:r>
      <w:bookmarkEnd w:id="545"/>
    </w:p>
    <w:p>
      <w:pPr>
        <w:pStyle w:val="BookText"/>
        <w:rPr/>
      </w:pPr>
      <w:r>
        <w:rPr>
          <w:rFonts w:ascii="Amiri" w:hAnsi="Amiri" w:eastAsia="Amiri" w:cs="Amiri"/>
          <w:color w:val="111111"/>
          <w:sz w:val="28"/>
          <w:sz w:val="28"/>
          <w:szCs w:val="28"/>
          <w:rtl w:val="true"/>
          <w:lang w:bidi="ar-SA"/>
        </w:rPr>
        <w:t>غدير و ميثاق الهى</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شكى نيست كه مبدأ و خالق همه موجودات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مقدسى كه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با دقيق‌ترين معنى و وهم‌هاى قلب‌ها و عقل‌ها خداى خويش را تمييز دهيد، همانا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خواهد بود و به شما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حقيقتى است كه هيچ گونه احاطه در كنه ذات بى‌مانند او راه نمى‌يابد، و هر چه به تصور و به وهم و ادراك آيد برتر و غير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شباهت و سنخيتى با ساير آفريده‌ها نداشته و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خواست حكيمانه و اراده خلل ناپذير او به شناسايى خويش و نماياندن مجموعه كمالات، نيكويى‌ها، دانايى‌ها و توانايى‌هاى خويش قرار گرفت، موجودى نورانى و كامل آفريد او را نمونه كامل از مجموعه كمالات، نيكويى‌ها و نشانه‌هاى بزرگ، مَثل بلند و آشكار بر يكتايى و بزرگى خويش به نام محمد بن عبداللّه صلى‌الله‌عليه‌و‌آله و خاندان پاك و مطهرش عليهم‌السلام به همگان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هيچ كس را هيچ گونه راهى براى فهم و شناسايى حقيقت آن نبوده و نيست، و هرگز در راستاى ساير موجودات نورى نبوده، بلكه نمونه كامل نور پروردگار معرفى شده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حق تعالى خويش را به نور عظمت خود نماياند تا به آن شناخته و بندگى شود، تا به همگان بنماياند كه هيچ گونه وسيله و راهى براى شناخت او به غير از نور خود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حقيقت نور عظمت پروردگار به هيچ گونه بر ما معلوم نيست، كه آن نيز بى‌مانند و بدون تحديد و تقدير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آفريد، آن را مقصود و منظور آفرينش معرفى نمود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او در نهايت پاكيزگى تمام و كمال، نمايانگر نيرومندى و توانمندى، چشم بينا، دست توانا، قلب آگاه، جايگاه اسرار، دانش و راهنما بر يكتايى پروردگار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او را نمايانگر مجموعه كمالات، نيكويى‌ها و صفات برجسته و پسنديده خويش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برترين، كامل‌ترين و نمايان‌ترين نشانه خلقت، مثال، منظور و مقصود حقيقى آفرينش و غرض نهايى معرفى شده است، كه حق تعالى آن را براى شناسايى خود اختيار نموده، و او را مظهر جمال، جلال و بزرگى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شئونات اينگونه بزرگى و بزرگوارى پس از اجلال نزول آن را، در هياكل توحيد و در بدن‌هاى پاكيزه و نورانى محمد و آل محمد عليهم‌السلام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حق تعالى اراده نموده در مراتب پايين‌تر از انوار محسوس، ملموس، معين و مقدر شده ذوات پاكيزه محمد و آل‌محمد عليهم‌السلام را از آن نور عظمت خود اختيار نموده و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اصل و ريشه همان انوار يك نور بوده كه از نور جلال عظمت پروردگار آفريده شده‌اند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موجود به هر مقدار به اين كانون كمال، شرافت، بزرگوارى و ولايت محمد و آل‌محمد عليهم‌السلام نزديك شد، به همان مقدار به مسير تكامل نزديك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اين امر منحصر به انسان نبوده، بلكه همه موجودات و عوالم ديگر نيز از اين قانون كلى مستثنى نبوده و نيستند، و از همه آنان عهد و پيمان ولايت و بزرگى سروران جهان هستى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لازم است سبب واقعى شرافت و برترى انسان و خليفه اللهى را بر ساير موجودات از مسير ذوات مقدسه پيگيرى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دست‌يابى به اين نقطه‌نظر سخن را اينگونه ادامه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عالميان پس از آنكه طرح مجموعه آفرينش را به اندازه‌ها مقدر نمود، آنان را متوجه منظور آفرينش خود نموده كه بنگريد چه نيكان، پاكيزگان و شايستگانى ارجمند آفريده‌ام، كه به تنهايى با مجموعه خوبى‌ها، كمالات، قوانين و نيكويى‌ها برابرى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را معيار ارزش‌ها و مقصود واقعى براى آفرينش همه هستى برشمرده‌ام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آدم را محراب، كعبه و قبله براى فرشتگان نورانى و روحانى و نيكان خود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تنها بهره‌اى كه از نيكى و سجده فرشتگان برد، اظهاراتى بود كه در ارتباط به وديعه‌اى بود كه در صلب او سپرده شده بود داشت، و او را به ياد عهد و پيمانى كه پيش از آفرينش وى بر بزرگى و بزرگوارى انسان‌هاى كامل گرفته بودند يادآور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انوار درخشنده آسمان و زمين ما مى‌باشيم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بنا بر اين، از همه موجودات عهد و پيمان ولايت و بزرگى سروران جهان هستى گرفته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تكليف به بندگان و اختيار و آزمايش بر آن نزد صاحبان عقل امرى ضرورى به نظر مى‌رسد، زيرا كه در غير اين صورت لازم مى‌آيد كه حق تعالى موجودات را بيهوده آفريده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 محمد عليهم‌السلام باشند، زيرا آن بزرگواران گوى سبقت را از همگان ربوده‌اند، و آنگونه كه سزاوار بندگى و پرستش بوده است به تمام معنى به جا آورده، و بر يكتايى پروردگار اقرار، و به امر رسالت خويش و ولايت اعتراف و اقرار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تنزّل، در ميان همه آفريده‌ها و تمام عوالم ابلاغ رسالت، انذار، هدايت و اظهار ولايت و بيزارى از دشمنان آن نموده، و پيمان آن معاهده را بر هر موجود مشاهده نموده و بر آنان پيشى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 از آفرينش ساير موجودات، خود گوى سبقت را از ديگران ربوده، و عهد معهود توحيد، نبوت و ولايت را در مواضع گوناگون قالوا بلى گفته‌اند، چرا كه پيامبر صلى‌الله‌عليه‌و‌آله انذار كننده‌اى از انذار كنندگان اول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نتيجه، مسئله ولايت از نخست ظهور، همگام با مسئله توحيد و رسالت با چنين اهتمام پيش رفته، و در تمام عوالم با شكوه و عظمت خاص به خويش شرف نزول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حقيقتى است كه جايگاه ويژه او به گونه‌اى مورد تأكيد بوده كه در قرآن شريف اينگونه پيامبر صلى‌الله‌عليه‌و‌آله را مورد خطاب خود قرار داده، كه چنانچه به مردم نرسانى تكليف خويش را به پايان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تماميت، كمال دين و ارسال رسل و انزال كتب به ولايت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محتصر، به دنبال شيرازه استوار عهد معهود ولايت گامى به سوى عوالم گوناگون برداشته، و پيگير نسخه‌اى محكم بر بزرگى، شرافت، عزت و عظمت ولايت خاندان والاتبار محمد و آل محمد عليهم‌السلام خواهيم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با چنين اعتقاد، ارتباط خود را استحكام بخشيده، و آن را هديه‌اى براى ولى نعمت خويش به رسم تجديد ميثاق و ارمغان به يادگار مى‌گذاريم،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ميثاقَ اللّه‌ِ الَذى أخَذَهُ وَ وَكَّدَهُ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روايات مى‌بينيم كه حق تعالى هيچ يك از پيامبران عليهم‌السلام را به رسالت برنگزيد مگر به جهت نبوت پيامبر صلى‌الله‌عليه‌و‌آله و جانشينى على بن ابى 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انبياى بنى‌اسرائيل هر گاه مى‌خواستند جانشين و پيشوا براى بعد از خود انتخاب كنند،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روزى كه پيامبر صلى‌الله‌عليه‌و‌آله على عليه‌السلام را جانشين خود معرفى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مى‌گرفتند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حضرت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صلى‌الله‌عليه‌و‌آله نيز به على عليه‌السلام سفارش كرد كه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عيد بگيرد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پيامبران گذشته نيز جانشيان خود را به عيد گرفتن اين روز سفارش مى‌نمودند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امام مجتبى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برترى اميرمؤمنان على عليه‌السلام را انكار كند، همانا تورات و انجيل و زبور و ساير كتاب‌هاى آسمانى را تكذيب نموده است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اما ميثاق دنيا در وادى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فَإن لَم تَفعَل فَما بَلَّغتَ رِسالَتَهُ وَ اللّه‌ُ يَعصِمُكَ مِنَ الناسِ </w:t>
      </w:r>
      <w:r>
        <w:rPr>
          <w:rFonts w:eastAsia="Amiri" w:cs="Amiri" w:ascii="Amiri" w:hAnsi="Amiri"/>
          <w:color w:val="111111"/>
          <w:sz w:val="28"/>
          <w:szCs w:val="28"/>
          <w:rtl w:val="true"/>
          <w:lang w:bidi="ar-SA"/>
        </w:rPr>
        <w:t>... » .</w:t>
      </w:r>
      <w:r>
        <w:rPr>
          <w:rStyle w:val="FootnoteAnchor"/>
          <w:rtl w:val="true"/>
        </w:rPr>
        <w:footnoteReference w:id="252"/>
      </w:r>
      <w:r>
        <w:rPr>
          <w:rFonts w:ascii="IRNazanin" w:hAnsi="IRNazanin" w:eastAsia="IRNazanin"/>
          <w:color w:val="111111"/>
          <w:sz w:val="28"/>
          <w:sz w:val="28"/>
          <w:szCs w:val="28"/>
          <w:rtl w:val="true"/>
          <w:lang w:bidi="fa-IR"/>
        </w:rPr>
        <w:t>چنانچه يادآور شديم خداوند عالميان پيمان محمد و آل‌محمد عليهم‌السلام را از تمام موجودات هستى در عوالم گوناگون گرفته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اساسى‌ترين مسئله كه سبب حقيقى آفرينش و مورد توجه و اهتمام آفريننده جهان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در همه عوالم زبان‌زد سفيران الهى بوده، سخن از </w:t>
      </w:r>
    </w:p>
    <w:p>
      <w:pPr>
        <w:pStyle w:val="BookText"/>
        <w:rPr/>
      </w:pPr>
      <w:r>
        <w:rPr>
          <w:rFonts w:ascii="IRNazanin" w:hAnsi="IRNazanin" w:eastAsia="IRNazanin"/>
          <w:color w:val="111111"/>
          <w:sz w:val="28"/>
          <w:sz w:val="28"/>
          <w:szCs w:val="28"/>
          <w:rtl w:val="true"/>
          <w:lang w:bidi="fa-IR"/>
        </w:rPr>
        <w:t>بزرگى و بزرگوارى محمد و آل محمد عليهم‌السلام بوده، و به قدرى مورد توجه و سفارش قرار گرفته كه صالحان روزگار و بزرگان خلقت از آن كسب فضيلت و شرافت و كمال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به جهت آن برخى اولوالعزم، گروهى مقام خليلى، كليمى، روح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مى‌توان نتيجه گرفت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غدير يعنى دورنمايى از تكرار و تجديد خاطره عالم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برترين علت و منظور آفرينش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عهدنامه‌اى كه بشر از ميان گل و لاى عالم ذرّ به دوش كشيده، و تا روز واپسين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اوج رسالت پيامبران عليهم‌السلام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ميثاق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ملاك ارزش‌هاو سنجش همه پاكيزگى‌ها و درستى‌ها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روز عظيم تجديد پيمان در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احيا كردن شئونات و تلاش همه انبيا و اوصيا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اداى اجر رسالت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خلاصه غدير يعنى قدر و منزلت محمد و آل‌محمد عليهم‌السلام در پيشگاه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بُعدى ديگر، رسول خدا صلى‌الله‌عليه‌و‌آله در عالم برترين و پذيراترين افراد بر پذيرش ميثاق بود؛ به گونه‌اى كه قلم تقدير را بر حاكميت خود جارى ساخت، و زبان گوياى سفارش پروردگار بر ولايت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نيز، او كه اسوه و سابق در پذيرش ميثاق بود، رسالتى سنگين بر دوش كشيده و براى ابلاغ و عهد گرفتن آن با همه وجود كوشا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غدير يك افسانه تاريخ نبوده و نيست، بلكه روشنگر بسيارى از حقايق عالم الَست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دنيا تفصيل همان اجمال عالم ذرّ است، رسول خدا صلى‌الله‌عليه‌و‌آله نيز زبان گوياى همان پيمان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مى‌توان مبدأ دين را همان روز </w:t>
      </w:r>
    </w:p>
    <w:p>
      <w:pPr>
        <w:pStyle w:val="BookText"/>
        <w:rPr/>
      </w:pPr>
      <w:r>
        <w:rPr>
          <w:rFonts w:ascii="IRNazanin" w:hAnsi="IRNazanin" w:eastAsia="IRNazanin"/>
          <w:color w:val="111111"/>
          <w:sz w:val="28"/>
          <w:sz w:val="28"/>
          <w:szCs w:val="28"/>
          <w:rtl w:val="true"/>
          <w:lang w:bidi="fa-IR"/>
        </w:rPr>
        <w:t xml:space="preserve">ميثاق خواند، اما اكمال آن در روز غدير شد، و اگر چه نعمت ولايت ثمره و توشه هستى معرفى شد كه امر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نعمت در روز غدير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 براى روز عظيم تجديد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بزرگى است كه خداوند منزلت و احترام آن را بر مؤمنين بزرگ قرار داده، و دين را در آن كامل نموده، و نعمت را برآنان تمام كرده، و آن عهد و پيمان را كه پيش از آن از ايشان گرفته بود بر آنان تجديد نموده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يعنى تجديد خاطره‌اى از بزرگ‌ترين و باشكوه‌ترين روز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ثابت كردن و محكم كردن شرافت و بزرگى ولايت محمد و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روزى است كه امين وحى جبرئيل كسب شرافت نمود و از جانب حق عهدنامه آن را براى على عليه‌السلام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واقعه‌اى است كه هم پايه يكتايى حق و رسالت خاتم انبياء صلى‌الله‌عليه‌و‌آله اجلال نزول نموده، و تاريخچه‌اى از كنار عرش تا بيت‌المعمور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پاكيزه‌ترين جايگاه‌هاى مهم وقايع تاريخى را به خويش اختصاص داده، و فرياد ولايت على عليه‌السلام در كنار عرش، ملائكه مقرب را شيفته و دلباخته آن نموده است؛ كه بر بزرگى آن سوگند ياد مى‌كنند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واقعه‌اى همچون پيمان ولايت على عليه‌السلام و بسان رويداد غدير در عوالم گوناگون دنيا اين چنين مورد توجه طبقات مختلف از مفسران، محدثان، خطبا، شعرا، سيره‌نويسان و در هر زمان ميان هر گروه، ملت و امت، خصوصا انبيا و صالحان روزگار مورد سفارش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كه در دعاى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مى‌خواهم در اين روزى كه براى ولىّ خود عهدى بر گردن آفريده خود بسته‌اى و دين را برايشان كامل نموده‌اى، مرا نيز به جايگاه و منزلت آن دانا و آشنا و جزء اقرار كنندگان به برترى آن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همانگونه كه آن روز را عيد بزرگ خود خوانده‌اى و در آسمان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پيمانِ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دعاى بعد از نماز روز عيد غدير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نعمتى را بر ما تمام كردى كه تجديد پيمان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ياد ميثاقى كه در ابتداى آفرينش از ما گرفتى افكندى؛ آن عهد و پيمان را به ياد انداختى كه ما از گروه اجابت كنندگان شديم و فراموش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قرآن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بَنى‌آدَمَ</w:t>
      </w:r>
      <w:r>
        <w:rPr>
          <w:rFonts w:eastAsia="IRNazanin" w:cs="IRNazanin"/>
          <w:color w:val="111111"/>
          <w:sz w:val="28"/>
          <w:szCs w:val="28"/>
          <w:rtl w:val="true"/>
          <w:lang w:bidi="fa-IR"/>
        </w:rPr>
        <w:t>» .</w:t>
      </w:r>
      <w:r>
        <w:rPr>
          <w:rStyle w:val="FootnoteAnchor"/>
          <w:rtl w:val="true"/>
        </w:rPr>
        <w:footnoteReference w:id="254"/>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عليه‌السلام اميرمؤمنان، حجت، آيه و خبر بزرگى است كه شما در آن اختلاف نموده‌ايد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جواد عليه‌السلام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صلى‌الله‌عليه‌و‌آله پيمان خلافت و امامت على عليه‌السلام را در ده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بر پيمان خود وفا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پيمانى كه بر ولايت اميرمؤمنان از شما گرفت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صادق عليه‌السلام درباره روز غدير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صلى‌الله‌عليه‌و‌آله براى اميرمؤمنان عليه‌السلام در غدير خم پيمان گرفت، و به ولايت او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بر ولايت او ثابت قدم ماندند، و واى بر كسانى كه آن پيمانى را شكستند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على عليه‌السلام پيمانى بر عهده من نهاد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همچنين ضمن حديث قدسى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پرچم هدايت و پيشواى دوستان پاكيزه من است، و هر كس فرمانبردار او باشد اطاعت مرا نموده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آن روز بزرگ خاتم انبيا صلى‌الله‌عليه‌و‌آله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بعد از پايان خطابه‌ام شما را به دست دادن با من به عنوان بيعت با او و اقرار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از من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عليه‌السلام با من بيعت كرده است، و من از جانب خداوند براى او از شما بيعت مى‌گيرم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به قرآن استناد كرده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بيعت مى‌كنند در واقع با خدا بيعت كرده‌اند دست خدا بر روى دست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بيعت را بشكند اين شكستن به ضرر خود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زنان نيز بايد همانند سايرين بر عهد و پيمان خويش استوار باشند، چرا كه در عالم ميثاق از آنان نيز پيمان بزرگوارى و سرورى ذوات پاكيزه محمد و آل محمد عليهم‌السلام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آبى مهيا ساخته و بر درب خيمه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يكى يكى آمده و سلام كرده، و به عنوان بيعت براى امامت و ولايت ايشان دست داخل آب نهاده و به اينگونه بيعت كردند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تجديد عهد و ميثاق با ولايت به قدرى مهم بود كه غير از بيعت با دست، بيعت زبانى هم انجام شد؛ پيامبر صلى‌الله‌عليه‌و‌آله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همگى اين سخن را كه مى‌گويم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تو را كه از جانب خداوند درباره على عليه‌السلام و امامان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ما رسانده‌اى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مى‌كنيم، و به آن راضى هستيم، و با قلب، جان، زبان و دست خود با تو بر اين گفتار بيعت مى‌كنيم، و از اين پيمان برنگرديم و آن را نشكنيم </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در بلنداى تاريخ چنان طنين اندازه بوده كه همه هستى را مديون صاحب ولايت نموده، بلكه خود را به آن اعتبار بخشيده و سند محكم را بر درستى پيامبر صلى‌الله‌عليه‌و‌آله و حقانيت شيعه امضا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قدر على عليه‌السلام و روح مجموعه بندگى‌ها، دعاها و دستورات پرورگار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امام باقر عليه‌السلام براى روز غدير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پيامبر صلى‌الله‌عليه‌و‌آله در غدير توقف نمود، جبرئيل از جانب پروردگار فرود آمد كه على عليه‌السلام را براى مردم معرفى نموده و عهد و پيمان خود را با او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ياد بيعت و ميثاقى كه در عالم ذرّ از ايشان گرفتم افكنده و يادآور عهد ولايتى باش كه براى مولاى آنان على بن ابى‌طالب عليه‌السلام از هر مرد و زن مؤمن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پيامبرى به رسالت برانگيخته نشد مگر آنكه دين را كامل و نعمت را بر ولايت دوستانم و دشمنى دشمنان خود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محمد، على عليه‌السلام را به مردم بشناسان و برايشان عهد و پيمانى را كه گرفته بوديم تجديد نما</w:t>
      </w:r>
      <w:r>
        <w:rPr>
          <w:rFonts w:eastAsia="IRNazanin" w:cs="IRNazanin"/>
          <w:color w:val="111111"/>
          <w:sz w:val="28"/>
          <w:szCs w:val="28"/>
          <w:rtl w:val="true"/>
          <w:lang w:bidi="fa-IR"/>
        </w:rPr>
        <w:t>.</w:t>
      </w:r>
      <w:r>
        <w:rPr>
          <w:rStyle w:val="FootnoteAnchor"/>
          <w:rtl w:val="true"/>
        </w:rPr>
        <w:footnoteReference w:id="26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روز غدير يعنى برترين اعياد همه مسلمانان، و نه فقط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همه ملت‌ها و امت‌ها، و روز خوارى همه گردنكشان روزگار به شمار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حديث غدير اسنادى فوق تواتر دارد؛ بيش از صد و ده صحابى، و هشتاد و چهار تن از تابعين، و از قرن دوم تا چهاردهم سيصد و شصت نفر از علما و بزرگان اهل‌سنت راوى آن مى‌باشند، و تا كنون هزاران كتاب از منابع اهل‌سنت و شيعه اين حديث را با توجه به صحت سند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سندى همچون وحى و پيامبر صلى‌الله‌عليه‌و‌آله و قرآن دارد، كه در آن روز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ابن‌مردويه به طور مستند نقل كرده كه ابن‌مسعود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رسول خدا صلى‌الله‌عليه‌و‌آله مى‌خوانديم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به مردم برسان آنچه را از سوى پروردگار برتو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اينكه على عليه‌السلام مولاى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او را معرفى نكنى همانا رسالت خويش را به انجام نرسانده‌اى و خداوند تو را از مردم نگاه مى‌دارد</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مبغضان و منكران غدير نيز از همان روز كه ذره‌اى بيش نبودند دست به مخالفت و حسادت زده و نقض پيمان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بايد چهره زشت دشمنان از دوستان متمايز گردد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روشنگر حقايق پنهان است، تا اصحاب عقبه و هم‌پيمانان سقيفه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عالم ذرّ منافقانه به ظاهر و با اكراه اقرار نموده، و بر انديشه پيمان‌شكنى نقشه‌هاى شوم خود را در غدير به اجرا گذاردند، گويا پيمان‌هاى نخستين را به دست فراموشى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درخت تنومند ولايت را از ريشه قطع نموده، و بشريت بلكه جهان هستى را از كمال و هدايت به فساد و محروميت كشانيدند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اراده پروردگار بر رسوايى پست‌ترين نمونه زشتى آشكار گرديد، و همگان يافتند كه اولين كسانى كه به ظاهر منافقانه بيعت كردند، اولين بيعت شكنان نيز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آنان بيعتى پايدار ننموده بودند كه آن را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جبرئيل به صورت انسان ظاهر شد 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على بن ابى‌طالب عليه‌السلام عهد و پيمانى گرفت كه جز كافر به خدا و رسول صلى‌الله‌عليه‌و‌آله آن را بر هم نمى‌زند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غدير با آن همه اسناد محكم و آشكار و از كنار عرش با شهود ملائكه مقرب و با آن همه تشريفات در دايره آفرينش اجلال نزول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محكوم تاريخ واقع شده، و با آنكه براى اداى حق دو شاهد كافى است، اما با وجود صد و بيست هزار نفر در وادى غدير حق آن كس كه اجر رسالت بود پايمال شد و گروهى بى‌خرد و خودكامه قرار گرفت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امام باقر عليه‌السلام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يَنقُضونَ الميثاقَ</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عهد و پيمانى است كه در روز غدير بر ولايت على عليه‌السلام گرفته شده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ميثاقَهُ الَذى واثَقَكُم بِهِ</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رسول خدا صلى‌الله‌عليه‌و‌آله پيمان ولايت را از آنها گرفت،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شنيديم و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پيمان را شكستند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سپس پيامبر صلى‌الله‌عليه‌و‌آله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آن را تكرار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عليه‌السلام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من مولاى اويم اين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حديث ديگر اينگونه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زفر و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ولايت على عليه‌السلام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چشمان او هم چون دو چشم ديوانگان در حدقه مى‌گردد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 وَ ما هُوَ إلاّ ذِكرٌ لِلعالَمينَ</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باشد تا روزى كه وعده خدا به سر آيد، و با قيام فرزند غدير حق غدير ادا شود، و غاصبان غدير را به سزاى اعمال ننگين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كه خواست او بر ظهور نور، هدايت و كمال تعلق گيرد و شوكت و بزرگى انوار درخشنده ولايت به نمايش گذارده شود و جهان را پراز عدل و داد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روز تجديد عهد با ولايت، يعنى روز ظهورِ غدير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 روز به ثمر رسيدن تلاش همه انبيا و نيكان جهان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روز برقرارى حكومت عدل علوى، و سيطره ولايت محمد و آل‌محمد عليهم‌السلام خواهد بود</w:t>
      </w:r>
      <w:r>
        <w:rPr>
          <w:rFonts w:eastAsia="Amiri" w:cs="Amiri" w:ascii="Amiri" w:hAnsi="Amiri"/>
          <w:color w:val="111111"/>
          <w:sz w:val="28"/>
          <w:szCs w:val="28"/>
          <w:rtl w:val="true"/>
          <w:lang w:bidi="ar-SA"/>
        </w:rPr>
        <w:t xml:space="preserve">. </w:t>
      </w:r>
      <w:bookmarkStart w:id="546" w:name="pg19410_249439"/>
    </w:p>
    <w:p>
      <w:pPr>
        <w:pStyle w:val="Heading4"/>
        <w:numPr>
          <w:ilvl w:val="3"/>
          <w:numId w:val="1"/>
        </w:numPr>
        <w:rPr/>
      </w:pPr>
      <w:bookmarkStart w:id="547" w:name="__RefHeading___Toc18398547_1280447820"/>
      <w:bookmarkStart w:id="548" w:name="_Toc210"/>
      <w:bookmarkEnd w:id="546"/>
      <w:bookmarkEnd w:id="547"/>
      <w:r>
        <w:rPr>
          <w:rtl w:val="true"/>
        </w:rPr>
        <w:t>شاهدان غدير معترضان سقيفه</w:t>
      </w:r>
      <w:bookmarkEnd w:id="548"/>
    </w:p>
    <w:p>
      <w:pPr>
        <w:pStyle w:val="BookText"/>
        <w:rPr/>
      </w:pPr>
      <w:r>
        <w:rPr>
          <w:rFonts w:ascii="Amiri" w:hAnsi="Amiri" w:eastAsia="Amiri" w:cs="Amiri"/>
          <w:color w:val="111111"/>
          <w:sz w:val="28"/>
          <w:sz w:val="28"/>
          <w:szCs w:val="28"/>
          <w:rtl w:val="true"/>
          <w:lang w:bidi="ar-SA"/>
        </w:rPr>
        <w:t>شاهدان غدير معترضان سقيفه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آنچه در غدير خم با حضور هزاران نفر اتفاق افتاد و پيامبرخدا صلى‌الله‌عليه‌و‌آله، اميرمؤمنان عليه‌السلامرا به امامت و خلافت نصب كرد، به عنوان يك سند و حجت بار ها مورد استناد و احتجاج و استشهاد قرار گرفت، چه از سوى حضرت على عليه‌السلام چه از سوى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برخى با آنكه در صحنه حاضر بودند، از شهادت دادن در هنگام نياز سرباز زدند، اما كسانى هم متعهدانه ديده‌ها و شنيده‌هاى خود را بازگو كردند و از گواهان غدير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شهادت دادن يك گروه دوازده نفرى در حساس‌ترين موقعيت، حائز اهميت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پيامبر صلى‌الله‌عليه‌و‌آله و پيش آمدن ماجراى سقيفه و خلافت ابوبكر، جمعى دوازده نفره از مهاجران و انصار جلوس او را بر تخت خلافت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بر منبر نشست، آنان تصميم گرفتند كه او را از منبر پيامبر پايين بكشند، و البته برخى‌شان هم با اين كار موافق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على عليه‌السلام رفتند و نظر آن حضرت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نوعى جنگ با حكومت است و شما اندك هستيد، و اين جماعت هم فرمان پيامبر صلى‌الله‌عليه‌و‌آله را زير پا گذاشتند و خونخواه جاهليت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كنيد با شمشير شما را از بين مى‌برند، آنگونه كه مرا مقهور و مغلوب ساختند و به اجبار وادار به بيعتم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شما نزد او برويد و آنچه را از پيامبر صلى‌الله‌عليه‌و‌آله شنيده‌ايد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دوازده نفر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عاص، مقداد، ابىّ بن كعب، عمار بن ياسر، ابوذر غفارى، سلمان فارسى، عبداللّه بن مسعود، بريده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خزيمة بن ثابت دوالشهادتين، سهل بن حنيف، ابوايوب انصارى و ابوالهيثم بن تيهان</w:t>
      </w:r>
      <w:r>
        <w:rPr>
          <w:rFonts w:eastAsia="Amiri" w:cs="Amiri" w:ascii="Amiri" w:hAnsi="Amiri"/>
          <w:color w:val="111111"/>
          <w:sz w:val="28"/>
          <w:szCs w:val="28"/>
          <w:rtl w:val="true"/>
          <w:lang w:bidi="ar-SA"/>
        </w:rPr>
        <w:t xml:space="preserve">. </w:t>
      </w:r>
      <w:bookmarkStart w:id="549" w:name="pg19410_249440"/>
    </w:p>
    <w:p>
      <w:pPr>
        <w:pStyle w:val="BookText"/>
        <w:rPr/>
      </w:pPr>
      <w:bookmarkEnd w:id="549"/>
      <w:r>
        <w:rPr>
          <w:rFonts w:ascii="IRNazanin" w:hAnsi="IRNazanin" w:eastAsia="IRNazanin"/>
          <w:color w:val="111111"/>
          <w:sz w:val="28"/>
          <w:sz w:val="28"/>
          <w:szCs w:val="28"/>
          <w:rtl w:val="true"/>
          <w:lang w:bidi="fa-IR"/>
        </w:rPr>
        <w:t>روز جمعه بود كه آنان اطراف منبر پيامبر صلى‌الله‌عليه‌و‌آله نشستند و به ترتيب از جا برخاستند و به ابوبكر نسبت به تصدّى خلافت هشدار دادند، واقعه غدير خم و حديث غدير را يادآور شدند و از كنار گذاشتن على بن ابى‌طالب عليه‌السلام از خلافت و مخالفت با دستور پيامبر صلى‌الله‌عليه‌و‌آله انتقاد كردند، و به اين شكل حكومت و خلافت را بدون مستند شرعى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دوازده نفر، ديگرانى هم برخاسته 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گواهى اين شاهدان غدير شكست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كه دليل و جوابى نداشت سه روز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عمر، طلحه، زبير، عثمان، عبدالرحمن بن عوف، سعد بن ابى‌وقاص و ابوعبيده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چاق‌كنان سقيفه و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ده نفر از مردان عشيره خود با سلاح‌هاى آخته سراغ ابوبكر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خانه بيرون آورده و به مسجد بردند و بر منبر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نيز تهديد كردند كه اگر كسى باز هم آنگونه سخنان بگويد، با شمشير جواب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ترسيدند و در خانه‌ها نشستند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50" w:name="__RefHeading___Toc18398549_1280447820"/>
      <w:bookmarkStart w:id="551" w:name="_Toc211"/>
      <w:bookmarkEnd w:id="550"/>
      <w:r>
        <w:rPr>
          <w:rtl w:val="true"/>
        </w:rPr>
        <w:t>ره آوردهاى غدير</w:t>
      </w:r>
      <w:bookmarkEnd w:id="551"/>
    </w:p>
    <w:p>
      <w:pPr>
        <w:pStyle w:val="Heading5"/>
        <w:numPr>
          <w:ilvl w:val="4"/>
          <w:numId w:val="1"/>
        </w:numPr>
        <w:rPr/>
      </w:pPr>
      <w:bookmarkStart w:id="552" w:name="__RefHeading___Toc18398551_1280447820"/>
      <w:bookmarkStart w:id="553" w:name="_Toc212"/>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ره آوردهاى غدير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كنار مبحث آثار نفى غدير،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غدير محقق مى‌شد، چه ره آوردى داشت ؟</w:t>
      </w:r>
    </w:p>
    <w:p>
      <w:pPr>
        <w:pStyle w:val="BookText"/>
        <w:rPr/>
      </w:pPr>
      <w:r>
        <w:rPr>
          <w:rFonts w:ascii="Amiri" w:hAnsi="Amiri" w:eastAsia="Amiri" w:cs="Amiri"/>
          <w:color w:val="111111"/>
          <w:sz w:val="28"/>
          <w:sz w:val="28"/>
          <w:szCs w:val="28"/>
          <w:rtl w:val="true"/>
          <w:lang w:bidi="ar-SA"/>
        </w:rPr>
        <w:t>در اين باره مطالبى به شرح زير بايسته بيان است</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8398553_1280447820"/>
      <w:bookmarkStart w:id="555" w:name="_Toc213"/>
      <w:bookmarkEnd w:id="554"/>
      <w:r>
        <w:rPr/>
        <w:t>1</w:t>
      </w:r>
      <w:r>
        <w:rPr>
          <w:rtl w:val="true"/>
        </w:rPr>
        <w:t xml:space="preserve"> - </w:t>
      </w:r>
      <w:r>
        <w:rPr>
          <w:rtl w:val="true"/>
        </w:rPr>
        <w:t>غدير و جامعه‌اى پاك و بى‌اختلاف</w:t>
      </w:r>
      <w:bookmarkEnd w:id="5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اسلام صلى‌الله‌عليه‌و‌آله در روز غدير اميرمؤمنان على عليه‌السلام را به مقام ولايت نصب و معرفى نمود، خطاب به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وَليُّكُم</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شماست</w:t>
      </w:r>
      <w:r>
        <w:rPr>
          <w:rFonts w:eastAsia="Amiri" w:cs="Amiri" w:ascii="Amiri" w:hAnsi="Amiri"/>
          <w:color w:val="111111"/>
          <w:sz w:val="28"/>
          <w:szCs w:val="28"/>
          <w:rtl w:val="true"/>
          <w:lang w:bidi="ar-SA"/>
        </w:rPr>
        <w:t xml:space="preserve">. </w:t>
      </w:r>
      <w:bookmarkStart w:id="556" w:name="pg19410_249441"/>
    </w:p>
    <w:p>
      <w:pPr>
        <w:pStyle w:val="BookText"/>
        <w:rPr/>
      </w:pPr>
      <w:bookmarkEnd w:id="556"/>
      <w:r>
        <w:rPr>
          <w:rFonts w:ascii="IRNazanin" w:hAnsi="IRNazanin" w:eastAsia="IRNazanin"/>
          <w:color w:val="111111"/>
          <w:sz w:val="28"/>
          <w:sz w:val="28"/>
          <w:szCs w:val="28"/>
          <w:rtl w:val="true"/>
          <w:lang w:bidi="fa-IR"/>
        </w:rPr>
        <w:t xml:space="preserve">در منطوق آيات و روايات، كسى كه اداره امور فرد يا جامعه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تصريح شده كه اگر غدير بر پا و حكومت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 خدا و رسولش بر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مى‌شد، هرگز در جامعه اختلافى پيش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در اين زمينه آمده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اختلف عليكم سيفان</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اختلافى كه به شمشير كشيده شود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معناى رفت و آمد است؛ كه برخورد و نزاعى كه سرانجام آن جنگ و كشتار باشد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اينكه رخت بر بستن نزاع و جنگ از يك جامعه به منزله داشتن جامعه‌اى پاك و سالم است، كه هدف رسول گرامى اسلام صلى‌الله‌عليه‌و‌آله هم دقيقا رسيدن به چنين جامعه‌اى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خرده مى‌گرفتند كه چرا اميرالمؤمنين عليه‌السلام پس از رسيدن به حكومت در جنگ‌هايى دامنه‌دار شركت كرد ؟ بله، اميرالمؤمنين عليه‌السلام درگير سه جنگ شدند، ولى در هر سه جنگ حضرت آغازگر جنگ نبودند، بلكه جنگ افروزى از سوى مخالفان حضرت بود، كه خود از بقايا و دست نشاندگان حاكمان پيشين بودند و عدل اميرالمؤمنين عليه‌السلام را بر نمى‌تافتند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در چنين مواجهه و جنگى يا بايد خود و اصحابشان كشته شوند، يا به دفاع از خود بپردازند، و دفاع حضرت به همين منظور و ضرورى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درگير شدن آن حضرت در سه جنگ اقدامى دفاعى بود</w:t>
      </w:r>
      <w:r>
        <w:rPr>
          <w:rFonts w:eastAsia="IRNazanin" w:cs="IRNazanin"/>
          <w:color w:val="111111"/>
          <w:sz w:val="28"/>
          <w:szCs w:val="28"/>
          <w:rtl w:val="true"/>
          <w:lang w:bidi="fa-IR"/>
        </w:rPr>
        <w:t>.</w:t>
      </w:r>
    </w:p>
    <w:p>
      <w:pPr>
        <w:pStyle w:val="Heading5"/>
        <w:numPr>
          <w:ilvl w:val="4"/>
          <w:numId w:val="1"/>
        </w:numPr>
        <w:rPr/>
      </w:pPr>
      <w:bookmarkStart w:id="557" w:name="__RefHeading___Toc18398555_1280447820"/>
      <w:bookmarkStart w:id="558" w:name="_Toc214"/>
      <w:bookmarkEnd w:id="557"/>
      <w:r>
        <w:rPr/>
        <w:t>2</w:t>
      </w:r>
      <w:r>
        <w:rPr>
          <w:rtl w:val="true"/>
        </w:rPr>
        <w:t xml:space="preserve"> - </w:t>
      </w:r>
      <w:r>
        <w:rPr>
          <w:rtl w:val="true"/>
        </w:rPr>
        <w:t>غدير و حقيقت صلح و بخشش</w:t>
      </w:r>
      <w:bookmarkEnd w:id="5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درك بهتر صلح و بخشش و اينكه منشأ تمام ادعاهاى صلح‌طلبى كه در دنياى غرب امروز از آن سخن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دستخوش نادرستى‌ها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ماجراى جنگ جمل، جنگ افروزان بر ضد اميرالمؤمنين عليه‌السلام شكست خوردند و سردمداران جنگ پس از شكست در كاروانسرايى در بصره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فراريان عايشه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اميرمؤمنان على عليه‌السلام سوار بر اسب و در حالى كه جمعى از اصحاب مسلح او را همراهى مى‌كردند وارد كاروانسرا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اتاقى كه عايشه در آن مخفى شده بود رفته و با خطايى عتاب‌آلود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به تو فرمان داده تا چنين كنى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تا تو را به مدينه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در جريان جنگ عده‌اى كشته مى‌شوند كه وابستگانى از قبيل زن، فرزند، خواهر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نيز وضع به همين منوال بود و بازماندگان كشتگان در كاروانسرا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ديدن حضرت در مقابل ايشان قرار گرفته و بر ضد امام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كشنده عزيزان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مجددا در مقابل اتاق عايشه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تظاهر كننده واكنشى از حضرت نديدند، جرأت بيشترى پيدا كرده و شعارهاى خود را بر ضد حضرت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اصحاب كه همراه حضرت بودند قصد داشتند زنان تظاهر كننده را ساكت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مانع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كارى نداشته باشيد و حتى آنان را به سكوت وادار نكنيد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هنگام خروج از كاروانسرا، در مقابل معترضان لحظه‌اى توقف كردند و جمله‌اى را فرمودند كه تاريخ هرگز نمونه آن را ثبت نكرده 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آزادترين كشورهايى كه مدعى آزادى‌اند نيز نمى‌توانند چنين ادعايى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لحظه‌اى توقف فرمود و به اتاق‌هايى كه جنگ افروزان در آن پنهان بودند اشاره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قاتل الاحبّة بودم، جنگ افروزانى را كه در اتاق‌ها پنهانند مى‌كشتم</w:t>
      </w:r>
      <w:r>
        <w:rPr>
          <w:rFonts w:eastAsia="IRNazanin" w:cs="IRNazanin"/>
          <w:color w:val="111111"/>
          <w:sz w:val="28"/>
          <w:szCs w:val="28"/>
          <w:rtl w:val="true"/>
          <w:lang w:bidi="fa-IR"/>
        </w:rPr>
        <w:t xml:space="preserve">. </w:t>
      </w:r>
      <w:bookmarkStart w:id="559" w:name="pg19410_249443"/>
    </w:p>
    <w:p>
      <w:pPr>
        <w:pStyle w:val="BookText"/>
        <w:rPr/>
      </w:pPr>
      <w:bookmarkEnd w:id="559"/>
      <w:r>
        <w:rPr>
          <w:rFonts w:ascii="IRNazanin" w:hAnsi="IRNazanin" w:eastAsia="IRNazanin"/>
          <w:color w:val="111111"/>
          <w:sz w:val="28"/>
          <w:sz w:val="28"/>
          <w:szCs w:val="28"/>
          <w:rtl w:val="true"/>
          <w:lang w:bidi="fa-IR"/>
        </w:rPr>
        <w:t>غدير اميرالمؤمنين على عليه‌السلام به عنوان نمادى شفاف از صلح و عفو و بخشش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حضرت در زمان حكومتشان تمام اعتراض‌ها را با بزرگوارى تحمل مى‌كردند و كمترين اثرى از خشونت وجود نداشت، و پس از جنگ نيز با جنگ افروزان برخوردى نكردند، بلكه آنها را آزاد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اين روش حضرت به پيروى از روش پيامبر صلى‌الله‌عليه‌و‌آله و در راستاى وحى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حضرتش مى‌خواستند درسى براى همه انسان‌ها باشند</w:t>
      </w:r>
      <w:r>
        <w:rPr>
          <w:rFonts w:eastAsia="IRNazanin" w:cs="IRNazanin"/>
          <w:color w:val="111111"/>
          <w:sz w:val="28"/>
          <w:szCs w:val="28"/>
          <w:rtl w:val="true"/>
          <w:lang w:bidi="fa-IR"/>
        </w:rPr>
        <w:t>.</w:t>
      </w:r>
    </w:p>
    <w:p>
      <w:pPr>
        <w:pStyle w:val="Heading5"/>
        <w:numPr>
          <w:ilvl w:val="4"/>
          <w:numId w:val="1"/>
        </w:numPr>
        <w:rPr/>
      </w:pPr>
      <w:bookmarkStart w:id="560" w:name="__RefHeading___Toc18398557_1280447820"/>
      <w:bookmarkStart w:id="561" w:name="_Toc215"/>
      <w:bookmarkEnd w:id="560"/>
      <w:r>
        <w:rPr/>
        <w:t>3</w:t>
      </w:r>
      <w:r>
        <w:rPr>
          <w:rtl w:val="true"/>
        </w:rPr>
        <w:t xml:space="preserve"> - </w:t>
      </w:r>
      <w:r>
        <w:rPr>
          <w:rtl w:val="true"/>
        </w:rPr>
        <w:t>غدير، تأمين كننده معاد و معاش بى‌دغدغه</w:t>
      </w:r>
      <w:bookmarkEnd w:id="561"/>
    </w:p>
    <w:p>
      <w:pPr>
        <w:pStyle w:val="BookText"/>
        <w:rPr/>
      </w:pPr>
      <w:r>
        <w:rPr>
          <w:rFonts w:ascii="IRNazanin" w:hAnsi="IRNazanin" w:eastAsia="IRNazanin"/>
          <w:color w:val="111111"/>
          <w:sz w:val="28"/>
          <w:sz w:val="28"/>
          <w:szCs w:val="28"/>
          <w:rtl w:val="true"/>
          <w:lang w:bidi="fa-IR"/>
        </w:rPr>
        <w:t>در روايتى از اميرالمؤمنين عليه‌السلام نقل شده كه اگر اهداف غدير در جامعه محقق مى‌شد و ايشان پس از پيامبر صلى‌الله‌عليه‌و‌آله حكومت مى‌كردند، شرايط چنان تحولى مى‌يافت كه خود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أنَّ الأُمَّةَ مُنذُ قَبَضَ اللّه‌ُ نَبيَّهُ صلى‌الله‌عليه‌و‌آله اتَبَعونى وَ أطاعونى، لأكَلَوا مِن فَوقِهِم وَ مِن تَحتِ أرجُلِهِم رَغَدا إلى يَومِ القيامَةِ</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پس از شهادت رسول خدا صلى‌الله‌عليه‌و‌آله از من پيروى و فرمانبردارى مى‌كردند، تا روز قيامت از فراز و زير پاى خود نعمت‌هاى گوارا مى‌خوردند و زندگى توأم با رفاه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زندگى مرفّه است، و در چنين زندگى دغدغه فقر و مشكلات معيشت و انگيزه‌اى براى جنگ وجود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اميرالمؤمنين عليه‌السلام از مقام حكومت نفى نمى‌شدند و غدير بر پا مى‌شد و ايشان مدت سى سال پس از پيامبر صلى‌الله‌عليه‌و‌آله حكومت مى‌كردند، نه تنها شريعت دستخوش تحريف نمى‌شد و جنگ و نزاعى رخ نمى‌داد، بلكه راحت‌ترين زندگى مادى و معنوى در جامعه فراهم مى‌آمد و جهان براى هميشه در امنيت و سلامت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حتى يك فقير در جامعه ديده نمى‌شد، و كار خانواده‌اى به نزاع و قطع رحم نمى‌انجاميد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خوبى‌هاى بيان شده در صورتى تحقق مى‌يافت كه غدير بر پا مى‌شد</w:t>
      </w:r>
      <w:r>
        <w:rPr>
          <w:rFonts w:eastAsia="IRNazanin" w:cs="IRNazanin"/>
          <w:color w:val="111111"/>
          <w:sz w:val="28"/>
          <w:szCs w:val="28"/>
          <w:rtl w:val="true"/>
          <w:lang w:bidi="fa-IR"/>
        </w:rPr>
        <w:t xml:space="preserve">. </w:t>
      </w:r>
      <w:bookmarkStart w:id="562" w:name="pg19410_249444"/>
    </w:p>
    <w:p>
      <w:pPr>
        <w:pStyle w:val="BookText"/>
        <w:rPr/>
      </w:pPr>
      <w:bookmarkEnd w:id="562"/>
      <w:r>
        <w:rPr>
          <w:rFonts w:ascii="IRNazanin" w:hAnsi="IRNazanin" w:eastAsia="IRNazanin"/>
          <w:color w:val="111111"/>
          <w:sz w:val="28"/>
          <w:sz w:val="28"/>
          <w:szCs w:val="28"/>
          <w:rtl w:val="true"/>
          <w:lang w:bidi="fa-IR"/>
        </w:rPr>
        <w:t>با كمال تأسف آنچه شايسته بشر نبود و نصيب بشر شد، نتيجه نفى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بقيه‌اللّه الاعظم عليه‌السلام پس از ظهورشان همان خواهند كرد كه بر عهده اميرالمؤمنين عليه‌السلام گذارده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احياى غدير احياى عدالت و طرد ستم و نابرابرى و اجحاف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 غدير يادآورى سخاوت، عدالت، حسن سياست، خوش تدبيرى در معاش و بهسازى اقتصاد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صاحب غدير اميرمؤمنان على بن ابى‌طالب عليه‌السلام اسوه باشد، بدين معنى خواهد بود كه مردم در آسايش به سر برند، گرسنه‌اى يافت نشود، گمراهى و انحراف عقيده نباشد و فرودست‌ترين مردم در امنيت و برابرى قضايى با فرادستان و حتى حاكمان جارى باشد، و هزار نيكى و خير ديگر كه تماما قطره‌اى از درياى بيكران عدالت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خط خدا و صراط مستقيم همين است كه اميرمؤمنان على عليه‌السلام اسوه باشد و اين فضائل در جامعه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قلمرو حكومت ظاهرى حضرت اميرالمؤمنين عليه‌السلام بيش از نصف ساكنان زمين و قريب پنجاه كشور فعلى را فرا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يكى از خوارج نادان و كج نهاد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فَإنَّكَ مَيِّتٌ</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روزى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آنكه بر آشوبد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ضرب شمشير كشته خواهم شد و محاسنم از خون سرم خضاب خواهد شد، و اين قضاى حتمى و عهدى معهود است، و هر كه دروغ بندد نوميد مى‌گردد</w:t>
      </w:r>
      <w:r>
        <w:rPr>
          <w:rFonts w:eastAsia="IRNazanin" w:cs="IRNazanin"/>
          <w:color w:val="111111"/>
          <w:sz w:val="28"/>
          <w:szCs w:val="28"/>
          <w:rtl w:val="true"/>
          <w:lang w:bidi="fa-IR"/>
        </w:rPr>
        <w:t>.</w:t>
      </w:r>
    </w:p>
    <w:p>
      <w:pPr>
        <w:pStyle w:val="Heading5"/>
        <w:numPr>
          <w:ilvl w:val="4"/>
          <w:numId w:val="1"/>
        </w:numPr>
        <w:rPr/>
      </w:pPr>
      <w:bookmarkStart w:id="563" w:name="__RefHeading___Toc18398559_1280447820"/>
      <w:bookmarkStart w:id="564" w:name="_Toc216"/>
      <w:bookmarkEnd w:id="563"/>
      <w:r>
        <w:rPr/>
        <w:t>4</w:t>
      </w:r>
      <w:r>
        <w:rPr>
          <w:rtl w:val="true"/>
        </w:rPr>
        <w:t xml:space="preserve"> - </w:t>
      </w:r>
      <w:r>
        <w:rPr>
          <w:rtl w:val="true"/>
        </w:rPr>
        <w:t>حكومت اميرالمؤمنين عليه‌السلام نمادى از غدير</w:t>
      </w:r>
      <w:bookmarkEnd w:id="5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بانوى بزرگ اسلام حضرت صديقه كبرى فاطمه زهرا عليهاالسلام مرقّع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ميان زهّاد تاريخ نيز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تاريخ را بكاويد، حتى يك مورد نخواهيد </w:t>
      </w:r>
    </w:p>
    <w:p>
      <w:pPr>
        <w:pStyle w:val="BookText"/>
        <w:rPr/>
      </w:pPr>
      <w:r>
        <w:rPr>
          <w:rFonts w:ascii="IRNazanin" w:hAnsi="IRNazanin" w:eastAsia="IRNazanin"/>
          <w:color w:val="111111"/>
          <w:sz w:val="28"/>
          <w:sz w:val="28"/>
          <w:szCs w:val="28"/>
          <w:rtl w:val="true"/>
          <w:lang w:bidi="fa-IR"/>
        </w:rPr>
        <w:t>يافت كه حاكم يا پادشاهى قسمتى از اين خاكدان را تحت فرمان داشته باشد و دخترش لباس وصله‌دار بر تن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أئِمَّةِ العَدلِ أن يُقَدِّروا أنفُسَهُم بِضَعَفَةِ الناسِ</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پيشوايان عدل فرض و لازم دانسته است كه خود را با ناتوان‌ترين مردمان همسنگ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گرامى داشت غدير در واقع ارج نهادن به اين ارزش‌ها و فضيلت‌هاى متعالى و محور قرار دادن اين آموزه‌هاى 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اميرالمؤمنين عليه‌السلام به شهادت رسيدند، هشتصد هزار درهم مديون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حسن مجتبى عليه‌السلام از جانب ايشان اين قرض را ادا كردند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اين مطلب گواه روشنى است بر اينكه حضرت امير عليه‌السلام مالى بر جاى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 آن حضرت هر چه زمين آباد مى‌كرد و هر چه چاه مى‌كند، بى‌درنگ وقف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انديشى است كسى احتمال دهد اين قرض براى مصارف شخصى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خوراك حضرت در هنگام رياست ظاهرى‌اش نان جو خشك سبوس‌دار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غير ايشان به زحمت شكسته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دوغى بود كه حاضران ترشى آن را استشمام مى‌كردند، معلوم مى‌شود بدهى‌هاى ايشان براى تأمين زندگى فقرا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رئيس مسلمانان حتى اگر با قرض گرفتن باشد بايد به مسلمانان خدمت كند، و به هر دشوارى كه شده اسباب آسايش يتيمان و بيوه‌گان و تهيدستان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وانگهى، اگر عدد هشتصد هزار، درهم باشد مبلغ بسيار سنگينى است، چه رسد كه دينار باشد، كه ده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امروز كه در بعضى كشورها رئيس را پيش از رياست و پس از آن وزن مى‌كنند تا ببينند مبادا وزنش در دوران مديريت افزايش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مدير يا كارگذارى را مى‌توان يافت كه مقروض از دنيا برود ؟</w:t>
      </w:r>
    </w:p>
    <w:p>
      <w:pPr>
        <w:pStyle w:val="BookText"/>
        <w:rPr/>
      </w:pPr>
      <w:r>
        <w:rPr>
          <w:rFonts w:ascii="IRNazanin" w:hAnsi="IRNazanin" w:eastAsia="IRNazanin"/>
          <w:color w:val="111111"/>
          <w:sz w:val="28"/>
          <w:sz w:val="28"/>
          <w:szCs w:val="28"/>
          <w:rtl w:val="true"/>
          <w:lang w:bidi="fa-IR"/>
        </w:rPr>
        <w:t>جان سخن احياى غدير احياى اين ارزش است كه والى و كارگزار به هر نحو شرعى بايد آسايش رعيت را فراهم كند و از خود و آبرو و اعتبار خود بر سر اين كارمايه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حضرت در مورد انديشه بينوايان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يَقودُنى جَشَعى إلى تَخَيُّرِ الأطعِمَةِ، وَ لَعَلَّ بِالحجازِ أوِ اليَمامَةِ مَن لا طَمَعَ لَهُ فِى القُرصِ وَ لا عَهدَ لَهُ بِالشَبَعِ</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حرصم مرا به گزينش خوراك‌هاى لذيذ بكشاند، در حالى كه شايد در حجاز يا يمامه بينوايى باشد كه به يافتن قرص نانى اميد ندارد و هرگز مزه سيرى را نچشيده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عليه‌السلام به معنى شايد است؛ يعنى بسا چنين كسى يا كسانى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آموزه بلند جهان امروز و حكم‌گزاران دنيا را بس است تا، در رفتار خود تجديد نظر كنند و اندكى به انبوه گرسنگان و بينوايان بيانديشند، و البته اين كمترين دستاورد محور قرار دادن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بودند دولت‌ها و افرادى كه مى‌كوشيدند از حضرت اميرالمؤمنين عليه‌السلام بهانه‌اى به دست آورند، ولى ناكام و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تا كنون نتوانسته است بر ايشان نقص وارد كند، و همين امر موجب وحشت بسيارى از حكومت‌هاى بيدادگر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حقيقت روح تمام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زنده نگاه داشته شود، عيد فطر و قربان و جمعه نيز زنده نگاه 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واقع تأسيس عدل، انصاف، انسانيت، و همه ارزش‌هايى است كه خداى تبارك و تعالى براى آن، هستى و انسان را آفريد و پيامبران عليهم‌السلام را فرستاد</w:t>
      </w:r>
      <w:r>
        <w:rPr>
          <w:rFonts w:eastAsia="IRNazanin" w:cs="IRNazanin"/>
          <w:color w:val="111111"/>
          <w:sz w:val="28"/>
          <w:szCs w:val="28"/>
          <w:rtl w:val="true"/>
          <w:lang w:bidi="fa-IR"/>
        </w:rPr>
        <w:t xml:space="preserve">. </w:t>
      </w:r>
      <w:bookmarkStart w:id="565" w:name="pg19410_249447"/>
    </w:p>
    <w:p>
      <w:pPr>
        <w:pStyle w:val="Heading4"/>
        <w:numPr>
          <w:ilvl w:val="3"/>
          <w:numId w:val="1"/>
        </w:numPr>
        <w:rPr/>
      </w:pPr>
      <w:bookmarkStart w:id="566" w:name="__RefHeading___Toc18398561_1280447820"/>
      <w:bookmarkStart w:id="567" w:name="_Toc217"/>
      <w:bookmarkEnd w:id="565"/>
      <w:bookmarkEnd w:id="566"/>
      <w:r>
        <w:rPr>
          <w:rtl w:val="true"/>
        </w:rPr>
        <w:t>عوامل تأثير گذار در جاودانگى گفتمان غدير</w:t>
      </w:r>
      <w:bookmarkEnd w:id="567"/>
    </w:p>
    <w:p>
      <w:pPr>
        <w:pStyle w:val="Heading5"/>
        <w:numPr>
          <w:ilvl w:val="4"/>
          <w:numId w:val="1"/>
        </w:numPr>
        <w:rPr/>
      </w:pPr>
      <w:bookmarkStart w:id="568" w:name="__RefHeading___Toc18398563_1280447820"/>
      <w:bookmarkStart w:id="569" w:name="_Toc218"/>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عوامل تأثير گذار در جاودانگى گفتمان غدير</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برخى از پديده‌ها در تاريخ انسانى از جايگاه ويژه‌اى برخوردار مى‌شوند؛ كه از حد يك رخداد و خبر صرف خارج مى‌شوند و به عنوان يك پديده در جامعه ظاهر مى‌شوند، و به عنوان يك انديشه در جارى زمان و مكان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 گفتمان آن به عنوان يك رخداد عظيم تاريخى، هر چند در عصر و لحظه‌اى خاص از زمان، در بند زمان و مكان و تاريخ و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آغاز آن را بايد به حضور انسان به عنوان خليفه‌اللّه در زمين، و مكان آن را نيز كره زمين و اشخاص آن را انسان‌هاى كاملى دانست، كه در قرآن به عنوان كلمات وجودى از آنان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غدير، گفتمان حال و گذشته و آينده بشريت است، و از همان امانت الهى است كه آسمان و زمين آن را برنتابيد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غدير محتواى همه رسالت است كه اگر آن را ابلاغ نكند، نه تنها پيامبر صلى‌الله‌عليه‌و‌آله ابلاغ رسالت نكرده است، بلكه رسالت همه پيامبران عليهم‌السلام ابتر و بريده و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گفتمان غدير آغاز امامت انسان بر همه هستى را مى‌نماياند، و نشان مى‌دهد كه انسان چيست و كجا آمده و به كجا مى‌رود ؟ گفتمان غدير هم راه است و هم مقصد و هم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هدف آشنايى با حقيقت گفتمان غدير و عوامل جاودانگى آن، علل و عوامل تأثيرگذار در ماندگارى و جاودانگى گفتمان غدير را مورد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اين تحقيق روش تاريخى است، و روش گردآورى مطالب روش كتابخانه‌اى مى‌باشد</w:t>
      </w:r>
      <w:r>
        <w:rPr>
          <w:rFonts w:eastAsia="IRNazanin" w:cs="IRNazanin"/>
          <w:color w:val="111111"/>
          <w:sz w:val="28"/>
          <w:szCs w:val="28"/>
          <w:rtl w:val="true"/>
          <w:lang w:bidi="fa-IR"/>
        </w:rPr>
        <w:t>:</w:t>
      </w:r>
    </w:p>
    <w:p>
      <w:pPr>
        <w:pStyle w:val="Heading5"/>
        <w:numPr>
          <w:ilvl w:val="4"/>
          <w:numId w:val="1"/>
        </w:numPr>
        <w:rPr/>
      </w:pPr>
      <w:bookmarkStart w:id="570" w:name="__RefHeading___Toc18398565_1280447820"/>
      <w:bookmarkStart w:id="571" w:name="_Toc219"/>
      <w:bookmarkEnd w:id="570"/>
      <w:r>
        <w:rPr/>
        <w:t>1</w:t>
      </w:r>
      <w:r>
        <w:rPr>
          <w:rtl w:val="true"/>
        </w:rPr>
        <w:t xml:space="preserve"> - </w:t>
      </w:r>
      <w:r>
        <w:rPr>
          <w:rtl w:val="true"/>
        </w:rPr>
        <w:t>كليات</w:t>
      </w:r>
      <w:bookmarkEnd w:id="571"/>
    </w:p>
    <w:p>
      <w:pPr>
        <w:pStyle w:val="Heading6"/>
        <w:numPr>
          <w:ilvl w:val="5"/>
          <w:numId w:val="1"/>
        </w:numPr>
        <w:rPr/>
      </w:pPr>
      <w:bookmarkStart w:id="572" w:name="__RefHeading___Toc18398567_1280447820"/>
      <w:bookmarkStart w:id="573" w:name="_Toc220"/>
      <w:bookmarkEnd w:id="572"/>
      <w:r>
        <w:rPr>
          <w:rtl w:val="true"/>
        </w:rPr>
        <w:t>يك</w:t>
      </w:r>
      <w:r>
        <w:rPr>
          <w:rtl w:val="true"/>
        </w:rPr>
        <w:t xml:space="preserve">. </w:t>
      </w:r>
      <w:r>
        <w:rPr>
          <w:rtl w:val="true"/>
        </w:rPr>
        <w:t>مقدمه</w:t>
      </w:r>
      <w:bookmarkEnd w:id="5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ماندگارترين و بى‌بديل‌ترين گفتمان‌هاى تاريخ بشرى است، كه رازها و رموز ناپيدايش همواره بيش از پيدايش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تأليفات </w:t>
      </w:r>
    </w:p>
    <w:p>
      <w:pPr>
        <w:pStyle w:val="BookText"/>
        <w:rPr/>
      </w:pPr>
      <w:r>
        <w:rPr>
          <w:rFonts w:ascii="IRNazanin" w:hAnsi="IRNazanin" w:eastAsia="IRNazanin"/>
          <w:color w:val="111111"/>
          <w:sz w:val="28"/>
          <w:sz w:val="28"/>
          <w:szCs w:val="28"/>
          <w:rtl w:val="true"/>
          <w:lang w:bidi="fa-IR"/>
        </w:rPr>
        <w:t>و تحقيقات وسيع و گسترده‌اى در اين باره انجام شده، و دست‌آوردهاى ارزشمندى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مى‌رسد در اغلب اين تأليفات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يك واقعه تاريخى نگاه و توجه شده، و 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ويژه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رو، در اين نوشتارها آنچه بيشتر ملحوظ است اعتبار روايى و تاريخى غدير بوده، و مؤلفين بيشتر به دنبال اثبات تواتر و اتقان سند و متن حديث غدير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در مانايى آن زحمات بسيار خطير و گرانسنگى از سوى علما و مفاخر شيعه و ديگر علماى اسلام مصروف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ميرحامدحسين هندى در مجموعه عظيم و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فى اثبات امامة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مجلسى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از قبل زحمات ائمه عليهم‌السلام و به تبعشان اين دانشمندان است كه امروز غدير به عنوان يك عقيده و اساس دين، ثمره نبوت، شاخص‌ترين و زنده‌ترين سند و قانون نامه زيربنايى اسلام و منشور مترقى اسلام و شيعه تبلور و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زحمات همواره مورد پاسداشت قرار گيرد، و پاسداران و پاسبانان اين واقعه در ماندگار تاريخ به زيبايى ماندگار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اين است كه در عين ارج نهادن به زحمات بزرگان، در كنار و هم سو با نگاه تاريخى به غدير، بايد در قالب يك نظريه و انديشه و گفتمان ويژه و منفكّ از ساير گفتمان‌ها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در اين باره، كم و كيف اين نحو از گفتمان، متد، شيوه‌ها، تاكتيك‌ها و تكنيك‌هاى كاربست در اين گفتمان، زمان و مخاطب گفتمان، قابليت حامل و محمول گفتمان، جامعه هدف گفتمان، ميزان و دامنه اثرگذارى گفتمان،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مورد تحليل و تدقيق قرار گيرد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 با پرداختن اجمالى به برخى از رئوس و امهات بحث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علل ماندگارى گفتمان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مى‌خواهيم فصل جديدى به روى محققين و فعالان در حوزه پژوهش افتتاح كنيم، تا اين مهم در فرصت و مجال وسيع به تفصيل مورد مداقّه قرار گيرد</w:t>
      </w:r>
      <w:r>
        <w:rPr>
          <w:rFonts w:eastAsia="IRNazanin" w:cs="IRNazanin"/>
          <w:color w:val="111111"/>
          <w:sz w:val="28"/>
          <w:szCs w:val="28"/>
          <w:rtl w:val="true"/>
          <w:lang w:bidi="fa-IR"/>
        </w:rPr>
        <w:t xml:space="preserve">. </w:t>
      </w:r>
      <w:bookmarkStart w:id="574" w:name="pg19410_249449"/>
    </w:p>
    <w:p>
      <w:pPr>
        <w:pStyle w:val="BookText"/>
        <w:rPr/>
      </w:pPr>
      <w:bookmarkEnd w:id="574"/>
      <w:r>
        <w:rPr>
          <w:rFonts w:ascii="IRNazanin" w:hAnsi="IRNazanin" w:eastAsia="IRNazanin"/>
          <w:color w:val="111111"/>
          <w:sz w:val="28"/>
          <w:sz w:val="28"/>
          <w:szCs w:val="28"/>
          <w:rtl w:val="true"/>
          <w:lang w:bidi="fa-IR"/>
        </w:rPr>
        <w:t>لازم به ذكر است كه اين تحقيق مشتمل بر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ادبيات موضوع و استنتاج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كليات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تعاريف مفاهيم، اهداف، روش پژوهش، سؤال اساسى، چارچوب نظرى پژوهش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فصل دوم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ماندگارى يك گفتمان و ديگر علل و عوامل ماندگارى گفتمان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فصل سوم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 و راهكارهاى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بخش تأكيد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وقوف شايسته بر اين حقيقت تاريخى، بسيارى از حقايق و حتى فهم بعضى عبارات و جملات استخدام در حديث غدير را بر ما مشكل و مبهم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وقوف بر آنها بسيارى از نقاط مبهم را روشن مى‌كند، و بصيرت لازم را براى درك حقايق نهفته در اين گفتمان را فراهم مى‌نمايد، و با علم به آنها پرده از جاودانگى اين گفتمان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اين گفتمان و درك ارتباطات مكنون در آن اين فهم را بر حق‌جويان روشن مى‌سازد كه چرا پيامبر صلى‌الله‌عليه‌و‌آله در آن شرايط خاص اين خطابه مفصل را در مراسمى باشكوه ايراد فرمودند و جانشينان خود را تا روز قيامت به طور رسمى به جهانيان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وجدان هر مسلمان و محقق منصف را در مقابل اين خطاب قرار مى‌دهد، و بر او ضرورى مى‌نمايد كه جريان غدير و گفتمان آن را با همه وسعت و عمق آن مورد مطالعه قرار مى‌دهد</w:t>
      </w:r>
      <w:r>
        <w:rPr>
          <w:rFonts w:eastAsia="IRNazanin" w:cs="IRNazanin"/>
          <w:color w:val="111111"/>
          <w:sz w:val="28"/>
          <w:szCs w:val="28"/>
          <w:rtl w:val="true"/>
          <w:lang w:bidi="fa-IR"/>
        </w:rPr>
        <w:t>.</w:t>
      </w:r>
    </w:p>
    <w:p>
      <w:pPr>
        <w:pStyle w:val="Heading6"/>
        <w:numPr>
          <w:ilvl w:val="5"/>
          <w:numId w:val="1"/>
        </w:numPr>
        <w:rPr/>
      </w:pPr>
      <w:bookmarkStart w:id="575" w:name="__RefHeading___Toc18398569_1280447820"/>
      <w:bookmarkStart w:id="576" w:name="_Toc221"/>
      <w:bookmarkEnd w:id="575"/>
      <w:r>
        <w:rPr>
          <w:rtl w:val="true"/>
        </w:rPr>
        <w:t>دو</w:t>
      </w:r>
      <w:r>
        <w:rPr>
          <w:rtl w:val="true"/>
        </w:rPr>
        <w:t xml:space="preserve">. </w:t>
      </w:r>
      <w:r>
        <w:rPr>
          <w:rtl w:val="true"/>
        </w:rPr>
        <w:t>تعاريف مفاهيم</w:t>
      </w:r>
      <w:bookmarkEnd w:id="5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آبگير، تالاب و به نقطه و محل جمع شدن آب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مشهور شده نام منطقه‌اى است در راه مكه و مدينه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بيابانى وسيع و آبگيرى براى جمع شدن سيلاب‌ها و نيز آب چشمه‌اى بود كه از سمت شمال غربى به آن مى‌ريخت، و چند درخت كهنسال تنومند در آن قرار داشت</w:t>
      </w:r>
      <w:r>
        <w:rPr>
          <w:rFonts w:eastAsia="IRNazanin" w:cs="IRNazanin"/>
          <w:color w:val="111111"/>
          <w:sz w:val="28"/>
          <w:szCs w:val="28"/>
          <w:rtl w:val="true"/>
          <w:lang w:bidi="fa-IR"/>
        </w:rPr>
        <w:t>.</w:t>
      </w:r>
      <w:r>
        <w:rPr>
          <w:rStyle w:val="FootnoteAnchor"/>
          <w:rtl w:val="true"/>
        </w:rPr>
        <w:footnoteReference w:id="286"/>
      </w:r>
      <w:bookmarkStart w:id="577" w:name="pg19410_249450"/>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ساده، به گفت و گو و تبادل كلام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معناى اصطلاحى به شكل ماهيت و نوع گفتگو گفته مى‌شود، كه مقصود از آن احتجاج يا تبيين و يا دفاع از يك انديشه و نظريه است</w:t>
      </w:r>
      <w:r>
        <w:rPr>
          <w:rFonts w:eastAsia="IRNazanin" w:cs="IRNazanin"/>
          <w:color w:val="111111"/>
          <w:sz w:val="28"/>
          <w:szCs w:val="28"/>
          <w:rtl w:val="true"/>
          <w:lang w:bidi="fa-IR"/>
        </w:rPr>
        <w:t>.</w:t>
      </w:r>
    </w:p>
    <w:p>
      <w:pPr>
        <w:pStyle w:val="Heading6"/>
        <w:numPr>
          <w:ilvl w:val="5"/>
          <w:numId w:val="1"/>
        </w:numPr>
        <w:rPr/>
      </w:pPr>
      <w:bookmarkStart w:id="578" w:name="__RefHeading___Toc18398571_1280447820"/>
      <w:bookmarkStart w:id="579" w:name="_Toc222"/>
      <w:bookmarkEnd w:id="578"/>
      <w:r>
        <w:rPr>
          <w:rtl w:val="true"/>
        </w:rPr>
        <w:t>سه</w:t>
      </w:r>
      <w:r>
        <w:rPr>
          <w:rtl w:val="true"/>
        </w:rPr>
        <w:t xml:space="preserve">. </w:t>
      </w:r>
      <w:r>
        <w:rPr>
          <w:rtl w:val="true"/>
        </w:rPr>
        <w:t>اهداف</w:t>
      </w:r>
      <w:bookmarkEnd w:id="579"/>
    </w:p>
    <w:p>
      <w:pPr>
        <w:pStyle w:val="BookText"/>
        <w:rPr/>
      </w:pPr>
      <w:r>
        <w:rPr>
          <w:rFonts w:ascii="Amiri" w:hAnsi="Amiri" w:eastAsia="Amiri" w:cs="Amiri"/>
          <w:color w:val="111111"/>
          <w:sz w:val="28"/>
          <w:sz w:val="28"/>
          <w:szCs w:val="28"/>
          <w:rtl w:val="true"/>
          <w:lang w:bidi="ar-SA"/>
        </w:rPr>
        <w:t>هدف از اين نوشتار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آشنايى با حقيقت گفتمان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علل و عوامل ماندگارى گفتمان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نقش شخصيت‌هاى به نام در تبيين و ماندگارى گفتمان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با يك سؤال اصلى و ده‌ها سؤال فرعى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دخيل و تأثيرگذار در ماندگارى و جاودانگى گفتمان غدير چيست ؟</w:t>
      </w:r>
    </w:p>
    <w:p>
      <w:pPr>
        <w:pStyle w:val="BookText"/>
        <w:rPr/>
      </w:pPr>
      <w:r>
        <w:rPr>
          <w:rFonts w:ascii="IRNazanin" w:hAnsi="IRNazanin" w:eastAsia="IRNazanin"/>
          <w:color w:val="111111"/>
          <w:sz w:val="28"/>
          <w:sz w:val="28"/>
          <w:szCs w:val="28"/>
          <w:rtl w:val="true"/>
          <w:lang w:bidi="fa-IR"/>
        </w:rPr>
        <w:t>همان طور كه مشخص است، در پى هر حادثه تاريخى مى‌توان علامت سؤالى گذاشت كه آن را به يك سؤال فرعى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و نحوه گفتمان چگونه بايد باشد ؟</w:t>
      </w:r>
    </w:p>
    <w:p>
      <w:pPr>
        <w:pStyle w:val="BookText"/>
        <w:rPr/>
      </w:pPr>
      <w:r>
        <w:rPr>
          <w:rFonts w:ascii="IRNazanin" w:hAnsi="IRNazanin" w:eastAsia="IRNazanin"/>
          <w:color w:val="111111"/>
          <w:sz w:val="28"/>
          <w:sz w:val="28"/>
          <w:szCs w:val="28"/>
          <w:rtl w:val="true"/>
          <w:lang w:bidi="fa-IR"/>
        </w:rPr>
        <w:t>نقش باورها و اعتقادات گفتمان در تأثيرگذارى و ماندگارى آن چگونه است ؟</w:t>
      </w:r>
    </w:p>
    <w:p>
      <w:pPr>
        <w:pStyle w:val="BookText"/>
        <w:rPr/>
      </w:pPr>
      <w:r>
        <w:rPr>
          <w:rFonts w:ascii="IRNazanin" w:hAnsi="IRNazanin" w:eastAsia="IRNazanin"/>
          <w:color w:val="111111"/>
          <w:sz w:val="28"/>
          <w:sz w:val="28"/>
          <w:szCs w:val="28"/>
          <w:rtl w:val="true"/>
          <w:lang w:bidi="fa-IR"/>
        </w:rPr>
        <w:t>بايسته‌هاى يك گفتمان چگونه بايد باشد ؟</w:t>
      </w:r>
    </w:p>
    <w:p>
      <w:pPr>
        <w:pStyle w:val="BookText"/>
        <w:rPr/>
      </w:pPr>
      <w:r>
        <w:rPr>
          <w:rFonts w:ascii="IRNazanin" w:hAnsi="IRNazanin" w:eastAsia="IRNazanin"/>
          <w:color w:val="111111"/>
          <w:sz w:val="28"/>
          <w:sz w:val="28"/>
          <w:szCs w:val="28"/>
          <w:rtl w:val="true"/>
          <w:lang w:bidi="fa-IR"/>
        </w:rPr>
        <w:t>روش‌ها، تاكتيك‌ها و تكنيك‌هاى يك گفتمان چيست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سؤال‌هايى فرعى هستند كه همگى به عنوان متغيّرهاى وابسته پيرامون سؤال اصلى به عنوان يك متغير ثابت مطرح مى‌گردند</w:t>
      </w:r>
      <w:r>
        <w:rPr>
          <w:rFonts w:eastAsia="IRNazanin" w:cs="IRNazanin"/>
          <w:color w:val="111111"/>
          <w:sz w:val="28"/>
          <w:szCs w:val="28"/>
          <w:rtl w:val="true"/>
          <w:lang w:bidi="fa-IR"/>
        </w:rPr>
        <w:t xml:space="preserve">. </w:t>
      </w:r>
      <w:bookmarkStart w:id="580" w:name="pg19410_249451"/>
    </w:p>
    <w:p>
      <w:pPr>
        <w:pStyle w:val="Heading6"/>
        <w:numPr>
          <w:ilvl w:val="5"/>
          <w:numId w:val="1"/>
        </w:numPr>
        <w:rPr/>
      </w:pPr>
      <w:bookmarkStart w:id="581" w:name="__RefHeading___Toc18398573_1280447820"/>
      <w:bookmarkStart w:id="582" w:name="_Toc223"/>
      <w:bookmarkEnd w:id="580"/>
      <w:bookmarkEnd w:id="581"/>
      <w:r>
        <w:rPr>
          <w:rtl w:val="true"/>
        </w:rPr>
        <w:t>چهار</w:t>
      </w:r>
      <w:r>
        <w:rPr>
          <w:rtl w:val="true"/>
        </w:rPr>
        <w:t xml:space="preserve">. </w:t>
      </w:r>
      <w:r>
        <w:rPr>
          <w:rtl w:val="true"/>
        </w:rPr>
        <w:t>روش پژوهش</w:t>
      </w:r>
      <w:bookmarkEnd w:id="582"/>
    </w:p>
    <w:p>
      <w:pPr>
        <w:pStyle w:val="BookText"/>
        <w:rPr/>
      </w:pPr>
      <w:r>
        <w:rPr>
          <w:rFonts w:ascii="IRNazanin" w:hAnsi="IRNazanin" w:eastAsia="IRNazanin"/>
          <w:color w:val="111111"/>
          <w:sz w:val="28"/>
          <w:sz w:val="28"/>
          <w:szCs w:val="28"/>
          <w:rtl w:val="true"/>
          <w:lang w:bidi="fa-IR"/>
        </w:rPr>
        <w:t>روش به كار گرفته شده در اين تحقيق روش تاريخى است، و روش گردآورى مطالب روش كتابخانه‌اى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كتب مختلفى كه درباره حادثه غدير نگاشته شده است و استخراج مطالب تاريخى و عوامل تأثيرگذار در ماندگارى گفتمان غدير در حيطه كار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فرعى پس از فيش‌بردارى از منابع مختلف طبقه‌بندى، و سپس تنظيم و تدوين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تحقيق از منابع مختلف، به ويژه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بهره گرفته شده است</w:t>
      </w:r>
      <w:r>
        <w:rPr>
          <w:rFonts w:eastAsia="IRNazanin" w:cs="IRNazanin"/>
          <w:color w:val="111111"/>
          <w:sz w:val="28"/>
          <w:szCs w:val="28"/>
          <w:rtl w:val="true"/>
          <w:lang w:bidi="fa-IR"/>
        </w:rPr>
        <w:t>.</w:t>
      </w:r>
    </w:p>
    <w:p>
      <w:pPr>
        <w:pStyle w:val="Heading6"/>
        <w:numPr>
          <w:ilvl w:val="5"/>
          <w:numId w:val="1"/>
        </w:numPr>
        <w:rPr/>
      </w:pPr>
      <w:bookmarkStart w:id="583" w:name="__RefHeading___Toc18398575_1280447820"/>
      <w:bookmarkStart w:id="584" w:name="_Toc224"/>
      <w:bookmarkEnd w:id="583"/>
      <w:r>
        <w:rPr>
          <w:rtl w:val="true"/>
        </w:rPr>
        <w:t>پنج</w:t>
      </w:r>
      <w:r>
        <w:rPr>
          <w:rtl w:val="true"/>
        </w:rPr>
        <w:t xml:space="preserve">. </w:t>
      </w:r>
      <w:r>
        <w:rPr>
          <w:rtl w:val="true"/>
        </w:rPr>
        <w:t>سازماندهى پژوهش</w:t>
      </w:r>
      <w:bookmarkEnd w:id="584"/>
    </w:p>
    <w:p>
      <w:pPr>
        <w:pStyle w:val="BookText"/>
        <w:rPr/>
      </w:pPr>
      <w:r>
        <w:rPr>
          <w:rFonts w:ascii="IRNazanin" w:hAnsi="IRNazanin" w:eastAsia="IRNazanin"/>
          <w:color w:val="111111"/>
          <w:sz w:val="28"/>
          <w:sz w:val="28"/>
          <w:szCs w:val="28"/>
          <w:rtl w:val="true"/>
          <w:lang w:bidi="fa-IR"/>
        </w:rPr>
        <w:t>چنانچه اشاره شد، اين تحقيق مشتمل بر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كليات، و فصل دوم به ادبيات موضوع در تحليل و تبيين علل ماندگارى گفتمان غدير، و فصل سوم به نتيجه گيرى و راهكارهاى لازم اختصاص دارد</w:t>
      </w:r>
      <w:r>
        <w:rPr>
          <w:rFonts w:eastAsia="IRNazanin" w:cs="IRNazanin"/>
          <w:color w:val="111111"/>
          <w:sz w:val="28"/>
          <w:szCs w:val="28"/>
          <w:rtl w:val="true"/>
          <w:lang w:bidi="fa-IR"/>
        </w:rPr>
        <w:t>.</w:t>
      </w:r>
    </w:p>
    <w:p>
      <w:pPr>
        <w:pStyle w:val="Heading6"/>
        <w:numPr>
          <w:ilvl w:val="5"/>
          <w:numId w:val="1"/>
        </w:numPr>
        <w:rPr/>
      </w:pPr>
      <w:bookmarkStart w:id="585" w:name="__RefHeading___Toc18398577_1280447820"/>
      <w:bookmarkStart w:id="586" w:name="_Toc225"/>
      <w:bookmarkEnd w:id="585"/>
      <w:r>
        <w:rPr>
          <w:rtl w:val="true"/>
        </w:rPr>
        <w:t>شش</w:t>
      </w:r>
      <w:r>
        <w:rPr>
          <w:rtl w:val="true"/>
        </w:rPr>
        <w:t xml:space="preserve">. </w:t>
      </w:r>
      <w:r>
        <w:rPr>
          <w:rtl w:val="true"/>
        </w:rPr>
        <w:t>پيشينه پژوهش</w:t>
      </w:r>
      <w:bookmarkEnd w:id="586"/>
    </w:p>
    <w:p>
      <w:pPr>
        <w:pStyle w:val="BookText"/>
        <w:rPr/>
      </w:pPr>
      <w:r>
        <w:rPr>
          <w:rFonts w:ascii="IRNazanin" w:hAnsi="IRNazanin" w:eastAsia="IRNazanin"/>
          <w:color w:val="111111"/>
          <w:sz w:val="28"/>
          <w:sz w:val="28"/>
          <w:szCs w:val="28"/>
          <w:rtl w:val="true"/>
          <w:lang w:bidi="fa-IR"/>
        </w:rPr>
        <w:t>با توجه به اينكه اين نوشتار درباره غدير است، و درباره واقعه غدير و حديث و آيات مربوط به آن شروح و تفسير مبسوط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شروح و تفاسير را به عنوان پيشينه چنين تحقيقى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نوشتار از نظر پردازش و نوع نگاه، به نظر مى‌رسد كمى متمايز با نوشتارهاى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تلاش گرديد به مسئله غدير نه از حيث واقعه تاريخى و مذهبى بلكه از حيث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شود، و كمّ و كيف آن و راز ماندگارى چنين گفتمانى مورد تبيين و مداقّه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مى‌رسد پردازش موضوع با اين نگاه خالى از لطف نباشد</w:t>
      </w:r>
      <w:r>
        <w:rPr>
          <w:rFonts w:eastAsia="IRNazanin" w:cs="IRNazanin"/>
          <w:color w:val="111111"/>
          <w:sz w:val="28"/>
          <w:szCs w:val="28"/>
          <w:rtl w:val="true"/>
          <w:lang w:bidi="fa-IR"/>
        </w:rPr>
        <w:t>.</w:t>
      </w:r>
    </w:p>
    <w:p>
      <w:pPr>
        <w:pStyle w:val="Heading6"/>
        <w:numPr>
          <w:ilvl w:val="5"/>
          <w:numId w:val="1"/>
        </w:numPr>
        <w:rPr/>
      </w:pPr>
      <w:bookmarkStart w:id="587" w:name="__RefHeading___Toc18398579_1280447820"/>
      <w:bookmarkStart w:id="588" w:name="_Toc226"/>
      <w:bookmarkEnd w:id="587"/>
      <w:r>
        <w:rPr>
          <w:rtl w:val="true"/>
        </w:rPr>
        <w:t>هفت</w:t>
      </w:r>
      <w:r>
        <w:rPr>
          <w:rtl w:val="true"/>
        </w:rPr>
        <w:t xml:space="preserve">. </w:t>
      </w:r>
      <w:r>
        <w:rPr>
          <w:rtl w:val="true"/>
        </w:rPr>
        <w:t>چارچوب نظرى پژوهش</w:t>
      </w:r>
      <w:bookmarkEnd w:id="5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حيث نظرى، در اين پژوهش به چند دليل نقلى متقن استناد شده است</w:t>
      </w:r>
      <w:r>
        <w:rPr>
          <w:rFonts w:eastAsia="IRNazanin" w:cs="IRNazanin"/>
          <w:color w:val="111111"/>
          <w:sz w:val="28"/>
          <w:szCs w:val="28"/>
          <w:rtl w:val="true"/>
          <w:lang w:bidi="fa-IR"/>
        </w:rPr>
        <w:t xml:space="preserve">: </w:t>
      </w:r>
      <w:bookmarkStart w:id="589" w:name="pg19410_249452"/>
    </w:p>
    <w:p>
      <w:pPr>
        <w:pStyle w:val="BookText"/>
        <w:rPr/>
      </w:pPr>
      <w:bookmarkEnd w:id="589"/>
      <w:r>
        <w:rPr>
          <w:rFonts w:ascii="Amiri" w:hAnsi="Amiri" w:eastAsia="Amiri" w:cs="Amiri"/>
          <w:color w:val="111111"/>
          <w:sz w:val="28"/>
          <w:sz w:val="28"/>
          <w:szCs w:val="28"/>
          <w:rtl w:val="true"/>
          <w:lang w:bidi="ar-SA"/>
        </w:rPr>
        <w:t xml:space="preserve">يكى آيه شريفه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ديگرى آيه سوم مائده كه در حكم قطعى عمل رسول خدا صلى‌الله‌عليه‌و‌آله بعد از ابلاغ رسالت پايان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ديگر سخن متقن و متواتر رسول خدا صلى‌الله‌عليه‌و‌آله در خطبه غدير است كه خلاصه خطبه در اين جمله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اين دلائل و دلائلى ديگر كه در متن خواهد آمد، به عنوان پشتوانه نظرى تحقيق مورد استناد و استفاده است</w:t>
      </w:r>
      <w:r>
        <w:rPr>
          <w:rFonts w:eastAsia="IRNazanin" w:cs="IRNazanin"/>
          <w:color w:val="111111"/>
          <w:sz w:val="28"/>
          <w:szCs w:val="28"/>
          <w:rtl w:val="true"/>
          <w:lang w:bidi="fa-IR"/>
        </w:rPr>
        <w:t>.</w:t>
      </w:r>
    </w:p>
    <w:p>
      <w:pPr>
        <w:pStyle w:val="Heading5"/>
        <w:numPr>
          <w:ilvl w:val="4"/>
          <w:numId w:val="1"/>
        </w:numPr>
        <w:rPr/>
      </w:pPr>
      <w:bookmarkStart w:id="590" w:name="__RefHeading___Toc18398581_1280447820"/>
      <w:bookmarkStart w:id="591" w:name="_Toc227"/>
      <w:bookmarkEnd w:id="590"/>
      <w:r>
        <w:rPr/>
        <w:t>2</w:t>
      </w:r>
      <w:r>
        <w:rPr>
          <w:rtl w:val="true"/>
        </w:rPr>
        <w:t xml:space="preserve"> - </w:t>
      </w:r>
      <w:r>
        <w:rPr>
          <w:rtl w:val="true"/>
        </w:rPr>
        <w:t>ادبيات موضوع</w:t>
      </w:r>
      <w:bookmarkEnd w:id="591"/>
    </w:p>
    <w:p>
      <w:pPr>
        <w:pStyle w:val="Heading6"/>
        <w:numPr>
          <w:ilvl w:val="5"/>
          <w:numId w:val="1"/>
        </w:numPr>
        <w:rPr/>
      </w:pPr>
      <w:bookmarkStart w:id="592" w:name="__RefHeading___Toc18398583_1280447820"/>
      <w:bookmarkStart w:id="593" w:name="_Toc228"/>
      <w:bookmarkEnd w:id="592"/>
      <w:r>
        <w:rPr>
          <w:rtl w:val="true"/>
        </w:rPr>
        <w:t>يك</w:t>
      </w:r>
      <w:r>
        <w:rPr>
          <w:rtl w:val="true"/>
        </w:rPr>
        <w:t xml:space="preserve">. </w:t>
      </w:r>
      <w:r>
        <w:rPr>
          <w:rtl w:val="true"/>
        </w:rPr>
        <w:t>نگاه اجمالى بر حقيقت گفتمان غدير</w:t>
      </w:r>
      <w:bookmarkEnd w:id="593"/>
    </w:p>
    <w:p>
      <w:pPr>
        <w:pStyle w:val="BookText"/>
        <w:rPr/>
      </w:pPr>
      <w:r>
        <w:rPr>
          <w:rFonts w:ascii="IRNazanin" w:hAnsi="IRNazanin" w:eastAsia="IRNazanin"/>
          <w:color w:val="111111"/>
          <w:sz w:val="28"/>
          <w:sz w:val="28"/>
          <w:szCs w:val="28"/>
          <w:rtl w:val="true"/>
          <w:lang w:bidi="fa-IR"/>
        </w:rPr>
        <w:t>برخى از پديده‌ها در تاريخ انسانى از جايگاه ويژه‌اى برخوردار مى‌شوند؛ از حد يك رخداد و خبر صرف خارج مى‌شوند و به عنوان يك پديده در جامعه ظاهر مى‌شوند، و به عنوان يك انديشه در فرآيند زمان و مكان جارى مى‌مانند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رخدادها و پديده‌ها را نمى‌توان به چيزى همانند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واژه‌اى كه بتوان از آن ياد كرد و تأثيرات اين چنين پديده‌اى را با آن بيان نمود دشوار و كمياب است، زيرا پديده‌هاى اينچنينى پديده‌هاى انديشه‌ساز و جريان‌سازان مهمى هستند كه جهت تاريخى امت و يا امت‌هايى را در زمان و پس از آن تحت تأثير شگرف خود قرار مى‌دهند، و از سويى داراى برنامه و رويكرد عملياتى در حوزه رفتارهاى فردى، اجتماعى و سياسى افراد يا جامعه يا جوامعى هستند كه از آن تأثير مى‌پذيرند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از 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اصطلاح خاص درباره اين پديده، بيان اين است كه ما با پديده‌اى رو به رو هستيم كه در زمانى رخ داده، و به عنوان يك انديشه و نظريه در حوزه‌هاى بسيارى تأثيرگذار بوده است، و به عنوان يك عنصر و مؤلّفه اساسى در حوزه‌هاى چندى حضور و نقش مهم و اساسى را ايفا كرده 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عنصر به عنوان عنصر اساسى پايدار، با همه تغييرات فرهنگى و اجتماعى و تاريخى باقى، و آثار خود را در حوزه‌هاى انديشه، بينش و رويكرد به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غدير به عنوان يك مكان و يك رخداد تاريخى در عصر و لحظه‌اى خاص از زمان در بند زمان و مكان و تاريخ و لحظه است، ولى از جهاتى از همه آنها جدا و منفك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لحظه نه تنها آبستن ايجاد و يا بروز آن نيست، بلكه تنها مى‌تواند آن را به عنوان آغاز به شكلى ظاهرى محدود و مقيد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نظر باطنى امرى فرا لحظه و فرا تاريخى است، و مى توان آن را به عنوان اصلى بيرون از رخدادها بر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است كه ما از گفتمان غدير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محدود به لحظه، زمان و مكان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گفتمان‌ها را مى‌توان به دو دسته اساسى دسته‌بندى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گفتمان‌هايى كه هر چند عمومى و كلى و فراگير هستند، ولى در يك عصر تاريخى حضور و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گفتمان دموكراسى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گفتمان‌هايى كه در محدوده زمان، تاريخ و لحظه قرار نمى‌گيرند و هيچ يك از آنها نمى‌تواند بندى بر پاى آن و قيد بر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گفتمان‌ها مى‌توان به گفتمان عدالت اشاره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غدير اگر چه از زمان خاصى 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دهم هجرى و در مكان خاصى چون غدير خم بين راه مكه و مدينه و با حضور اشخاص </w:t>
      </w:r>
    </w:p>
    <w:p>
      <w:pPr>
        <w:pStyle w:val="BookText"/>
        <w:rPr/>
      </w:pPr>
      <w:r>
        <w:rPr>
          <w:rFonts w:ascii="IRNazanin" w:hAnsi="IRNazanin" w:eastAsia="IRNazanin"/>
          <w:color w:val="111111"/>
          <w:sz w:val="28"/>
          <w:sz w:val="28"/>
          <w:szCs w:val="28"/>
          <w:rtl w:val="true"/>
          <w:lang w:bidi="fa-IR"/>
        </w:rPr>
        <w:t>و شخصيت‌هاى به نامى چون رسول خدا صلى‌الله‌عليه‌و‌آله و اميرمؤمنان عليه‌السلام شكل گرفت، ولى آغاز آن را بايد به حضور انسان به عنوان خليفه‌اللّه در زمين، و مكان آن را نيز كره زمين و اشخاص آن را انسان‌هاى كاملى دانست كه در قرآن به عنوان انوار طيب انسانى و كلمات وجودى الهى از آنان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وجودى كه توبه آدم بدان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غدير، گفتمان حال و گذشته و آينده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غدير همان خواسته حضرت ابراهيم عليه‌السلام است كه پس از سال‌ها تلاش و مجاهدت و سربلندى از آزمون‌هاى سخت و دشوار چون ذبح اسماعيل عليه‌السلام و آتش نمروديان و مانند آن به آن رسيد و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غدير همان امانت الهى است كه آسمان و زمين آن را بر نتابيد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غدير محتواى همه رسالت است، كه اگر آن را ابلاغ نكند نه تنها پيامبر اكرم صلى‌الله‌عليه‌و‌آله ابلاغ رسالت نكرده است، بلكه رسالت همه پيامبران عليهم‌السلام ابتر و بريده و ناتمام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گفتمان غدير همان و همان و همان‌هايى است كه در بسيارى از آيات قرآن بدان به صراحت، كنايه، ايهام، اجمال و تفصيل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بسم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خلاصه شده، و امامت نقطه معنابخش وجودى آن باء است ؟ مگر نه اين است كه همه آيات تعريف يك حقيقت هستند، و همه حقيقت نور وجودى محمدى است كه باطن آن را نور علوى تشكيل مى‌دهد ؟</w:t>
      </w:r>
    </w:p>
    <w:p>
      <w:pPr>
        <w:pStyle w:val="BookText"/>
        <w:rPr/>
      </w:pPr>
      <w:r>
        <w:rPr>
          <w:rFonts w:ascii="IRNazanin" w:hAnsi="IRNazanin" w:eastAsia="IRNazanin"/>
          <w:color w:val="111111"/>
          <w:sz w:val="28"/>
          <w:sz w:val="28"/>
          <w:szCs w:val="28"/>
          <w:rtl w:val="true"/>
          <w:lang w:bidi="fa-IR"/>
        </w:rPr>
        <w:t>گفتمان غدير، آغاز امامت انسان بر همه هستى را مى‌نماياند، و نشان مى‌دهد كه انسان چيست و از كجا آمده و به كجا مى‌رود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غدير هم راه است، و هم مقصد است، و هم 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دين اسلام و قرآن و پيامبر صلى‌الله‌عليه‌و‌آله و پيامبران پيشين و امامان معصوم عليهم‌السلام و علماى صالح امت اين اندازه از غدير مى‌گويند، از آن رو است كه هويت همه دين و بنياد همه اسلام اين كلمه وجودى و حقيقت خاص الهى است كه در غدير صورت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گفتمان غدير خود را در راهى ديگر قرار داد؛ راهى كه پايان آن سربلندى انسان و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غدير تجلى يافت، فرشتگان آسمان نفس راحتى كشيدند و زمين به خود باليد كه قرارگاه خليفه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تلاش همه پيامبران از آدم تا خاتم عليهم‌السلام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نشست و ميوه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 و داشت پيامبران عليهم‌السلام و فرشتگان و زمين و زمان در آن لحظه تاريخى به بار نشست، و انسان و انسانيت به برداشت اين ثمره چشم اميد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است كه خلافت انسانى تضمينى شد، و زمين اميد به آبادانى يافت، و مأموريت آدم در زمين به پايان رسيد و ابليس نوميد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غدير تجلى اسم اعظم بر زمين و مظهريت يافتن ربوبيت در قرارگاه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شد كه خداوند بر زمين و زمان فخر 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 أحسَنُ الخالِقينَ</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مفهوم و معنى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چاه آبى است كه در جارى زمان جارى شد و در عرصه هستى همگان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آب غدير علم، و جنّيان هدايت، و انسان خلافت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رويداد تعبيرى كرد، و از آن تعبير خود خشنود شد، و بر پايه ظرفيت و ظرف وجودى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عرش نشست و از فرش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مايه حيات طيبه و زندگانى جاودانه يافت، و فريب شيطان را وعده خوبان تفسير 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غدير هم به بندگى و عبوديت جاودانگى دست يافت، و هم ملك و سرورى بر كائنات را ابليس آن را مايه نيستى خود يافت، و زقوم و حميم دوزخى معنى و تفسير كرد و خود را در چاه ويل جستجو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آن آبادانى و جنّيان رهايى فهميدند</w:t>
      </w:r>
      <w:r>
        <w:rPr>
          <w:rFonts w:eastAsia="IRNazanin" w:cs="IRNazanin"/>
          <w:color w:val="111111"/>
          <w:sz w:val="28"/>
          <w:szCs w:val="28"/>
          <w:rtl w:val="true"/>
          <w:lang w:bidi="fa-IR"/>
        </w:rPr>
        <w:t xml:space="preserve">. </w:t>
      </w:r>
      <w:bookmarkStart w:id="594" w:name="pg19410_249456"/>
    </w:p>
    <w:p>
      <w:pPr>
        <w:pStyle w:val="BookText"/>
        <w:rPr/>
      </w:pPr>
      <w:bookmarkEnd w:id="594"/>
      <w:r>
        <w:rPr>
          <w:rFonts w:ascii="IRNazanin" w:hAnsi="IRNazanin" w:eastAsia="IRNazanin"/>
          <w:color w:val="111111"/>
          <w:sz w:val="28"/>
          <w:sz w:val="28"/>
          <w:szCs w:val="28"/>
          <w:rtl w:val="true"/>
          <w:lang w:bidi="fa-IR"/>
        </w:rPr>
        <w:t>گفتمان غدير يك پديده تاريخى نيست، بلكه يك حقيقت ابدى است، كه اول كلمه بود، آخر كلمه بود، و جز كلمه كسى نبود، و آن كلمه خداى غدير بود</w:t>
      </w:r>
      <w:r>
        <w:rPr>
          <w:rFonts w:eastAsia="IRNazanin" w:cs="IRNazanin"/>
          <w:color w:val="111111"/>
          <w:sz w:val="28"/>
          <w:szCs w:val="28"/>
          <w:rtl w:val="true"/>
          <w:lang w:bidi="fa-IR"/>
        </w:rPr>
        <w:t>.</w:t>
      </w:r>
      <w:r>
        <w:rPr>
          <w:rStyle w:val="FootnoteAnchor"/>
          <w:rtl w:val="true"/>
        </w:rPr>
        <w:footnoteReference w:id="289"/>
      </w:r>
    </w:p>
    <w:p>
      <w:pPr>
        <w:pStyle w:val="Heading6"/>
        <w:numPr>
          <w:ilvl w:val="5"/>
          <w:numId w:val="1"/>
        </w:numPr>
        <w:rPr/>
      </w:pPr>
      <w:bookmarkStart w:id="595" w:name="__RefHeading___Toc18398585_1280447820"/>
      <w:bookmarkStart w:id="596" w:name="_Toc229"/>
      <w:bookmarkEnd w:id="595"/>
      <w:r>
        <w:rPr>
          <w:rtl w:val="true"/>
        </w:rPr>
        <w:t>دو</w:t>
      </w:r>
      <w:r>
        <w:rPr>
          <w:rtl w:val="true"/>
        </w:rPr>
        <w:t xml:space="preserve">. </w:t>
      </w:r>
      <w:r>
        <w:rPr>
          <w:rtl w:val="true"/>
        </w:rPr>
        <w:t>علل و عوامل ماندگارى و جاودانگى گفتمان غدير</w:t>
      </w:r>
      <w:bookmarkEnd w:id="596"/>
    </w:p>
    <w:p>
      <w:pPr>
        <w:pStyle w:val="BookText"/>
        <w:rPr/>
      </w:pPr>
      <w:r>
        <w:rPr>
          <w:rFonts w:ascii="IRNazanin" w:hAnsi="IRNazanin" w:eastAsia="IRNazanin"/>
          <w:color w:val="111111"/>
          <w:sz w:val="28"/>
          <w:sz w:val="28"/>
          <w:szCs w:val="28"/>
          <w:rtl w:val="true"/>
          <w:lang w:bidi="fa-IR"/>
        </w:rPr>
        <w:t>فهم ماندگارى و جاودانگى يك پيام و كلام، مستلزم شناخت علل و عوامل تأثيرگذار در ماندگارى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و اثربخشى هر موضوعى و به ويژه يك اثر كلامى، موقوف و مرهون اركان قوام‌مند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به هر ميزان آن اركان ريشه‌دار، جامع‌تر و حياتمند باشد، به همان ميزان در دوام و بقاى آن مؤثر و تأثير 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غدير به عنوان جاودانه‌ترين و سرآمدترين گفتمان‌هاى تاريخ بشرى، چگونه با وجود عقائد، انديشه‌ها و مشرب‌هاى فكرى متعدد و متنوع در طول تاريخ، و على‌رغم مخالفت‌ها، مقابله‌ها و دشمنى‌ها همواره بالنده، پويا، زنده و تأثيرگذار ماندگار شده، و به عكس از گفتمان‌هاى ديگر خبر و اثرى نمانده و چه بسا بسيارى از آنها محكوم به زوال شده‌اند ؟</w:t>
      </w:r>
    </w:p>
    <w:p>
      <w:pPr>
        <w:pStyle w:val="BookText"/>
        <w:rPr/>
      </w:pPr>
      <w:r>
        <w:rPr>
          <w:rFonts w:ascii="IRNazanin" w:hAnsi="IRNazanin" w:eastAsia="IRNazanin"/>
          <w:color w:val="111111"/>
          <w:sz w:val="28"/>
          <w:sz w:val="28"/>
          <w:szCs w:val="28"/>
          <w:rtl w:val="true"/>
          <w:lang w:bidi="fa-IR"/>
        </w:rPr>
        <w:t>براى درك اين حقيقت تاريخى، گريزى جز فهم و تأمل عالمانه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مهم‌ترين علل و شاخصه‌هاى ماندگارى و جاودانگىِ گفتمان غدير اشاره، و بعضا با استنادات تاريخى موضوع مورد پردازش و تحليل و تدقيق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وحيانى بودن گفتمان غدير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عمده‌ترين شاخصه گفتمان غدير منشأ و ريشه وحيانى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فعل و گفتارى كه با ياد و نام خدا گره بخورد و براى خدا باشد، همانگونه كه نام خدا ابدى است، آن فعل و گفتار نيز باقى و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گفتمان غدير نيز چون از جنس الهى و با </w:t>
      </w:r>
    </w:p>
    <w:p>
      <w:pPr>
        <w:pStyle w:val="BookText"/>
        <w:rPr/>
      </w:pPr>
      <w:r>
        <w:rPr>
          <w:rFonts w:ascii="IRNazanin" w:hAnsi="IRNazanin" w:eastAsia="IRNazanin"/>
          <w:color w:val="111111"/>
          <w:sz w:val="28"/>
          <w:sz w:val="28"/>
          <w:szCs w:val="28"/>
          <w:rtl w:val="true"/>
          <w:lang w:bidi="fa-IR"/>
        </w:rPr>
        <w:t>امضاى خداوند صورت گرفته است، دوام و بقاى آن امرى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به وحيانى بودن گفتمان غدير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شواهدى كه به آن استناد شده داستان حارث فهرى و سنگ آسمانى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كسى كه در آخرين ساعات از روز سوم از ايام غدير با عده‌اى نزد پيامبر صلى‌الله‌عليه‌و‌آله آمد و به نصب اميرالمؤمنين عليه‌السلام اعتراض كرد، و به نص قرآن در سوره معارج از خداوند عذاب خواست </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خداوند هم سنگ آسمانى بر سر او زد و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معجزه بر همگان آشكار شد كه غدير از منبع وحى سرچشمه گرفته و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بر اين مدعى شعر حسّان بن ثابت در غدير است، كه در واقعه غدير از پيامبر صلى‌الله‌عليه‌و‌آله اجازه خواست آن را قرائت كند، و پيامبر صلى‌الله‌عليه‌و‌آله پس از اتمام اشعار حسان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مادامى كه با زبانت از ما دفاع مى‌كنى از سوى روح‌القدس مؤيَّد خواهى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هم‌پيوندى تكوين غدير و اراده تكوينى خداوند</w:t>
      </w:r>
    </w:p>
    <w:p>
      <w:pPr>
        <w:pStyle w:val="BookText"/>
        <w:rPr/>
      </w:pPr>
      <w:r>
        <w:rPr>
          <w:rFonts w:ascii="IRNazanin" w:hAnsi="IRNazanin" w:eastAsia="IRNazanin"/>
          <w:color w:val="111111"/>
          <w:sz w:val="28"/>
          <w:sz w:val="28"/>
          <w:szCs w:val="28"/>
          <w:rtl w:val="true"/>
          <w:lang w:bidi="fa-IR"/>
        </w:rPr>
        <w:t>از برجستگى‌هاى گفتمان غدير، هم‌پيوندى تكوين غدير و اراده تكوينى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دليل روشن بر اراده الهى بر تحقق و تكوين غدير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صورت گرفته در آيه و درخواست جدى و محكم خداوند از پيامبر صلى‌الله‌عليه‌و‌آله به گونه‌اى است كه عدم تحقق را غير متصور مى‌سازد، و به تبع اراده الهى است كه پيامبر صلى‌الله‌عليه‌و‌آله عنان سخن را متوجه موضوع اصلى كرده، كه همان خواست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صريحا فرموده كه فرمان قاطعى از سوى خداوند آمده تا مطلب مهمى را درباره على بن ابى‌طالب عليه‌السلام بيان كنم، و گر نه رسالت خود را نرسانده‌ام و از عقاب خداوند بيم دارم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بى‌ترديد بايد تصديق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و عوامل مؤثر در جاودانگى گفتمان غدير است، كه بايد آن در احياء و هدايت انديشه‌هاى متعالى همواره بايد جاودانه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قطعيت گفتمان غدير</w:t>
      </w:r>
    </w:p>
    <w:p>
      <w:pPr>
        <w:pStyle w:val="BookText"/>
        <w:rPr/>
      </w:pPr>
      <w:r>
        <w:rPr>
          <w:rFonts w:ascii="IRNazanin" w:hAnsi="IRNazanin" w:eastAsia="IRNazanin"/>
          <w:color w:val="111111"/>
          <w:sz w:val="28"/>
          <w:sz w:val="28"/>
          <w:szCs w:val="28"/>
          <w:rtl w:val="true"/>
          <w:lang w:bidi="fa-IR"/>
        </w:rPr>
        <w:t>ظهور و بقاى يك تفكر و انديشه موقوف بر استحكام و قدرتمندى اساس و پايه‌ها، و در عين حال به قطع آورى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يك گفتمان زمانى ممكن است كه از بنيان قوى، و در عين حال از جزميت و قطعيت بالايى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غدير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تفعل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حاكى از قاطعيت و قطعيت سخن است، كه خداوند از پيامبر صلى‌الله‌عليه‌و‌آله مى‌خواهد در نهايت قاطعيت و بدون هيچ گونه واهمه و ترس از شر دشمنان و با صداى بلند، خواست الهى را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اين كلام از پشتوانه قوى و حتميت لازم برخوردار نبود و يا اساس متزلزلى داشت و يا سست و همراه با ترديد بود، عملاً امكان تحقق پيدا نمى‌كرد و به سرنوشت ديگر كلام‌ها و گفتمان‌ها دچار مى‌گشت؛ كه امروز اثر و دوامى از آنها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گفتمان در طول متمادى همواره مورد توجه انديشه انديشمندان و جلب نظر متفكران بوده و امكان دوام و اثر داشته است، گواه روشنى است بر صلابت، پايمندى و قطعيت گفتمان غدير، كه آن را پيوسته جاودانه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حق‌مدارى و حق‌گرايى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ضوابط قابل توجه در تحليل گفتمان، پيوستگى و ريشه‌مندى آن با حقيقت </w:t>
      </w:r>
    </w:p>
    <w:p>
      <w:pPr>
        <w:pStyle w:val="BookText"/>
        <w:rPr/>
      </w:pPr>
      <w:r>
        <w:rPr>
          <w:rFonts w:ascii="IRNazanin" w:hAnsi="IRNazanin" w:eastAsia="IRNazanin"/>
          <w:color w:val="111111"/>
          <w:sz w:val="28"/>
          <w:sz w:val="28"/>
          <w:szCs w:val="28"/>
          <w:rtl w:val="true"/>
          <w:lang w:bidi="fa-IR"/>
        </w:rPr>
        <w:t>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انديشه حق، راه حق، حيات حق‌جويانه، كرامت و عزت و شرافت اخلاقى مبتنى بر حق، رفتار و گفتار حق‌مدارانه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وجوه برجسته گفتمان است، كه او را زيبا و مطلوب حق‌جويان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انديشه و كلامى كه مبتنى بر حق و غايت آن دعوت به حق باشد، نتيجه عقلى آن پايدارى و ماندگارى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 پيامبر صلى‌الله‌عليه‌و‌آله در فرازهاى مختلف خطبه غدير، چه درباره خويش و چه درباره على عليه‌السلام دلالت بر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أجيبوا داعِىَ اللّه‌ِ؛ أنَا رَسولُ اللّه‌ِ</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دعوت كننده خدا را اجابت كنيد؛ كه من پيام آور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على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است كه بر حق هدايت نموده و به آن عمل مى‌كند، و باطن را ابطال و از آن نهى مى‌نمايد </w:t>
      </w:r>
      <w:r>
        <w:rPr>
          <w:rFonts w:eastAsia="IRNazanin" w:cs="IRNazanin"/>
          <w:color w:val="111111"/>
          <w:sz w:val="28"/>
          <w:szCs w:val="28"/>
          <w:rtl w:val="true"/>
          <w:lang w:bidi="fa-IR"/>
        </w:rPr>
        <w:t>...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گفتمان غدير</w:t>
      </w:r>
    </w:p>
    <w:p>
      <w:pPr>
        <w:pStyle w:val="BookText"/>
        <w:rPr/>
      </w:pPr>
      <w:r>
        <w:rPr>
          <w:rFonts w:ascii="IRNazanin" w:hAnsi="IRNazanin" w:eastAsia="IRNazanin"/>
          <w:color w:val="111111"/>
          <w:sz w:val="28"/>
          <w:sz w:val="28"/>
          <w:szCs w:val="28"/>
          <w:rtl w:val="true"/>
          <w:lang w:bidi="fa-IR"/>
        </w:rPr>
        <w:t>گفتمان غدير، به عنوان يك انديشه و نظريه مترقى و تأثيرگذار توانسته و مى‌تواند نيازهاى فكرى و رفتارى انسان را در حياتى‌ترين عرصه‌ها و حوزه‌ها تأمين، و حيات او را در مسير عالى‌ترين كمالات انسانى تنظيم و تعديل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گفتمان، گفتمان حال و گذشته و آينده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اين گفتمان بعد از قرن‌ها مطلوب دل‌ها و فكرهاست و توانسته است سيل عظيمى از انسان‌ها را به سوى خود جذب و جلب نمايد و مشتاق خود سازد، براى آن است كه انسان‌هاى حقيقت‌جو و عزت‌طلب اين را راهى مى‌دانند كه پايان آن سربلندى انسان و انسانيت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كرامت نفس، شرافت اخلاقى، امنيت روحى و روانى، ارزش‌هاى والاى انسانى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مطلوب فطرى و آمال درونى انسان است، تنها از قبل اين گفتمان قابل حصول و دست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زيبايى‌هاى اين گفتمان است، كه آن را جاذبه‌مند </w:t>
      </w:r>
    </w:p>
    <w:p>
      <w:pPr>
        <w:pStyle w:val="BookText"/>
        <w:rPr/>
      </w:pPr>
      <w:r>
        <w:rPr>
          <w:rFonts w:ascii="IRNazanin" w:hAnsi="IRNazanin" w:eastAsia="IRNazanin"/>
          <w:color w:val="111111"/>
          <w:sz w:val="28"/>
          <w:sz w:val="28"/>
          <w:szCs w:val="28"/>
          <w:rtl w:val="true"/>
          <w:lang w:bidi="fa-IR"/>
        </w:rPr>
        <w:t>و در طول قرن‌ها جاودانه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گروندگان و علاقمندان، اين باور حاصل شده كه گفتمان غدير، هم راه است و هم مقصد است و هم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جهان‌شمولىِ گفتمان غدير</w:t>
      </w:r>
    </w:p>
    <w:p>
      <w:pPr>
        <w:pStyle w:val="BookText"/>
        <w:rPr/>
      </w:pPr>
      <w:r>
        <w:rPr>
          <w:rFonts w:ascii="IRNazanin" w:hAnsi="IRNazanin" w:eastAsia="IRNazanin"/>
          <w:color w:val="111111"/>
          <w:sz w:val="28"/>
          <w:sz w:val="28"/>
          <w:szCs w:val="28"/>
          <w:rtl w:val="true"/>
          <w:lang w:bidi="fa-IR"/>
        </w:rPr>
        <w:t>پيامبر صلى‌الله‌عليه‌و‌آله امامت دوازده امام عليهم‌السلام پس از خودش را به طور رسمى و قانونى تا آخرين روز دنيا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مهم اشاره حضرت به عموميت ولايت آنان بر همه انسان‌ها و در طول زمان‌ها و در همه مكان‌ها و نفوذ كلماتشان در جميع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نتيجه‌گيرى كرد كه شك كننده در اين مسئله كافر و ملعون و مغضوب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يكى از شاخصه‌هاى قابل تأمل گفتمان غدير، فرا زمانى و فرا مكانى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نجاتبخش غدير مختص زمان پيامبر صلى‌الله‌عليه‌و‌آله يا معصومين عليهم‌السلام، و يا جامعه ى خاص و يا انسان‌هاى خاص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از آن جهت كه انسان است و جوامع انسانى به طور عام در هر عصر و زمانى با هر نسلى مخاطب و مشمول پيام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جهانى اين گفتمان ارائه طريق براى نجات بشريت و جوامع انسانى از هر گونه بى‌عدالتى، ظلم، ناديده انگارىِ حقوق مسلم انسان‌ها، تعدّى و تجاوز به حريم و حرمت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مفهوم كه تنها طريق نجات و فلاح جوامع انسانى از هجمه‌هاى عارض بر حقوق او، تمسك و تبعيت از ولايت الهى است كه در على عليه‌السلام و اولاد على عليهم‌السلام تجلى دارد، و اين همان فرمان مهم الهى است كه اكمال رسالت و نتيجه مندى زحمات پيامبر صلى‌الله‌عليه‌و‌آله منوط به ابلاغ آن گرديده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است بر اين مدعى، كه به وضوح در فرازهاى مختلف خطبه غدير مشاهده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شيوه خطاب و جامعه هدف در اين گفتمان، اشاره روشنى بر عموميت انسان در همه اعصار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فصل مميزى است در ميان همه گفتمان‌هاى جارى؛ كه اين جامعيت و فرامندى مخاطب در آن گفتمان‌ها يا ديده نمى‌شود، و يا در نهايت كم‌رنگى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پيامبر اسلام صلى‌الله‌عليه‌و‌آله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 كه اطاعتش را واجب نموده است بر مهاجرين و انصار و تابعين آنان، و بر روستايى و شهرى، و بر عجمى و عربى، و بر بزرگ و كوچك، و بر سفيد و سياه، و بر هر يكتاپرست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او مخالفت كند ملعون است، و هر كسى تابع او باشد و او را تصديق كند مورد رحمت الهى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سه بار از طرف خداوند بر من نازل شد، و مرا مأمور كرد كه در اين محل اجتماع بپاخيزم و بر هر سفيد سياهى اعلام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برادر من و وصى من و جانشين من بر امتم و امام بعد از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مضامين دلالت روشنى دارند كه پيام گفتمان غدير يك پيام عام و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و ضمانتمندى الهى گفتمان غدير</w:t>
      </w:r>
    </w:p>
    <w:p>
      <w:pPr>
        <w:pStyle w:val="BookText"/>
        <w:rPr/>
      </w:pPr>
      <w:r>
        <w:rPr>
          <w:rFonts w:ascii="IRNazanin" w:hAnsi="IRNazanin" w:eastAsia="IRNazanin"/>
          <w:color w:val="111111"/>
          <w:sz w:val="28"/>
          <w:sz w:val="28"/>
          <w:szCs w:val="28"/>
          <w:rtl w:val="true"/>
          <w:lang w:bidi="fa-IR"/>
        </w:rPr>
        <w:t>فضاى واقع براى ابلاغ فرمان الهى براى پيامبر صلى‌الله‌عليه‌و‌آله بسيار ثقيل و دشوار بود، زيرا ابلاغ فرمان الهى در آن شرايط دشوار كه امكان هر گونه فتنه و عناد و مخالفت از ناحيه خنّاسان و فتنه‌گران مى‌رفت، فضا را براى پيامبر صلى‌الله‌عليه‌و‌آله سنگين نموده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شرايط سخت كاملاً از كلام پيامبر صلى‌الله‌عليه‌و‌آله مشهود است؛ كه خطاب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 نظر مى‌رسد اگر ضمانت الهى در انجام اين مهم نبود، تحقق فرمان الهى از ناحيه پيامبر صلى‌الله‌عليه‌و‌آله در آن فضاى سنگين بعيد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آرامش و قدرتى را در وجود پيامبر صلى‌الله‌عليه‌و‌آله پديدار ساخت، تا آن حضرت بدون واهمه از مكايد، فتنه و ملامت دشمنان پيام بر حق الهى را در نهايت قدرت به مردم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نيز پيامبر اكرم صلى‌الله‌عليه‌و‌آله بر اين امر تصريح نمايد كه خداوند به من اعلام فرموده كه اگر آنچه در حق على عليه‌السلام بر من نازل نموده ابلاغ نكنم رسالت او را نرسانده‌ام، و براى من حفظ از شر مردم را ضمانت نموده است، و خدا كفايت كننده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تكنيك‌ها و متدلوژى مناسب در گفتمان غدير</w:t>
      </w:r>
    </w:p>
    <w:p>
      <w:pPr>
        <w:pStyle w:val="BookText"/>
        <w:rPr/>
      </w:pPr>
      <w:r>
        <w:rPr>
          <w:rFonts w:ascii="IRNazanin" w:hAnsi="IRNazanin" w:eastAsia="IRNazanin"/>
          <w:color w:val="111111"/>
          <w:sz w:val="28"/>
          <w:sz w:val="28"/>
          <w:szCs w:val="28"/>
          <w:rtl w:val="true"/>
          <w:lang w:bidi="fa-IR"/>
        </w:rPr>
        <w:t xml:space="preserve">در اين گفتمان از شيوه و روش اقناعى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اثر بخش‌ترين و ماندگارترين شيوه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رويكردهاى به كار گرفته شده در اين شيوه‌ها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 شخصيت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حتى بدون حضور مردم نيز عملى بود، ولى پيامبر صلى‌الله‌عليه‌و‌آله به جهت تكريم و ارج گذارى بر شخصيت مردم و آگاه سازى آنان از امر و فرمان مهم الهى دستور مى‌دهند همگان جمع شوند، تا شخصا فرمان الهى را بشنوند و اعلام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اجتماع صد و بيست هزار نفرى فرمان مهم الهى را با حضور همگان اعلام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چنين جمعيتى در دنياى امروز هم غير عادى است، و در تاريخ نبوت از شش هزار سال پيش تا آن روز هرگز چنين مجلس شكوهمندى براى سخنرانى تشكيل نشده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رسمى ولايت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پيامبر صلى‌الله‌عليه‌و‌آله در اجتماع عظيم مردم فرمان قاطع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امامت و ولايت اميرالمؤمنين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اعلام مى‌نمايد، و مردم رسما در جريان فرمان الهى از زبان پيامبر صلى‌الله‌عليه‌و‌آله قرار مى‌گيرند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توجه امت به مسئله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پيامبر صلى‌الله‌عليه‌و‌آله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امامت سرباز زند، اعمال نيكش نابود مى‌شود و هميشه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پس از ذكر پاره‌اى از فضائل على عليه‌السلام مردم را از حسدورزى و آثار آن بر حذر داشت، و متذكر شد كه از علل گمراهى و سرپيچى و مخالفت مردم با ائمه عليهم‌السلام حسدورزى آنان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شيوه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معرفى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منظور زدودن هر گونه شبهه‌اى، بازوان على عليه‌السلام را گرفته و او را از جا بلند كرد و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 ترتيب هر گونه شبهه‌اى را از ميان برداشت و جاى هيچ گونه ذهنيتى را براى مردم نگذاشت و حجت را بر آنان تمام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به بيعت، پيمان گرفتن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اتمام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بيعت كردن با خود و على بن ابى‌طالب عليه‌السلام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اين بيعت آن است كه من با خداوند بيعت كرده‌ام و على عليه‌السلام هم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بيعتى را كه از شما مى‌گيرم از سوى خداوند و بيعت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گرفتن از فرد فرد آن جمعيت انبوه از طرفى غير ممكن بود، و از سوى ديگر امكان داشت افرادى به بهانه‌هاى مختلف از بيعت شانه خالى كنند و حضور نيابند، و در نتيجه نتوان التزام عملى و گواهى قانونى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در اواخر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چون با يك كف دست و با اين وقت محدود و با اين سيل جمعيت بيعت كردن براى همه ممكن نيست، پس همگى اين سخن مرا تكرار كنيد و بگوييد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فرمانى را كه از جانب خداوند درباره على بن ابى‌طالب و امامانى از فرزندانش عليهم‌السلام به ما رساندى بر سر مى‌نهيم و به آن راضى هستيم، و با قلب و جان </w:t>
      </w:r>
    </w:p>
    <w:p>
      <w:pPr>
        <w:pStyle w:val="BookText"/>
        <w:rPr/>
      </w:pPr>
      <w:r>
        <w:rPr>
          <w:rFonts w:ascii="IRNazanin" w:hAnsi="IRNazanin" w:eastAsia="IRNazanin"/>
          <w:color w:val="111111"/>
          <w:sz w:val="28"/>
          <w:sz w:val="28"/>
          <w:szCs w:val="28"/>
          <w:rtl w:val="true"/>
          <w:lang w:bidi="fa-IR"/>
        </w:rPr>
        <w:t xml:space="preserve">و زبان و دستمان با تو بر اين مدعا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يكايك سخنان حضرت را تكرار كردند و بدين وسيله بيعت عمومى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سخنان پيامبر صلى‌الله‌عليه‌و‌آله همراه با تبريك و تهنيت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پايان سخنان پيامبر صلى‌الله‌عليه‌و‌آله به سوى آن حضرت و اميرالمؤمنين عليه‌السلام روى آوردند و با ايشان دست بيعت دادند، و به پيامبر صلى‌الله‌عليه‌و‌آله و اميرالمؤمنين عليه‌السلام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و فريادهاى شادى مردم كه از هر سو بر مى‌خاست، شكوه و ابهت بى‌مانندى به آن اجتماع بزرگ 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فرازهاى مختلف خطبه غدير نسبت به انجام رسالت خويش و ابلاغ فرمان الهى، خداوند را بر اين شاهد مى‌گيرد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أُشهِدُكَ أنّى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خطاب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خدا را شاهد گرفتم و رسالتم را به شما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آنجايى كه هر عهد و پيمانى احتياج به شاهد و ضامنى دارد تا در صورت انكار به او مراجعه شود، پيامبر صلى‌الله‌عليه‌و‌آله شاهد و گواه اين بيعت را خداوند و خودش و ملائكه و بندگان صالح خدا تعيين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رويكردهاى به كارگرفته شده در گفتمان غدير را شايد بتوان از اثر بخش‌ترين و ماندگارترين شيوه و رويكردها تلقى نمود، كه تا امروز تداوم يافته، و حتى در اعصار بعد به علت پويايى و بالندگى‌اش به عنوان محورى‌ترين و مترقى‌ترين نيازهاى فكرى و انديشه بشرى مورد توجه انديشمندان و جوامع بشرى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نقش‌مندى شخصيت الهى پيامبر صلى‌الله‌عليه‌و‌آله در كارآمدى پردازش و تبيين غدير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عنوان اسوه دين، بهترين نماد عينى و حقيقى مكتب توحيدى است، و تحليل عملكرد او در تبيين غدير راهى براى شناختن زواياى اثرگذارى شخصيت بى‌بديل ايشان در به ثمر رسيدن و دوام‌مندى حقيقت غدير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آرمان غدير در شكل متعالى و انسانى آن در صورت وحيانى پيامبر صلى‌الله‌عليه‌و‌آله نمود يافته، و با كاوش ساحت‌هاى وجودى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جلوه‌هاى زيباى غدير را بهتر شناسايى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تحليل سيره نبوى مى‌توان به رويكرد حركت‌ها، تصميم‌گيرى‌ها و تدابير پيامبر اكرم صلى‌الله‌عليه‌و‌آله در اثرمندسازى پيام غدير پى برد، و از آن در امور فردى و اجتماعى الگو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راهبردهايى به ويژه در مسائل فرهنگى و اعتقادى مربوط به جامعه امروز، نقش يك شاخصه آرمانى را بازى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والايى شخصيت، مقبوليت مردمى و راست كردارى و راست گفتارى پيامبر صلى‌الله‌عليه‌و‌آله و ديگر صفات والاى آن حضرت عاملى بى‌بديل و برجسته در دوام و جاودانگى گفتمان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و كفايت الهىِ على عليه‌السلام در ولايت‌پذيرى</w:t>
      </w:r>
    </w:p>
    <w:p>
      <w:pPr>
        <w:pStyle w:val="BookText"/>
        <w:rPr/>
      </w:pPr>
      <w:r>
        <w:rPr>
          <w:rFonts w:ascii="IRNazanin" w:hAnsi="IRNazanin" w:eastAsia="IRNazanin"/>
          <w:color w:val="111111"/>
          <w:sz w:val="28"/>
          <w:sz w:val="28"/>
          <w:szCs w:val="28"/>
          <w:rtl w:val="true"/>
          <w:lang w:bidi="fa-IR"/>
        </w:rPr>
        <w:t>قابليت و كفايت الهىِ على عليه‌السلام همان طهارت نفس و وارستگى روحى و شخصيتى و بندگى و اطاعت، و سرسپردگى تام على عليه‌السلام در پيشگاه حضرت حق و صداقت تام على عليه‌السلام در هميارى و همراهى پيامبر صلى‌الله‌عليه‌و‌آله در سخت‌ترين شرايط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پيامبر صلى‌الله‌عليه‌و‌آله در حق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به خدا و رسولش ايمان آورد، و هيچ 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با جان خود در راه رسول خدا صلى‌الله‌عليه‌و‌آله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نمازگزاران، و اولين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او را فضيلت دهيد كه خداوند او را فضيلت داده است، و او را قبول كنيد كه خداوند او را منصوب نموده است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عقلى و مردمى هم بنگريم، اين مزاياست كه كفايت و اهليت را در على بن ابى‌طالب عليه‌السلام ايجاد مى‌كند و او را مستحق و مفتخر ولايت الهى مى‌گرداند، و اكمال دين و اتمام نعمت با ولايت و امامت او عينيّت و فعليّت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امانتدارى و مديريت شايسته پيام غدير، فداكارى و هدايت صحيح مردم در مسير فرمان الهى توسط آن حضرت و فرزندان بعد از خود، عاملى بسيار مهم در نورانيت و جاودانگى گفتمان غدير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و اتقان حديث غدير</w:t>
      </w:r>
    </w:p>
    <w:p>
      <w:pPr>
        <w:pStyle w:val="BookText"/>
        <w:rPr/>
      </w:pPr>
      <w:r>
        <w:rPr>
          <w:rFonts w:ascii="IRNazanin" w:hAnsi="IRNazanin" w:eastAsia="IRNazanin"/>
          <w:color w:val="111111"/>
          <w:sz w:val="28"/>
          <w:sz w:val="28"/>
          <w:szCs w:val="28"/>
          <w:rtl w:val="true"/>
          <w:lang w:bidi="fa-IR"/>
        </w:rPr>
        <w:t>چنانكه در كتب متعددِ علماى شيعه بيان شده است، حماسه غدير محكم‌ترين پايه اعتقادى شيعه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قوى و فوق تواتر آن از يك سو، و دلالت روشن و ريشه‌دار آن از سوى ديگر توانسته است آن را در طول چهارده قرن پرچم و علامت بلند و جاودانه شيعه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جايى كه در ميان احاديث نبوى روايتى به اندازه حديث غدير روايتگر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سنى و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گونه‌اى كه آن را از حد تواتر بسيار بالاتر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محدثان اخبار غدير را در زمره احاديث صحيح آورده، و بسيارى بر صحيح بودن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تاريخ نويسان حماسه غدير را در طول قرون متمادى يكى از مسلمات گرفته و با اسناد متصل آن را روايت كرده‌اند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عامل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جديّت علما در تفصيل و تبيين گفتمان غدير</w:t>
      </w:r>
    </w:p>
    <w:p>
      <w:pPr>
        <w:pStyle w:val="BookText"/>
        <w:rPr/>
      </w:pPr>
      <w:r>
        <w:rPr>
          <w:rFonts w:ascii="IRNazanin" w:hAnsi="IRNazanin" w:eastAsia="IRNazanin"/>
          <w:color w:val="111111"/>
          <w:sz w:val="28"/>
          <w:sz w:val="28"/>
          <w:szCs w:val="28"/>
          <w:rtl w:val="true"/>
          <w:lang w:bidi="fa-IR"/>
        </w:rPr>
        <w:t>بعد از زحمات ائمه معصومين عليهم‌السلام و به تبع آن حضرات، بايد در كنار همه عوامل دخيل و تأثيرگذار در دوام و بقاى گفتمان غدير، اهتمام و جديت و زحمات طاقت فرسا در شرايط سخت و دشوار و گاه خطرناك، علما و انديشمندان مجاهد و مؤمن را متذكر گرديد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علمايى كه با مجاهدت و فداكارى تمام، عظمت و حقيقت نورانى و تابناك غدير را به خوبى فهم نمودند، و در راه روشنگرى و تبيين و تنوير افكار، با وجود كينه‌ها و عداوت‌ها و فتنه‌گرى‌ها و عنادورزى‌هاى دشمنان غدير و منافقان، با تبعيت از ائمه معصومين عليهم‌السلام از هيچ تلاش و كوششى دريغ ننمودند، و اجازه ندادند غبار غربت بر چهره تابناك غدير فرو نشيند و غدير در عزلت و انفعال و زوال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مجاهدت‌هاى تحسين‌مند علما و انديشمندان شيعه در اعصار مختلف، عاملى ارزشمند و تأثيرگذار در ماندگارى و جاودانگى گفتمان غدير بود، كه نتيجه عملى اقدام و مجاهدت آنان كثرت عارفين و معترفين به حق اهل‌بيت عليهم‌السلام است، و عدد ميليونى شيعيان در هر دوره از تاريخ و به خصوص در جهان امروز بهترين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در كنار عوامل ياد شده، عوامل متعدد ديگرى نيز در بقاء و جاودانگى گفتمان غدير دخالت دارند، كه در اين مقال به جهت ظرفيت و پرهيز از اطاعه بحث از بسط و تفصيل آنان خوددارى مى‌شود، و صرفا به برخى از آن عوامل فهرست‌وار اشاره مى‌گردد، و تبيين و تفصيل آنها را به فرصت ديگر موكول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گرايى گفتمان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كرامت مندى گفتمان غدير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مندى گفتمان غدير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و تكليف مندى گفتمان غدير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نمايى و واقع گرايى گفتمان غدير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زايى و انديشه سازى در گفتمان غدير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عقلانيت در گفتمان غدير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زايى و تحول آفرينى در گفتمان غدير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مفاهمه و همزبانى در گفتمان غدير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هدفمندى گفتمان غدير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درايت و دورانديشى در گفتمان غدير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و پيوستگى در گفتمان غدير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و انديشه راهبردى در گفتمان غدير </w:t>
      </w:r>
      <w:bookmarkStart w:id="597" w:name="pg19410_249468"/>
    </w:p>
    <w:p>
      <w:pPr>
        <w:pStyle w:val="Heading5"/>
        <w:numPr>
          <w:ilvl w:val="4"/>
          <w:numId w:val="1"/>
        </w:numPr>
        <w:rPr/>
      </w:pPr>
      <w:bookmarkStart w:id="598" w:name="__RefHeading___Toc18398587_1280447820"/>
      <w:bookmarkStart w:id="599" w:name="_Toc230"/>
      <w:bookmarkEnd w:id="597"/>
      <w:bookmarkEnd w:id="598"/>
      <w:r>
        <w:rPr/>
        <w:t>3</w:t>
      </w:r>
      <w:r>
        <w:rPr>
          <w:rtl w:val="true"/>
        </w:rPr>
        <w:t xml:space="preserve"> - </w:t>
      </w:r>
      <w:r>
        <w:rPr>
          <w:rtl w:val="true"/>
        </w:rPr>
        <w:t>نتيجه گيرى و ارائه راهكار</w:t>
      </w:r>
      <w:bookmarkEnd w:id="599"/>
    </w:p>
    <w:p>
      <w:pPr>
        <w:pStyle w:val="BookText"/>
        <w:rPr/>
      </w:pPr>
      <w:r>
        <w:rPr>
          <w:rFonts w:ascii="IRNazanin" w:hAnsi="IRNazanin" w:eastAsia="IRNazanin"/>
          <w:color w:val="111111"/>
          <w:sz w:val="28"/>
          <w:sz w:val="28"/>
          <w:szCs w:val="28"/>
          <w:rtl w:val="true"/>
          <w:lang w:bidi="fa-IR"/>
        </w:rPr>
        <w:t>بيان شد كه برخى از پديده‌ها در تاريخ انسانى از جايگاه ويژه‌اى برخوردار مى‌شوند، كه از حد يك رخداد و خبر صرف خارج مى‌شوند، و به عنوان يك پديده در جامعه ظاهر مى‌شوند، و به عنوان يك انديشه در جارى زمان و مكان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رخدادها و پديده‌ها را نمى‌توان به چيزى همانند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غدير، افزون بر تازگى و پويايى، رازها و حقايق نامكشوف و قابليت‌هاى نهفته‌اى را در خود دارد، كه نيازمند به باز مطالعه و باز تحقيق در ابعاد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سؤالات بى‌پاسخ زيادى در برابر انسان پديدار مى‌گردد، كه مستلزم بازانديشى مجدد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يك گفتمان بايد چه ويژگى‌ها و وجوه متمايز نسبت به غير داشته باشد كه پيوسته در جريان زمان و مكان جارى و سارى باشد و هيچ خس و خاشاكى نه مانع جريان آن باشد و نه عاملى بتواند آن را از روانى و زلاليت باز دارد ؟</w:t>
      </w:r>
    </w:p>
    <w:p>
      <w:pPr>
        <w:pStyle w:val="BookText"/>
        <w:rPr/>
      </w:pPr>
      <w:r>
        <w:rPr>
          <w:rFonts w:ascii="IRNazanin" w:hAnsi="IRNazanin" w:eastAsia="IRNazanin"/>
          <w:color w:val="111111"/>
          <w:sz w:val="28"/>
          <w:sz w:val="28"/>
          <w:szCs w:val="28"/>
          <w:rtl w:val="true"/>
          <w:lang w:bidi="fa-IR"/>
        </w:rPr>
        <w:t xml:space="preserve">در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نظريه و گفتمانى كه از منبع زلال وحى سرچشمه گرفته باشد و متصل به وحى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دل‌هاى تشنه را سيراب و رويش و حيات دلدادگان وحى را موجب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گفتمان متصل به وحى، همانگونه كه صاحب وحى ازلى و ابدى است آن نيز ابديت مى‌يابد، و به طور لاينقطع با شدت و قدرت در جريان زمان و مكان به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گفتمان غدير را از اين جنس از گفتمان بايد دانست، تا راز ماندگارى آن بهتر و بيشتر فهم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عوامل ديگرى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ماندگارى گفتمان غدير داشتند، ولى بايد گفت همه آن علل و عوامل به نوعى زيرمجموعه اين علت العلل، و به تبع آن اثرمند و تأثيرگذار بوده‌اند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 و علم و يا انديشه‌اى آنگاه مى‌تواند بقاى جاويد داشته باشد كه متصل به خدا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آنچه كه براى خدا باشد باقى است و در غير اين صورت فانى است</w:t>
      </w:r>
      <w:r>
        <w:rPr>
          <w:rFonts w:eastAsia="IRNazanin" w:cs="IRNazanin"/>
          <w:color w:val="111111"/>
          <w:sz w:val="28"/>
          <w:szCs w:val="28"/>
          <w:rtl w:val="true"/>
          <w:lang w:bidi="fa-IR"/>
        </w:rPr>
        <w:t xml:space="preserve">. </w:t>
      </w:r>
      <w:bookmarkStart w:id="600" w:name="pg19410_249469"/>
    </w:p>
    <w:p>
      <w:pPr>
        <w:pStyle w:val="BookText"/>
        <w:rPr/>
      </w:pPr>
      <w:bookmarkEnd w:id="600"/>
      <w:r>
        <w:rPr>
          <w:rFonts w:ascii="IRNazanin" w:hAnsi="IRNazanin" w:eastAsia="IRNazanin"/>
          <w:color w:val="111111"/>
          <w:sz w:val="28"/>
          <w:sz w:val="28"/>
          <w:szCs w:val="28"/>
          <w:rtl w:val="true"/>
          <w:lang w:bidi="fa-IR"/>
        </w:rPr>
        <w:t>پس تا زمان باقى است، گفتمان غدير نيز بالنده‌تر از گذشته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براى فهم عمق و شناخت بيشتر از حقيقت غدير، چند پيشنهاد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كاربست آنها بركات علمى و معنوى بيشترى عايد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كرسى‌هاى غديرشناسى و نظريه‌پردازى در دانشگاه‌ها و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رشته و يا تخصيص گرايش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علمى، به منظور تربيت نيروهاى متخصص و زبده و بهره‌گيرى از آنان در مراكز علمى و آكادميك ساير كشورها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و برگزارى كنگره‌هاى بين‌المللى سالانه و يا دوسالانه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بالاترين سطح كيفى، و دعوت از نخبگان و صاحب‌نظران و انديشمندان جهان به منظور تعامل و تبادل و تعاطى افكار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فعال‌سازى رايزنى‌هاى فرهنگى، به منظور ايجاد شرايط و بستر مناسب براى تشكيل نشست‌هاى علمى و كنگره‌هاى بين‌المللى در مراكز علمى و فرهنگى كشورهاى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متون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پايه‌هاى مختلف تحصيلى، متناسب با اقتضاى سنى در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كيفى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ملى و بين المللى، آنگونه كه مورد توصيه و تأكيد ائمه معصومين عليهم‌السلام است</w:t>
      </w:r>
      <w:r>
        <w:rPr>
          <w:rFonts w:eastAsia="IRNazanin" w:cs="IRNazanin"/>
          <w:color w:val="111111"/>
          <w:sz w:val="28"/>
          <w:szCs w:val="28"/>
          <w:rtl w:val="true"/>
          <w:lang w:bidi="fa-IR"/>
        </w:rPr>
        <w:t>.</w:t>
      </w:r>
    </w:p>
    <w:p>
      <w:pPr>
        <w:pStyle w:val="Heading4"/>
        <w:numPr>
          <w:ilvl w:val="3"/>
          <w:numId w:val="1"/>
        </w:numPr>
        <w:rPr/>
      </w:pPr>
      <w:bookmarkStart w:id="601" w:name="__RefHeading___Toc18398589_1280447820"/>
      <w:bookmarkStart w:id="602" w:name="_Toc231"/>
      <w:bookmarkEnd w:id="601"/>
      <w:r>
        <w:rPr>
          <w:rtl w:val="true"/>
        </w:rPr>
        <w:t>عوامل جاودانگى غدير</w:t>
      </w:r>
      <w:bookmarkEnd w:id="602"/>
    </w:p>
    <w:p>
      <w:pPr>
        <w:pStyle w:val="Heading5"/>
        <w:numPr>
          <w:ilvl w:val="4"/>
          <w:numId w:val="1"/>
        </w:numPr>
        <w:rPr/>
      </w:pPr>
      <w:bookmarkStart w:id="603" w:name="__RefHeading___Toc18398591_1280447820"/>
      <w:bookmarkStart w:id="604" w:name="_Toc232"/>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عوامل جاودانگى غدير</w:t>
      </w:r>
      <w:r>
        <w:rPr>
          <w:rStyle w:val="FootnoteAnchor"/>
          <w:rtl w:val="true"/>
        </w:rPr>
        <w:footnoteReference w:id="30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 روش مرورى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و استنباطى سعى مى‌شود تا ارتباط بين حقيقت غدير و ولايت پروردگار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اصلى عبارتند از</w:t>
      </w:r>
      <w:r>
        <w:rPr>
          <w:rFonts w:eastAsia="IRNazanin" w:cs="IRNazanin"/>
          <w:color w:val="111111"/>
          <w:sz w:val="28"/>
          <w:szCs w:val="28"/>
          <w:rtl w:val="true"/>
          <w:lang w:bidi="fa-IR"/>
        </w:rPr>
        <w:t xml:space="preserve">: </w:t>
      </w:r>
      <w:bookmarkStart w:id="605" w:name="pg19410_249470"/>
    </w:p>
    <w:p>
      <w:pPr>
        <w:pStyle w:val="BookText"/>
        <w:rPr/>
      </w:pPr>
      <w:bookmarkEnd w:id="605"/>
      <w:r>
        <w:rPr>
          <w:rFonts w:ascii="Amiri" w:hAnsi="Amiri" w:eastAsia="Amiri" w:cs="Amiri"/>
          <w:color w:val="111111"/>
          <w:sz w:val="28"/>
          <w:sz w:val="28"/>
          <w:szCs w:val="28"/>
          <w:rtl w:val="true"/>
          <w:lang w:bidi="ar-SA"/>
        </w:rPr>
        <w:t>آيا واقعه غدير تنها يك واقعه دينى است كه در تاريخ دفن شده، يا حقيقتى فراتر دارد ؟</w:t>
      </w:r>
    </w:p>
    <w:p>
      <w:pPr>
        <w:pStyle w:val="BookText"/>
        <w:rPr/>
      </w:pPr>
      <w:r>
        <w:rPr>
          <w:rFonts w:ascii="IRNazanin" w:hAnsi="IRNazanin" w:eastAsia="IRNazanin"/>
          <w:color w:val="111111"/>
          <w:sz w:val="28"/>
          <w:sz w:val="28"/>
          <w:szCs w:val="28"/>
          <w:rtl w:val="true"/>
          <w:lang w:bidi="fa-IR"/>
        </w:rPr>
        <w:t>اگر داراى حقيقى فراتر است، آن حقيقت چيست ؟</w:t>
      </w:r>
    </w:p>
    <w:p>
      <w:pPr>
        <w:pStyle w:val="BookText"/>
        <w:rPr/>
      </w:pPr>
      <w:r>
        <w:rPr>
          <w:rFonts w:ascii="IRNazanin" w:hAnsi="IRNazanin" w:eastAsia="IRNazanin"/>
          <w:color w:val="111111"/>
          <w:sz w:val="28"/>
          <w:sz w:val="28"/>
          <w:szCs w:val="28"/>
          <w:rtl w:val="true"/>
          <w:lang w:bidi="fa-IR"/>
        </w:rPr>
        <w:t>انكار اين حقيقت چه تبعات و لطمات اعتقادى را به دنبال خواهد داشت ؟</w:t>
      </w:r>
    </w:p>
    <w:p>
      <w:pPr>
        <w:pStyle w:val="BookText"/>
        <w:rPr/>
      </w:pPr>
      <w:r>
        <w:rPr>
          <w:rFonts w:ascii="IRNazanin" w:hAnsi="IRNazanin" w:eastAsia="IRNazanin"/>
          <w:color w:val="111111"/>
          <w:sz w:val="28"/>
          <w:sz w:val="28"/>
          <w:szCs w:val="28"/>
          <w:rtl w:val="true"/>
          <w:lang w:bidi="fa-IR"/>
        </w:rPr>
        <w:t>بنا بر آنچه كه مسلم است، حقيقت غدير حقيقتى است به قدمت ولايت پروردگار و متعلق به دوره‌اى از تاريخ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بوده است ولايت او نيز بوده، و او هميشه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او نيز هميشه بوده و خواهد بود، و غدير نمايشى از اين سريان ولايت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زمان به كامل‌ترين صورت ولايت پروردگار را به ظهور مى‌رساند و امت را به سوى هدايت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حقيقت والا به انكار ربوبيت فراگير پروردگار و حاكميت مطلقه او بر عالم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حقيقت و پاسخ به سه سؤال مطرح شده در بالا مطالب زير ارائه مى‌شود</w:t>
      </w:r>
      <w:r>
        <w:rPr>
          <w:rFonts w:eastAsia="IRNazanin" w:cs="IRNazanin"/>
          <w:color w:val="111111"/>
          <w:sz w:val="28"/>
          <w:szCs w:val="28"/>
          <w:rtl w:val="true"/>
          <w:lang w:bidi="fa-IR"/>
        </w:rPr>
        <w:t>:</w:t>
      </w:r>
    </w:p>
    <w:p>
      <w:pPr>
        <w:pStyle w:val="Heading5"/>
        <w:numPr>
          <w:ilvl w:val="4"/>
          <w:numId w:val="1"/>
        </w:numPr>
        <w:rPr/>
      </w:pPr>
      <w:bookmarkStart w:id="606" w:name="__RefHeading___Toc18398593_1280447820"/>
      <w:bookmarkStart w:id="607" w:name="_Toc233"/>
      <w:bookmarkEnd w:id="606"/>
      <w:r>
        <w:rPr/>
        <w:t>1</w:t>
      </w:r>
      <w:r>
        <w:rPr>
          <w:rtl w:val="true"/>
        </w:rPr>
        <w:t xml:space="preserve"> - </w:t>
      </w:r>
      <w:r>
        <w:rPr>
          <w:rtl w:val="true"/>
        </w:rPr>
        <w:t>غدير حقيقى است كه در تاريخ سريان دارد</w:t>
      </w:r>
      <w:bookmarkEnd w:id="607"/>
    </w:p>
    <w:p>
      <w:pPr>
        <w:pStyle w:val="BookText"/>
        <w:rPr/>
      </w:pPr>
      <w:r>
        <w:rPr>
          <w:rFonts w:ascii="IRNazanin" w:hAnsi="IRNazanin" w:eastAsia="IRNazanin"/>
          <w:color w:val="111111"/>
          <w:sz w:val="28"/>
          <w:sz w:val="28"/>
          <w:szCs w:val="28"/>
          <w:rtl w:val="true"/>
          <w:lang w:bidi="fa-IR"/>
        </w:rPr>
        <w:t>براى شناخت حقيقت غدير بايد به حركت انبياء عليهم‌السلام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انبياء عليهم‌السلام در تاريخ جريان هدايت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هادى مطلق است، انسان را بى حجّت نمى گذارد</w:t>
      </w:r>
      <w:r>
        <w:rPr>
          <w:rStyle w:val="FootnoteAnchor"/>
          <w:rtl w:val="true"/>
        </w:rPr>
        <w:footnoteReference w:id="303"/>
      </w:r>
      <w:r>
        <w:rPr>
          <w:rFonts w:ascii="Amiri" w:hAnsi="Amiri" w:eastAsia="Amiri" w:cs="Amiri"/>
          <w:color w:val="111111"/>
          <w:sz w:val="28"/>
          <w:sz w:val="28"/>
          <w:szCs w:val="28"/>
          <w:rtl w:val="true"/>
          <w:lang w:bidi="ar-SA"/>
        </w:rPr>
        <w:t>و تا حجت را تمام نفرمايد از او سؤال نخواهد كرد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مى‌گوييم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جريانى نيست كه در يك مقطع زمانى اتفاق افتاده و در آنجا مدفون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حقيقتى است كه تاريخ سريان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جريان ولايت اللّه، و واقعه غدير بيانگر سريان ولايت در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 قدمتش به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الوَلىُّ</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است و به قدمت آفرينش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خداوند بوده ولايت نيز بوده، و چون خدا هميشه بوده</w:t>
      </w:r>
      <w:r>
        <w:rPr>
          <w:rStyle w:val="FootnoteAnchor"/>
          <w:rtl w:val="true"/>
        </w:rPr>
        <w:footnoteReference w:id="305"/>
      </w:r>
      <w:r>
        <w:rPr>
          <w:rFonts w:ascii="IRNazanin" w:hAnsi="IRNazanin" w:eastAsia="IRNazanin"/>
          <w:color w:val="111111"/>
          <w:sz w:val="28"/>
          <w:sz w:val="28"/>
          <w:szCs w:val="28"/>
          <w:rtl w:val="true"/>
          <w:lang w:bidi="fa-IR"/>
        </w:rPr>
        <w:t>پس ولايت نيز هميشه بوده و هميشه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آفرينش بوده، او كه ولى مطلق است سرپرست عالم بوده و ميان او مخلوقاتش فاصله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ابتدا براى هدايت امور انسان‌ها ميان خودشان كسى را برگزيده است، تا انسان‌ها را با حقيقت آشنا سازد و ولايت عالم را معنى كند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حقيقت ولىّ خدا، يعنى پيامبران و اوصياء ايشان هستند كه ولايت پروردگار را در عالم معنى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انسانى با اسم ولىّ پروردگار آشنا نباشد، چگونه مى‌تواند تربيت كننده انسان‌هاى ديگر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مى‌تواند هادى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امت بايد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هيچ لحظه‌اى آفريدگانش را بدون سرپرست نگذارده، و بنا بر حكمت و تدبيرش از نوع انسان، بهترين و كامل‌ترين آنان را برگزيده</w:t>
      </w:r>
      <w:r>
        <w:rPr>
          <w:rStyle w:val="FootnoteAnchor"/>
          <w:rtl w:val="true"/>
        </w:rPr>
        <w:footnoteReference w:id="307"/>
      </w:r>
      <w:r>
        <w:rPr>
          <w:rFonts w:ascii="IRNazanin" w:hAnsi="IRNazanin" w:eastAsia="IRNazanin"/>
          <w:color w:val="111111"/>
          <w:sz w:val="28"/>
          <w:sz w:val="28"/>
          <w:szCs w:val="28"/>
          <w:rtl w:val="true"/>
          <w:lang w:bidi="fa-IR"/>
        </w:rPr>
        <w:t>، تا امر هدايت عالميان را بر عهده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مسئله عين ولايت مطلقه پرورگار است، زيرا كسى را كه برگزيده است مخلوق او است، و مخلوق هر آنچه دارد از خالقش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انسان برتر و كامل عهده‌دار مقام ولايت در عالم است، از آن رو است كه پروردگارش چنين است، و براى او نيز چنين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اين مسئله تنها در غدير خم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واقعه غدير خم نيز خداوند متعال از ميان انسان‌ها انبياء عظام عليهم‌السلام را برانگيخت، و ايشان ريسمان نبوت خود را در زمان حيات خود به وصى پس از خود سپردند تا عهده‌دار هدايت آدميان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پروردگار بوده است كه هميشه براى هدايت آدميان، انبيا عليهم‌السلام را فرستاده و ايشان هميشه هادى امت و در اوج قرب و ولايت به پروردگار بوده‌اند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انبياء عليهم‌السلام هم پس از خود مردم را به اوصيايشان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پروردگار است كه هيچ گاه ريسمان هدايت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اين ريسمان هميشه به دست هادى و ولىّ مطلق آن زمان است، و سرِ ديگرش به دست پروردگار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خداوند است كه هدايت مى‌كند، و اين ولىّ مطلق در هر زمان است كه هدايت پروردگار را در عالم نقش مى‌زند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چگونه است كه اين سنت مسلّم و قطعى الهى از نظر برخى ناديده انگاشته مى‌شود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غدير خم اتفاق افتاد تنها بروز و ظهور و نمايش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برهه‌اى از تاريخ اين حقيقت به صورت ديگر جلوه‌گر شد؛ آن هنگام كه آدم عليه‌السلام به نبوت برگزيده شد، او نيز ولايت پروردگار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اين نكته نيز بايد توجه كرد كه انبياء عليهم‌السلام در نمايش ولايت پروردگار گوى سبقت را از ديگران ربوده‌اند، و در ميان انبياء عليهم‌السلام هم، انبياء الوالعزم به رتبه بالاترى در بروز و ظهور اين حقيقت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زمينه بوده و زمينيان بوده‌اند و تا تكليف بوده و انسان مخاطب تكليف الهى قرار گرفته است، ولايت پروردگار هدايتگر انسان‌ها بوده، و انبياء عليهم‌السلام به واسطه اين ولايت والايى كه داشتند انسان‌ها را در مسير هدايت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پس در غدير مسئله جديدى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هادى مطلقِ عالم يعنى ذات اقدس اله به نبى خود پيامبر ختمى مرتبت حضرت محمد مصطفى صلى‌الله‌عليه‌و‌آله سفارش كرد كه پس از خود سرِ ديگر ريسمان هدايت را به دست على عليه‌السلام بسپارد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چرا كه اين ريسمان نبايد قطع شود، زيرا بر خلاف سنت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هم همه را فراخواند و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برگشته بودند كه پيامبرخدا صلى‌الله‌عليه‌و‌آله پيام هدايت را رساند و وظيفه خود را انجام داد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حضرتش نگذاشت تا امتش پس از او بى ولىّ و سرپرست بماند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عده‌اى از اين حقيقت ناب غافل اند، و تنها عرصه ولايت را در ماجراى غدير خم مى‌بينند و جريان و سريان آن را در عالم شاهد نيستند</w:t>
      </w:r>
      <w:r>
        <w:rPr>
          <w:rFonts w:eastAsia="Amiri" w:cs="Amiri" w:ascii="Amiri" w:hAnsi="Amiri"/>
          <w:color w:val="111111"/>
          <w:sz w:val="28"/>
          <w:szCs w:val="28"/>
          <w:rtl w:val="true"/>
          <w:lang w:bidi="ar-SA"/>
        </w:rPr>
        <w:t xml:space="preserve">. </w:t>
      </w:r>
      <w:bookmarkStart w:id="608" w:name="pg19410_249474"/>
    </w:p>
    <w:p>
      <w:pPr>
        <w:pStyle w:val="Heading5"/>
        <w:numPr>
          <w:ilvl w:val="4"/>
          <w:numId w:val="1"/>
        </w:numPr>
        <w:rPr/>
      </w:pPr>
      <w:bookmarkStart w:id="609" w:name="__RefHeading___Toc18398595_1280447820"/>
      <w:bookmarkStart w:id="610" w:name="_Toc234"/>
      <w:bookmarkEnd w:id="608"/>
      <w:bookmarkEnd w:id="609"/>
      <w:r>
        <w:rPr/>
        <w:t>2</w:t>
      </w:r>
      <w:r>
        <w:rPr>
          <w:rtl w:val="true"/>
        </w:rPr>
        <w:t xml:space="preserve"> - </w:t>
      </w:r>
      <w:r>
        <w:rPr>
          <w:rtl w:val="true"/>
        </w:rPr>
        <w:t>شوراى سقيفه انكار ولايت پروردگار است</w:t>
      </w:r>
      <w:r>
        <w:rPr>
          <w:rtl w:val="true"/>
        </w:rPr>
        <w:t>!</w:t>
      </w:r>
      <w:bookmarkEnd w:id="610"/>
    </w:p>
    <w:p>
      <w:pPr>
        <w:pStyle w:val="Heading6"/>
        <w:numPr>
          <w:ilvl w:val="5"/>
          <w:numId w:val="1"/>
        </w:numPr>
        <w:rPr/>
      </w:pPr>
      <w:bookmarkStart w:id="611" w:name="__RefHeading___Toc18398597_1280447820"/>
      <w:bookmarkStart w:id="612" w:name="_Toc235"/>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 xml:space="preserve">خرده بينان غدير را در برهه‌اى از تاريخ محبوس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خداوند در آن زمان تصميم به امر گرفته و پيش از آن امر ولايت پروردگار تعطيل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اين خرده‌بينى تحليل شود، روشن مى‌گردد كه اساس اين نگاه نادرست به نشناختن ولايت پروردگار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انكار ولايت اميرالمؤمنين عليه‌السلام در غدير انكار اين حقيقت والا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شوراى سقيفه انكار ولايت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خداوندى كه انسان را براى هدايت آفريده است</w:t>
      </w:r>
      <w:r>
        <w:rPr>
          <w:rStyle w:val="FootnoteAnchor"/>
          <w:rtl w:val="true"/>
        </w:rPr>
        <w:footnoteReference w:id="312"/>
      </w:r>
      <w:r>
        <w:rPr>
          <w:rFonts w:ascii="IRNazanin" w:hAnsi="IRNazanin" w:eastAsia="IRNazanin"/>
          <w:color w:val="111111"/>
          <w:sz w:val="28"/>
          <w:sz w:val="28"/>
          <w:szCs w:val="28"/>
          <w:rtl w:val="true"/>
          <w:lang w:bidi="fa-IR"/>
        </w:rPr>
        <w:t>پيام هدايت را تمام نكند و ريسمان هدايت را به دست هادى و ولى زمان نسپارد، اين بر خلاف سنت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پيامبر صلى‌الله‌عليه‌و‌آله كه رسالت ختمى دارد و دينش عهده‌دار هدايت تا قيام قيامت است، بدون انديشيدن براى امر هدايت امت خود ايشان را ترك كند ؟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بر خلاف آن چيزى است كه انبياء عليهم‌السلام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نمونه‌هايى از وصايت در پيامبران عليهم‌السلام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مى‌شويم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613" w:name="pg19410_249475"/>
    </w:p>
    <w:p>
      <w:pPr>
        <w:pStyle w:val="BookText"/>
        <w:rPr/>
      </w:pPr>
      <w:bookmarkEnd w:id="613"/>
      <w:r>
        <w:rPr>
          <w:rFonts w:ascii="IRNazanin" w:hAnsi="IRNazanin" w:eastAsia="IRNazanin"/>
          <w:color w:val="111111"/>
          <w:sz w:val="28"/>
          <w:sz w:val="28"/>
          <w:szCs w:val="28"/>
          <w:rtl w:val="true"/>
          <w:lang w:bidi="fa-IR"/>
        </w:rPr>
        <w:t>وصى حضرت آدم هبه‌اللّه بود، كه به عبرى شيث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ابراهيم اسماعيل، و وصى يعقوب يوسف، و وصى موسى يوشع بن نون و او پسر افرائيم و او پسر يوسف بود و صفورا زن موسى بر او خروج كرد، و وصى عيسى شمعون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خاتم پيامبران محمد صلى‌الله‌عليه‌و‌آله على بن ابى طالب و پس از او يازده فرزندش عليهم‌السلام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اخبار سه تن از اين اوصيا اشاره مى‌كنيم</w:t>
      </w:r>
      <w:r>
        <w:rPr>
          <w:rFonts w:eastAsia="IRNazanin" w:cs="IRNazanin"/>
          <w:color w:val="111111"/>
          <w:sz w:val="28"/>
          <w:szCs w:val="28"/>
          <w:rtl w:val="true"/>
          <w:lang w:bidi="fa-IR"/>
        </w:rPr>
        <w:t>:</w:t>
      </w:r>
    </w:p>
    <w:p>
      <w:pPr>
        <w:pStyle w:val="Heading6"/>
        <w:numPr>
          <w:ilvl w:val="5"/>
          <w:numId w:val="1"/>
        </w:numPr>
        <w:rPr/>
      </w:pPr>
      <w:bookmarkStart w:id="614" w:name="__RefHeading___Toc18398599_1280447820"/>
      <w:bookmarkStart w:id="615" w:name="_Toc236"/>
      <w:bookmarkEnd w:id="614"/>
      <w:r>
        <w:rPr>
          <w:rtl w:val="true"/>
        </w:rPr>
        <w:t>يك</w:t>
      </w:r>
      <w:r>
        <w:rPr>
          <w:rtl w:val="true"/>
        </w:rPr>
        <w:t xml:space="preserve">. </w:t>
      </w:r>
      <w:r>
        <w:rPr>
          <w:rtl w:val="true"/>
        </w:rPr>
        <w:t>خبر وصيت آدم بر شيث عليهماالسلام</w:t>
      </w:r>
      <w:bookmarkEnd w:id="615"/>
    </w:p>
    <w:p>
      <w:pPr>
        <w:pStyle w:val="BookText"/>
        <w:rPr/>
      </w:pP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آدم عليه‌السلام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شيث عليه‌السلام را وصى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عبرى شيث ناميده مى‌شودكسى است كه آدم او را وصى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وصيت خود را نوشت و شيث در آن وصى پدرش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خبر وصيت آدم به شيث عليهماالسلام و آنگاه در گذشت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آدم وصيت خود را به شيث ادا كرد، پشت سر خود را رها كرد و آن راز را نگاه داشت تا كه وفاتش فرا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شيث هبه‌اللّه است، و او وصى آدم بود، و هنگامى كه وفات آدم فرا رسيد به او وصيت كرد و با او پيمان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در ذكر درگذشت آدم و وصيت او به فرزندش شيث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شيث هبه‌اللّه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مرگ آدم فرا رسيد شيث را تعيين كرد </w:t>
      </w:r>
      <w:r>
        <w:rPr>
          <w:rFonts w:eastAsia="IRNazanin" w:cs="IRNazanin"/>
          <w:color w:val="111111"/>
          <w:sz w:val="28"/>
          <w:szCs w:val="28"/>
          <w:rtl w:val="true"/>
          <w:lang w:bidi="fa-IR"/>
        </w:rPr>
        <w:t>... .</w:t>
      </w:r>
    </w:p>
    <w:p>
      <w:pPr>
        <w:pStyle w:val="Heading6"/>
        <w:numPr>
          <w:ilvl w:val="5"/>
          <w:numId w:val="1"/>
        </w:numPr>
        <w:rPr/>
      </w:pPr>
      <w:bookmarkStart w:id="616" w:name="__RefHeading___Toc18398601_1280447820"/>
      <w:bookmarkStart w:id="617" w:name="_Toc237"/>
      <w:bookmarkEnd w:id="616"/>
      <w:r>
        <w:rPr>
          <w:rtl w:val="true"/>
        </w:rPr>
        <w:t>دو</w:t>
      </w:r>
      <w:r>
        <w:rPr>
          <w:rtl w:val="true"/>
        </w:rPr>
        <w:t xml:space="preserve">. </w:t>
      </w:r>
      <w:r>
        <w:rPr>
          <w:rtl w:val="true"/>
        </w:rPr>
        <w:t>خبر يوشع فرزند نون وصى موسى عليهماالسلام</w:t>
      </w:r>
      <w:bookmarkEnd w:id="61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پسر نون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كتاب مقدس به نقل از قرآن آمده است كه يوشع بن نون در كوه سينا با موسى بود و به پرستش گوساله در عهد هارون آلوده نشده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اصحاح بيست و هفتم از سفر عدد، خبر تعيين او از جانب خدا به مقام وصى موسى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با خدا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كه آفريدگار روان همه آدميان است مردى را تعيين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پيشاپيش آنها حركت كند و در پيش آنها قرار گيرد و آنها را ببرد و بياورد تا مخلوقات خدا مانند گله‌اى كه بى چوپان است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به موسى گفت يوشع بن نون را به عنوان مردى كه روحى دارد برگزين و دست خود را به روى او بگذار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در برابر عازارِ كاهن نگهدار و در برابر همه مردم او را قرار بده تا همه مردم بنى‌اسرائيل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نيز در برابر عازار كاهن بايستاد و از او بخواهد كه اداى اوريم بكند در برابر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گفتار او همه بروند و همه بيايند و همه بنى‌اسرائيل با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موسى عليه‌السلام آنگونه كه پروردگار فرموده بود رفتار كرد؛ يوشع را گرفت و در برابر عازار كاهن و در برابر همه مردم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روى او گذاشت و او آن سان كه پروردگار از دست موسى عليه‌السلام سخن گفته بود وصى خود 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قيام او به بنى‌اسرائيل و جنگ‌هاى او در بيست و سه اصحاح از سفر يوشع بن نون عليه‌السلام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را كه مرگ فرا رسيد، خداوند عزوجل فرمان داد كه يوشع بن نون را به قبه رمان آورد و او را تقديس كند و دست بر پيكر او نهد تا بركت او در وى منتقل شود، و وصيت كند كه پس از او در ميان بنى‌اسرائيل جانشين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تشابه و همانندى بين وصى خاتم پيامبران صلى‌الله‌عليه‌و‌آله با وصى موسى عليه‌السلام يوشع بن نون عليه‌السلام در كوه سينا با موسى عليه‌السلام بود، و هرگز گوساله را نبپرستيد، و خدا به پيامبرش موسى عليه‌السلام فرمان داد كه او را پس از خود جانشين سازد تا مردم مانند گله‌اى بى‌چوپان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نيز در غار حرا همراه پيامبر صلى‌الله‌عليه‌و‌آله بود، و هرگز بتى نپرستيد، و خدا پيامبر صلى‌الله‌عليه‌و‌آله خود در مراجعت از حجة الوداع مأمور كرد كه در برابر حاجيان پيشواى مردم را پس از خود تعيين كند و امت خود را بى‌سرپرست نگذارد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هم اين مأموريت را در غدير خم آشكار كرد، و على عليه‌السلام را وليعهد بعد از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راست فرمود پيامبر خدا صلى‌الله‌عليه‌و‌آله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همان مى‌رسد كه بر بنى‌اسرائيل آمد</w:t>
      </w:r>
      <w:r>
        <w:rPr>
          <w:rFonts w:eastAsia="IRNazanin" w:cs="IRNazanin"/>
          <w:color w:val="111111"/>
          <w:sz w:val="28"/>
          <w:szCs w:val="28"/>
          <w:rtl w:val="true"/>
          <w:lang w:bidi="fa-IR"/>
        </w:rPr>
        <w:t xml:space="preserve">. </w:t>
      </w:r>
      <w:bookmarkStart w:id="618" w:name="pg19410_249477"/>
    </w:p>
    <w:p>
      <w:pPr>
        <w:pStyle w:val="Heading6"/>
        <w:numPr>
          <w:ilvl w:val="5"/>
          <w:numId w:val="1"/>
        </w:numPr>
        <w:rPr/>
      </w:pPr>
      <w:bookmarkStart w:id="619" w:name="__RefHeading___Toc18398603_1280447820"/>
      <w:bookmarkStart w:id="620" w:name="_Toc238"/>
      <w:bookmarkEnd w:id="618"/>
      <w:bookmarkEnd w:id="619"/>
      <w:r>
        <w:rPr>
          <w:rtl w:val="true"/>
        </w:rPr>
        <w:t>سه</w:t>
      </w:r>
      <w:r>
        <w:rPr>
          <w:rtl w:val="true"/>
        </w:rPr>
        <w:t xml:space="preserve">. </w:t>
      </w:r>
      <w:r>
        <w:rPr>
          <w:rtl w:val="true"/>
        </w:rPr>
        <w:t>خبر شمعون وصى عيسى عليهماالسلام</w:t>
      </w:r>
      <w:bookmarkEnd w:id="62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كتاب مقدس نام ده تن به اين اسم آمده است، كه از آن جمله شمعون بطرس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در تورات سمعون آمده، و خبرش در انجيل متى اصحاح دهم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عيسى دوازده تن شاگردان خود را خواند و بر آنها سلطنت و فرمانروايى بر ارواح ناپاك بخشيد تا آنها را بيرون كنند و هر گونه بيمارى و ناتوانى در درمان كنند و اين است نام دوازده پيام‌آور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سمعان كه را بطرس گفته‌اند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انجيل يوحنا، اصحاح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عيسى عليه‌السلام بر او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مرا چوپانى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راهنمايى و اداره كسانى است كه به او ايمان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كتاب مقدس نيز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او را هدايت كنيسى تعبير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منابع تحقيقات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اخبار او را آورده و او را سمعان صفا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روميه بطرس به قتل رسيد، و نامش به يونانى شمعون است و عرب او را سمعان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سمعان در نواحى دمشق قرار دارد، و سمعان همان كسى است كه اين دير به نام او است، كه يكى از بزرگان نصارى بوده و او را همچنين شمعون صفا گويند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اخبار اين وصى‌هاى سه گانه را به عنوان نمونه اخبار ديگر جانشينان پيامبران در امت‌هاى گذشته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خاتم پيامبران صلى‌الله‌عليه‌و‌آله اولين پيامبرى نبوده كه بدون تعيين جانشين امت خود را ترك نكرده‌اند و او كسى بوده كه از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 كوچك مسلمانان آن روز را در برگرفته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حتى يك ساعت هم خارج نمى‌شد مگر آنكه جانشينى تعيين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پيامبر اسلام صلى‌الله‌عليه‌و‌آله جامعه اسلامى را بدون تعيين ولىّ‌امر آن هم براى ابد رها نكرده است</w:t>
      </w:r>
      <w:r>
        <w:rPr>
          <w:rFonts w:eastAsia="IRNazanin" w:cs="IRNazanin"/>
          <w:color w:val="111111"/>
          <w:sz w:val="28"/>
          <w:szCs w:val="28"/>
          <w:rtl w:val="true"/>
          <w:lang w:bidi="fa-IR"/>
        </w:rPr>
        <w:t xml:space="preserve">. </w:t>
      </w:r>
      <w:bookmarkStart w:id="621" w:name="pg19410_249478"/>
    </w:p>
    <w:p>
      <w:pPr>
        <w:pStyle w:val="BookText"/>
        <w:rPr/>
      </w:pPr>
      <w:bookmarkEnd w:id="621"/>
      <w:r>
        <w:rPr>
          <w:rFonts w:ascii="IRNazanin" w:hAnsi="IRNazanin" w:eastAsia="IRNazanin"/>
          <w:color w:val="111111"/>
          <w:sz w:val="28"/>
          <w:sz w:val="28"/>
          <w:szCs w:val="28"/>
          <w:rtl w:val="true"/>
          <w:lang w:bidi="fa-IR"/>
        </w:rPr>
        <w:t xml:space="preserve">با بيان نمونه‌هايى از وصايت در امت‌هاى گذشته، چگونه است كه تنها در مورد پيامبر خاتم صلى‌الله‌عليه‌و‌آله اعتراض به وصايت پديد آمده و ديگر امت ولى و هادى نمى‌خواهد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كتاب خدا به تنهايى كافى شد ؟ مگر پيامبر صلى‌الله‌عليه‌و‌آله خود مفسّر و مبّين كتاب خدا نبود ؟ وصى او نيز چنين مى‌كند و مفسر و مبّين قرآن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معمولاً انسان‌ها به خاطر منافع خويش حقايق را انكار و يا تحريف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اند انسان‌هايى كه حقيقت را ببينند و آن را كتمان و يا تحريف نكنند و تسليم آن شوند</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8398605_1280447820"/>
      <w:bookmarkStart w:id="623" w:name="_Toc239"/>
      <w:bookmarkEnd w:id="622"/>
      <w:r>
        <w:rPr/>
        <w:t>3</w:t>
      </w:r>
      <w:r>
        <w:rPr>
          <w:rtl w:val="true"/>
        </w:rPr>
        <w:t xml:space="preserve"> - </w:t>
      </w:r>
      <w:r>
        <w:rPr>
          <w:rtl w:val="true"/>
        </w:rPr>
        <w:t>غدير نقشه هدايت پروردگار</w:t>
      </w:r>
      <w:bookmarkEnd w:id="623"/>
    </w:p>
    <w:p>
      <w:pPr>
        <w:pStyle w:val="BookText"/>
        <w:rPr/>
      </w:pPr>
      <w:r>
        <w:rPr>
          <w:rFonts w:ascii="Amiri" w:hAnsi="Amiri" w:eastAsia="Amiri" w:cs="Amiri"/>
          <w:color w:val="111111"/>
          <w:sz w:val="28"/>
          <w:sz w:val="28"/>
          <w:szCs w:val="28"/>
          <w:rtl w:val="true"/>
          <w:lang w:bidi="ar-SA"/>
        </w:rPr>
        <w:t xml:space="preserve">خداوند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رب العالمين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هدايت عالم را در دست دارد</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اين نقشه هدايت پروردگار بى‌نقص است و بسيار مدبّرانه و حكيمانه طراحى شده، و غدير قسمتى از اين نقشه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دين خاتم آخرين دين است كه رب العالمين براى هدايت انسان‌ها فرستاده و اين دين قابليت جاودانگى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در جريان غدير سرّ اين جاودانگى مطرح نمودند؛ ثقلين</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يعلم الناس بعدى من تأويل القرآن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پس از من تأويل آنچه را مردم از قرآن نمى‌دانند به آنها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انس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دو گوهر جدايى ناپذير قرآن و عترت كه ريسمان هدايت پروردگار را همچنان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كلام خداست، و ائمه معصومين عليهم‌السلام كه مفسّر و مترجم كلام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اوصياى پيامبر همان امامان معصوم عليهم‌السلام هستند كه از غدير نقش هدايتگرى خود را بنا بر نقشه هدايت پروردگار آغاز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غدير، ولايت على عليه‌السلام مشخصا اعلام شد و فعليت يافت</w:t>
      </w:r>
      <w:r>
        <w:rPr>
          <w:rStyle w:val="FootnoteAnchor"/>
          <w:rtl w:val="true"/>
        </w:rPr>
        <w:footnoteReference w:id="317"/>
      </w:r>
      <w:r>
        <w:rPr>
          <w:rFonts w:ascii="IRNazanin" w:hAnsi="IRNazanin" w:eastAsia="IRNazanin"/>
          <w:color w:val="111111"/>
          <w:sz w:val="28"/>
          <w:sz w:val="28"/>
          <w:szCs w:val="28"/>
          <w:rtl w:val="true"/>
          <w:lang w:bidi="fa-IR"/>
        </w:rPr>
        <w:t>و حضرتش ولىّ و هادى پس از پيامبر صلى‌الله‌عليه‌و‌آله شد، چرا كه خداوند منّان چنين خواست و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نقشه هدايت چهارده معصوم عليهم‌السلام قرار دارند؛ از محمد صلى‌الله‌عليه‌و‌آله آغاز مى‌شود و به او نيز ختم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بر اساس اين نقشه هدايتِ الهى، اولاد زهرا عليهاالسلام هاديان هر دوره باشند، تا 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نقشه هدايت پروردگار آشنا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صورت‌هاى مختلف آن را بيان فرموده، و در مكان‌هاى مختلف بر اين حقيقت تأكيد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ضمن آيات گوناگون از نقش‌هاى هاديان امت‌هاى گوناگون و رفتارهاى ايشان با پيامبرانشان براى مردم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نَبىٍّ وَصىٌّ وَ وارِثٌ، وَ إنَّ عَليّا وَصيّى وَ وارِثى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وصى و وارثى دارد، و على عليه‌السلام وصى و وارث من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 إلى إثنى‌عَشَرَ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 ضَجُّوا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قالَ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عَلى نَبيِّهِ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أولو الأمرِ مِنكُم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أولو الأمرِ الَذينَ قَرَنَ اللّه‌ُ طاعَتَهُم بِطاعَتِكَ ؟</w:t>
      </w:r>
    </w:p>
    <w:p>
      <w:pPr>
        <w:pStyle w:val="BookText"/>
        <w:rPr/>
      </w:pP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خُلَفائى يا جابِر، وَ أئِمَّةُ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أوَّلُهُم عَلىُّ بنُ أبى‌طالبٍ عليه‌السلام، ثُمَّ الحَسَنُ وَ الحُسَينُ عليهماالسلام، ثُمَّ عَلىُّ بنُ الحُسَينِ عليه‌السلام، ثُمَّ مُحَمَّدُ بنُ عَلىٍّ عليه‌السلام المَعروفُ فِى التَوراةِ بِالباقِرِ وَ سَتُدرِكُهُ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فَاقرَئهُ مِنّى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الصادِقُ جَعفَرُ بنُ مُحَمَّدٍ عليه‌السلام، ثُمَّ موسَى بنُ جَعفَرٍ عليه‌السلام، ثُمَّ عَلىُّ بنُ موسى عليه‌السلام، ثُمَّ مُحَمَّدُ بنُ عَلىٍّ عليه‌السلام، ثُمَّ عَلىُّ بنُ مُحَمَّدٍ عليه‌السلام، ثُمَّ الحَسَنُ بنُ عَلىٍّ عليه‌السلام، ثُمَّ سَميّى وَ كَنيّى حُجَّةُ اللّه‌ِ فى أرضِهِ وَ بَقيَّتُهُ فى عِبادِهِ، ابنُ الحُسَينُ بنُ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الَذى يَفتَحُ اللّه‌ُ تَعالى ذِكرَهُ على يَدَيهِ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يَغيبُ عَن شيعَتِهِ وَ أوليائِهِ غَيبَةً لا يَثبُتُ فيها عَلَى القَولِ بِإمامَتِهِ إلاّ مَنِ امتَحَنَ اللّه‌ُ قَلبَهُ للإيمانِ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بر پيامبرش محمد صلى‌الله‌عليه‌و‌آله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خدا و رسول را شناختيم، اولوالامرى كه خداوند فرمانبرى از ايشان را در كنار فرمانبرى از شما آورده كيان اند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من جانشينان من و امامان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ايشان على بن ابى‌طالب عليه‌السلام است، و سپس حسن و حسين عليهماالسلام، و پس از او على بن الحسين عليه‌السلام، و سپس محمد بن على عليه‌السلام كه در تورات به باقر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ديدى سلام مرا به او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صادق جعفربن محمد عليه‌السلام، سپس موسى بن جعفر عليه‌السلام، سپس على بن موسى عليه‌السلام، سپس على بن محمد عليه‌السلام، سپس حسن بن على عليه‌السلام، سپس حسن بن على عليه‌السلام، سپس همنام و هم كنيه من، حجت خدا در زمين و باقيمانده او در ميان بندگانش، فرزند حسين بن على عليه‌السلام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 كه خداوند والا نام به دست او خاور و باختر زمين را بگشايد، و همان كس كه از ديدگان شيعيان و اوليايش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جز كسى كه خداوند دلش را براى ايمان خالص كرده، كسى در اعتقاد به امامت او پايدار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النَبىِّ صلى‌الله‌عليه‌و‌آله فَإذا الحُسَينُ عليه‌السلام عَلى فَخِذَيهِ، وَ يُقَبِّلُ عَينَيهِ وَ يُقَبِّلُ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وَ أنتَ إمامُ ابنُ إمامٍ، وَ أنتَ حُجَّةُ ابنُ حُجَّةٍ، وَ أنتَ أبو حُجَجٍ تِسعَةٍ، تاسِعُهُم قائِمُهُم عليه‌السلام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چرا كوته نگران توجه نمى‌كنند كه پيامبر صلى‌الله‌عليه‌و‌آله بارها و بارها از حضرت موسى و عيسى و هارون و الياس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 از سخنان هدايت‌آميز ايشان و از رفتار قومشان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لِمَ تُؤذونَنى وَ قَد تَعلَمونَ إنّى رَسولُ اللّه‌ِ إلَيكُم فَلَمّا زاغوا أزاغَ اللّه‌ُ قُلوبَهُم وَ اللّه‌ُ لا يَهدِى القَومَ الفاسِقينَ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قومش گفت اى قوم من چرا مرا آزار مى‌دهيد با اينكه مى‌دانيد من فرستاده خدا به سوى شما هستم هنگامى كه آنها از حق منحرف شدند خداوند قلوبشان را منحرف ساخت و خدا فاسقان را هدايت نمى كند</w:t>
      </w:r>
      <w:r>
        <w:rPr>
          <w:rFonts w:eastAsia="IRNazanin" w:cs="IRNazanin"/>
          <w:color w:val="111111"/>
          <w:sz w:val="28"/>
          <w:szCs w:val="28"/>
          <w:rtl w:val="true"/>
          <w:lang w:bidi="fa-IR"/>
        </w:rPr>
        <w:t xml:space="preserve">» . </w:t>
      </w:r>
      <w:bookmarkStart w:id="624" w:name="pg19410_249482"/>
    </w:p>
    <w:p>
      <w:pPr>
        <w:pStyle w:val="BookText"/>
        <w:rPr/>
      </w:pPr>
      <w:bookmarkEnd w:id="6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به موسى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داديم و برادرش هارون را وزير او قرار داديم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لأخيهِ هارونَ اخلُفنى فى قَومى وَ أصلِح </w:t>
      </w:r>
      <w:r>
        <w:rPr>
          <w:rFonts w:eastAsia="Amiri" w:cs="Amiri" w:ascii="Amiri" w:hAnsi="Amiri"/>
          <w:color w:val="111111"/>
          <w:sz w:val="28"/>
          <w:szCs w:val="28"/>
          <w:rtl w:val="true"/>
          <w:lang w:bidi="ar-SA"/>
        </w:rPr>
        <w:t>... »</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موسى به برادرش هارون گفت جانشين من در ميان قومم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إذ نادى مِن قَبل فَاستَجَبنا لَهُ فَنَجَّيناهُ وَ أهلَهُ مِنَ الكَربِ العَظيمِ وَ نَصَرناهُ مِنَ القَومِ الَذينَ كَذَّبوا بِآياتِنا إنَّهُم كانوا قَومَ سوء فأغرَقناهُم أجمَعينَ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ما دعاى او را مستجاب كرديم و او و خاندانش را از اندوه بزرگ نجات داديم و او در برابر جمعيتى كه آيات ما را تكذيب كرده بودند يارى داديم چرا كه قوم بدى بودند از اين رو همه آنها را غرق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از اين مسائل پند نمى‌گيرند ؟ آيا از اين همه تأكيد پيامبر صلى‌الله‌عليه‌و‌آله تعجب نمى‌كنند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گاه دليل اين همه اصرار پيامبر صلى‌الله‌عليه‌و‌آله در مورد تعيين اهل‌بيت عليهم‌السلام و بر زبان آوردن نام ايشان را از خود نپرسيده‌اند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ايشان چشمان خود را بر حقيقت 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پيامبر صلى‌الله‌عليه‌و‌آله با اين كار قسمت ديگرى از نقشه هدايت پروردگار را به زيبايى بيان مى‌كند</w:t>
      </w:r>
      <w:r>
        <w:rPr>
          <w:rFonts w:eastAsia="IRNazanin" w:cs="IRNazanin"/>
          <w:color w:val="111111"/>
          <w:sz w:val="28"/>
          <w:szCs w:val="28"/>
          <w:rtl w:val="true"/>
          <w:lang w:bidi="fa-IR"/>
        </w:rPr>
        <w:t>.</w:t>
      </w:r>
    </w:p>
    <w:p>
      <w:pPr>
        <w:pStyle w:val="Heading5"/>
        <w:numPr>
          <w:ilvl w:val="4"/>
          <w:numId w:val="1"/>
        </w:numPr>
        <w:rPr/>
      </w:pPr>
      <w:bookmarkStart w:id="625" w:name="__RefHeading___Toc18398607_1280447820"/>
      <w:bookmarkStart w:id="626" w:name="_Toc240"/>
      <w:bookmarkEnd w:id="625"/>
      <w:r>
        <w:rPr/>
        <w:t>4</w:t>
      </w:r>
      <w:r>
        <w:rPr>
          <w:rtl w:val="true"/>
        </w:rPr>
        <w:t xml:space="preserve"> - </w:t>
      </w:r>
      <w:r>
        <w:rPr>
          <w:rtl w:val="true"/>
        </w:rPr>
        <w:t>حضرت زهرا عليهاالسلام ترجمان غدير است</w:t>
      </w:r>
      <w:bookmarkEnd w:id="6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پيامبر حضرت فاطمه زهرا عليهاالسلام نيز در زمره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معصومه‌اى است كه براى احقاق حق امام زمانش بسيار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معصومى براى دفاع از معصوم ديگر به پا خاست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 عصمت حضرت زهرا عليهاالسلام سرّ عظيمى است</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حضرتش پاره تن رسول خدا صلى‌الله‌عليه‌و‌آله و محبوبه خدا بر روى زمين و ام الائمه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بيانگر پاره‌اى از نقشه هدايت و زهرا عليهاالسلام ترجمان اين واقعه عميق و مدافع اين نقشه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مى‌داند كه اگر بر خلاف اين برنامه الهى عمل شود، آدميان به انحراف مى‌روند و راه شيطان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مى‌داند جدايى قرآن و عترت نقشه شيطان است، زيرا امر هدايت را غير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بى‌توجهىِ بى‌خردان دردمند است، و سعى مى‌كند آنچه را فراموش كرده‌اند به يادشان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بسيار كوشيد تا راه را روشن كند و انسان‌ها را از گمراهى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حيف كه همه پيام هدايت او را نشنيدند، و آنها هم كه شنيدند خوب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هستند انسان‌هايى كه حقيقتا پيرو على و زهرا و اولاد ايشان عليهم‌السلام باشند و پيروان حقيقى انگشت شمار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صديقه طاهره عليهاالسلام بسيار كوشيد تا خطرات جدايى ثقلين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كوس شيطان گوش‌هاى ايشان را كر كرده بود و غفلت وجودشان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ولايت اينان و انكار ربوبيت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عصمت اينان و انكار حكمت پرودگار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برگزيدگى ايشان توسط خداوند و انكار هادى بودن پرودگار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فضيلت ايشان و انكار عدل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انسان‌ها حكيمانه بينديشند و سرّ غدير را دريابند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رابطه، آيه و تفسير آن را يادآود مى‌شويم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ابليس پندار خويش را در نظر آنان راست و درست جلوه داد پس او را تبعيت كردند مگر گروهى از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خزاعى از امام صادق عليه‌السلام روايت كرده است كه آيه فوق درباره غدير خم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صلى‌الله‌عليه‌و‌آله درباره على عليه‌السلام آنچه را كه بايد بگويد گفت و او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فريادى كشيد تا ياران و شياطين را به دور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فرياد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روز عيسى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نسبت به آن حضرت به گمراهى افكندم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كه درباره واقعه امروز نيز مردمان را به گمراهى خواهم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اين آيه از 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إبليسُ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دوباره ابليس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مجددا به سوى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دوم براى چه بود ؟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كلام مرا شنيد و آن را در قرآن حكايت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ابليس سر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كه اين گروه مؤمنان را نيز به ديگران ملحق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را تلاوت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بر بندگان راستين من سلطه و نفوذى نخواهد بود</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براى بار سوم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به سوى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سوم از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دوستداران و پيروان على است</w:t>
      </w:r>
      <w:r>
        <w:rPr>
          <w:rFonts w:eastAsia="IRNazanin" w:cs="IRNazanin"/>
          <w:color w:val="111111"/>
          <w:sz w:val="28"/>
          <w:szCs w:val="28"/>
          <w:rtl w:val="true"/>
          <w:lang w:bidi="fa-IR"/>
        </w:rPr>
        <w:t xml:space="preserve">. </w:t>
      </w:r>
      <w:bookmarkStart w:id="627" w:name="pg19410_249485"/>
    </w:p>
    <w:p>
      <w:pPr>
        <w:pStyle w:val="BookText"/>
        <w:rPr/>
      </w:pPr>
      <w:bookmarkEnd w:id="627"/>
      <w:r>
        <w:rPr>
          <w:rFonts w:ascii="IRNazanin" w:hAnsi="IRNazanin" w:eastAsia="IRNazanin"/>
          <w:color w:val="111111"/>
          <w:sz w:val="28"/>
          <w:sz w:val="28"/>
          <w:szCs w:val="28"/>
          <w:rtl w:val="true"/>
          <w:lang w:bidi="fa-IR"/>
        </w:rPr>
        <w:t xml:space="preserve">اما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معاصى و گناهان را چنان مزيّن سازم كه مورد خشم و غضب تو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محمد صلى‌الله‌عليه‌و‌آله را به حق برانگيخت، همانا شياطين بر سر مؤمنان هجوم آورند، بيشتر و فراوان‌تر از زنبورهايى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معصيت افكنند و از ولايت دور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مؤمن هرگز از دين و اعتقادش كاسته نشود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628" w:name="__RefHeading___Toc18398609_1280447820"/>
      <w:bookmarkStart w:id="629" w:name="_Toc241"/>
      <w:bookmarkEnd w:id="628"/>
      <w:r>
        <w:rPr>
          <w:rtl w:val="true"/>
        </w:rPr>
        <w:t>نتيجه</w:t>
      </w:r>
      <w:bookmarkEnd w:id="629"/>
    </w:p>
    <w:p>
      <w:pPr>
        <w:pStyle w:val="BookText"/>
        <w:rPr/>
      </w:pPr>
      <w:r>
        <w:rPr>
          <w:rFonts w:ascii="Amiri" w:hAnsi="Amiri" w:eastAsia="Amiri" w:cs="Amiri"/>
          <w:color w:val="111111"/>
          <w:sz w:val="28"/>
          <w:sz w:val="28"/>
          <w:szCs w:val="28"/>
          <w:rtl w:val="true"/>
          <w:lang w:bidi="ar-SA"/>
        </w:rPr>
        <w:t xml:space="preserve">جريان غدير، جريانى است جاودان، به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مقدسى كه هميشه بوده و هميشه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ولىّ است و ولايت پروردگار هيچ گاه تعطيل نبوده و هيچ گاه تعطيل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انبياء و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اولياء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ولايت پروردگار در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مهربان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هدايت انسان را بسيار زيبا طراحى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نقشه هدايت، انبيا عليهم‌السلام هاديان امت هستند، و پس از ايشان اوصيائشان عهده‌دار هدايت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نبى وصى پس از خود را معرفى مى‌كند، و پيامبر خاتم صلى‌الله‌عليه‌و‌آله نيز در غدير چنين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غدير همان ولايتى است كه از ابتداى تاريخ تا قيامت ادامه دارد، و سرّ ولايت هدايت است كه دليل آفرينش انسان است</w:t>
      </w:r>
      <w:r>
        <w:rPr>
          <w:rFonts w:eastAsia="IRNazanin" w:cs="IRNazanin"/>
          <w:color w:val="111111"/>
          <w:sz w:val="28"/>
          <w:szCs w:val="28"/>
          <w:rtl w:val="true"/>
          <w:lang w:bidi="fa-IR"/>
        </w:rPr>
        <w:t>.</w:t>
      </w:r>
    </w:p>
    <w:p>
      <w:pPr>
        <w:pStyle w:val="Heading4"/>
        <w:numPr>
          <w:ilvl w:val="3"/>
          <w:numId w:val="1"/>
        </w:numPr>
        <w:rPr/>
      </w:pPr>
      <w:bookmarkStart w:id="630" w:name="__RefHeading___Toc18398611_1280447820"/>
      <w:bookmarkStart w:id="631" w:name="_Toc242"/>
      <w:bookmarkEnd w:id="630"/>
      <w:r>
        <w:rPr>
          <w:rtl w:val="true"/>
        </w:rPr>
        <w:t>عوامل جاودانگى غدير از منظرى ديگر</w:t>
      </w:r>
      <w:bookmarkEnd w:id="631"/>
    </w:p>
    <w:p>
      <w:pPr>
        <w:pStyle w:val="Heading5"/>
        <w:numPr>
          <w:ilvl w:val="4"/>
          <w:numId w:val="1"/>
        </w:numPr>
        <w:rPr/>
      </w:pPr>
      <w:bookmarkStart w:id="632" w:name="__RefHeading___Toc18398613_1280447820"/>
      <w:bookmarkStart w:id="633" w:name="_Toc243"/>
      <w:bookmarkEnd w:id="632"/>
      <w:r>
        <w:rPr>
          <w:rtl w:val="true"/>
        </w:rPr>
        <w:t>اشاره</w:t>
      </w:r>
      <w:bookmarkEnd w:id="6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 غدير خم نقطه درخشان تاريخ اسلام است، زيرا در آن واقعه به نحوى نبوت با امامت پيوند خورد كه تكميل رسالت به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طول ساليان </w:t>
      </w:r>
      <w:bookmarkStart w:id="634" w:name="pg19410_249486"/>
    </w:p>
    <w:p>
      <w:pPr>
        <w:pStyle w:val="BookText"/>
        <w:rPr/>
      </w:pPr>
      <w:bookmarkEnd w:id="634"/>
      <w:r>
        <w:rPr>
          <w:rFonts w:ascii="Amiri" w:hAnsi="Amiri" w:eastAsia="Amiri" w:cs="Amiri"/>
          <w:color w:val="111111"/>
          <w:sz w:val="28"/>
          <w:sz w:val="28"/>
          <w:szCs w:val="28"/>
          <w:rtl w:val="true"/>
          <w:lang w:bidi="ar-SA"/>
        </w:rPr>
        <w:t>متمادى بعد به آن اهميت داده نشد، بلكه سعى بر عدم طرح آن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سبب عواملى اين حادثه زنده ماند و به نسل‌هاى آينده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اختصار به آن عوامل اشاره مى‌كنيم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8398615_1280447820"/>
      <w:bookmarkStart w:id="636" w:name="_Toc244"/>
      <w:bookmarkEnd w:id="635"/>
      <w:r>
        <w:rPr/>
        <w:t>1</w:t>
      </w:r>
      <w:r>
        <w:rPr>
          <w:rtl w:val="true"/>
        </w:rPr>
        <w:t xml:space="preserve"> - </w:t>
      </w:r>
      <w:r>
        <w:rPr>
          <w:rtl w:val="true"/>
        </w:rPr>
        <w:t>نزول چهار آيه درباره غدير</w:t>
      </w:r>
      <w:bookmarkEnd w:id="636"/>
    </w:p>
    <w:p>
      <w:pPr>
        <w:pStyle w:val="Heading6"/>
        <w:numPr>
          <w:ilvl w:val="5"/>
          <w:numId w:val="1"/>
        </w:numPr>
        <w:rPr/>
      </w:pPr>
      <w:bookmarkStart w:id="637" w:name="__RefHeading___Toc18398617_1280447820"/>
      <w:bookmarkStart w:id="638" w:name="_Toc245"/>
      <w:bookmarkEnd w:id="637"/>
      <w:r>
        <w:rPr>
          <w:rtl w:val="true"/>
        </w:rPr>
        <w:t>يك</w:t>
      </w:r>
      <w:r>
        <w:rPr>
          <w:rtl w:val="true"/>
        </w:rPr>
        <w:t xml:space="preserve">. </w:t>
      </w:r>
      <w:r>
        <w:rPr>
          <w:rtl w:val="true"/>
        </w:rPr>
        <w:t>آيه تبليغ</w:t>
      </w:r>
      <w:bookmarkEnd w:id="638"/>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گروهى از مفسران بزرگ عامه به نزول اين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اذعان داشته، و يا حداقل به عنوان يكى از نظريه‌هاى معتبر آن را مطرح نمودند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نكاتى در اين آيه كريمه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در دو جاى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آيه تبليغ، و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گونه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اشتراك هر دو آيه بيان وظيفه اصلى پيامبر اسلام صلى‌الله‌عليه‌و‌آله يعنى تبليغ و تحمّل تبعات ناشى از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 در موضوع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كه دلدارى و بلكه دستور استقامت به رسول خدا صلى‌الله‌عليه‌و‌آله در امر تبليغ و محزون نشدن از كارشكنى‌هاى منافقان از اصحاب، و ذيل اين آيه تبيلغ كه عدم هدايت كفار است، نكات ارزنده‌اى را براى انسان هويدا مى‌سازد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يكبار با اين لحن به آن حضرت امر شد، با توجه به اينكه تبليغ وظيفه اصلى پيامبر صلى‌الله‌عليه‌و‌آله در مدت رسالت بوده</w:t>
      </w:r>
      <w:r>
        <w:rPr>
          <w:rStyle w:val="FootnoteAnchor"/>
          <w:rtl w:val="true"/>
        </w:rPr>
        <w:footnoteReference w:id="333"/>
      </w:r>
      <w:r>
        <w:rPr>
          <w:rFonts w:ascii="IRNazanin" w:hAnsi="IRNazanin" w:eastAsia="IRNazanin"/>
          <w:color w:val="111111"/>
          <w:sz w:val="28"/>
          <w:sz w:val="28"/>
          <w:szCs w:val="28"/>
          <w:rtl w:val="true"/>
          <w:lang w:bidi="fa-IR"/>
        </w:rPr>
        <w:t xml:space="preserve">، اما انحصار در خطاب با اين كيفيت،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بايد تبليغ شود امر مهم و حساسى است</w:t>
      </w:r>
      <w:r>
        <w:rPr>
          <w:rFonts w:eastAsia="IRNazanin" w:cs="IRNazanin"/>
          <w:color w:val="111111"/>
          <w:sz w:val="28"/>
          <w:szCs w:val="28"/>
          <w:rtl w:val="true"/>
          <w:lang w:bidi="fa-IR"/>
        </w:rPr>
        <w:t xml:space="preserve">. </w:t>
      </w:r>
      <w:bookmarkStart w:id="639" w:name="pg19410_249487"/>
    </w:p>
    <w:p>
      <w:pPr>
        <w:pStyle w:val="BookText"/>
        <w:rPr/>
      </w:pPr>
      <w:bookmarkEnd w:id="639"/>
      <w:r>
        <w:rPr>
          <w:rFonts w:ascii="IRNazanin" w:hAnsi="IRNazanin" w:eastAsia="IRNazanin"/>
          <w:color w:val="111111"/>
          <w:sz w:val="28"/>
          <w:sz w:val="28"/>
          <w:szCs w:val="28"/>
          <w:rtl w:val="true"/>
          <w:lang w:bidi="fa-IR"/>
        </w:rPr>
        <w:t xml:space="preserve">نكته اساسى در اينجا،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مصداق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چه امر مهمى مأمور شد كه تركش برابر با ترك همه وظايف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علماى شيعه بحث‌هاى فراوانى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فكر مى‌كنيم آن امر مهم جانشينى و ولايت پس از رسول اكرم صلى‌الله‌عليه‌و‌آله است، و نظريه‌هاى ديگر مطابق با تحقيق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آيه در مورد مخالفان با اين امر مهم و امنيت از سوى خداى تعالى براى ناكامى كفار در كارشكنى بر ابلاغ اين امر، حسّاس و دقيق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آخرين سفر در غدير كفار ظاهرى همراه آن حضرت بودند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پيامبر اسلام صلى‌الله‌عليه‌و‌آله اين مسئله مهم را تبليغ نمود، اما اين سؤال از دير زمان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چه حد مسلمانان به وظيفه خود در قبال آن عمل كردند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ترس آن حضرت در ابلاغ اين امر مهم، از نافهمى مردمان حاضر بوده است كه مبادا فكر كنند اين كار با در نظر گرفتن منافع شخصى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پسرعمو و دامادش را به جانشينى انتخاب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تمامى آياتى كه ترس از انبياى الهى را مطرح نموده از 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گفتيم نترس 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ترس حضرت موسى عليه‌السلام از ابزار و آلات ساحران نبوده، بلكه از نافهمى مردمان در هراس بوده كه با ارائه معجزه توسط آن حضرت، مردم فرق بين سحر و معجزه را تشخيص نداده و هر دو را مثل هم بدانند و اسباب هدايت آنان معكوس جواب دهد</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18398619_1280447820"/>
      <w:bookmarkStart w:id="641" w:name="_Toc246"/>
      <w:bookmarkEnd w:id="640"/>
      <w:r>
        <w:rPr>
          <w:rtl w:val="true"/>
        </w:rPr>
        <w:t>دو</w:t>
      </w:r>
      <w:r>
        <w:rPr>
          <w:rtl w:val="true"/>
        </w:rPr>
        <w:t xml:space="preserve">. </w:t>
      </w:r>
      <w:r>
        <w:rPr>
          <w:rtl w:val="true"/>
        </w:rPr>
        <w:t>آيه اتمام دين و اكمال نعمت</w:t>
      </w:r>
      <w:bookmarkEnd w:id="6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ما، اين آيه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مورد نظريه‌هاى متفاوتى از علماى عامه ارائه شده است، كه بعضى از آنها به حدى كم ارزش اند كه سزاوار طرح نمى‌باشند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مثلاً از خليفه دوم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روز و ساعتى كه اين آيه بر پيامبر نازل شد را ميدانم، و آن عصر روز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و مورخان عامه همين نظريه را قبول كرده‌اند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يا مفسر بزرگ آنان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رحلت پيامبر اسلام صلى‌الله‌عليه‌و‌آله نازل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اين دو نظريه با هم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پذيرش سخن عمر بن خطاب بيان فخر رازى نادرست مى‌شود؛ چون با نزول آيه در روز عرفه، با احتساب هر ماه به سى روز بدون نقصان، بنا بر نظريه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روز شهادت پيامبر اكرم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هفتاد و نه روز قبل از شهادت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ماه را بيست و نه روز حساب كنيم مى‌شود هفتاد و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نظريه عامه در روز شهادت آن حضرت</w:t>
      </w:r>
      <w:r>
        <w:rPr>
          <w:rStyle w:val="FootnoteAnchor"/>
          <w:rtl w:val="true"/>
        </w:rPr>
        <w:footnoteReference w:id="338"/>
      </w:r>
      <w:r>
        <w:rPr>
          <w:rFonts w:ascii="IRNazanin" w:hAnsi="IRNazanin" w:eastAsia="IRNazanin"/>
          <w:color w:val="111111"/>
          <w:sz w:val="28"/>
          <w:sz w:val="28"/>
          <w:szCs w:val="28"/>
          <w:rtl w:val="true"/>
          <w:lang w:bidi="fa-IR"/>
        </w:rPr>
        <w:t xml:space="preserve">نود و سه روز مى‌شود، و اگر ماه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كنيم مى‌شود نود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مقابل و با پذيرش سخن فخر رازى، حرف آن ديگرى صحيح نيست، چون با احتساب فوق در روز شعادت، نزول آيه در صورت هشتاد و يك روز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و در صورت هشتاد و دو روز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نظريه عامه در روز شهادت با كامل بودن ماه، نزول آيه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مى‌شود، و در صورت نقصان ماه، تنها در يك فرض هشتاد و يك روز،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فرض دوم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روز ترويه بر مى‌گردد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مسئله شقوق زيادى دارد كه بحث را به درازا مى‌كشاند، ولى به نظر مى‌رسد هر دو سخن براى انحراف بحث از محور اصلى و گمراه كردن مردم و مخفى كردن حقايق از حق جويان است</w:t>
      </w:r>
      <w:r>
        <w:rPr>
          <w:rFonts w:eastAsia="IRNazanin" w:cs="IRNazanin"/>
          <w:color w:val="111111"/>
          <w:sz w:val="28"/>
          <w:szCs w:val="28"/>
          <w:rtl w:val="true"/>
          <w:lang w:bidi="fa-IR"/>
        </w:rPr>
        <w:t xml:space="preserve">. </w:t>
      </w:r>
      <w:bookmarkStart w:id="642" w:name="pg19410_249489"/>
    </w:p>
    <w:p>
      <w:pPr>
        <w:pStyle w:val="BookText"/>
        <w:rPr/>
      </w:pPr>
      <w:bookmarkEnd w:id="642"/>
      <w:r>
        <w:rPr>
          <w:rFonts w:ascii="Amiri" w:hAnsi="Amiri" w:eastAsia="Amiri" w:cs="Amiri"/>
          <w:color w:val="111111"/>
          <w:sz w:val="28"/>
          <w:sz w:val="28"/>
          <w:szCs w:val="28"/>
          <w:rtl w:val="true"/>
          <w:lang w:bidi="ar-SA"/>
        </w:rPr>
        <w:t>به همين خاطر، بسيارى از علماى منصف عامه به اين نكته اذعان نموده‌اند كه اين آيه در روز غدير نازل شده است</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8398621_1280447820"/>
      <w:bookmarkStart w:id="644" w:name="_Toc247"/>
      <w:bookmarkEnd w:id="643"/>
      <w:r>
        <w:rPr>
          <w:rtl w:val="true"/>
        </w:rPr>
        <w:t>سه و چهار</w:t>
      </w:r>
      <w:r>
        <w:rPr>
          <w:rtl w:val="true"/>
        </w:rPr>
        <w:t xml:space="preserve">. </w:t>
      </w:r>
      <w:r>
        <w:rPr>
          <w:rtl w:val="true"/>
        </w:rPr>
        <w:t>آيه مسألت عذاب</w:t>
      </w:r>
      <w:bookmarkEnd w:id="644"/>
    </w:p>
    <w:p>
      <w:pPr>
        <w:pStyle w:val="BookText"/>
        <w:rPr/>
      </w:pPr>
      <w:r>
        <w:rPr>
          <w:rFonts w:ascii="IRNazanin" w:hAnsi="IRNazanin" w:eastAsia="IRNazanin"/>
          <w:color w:val="111111"/>
          <w:sz w:val="28"/>
          <w:sz w:val="28"/>
          <w:szCs w:val="28"/>
          <w:rtl w:val="true"/>
          <w:lang w:bidi="fa-IR"/>
        </w:rPr>
        <w:t xml:space="preserve">پس از ابلاغ ولايت حضرت على عليه‌السلام، ماجراى حارث فهرى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كه در محل خود آمده، و مفسران و تاريخ نگاران اين داستان را نقل كرده‌اند، و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اشكالى كه در اينجا مطرح شده از سوى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نقل اين جريان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مكى است، ولى شأن نزول آيات مربوط به واقعه سال‌هاى پس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همخوانى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شأن نزول اين آيات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شأن نزول را در مكه مى‌دانند، و رواياتى كه شأن نزول را در واقعه غدير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روايت آحاد يا همان خبر واحد است و شما بدون هيچ ترجيحى دسته اول را انتخاب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مجموعه سوره مكى باشد، همانگونه كه مضمون بيشتر آيات آن اينگونه است، ولى معلوم نيست همه آيات آن مكى باشد، بلكه اين آيات مدنى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مصداق‌هاى ديگرى نيز در قرآن هست، مثل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ايشان و همفكرانش اصرار دارند كه مربوط به اول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عموم مفسران اتفاق دارند كه سوره مائده سوره‌اى مدنى است</w:t>
      </w:r>
      <w:r>
        <w:rPr>
          <w:rFonts w:eastAsia="IRNazanin" w:cs="IRNazanin"/>
          <w:color w:val="111111"/>
          <w:sz w:val="28"/>
          <w:szCs w:val="28"/>
          <w:rtl w:val="true"/>
          <w:lang w:bidi="fa-IR"/>
        </w:rPr>
        <w:t>.</w:t>
      </w:r>
    </w:p>
    <w:p>
      <w:pPr>
        <w:pStyle w:val="Heading5"/>
        <w:numPr>
          <w:ilvl w:val="4"/>
          <w:numId w:val="1"/>
        </w:numPr>
        <w:rPr/>
      </w:pPr>
      <w:bookmarkStart w:id="645" w:name="__RefHeading___Toc18398623_1280447820"/>
      <w:bookmarkStart w:id="646" w:name="_Toc248"/>
      <w:bookmarkEnd w:id="645"/>
      <w:r>
        <w:rPr/>
        <w:t>2</w:t>
      </w:r>
      <w:r>
        <w:rPr>
          <w:rtl w:val="true"/>
        </w:rPr>
        <w:t xml:space="preserve"> - </w:t>
      </w:r>
      <w:r>
        <w:rPr>
          <w:rtl w:val="true"/>
        </w:rPr>
        <w:t>اهتمام اصحاب به غدير</w:t>
      </w:r>
      <w:bookmarkEnd w:id="6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زيادى راوى اين واقعه مهم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ما تعداد راويان به تعداد حاضران در آن مراسم با شكوه است، ولى به سبب عواملى نظير دور بودن از مركز حكومت و نداشتن موقعيت خاص اجتماعى، معروف نبودن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نامشان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راويان حديث غدير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647" w:name="pg19410_249490"/>
    </w:p>
    <w:p>
      <w:pPr>
        <w:pStyle w:val="Heading5"/>
        <w:numPr>
          <w:ilvl w:val="4"/>
          <w:numId w:val="1"/>
        </w:numPr>
        <w:rPr/>
      </w:pPr>
      <w:bookmarkStart w:id="648" w:name="__RefHeading___Toc18398625_1280447820"/>
      <w:bookmarkStart w:id="649" w:name="_Toc249"/>
      <w:bookmarkEnd w:id="647"/>
      <w:bookmarkEnd w:id="648"/>
      <w:r>
        <w:rPr/>
        <w:t>3</w:t>
      </w:r>
      <w:r>
        <w:rPr>
          <w:rtl w:val="true"/>
        </w:rPr>
        <w:t xml:space="preserve"> - </w:t>
      </w:r>
      <w:r>
        <w:rPr>
          <w:rtl w:val="true"/>
        </w:rPr>
        <w:t>غدير در آثار علماى عامه</w:t>
      </w:r>
      <w:bookmarkEnd w:id="649"/>
    </w:p>
    <w:p>
      <w:pPr>
        <w:pStyle w:val="BookText"/>
        <w:rPr/>
      </w:pPr>
      <w:r>
        <w:rPr>
          <w:rFonts w:ascii="IRNazanin" w:hAnsi="IRNazanin" w:eastAsia="IRNazanin"/>
          <w:color w:val="111111"/>
          <w:sz w:val="28"/>
          <w:sz w:val="28"/>
          <w:szCs w:val="28"/>
          <w:rtl w:val="true"/>
          <w:lang w:bidi="fa-IR"/>
        </w:rPr>
        <w:t xml:space="preserve">بعضى از علماى عامه در اين مورد كار كرده و به حديث غدير از ابعاد مختلف توجه كرده‌اند، كه اسامى آنان نيز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650" w:name="__RefHeading___Toc18398627_1280447820"/>
      <w:bookmarkStart w:id="651" w:name="_Toc250"/>
      <w:bookmarkEnd w:id="650"/>
      <w:r>
        <w:rPr/>
        <w:t>4</w:t>
      </w:r>
      <w:r>
        <w:rPr>
          <w:rtl w:val="true"/>
        </w:rPr>
        <w:t xml:space="preserve"> - </w:t>
      </w:r>
      <w:r>
        <w:rPr>
          <w:rtl w:val="true"/>
        </w:rPr>
        <w:t>غدير در اشعار</w:t>
      </w:r>
      <w:bookmarkEnd w:id="651"/>
    </w:p>
    <w:p>
      <w:pPr>
        <w:pStyle w:val="BookText"/>
        <w:rPr/>
      </w:pPr>
      <w:r>
        <w:rPr>
          <w:rFonts w:ascii="IRNazanin" w:hAnsi="IRNazanin" w:eastAsia="IRNazanin"/>
          <w:color w:val="111111"/>
          <w:sz w:val="28"/>
          <w:sz w:val="28"/>
          <w:szCs w:val="28"/>
          <w:rtl w:val="true"/>
          <w:lang w:bidi="fa-IR"/>
        </w:rPr>
        <w:t>در طول پانزده قرن پس از حادثه غدير، شعراى بسيارى آن را به زبان‌هاى مختلف به نظم در آورده‌اند، كه عمدتا در زبان عربى و فارسى و اردو است</w:t>
      </w:r>
      <w:r>
        <w:rPr>
          <w:rFonts w:eastAsia="IRNazanin" w:cs="IRNazanin"/>
          <w:color w:val="111111"/>
          <w:sz w:val="28"/>
          <w:szCs w:val="28"/>
          <w:rtl w:val="true"/>
          <w:lang w:bidi="fa-IR"/>
        </w:rPr>
        <w:t>.</w:t>
      </w:r>
    </w:p>
    <w:p>
      <w:pPr>
        <w:pStyle w:val="Heading5"/>
        <w:numPr>
          <w:ilvl w:val="4"/>
          <w:numId w:val="1"/>
        </w:numPr>
        <w:rPr/>
      </w:pPr>
      <w:bookmarkStart w:id="652" w:name="__RefHeading___Toc18398629_1280447820"/>
      <w:bookmarkStart w:id="653" w:name="_Toc251"/>
      <w:bookmarkEnd w:id="652"/>
      <w:r>
        <w:rPr/>
        <w:t>5</w:t>
      </w:r>
      <w:r>
        <w:rPr>
          <w:rtl w:val="true"/>
        </w:rPr>
        <w:t xml:space="preserve"> - </w:t>
      </w:r>
      <w:r>
        <w:rPr>
          <w:rtl w:val="true"/>
        </w:rPr>
        <w:t>احتجاج به غدير</w:t>
      </w:r>
      <w:bookmarkEnd w:id="653"/>
    </w:p>
    <w:p>
      <w:pPr>
        <w:pStyle w:val="BookText"/>
        <w:rPr/>
      </w:pPr>
      <w:r>
        <w:rPr>
          <w:rFonts w:ascii="Amiri" w:hAnsi="Amiri" w:eastAsia="Amiri" w:cs="Amiri"/>
          <w:color w:val="111111"/>
          <w:sz w:val="28"/>
          <w:sz w:val="28"/>
          <w:szCs w:val="28"/>
          <w:rtl w:val="true"/>
          <w:lang w:bidi="ar-SA"/>
        </w:rPr>
        <w:t>در مقاطع مختلف تاريخ به حديث غدير استدلال و احتجاج شده است، كه در كتاب‌هاى عامه و خاصه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اتمام حجت به حديث غدير در همين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8398631_1280447820"/>
      <w:bookmarkStart w:id="655" w:name="_Toc252"/>
      <w:bookmarkEnd w:id="654"/>
      <w:r>
        <w:rPr>
          <w:rtl w:val="true"/>
        </w:rPr>
        <w:t>غدير بهترين راه براى جامعه اسلامى</w:t>
      </w:r>
      <w:bookmarkEnd w:id="655"/>
    </w:p>
    <w:p>
      <w:pPr>
        <w:pStyle w:val="BookText"/>
        <w:rPr/>
      </w:pPr>
      <w:r>
        <w:rPr>
          <w:rFonts w:ascii="Amiri" w:hAnsi="Amiri" w:eastAsia="Amiri" w:cs="Amiri"/>
          <w:color w:val="111111"/>
          <w:sz w:val="28"/>
          <w:sz w:val="28"/>
          <w:szCs w:val="28"/>
          <w:rtl w:val="true"/>
          <w:lang w:bidi="ar-SA"/>
        </w:rPr>
        <w:t>غدير بهترين راه براى جامعه اسلامى</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با تحليلى از تركيب جامعه اسلامى در سال آخر عمر پيامبر صلى‌الله‌عليه‌و‌آله به خوبى مشخص مى‌شود كه هيچ طرحى زيباتر و بهتر از رفتار پيامبر صلى‌الله‌عليه‌و‌آله با جامعه آنچنانى نمى‌توان فرض كرد، به طورى كه نتيجه‌اش بقاى اسلام باشد تا نسل‌هاى بعدى به راحتى بتوانند حق و باطل را بفهمند و حجت بر آنان تمام شود و راه را آزادانه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نام اسلام محو مى‌شد، هم اتمام حجت از بين مى‌رفت و هم انتخاب آزادانه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 مردم اصلاً خبرى از حق نداشتند تا بتوانند آزادانه آن را انتخاب كنند، و يا خبرى از باطل نداشتند تا ناخواسته در طريق آن نيفتند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اين مسيرى بود كه بايد طى مى‌شد و راه پس و پيش نداشت و بايد طبق آن و با مداراى با آن تصميم‌گيرى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 و رسولش بودند كه بهترين برنامه را تدارك ديدند؛ و در آن شرايط خاص، فرضى بهتر از آنچه انجام شد وجود </w:t>
      </w:r>
      <w:bookmarkStart w:id="656" w:name="pg19410_249491"/>
    </w:p>
    <w:p>
      <w:pPr>
        <w:pStyle w:val="BookText"/>
        <w:rPr/>
      </w:pPr>
      <w:bookmarkEnd w:id="656"/>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جاى تحليل روش پيامبر و اميرالمؤمنين عليهماالسلام به عنوان چرا و چگونه، بايد از آن به عنوان بهترين راهى كه بهتر از آن قابل تصور نيست ياد كرد</w:t>
      </w:r>
      <w:r>
        <w:rPr>
          <w:rFonts w:eastAsia="IRNazanin" w:cs="IRNazanin"/>
          <w:color w:val="111111"/>
          <w:sz w:val="28"/>
          <w:szCs w:val="28"/>
          <w:rtl w:val="true"/>
          <w:lang w:bidi="fa-IR"/>
        </w:rPr>
        <w:t>.</w:t>
      </w:r>
    </w:p>
    <w:p>
      <w:pPr>
        <w:pStyle w:val="Heading4"/>
        <w:numPr>
          <w:ilvl w:val="3"/>
          <w:numId w:val="1"/>
        </w:numPr>
        <w:rPr/>
      </w:pPr>
      <w:bookmarkStart w:id="657" w:name="__RefHeading___Toc18398633_1280447820"/>
      <w:bookmarkStart w:id="658" w:name="_Toc253"/>
      <w:bookmarkEnd w:id="657"/>
      <w:r>
        <w:rPr>
          <w:rtl w:val="true"/>
        </w:rPr>
        <w:t>توحيد غدير</w:t>
      </w:r>
      <w:bookmarkEnd w:id="658"/>
    </w:p>
    <w:p>
      <w:pPr>
        <w:pStyle w:val="BookText"/>
        <w:rPr/>
      </w:pPr>
      <w:r>
        <w:rPr>
          <w:rFonts w:ascii="Amiri" w:hAnsi="Amiri" w:eastAsia="Amiri" w:cs="Amiri"/>
          <w:color w:val="111111"/>
          <w:sz w:val="28"/>
          <w:sz w:val="28"/>
          <w:szCs w:val="28"/>
          <w:rtl w:val="true"/>
          <w:lang w:bidi="ar-SA"/>
        </w:rPr>
        <w:t>توحيد غدير</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توحيدِ غدير، خداوند متعال را ذات لايزال منزّه و مبرّايى مى‌داند كه با هيچ يك از مخلوقاتش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توحيد سقيفه و خط فكرى مقابل غدير از خدا جسمى ساخته كه دست و پا هم برايش در نظر گرفته است و مانند انسان‌ها اياب و ذهاب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عدل خداوند متعال نيز دو خط فكرى وجود دارد، كه فاصله بين اين دو خط فكرى از زمين تا آسمان بلكه در تقابل با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سقيفه خداوند را عادل نمى‌داند، و لزومى هم براى اين اعتقاد نمى‌بيند، و تحقق ظلم از سوى حقتعالى را جايز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غدير خداى عادل را پذيرفته است كه هيچ احتمالى از ظلم درباره او روا نيست</w:t>
      </w:r>
      <w:r>
        <w:rPr>
          <w:rFonts w:eastAsia="IRNazanin" w:cs="IRNazanin"/>
          <w:color w:val="111111"/>
          <w:sz w:val="28"/>
          <w:szCs w:val="28"/>
          <w:rtl w:val="true"/>
          <w:lang w:bidi="fa-IR"/>
        </w:rPr>
        <w:t>.</w:t>
      </w:r>
    </w:p>
    <w:p>
      <w:pPr>
        <w:pStyle w:val="Heading4"/>
        <w:numPr>
          <w:ilvl w:val="3"/>
          <w:numId w:val="1"/>
        </w:numPr>
        <w:rPr/>
      </w:pPr>
      <w:bookmarkStart w:id="659" w:name="__RefHeading___Toc18398635_1280447820"/>
      <w:bookmarkStart w:id="660" w:name="_Toc254"/>
      <w:bookmarkEnd w:id="659"/>
      <w:r>
        <w:rPr>
          <w:rtl w:val="true"/>
        </w:rPr>
        <w:t>اهميت غدير از لحاظ تاريخى</w:t>
      </w:r>
      <w:bookmarkEnd w:id="660"/>
    </w:p>
    <w:p>
      <w:pPr>
        <w:pStyle w:val="Heading5"/>
        <w:numPr>
          <w:ilvl w:val="4"/>
          <w:numId w:val="1"/>
        </w:numPr>
        <w:rPr/>
      </w:pPr>
      <w:bookmarkStart w:id="661" w:name="__RefHeading___Toc18398637_1280447820"/>
      <w:bookmarkStart w:id="662" w:name="_Toc25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ضرورت و اهميت پرداختن به موضوع غدير از جهات گوناگونى قابل بررسى است، كه در اينجا اهميت و ضرورت غدير از لحاظ تاريخى را بيان مى‌كنيم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هيچ ترديدى نيست كه شرافت و برترى هر چيزى به شرافت و برترى نتيجه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بهترين و پرفايده‌ترين مباحث موضوعى است كه دين الهى بر آن پايه‌گذارى شده و آئينى بر آن استوار گشته و پايه‌هاى اعتقادى و مذهبى بر اساس آن بنا گرديده است، و امت ها و دولت‌هايى از آن به وجود آمده و ذكر و ياد آنان جاودانه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علوم تاريخى، فلسفه پيدايش امت‌ها و طرز تشكيل دولت‌ها و اصول و تعاليم آنها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مورخان در ثبت و ضبط اينگونه اصول اعتقادى و مبانى دينى تلاش كرده، و با زحمت و مشقت فراوان تمامى وقايع و حوادث مربوط به آن را قيد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غدير از جمله مهم‌ترين موضوعات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رويداد غدير با بسيارى از دلايل ريشه‌اى و سلسله مباحث مربوط به آن، مبنا و اساس جمع كثيرى از پيروان آثار پيامبر اكرم صلى‌الله‌عليه‌و‌آله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پيروان ميليونى اين گروه، دانشمندان، حكما، اديبان، نوابغ، فرماندهان، پادشاهان و فضلاى بسيارى به وجود آمده‌اند و صاحب آثار و كتب فراوانى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اهميت و ضرورت بحث غدير، اگر مورخى در اين مورد كوتاهى كند قابل بخشش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اگر مورخ خود از پيروان آل رسول عليهم‌السلام باشد يا از وجدانى بيدار و انصاف برخوردار باشد، بر او لازم و واجب است كه اخبار و مطالب مهم مربوط به دعوت نبوى را در روز غدير خم به گوش هم كيشان خويش و مردم حقيقت‌جو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باز هم ناچار است نسبت به چنين مطلب اساسى و مهم هر چند ساده و مختصر ذكرى بنمايد، يا اگر تحت تأثير عواطف و تعصب‌هاى قومى و قبيله‌اى و زير نفوذ فتنه جويان قرار گرفته، لااقل انتقاد خويش در مورد دلالت و مفهوم غدير ابراز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علوم حديث به هر جانب كه نظر كنند، دسته‌اى از روايات صحيح با سندهاى معتبر را خواهند ديد، كه آنها را راويان و رجال مورد اعتماد خويش نقل كردند، و مضمون آن احاديث بر افتخارات و فضائل اميرالمؤمنين حضرت على عليه‌السلام دلالت دارد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دسته از روايات حديث متواتر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 پژوهى نمى‌تواند از اين حديث چشم‌پوشى و صرف نظر كند، چرا كه تواتر و صحت آن خدشه ناپذير است</w:t>
      </w:r>
      <w:r>
        <w:rPr>
          <w:rFonts w:eastAsia="IRNazanin" w:cs="IRNazanin"/>
          <w:color w:val="111111"/>
          <w:sz w:val="28"/>
          <w:szCs w:val="28"/>
          <w:rtl w:val="true"/>
          <w:lang w:bidi="fa-IR"/>
        </w:rPr>
        <w:t xml:space="preserve">. </w:t>
      </w:r>
      <w:bookmarkStart w:id="663" w:name="pg19410_249493"/>
    </w:p>
    <w:p>
      <w:pPr>
        <w:pStyle w:val="BookText"/>
        <w:rPr/>
      </w:pPr>
      <w:bookmarkEnd w:id="663"/>
      <w:r>
        <w:rPr>
          <w:rFonts w:ascii="IRNazanin" w:hAnsi="IRNazanin" w:eastAsia="IRNazanin"/>
          <w:color w:val="111111"/>
          <w:sz w:val="28"/>
          <w:sz w:val="28"/>
          <w:szCs w:val="28"/>
          <w:rtl w:val="true"/>
          <w:lang w:bidi="fa-IR"/>
        </w:rPr>
        <w:t>بر مفسران نيز لازم است كه شأن نزول و تفسير آياتى را كه درباره غدير در احاديث آمده به همراه روايات پيامبر صلى‌الله‌عليه‌و‌آله در اين زمينه بيان كنند، چرا كه هيچ مفسرى حاضر نيست كارش ناتمام و نارسا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دانشمندان علم كلام، بحث غدير و امامت اجتناب ناپذير است؛ همگى ناگزير اند اشاره‌اى به واقعه غدير داشته باشند، و براى ردّ مسئله امامت و يا لزوم آن برهانى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بزرگان و فضلاى علوم مختلف اعم از تاريخ، كلام، حديث،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ناگزير به طرح ماجراى غدير در آثار خود هستند و مسئله غدير چيزى نيست كه بتوانند از آن چشم‌پوشى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كيفيت و شأن، اگر هر يك از اين دانشمندان از ذكر چنين واقعه‌اى غفلت كنند، در حق اسلام كم‌فروشى و خيانت كرده و امت اسلامى را از بخش زيادى از حقايق نابى كه پيامبر اكرم صلى‌الله‌عليه‌و‌آله از گنجينه وسيع مواهب خويش به امت اسلامى ارزانى داشتند محروم ساخته، و جامعه اسلامى را از راهيابى به شاهراه هدايت و سعادت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امينى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علمايى از اهل‌تسنن را كه در آثار خود در علوم ذكر شده به بيان واقعه غدير پرداختند، گرد آورده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اينجا به دو شبهه ديگر پاسخ كوتاهى مى‌دهيم</w:t>
      </w:r>
      <w:r>
        <w:rPr>
          <w:rFonts w:eastAsia="IRNazanin" w:cs="IRNazanin"/>
          <w:color w:val="111111"/>
          <w:sz w:val="28"/>
          <w:szCs w:val="28"/>
          <w:rtl w:val="true"/>
          <w:lang w:bidi="fa-IR"/>
        </w:rPr>
        <w:t>:</w:t>
      </w:r>
    </w:p>
    <w:p>
      <w:pPr>
        <w:pStyle w:val="Heading5"/>
        <w:numPr>
          <w:ilvl w:val="4"/>
          <w:numId w:val="1"/>
        </w:numPr>
        <w:rPr/>
      </w:pPr>
      <w:bookmarkStart w:id="664" w:name="__RefHeading___Toc18398639_1280447820"/>
      <w:bookmarkStart w:id="665" w:name="_Toc256"/>
      <w:bookmarkEnd w:id="664"/>
      <w:r>
        <w:rPr>
          <w:rtl w:val="true"/>
        </w:rPr>
        <w:t>شبهه اول</w:t>
      </w:r>
      <w:bookmarkEnd w:id="6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ملتى همواره سعى دارد زيبايى‌هاى تاريخى خويش را به تصوير بكشد، و از ذكر حوادث نامطلوب تاريخى خود دورى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ذكر حوادث نامطلوب تاريخ يك آيين، سبب ترديد در اصالت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مورد خلافت و امامت و حوادث ناگوار صدر اسلام و تكرار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زمانى كه نسل جوان با بحران‌هاى روحى و اجتماعى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و شور آنها نسبت به اسلام </w:t>
      </w:r>
      <w:bookmarkStart w:id="666" w:name="pg19410_249494"/>
    </w:p>
    <w:p>
      <w:pPr>
        <w:pStyle w:val="BookText"/>
        <w:rPr/>
      </w:pPr>
      <w:bookmarkEnd w:id="666"/>
      <w:r>
        <w:rPr>
          <w:rFonts w:ascii="IRNazanin" w:hAnsi="IRNazanin" w:eastAsia="IRNazanin"/>
          <w:color w:val="111111"/>
          <w:sz w:val="28"/>
          <w:sz w:val="28"/>
          <w:szCs w:val="28"/>
          <w:rtl w:val="true"/>
          <w:lang w:bidi="fa-IR"/>
        </w:rPr>
        <w:t>مى‌كاهد و افكار آنان را متزلزل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همواره در صدد كتمان زشتى‌هاى تاريخى خود هستند، ولى مسلمانان بر عكس؛ همه تلاش خويش را در بازگو كردن آن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و نقل تاريخ تنها به صورت باز گو كردن و منعكس نمودن حوادث نامطلوب باشد، اثرش همانطور است كه در شبهه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تنها به حوادث غرور آفرين و زيبايى‌ها بسنده كنيم، نمى‌توان آن را نقل تاريخ دانست، بلكه نوعى تحريف تاريخ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تاريخى از حوادث نامطلوب و زشت مبرّا نمى‌باشد، و حتى خلقت انسان نيز مجموعه‌اى از زشتى‌ها و زيبايى‌هاست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آيين‌ها و قوم‌ها در سراسر زيبايى و يا سراسر زشتى آنان نيست، بلكه به نسبت و درصد زشتى و زيبايى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مايه افتخار ماست كه تاريخ اسلام از نظر زيبايى‌ها و جلوه‌هاى انسانى بى‌نظير و مملوّ از حماسه و لبريز از جمال و شكوه است، و هيچ كس نمى‌تواند ادعا كند كه زيبايى‌هاى تاريخش از زيبايى‌هاى تاريخ اسلام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 طور كه گفته شد، چشم‌پوشى در موردى كه با متن اسلام و اساسى‌ترين مسئله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سرنوشت جامعه به آن وابسته است روا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نكردن اين حقايق تاريخى، چيزى جز همگامى با ظلم و ستم و همنوايى با ظالمان و ستمگران نيست </w:t>
      </w:r>
      <w:r>
        <w:rPr>
          <w:rFonts w:eastAsia="IRNazanin" w:cs="IRNazanin"/>
          <w:color w:val="111111"/>
          <w:sz w:val="28"/>
          <w:szCs w:val="28"/>
          <w:rtl w:val="true"/>
          <w:lang w:bidi="fa-IR"/>
        </w:rPr>
        <w:t>!</w:t>
      </w:r>
    </w:p>
    <w:p>
      <w:pPr>
        <w:pStyle w:val="Heading5"/>
        <w:numPr>
          <w:ilvl w:val="4"/>
          <w:numId w:val="1"/>
        </w:numPr>
        <w:rPr/>
      </w:pPr>
      <w:bookmarkStart w:id="667" w:name="__RefHeading___Toc18398641_1280447820"/>
      <w:bookmarkStart w:id="668" w:name="_Toc257"/>
      <w:bookmarkEnd w:id="667"/>
      <w:r>
        <w:rPr>
          <w:rtl w:val="true"/>
        </w:rPr>
        <w:t>شبهه دوم</w:t>
      </w:r>
      <w:bookmarkEnd w:id="6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جامعه، شبهه ديگرى كه مطرح مى‌گردد و به آن دامن مى‌زنند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اينگونه مسائل، اتحاد مسلمين تضعيف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مسلمين آمد و شوكت آنها را گرفت و آنها را زير دست قرار داد، همين اختلافات فرقه‌اى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پليد استعمار بهترين ابزارى كه مورد استفاده قرار مى‌دهد شعله‌ور ساختن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شايسته نيست كه از طرح اين مباحث اجتناب كنيم ؟ </w:t>
      </w:r>
      <w:bookmarkStart w:id="669" w:name="pg19410_249495"/>
    </w:p>
    <w:p>
      <w:pPr>
        <w:pStyle w:val="BookText"/>
        <w:rPr/>
      </w:pPr>
      <w:bookmarkEnd w:id="669"/>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كه امروزه از سوى بعضى مطرح مى‌شود، على فرض بى‌اشكال بودن آن، نبايد به گونه‌اى باشد كه فرقه‌هاى اسلامى به خاطر آن از اصول اعتقادى و يا غير اعتقادى خود صرف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نه منطقى است و نه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با خواهش و تمنا و به نام مصلحت، از پيروان يك مذهب بخواهيم از برخى اصول اعتقادى خويش به خاطر مصالحى هر چند بر حق چشم‌پوشى كنند ؟</w:t>
      </w:r>
    </w:p>
    <w:p>
      <w:pPr>
        <w:pStyle w:val="BookText"/>
        <w:rPr/>
      </w:pPr>
      <w:r>
        <w:rPr>
          <w:rFonts w:ascii="IRNazanin" w:hAnsi="IRNazanin" w:eastAsia="IRNazanin"/>
          <w:color w:val="111111"/>
          <w:sz w:val="28"/>
          <w:sz w:val="28"/>
          <w:szCs w:val="28"/>
          <w:rtl w:val="true"/>
          <w:lang w:bidi="fa-IR"/>
        </w:rPr>
        <w:t xml:space="preserve">به هر حال طرفدارى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اين لازمه را داشته باشد كه در گفتن حقايق كوتاهى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علمى سر و كارش با عقل و منطق است، نه عواطف و احساسات، كه خوشبختانه علماى شيعه هميشه همين شيوه را در پيش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سيره عملى اميرالمؤمنين عليه‌السلام در زمان خلفا نيز بر همين شيوه بود؛ حضرتش از اظهار و مطالبه حق خود و شكايت از ربايندگان آن خوددارى نكرد و با كمال صراحت ابراز داشت، و بهانه اتحاد اسلامى مانع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نهج‌البلاغه بهترين شاهد اين مدعى است</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670" w:name="__RefHeading___Toc18398643_1280447820"/>
      <w:bookmarkStart w:id="671" w:name="_Toc258"/>
      <w:bookmarkEnd w:id="670"/>
      <w:r>
        <w:rPr>
          <w:rtl w:val="true"/>
        </w:rPr>
        <w:t>تحليل بيعت و تهنيت در غدير</w:t>
      </w:r>
      <w:bookmarkEnd w:id="671"/>
    </w:p>
    <w:p>
      <w:pPr>
        <w:pStyle w:val="Heading5"/>
        <w:numPr>
          <w:ilvl w:val="4"/>
          <w:numId w:val="1"/>
        </w:numPr>
        <w:rPr/>
      </w:pPr>
      <w:bookmarkStart w:id="672" w:name="__RefHeading___Toc18398645_1280447820"/>
      <w:bookmarkStart w:id="673" w:name="_Toc259"/>
      <w:bookmarkEnd w:id="672"/>
      <w:r>
        <w:rPr>
          <w:rtl w:val="true"/>
        </w:rPr>
        <w:t>اشاره</w:t>
      </w:r>
      <w:bookmarkEnd w:id="673"/>
    </w:p>
    <w:p>
      <w:pPr>
        <w:pStyle w:val="BookText"/>
        <w:rPr/>
      </w:pPr>
      <w:r>
        <w:rPr>
          <w:rFonts w:ascii="Amiri" w:hAnsi="Amiri" w:eastAsia="Amiri" w:cs="Amiri"/>
          <w:color w:val="111111"/>
          <w:sz w:val="28"/>
          <w:sz w:val="28"/>
          <w:szCs w:val="28"/>
          <w:rtl w:val="true"/>
          <w:lang w:bidi="ar-SA"/>
        </w:rPr>
        <w:t>تحليل بيعت و تهنيت در غدير</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دادن به عنوان اقرار و پذيرفتن مقام كسى، و در پى آن وعده وفادارى به موجبات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بيعت بايد موضوع اصلى آن و وعده‌هايى كه به عنوان وفادارى داده مى‌شود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ارزش و پشتوانه بيعت و ضامن و شاهد آن و كيفيت و شكل آن بايد تعيين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غدير در متن خطبه غدير مطرح شده و در واقع التزام به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همه اين جوانب را دقيقا تعيين فرمودند كه ذيلاً به شرح آن مى‌پردازيم</w:t>
      </w:r>
      <w:r>
        <w:rPr>
          <w:rFonts w:eastAsia="IRNazanin" w:cs="IRNazanin"/>
          <w:color w:val="111111"/>
          <w:sz w:val="28"/>
          <w:szCs w:val="28"/>
          <w:rtl w:val="true"/>
          <w:lang w:bidi="fa-IR"/>
        </w:rPr>
        <w:t xml:space="preserve">: </w:t>
      </w:r>
      <w:bookmarkStart w:id="674" w:name="pg19410_249496"/>
    </w:p>
    <w:p>
      <w:pPr>
        <w:pStyle w:val="Heading5"/>
        <w:numPr>
          <w:ilvl w:val="4"/>
          <w:numId w:val="1"/>
        </w:numPr>
        <w:rPr/>
      </w:pPr>
      <w:bookmarkStart w:id="675" w:name="__RefHeading___Toc18398647_1280447820"/>
      <w:bookmarkStart w:id="676" w:name="_Toc260"/>
      <w:bookmarkEnd w:id="674"/>
      <w:bookmarkEnd w:id="675"/>
      <w:r>
        <w:rPr/>
        <w:t>1</w:t>
      </w:r>
      <w:r>
        <w:rPr>
          <w:rtl w:val="true"/>
        </w:rPr>
        <w:t xml:space="preserve"> - </w:t>
      </w:r>
      <w:r>
        <w:rPr>
          <w:rtl w:val="true"/>
        </w:rPr>
        <w:t>موضوع اصلى بيعت غدير</w:t>
      </w:r>
      <w:bookmarkEnd w:id="676"/>
    </w:p>
    <w:p>
      <w:pPr>
        <w:pStyle w:val="BookText"/>
        <w:rPr/>
      </w:pPr>
      <w:r>
        <w:rPr>
          <w:rFonts w:ascii="Amiri" w:hAnsi="Amiri" w:eastAsia="Amiri" w:cs="Amiri"/>
          <w:color w:val="111111"/>
          <w:sz w:val="28"/>
          <w:sz w:val="28"/>
          <w:szCs w:val="28"/>
          <w:rtl w:val="true"/>
          <w:lang w:bidi="ar-SA"/>
        </w:rPr>
        <w:t>عنوان اصلىِ بيعت در غدير عبارت بود از اقرار و قبولِ امامت اميرالمؤمنين عليه‌السلام و امامان از فرزندان او تا آخرينِ آنها كه حضرت مهدى عليه‌السلام بوده و امامتشان تا روز قيامت است، با قبول تمام شئون و مقاماتى كه درباره آنان در متنِ خطبه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موضوع اصلىِ بيعت غدير فقط امامت و خلافتِ على بن ابى‌طالب عليه‌السلام نيست، بلكه امامت همه ائمه عليهم‌السلام است كه امامتشان تا روز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قبل و بعد از ايشان امامى نيست و كسى جز آنها حق چنين ادعايى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با على عليه‌السلام بيعت كردند، در واقع مستقيما با همه امامان بيعت نمودند</w:t>
      </w:r>
      <w:r>
        <w:rPr>
          <w:rFonts w:eastAsia="IRNazanin" w:cs="IRNazanin"/>
          <w:color w:val="111111"/>
          <w:sz w:val="28"/>
          <w:szCs w:val="28"/>
          <w:rtl w:val="true"/>
          <w:lang w:bidi="fa-IR"/>
        </w:rPr>
        <w:t>.</w:t>
      </w:r>
    </w:p>
    <w:p>
      <w:pPr>
        <w:pStyle w:val="Heading5"/>
        <w:numPr>
          <w:ilvl w:val="4"/>
          <w:numId w:val="1"/>
        </w:numPr>
        <w:rPr/>
      </w:pPr>
      <w:bookmarkStart w:id="677" w:name="__RefHeading___Toc18398649_1280447820"/>
      <w:bookmarkStart w:id="678" w:name="_Toc261"/>
      <w:bookmarkEnd w:id="677"/>
      <w:r>
        <w:rPr/>
        <w:t>2</w:t>
      </w:r>
      <w:r>
        <w:rPr>
          <w:rtl w:val="true"/>
        </w:rPr>
        <w:t xml:space="preserve"> - </w:t>
      </w:r>
      <w:r>
        <w:rPr>
          <w:rtl w:val="true"/>
        </w:rPr>
        <w:t>محتواى بيعت غدير</w:t>
      </w:r>
      <w:bookmarkEnd w:id="678"/>
    </w:p>
    <w:p>
      <w:pPr>
        <w:pStyle w:val="BookText"/>
        <w:rPr/>
      </w:pPr>
      <w:r>
        <w:rPr>
          <w:rFonts w:ascii="IRNazanin" w:hAnsi="IRNazanin" w:eastAsia="IRNazanin"/>
          <w:color w:val="111111"/>
          <w:sz w:val="28"/>
          <w:sz w:val="28"/>
          <w:szCs w:val="28"/>
          <w:rtl w:val="true"/>
          <w:lang w:bidi="fa-IR"/>
        </w:rPr>
        <w:t>پيمان‌هايى كه مردم در غدير پيرامون موضوع ولايت بر سر آنها بيعت كردند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پس كسى 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نشنيدم و متوجه نشدم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عمل اطاعت مى‌كنيم و سر تسليم فرود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 و ضميرمان به اين مطلب راضى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و حشر و بعث ما بر اين عقيده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مطالب تغيير و تبديل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مطالب شك به دل راه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 آينده انكار نمى‌كنيم و از قول خود برنمى‌گرديم، و پيمان و عهد خود را نمى‌شكنيم و به وعده خود وفا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تو، به نزديكان و دوردستان از فرزندان و فاميل خود مى‌رسانيم</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8398651_1280447820"/>
      <w:bookmarkStart w:id="680" w:name="_Toc262"/>
      <w:bookmarkEnd w:id="679"/>
      <w:r>
        <w:rPr/>
        <w:t>3</w:t>
      </w:r>
      <w:r>
        <w:rPr>
          <w:rtl w:val="true"/>
        </w:rPr>
        <w:t xml:space="preserve"> - </w:t>
      </w:r>
      <w:r>
        <w:rPr>
          <w:rtl w:val="true"/>
        </w:rPr>
        <w:t>ارزش و پشتوانه بيعت غدير</w:t>
      </w:r>
      <w:bookmarkEnd w:id="6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تمام احكام و مسايلى كه مربوط به دين است آنگاه ارزش پيدا مى‌كند كه اتصال به خداوند داشته باشد و فرمانش از جانب الهى صادر شده باشد، بيعت غدير هم كه در واقع التزام به همه فرامين الهى است احتياج به پشتوانه الهى دارد</w:t>
      </w:r>
      <w:r>
        <w:rPr>
          <w:rFonts w:eastAsia="IRNazanin" w:cs="IRNazanin"/>
          <w:color w:val="111111"/>
          <w:sz w:val="28"/>
          <w:szCs w:val="28"/>
          <w:rtl w:val="true"/>
          <w:lang w:bidi="fa-IR"/>
        </w:rPr>
        <w:t xml:space="preserve">. </w:t>
      </w:r>
      <w:bookmarkStart w:id="681" w:name="pg19410_249497"/>
    </w:p>
    <w:p>
      <w:pPr>
        <w:pStyle w:val="BookText"/>
        <w:rPr/>
      </w:pPr>
      <w:bookmarkEnd w:id="681"/>
      <w:r>
        <w:rPr>
          <w:rFonts w:ascii="IRNazanin" w:hAnsi="IRNazanin" w:eastAsia="IRNazanin"/>
          <w:color w:val="111111"/>
          <w:sz w:val="28"/>
          <w:sz w:val="28"/>
          <w:szCs w:val="28"/>
          <w:rtl w:val="true"/>
          <w:lang w:bidi="fa-IR"/>
        </w:rPr>
        <w:t>پيامبر صلى‌الله‌عليه‌و‌آله در اين مورد تأكيد خاصى داشتند كه اين بيعت نه تنها از جانب خداوند دستور داده شده، بلكه در حكمِ بيعت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جملات زير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بيعت از جانب خداوند و به امر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اين بيعت را انجام مى‌دهند در واقع با خدا بيعت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خدا بيعت كرده‌ام و على هم با من بيعت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بيعت كنيد، و با من و على و حسن و حسين و امامان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بيعت نمودن با او از يكديگر سبقت بگيرند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بيعت را بشكند بر ضرر خود كار كرده، و هر كس به آنچه با خدا عهد كرده وفا كند خداوند به او اجر عظيم عنايت مى‌فرمايد</w:t>
      </w:r>
      <w:r>
        <w:rPr>
          <w:rFonts w:eastAsia="IRNazanin" w:cs="IRNazanin"/>
          <w:color w:val="111111"/>
          <w:sz w:val="28"/>
          <w:szCs w:val="28"/>
          <w:rtl w:val="true"/>
          <w:lang w:bidi="fa-IR"/>
        </w:rPr>
        <w:t>.</w:t>
      </w:r>
    </w:p>
    <w:p>
      <w:pPr>
        <w:pStyle w:val="Heading5"/>
        <w:numPr>
          <w:ilvl w:val="4"/>
          <w:numId w:val="1"/>
        </w:numPr>
        <w:rPr/>
      </w:pPr>
      <w:bookmarkStart w:id="682" w:name="__RefHeading___Toc18398653_1280447820"/>
      <w:bookmarkStart w:id="683" w:name="_Toc263"/>
      <w:bookmarkEnd w:id="682"/>
      <w:r>
        <w:rPr/>
        <w:t>4</w:t>
      </w:r>
      <w:r>
        <w:rPr>
          <w:rtl w:val="true"/>
        </w:rPr>
        <w:t xml:space="preserve"> - </w:t>
      </w:r>
      <w:r>
        <w:rPr>
          <w:rtl w:val="true"/>
        </w:rPr>
        <w:t>ضامن و شاهد بيعت غدير</w:t>
      </w:r>
      <w:bookmarkEnd w:id="683"/>
    </w:p>
    <w:p>
      <w:pPr>
        <w:pStyle w:val="BookText"/>
        <w:rPr/>
      </w:pPr>
      <w:r>
        <w:rPr>
          <w:rFonts w:ascii="IRNazanin" w:hAnsi="IRNazanin" w:eastAsia="IRNazanin"/>
          <w:color w:val="111111"/>
          <w:sz w:val="28"/>
          <w:sz w:val="28"/>
          <w:szCs w:val="28"/>
          <w:rtl w:val="true"/>
          <w:lang w:bidi="fa-IR"/>
        </w:rPr>
        <w:t>هر عهد و پيمانى احتياج به شاهد و ضامنى دارد، تا در صورت انكار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شاهد و گواهِ اين بيعت را خداوند و خودش و ملائكه و بندگان صالح خدا تعيين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مطلب شاهد مى‌گيريم، و تو نيز بر ما شاهد هستى و هركس كه خدا را اطاعت مى‌كند بر ما شاهد است، و ملائكه خداوند و لشكر او و بندگانش را شاهد مى‌گيريم، و خداوند از هر شاهدى بالاتر است</w:t>
      </w:r>
      <w:r>
        <w:rPr>
          <w:rFonts w:eastAsia="IRNazanin" w:cs="IRNazanin"/>
          <w:color w:val="111111"/>
          <w:sz w:val="28"/>
          <w:szCs w:val="28"/>
          <w:rtl w:val="true"/>
          <w:lang w:bidi="fa-IR"/>
        </w:rPr>
        <w:t>.</w:t>
      </w:r>
    </w:p>
    <w:p>
      <w:pPr>
        <w:pStyle w:val="Heading5"/>
        <w:numPr>
          <w:ilvl w:val="4"/>
          <w:numId w:val="1"/>
        </w:numPr>
        <w:rPr/>
      </w:pPr>
      <w:bookmarkStart w:id="684" w:name="__RefHeading___Toc18398655_1280447820"/>
      <w:bookmarkStart w:id="685" w:name="_Toc264"/>
      <w:bookmarkEnd w:id="684"/>
      <w:r>
        <w:rPr/>
        <w:t>5</w:t>
      </w:r>
      <w:r>
        <w:rPr>
          <w:rtl w:val="true"/>
        </w:rPr>
        <w:t xml:space="preserve"> - </w:t>
      </w:r>
      <w:r>
        <w:rPr>
          <w:rtl w:val="true"/>
        </w:rPr>
        <w:t>نتيجه بيعت غدير</w:t>
      </w:r>
      <w:bookmarkEnd w:id="68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وجود نص، نيازى به بيعت غدير نبود و مردم مثل ساير موارد منصوص اسلام بايد خلافت را هم مى‌پذيرفتند، ولى اين بيعت عمومى به عنوان يك حق قانونى و اجتماعى نيز مطرح بود كه در مقابل كار عُمّال سقيفه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ما با بيعت مردم خلافت ابوبكر را درست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قبل از آن و با حضور جمعيتى بيشتر و با حضور شخص پيامبر صلى‌الله‌عليه‌و‌آله و به ضميمه نص الهى بوده است</w:t>
      </w:r>
      <w:r>
        <w:rPr>
          <w:rFonts w:eastAsia="IRNazanin" w:cs="IRNazanin"/>
          <w:color w:val="111111"/>
          <w:sz w:val="28"/>
          <w:szCs w:val="28"/>
          <w:rtl w:val="true"/>
          <w:lang w:bidi="fa-IR"/>
        </w:rPr>
        <w:t xml:space="preserve">. </w:t>
      </w:r>
      <w:bookmarkStart w:id="686" w:name="pg19410_249498"/>
    </w:p>
    <w:p>
      <w:pPr>
        <w:pStyle w:val="BookText"/>
        <w:rPr/>
      </w:pPr>
      <w:bookmarkEnd w:id="686"/>
      <w:r>
        <w:rPr>
          <w:rFonts w:ascii="IRNazanin" w:hAnsi="IRNazanin" w:eastAsia="IRNazanin"/>
          <w:color w:val="111111"/>
          <w:sz w:val="28"/>
          <w:sz w:val="28"/>
          <w:szCs w:val="28"/>
          <w:rtl w:val="true"/>
          <w:lang w:bidi="fa-IR"/>
        </w:rPr>
        <w:t>اضافه بر اينكه اهل سقيفه در مراحل مختلف كارشان متوسل به انواع مختلف بيعت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كه فلته و غافلگيرانه بود و با عده قليلى و بدون مشورت انجام شد، و هيچ افضليتى هم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عمر با سفارش ابوبكر و تعيين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عثمان هم با تعيين شوراى فرمايشى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بيعت اميرالمؤمنين عليه‌السلام انتخاب افضل بود، كه اين افضليت به تصريح پيامبر صلى‌الله‌عليه‌و‌آله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منصوب كردن آن حضرت نيز بود و اين بيعت به عنوان اقرار گرفتن و انتصاب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كه اگر كسى بيعت سقيفه را پذيرفت حجت بر او تمام شده باشد كه قبلاً بر بيعت غدير گردن نهاده است</w:t>
      </w:r>
      <w:r>
        <w:rPr>
          <w:rFonts w:eastAsia="IRNazanin" w:cs="IRNazanin"/>
          <w:color w:val="111111"/>
          <w:sz w:val="28"/>
          <w:szCs w:val="28"/>
          <w:rtl w:val="true"/>
          <w:lang w:bidi="fa-IR"/>
        </w:rPr>
        <w:t>.</w:t>
      </w:r>
    </w:p>
    <w:p>
      <w:pPr>
        <w:pStyle w:val="Heading5"/>
        <w:numPr>
          <w:ilvl w:val="4"/>
          <w:numId w:val="1"/>
        </w:numPr>
        <w:rPr/>
      </w:pPr>
      <w:bookmarkStart w:id="687" w:name="__RefHeading___Toc18398657_1280447820"/>
      <w:bookmarkStart w:id="688" w:name="_Toc265"/>
      <w:bookmarkEnd w:id="687"/>
      <w:r>
        <w:rPr/>
        <w:t>6</w:t>
      </w:r>
      <w:r>
        <w:rPr>
          <w:rtl w:val="true"/>
        </w:rPr>
        <w:t xml:space="preserve"> - </w:t>
      </w:r>
      <w:r>
        <w:rPr>
          <w:rtl w:val="true"/>
        </w:rPr>
        <w:t>مراسم بيعت غدير پس از خطبه</w:t>
      </w:r>
      <w:bookmarkEnd w:id="688"/>
    </w:p>
    <w:p>
      <w:pPr>
        <w:pStyle w:val="BookText"/>
        <w:rPr/>
      </w:pPr>
      <w:r>
        <w:rPr>
          <w:rFonts w:ascii="IRNazanin" w:hAnsi="IRNazanin" w:eastAsia="IRNazanin"/>
          <w:color w:val="111111"/>
          <w:sz w:val="28"/>
          <w:sz w:val="28"/>
          <w:szCs w:val="28"/>
          <w:rtl w:val="true"/>
          <w:lang w:bidi="fa-IR"/>
        </w:rPr>
        <w:t>پس از اتمام خطبه غدير، انتظار آميخته با سكوت مردم به سر رسيد و پيامبر و على عليهماالسلام را در حال فرود از منبر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جمعيت ناگهان از جا كنده شد و مردم از هر سو با ازدحام به طرف منبر حركت كردند تا اولين كسانى باشند كه پس از آن سخنرانىِ تاريخى نزد پيامبر صلى‌الله‌عليه‌و‌آله حاضر مى‌شوند و احساس خود را نسبت به آن حضرت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سخنرانى به قدرى دقيق بود كه از نوع ابراز احساسات جمعيت و كلماتى كه در آن لحظات مى‌گفتند، تشخيص درك صحيح آنان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در حالى كه دست‌ها را به نشانه بيعت بالا برده بودند و به طرف حضرت اشاره مى‌كردند،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پذيرفتيم، و طبق امر خدا و رسولش از صميم قلب و با زبان و دستانمان اطاعت مى‌كنيم</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صداها، فريادهاى تبريك نيز شنيده مى‌شد، كه چنين مقام والايى به على بن ابى‌طالب عليه‌السلام تبريك مى‌گفتند و تعيين چنين جانشينى را به پيامبر صلى‌الله‌عليه‌و‌آله تهنيت عرض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هر دو به معناى درك صحيح و دريافت عميق مخاطبين از سخنرانى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 پيامبر صلى‌الله‌عليه‌و‌آله به چنين ابراز احساساتى در سه مرحله حساب شده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تكان دادن دست مبارك به احساسات آنان پاسخ داد و اينگونه با آنان بيعت كرد كه تا آن روز اين حركت دو سويه از مخاطِب و مخاطَب در سخنرانى‌هاى پيامبر صلى‌الله‌عليه‌و‌آله ديده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حال به مردم گوشزد نمود كه در برابر دو شخصيت اول عالم وجود قرار دارند كه خداوند فضيلت مطلق را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حالى كه دست مبارك را حركت مى‌داد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سپاس خدايى را كه ما را بر همه جهانيان فضيلت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تبريك و تهنيت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بى‌سابقه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نشان دادن غدير به عنوان بزرگ‌ترين مناسبتى كه در عمر مباركش بايد به او تبريك گفت،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تبريك بگوييد، به من تهنيت بگوييد؛ چرا كه خداوند مرا به نبوت و اهل‌بيتم را به امامت اختصاص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پس از اتمام خطبه غدير، بى‌سابقه‌ترين برنامه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عظمت آن با اصل سخنرانى غدير برابرى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سال‌هاى گذشته اسلام مسئله بيعت چندين بار انجام شده بود، اما اين بيعت از دو جهت با همه بيعت‌هاى پيشين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جمعيت كه قابل مقايسه با بيعت‌هاى قبلى نبود، و كسى باور نمى‌كرد پيامبر صلى‌الله‌عليه‌و‌آله بخواهد واقعا با فرد فرد صد و بيست هزار نفر دست بيعت دهد؛ و اصلاً امكان انجام چنين كارى ممكن به نظر نمى‌آمد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بيعت بود كه بايد دو بار انجام مى‌شد و دو بيعت جداگانه با پيامبر و على عليهماالسلام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دويست و چهل هزار بيعت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عين ناباورى مردم، تصميم قاطع پيامبر صلى‌الله‌عليه‌و‌آله نشان داد كه برنامه بيعت انجام شدنى است، و التزام مردم به آنچه در عظيم‌ترين سخنرانى پيامبر صلى‌الله‌عليه‌و‌آله به عنوان ولايت و امامت دوازده امام عليهم‌السلام مطرح شده الزامى است، اگر چه لازمه‌اش آن باشد كه آن جمعيت انبوه با آن امكانات كم سه روز در غدير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همه پيش بينى‌ها قبلاً در نظر گرفته شده بود، به دستور پيامبر صلى‌الله‌عليه‌و‌آله فورا در زير درختان و در كنار بركه دو خيمه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بود كه در يكى از خيمه‌ها پيامبر صلى‌الله‌عليه‌و‌آله و در ديگرى على عليه‌السلام جلوس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يكى يكى ابتدا وارد خيمه پيامبر صلى‌الله‌عليه‌و‌آله شوند و با آن حضرت دست بيعت دهند، و سپس از آنجا برخاسته وارد خيمه على عليه‌السلام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بيعت در واقع با مقام امامت بود، پيامبر صلى‌الله‌عليه‌و‌آله تأكيد اصلى را بر همان قرار دادند و مردم را موظف كردند كه با ورود به خيمه على عليه‌السلام سه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دست بيعت دهند، و 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تا در حيات پيامبر صلى‌الله‌عليه‌و‌آله به اين عنوان به حضرتش سلام كرده باشند، و سوم اينكه اين مقام عظمى را به آن حضرت تبريك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مناسبى را هم براى بانوان در نظر گرفتند تا آنان نيز در خيمه‌هاى بيعت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دستور دادند تشت بزرگى پر از آب آماده كنند و از وسط آن پرده‌اى بزنند كه دو سوى آن از طرفين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و اميرالمؤمنين عليه‌السلام در يك سوى پرده مى‌نشستند و دستان مبارك را داخل آب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در سوى ديگر پرده با قرار دادن دست خود در آب بيعت مى‌كردند و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به حضرتش تبريك و تهنيت مى‌گفتند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نشستن آن دو بزرگوار در كنار يكديگر در يك خيمه نيز ممكن بود و بيعت سريع‌تر انجام مى‌گرفت، دو خيمه جداگانه تفهيم دو هدف متفاوت از اين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پيمان بستن با پيامبر صلى‌الله‌عليه‌و‌آله كه به آنچه در خطبه غدير مطرح شد ملتزم باشند؛ </w:t>
      </w:r>
    </w:p>
    <w:p>
      <w:pPr>
        <w:pStyle w:val="BookText"/>
        <w:rPr/>
      </w:pPr>
      <w:r>
        <w:rPr>
          <w:rFonts w:ascii="IRNazanin" w:hAnsi="IRNazanin" w:eastAsia="IRNazanin"/>
          <w:color w:val="111111"/>
          <w:sz w:val="28"/>
          <w:sz w:val="28"/>
          <w:szCs w:val="28"/>
          <w:rtl w:val="true"/>
          <w:lang w:bidi="fa-IR"/>
        </w:rPr>
        <w:t>و ديگرى ميثاق با على عليه‌السلام به عنوان مقام امامت تا در روزهايى كه امامت به حضور و كمك مردم نياز دارد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دو خيمه بيعت، از طرف پيامبر صلى‌الله‌عليه‌و‌آله دو اقدام عمومى و خصوصى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 سو منادى حضرت نداى عمومى براى بيعت داد و اعلام كرد كه همه بايد براى بيعت حاضر شوند و حتى يك نفر حق تخلف از آن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سه گروه را به طور خاص براى بيعت نام برد و مورد تأكيد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بزرگان مؤمنين از اصحابش مانند سلمان و ابوذر و مقداد و عمار و حذيفه، و ديگرى سردمداران نفاق را كه در زمره اصحاب بودند، و سوم همسران خود را كه نسبت به عايشه و حفصه تأكيد خاص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و عمر و عثمان و معاويه و زبير و مغيره از اولين كسانى بودند كه به امر حضرت در بيعت غدير شركت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بود كه از بين جمعيت صد و بيست هزار نفرى فقط آنان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بيعت از طرف خداست ؟</w:t>
      </w:r>
    </w:p>
    <w:p>
      <w:pPr>
        <w:pStyle w:val="BookText"/>
        <w:rPr/>
      </w:pPr>
      <w:r>
        <w:rPr>
          <w:rFonts w:ascii="IRNazanin" w:hAnsi="IRNazanin" w:eastAsia="IRNazanin"/>
          <w:color w:val="111111"/>
          <w:sz w:val="28"/>
          <w:sz w:val="28"/>
          <w:szCs w:val="28"/>
          <w:rtl w:val="true"/>
          <w:lang w:bidi="fa-IR"/>
        </w:rPr>
        <w:t>حضرت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از طرف غير خدا امكان دارد ؟ در مورد اين چند نفر جالب بود كه پيامبر صلى‌الله‌عليه‌و‌آله پس از بيعت بار ديگر از آنان اقرار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شاهد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بيعت غدير را همسنگ خطابه آن بدانيم گزاف نگفته‌ايم، چرا كه مردم پس از ورود به غدير در نزديكى ظهر روز هجدهم ذى الحجة پس از دو ساعت خطابه غدير را شنيدند و ساعتى از ظهر گذشته خطابه پايان يافته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توقف در غدير فقط به خاطر بيعت بود كه صد وبيست هزار نفر، يكى يكى براى بيعت مى‌آمدند و ابتدا با پيامبر صلى‌الله‌عليه‌و‌آله و سپس با اميرالمؤمنين عليه‌السلام بيعت مى‌كردند</w:t>
      </w:r>
      <w:r>
        <w:rPr>
          <w:rFonts w:eastAsia="IRNazanin" w:cs="IRNazanin"/>
          <w:color w:val="111111"/>
          <w:sz w:val="28"/>
          <w:szCs w:val="28"/>
          <w:rtl w:val="true"/>
          <w:lang w:bidi="fa-IR"/>
        </w:rPr>
        <w:t xml:space="preserve">. </w:t>
      </w:r>
      <w:bookmarkStart w:id="689" w:name="pg19410_249502"/>
    </w:p>
    <w:p>
      <w:pPr>
        <w:pStyle w:val="BookText"/>
        <w:rPr/>
      </w:pPr>
      <w:bookmarkEnd w:id="689"/>
      <w:r>
        <w:rPr>
          <w:rFonts w:ascii="IRNazanin" w:hAnsi="IRNazanin" w:eastAsia="IRNazanin"/>
          <w:color w:val="111111"/>
          <w:sz w:val="28"/>
          <w:sz w:val="28"/>
          <w:szCs w:val="28"/>
          <w:rtl w:val="true"/>
          <w:lang w:bidi="fa-IR"/>
        </w:rPr>
        <w:t xml:space="preserve">اين يك اعلان جهانى بود كه تا ابد بدانند همه آن جمعيت عظيم بيعت كردند؛ و ببينند كه چگونه به بيعت خود وفا نمودند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براى توضيح بيشتر در مورد بيعت در غدير،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w:t>
      </w:r>
    </w:p>
    <w:p>
      <w:pPr>
        <w:pStyle w:val="Heading4"/>
        <w:numPr>
          <w:ilvl w:val="3"/>
          <w:numId w:val="1"/>
        </w:numPr>
        <w:rPr/>
      </w:pPr>
      <w:bookmarkStart w:id="690" w:name="__RefHeading___Toc18398659_1280447820"/>
      <w:bookmarkStart w:id="691" w:name="_Toc266"/>
      <w:bookmarkEnd w:id="690"/>
      <w:r>
        <w:rPr>
          <w:rtl w:val="true"/>
        </w:rPr>
        <w:t>رسميت تبريك در غدير</w:t>
      </w:r>
      <w:bookmarkEnd w:id="691"/>
    </w:p>
    <w:p>
      <w:pPr>
        <w:pStyle w:val="Heading5"/>
        <w:numPr>
          <w:ilvl w:val="4"/>
          <w:numId w:val="1"/>
        </w:numPr>
        <w:rPr/>
      </w:pPr>
      <w:bookmarkStart w:id="692" w:name="__RefHeading___Toc18398661_1280447820"/>
      <w:bookmarkStart w:id="693" w:name="_Toc267"/>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رسميت تبريك در غدير</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رسميت دادن ابدى به غدير با اعلان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بلكه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الاعياد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آن</w:t>
      </w:r>
      <w:r>
        <w:rPr>
          <w:rStyle w:val="FootnoteAnchor"/>
          <w:rtl w:val="true"/>
        </w:rPr>
        <w:footnoteReference w:id="346"/>
      </w:r>
      <w:r>
        <w:rPr>
          <w:rFonts w:ascii="IRNazanin" w:hAnsi="IRNazanin" w:eastAsia="IRNazanin"/>
          <w:color w:val="111111"/>
          <w:sz w:val="28"/>
          <w:sz w:val="28"/>
          <w:szCs w:val="28"/>
          <w:rtl w:val="true"/>
          <w:lang w:bidi="fa-IR"/>
        </w:rPr>
        <w:t xml:space="preserve">، و نيز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و اجراى عملى اين عيد در زمان اميرالمؤمنين و امام رضا عليهماالسلام</w:t>
      </w:r>
      <w:r>
        <w:rPr>
          <w:rStyle w:val="FootnoteAnchor"/>
          <w:rtl w:val="true"/>
        </w:rPr>
        <w:footnoteReference w:id="348"/>
      </w:r>
      <w:r>
        <w:rPr>
          <w:rFonts w:ascii="IRNazanin" w:hAnsi="IRNazanin" w:eastAsia="IRNazanin"/>
          <w:color w:val="111111"/>
          <w:sz w:val="28"/>
          <w:sz w:val="28"/>
          <w:szCs w:val="28"/>
          <w:rtl w:val="true"/>
          <w:lang w:bidi="fa-IR"/>
        </w:rPr>
        <w:t>، و تبريك و تهنيت گفتن به مناسبت اين عيد بزرگ، همه اينها به معناى جايگاه ويژه غدير در تقويم رسمى اسلام و بزرگداشت عمومى آن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نتيجه اين رسميت، تأثير آن در جاودان سازى فرهنگ ابلاغ پيام غدير به نسل‌هاى بعد و دعوت ابدى به ولايت امامان غدير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رسميت، تبريك و تهنيت در غدير نيز رسميتى خاص داشته و در كلام و سيره معصومين عليهم‌السلام از جايگاهى خاص برخوردار است كه ذيلاً به آن اشاره مى‌شود</w:t>
      </w:r>
      <w:r>
        <w:rPr>
          <w:rFonts w:eastAsia="IRNazanin" w:cs="IRNazanin"/>
          <w:color w:val="111111"/>
          <w:sz w:val="28"/>
          <w:szCs w:val="28"/>
          <w:rtl w:val="true"/>
          <w:lang w:bidi="fa-IR"/>
        </w:rPr>
        <w:t xml:space="preserve">: </w:t>
      </w:r>
      <w:bookmarkStart w:id="694" w:name="pg19410_249503"/>
    </w:p>
    <w:p>
      <w:pPr>
        <w:pStyle w:val="Heading5"/>
        <w:numPr>
          <w:ilvl w:val="4"/>
          <w:numId w:val="1"/>
        </w:numPr>
        <w:rPr/>
      </w:pPr>
      <w:bookmarkStart w:id="695" w:name="__RefHeading___Toc18398663_1280447820"/>
      <w:bookmarkStart w:id="696" w:name="_Toc268"/>
      <w:bookmarkEnd w:id="694"/>
      <w:bookmarkEnd w:id="695"/>
      <w:r>
        <w:rPr/>
        <w:t>1</w:t>
      </w:r>
      <w:r>
        <w:rPr>
          <w:rtl w:val="true"/>
        </w:rPr>
        <w:t xml:space="preserve"> - </w:t>
      </w:r>
      <w:r>
        <w:rPr>
          <w:rtl w:val="true"/>
        </w:rPr>
        <w:t>تبريك رسمى در غدير خم</w:t>
      </w:r>
      <w:bookmarkEnd w:id="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رسمى در غدير خم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اولين رسميتِ عرض تبريك و تهنيت به مناسبت غدير را، از يك سو شخص پيامبر صلى‌الله‌عليه‌و‌آله و از سوى ديگر مخاطبانِ غدير از همان كنار بركه پايه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رسما دستور تبريك گفتن را داد، كه چنين دستورى در تمام عمر پيامبر صلى‌الله‌عليه‌و‌آله در هيچ اتفاق مسرور كننده‌اى رخ نداده، و براى اولين و آخرين بار به مناسبت غدير از سوى حضرت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پس از خطابه، مردم نيز با دركِ عظمت واقعه بى‌اختيار و قبل از دستور پيامبر صلى‌الله‌عليه‌و‌آله صدايشان به تبريك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خطبه، مردم از هر سو به سمت منبر مى‌آمدند و خود را به پيامبر صلى‌الله‌عليه‌و‌آله و اميرالمؤمنين عليه‌السلام مى‌رساندند، و با ايشان به عنوان بيعت دست مى‌دادند، و هم به پيامبر صلى‌الله‌عليه‌و‌آله و هم به اميرالمؤمنين عليه‌السلام تبريك و تهنيت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بر همه اهل عالم فضيلت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و طبق فرمان خدا و رسول با قلب و جان و زبان و دستمان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سوى پيامبر و اميرالمؤمنين عليهماالسلام ازدحام كردند و از يكديگر سبقت مى‌گرفتند و با ايشان دست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ابراز احساسات و فريادهاى شعفى كه از جمعيت بر مى‌خاست، شكوه و ابهت بى‌مانندى به آن اجتماع بزرگ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بگوييد، به من تهنيت بگوييد، زيرا خداوند مرا به نبوّت و اهل بيتم را به امامت اختصاص داده است</w:t>
      </w:r>
      <w:r>
        <w:rPr>
          <w:rFonts w:eastAsia="IRNazanin" w:cs="IRNazanin"/>
          <w:color w:val="111111"/>
          <w:sz w:val="28"/>
          <w:szCs w:val="28"/>
          <w:rtl w:val="true"/>
          <w:lang w:bidi="fa-IR"/>
        </w:rPr>
        <w:t>.</w:t>
      </w:r>
    </w:p>
    <w:p>
      <w:pPr>
        <w:pStyle w:val="Heading5"/>
        <w:numPr>
          <w:ilvl w:val="4"/>
          <w:numId w:val="1"/>
        </w:numPr>
        <w:rPr/>
      </w:pPr>
      <w:bookmarkStart w:id="697" w:name="__RefHeading___Toc18398665_1280447820"/>
      <w:bookmarkStart w:id="698" w:name="_Toc269"/>
      <w:bookmarkEnd w:id="697"/>
      <w:r>
        <w:rPr/>
        <w:t>2</w:t>
      </w:r>
      <w:r>
        <w:rPr>
          <w:rtl w:val="true"/>
        </w:rPr>
        <w:t xml:space="preserve"> - </w:t>
      </w:r>
      <w:r>
        <w:rPr>
          <w:rtl w:val="true"/>
        </w:rPr>
        <w:t>آموزش تبريك غدير از امام صادق عليه‌السلام</w:t>
      </w:r>
      <w:bookmarkEnd w:id="69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است كه نه فقط دستور تبريك در روز غدير به ما داده شده بلكه كيفيت آن را </w:t>
      </w:r>
      <w:bookmarkStart w:id="699" w:name="pg19410_249504"/>
    </w:p>
    <w:p>
      <w:pPr>
        <w:pStyle w:val="BookText"/>
        <w:rPr/>
      </w:pPr>
      <w:bookmarkEnd w:id="699"/>
      <w:r>
        <w:rPr>
          <w:rFonts w:ascii="IRNazanin" w:hAnsi="IRNazanin" w:eastAsia="IRNazanin"/>
          <w:color w:val="111111"/>
          <w:sz w:val="28"/>
          <w:sz w:val="28"/>
          <w:szCs w:val="28"/>
          <w:rtl w:val="true"/>
          <w:lang w:bidi="fa-IR"/>
        </w:rPr>
        <w:t>هم به ما ياد داده‌اند، تا ابعاد اعتقادى اين روز بزرگ را در تهنيت‌گويى آن به كار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اين روز برادر مؤمن خود را ملاقات كردى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خدايى را كه ما را به اين روز گرامى داشته و ما را از مؤمنان و از وفاداران قرار داده به پيمانى كه با ما بسته و عهدى كه درباره واليان امرمان و برپا دارندگان عدالت از ما گرفته، و ما را از منكران و تكذيب كنندگان روز قيامت قرار نداده است</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700" w:name="__RefHeading___Toc18398667_1280447820"/>
      <w:bookmarkStart w:id="701" w:name="_Toc270"/>
      <w:bookmarkEnd w:id="700"/>
      <w:r>
        <w:rPr/>
        <w:t>3</w:t>
      </w:r>
      <w:r>
        <w:rPr>
          <w:rtl w:val="true"/>
        </w:rPr>
        <w:t xml:space="preserve"> - </w:t>
      </w:r>
      <w:r>
        <w:rPr>
          <w:rtl w:val="true"/>
        </w:rPr>
        <w:t>آموزش تهنيت غدير توسط امام رضا عليه‌السلام</w:t>
      </w:r>
      <w:bookmarkEnd w:id="701"/>
    </w:p>
    <w:p>
      <w:pPr>
        <w:pStyle w:val="BookText"/>
        <w:rPr/>
      </w:pPr>
      <w:r>
        <w:rPr>
          <w:rFonts w:ascii="IRNazanin" w:hAnsi="IRNazanin" w:eastAsia="IRNazanin"/>
          <w:color w:val="111111"/>
          <w:sz w:val="28"/>
          <w:sz w:val="28"/>
          <w:szCs w:val="28"/>
          <w:rtl w:val="true"/>
          <w:lang w:bidi="fa-IR"/>
        </w:rPr>
        <w:t>تبريك غدير بايد به معناى سپاسگزارى از نعمت عظيم ولايت باشد، كه امام هشتم عليه‌السلام اين كيفيت تبريك غدير را به ما آموخته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يكديگر تهنيت و تبريك بگوييد، و هر گاه برادر مؤمن خود را ملاقات كرديد چنين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جَعَلَنا مِنَ المُتَمَسِّكينَ بِوِلايَةِ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از تمسك كنندگان به ولايت اميرالمؤمنين عليه‌السلام قرارداده است</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702" w:name="__RefHeading___Toc18398669_1280447820"/>
      <w:bookmarkStart w:id="703" w:name="_Toc271"/>
      <w:bookmarkEnd w:id="702"/>
      <w:r>
        <w:rPr>
          <w:rtl w:val="true"/>
        </w:rPr>
        <w:t>عللِ عدمِ پيگيرى مداومِ اميرالمؤمنين عليه‌السلام براى غدير و خلافت</w:t>
      </w:r>
      <w:bookmarkEnd w:id="703"/>
    </w:p>
    <w:p>
      <w:pPr>
        <w:pStyle w:val="Heading5"/>
        <w:numPr>
          <w:ilvl w:val="4"/>
          <w:numId w:val="1"/>
        </w:numPr>
        <w:rPr/>
      </w:pPr>
      <w:bookmarkStart w:id="704" w:name="__RefHeading___Toc18398671_1280447820"/>
      <w:bookmarkStart w:id="705" w:name="_Toc27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عللِ عدمِ پيگيرى مداومِ اميرالمؤمنين عليه‌السلام براى غدير و خلافت</w:t>
      </w:r>
      <w:r>
        <w:rPr>
          <w:rStyle w:val="FootnoteAnchor"/>
          <w:rtl w:val="true"/>
        </w:rPr>
        <w:footnoteReference w:id="35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حاشيه استدلال و استشهاد به ماجرا و حديث غدير است، ممكن است اين سؤال براى برخى پيش آيد كه در روز سقيفه كه جريان به خلافت رسيدن خليفه اول ابوبكر بن ابى‌قحافه پيش آمد، چرا اميرالمؤمنين عليه‌السلام به حديث غدير استشهاد نكرد ؟ </w:t>
      </w:r>
      <w:bookmarkStart w:id="706" w:name="pg19410_249505"/>
    </w:p>
    <w:p>
      <w:pPr>
        <w:pStyle w:val="BookText"/>
        <w:rPr/>
      </w:pPr>
      <w:bookmarkEnd w:id="706"/>
      <w:r>
        <w:rPr>
          <w:rFonts w:ascii="IRNazanin" w:hAnsi="IRNazanin" w:eastAsia="IRNazanin"/>
          <w:color w:val="111111"/>
          <w:sz w:val="28"/>
          <w:sz w:val="28"/>
          <w:szCs w:val="28"/>
          <w:rtl w:val="true"/>
          <w:lang w:bidi="fa-IR"/>
        </w:rPr>
        <w:t xml:space="preserve">اين پرسشى است كه شيخ سليم بشرى مصرى در نامه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شرف‌الدين داشته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خوب است اين پرسش و پاسخ آن را از زبان دو عالم بزرگ سنى و شيعه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عالم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شيخ سليم بشرى مالكى مصرى شبر خيتى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مصر در سده اخير است، كه دو بار به رياست الازهر رسيد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ديگرى علامه سيد عبدالحسين شرف‌الدين موسوى عاملى 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سليم بشرى در نامه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با اشاره به پذيرفتن حقايقى كه شرف‌الدين در نامه‌هاى پيشين بر او عرضه داشته است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محض آشكارا شد،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مانده كه ناشناخته است و من از آن تصور روشنى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تو در ميان مى‌گذارم تا پرده از آن برگيرى و علتش را بازگويى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عليه‌السلام در روز سقيفه ابوبكر و بيعت كنندگان با او را به نصوصى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خلافت او بود و شما شيعه همواره تكيه‌تان بر اين نصوص است استدلال نكرد ؟ آيا شما شيعه از خود على عليه‌السلام بهتر از اين امور خبر داريد ؟</w:t>
      </w:r>
    </w:p>
    <w:p>
      <w:pPr>
        <w:pStyle w:val="BookText"/>
        <w:rPr/>
      </w:pPr>
      <w:r>
        <w:rPr>
          <w:rFonts w:ascii="IRNazanin" w:hAnsi="IRNazanin" w:eastAsia="IRNazanin"/>
          <w:color w:val="111111"/>
          <w:sz w:val="28"/>
          <w:sz w:val="28"/>
          <w:szCs w:val="28"/>
          <w:rtl w:val="true"/>
          <w:lang w:bidi="fa-IR"/>
        </w:rPr>
        <w:t xml:space="preserve">مرحوم شرف‌الدين در نامه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وى داده است</w:t>
      </w:r>
      <w:r>
        <w:rPr>
          <w:rFonts w:eastAsia="IRNazanin" w:cs="IRNazanin"/>
          <w:color w:val="111111"/>
          <w:sz w:val="28"/>
          <w:szCs w:val="28"/>
          <w:rtl w:val="true"/>
          <w:lang w:bidi="fa-IR"/>
        </w:rPr>
        <w:t>:</w:t>
      </w:r>
    </w:p>
    <w:p>
      <w:pPr>
        <w:pStyle w:val="Heading5"/>
        <w:numPr>
          <w:ilvl w:val="4"/>
          <w:numId w:val="1"/>
        </w:numPr>
        <w:rPr/>
      </w:pPr>
      <w:bookmarkStart w:id="707" w:name="__RefHeading___Toc18398673_1280447820"/>
      <w:bookmarkStart w:id="708" w:name="_Toc273"/>
      <w:bookmarkEnd w:id="707"/>
      <w:r>
        <w:rPr>
          <w:rtl w:val="true"/>
        </w:rPr>
        <w:t>پاسخ اول</w:t>
      </w:r>
      <w:bookmarkEnd w:id="7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مى‌دانند كه امام و ديگر دوستانش از بنى‌هاشم و غير بنى‌هاشم در بيعت با ابوبكر حضور نداشتند و پا به سقيفه نگذاشتند، بلكه آنان از سقيفه و آنچه در سقيفه مى‌گذشت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همه وجودشان سرگرم مصيبت بزرگ بودند كه شهادت </w:t>
      </w:r>
      <w:bookmarkStart w:id="709" w:name="pg19410_249506"/>
    </w:p>
    <w:p>
      <w:pPr>
        <w:pStyle w:val="BookText"/>
        <w:rPr/>
      </w:pPr>
      <w:bookmarkEnd w:id="709"/>
      <w:r>
        <w:rPr>
          <w:rFonts w:ascii="IRNazanin" w:hAnsi="IRNazanin" w:eastAsia="IRNazanin"/>
          <w:color w:val="111111"/>
          <w:sz w:val="28"/>
          <w:sz w:val="28"/>
          <w:szCs w:val="28"/>
          <w:rtl w:val="true"/>
          <w:lang w:bidi="fa-IR"/>
        </w:rPr>
        <w:t>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وظيفه واجب و فورى يعنى كفن و دفن پيامبر صلى‌الله‌عليه‌و‌آله مشغول بودند و جز به اين حادثه به چيزى نمى‌انديشيدند</w:t>
      </w:r>
      <w:r>
        <w:rPr>
          <w:rFonts w:eastAsia="IRNazanin" w:cs="IRNazanin"/>
          <w:color w:val="111111"/>
          <w:sz w:val="28"/>
          <w:szCs w:val="28"/>
          <w:rtl w:val="true"/>
          <w:lang w:bidi="fa-IR"/>
        </w:rPr>
        <w:t>.</w:t>
      </w:r>
    </w:p>
    <w:p>
      <w:pPr>
        <w:pStyle w:val="Heading5"/>
        <w:numPr>
          <w:ilvl w:val="4"/>
          <w:numId w:val="1"/>
        </w:numPr>
        <w:rPr/>
      </w:pPr>
      <w:bookmarkStart w:id="710" w:name="__RefHeading___Toc18398675_1280447820"/>
      <w:bookmarkStart w:id="711" w:name="_Toc274"/>
      <w:bookmarkEnd w:id="710"/>
      <w:r>
        <w:rPr>
          <w:rtl w:val="true"/>
        </w:rPr>
        <w:t>پاسخ دوم</w:t>
      </w:r>
      <w:bookmarkEnd w:id="711"/>
    </w:p>
    <w:p>
      <w:pPr>
        <w:pStyle w:val="BookText"/>
        <w:rPr/>
      </w:pPr>
      <w:r>
        <w:rPr>
          <w:rFonts w:ascii="IRNazanin" w:hAnsi="IRNazanin" w:eastAsia="IRNazanin"/>
          <w:color w:val="111111"/>
          <w:sz w:val="28"/>
          <w:sz w:val="28"/>
          <w:szCs w:val="28"/>
          <w:rtl w:val="true"/>
          <w:lang w:bidi="fa-IR"/>
        </w:rPr>
        <w:t>از سوى ديگر، تا آنان مشغول تجهيز پيامبر صلى‌الله‌عليه‌و‌آله و اداى مراسم نماز و دفن پيامبر صلى‌الله‌عليه‌و‌آله بودند، مردم سقيفه كار خود را كردند و مسئله بيعت با ابوبكر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همين نبود، بلكه از باب رعايت احتياط و دورانديشى در برابر هر نظر يا حركت مخالف كه باعث در هم ريختن تشكيلات آنان مى‌شد، به اتفاق ايستادگى مى‌كردند</w:t>
      </w:r>
      <w:r>
        <w:rPr>
          <w:rFonts w:eastAsia="IRNazanin" w:cs="IRNazanin"/>
          <w:color w:val="111111"/>
          <w:sz w:val="28"/>
          <w:szCs w:val="28"/>
          <w:rtl w:val="true"/>
          <w:lang w:bidi="fa-IR"/>
        </w:rPr>
        <w:t>.</w:t>
      </w:r>
    </w:p>
    <w:p>
      <w:pPr>
        <w:pStyle w:val="Heading5"/>
        <w:numPr>
          <w:ilvl w:val="4"/>
          <w:numId w:val="1"/>
        </w:numPr>
        <w:rPr/>
      </w:pPr>
      <w:bookmarkStart w:id="712" w:name="__RefHeading___Toc18398677_1280447820"/>
      <w:bookmarkStart w:id="713" w:name="_Toc275"/>
      <w:bookmarkEnd w:id="712"/>
      <w:r>
        <w:rPr>
          <w:rtl w:val="true"/>
        </w:rPr>
        <w:t>پاسخ سوم</w:t>
      </w:r>
      <w:bookmarkEnd w:id="713"/>
    </w:p>
    <w:p>
      <w:pPr>
        <w:pStyle w:val="BookText"/>
        <w:rPr/>
      </w:pPr>
      <w:r>
        <w:rPr>
          <w:rFonts w:ascii="Amiri" w:hAnsi="Amiri" w:eastAsia="Amiri" w:cs="Amiri"/>
          <w:color w:val="111111"/>
          <w:sz w:val="28"/>
          <w:sz w:val="28"/>
          <w:szCs w:val="28"/>
          <w:rtl w:val="true"/>
          <w:lang w:bidi="ar-SA"/>
        </w:rPr>
        <w:t>هم اميرالمؤمنين عليه‌السلام و هم حضرت زهرا عليهاالسلام و هم بعضى از اصحاب و نيز ائمه معصومين عليهم‌السلام، بارها و بارها به حديث غدير استناد و استشهاد كرده و حجت را تمام كردند، كه در محل خود به طور مفصل توضيح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براى احقاق حق خود شب‌ها به در خانه مهاجر و انصار رفتند</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8398679_1280447820"/>
      <w:bookmarkStart w:id="715" w:name="_Toc276"/>
      <w:bookmarkEnd w:id="714"/>
      <w:r>
        <w:rPr>
          <w:rtl w:val="true"/>
        </w:rPr>
        <w:t>پاسخ چهارم</w:t>
      </w:r>
      <w:bookmarkEnd w:id="715"/>
    </w:p>
    <w:p>
      <w:pPr>
        <w:pStyle w:val="BookText"/>
        <w:rPr/>
      </w:pPr>
      <w:r>
        <w:rPr>
          <w:rFonts w:ascii="IRNazanin" w:hAnsi="IRNazanin" w:eastAsia="IRNazanin"/>
          <w:color w:val="111111"/>
          <w:sz w:val="28"/>
          <w:sz w:val="28"/>
          <w:szCs w:val="28"/>
          <w:rtl w:val="true"/>
          <w:lang w:bidi="fa-IR"/>
        </w:rPr>
        <w:t>پس از آنكه جريان سقيفه راه افتاد و زمام امور را آنان به دست گرفتند و شد آنچه شد، از سويى زيركى كردند و از ديگر سو قلدرى و خشونت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نه على عليه‌السلام و نه غير على عليه‌السلام، هيچ كس نمى‌توانست به حديث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گوش شنيدن يا امكان انعطاف به طرف مضمون حديث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زمان ما چند نفر مى‌توانند با كسانى كه قدرت را در دست دارند در افتند؛ به طورى كه قدرت آنان را از ميان بردارند و دولتشان را سرنگون كنند ؟ و آيا اگر كسى قصد چنين كارى داشته باشد آزادش مى‌گذارند ؟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تو گذشته را با زمان حاضر بسنج، كه مردم همان مردم اند و زمانه همان زمانه است</w:t>
      </w:r>
      <w:r>
        <w:rPr>
          <w:rFonts w:eastAsia="IRNazanin" w:cs="IRNazanin"/>
          <w:color w:val="111111"/>
          <w:sz w:val="28"/>
          <w:szCs w:val="28"/>
          <w:rtl w:val="true"/>
          <w:lang w:bidi="fa-IR"/>
        </w:rPr>
        <w:t>.</w:t>
      </w:r>
    </w:p>
    <w:p>
      <w:pPr>
        <w:pStyle w:val="Heading5"/>
        <w:numPr>
          <w:ilvl w:val="4"/>
          <w:numId w:val="1"/>
        </w:numPr>
        <w:rPr/>
      </w:pPr>
      <w:bookmarkStart w:id="716" w:name="__RefHeading___Toc18398681_1280447820"/>
      <w:bookmarkStart w:id="717" w:name="_Toc277"/>
      <w:bookmarkEnd w:id="716"/>
      <w:r>
        <w:rPr>
          <w:rtl w:val="true"/>
        </w:rPr>
        <w:t>پاسخ پنجم</w:t>
      </w:r>
      <w:bookmarkEnd w:id="71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اينها گذشته، على عليه‌السلام در آن روز براى اقدام عملى نتيجه‌اى نمى‌ديد جز بر پا شدن </w:t>
      </w:r>
    </w:p>
    <w:p>
      <w:pPr>
        <w:pStyle w:val="BookText"/>
        <w:rPr/>
      </w:pPr>
      <w:r>
        <w:rPr>
          <w:rFonts w:ascii="IRNazanin" w:hAnsi="IRNazanin" w:eastAsia="IRNazanin"/>
          <w:color w:val="111111"/>
          <w:sz w:val="28"/>
          <w:sz w:val="28"/>
          <w:szCs w:val="28"/>
          <w:rtl w:val="true"/>
          <w:lang w:bidi="fa-IR"/>
        </w:rPr>
        <w:t>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كه اسلام دوران نخستين خويش را مى‌گذرانيد و نهال دين تازه كاشته شده بود، حضرت ترجيح مى‌داد اقدام جدى نكند تا شرّ و آشوبى بر پا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به خوبى متوجه خطرهايى بود كه دين اسلام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على بن ابى‌طالب عليه‌السلام در آن ايام به مصيبتى گرفتار شده بود كه احدى به آنگونه مصيبت گرفتار نشده است، زيرا بار دو امر بزرگ بر دوش على عليه‌السلام سنگينى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خلافت اسلام، با آن همه نص و وصيت و سفارشى كه از پيامبر صلى‌الله‌عليه‌و‌آله درباره آن رسيده بود، و اين همه متوجه على عليه‌السلام بود و در گوش او فرياد مى‌كشيد و با شكوه‌اى دلگداز و جگرخراش او را به شور و حركت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آشوب‌ها و طغيان‌هايى كه ممكن بود منتهى شود به از هم پاشيدن جزيره‌العرب و مرتد شدن اعراب نو مسلمان و ريشه كن شدن اسلام و ميدان يافتن منافقان مدينه و ديگر اعراب منافق و دورويى كه به نص قرآن اهل نفاق و دورويى بودند و كافرتر و نفاق پيشه‌تر از هر كس ديگر بودند، و در فهم و هضم حدود احكام خدا از هر كس ديگر دورتر بودند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اينان با شهادت پيامبر صلى‌الله‌عليه‌و‌آله قوت يافته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مسلمانان در آن روز و پس از شهادت پيامبر صلى‌الله‌عليه‌و‌آله ماننده گله‌اى سيل زده در شبى زمستانى بودند، كه ميان گرگ‌هاى خونخوار و حيوانات درنده و مسيلمه كذّاب و طليحة بن خويلد و سباح بنت حارث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رجّاله‌هايى كه دور و بر اينان گرد آمده بودند و براى محو اسلام و مسلمين پا فشارى مى‌كردند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دو امپراطورى روم و ايران در آن روزگار در كمين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همه اينها ده‌ها مانع و مشكل ديگر بود كه همه در حال كينه‌توزى با محمد صلى‌الله‌عليه‌و‌آله و خاندان محمد عليهم‌السلام و اصحاب راستين محمد صلى‌الله‌عليه‌و‌آله بودند، و براى گرفتن انتقام خود از </w:t>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اعتبارات اشرافى و امكانات مختلف استثمار را نابود كرده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وسيله‌اى دست مى‌زدند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با تمام وجود مى‌خواستند اسلام را براندازند و ريشه‌اش را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در اين راه با نشاط و شتاب گام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مى‌ديدند با مرگ رهبر اسلام، براى كارشكنى و تخريب فرصت خوبى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مى‌كوشيدند تا اين فرصت را مهار كنند و از بى‌سرپرست شدن مسلمانان پيش از استقرار يك نظام داخلى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چنين شرايطى على عليه‌السلام بر سر دو راهى بزرگ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مانند على بن ابى‌طالب عليه‌السلام حق خلافت خود را فداى اسلام و مسلمين كند و چنين 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نهايت براى اينكه نظريه خلافتِ حَقّه اسلام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خلافت شرعى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كند و در برابر كسانى كه حق اسلامى خلافت را از او سلب كردند</w:t>
      </w:r>
      <w:r>
        <w:rPr>
          <w:rStyle w:val="FootnoteAnchor"/>
          <w:rtl w:val="true"/>
        </w:rPr>
        <w:footnoteReference w:id="355"/>
      </w:r>
      <w:r>
        <w:rPr>
          <w:rFonts w:ascii="IRNazanin" w:hAnsi="IRNazanin" w:eastAsia="IRNazanin"/>
          <w:color w:val="111111"/>
          <w:sz w:val="28"/>
          <w:sz w:val="28"/>
          <w:szCs w:val="28"/>
          <w:rtl w:val="true"/>
          <w:lang w:bidi="fa-IR"/>
        </w:rPr>
        <w:t xml:space="preserve">موضع‌گيرى لازم را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هم باز به صورتى كه شقّ عصاى مسلمين نشود و فتنه بر نخيزد و فرصت به دست دشمن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او را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اگر على عليه‌السلام خود به پاى خود براى بيعت رفته بود، حجتى براى خلافت او نمى‌ماند، و براى شيعه و هر طالب حقى برهان حق آشكار نمى‌گشت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على عليه‌السلام با اين روش خود دو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 را حفظ كرد، و هم نگذاشت صورت شرعى خلافتِ حق اسلام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روز و آن شرايط، حفظ اسلام و خنثى كردن فعاليت‌هاى دشمنان اسلام متوقف بود بر عدم درگيرى او با سران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هم چنين كرد و با خلافت سقيفه در نياويخت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اينها براى حفظ امت و حراست شريعت و نگهداشت دين و چشم‌پوشى از مناصب خويش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براى اداى امرى بود كه شرعا و عقلاً بر او واجب بود؛ يعنى عمل به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خلافت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مرحله‌اى كه دو تكليف تعارض كنند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شرايط و محيط آن روز، نه به على عليه‌السلام اجازه مى‌داد كه شمشير در ميان مردم گذارد، و نه جامعه آن روز مدينه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جامعه‌اى نو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ضربه‌هاى استدلال و سخنرانى و تكفير و تخطئه خرد و متزلزل و متشنج سازد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9410_249511"/>
      <w:bookmarkStart w:id="719" w:name="pg19410_249511"/>
      <w:bookmarkEnd w:id="719"/>
    </w:p>
    <w:p>
      <w:pPr>
        <w:pStyle w:val="Heading3"/>
        <w:numPr>
          <w:ilvl w:val="2"/>
          <w:numId w:val="1"/>
        </w:numPr>
        <w:rPr/>
      </w:pPr>
      <w:bookmarkStart w:id="720" w:name="pg19410_249511"/>
      <w:bookmarkStart w:id="721" w:name="__RefHeading___Toc18398683_1280447820"/>
      <w:bookmarkStart w:id="722" w:name="_Toc278"/>
      <w:bookmarkEnd w:id="720"/>
      <w:bookmarkEnd w:id="721"/>
      <w:r>
        <w:rPr>
          <w:rtl w:val="true"/>
        </w:rPr>
        <w:t xml:space="preserve">قسمت سوم </w:t>
      </w:r>
      <w:r>
        <w:rPr>
          <w:rtl w:val="true"/>
        </w:rPr>
        <w:t>:</w:t>
      </w:r>
      <w:r>
        <w:rPr>
          <w:rtl w:val="true"/>
        </w:rPr>
        <w:t>تحليل‌هاى خط ضد غدير</w:t>
      </w:r>
      <w:bookmarkEnd w:id="722"/>
    </w:p>
    <w:p>
      <w:pPr>
        <w:pStyle w:val="Heading4"/>
        <w:numPr>
          <w:ilvl w:val="3"/>
          <w:numId w:val="1"/>
        </w:numPr>
        <w:rPr/>
      </w:pPr>
      <w:bookmarkStart w:id="723" w:name="__RefHeading___Toc18398685_1280447820"/>
      <w:bookmarkStart w:id="724" w:name="_Toc279"/>
      <w:bookmarkEnd w:id="723"/>
      <w:r>
        <w:rPr>
          <w:rtl w:val="true"/>
        </w:rPr>
        <w:t>حضور مشركين در غدير</w:t>
      </w:r>
      <w:bookmarkEnd w:id="724"/>
    </w:p>
    <w:p>
      <w:pPr>
        <w:pStyle w:val="BookText"/>
        <w:rPr/>
      </w:pPr>
      <w:r>
        <w:rPr>
          <w:rFonts w:ascii="Amiri" w:hAnsi="Amiri" w:eastAsia="Amiri" w:cs="Amiri"/>
          <w:color w:val="111111"/>
          <w:sz w:val="28"/>
          <w:sz w:val="28"/>
          <w:szCs w:val="28"/>
          <w:rtl w:val="true"/>
          <w:lang w:bidi="ar-SA"/>
        </w:rPr>
        <w:t>حضور مشركين در غدير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نگاه اعتقادى و فكرى، جمعيت عظيم حاضر در غدير خم شامل افرادى با درجات متفاوت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مخلصى در اعلى درجات ايمان همچون سلمان و ابوذر و مقداد گرفته، تا افراد متوسط الايمان، تا برسد به تازه مسلمانانى كه قدم در بارگاه اسلام گذاشته بودند، تا برسد به كلمه توحيد بر زبان جارى كنندگانى كه تا ديروز بر عليه اسلام شمشير مى‌زدند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شامل افرادى ديندار و با تقوا و فداكار براى دين بود، در مقابل شهوت پرستانى كه هدفى جز مقاصد دنيوى در 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دقّتى ديگر گروهى هنوز در تعصبات جاهلى غرق بودند و عقده‌هاى بدر و احد و حنين را در دل نگه داشته بودند، در مقابل افرادى كه با ايمان راسخ از جاهليت و عادت‌هاى آن بيزار بودند و بر آنها لعنت مى‌فرستادند</w:t>
      </w:r>
      <w:r>
        <w:rPr>
          <w:rFonts w:eastAsia="IRNazanin" w:cs="IRNazanin"/>
          <w:color w:val="111111"/>
          <w:sz w:val="28"/>
          <w:szCs w:val="28"/>
          <w:rtl w:val="true"/>
          <w:lang w:bidi="fa-IR"/>
        </w:rPr>
        <w:t xml:space="preserve">. </w:t>
      </w:r>
      <w:bookmarkStart w:id="725" w:name="pg19410_249512"/>
    </w:p>
    <w:p>
      <w:pPr>
        <w:pStyle w:val="BookText"/>
        <w:rPr/>
      </w:pPr>
      <w:bookmarkEnd w:id="725"/>
      <w:r>
        <w:rPr>
          <w:rFonts w:ascii="IRNazanin" w:hAnsi="IRNazanin" w:eastAsia="IRNazanin"/>
          <w:color w:val="111111"/>
          <w:sz w:val="28"/>
          <w:sz w:val="28"/>
          <w:szCs w:val="28"/>
          <w:rtl w:val="true"/>
          <w:lang w:bidi="fa-IR"/>
        </w:rPr>
        <w:t xml:space="preserve">در كنار همه اينها منافقين بودند كه با نقشه‌هاى جدى بر ضد اسلام و حتى امضاى معاهده بر ضد جانشين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صحيفه ملعونه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منبر غدير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منافقين گروهى بودند كه نبايد به حال خود رها مى‌شدند تا فتنه انگيزى كنند، و به همين جهت پيامبر صلى‌الله‌عليه‌و‌آله تعهد داشت كه حتما در مراسم غدير حضور داشته باشند تا هم تحت كنترل باشند و هم حجت بر آنان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جالب‌تر در هيبت غدير آن بود كه حتى افرادى از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بر جاهليت خود باقى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تا غدير آمدند تا ببينند پيامبر صلى‌الله‌عليه‌و‌آله مى‌خواهد در غدير چه بگويد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726" w:name="__RefHeading___Toc18398687_1280447820"/>
      <w:bookmarkStart w:id="727" w:name="_Toc280"/>
      <w:bookmarkEnd w:id="726"/>
      <w:r>
        <w:rPr>
          <w:rtl w:val="true"/>
        </w:rPr>
        <w:t>اغتشاش و اعتراض در برابر پيامبر صلى‌الله‌عليه‌و‌آله در غدير</w:t>
      </w:r>
      <w:bookmarkEnd w:id="727"/>
    </w:p>
    <w:p>
      <w:pPr>
        <w:pStyle w:val="Heading5"/>
        <w:numPr>
          <w:ilvl w:val="4"/>
          <w:numId w:val="1"/>
        </w:numPr>
        <w:rPr/>
      </w:pPr>
      <w:bookmarkStart w:id="728" w:name="__RefHeading___Toc18398689_1280447820"/>
      <w:bookmarkStart w:id="729" w:name="_Toc281"/>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اغتشاش و اعتراض در برابر پيامبر صلى‌الله‌عليه‌و‌آله در غدير</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جمله اقدامات هميشگى منافقين در برابر پيامبر اكرم صلى‌الله‌عليه‌و‌آله، ايجاد اغتشاش و جنجال و هياهو در مفابل آن حضرت، و حتى بين سخن گفتن و خطبه‌هاى رسول اللّه صلى‌الله‌عليه‌و‌آله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عنوان نمونه عده‌اى از منافقين نزد پيامبر صلى‌الله‌عليه‌و‌آله آمدند و از آن 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 كه وقتى من على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w:t>
      </w:r>
      <w:r>
        <w:rPr>
          <w:rStyle w:val="FootnoteAnchor"/>
          <w:rtl w:val="true"/>
        </w:rPr>
        <w:footnoteReference w:id="36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اغتشاشاتِ منافقين، جنجالى‌هايى بود كه در حجة الوداع و قبل از غدير به 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جنجالى كه در عرفات به آن دامن زدند</w:t>
      </w:r>
      <w:r>
        <w:rPr>
          <w:rFonts w:eastAsia="IRNazanin" w:cs="IRNazanin"/>
          <w:color w:val="111111"/>
          <w:sz w:val="28"/>
          <w:szCs w:val="28"/>
          <w:rtl w:val="true"/>
          <w:lang w:bidi="fa-IR"/>
        </w:rPr>
        <w:t xml:space="preserve">: </w:t>
      </w:r>
      <w:bookmarkStart w:id="730" w:name="pg19410_249513"/>
    </w:p>
    <w:p>
      <w:pPr>
        <w:pStyle w:val="Heading5"/>
        <w:numPr>
          <w:ilvl w:val="4"/>
          <w:numId w:val="1"/>
        </w:numPr>
        <w:rPr/>
      </w:pPr>
      <w:bookmarkStart w:id="731" w:name="__RefHeading___Toc18398691_1280447820"/>
      <w:bookmarkStart w:id="732" w:name="_Toc282"/>
      <w:bookmarkEnd w:id="730"/>
      <w:bookmarkEnd w:id="731"/>
      <w:r>
        <w:rPr/>
        <w:t>1</w:t>
      </w:r>
      <w:r>
        <w:rPr>
          <w:rtl w:val="true"/>
        </w:rPr>
        <w:t xml:space="preserve"> - </w:t>
      </w:r>
      <w:r>
        <w:rPr>
          <w:rtl w:val="true"/>
        </w:rPr>
        <w:t>جوسازى و خشونت</w:t>
      </w:r>
      <w:bookmarkEnd w:id="732"/>
    </w:p>
    <w:p>
      <w:pPr>
        <w:pStyle w:val="BookText"/>
        <w:rPr/>
      </w:pPr>
      <w:r>
        <w:rPr>
          <w:rFonts w:ascii="IRNazanin" w:hAnsi="IRNazanin" w:eastAsia="IRNazanin"/>
          <w:color w:val="111111"/>
          <w:sz w:val="28"/>
          <w:sz w:val="28"/>
          <w:szCs w:val="28"/>
          <w:rtl w:val="true"/>
          <w:lang w:bidi="fa-IR"/>
        </w:rPr>
        <w:t>در روايات صحيح آمده كه رسول خدا صلى‌الله‌عليه‌و‌آله در حجة الوداع و در صحراى عرفات و به عنوان مقدمه‌چينى براى غدير براى مردم خطبه‌اى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مى‌خواست از مسئله امامت سخنى به ميان آورد و حديث ثقلين را يادآورى كند و تعداد امامان دوازده‌گانه را بيان كند، با جنجال و اخلال جمعى از حاضران روبرو گرديد، به حدى كه ممكن نشد سخنش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قضيه عده‌اى تصريح كرده كه نتوانسته‌اند سخن پيامبر صلى‌الله‌عليه‌و‌آله را بشنوند؛ انس بن مالك، عبدالملك بن عمير، عمر بن خطاب، ابى‌جحيفه و جابر بن سمره</w:t>
      </w:r>
      <w:r>
        <w:rPr>
          <w:rStyle w:val="FootnoteAnchor"/>
          <w:rtl w:val="true"/>
        </w:rPr>
        <w:footnoteReference w:id="361"/>
      </w:r>
      <w:r>
        <w:rPr>
          <w:rFonts w:ascii="IRNazanin" w:hAnsi="IRNazanin" w:eastAsia="IRNazanin"/>
          <w:color w:val="111111"/>
          <w:sz w:val="28"/>
          <w:sz w:val="28"/>
          <w:szCs w:val="28"/>
          <w:rtl w:val="true"/>
          <w:lang w:bidi="fa-IR"/>
        </w:rPr>
        <w:t>، همگى از اين عده‌اند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ميان، روايت جابر بن سمره از همه روشن‌تر است، و به نظر مى‌رسد وى اين موضوع را چندين بار بيان كرده است، زيرا به چند طريق از او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آنها را، به ويژه مواردى كه در كتب صحاح و كتب معتبر ديگر آمده برگزيديم و تقديم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بن حنبل در دو روايت از جابر بن سمره نقل كرده كه پيامبر صلى‌الله‌عليه‌و‌آله در عرفات برايمان خطبه مى‌خواند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ابوربيع نيز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پيوسته با عزت و پيروز خواهد بود تا دوازده نفر آن را به دست گيرند كه همگى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موقع گروهى جنجال به راه انداخته و با هم صحبت آغاز كردند و من سخن حضرت را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چه فرمود ؟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نعمانى اينگونه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نمودند به صحبت كردن و من ادامه سخن پيامبر صلى‌الله‌عليه‌و‌آله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تا آخر روايت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شعبى از جابر بن سمره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با عزت و پايدار خواهد ماند و بر دشمنانش پيروز خواهد شد تا دوازده خليفه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مردم شروع نمودند به برخاستن و نشستن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طوسى در ادامه اين روايت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سخنى گفت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يا برادرم گفتم</w:t>
      </w:r>
      <w:r>
        <w:rPr>
          <w:rFonts w:eastAsia="IRNazanin" w:cs="IRNazanin"/>
          <w:color w:val="111111"/>
          <w:sz w:val="28"/>
          <w:szCs w:val="28"/>
          <w:rtl w:val="true"/>
          <w:lang w:bidi="fa-IR"/>
        </w:rPr>
        <w:t>: ...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روايتى ديگر از جابر بن سمره، وى تصريح كرده كه اين ماجرا در حجة الوداع اتفاق افتاده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جابر بن سمره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عرفات برايمان خطبه‌اى خواند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 عزت و با اقتدار خواهد بود و بر دشمنانش چيره خواهد گشت، تا دوازده نفر آن را به دست گيرند كه همگى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را نفهميدم كه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روايت ابى‌داوود و جمعى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گفته نشده كه اين ماجرا در عرفات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بر عليه همگى ايشان همدست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سخنى از پيامبر صلى‌الله‌عليه‌و‌آله شنيدم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 .</w:t>
      </w:r>
      <w:r>
        <w:rPr>
          <w:rStyle w:val="FootnoteAnchor"/>
          <w:rtl w:val="true"/>
        </w:rPr>
        <w:footnoteReference w:id="36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 اين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بر هدايت و دين حق عمل مى‌كنند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پاره‌اى از روايات نيز عبارت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صداى حضرت نامفهوم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كه نامفهوم شد چه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اشاره نمود كه اين ماجرا در حجة الوداع رخ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كلام پيامبر صلى‌الله‌عليه‌و‌آله براى من نامفهوم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كه به پيامبر صلى‌الله‌عليه‌و‌آله نزديك‌تر بود پرسيدم كه آن عبارت چه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جابر، وى بعد از اين سخن كه امامان دوازده نفر 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پيامبر صلى‌الله‌عليه‌و‌آله كلامى فرمود كه چون مردم جنجال به راه انداخته بودند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از پدرم پرسيدم كه او چه فرمود ؟ او گفت </w:t>
      </w:r>
      <w:r>
        <w:rPr>
          <w:rFonts w:eastAsia="IRNazanin" w:cs="IRNazanin"/>
          <w:color w:val="111111"/>
          <w:sz w:val="28"/>
          <w:szCs w:val="28"/>
          <w:rtl w:val="true"/>
          <w:lang w:bidi="fa-IR"/>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مسلم از جابر بن سمره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به نزد رسول اللّه صلى‌الله‌عليه‌و‌آله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پيوسته عزيز و با اقتدار خواهد ماند تا دوازده جانشين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موقع سخنى فرمود كه مردم مانع شدند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كه او چه فرمود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احمد بن حنبل و جمعى ديگر آمده كه به پدرم يا پسرم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را كه مردم مانع شدند من بشنوم چه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اند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صلى‌الله‌عليه‌و‌آله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دوازده نفر به عهده خواهند گرفت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وقت گروهى شيون زدند و من نشنيدم كه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كه به پيامبر صلى‌الله‌عليه‌و‌آله نزديك‌تر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چه فرمود ؟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آنها از قريش اند و همگى مانند خود اويند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عبارتى كه ابى‌داوود نقل كرده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تكبير گفته، هياهو به راه انداختند و حضرت سخنى گفت كه واضح نبود </w:t>
      </w:r>
      <w:r>
        <w:rPr>
          <w:rFonts w:eastAsia="IRNazanin" w:cs="IRNazanin"/>
          <w:color w:val="111111"/>
          <w:sz w:val="28"/>
          <w:szCs w:val="28"/>
          <w:rtl w:val="true"/>
          <w:lang w:bidi="fa-IR"/>
        </w:rPr>
        <w:t>...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عبارت ابى‌عوانه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مردم هياهو راه انداختند و پيامبر صلى‌الله‌عليه‌و‌آله سخنى گفت كه براى من واضح نبود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در هر صورت، حديث دوازده جانشين پس از آن حضرت و آنچه را كه ايشان در اين باب فرمودند سخنى است كه جابر و سايرين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حضور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نشنيده‌اند، و چنانچه ملاحظه نموديد وى گفته است كه آن سخن پيامبر صلى‌الله‌عليه‌و‌آله را نفهميده يا صداى ايشان ضعيف شده و واضح نبوده يا نظير اين عبارات كه در منابع و مآخذ بسيارى آمده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دو نكته قابل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است دو نكته را در اين احاديث مورد توجه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حادثه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كرديد اين روايات در مورد مكانى كه پيامبر صلى‌الله‌عليه‌و‌آله در آنجا خطابه ايراد فرمود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آنها آمده كه اين ماجرا در حجة الوداع به وقوع پيوسته، و پاره‌اى ديگر نقل كرده‌اند كه در عرفات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نيز راوى بين عرفات و منى مردد مانده، و در بعضى نيز عبارت در مسجد آمده، و برخى هم سكوت نموده و محلى را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همه آنها از وقوع هرج و مرج و جنجالى سخن گفته‌اند كه باعث شده راوى نتواند ادامه كلام رسول خدا صلى‌الله‌عليه‌و‌آله را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بعضى روايات نيز اشاره نموده‌اند كه راوى سخن پيامبر صلى‌الله‌عليه‌و‌آله را نفهميده است و از جنجال سخنى به ميان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آيا پيامبر صلى‌الله‌عليه‌و‌آله در چند جا اين موضوع را بيان فرموده و هر بار نيز با اغتشاش و جنجال روبرو شده است ؟ و آيا منظور از مسجد، مسجد منى است يا عرفه ؟ اگر فرض كنيم كه گفتن منى اشتباهى از جانب راوى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ماجرا در يك جا به وقوع پيوسته و امر بر راويان و مورخان مشتبه شده، يا دستى در ميان است كه سعى دارد اينگونه مسائل را به بازى گرفته و با ايجاد اختلاف در نقل آنها بر حقيقتى سرپوش نهاده و موضوعى مهم و حساس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جانشينى و امامت بعد از رسول خدا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طوفان شبهات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كه ماجرا در چند جا رخ داده و هر بار نيز گروهى مخالفت و دشمنى خويش را با پيامبر صلى‌الله‌عليه‌و‌آله اظهار نموده‌اند، بر ديگر موارد ترجيح دارد، زيرا راويان و خصوصيات و حالات نقل شده متعدد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روايات آمده كه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آنها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معرض شك و ترديد است، زيرا مطالبى كه اندكى قبل از حقيقت موضوع ظالمانه قريش و اهداف و ترفندهاى آنان براى متزلزل ساختن پايه‌هاى سيطره امامت بيان نموديم، ما را بر اين عقيده مصمم مى‌كند كه آنچه جابر بن سمره و انس و عمر بن خطاب و عبدالملك و ابوجحيفه به خاطر بر پا شدن هياهو از جانب گروهى مغرض نشنيده‌اند،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بنى‌هاشم هستند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بعضى منابع نيز اينگونه آمده است، و البته قندوزى حنفى نيز در كتابش بر اين اساس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جانشينى و خلافت بنى‌هاشم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همين عبارت رسيده است</w:t>
      </w:r>
      <w:r>
        <w:rPr>
          <w:rFonts w:eastAsia="IRNazanin" w:cs="IRNazanin"/>
          <w:color w:val="111111"/>
          <w:sz w:val="28"/>
          <w:szCs w:val="28"/>
          <w:rtl w:val="true"/>
          <w:lang w:bidi="fa-IR"/>
        </w:rPr>
        <w:t>.</w:t>
      </w:r>
      <w:r>
        <w:rPr>
          <w:rStyle w:val="FootnoteAnchor"/>
          <w:rtl w:val="true"/>
        </w:rPr>
        <w:footnoteReference w:id="376"/>
      </w:r>
      <w:bookmarkStart w:id="733" w:name="pg19410_249518"/>
    </w:p>
    <w:p>
      <w:pPr>
        <w:pStyle w:val="BookText"/>
        <w:rPr/>
      </w:pPr>
      <w:bookmarkEnd w:id="733"/>
      <w:r>
        <w:rPr>
          <w:rFonts w:ascii="IRNazanin" w:hAnsi="IRNazanin" w:eastAsia="IRNazanin"/>
          <w:color w:val="111111"/>
          <w:sz w:val="28"/>
          <w:sz w:val="28"/>
          <w:szCs w:val="28"/>
          <w:rtl w:val="true"/>
          <w:lang w:bidi="fa-IR"/>
        </w:rPr>
        <w:t>احتمال ديگر آن است كه حضرت هر دو جمله را فرموده باشند، 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قريش اند و همگى از بنى‌هاشم؛ كه در نتيجه جمله اول مقدمه‌اى براى عبارت دوم بوده است، و همين موجب شده تا قريش و هوادارانشان بر آشوبند و سر و صدا و هياهو به راه اندازند و برخيزند و بنشينند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چرا كه آنان از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و نفرتى نداشتند، بلكه موجب شادمانى و خوشحالى آنها نيز شده است، زيرا اين امر همان بود كه براى رسيدن به آن همواره با تمام توان خود از هيچ تلاش و كوششى فروگذار نبوده، و براى دست يابى به آن نقشه‌ها و دسيسه مى‌چيدند و به خاطرش دشمنى‌ها كرده و عهد و پيمان‌ها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اگر مسئله فقط همين بود، شورش و جنجال براى چه ؟ و هياهو و سر و صدا براى چه ؟</w:t>
      </w:r>
    </w:p>
    <w:p>
      <w:pPr>
        <w:pStyle w:val="Heading5"/>
        <w:numPr>
          <w:ilvl w:val="4"/>
          <w:numId w:val="1"/>
        </w:numPr>
        <w:rPr/>
      </w:pPr>
      <w:bookmarkStart w:id="734" w:name="__RefHeading___Toc18398693_1280447820"/>
      <w:bookmarkStart w:id="735" w:name="_Toc283"/>
      <w:bookmarkEnd w:id="734"/>
      <w:r>
        <w:rPr/>
        <w:t>2</w:t>
      </w:r>
      <w:r>
        <w:rPr>
          <w:rtl w:val="true"/>
        </w:rPr>
        <w:t xml:space="preserve"> - </w:t>
      </w:r>
      <w:r>
        <w:rPr>
          <w:rtl w:val="true"/>
        </w:rPr>
        <w:t>موضوع گيرى و رسوايى</w:t>
      </w:r>
      <w:bookmarkEnd w:id="735"/>
    </w:p>
    <w:p>
      <w:pPr>
        <w:pStyle w:val="BookText"/>
        <w:rPr/>
      </w:pPr>
      <w:r>
        <w:rPr>
          <w:rFonts w:ascii="IRNazanin" w:hAnsi="IRNazanin" w:eastAsia="IRNazanin"/>
          <w:color w:val="111111"/>
          <w:sz w:val="28"/>
          <w:sz w:val="28"/>
          <w:szCs w:val="28"/>
          <w:rtl w:val="true"/>
          <w:lang w:bidi="fa-IR"/>
        </w:rPr>
        <w:t>ترديدى نيست كه رجال با تقوى و نيكان صحابه پيامبر صلى‌الله‌عليه‌و‌آله مطيع او بوده و بر هر چه او حكم مى‌نمود سر تسليم فرود مى‌آوردند، اما ديگران كه نسبت به اين عده اكثريت را تشكيل مى‌دادند، هواپرستان و جاه طلبانى بودند كه اسلام نياورده، بلكه چون پيامبر صلى‌الله‌عليه‌و‌آله بر آنان چيره گشته بود فقط تسليم وى شده بودند و تظاهر به ورع و دين واطاعت از خدا و پيامبر صلى‌الله‌عليه‌و‌آله را وسيله‌اى براى دستيابى به آرزوها و تحقق اهدافشان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ظاهرشان خلاف باطنشان بود، بايد روزى اين تزويرها و نيرنگ‌هاشان به شكلى بر ملا مى‌شد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نموديم اينان كه به باقى مانده آب وضوى پيامبر صلى‌الله‌عليه‌و‌آله و آب دهان آن حضرت تبرك جسته، ادعا مى‌كردند كه با تكريم آن بزرگوار و بالا نبردن صداى خود بر صداى ايشان و رعايت ادب و احترام در مقابل آن حضرت و پيشى نگرفتن بر خدا و پيامبر صلى‌الله‌عليه‌و‌آله و مانند اين امور، بر فرمانبردارى و اطاعت از پروردگار حريص هستند، چگونه بوده‌اند ؟ </w:t>
      </w:r>
      <w:bookmarkStart w:id="736" w:name="pg19410_249519"/>
    </w:p>
    <w:p>
      <w:pPr>
        <w:pStyle w:val="BookText"/>
        <w:rPr/>
      </w:pPr>
      <w:bookmarkEnd w:id="736"/>
      <w:r>
        <w:rPr>
          <w:rFonts w:ascii="IRNazanin" w:hAnsi="IRNazanin" w:eastAsia="IRNazanin"/>
          <w:color w:val="111111"/>
          <w:sz w:val="28"/>
          <w:sz w:val="28"/>
          <w:szCs w:val="28"/>
          <w:rtl w:val="true"/>
          <w:lang w:bidi="fa-IR"/>
        </w:rPr>
        <w:t>و ديديم كه اينان احساس كردند پيامبر صلى‌الله‌عليه‌و‌آله قصد دارد از ائمه پس از خود سخن به ميان آورده، و خصوصياتشان را بيان كند، و آنها را به صورت دقيق و واضح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موضوعى كه مى‌ترسيدند ضمن آن امامت آن كس كه او را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مى‌ديدند حضرت مى‌خواهد خلافت فردى را اعلام كند كه بسيارى از بزرگانشان را در نبردهايى مشهور و در دفاع از دين خدا بر خاك افكنده بود، و اين شخص كسى جز على اميرالمؤمنين عليه‌السلام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اين به ظاهر مسلمانان، به مجرد احساس اين موضوع همهمه نموده و جنجال به راه انداختند و به تعبير 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شروع كردند به صحبت با هم و سر و صدا به راه 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و غوغا به پا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شنيدن من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زدند و من نشنيدم كه حضرت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گفته و آشوب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بر مى‌خاستند و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برخورد اينان با پيامبر اكرم صلى‌الله‌عليه‌و‌آله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كسانى كه همه مذاهب اهل‌سنت مدعى عصمت آنان اند و نشان و مدال اجتهاد در دين و شريعت را به آنها عطا نموده‌اند </w:t>
      </w:r>
      <w:r>
        <w:rPr>
          <w:rFonts w:eastAsia="IRNazanin" w:cs="IRNazanin"/>
          <w:color w:val="111111"/>
          <w:sz w:val="28"/>
          <w:szCs w:val="28"/>
          <w:rtl w:val="true"/>
          <w:lang w:bidi="fa-IR"/>
        </w:rPr>
        <w:t>!</w:t>
      </w:r>
    </w:p>
    <w:p>
      <w:pPr>
        <w:pStyle w:val="Heading5"/>
        <w:numPr>
          <w:ilvl w:val="4"/>
          <w:numId w:val="1"/>
        </w:numPr>
        <w:rPr/>
      </w:pPr>
      <w:bookmarkStart w:id="737" w:name="__RefHeading___Toc18398695_1280447820"/>
      <w:bookmarkStart w:id="738" w:name="_Toc284"/>
      <w:bookmarkEnd w:id="737"/>
      <w:r>
        <w:rPr/>
        <w:t>3</w:t>
      </w:r>
      <w:r>
        <w:rPr>
          <w:rtl w:val="true"/>
        </w:rPr>
        <w:t xml:space="preserve"> - </w:t>
      </w:r>
      <w:r>
        <w:rPr>
          <w:rtl w:val="true"/>
        </w:rPr>
        <w:t>رويارويى تلخ</w:t>
      </w:r>
      <w:bookmarkEnd w:id="73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سخنى از اميرالمؤمنين عليه‌السلام اشاره كرديم كه به صراحت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محمد صلى‌الله‌عليه‌و‌آله براى عرب ناخوشايند بود، و آنها به آنچه خداوند از فضلش به او عطا كرده بود حسادت مى‌ورزيدند و اين امر در طول حيات آن حضرت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همسرش تهمت زدند و مركبش را رماندند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نبود كه قريش نام مبارك آن حضرت را وسيله‌اى براى دستيابى به قدرت و پلّكان عزت و حكومت خويش يافته بود، حتى يك روز هم بعد از وفات آن بزرگوار خدا را بندگى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پس از ماجرايى كه بين آنان و پيامبر اكرم صلى‌الله‌عليه‌و‌آله در منى و عرفات رخ داد و بعد از پافشارى و اصرار آن حضرت بر تعيين امامت براى اهل‌بيت عليهم‌السلام و به خصوص براى اميرالمؤمنين عليه‌السلام، طبيعى است كه بغض و كينه در چهره‌هاى آنان نمايان گشته و در رفتار و كردار و تمام اقدامات و عموم موضع گيرى‌هاى ايشان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رسول خدا صلى‌الله‌عليه‌و‌آله همچون بيگانگان و به دور از هر گونه ادب و نزاكت ظاهرى رفتار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با چنين حالتى با اينان مواجه بود، حتى در لحظات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روايات هم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عبداللّه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صلى‌الله‌عليه‌و‌آله در غدير خم فرود آمد، اما مردم از اطرافش دور شدند و حال اينكه على عليه‌السلام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مردم بر پيامبر صلى‌الله‌عليه‌و‌آله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عليه‌السلام فرمان داد تا آنان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همگان جمع شدند، در حالى كه بر بازوى على بن ابى‌طالب عليه‌السلام تكيه زده بود ايستاد و حمد و ثناى خدا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سرپيچى و دور شدن شما را از خودم خوشايند نمى‌دانم، چون اينگونه به ذهنم خطور مى‌كند كه هيچ درختى در نظر شما از درختى كه با من همراه و مهربان است مبغوض‌تر نيست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ابن‌حبّان با سندى كه بر طبق شرايط بخارى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ديگرى نيز با سندهايى كه بعضى از آنها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بازگشت رسول خدا صلى‌الله‌عليه‌و‌آله از مكه، وقتى آن حضرت به غدير رسيدند، برخى از صحابه براى رفتن </w:t>
      </w:r>
      <w:bookmarkStart w:id="739" w:name="pg19410_249521"/>
    </w:p>
    <w:p>
      <w:pPr>
        <w:pStyle w:val="BookText"/>
        <w:rPr/>
      </w:pPr>
      <w:bookmarkEnd w:id="739"/>
      <w:r>
        <w:rPr>
          <w:rFonts w:ascii="IRNazanin" w:hAnsi="IRNazanin" w:eastAsia="IRNazanin"/>
          <w:color w:val="111111"/>
          <w:sz w:val="28"/>
          <w:sz w:val="28"/>
          <w:szCs w:val="28"/>
          <w:rtl w:val="true"/>
          <w:lang w:bidi="fa-IR"/>
        </w:rPr>
        <w:t>از حضرت اجازه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به آنها اجازه مى‌دادند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درختى كه با رسول خدا مهربان و باملاطفت است از ديگران در نزد شما مبغوض‌تر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مى‌گريستند،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كس از تو اجازه رفتن بخواهد از نظر من نادان است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740" w:name="__RefHeading___Toc18398697_1280447820"/>
      <w:bookmarkStart w:id="741" w:name="_Toc285"/>
      <w:bookmarkEnd w:id="740"/>
      <w:r>
        <w:rPr>
          <w:rtl w:val="true"/>
        </w:rPr>
        <w:t>نفاق در جامعه اسلامى پيش از غدير</w:t>
      </w:r>
      <w:bookmarkEnd w:id="741"/>
    </w:p>
    <w:p>
      <w:pPr>
        <w:pStyle w:val="BookText"/>
        <w:rPr/>
      </w:pPr>
      <w:r>
        <w:rPr>
          <w:rFonts w:ascii="IRNazanin" w:hAnsi="IRNazanin" w:eastAsia="IRNazanin"/>
          <w:color w:val="111111"/>
          <w:sz w:val="28"/>
          <w:sz w:val="28"/>
          <w:szCs w:val="28"/>
          <w:rtl w:val="true"/>
          <w:lang w:bidi="fa-IR"/>
        </w:rPr>
        <w:t>نفاق در جامعه اسلامى پيش از غدير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يكى از مسائل پيچيده تاريخ اسلام خط نفاق بين مسلمين است كه در قرآن و روايات فراوان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موارد در سفر حجة الوداع در عرفات است كه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خداوند را در ابلاغ ولايت و وصايت اميرالمؤمنين عليه‌السلام آورد، و اشاره به اكمال دين با ولايت و ميثاق پروردگار از بندگان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شنيدن اين پيام الهى و با توجه به فورى نبودن آن، بار ديگر منافقين و اخلال گران را به ياد آورد و ترس آن را داشت كه مبادا مردم متفرق شوند يا به جاهليت باز گردند، چرا كه آن حضرت دشمنى آنان را مى‌دانست و از بغض آنان نسبت به على عليه السلام خبر داشت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پيامبر مكرم اسلام صلى‌الله‌عليه‌و‌آله خود را در شرايطى سخت احساس كرد و آن قدر گريست كه محاسن شريفش پر از اشك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بخواهم كسى را بر آنان حاكم كنم چه خواهد شد ؟ </w:t>
      </w:r>
      <w:r>
        <w:rPr>
          <w:rFonts w:eastAsia="IRNazanin" w:cs="IRNazanin"/>
          <w:color w:val="111111"/>
          <w:sz w:val="28"/>
          <w:szCs w:val="28"/>
          <w:rtl w:val="true"/>
          <w:lang w:bidi="fa-IR"/>
        </w:rPr>
        <w:t xml:space="preserve">! </w:t>
      </w:r>
      <w:bookmarkStart w:id="742" w:name="pg19410_249522"/>
    </w:p>
    <w:p>
      <w:pPr>
        <w:pStyle w:val="BookText"/>
        <w:rPr/>
      </w:pPr>
      <w:bookmarkEnd w:id="742"/>
      <w:r>
        <w:rPr>
          <w:rFonts w:ascii="IRNazanin" w:hAnsi="IRNazanin" w:eastAsia="IRNazanin"/>
          <w:color w:val="111111"/>
          <w:sz w:val="28"/>
          <w:sz w:val="28"/>
          <w:szCs w:val="28"/>
          <w:rtl w:val="true"/>
          <w:lang w:bidi="fa-IR"/>
        </w:rPr>
        <w:t>آنگاه پيامبر صلى‌الله‌عليه‌و‌آله از جبرئيل درخواست كرد تا از خدا حفظ او از شر مردم را درخواست كند، و همچنان منتظر ماند تا جبرئيل در اين باره خبرى از سوى خداوند بياورد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743" w:name="__RefHeading___Toc18398699_1280447820"/>
      <w:bookmarkStart w:id="744" w:name="_Toc286"/>
      <w:bookmarkEnd w:id="743"/>
      <w:r>
        <w:rPr>
          <w:rtl w:val="true"/>
        </w:rPr>
        <w:t>فرصت طلبان جامعه اسلامى در غدير</w:t>
      </w:r>
      <w:bookmarkEnd w:id="744"/>
    </w:p>
    <w:p>
      <w:pPr>
        <w:pStyle w:val="BookText"/>
        <w:rPr/>
      </w:pPr>
      <w:r>
        <w:rPr>
          <w:rFonts w:ascii="Amiri" w:hAnsi="Amiri" w:eastAsia="Amiri" w:cs="Amiri"/>
          <w:color w:val="111111"/>
          <w:sz w:val="28"/>
          <w:sz w:val="28"/>
          <w:szCs w:val="28"/>
          <w:rtl w:val="true"/>
          <w:lang w:bidi="ar-SA"/>
        </w:rPr>
        <w:t>فرصت طلبان جامعه اسلامى در غدير</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تحليل جامعه اسلامىِ آن روز، بايد از فرصت طلبانى نام برد كه به شكل‌هاى گوناگونى جلوه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تشنگان قدرت كه براى به دست گرفتن حكومت لحظه‌شمارى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منزوى شدگان از قدرت كه جوّ حاكم را زير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هواپرستان شهوت ران كه اينان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حاكم را زير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 خوردگان بى‌تقوا كه در فكر انتقام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حسودانى كه نمى‌توانستند مقامات والاى خدادادى را ببينند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در جنگ‌ها خانواده خود را به دست مسلمانان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فوق دو خصيصه مهم داشتند كه براى غاصبين خلافت بسيار مهم بود و براى اسلام خطرى عظيم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و عدم رونق اسلام و جهات معنوى آن برايشان اصلاً ارزشى نداشت و نسبت به آنها بى‌تفاوت بودند؛ اضافه بر اينكه از نابودى اسلام و ضربه خوردن آن لذت هم مى‌بردند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اصل اسلام بويى نبرده بودند تا قدرت مقاومت داشته باشند، و بتوان از آنان به نفع اسلام استفاده كرد</w:t>
      </w:r>
      <w:r>
        <w:rPr>
          <w:rFonts w:eastAsia="Amiri" w:cs="Amiri" w:ascii="Amiri" w:hAnsi="Amiri"/>
          <w:color w:val="111111"/>
          <w:sz w:val="28"/>
          <w:szCs w:val="28"/>
          <w:rtl w:val="true"/>
          <w:lang w:bidi="ar-SA"/>
        </w:rPr>
        <w:t xml:space="preserve">. </w:t>
      </w:r>
      <w:bookmarkStart w:id="745" w:name="pg19410_249523"/>
    </w:p>
    <w:p>
      <w:pPr>
        <w:pStyle w:val="Heading4"/>
        <w:numPr>
          <w:ilvl w:val="3"/>
          <w:numId w:val="1"/>
        </w:numPr>
        <w:rPr/>
      </w:pPr>
      <w:bookmarkStart w:id="746" w:name="__RefHeading___Toc18398701_1280447820"/>
      <w:bookmarkStart w:id="747" w:name="_Toc287"/>
      <w:bookmarkEnd w:id="745"/>
      <w:bookmarkEnd w:id="746"/>
      <w:r>
        <w:rPr>
          <w:rtl w:val="true"/>
        </w:rPr>
        <w:t>كارشكنى‌هاى منافقين در ماجراى غدير</w:t>
      </w:r>
      <w:bookmarkEnd w:id="747"/>
    </w:p>
    <w:p>
      <w:pPr>
        <w:pStyle w:val="Heading5"/>
        <w:numPr>
          <w:ilvl w:val="4"/>
          <w:numId w:val="1"/>
        </w:numPr>
        <w:rPr/>
      </w:pPr>
      <w:bookmarkStart w:id="748" w:name="__RefHeading___Toc18398703_1280447820"/>
      <w:bookmarkStart w:id="749" w:name="_Toc288"/>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كارشكنى‌هاى منافقين در ماجراى غدير</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رفتار منافقين در غدير در سه جهت مورد بروز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اقدامات و توطئه‌هاى عملى آنان بر ضد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گفته‌هاى آنان از روى نفاق و حسد و كينه و غيظ نسبت به ماجراى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نمونه‌هاى بارز از عكس‌العمل‌هاى آنان در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عظيم حجاج از مكه به سوى غدير حركت كرد، و در همان مسير حركت توطئه‌هاى شكننده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اجازه بى‌موقع براى جدايى از كاروان گرفته، تا عبور بى‌اجازه از غدير كه با هدف بر هم زدن مراسم انجام شد، طرح سؤال‌هاى بى‌جا درباره توقف در غدير، پراكنده شدن از برابر منبر پيامبر صلى‌الله‌عليه‌و‌آله، مسخره كردن در بين خطبه با تشكيك در نسبت سخنان آن حضرت به خدا و اظهار نارضايتى از اقدامات حضرت و مطرح كردن تعصبات قومى و مسخره كردن مقام نبوت، همه اينها سلسله به هم پيوسته‌اى از توطئه‌هاى منافقين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بعد از خطبه در قالب انكار سخنان حضرت، ياد كردن از خلافت به عنوان غنيمت، طرح سؤالاتى درباره الهى بودن غدير، درخواست‌هايى از قبيل معرفىِ ديگرى به جاى على عليه‌السلام و يا شركت با على عليه‌السلام در خلافت، همه اينها كارشكنى‌هايى بود كه منافقين از مطرح كردن هيچكدام فروگذار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مرورى تحليلى به همه اين موارد خواهيم داشت</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8398705_1280447820"/>
      <w:bookmarkStart w:id="751" w:name="_Toc289"/>
      <w:bookmarkEnd w:id="750"/>
      <w:r>
        <w:rPr/>
        <w:t>1</w:t>
      </w:r>
      <w:r>
        <w:rPr>
          <w:rtl w:val="true"/>
        </w:rPr>
        <w:t xml:space="preserve"> - </w:t>
      </w:r>
      <w:r>
        <w:rPr>
          <w:rtl w:val="true"/>
        </w:rPr>
        <w:t>اجازه بى‌موقع براى جدايى از كاروان</w:t>
      </w:r>
      <w:bookmarkEnd w:id="75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پيامبر اكرم صلى‌الله‌عليه‌و‌آله از مكه مكرمه اعلام عمومى داده بود كه همه بايد در غدير </w:t>
      </w:r>
      <w:bookmarkStart w:id="752" w:name="pg19410_249524"/>
    </w:p>
    <w:p>
      <w:pPr>
        <w:pStyle w:val="BookText"/>
        <w:rPr/>
      </w:pPr>
      <w:bookmarkEnd w:id="752"/>
      <w:r>
        <w:rPr>
          <w:rFonts w:ascii="IRNazanin" w:hAnsi="IRNazanin" w:eastAsia="IRNazanin"/>
          <w:color w:val="111111"/>
          <w:sz w:val="28"/>
          <w:sz w:val="28"/>
          <w:szCs w:val="28"/>
          <w:rtl w:val="true"/>
          <w:lang w:bidi="fa-IR"/>
        </w:rPr>
        <w:t xml:space="preserve">براى برنامه مهمى توقف كنند، ولى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غدير كه رسيدند عده‌اى از اصحاب اجازه گرفتند كه از كاروان جدا شوند تا زودتر به خانه‌هايشان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مشاهده حركت مرموز اين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از پيامبرتان گريزانيد به حدى كه اگر سمتى از درختى به سوى من باشد شما همان سويش را مبغوض‌تر مى‌داريد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اغفال شدگان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نقشه را بر آب مى‌ديد خود را جلو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اين پس از تو اجازه بگيرد سفيه است </w:t>
      </w:r>
      <w:r>
        <w:rPr>
          <w:rFonts w:eastAsia="IRNazanin" w:cs="IRNazanin"/>
          <w:color w:val="111111"/>
          <w:sz w:val="28"/>
          <w:szCs w:val="28"/>
          <w:rtl w:val="true"/>
          <w:lang w:bidi="fa-IR"/>
        </w:rPr>
        <w:t>! !</w:t>
      </w:r>
      <w:r>
        <w:rPr>
          <w:rStyle w:val="FootnoteAnchor"/>
          <w:rtl w:val="true"/>
        </w:rPr>
        <w:footnoteReference w:id="383"/>
      </w:r>
    </w:p>
    <w:p>
      <w:pPr>
        <w:pStyle w:val="Heading5"/>
        <w:numPr>
          <w:ilvl w:val="4"/>
          <w:numId w:val="1"/>
        </w:numPr>
        <w:rPr/>
      </w:pPr>
      <w:bookmarkStart w:id="753" w:name="__RefHeading___Toc18398707_1280447820"/>
      <w:bookmarkStart w:id="754" w:name="_Toc290"/>
      <w:bookmarkEnd w:id="753"/>
      <w:r>
        <w:rPr/>
        <w:t>2</w:t>
      </w:r>
      <w:r>
        <w:rPr>
          <w:rtl w:val="true"/>
        </w:rPr>
        <w:t xml:space="preserve"> - </w:t>
      </w:r>
      <w:r>
        <w:rPr>
          <w:rtl w:val="true"/>
        </w:rPr>
        <w:t>عبور بى‌اجازه از غدير</w:t>
      </w:r>
      <w:bookmarkEnd w:id="754"/>
    </w:p>
    <w:p>
      <w:pPr>
        <w:pStyle w:val="BookText"/>
        <w:rPr/>
      </w:pPr>
      <w:r>
        <w:rPr>
          <w:rFonts w:ascii="IRNazanin" w:hAnsi="IRNazanin" w:eastAsia="IRNazanin"/>
          <w:color w:val="111111"/>
          <w:sz w:val="28"/>
          <w:sz w:val="28"/>
          <w:szCs w:val="28"/>
          <w:rtl w:val="true"/>
          <w:lang w:bidi="fa-IR"/>
        </w:rPr>
        <w:t xml:space="preserve">پس از نزول آيه تبليغ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اندكى قبل از رسيدن به غدير، منافقين كه در نقشه اول خود براى جدا شدن از كاروان شكست خورده بودند، به فكر نقشه‌اى ديگر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و گروهى از همدستانشان 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غدير در آن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سرعت خود افزودند و پيشاپيش قافله حركت كردند و از غدير عبور كردند و تا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از اين كار آن بود كه دنباله قافله را هم به دنبال خود بكشانند و وقتى عده‌اى از آن جمعيت عظيم از غدير عبور كردند ديگر بازگرداندن شتران با بارهاى سنگين كار ساده‌اى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عملاً برنامه منتفى خواهد شد و پيامبر صلى‌الله‌عليه‌و‌آله نيز ترجيح خواهد داد در پى قافله راه را ادامه دهد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پيامبر صلى‌الله‌عليه‌و‌آله با رسيدن به منطقه غدير فرمان توقف كاروان را داد، و دستور داد آنان كه پيشتر رفته‌اند بازگردانده شوند و آنان را كه پشت سر هستند از ادامه راه مانع شوند تا برنامه خود درباره معرفى على عليه‌السلام را به انجام رساند</w:t>
      </w:r>
      <w:r>
        <w:rPr>
          <w:rFonts w:eastAsia="IRNazanin" w:cs="IRNazanin"/>
          <w:color w:val="111111"/>
          <w:sz w:val="28"/>
          <w:szCs w:val="28"/>
          <w:rtl w:val="true"/>
          <w:lang w:bidi="fa-IR"/>
        </w:rPr>
        <w:t xml:space="preserve">. </w:t>
      </w:r>
      <w:bookmarkStart w:id="755" w:name="pg19410_249525"/>
    </w:p>
    <w:p>
      <w:pPr>
        <w:pStyle w:val="BookText"/>
        <w:rPr/>
      </w:pPr>
      <w:bookmarkEnd w:id="755"/>
      <w:r>
        <w:rPr>
          <w:rFonts w:ascii="IRNazanin" w:hAnsi="IRNazanin" w:eastAsia="IRNazanin"/>
          <w:color w:val="111111"/>
          <w:sz w:val="28"/>
          <w:sz w:val="28"/>
          <w:szCs w:val="28"/>
          <w:rtl w:val="true"/>
          <w:lang w:bidi="fa-IR"/>
        </w:rPr>
        <w:t>آنگاه از سمت راست جاده به سمت درختان غدير مسير خود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خصوص سراغ ابوبكر و عمر فرستادند تا آنان را بازگردانند، و پس از آمدنشان آنان را به سختى مورد مؤاخذه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پيش‌تر رفته بودند بازگشتند و تا آخرين نفرات قافله خود را رساندند، و در منطقه غدير توقف كردند و پياده شدند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اينگونه بود كه اولين نقشه منافقين با آنكه اجرا شد ولى فورا به امر پيامبر صلى‌الله‌عليه‌و‌آله خنثى شد، و در تعطيل كردن اصل برنامه شكست خوردند</w:t>
      </w:r>
      <w:r>
        <w:rPr>
          <w:rFonts w:eastAsia="IRNazanin" w:cs="IRNazanin"/>
          <w:color w:val="111111"/>
          <w:sz w:val="28"/>
          <w:szCs w:val="28"/>
          <w:rtl w:val="true"/>
          <w:lang w:bidi="fa-IR"/>
        </w:rPr>
        <w:t>.</w:t>
      </w:r>
    </w:p>
    <w:p>
      <w:pPr>
        <w:pStyle w:val="Heading5"/>
        <w:numPr>
          <w:ilvl w:val="4"/>
          <w:numId w:val="1"/>
        </w:numPr>
        <w:rPr/>
      </w:pPr>
      <w:bookmarkStart w:id="756" w:name="__RefHeading___Toc18398709_1280447820"/>
      <w:bookmarkStart w:id="757" w:name="_Toc291"/>
      <w:bookmarkEnd w:id="756"/>
      <w:r>
        <w:rPr/>
        <w:t>3</w:t>
      </w:r>
      <w:r>
        <w:rPr>
          <w:rtl w:val="true"/>
        </w:rPr>
        <w:t xml:space="preserve"> - </w:t>
      </w:r>
      <w:r>
        <w:rPr>
          <w:rtl w:val="true"/>
        </w:rPr>
        <w:t>طرح سؤال‌هاى بى‌جا درباره توقف در غدير</w:t>
      </w:r>
      <w:bookmarkEnd w:id="757"/>
    </w:p>
    <w:p>
      <w:pPr>
        <w:pStyle w:val="BookText"/>
        <w:rPr/>
      </w:pPr>
      <w:r>
        <w:rPr>
          <w:rFonts w:ascii="IRNazanin" w:hAnsi="IRNazanin" w:eastAsia="IRNazanin"/>
          <w:color w:val="111111"/>
          <w:sz w:val="28"/>
          <w:sz w:val="28"/>
          <w:szCs w:val="28"/>
          <w:rtl w:val="true"/>
          <w:lang w:bidi="fa-IR"/>
        </w:rPr>
        <w:t>اكنون پيامبر صلى‌الله‌عليه‌و‌آله دستور دادند تا زير درختان را از سنگ‌ها و خار و خاشاك تميز كنند، تا در آنجا منبرى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از اين مرحله تصميم گرفتند با سنگ اندازى و شايعه پراكنى و مسخره كردن و اعتراض و سست كردن مردم نسبت به مراسم، آنچه مى‌توانند ضربه بزنند تا بلكه از ارزش آن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يكى از منافقين جلو آمد و به گونه‌اى كه مردم هم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تا ساعتى ديگر از اينجا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خبرى باعث شده كه مى‌خواهد اينجا را تميز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خبر خطرناك و مصيبت‌بارى با خود 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تخريب ذهن‌ها با عبارات ناهنجار مى‌توانست خبر ولايت را به عنوان بار گرانى كه مردم به زور متحمل آن مى‌شوند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دستورات لازم را داد و منبر باشكوهى بر پا شد و آماده سازى مقدمات سخنرانى تا ظهر ادامه يافت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758" w:name="__RefHeading___Toc18398711_1280447820"/>
      <w:bookmarkStart w:id="759" w:name="_Toc292"/>
      <w:bookmarkEnd w:id="758"/>
      <w:r>
        <w:rPr/>
        <w:t>4</w:t>
      </w:r>
      <w:r>
        <w:rPr>
          <w:rtl w:val="true"/>
        </w:rPr>
        <w:t xml:space="preserve"> - </w:t>
      </w:r>
      <w:r>
        <w:rPr>
          <w:rtl w:val="true"/>
        </w:rPr>
        <w:t xml:space="preserve">پراكنده شدن از برابر منبر پيامبر صلى‌الله‌عليه‌و‌آله </w:t>
      </w:r>
      <w:r>
        <w:rPr>
          <w:rtl w:val="true"/>
        </w:rPr>
        <w:t>!</w:t>
      </w:r>
      <w:bookmarkEnd w:id="7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مردم آماده سخنرانى پيامبر صلى‌الله‌عليه‌و‌آله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اقدام به تحركى ديگر </w:t>
      </w:r>
    </w:p>
    <w:p>
      <w:pPr>
        <w:pStyle w:val="BookText"/>
        <w:rPr/>
      </w:pPr>
      <w:r>
        <w:rPr>
          <w:rFonts w:ascii="IRNazanin" w:hAnsi="IRNazanin" w:eastAsia="IRNazanin"/>
          <w:color w:val="111111"/>
          <w:sz w:val="28"/>
          <w:sz w:val="28"/>
          <w:szCs w:val="28"/>
          <w:rtl w:val="true"/>
          <w:lang w:bidi="fa-IR"/>
        </w:rPr>
        <w:t>در بين مردم نمودند و شايع كردند كه اگر اين سخنرانى انجام شود و على منصوب گردد ديگر راه بازگشتى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ايادى و هواداران خود سپردند كه وقتى پيامبر صلى‌الله‌عليه‌و‌آله از مردم مى‌خواهد براى سخنرانى در مقابل منبر جمع شوند، عمدا از اطراف آن پراكنده شوند تا عملاً مجلسى تحقق 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نقشه نيز عملى شد و با آنكه قبل از منبر نماز جماعت بر پا شده بود و عملاً مردم جمع بودند، ولى وقتى پيامبر صلى‌الله‌عليه‌و‌آله بر فراز منبر قرار گرفت و منتظر ماند تا مردم با انسجام بيشترى از حالت نماز به سمت منبر جمع شوند تا سخنرانى خود را آغاز كند، با اين منظره مواجه شد كه عده‌اى از اطراف منبر متفرق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مؤمنين جلوى منبر جمع شده بودند، ولى اين منظره بسيار بى‌ادبانه بود كه عده‌اى برخيزند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لحظاتى به آنان مى‌نگريست و راست و چپ منبر را نگاه مى‌كرد و منتظر بود كه شايد از اين حركت زشت خود دست بردارند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ولى وقتى جدى بودن توطئه را احساس كرد به اميرالمؤمنين عليه‌السلام دستور داد تا از تفرق مردم جلوگيرى كند و همه را در مقابل منبر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برخورد شديدِ پيامبر صلى‌الله‌عليه‌و‌آله همه بازگشتند و در مقابل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سخنرانى خطاب به مردم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از تخلف شما و فاصله گرفتنتان از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گونه‌اى عمل كرديد كه به نظرم آمد حتى درختى كه نزديك من باشد از همه درختان نزد شما مبغوض‌تر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بدانيد كه خداوند مقام على بن ابى‌طالب را نسبت به من همچون من نسبت به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است همانگونه كه من از او راضى هستم، چرا كه او هيچ چيزى را بر نزديك شدن به من و محبت نسبت به من ترجيح نمى‌دهد</w:t>
      </w:r>
      <w:r>
        <w:rPr>
          <w:rFonts w:eastAsia="IRNazanin" w:cs="IRNazanin"/>
          <w:color w:val="111111"/>
          <w:sz w:val="28"/>
          <w:szCs w:val="28"/>
          <w:rtl w:val="true"/>
          <w:lang w:bidi="fa-IR"/>
        </w:rPr>
        <w:t xml:space="preserve">. </w:t>
      </w:r>
      <w:bookmarkStart w:id="760" w:name="pg19410_249527"/>
    </w:p>
    <w:p>
      <w:pPr>
        <w:pStyle w:val="BookText"/>
        <w:rPr/>
      </w:pPr>
      <w:bookmarkEnd w:id="760"/>
      <w:r>
        <w:rPr>
          <w:rFonts w:ascii="IRNazanin" w:hAnsi="IRNazanin" w:eastAsia="IRNazanin"/>
          <w:color w:val="111111"/>
          <w:sz w:val="28"/>
          <w:sz w:val="28"/>
          <w:szCs w:val="28"/>
          <w:rtl w:val="true"/>
          <w:lang w:bidi="fa-IR"/>
        </w:rPr>
        <w:t>اينجا بود كه شدت قبح اين رفتار مردم در برابر اول شخص عالم بشريت و خاتم نبوت بر خودشان هم معلوم شد، و صداى گريه و زارى مردم در پيشگاه آن حضرت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جبران عمل قبيح خود بهانه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از شما دور نشديم جز به خاطر آنكه نخواستيم مزاحم شما باشيم و شما اذيت شويد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از نارضايتى رسول خدا به پروردگار پناه مى‌بريم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هم عذر آنان را پذيرفت، و با اين بزرگمنشىِ حضرت بار ديگر توطئه منافقين خنثى شد و عملاً سخنرانى آغاز شد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761" w:name="__RefHeading___Toc18398713_1280447820"/>
      <w:bookmarkStart w:id="762" w:name="_Toc293"/>
      <w:bookmarkEnd w:id="761"/>
      <w:r>
        <w:rPr/>
        <w:t>5</w:t>
      </w:r>
      <w:r>
        <w:rPr>
          <w:rtl w:val="true"/>
        </w:rPr>
        <w:t xml:space="preserve"> - </w:t>
      </w:r>
      <w:r>
        <w:rPr>
          <w:rtl w:val="true"/>
        </w:rPr>
        <w:t>مسخره كردن در بين خطبه</w:t>
      </w:r>
      <w:bookmarkEnd w:id="762"/>
    </w:p>
    <w:p>
      <w:pPr>
        <w:pStyle w:val="Heading6"/>
        <w:numPr>
          <w:ilvl w:val="5"/>
          <w:numId w:val="1"/>
        </w:numPr>
        <w:rPr/>
      </w:pPr>
      <w:bookmarkStart w:id="763" w:name="__RefHeading___Toc18398715_1280447820"/>
      <w:bookmarkStart w:id="764" w:name="_Toc294"/>
      <w:bookmarkEnd w:id="763"/>
      <w:r>
        <w:rPr>
          <w:rtl w:val="true"/>
        </w:rPr>
        <w:t>اشاره</w:t>
      </w:r>
      <w:bookmarkEnd w:id="7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در بين خطبه</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اكنون منافقين با منظره‌اى روبرو بودند كه عقل‌ها را متحير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يكصد و بيست هزار نفرى، منبر با عظمت زير درختان كهنسال و در كنار بركه، دو قامت آسمانى بر فراز منبر، و آغاز يك سخنرانى بلند با حمد و ثنايى سرشار از توحيد، و سكوتى ابهت‌انگيز كه احدى در آن فضاى باز جرأت حركت و صحبت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نمى‌تواند روح نفاق را در مخيله خود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دورويى و باصداقت نبودن جزء اصول اوليه نفاق است، منافق همه را به كيش خود مى‌پندارد و تصورى از صداقت و يكرنگى در ذهن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كينه و حسد و عداوت نسبت به على بن ابى‌طالب عليه‌السلام با اين روح نفاق آميخته شود ناخود آگاه سخنانى بر زبان مى‌آورد كه آن حسد درونى را نشان مى‌دهد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اين بود كه پيامبر صلى‌الله‌عليه‌و‌آله ضمن خطبه، امامان ضلالتى را ذكر كرد كه بعد از آن حضرت مردم را به گمراهى مى‌كشانند، و سپس به صراحت فرمود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p>
    <w:p>
      <w:pPr>
        <w:pStyle w:val="BookText"/>
        <w:rPr/>
      </w:pP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قست از خطبه تصريح شده كه فقط عده خاصى متوجه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اكثر مردم از ذكر چنين كلمه‌اى متعجب ماندند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كار از كار گذشته بود و بايد به فكر توطئه‌هايى براى بعد از سخنرانى مى‌افتادند، اما عداوت با پيامبر و على عليهماالسلام كار خود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مشغول خطابه بود و در لحظاتى كه اميرالمؤمنين عليه‌السلام را با دو دست بلند كرد و به مردم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نفاق و عداوت و حسد و كينه با على عليه‌السلام شعله‌ور شد و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بايد همه هنگام سخنرانى سكوت مى‌كردند، منافقين بى‌اختيار لب به سخن گشودند و هر يك تيرى از كمان زبان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گفته‌هاى آنان هنگام خطبه چنين است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پسر عمويش مغرور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 اين جوان مغرور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پسر عمويش را عجب محكم و مؤكد مى‌نمايد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راضى نيستيم، و اين يك تعصب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در مقابل سخن او تسليم نخواهيم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هرگز امر خدا نيست و او از پيش خود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مى‌توانست مثل كسرى و قيصر عمل مى‌كرد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 را مى‌بينيد كه چگونه مثل چشم ديوانگان در گردش است ؟ هم اكنون برمى‌خيزد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Style w:val="FootnoteAnchor"/>
          <w:rtl w:val="true"/>
        </w:rPr>
        <w:footnoteReference w:id="391"/>
      </w:r>
      <w:bookmarkStart w:id="765" w:name="pg19410_249529"/>
    </w:p>
    <w:p>
      <w:pPr>
        <w:pStyle w:val="BookText"/>
        <w:rPr/>
      </w:pPr>
      <w:bookmarkEnd w:id="765"/>
      <w:r>
        <w:rPr>
          <w:rFonts w:ascii="IRNazanin" w:hAnsi="IRNazanin" w:eastAsia="IRNazanin"/>
          <w:color w:val="111111"/>
          <w:sz w:val="28"/>
          <w:sz w:val="28"/>
          <w:szCs w:val="28"/>
          <w:rtl w:val="true"/>
          <w:lang w:bidi="fa-IR"/>
        </w:rPr>
        <w:t>دائما كار پسر عمويش را بالا مى‌برد، اگر مى‌توانست او را پيامبر قرار دهد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هلاك شود او را از آنچه اراده كرده دور خواهيم ساخت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اين تيرها و نيش‌هاى گزنده چهار جهت را هدف‌گيرى مى‌نمود</w:t>
      </w:r>
      <w:r>
        <w:rPr>
          <w:rFonts w:eastAsia="IRNazanin" w:cs="IRNazanin"/>
          <w:color w:val="111111"/>
          <w:sz w:val="28"/>
          <w:szCs w:val="28"/>
          <w:rtl w:val="true"/>
          <w:lang w:bidi="fa-IR"/>
        </w:rPr>
        <w:t>:</w:t>
      </w:r>
    </w:p>
    <w:p>
      <w:pPr>
        <w:pStyle w:val="Heading6"/>
        <w:numPr>
          <w:ilvl w:val="5"/>
          <w:numId w:val="1"/>
        </w:numPr>
        <w:rPr/>
      </w:pPr>
      <w:bookmarkStart w:id="766" w:name="__RefHeading___Toc18398717_1280447820"/>
      <w:bookmarkStart w:id="767" w:name="_Toc295"/>
      <w:bookmarkEnd w:id="766"/>
      <w:r>
        <w:rPr>
          <w:rtl w:val="true"/>
        </w:rPr>
        <w:t>جهت اول</w:t>
      </w:r>
      <w:r>
        <w:rPr>
          <w:rtl w:val="true"/>
        </w:rPr>
        <w:t xml:space="preserve">: </w:t>
      </w:r>
      <w:r>
        <w:rPr>
          <w:rtl w:val="true"/>
        </w:rPr>
        <w:t>تشكيك در نسبت سخنان پيامبر صلى‌الله‌عليه‌و‌آله به خدا</w:t>
      </w:r>
      <w:bookmarkEnd w:id="767"/>
    </w:p>
    <w:p>
      <w:p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صلى‌الله‌عليه‌و‌آله مى‌گويد از جانب خدا نيست، و خدا به او چنين دستورى نداده، و آنچه مى‌گويد از پيش خود مى‌گويد، بايد از آنان سؤال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منافقين در دل به آن كافرند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شما خدايى را قبول داريد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محمد از جانب خدا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اين اگر ثابت شود كه از طرف خداست آيا واقعا خواهيد پذيرفت، يا اين يك بهانه است ؟ </w:t>
      </w:r>
      <w:r>
        <w:rPr>
          <w:rFonts w:eastAsia="IRNazanin" w:cs="IRNazanin"/>
          <w:color w:val="111111"/>
          <w:sz w:val="28"/>
          <w:szCs w:val="28"/>
          <w:rtl w:val="true"/>
          <w:lang w:bidi="fa-IR"/>
        </w:rPr>
        <w:t>!</w:t>
      </w:r>
    </w:p>
    <w:p>
      <w:pPr>
        <w:pStyle w:val="Heading6"/>
        <w:numPr>
          <w:ilvl w:val="5"/>
          <w:numId w:val="1"/>
        </w:numPr>
        <w:rPr/>
      </w:pPr>
      <w:bookmarkStart w:id="768" w:name="__RefHeading___Toc18398719_1280447820"/>
      <w:bookmarkStart w:id="769" w:name="_Toc296"/>
      <w:bookmarkEnd w:id="768"/>
      <w:r>
        <w:rPr>
          <w:rtl w:val="true"/>
        </w:rPr>
        <w:t>جهت دوم</w:t>
      </w:r>
      <w:r>
        <w:rPr>
          <w:rtl w:val="true"/>
        </w:rPr>
        <w:t xml:space="preserve">: </w:t>
      </w:r>
      <w:r>
        <w:rPr>
          <w:rtl w:val="true"/>
        </w:rPr>
        <w:t>اظهار نارضايتى از اقدامات حضرت</w:t>
      </w:r>
      <w:bookmarkEnd w:id="769"/>
    </w:p>
    <w:p>
      <w:p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نيستيم، و هرگز در مقابل اوامر او تسليم نمى‌شويم، نتيجه نفاق است كه عمرى در كنار پيامبر صلى‌الله‌عليه‌و‌آله باشند و به نام مسلمان خود را جا بزنند و در روزى كه به وجود آنان و كمكشان نياز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قسمت اسلام را نمى‌خواهيم و قلبمان به آن راضى نيست </w:t>
      </w:r>
      <w:r>
        <w:rPr>
          <w:rFonts w:eastAsia="IRNazanin" w:cs="IRNazanin"/>
          <w:color w:val="111111"/>
          <w:sz w:val="28"/>
          <w:szCs w:val="28"/>
          <w:rtl w:val="true"/>
          <w:lang w:bidi="fa-IR"/>
        </w:rPr>
        <w:t>!</w:t>
      </w:r>
    </w:p>
    <w:p>
      <w:pPr>
        <w:pStyle w:val="Heading6"/>
        <w:numPr>
          <w:ilvl w:val="5"/>
          <w:numId w:val="1"/>
        </w:numPr>
        <w:rPr/>
      </w:pPr>
      <w:bookmarkStart w:id="770" w:name="__RefHeading___Toc18398721_1280447820"/>
      <w:bookmarkStart w:id="771" w:name="_Toc297"/>
      <w:bookmarkEnd w:id="770"/>
      <w:r>
        <w:rPr>
          <w:rtl w:val="true"/>
        </w:rPr>
        <w:t>جهت سوم</w:t>
      </w:r>
      <w:r>
        <w:rPr>
          <w:rtl w:val="true"/>
        </w:rPr>
        <w:t xml:space="preserve">: </w:t>
      </w:r>
      <w:r>
        <w:rPr>
          <w:rtl w:val="true"/>
        </w:rPr>
        <w:t>مطرح كردن تعصبات قومى</w:t>
      </w:r>
      <w:bookmarkEnd w:id="771"/>
    </w:p>
    <w:p>
      <w:pPr>
        <w:pStyle w:val="BookText"/>
        <w:rPr/>
      </w:pPr>
      <w:r>
        <w:rPr>
          <w:rFonts w:ascii="IRNazanin" w:hAnsi="IRNazanin" w:eastAsia="IRNazanin"/>
          <w:color w:val="111111"/>
          <w:sz w:val="28"/>
          <w:sz w:val="28"/>
          <w:szCs w:val="28"/>
          <w:rtl w:val="true"/>
          <w:lang w:bidi="fa-IR"/>
        </w:rPr>
        <w:t>دستاويزهاى قومى و تعصبات جاهلى براى منافقين بسيار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از ميان همه مردم پسر عمويش را انتخاب كرده بود از سوى منافقين يك تعصب فاميلى به حساب مى‌آمد، در حالى كه از سوى پيامبر صلى‌الله‌عليه‌و‌آله انتصاب افضل الناس به امر خدا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على بن ابى‌طالب عليه‌السلام از نظر سنى جوان بود براى متعصبينى كه بزرگى را به سال مى‌دانستند و حتى به عقل هم نمى‌دانستند، يك تعصب به حساب مى‌آمد؛ چرا كه براى آنان تحمل ولايت و صاحب اختيارى يك جوان مخالف تعصبات قومى و </w:t>
      </w:r>
      <w:bookmarkStart w:id="772" w:name="pg19410_249530"/>
    </w:p>
    <w:p>
      <w:pPr>
        <w:pStyle w:val="BookText"/>
        <w:rPr/>
      </w:pPr>
      <w:bookmarkEnd w:id="772"/>
      <w:r>
        <w:rPr>
          <w:rFonts w:ascii="IRNazanin" w:hAnsi="IRNazanin" w:eastAsia="IRNazanin"/>
          <w:color w:val="111111"/>
          <w:sz w:val="28"/>
          <w:sz w:val="28"/>
          <w:szCs w:val="28"/>
          <w:rtl w:val="true"/>
          <w:lang w:bidi="fa-IR"/>
        </w:rPr>
        <w:t>محلى بود چنانكه درباره خود پيامبر صلى‌الله‌عليه‌و‌آله نيز همين بهانه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پيرمردان قومت را نفى مى‌كنى ؟ </w:t>
      </w:r>
      <w:r>
        <w:rPr>
          <w:rFonts w:eastAsia="IRNazanin" w:cs="IRNazanin"/>
          <w:color w:val="111111"/>
          <w:sz w:val="28"/>
          <w:szCs w:val="28"/>
          <w:rtl w:val="true"/>
          <w:lang w:bidi="fa-IR"/>
        </w:rPr>
        <w:t>!</w:t>
      </w:r>
      <w:r>
        <w:rPr>
          <w:rStyle w:val="FootnoteAnchor"/>
          <w:rtl w:val="true"/>
        </w:rPr>
        <w:footnoteReference w:id="393"/>
      </w:r>
    </w:p>
    <w:p>
      <w:pPr>
        <w:pStyle w:val="Heading6"/>
        <w:numPr>
          <w:ilvl w:val="5"/>
          <w:numId w:val="1"/>
        </w:numPr>
        <w:rPr/>
      </w:pPr>
      <w:bookmarkStart w:id="773" w:name="__RefHeading___Toc18398723_1280447820"/>
      <w:bookmarkStart w:id="774" w:name="_Toc298"/>
      <w:bookmarkEnd w:id="773"/>
      <w:r>
        <w:rPr>
          <w:rtl w:val="true"/>
        </w:rPr>
        <w:t>جهت چهارم</w:t>
      </w:r>
      <w:r>
        <w:rPr>
          <w:rtl w:val="true"/>
        </w:rPr>
        <w:t xml:space="preserve">: </w:t>
      </w:r>
      <w:r>
        <w:rPr>
          <w:rtl w:val="true"/>
        </w:rPr>
        <w:t>مسخره كردن مقام نبوت</w:t>
      </w:r>
      <w:bookmarkEnd w:id="774"/>
    </w:p>
    <w:p>
      <w:pPr>
        <w:pStyle w:val="BookText"/>
        <w:rPr/>
      </w:pPr>
      <w:r>
        <w:rPr>
          <w:rFonts w:ascii="IRNazanin" w:hAnsi="IRNazanin" w:eastAsia="IRNazanin"/>
          <w:color w:val="111111"/>
          <w:sz w:val="28"/>
          <w:sz w:val="28"/>
          <w:szCs w:val="28"/>
          <w:rtl w:val="true"/>
          <w:lang w:bidi="fa-IR"/>
        </w:rPr>
        <w:t>با تصريح به دستمايه‌هاى شكننده‌اى مقام با عظمت نبوت را به مسخره مى‌گرفتند، چرا كه اخلاق منافق استهزاء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صراحت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عنوان ديگرى را به كار مى‌گرفتند، و با اذعان به مقام با عظمت على عليه‌السلام عنوان مى‌كردند كه پيامبر صلى‌الله‌عليه‌و‌آله به فضائل او مغرور شده، و يا به تعبير ديگر فريب مناقب او را خورده و خيال مى‌كند به خاطر فضيلت بايد او را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عنوان محكم‌كارى به اين عملِ حضرت مى‌دادند كه مقصودش محكم كردن جاى پاى على است كه ديگران را سر جايشان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تا آنجا پيش رفتند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نمونه‌اى از كار كسرى و قيصر است كه فقط به عنوان وراثت، خلافت را در نسل و فاميل خود حفظ مى‌كنند و هيچ كارى به لياقتها و فضيلتها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روح نفاق بيش از اين انتظار نمى‌رفت، ولى اين طرز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در كسانى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مسخره كردن مقام عظيم نبوت و شك در پيامبرى حضرت محمد صلى‌الله‌عليه‌و‌آله است، و ما پيامبرى را معتقديم كه امين خدا و داراى مقام عصمت است</w:t>
      </w:r>
      <w:r>
        <w:rPr>
          <w:rFonts w:eastAsia="IRNazanin" w:cs="IRNazanin"/>
          <w:color w:val="111111"/>
          <w:sz w:val="28"/>
          <w:szCs w:val="28"/>
          <w:rtl w:val="true"/>
          <w:lang w:bidi="fa-IR"/>
        </w:rPr>
        <w:t>.</w:t>
      </w:r>
    </w:p>
    <w:p>
      <w:pPr>
        <w:pStyle w:val="Heading5"/>
        <w:numPr>
          <w:ilvl w:val="4"/>
          <w:numId w:val="1"/>
        </w:numPr>
        <w:rPr/>
      </w:pPr>
      <w:bookmarkStart w:id="775" w:name="__RefHeading___Toc18398725_1280447820"/>
      <w:bookmarkStart w:id="776" w:name="_Toc299"/>
      <w:bookmarkEnd w:id="775"/>
      <w:r>
        <w:rPr/>
        <w:t>6</w:t>
      </w:r>
      <w:r>
        <w:rPr>
          <w:rtl w:val="true"/>
        </w:rPr>
        <w:t xml:space="preserve"> - </w:t>
      </w:r>
      <w:r>
        <w:rPr>
          <w:rtl w:val="true"/>
        </w:rPr>
        <w:t>استهزاء بعد از خطبه</w:t>
      </w:r>
      <w:bookmarkEnd w:id="776"/>
    </w:p>
    <w:p>
      <w:pPr>
        <w:pStyle w:val="Heading6"/>
        <w:numPr>
          <w:ilvl w:val="5"/>
          <w:numId w:val="1"/>
        </w:numPr>
        <w:rPr/>
      </w:pPr>
      <w:bookmarkStart w:id="777" w:name="__RefHeading___Toc18398727_1280447820"/>
      <w:bookmarkStart w:id="778" w:name="_Toc300"/>
      <w:bookmarkEnd w:id="777"/>
      <w:r>
        <w:rPr>
          <w:rtl w:val="true"/>
        </w:rPr>
        <w:t>اشاره</w:t>
      </w:r>
      <w:bookmarkEnd w:id="77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منافقين در اثناى خطبه با ديدن آن منظره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عليه‌السلام بر فراز دستان پيامبر صلى‌الله‌عليه‌و‌آله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گفتند و دل خود را سبك كردند، بعد از خطبه آغاز لحظاتى بود كه در مجالس خصوصى خود لب گشايند و آزادانه سخن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نمونه‌هايى از گفته‌هايشان بعد از خطبه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ما را هم در ولايت على شريك كند تا ما هم سهمى داشته باشيم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على را براى ما تعيين مى‌كند، ولى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نقشه‌هايى داريم</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شايعه پراكنى و سنگ اندازى و تخريب افكار مردم مسئله‌اى بود كه همه منافقين دست به دست هم داده بودند و در حد امكان به آن دامن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عمرش پايان يافته و روزگارش به سر رسيده مى‌خواهد خلافت را بعد از خود به على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خواهد دانست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عده‌اى ديگر از قريش كه كنار هم نشسته بودند گستاخى را بالاتر بردند و از روى اطمينانى كه به نقشه‌هاى خود داشتند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خيال مى‌كند كار براى على بعد از او درست خواهد شد احمق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على گمراه شده، و درباره او جز از روى هوى و هوس سخن نمى‌گويد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حتى عده‌اى صريحا به اميرالمؤمنين عليه‌السلام ناسزا مى‌گفتند و در پى آن علنا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گول پسر عمويش را خورده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سخنان منافقين در اين مرحله چهار جهت‌گيرى را نشان مى‌دهد</w:t>
      </w:r>
      <w:r>
        <w:rPr>
          <w:rFonts w:eastAsia="IRNazanin" w:cs="IRNazanin"/>
          <w:color w:val="111111"/>
          <w:sz w:val="28"/>
          <w:szCs w:val="28"/>
          <w:rtl w:val="true"/>
          <w:lang w:bidi="fa-IR"/>
        </w:rPr>
        <w:t xml:space="preserve">: </w:t>
      </w:r>
      <w:bookmarkStart w:id="779" w:name="pg19410_249532"/>
    </w:p>
    <w:p>
      <w:pPr>
        <w:pStyle w:val="Heading6"/>
        <w:numPr>
          <w:ilvl w:val="5"/>
          <w:numId w:val="1"/>
        </w:numPr>
        <w:rPr/>
      </w:pPr>
      <w:bookmarkStart w:id="780" w:name="__RefHeading___Toc18398729_1280447820"/>
      <w:bookmarkStart w:id="781" w:name="_Toc301"/>
      <w:bookmarkEnd w:id="779"/>
      <w:bookmarkEnd w:id="780"/>
      <w:r>
        <w:rPr>
          <w:rtl w:val="true"/>
        </w:rPr>
        <w:t>اول</w:t>
      </w:r>
      <w:r>
        <w:rPr>
          <w:rtl w:val="true"/>
        </w:rPr>
        <w:t xml:space="preserve">. </w:t>
      </w:r>
      <w:r>
        <w:rPr>
          <w:rtl w:val="true"/>
        </w:rPr>
        <w:t>انكار سخنان حضرت</w:t>
      </w:r>
      <w:bookmarkEnd w:id="781"/>
    </w:p>
    <w:p>
      <w:pPr>
        <w:pStyle w:val="BookText"/>
        <w:rPr/>
      </w:pPr>
      <w:r>
        <w:rPr>
          <w:rFonts w:ascii="IRNazanin" w:hAnsi="IRNazanin" w:eastAsia="IRNazanin"/>
          <w:color w:val="111111"/>
          <w:sz w:val="28"/>
          <w:sz w:val="28"/>
          <w:szCs w:val="28"/>
          <w:rtl w:val="true"/>
          <w:lang w:bidi="fa-IR"/>
        </w:rPr>
        <w:t>نپذيرفتن و انكار سخن پيامبر صلى‌الله‌عليه‌و‌آله را به صراحت بر زبان آوردند، و در اين باره نفى گفتار حضرت از يك سو و نفى ولايت على عليه‌السلام را از سوى ديگر مطرح كردند</w:t>
      </w:r>
      <w:r>
        <w:rPr>
          <w:rFonts w:eastAsia="IRNazanin" w:cs="IRNazanin"/>
          <w:color w:val="111111"/>
          <w:sz w:val="28"/>
          <w:szCs w:val="28"/>
          <w:rtl w:val="true"/>
          <w:lang w:bidi="fa-IR"/>
        </w:rPr>
        <w:t>.</w:t>
      </w:r>
    </w:p>
    <w:p>
      <w:pPr>
        <w:pStyle w:val="Heading6"/>
        <w:numPr>
          <w:ilvl w:val="5"/>
          <w:numId w:val="1"/>
        </w:numPr>
        <w:rPr/>
      </w:pPr>
      <w:bookmarkStart w:id="782" w:name="__RefHeading___Toc18398731_1280447820"/>
      <w:bookmarkStart w:id="783" w:name="_Toc302"/>
      <w:bookmarkEnd w:id="782"/>
      <w:r>
        <w:rPr>
          <w:rtl w:val="true"/>
        </w:rPr>
        <w:t>دوم</w:t>
      </w:r>
      <w:r>
        <w:rPr>
          <w:rtl w:val="true"/>
        </w:rPr>
        <w:t xml:space="preserve">. </w:t>
      </w:r>
      <w:r>
        <w:rPr>
          <w:rtl w:val="true"/>
        </w:rPr>
        <w:t xml:space="preserve">مطرح كردن خلافت به عنوان غنيمت </w:t>
      </w:r>
      <w:r>
        <w:rPr>
          <w:rtl w:val="true"/>
        </w:rPr>
        <w:t>!</w:t>
      </w:r>
      <w:bookmarkEnd w:id="783"/>
    </w:p>
    <w:p>
      <w:pPr>
        <w:pStyle w:val="BookText"/>
        <w:rPr/>
      </w:pPr>
      <w:r>
        <w:rPr>
          <w:rFonts w:ascii="IRNazanin" w:hAnsi="IRNazanin" w:eastAsia="IRNazanin"/>
          <w:color w:val="111111"/>
          <w:sz w:val="28"/>
          <w:sz w:val="28"/>
          <w:szCs w:val="28"/>
          <w:rtl w:val="true"/>
          <w:lang w:bidi="fa-IR"/>
        </w:rPr>
        <w:t>تعصبات جاهليت در تقسيم غنايم را به خاطر آوردند و خيال كردند خلافت هم يكى از غنايم جنگى است كه هر كس تلاشى در راه اسلام كرده بايد در آن سهمى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خطابى با اين مضامين به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همه مسلمانان سهمى داشته باشند پس همه بايد خليفه باشند و به اندازه خود فرمان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به سهميه‌بندى باشد شما كدامين روز از جنگ فرار نكرده‌ايد و به اسلام ضربه نزده‌ايد كه امروز سهم خود را مى‌خواهيد؛ مگر اكثر شما منافقين، كسانى نيستيد كه در فتح مكه از ترس شمشير مسلمان شديد و پيامبر صلى‌الله‌عليه‌و‌آله شما را طلقاء و آزادشدگان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به تقسيم و سهميه‌گذارى هم باشد اسلام مديون على بن ابى‌طالب عليه‌السلام است و روزى از اسلام نبوده كه آن حضرت فداكارى و از خود گذشتگى در راه خدا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همه فرار مى‌كردند و همه از اقدام هراس داشتند و روزهايى كه كسى براى اقدام نبود، در همه اين روزها اين على عليه‌السلام بود كه مشكل اسلام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منافقين پر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نمى‌كنيد كه مثل شمايى مى‌خواهد شريك على عليه‌السلام در خلافت باشد و در پى سهميه خويش است ؟ </w:t>
      </w:r>
      <w:r>
        <w:rPr>
          <w:rFonts w:eastAsia="IRNazanin" w:cs="IRNazanin"/>
          <w:color w:val="111111"/>
          <w:sz w:val="28"/>
          <w:szCs w:val="28"/>
          <w:rtl w:val="true"/>
          <w:lang w:bidi="fa-IR"/>
        </w:rPr>
        <w:t>!</w:t>
      </w:r>
    </w:p>
    <w:p>
      <w:pPr>
        <w:pStyle w:val="Heading6"/>
        <w:numPr>
          <w:ilvl w:val="5"/>
          <w:numId w:val="1"/>
        </w:numPr>
        <w:rPr/>
      </w:pPr>
      <w:bookmarkStart w:id="784" w:name="__RefHeading___Toc18398733_1280447820"/>
      <w:bookmarkStart w:id="785" w:name="_Toc303"/>
      <w:bookmarkEnd w:id="784"/>
      <w:r>
        <w:rPr>
          <w:rtl w:val="true"/>
        </w:rPr>
        <w:t>سوم</w:t>
      </w:r>
      <w:r>
        <w:rPr>
          <w:rtl w:val="true"/>
        </w:rPr>
        <w:t xml:space="preserve">. </w:t>
      </w:r>
      <w:r>
        <w:rPr>
          <w:rtl w:val="true"/>
        </w:rPr>
        <w:t>مرحله‌اى بودن نقشه‌هاى ضد غدير</w:t>
      </w:r>
      <w:bookmarkEnd w:id="7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كه نقشه‌هاى منافقين طبقه بندى شده و مرحله‌اى پيش‌بينى شده است، زيرا وقتى خطابه پيامبر صلى‌الله‌عليه‌و‌آله در كامل‌ترين و هدفمندترين شكل خود پايان يافت به </w:t>
      </w:r>
      <w:bookmarkStart w:id="786" w:name="pg19410_249533"/>
    </w:p>
    <w:p>
      <w:pPr>
        <w:pStyle w:val="BookText"/>
        <w:rPr/>
      </w:pPr>
      <w:bookmarkEnd w:id="786"/>
      <w:r>
        <w:rPr>
          <w:rFonts w:ascii="IRNazanin" w:hAnsi="IRNazanin" w:eastAsia="IRNazanin"/>
          <w:color w:val="111111"/>
          <w:sz w:val="28"/>
          <w:sz w:val="28"/>
          <w:szCs w:val="28"/>
          <w:rtl w:val="true"/>
          <w:lang w:bidi="fa-IR"/>
        </w:rPr>
        <w:t>صراحت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مرحله‌اى از نقشه‌هاى طبقه‌بندى شده ما از دست رفت و اجراى آن غير ممكن شد و وقت آن گذشت و كارى كه نبايد مى‌شد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در مرحله اول تصميم داشتند به هر صورت شده از مراسم منصوب كردن و معرفى على بن ابى‌طالب عليه‌السلام جلوگيرى كنند، چرا كه اگر اين مرحله تحقق نمى‌يافت بسيارى از شبهه‌اندازى‌ها و ابهام‌گرايى‌ها به آسانى قابل شيوع بود و مقطع خاص قابل استنادى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براى اينكه اين مرحله به انجام نرسد وقتى كاروان به غدير نزديك شد بر سرعت خود افزودند و از آنجا عبور كردند تا شايد پيامبر صلى‌الله‌عليه‌و‌آله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عده‌اى عبور كرده‌اند فعلاً از اين مراسم صرف‌نظر مى‌كنيم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ولى با تعجب ديدند كه پيامبر صلى‌الله‌عليه‌و‌آله جلو رفتگان را به اجبار بازگرداند و همه را متوقف كرد و برنامه خود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از جمع شدن مردم در برابر منبر پيامبر صلى‌الله‌عليه‌و‌آله جلوگيرى مى‌كردند تا مگر اين خطابه تحقق نيابد تا آنجا كه پيامبر صلى‌الله‌عليه‌و‌آله ناراحت شد، و مردم درباره تأخير خود از حضرت عذرخواهى كردند</w:t>
      </w:r>
      <w:r>
        <w:rPr>
          <w:rFonts w:eastAsia="IRNazanin" w:cs="IRNazanin"/>
          <w:color w:val="111111"/>
          <w:sz w:val="28"/>
          <w:szCs w:val="28"/>
          <w:rtl w:val="true"/>
          <w:lang w:bidi="fa-IR"/>
        </w:rPr>
        <w:t>.</w:t>
      </w:r>
    </w:p>
    <w:p>
      <w:pPr>
        <w:pStyle w:val="Heading6"/>
        <w:numPr>
          <w:ilvl w:val="5"/>
          <w:numId w:val="1"/>
        </w:numPr>
        <w:rPr/>
      </w:pPr>
      <w:bookmarkStart w:id="787" w:name="__RefHeading___Toc18398735_1280447820"/>
      <w:bookmarkStart w:id="788" w:name="_Toc304"/>
      <w:bookmarkEnd w:id="787"/>
      <w:r>
        <w:rPr>
          <w:rtl w:val="true"/>
        </w:rPr>
        <w:t>چهارم</w:t>
      </w:r>
      <w:r>
        <w:rPr>
          <w:rtl w:val="true"/>
        </w:rPr>
        <w:t xml:space="preserve">. </w:t>
      </w:r>
      <w:r>
        <w:rPr>
          <w:rtl w:val="true"/>
        </w:rPr>
        <w:t>تصميم بر ادامه راه بعد از شكست</w:t>
      </w:r>
      <w:bookmarkEnd w:id="788"/>
    </w:p>
    <w:p>
      <w:pPr>
        <w:pStyle w:val="BookText"/>
        <w:rPr/>
      </w:pPr>
      <w:r>
        <w:rPr>
          <w:rFonts w:ascii="IRNazanin" w:hAnsi="IRNazanin" w:eastAsia="IRNazanin"/>
          <w:color w:val="111111"/>
          <w:sz w:val="28"/>
          <w:sz w:val="28"/>
          <w:szCs w:val="28"/>
          <w:rtl w:val="true"/>
          <w:lang w:bidi="fa-IR"/>
        </w:rPr>
        <w:t>منافقين به ادامه نقشه‌هاى خود تصريح كردند، كه ما اگر چه در اين مرحله شكست خورديم و پيامبر صلى‌الله‌عليه‌و‌آله كار خود را به انجام رسانيد، اما خواهد دانست كه نقشه‌هاى ما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مرحله موفق نشديم مراحل بسيارى پيش رو داريم كه نقشه‌هاى آن را از قبل آماده كرده‌ايم و به موقع آنها را به مرحله اجرا خواهيم گذاشت، چنانكه در صفحات آتى اين مراحل ذكر خواهد شد</w:t>
      </w:r>
      <w:r>
        <w:rPr>
          <w:rFonts w:eastAsia="IRNazanin" w:cs="IRNazanin"/>
          <w:color w:val="111111"/>
          <w:sz w:val="28"/>
          <w:szCs w:val="28"/>
          <w:rtl w:val="true"/>
          <w:lang w:bidi="fa-IR"/>
        </w:rPr>
        <w:t>.</w:t>
      </w:r>
    </w:p>
    <w:p>
      <w:pPr>
        <w:pStyle w:val="Heading5"/>
        <w:numPr>
          <w:ilvl w:val="4"/>
          <w:numId w:val="1"/>
        </w:numPr>
        <w:rPr/>
      </w:pPr>
      <w:bookmarkStart w:id="789" w:name="__RefHeading___Toc18398737_1280447820"/>
      <w:bookmarkStart w:id="790" w:name="_Toc305"/>
      <w:bookmarkEnd w:id="789"/>
      <w:r>
        <w:rPr/>
        <w:t>7</w:t>
      </w:r>
      <w:r>
        <w:rPr>
          <w:rtl w:val="true"/>
        </w:rPr>
        <w:t xml:space="preserve"> - </w:t>
      </w:r>
      <w:r>
        <w:rPr>
          <w:rtl w:val="true"/>
        </w:rPr>
        <w:t>تكبر و انكار معاويه در غدير</w:t>
      </w:r>
      <w:bookmarkEnd w:id="7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را از سابقه‌هاى طولانى او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بيست سال بر فراز منبرها على بن ابى‌طالب عليه‌السلام را مورد ناسزا قرار داد، آغازى از غدير در پرونده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791" w:name="pg19410_249534"/>
    </w:p>
    <w:p>
      <w:pPr>
        <w:pStyle w:val="BookText"/>
        <w:rPr/>
      </w:pPr>
      <w:bookmarkEnd w:id="791"/>
      <w:r>
        <w:rPr>
          <w:rFonts w:ascii="IRNazanin" w:hAnsi="IRNazanin" w:eastAsia="IRNazanin"/>
          <w:color w:val="111111"/>
          <w:sz w:val="28"/>
          <w:sz w:val="28"/>
          <w:szCs w:val="28"/>
          <w:rtl w:val="true"/>
          <w:lang w:bidi="fa-IR"/>
        </w:rPr>
        <w:t>با حال غضب، ابوموسى اشعرى را تكيه‌گاه خود قرار داد و دست ديگر بر مغيرة بن شعبه قرار داد و با تكبر به راه افتاد و تصريح كرد كه به ولايت على اقرار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 على عليه‌السلام فورا با نزول آيه قرآن روبرو شد، و اين سابقه سوء را در پرونده خود به ثبت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درباره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صَدَّقَ وَ لا صَلّى وَ لكِنْ كَذَّبَ وَ تَوَلّى ثُمَّ ذَهَبَ اِلى اَهْلِهِ يَتَمَطّى </w:t>
      </w:r>
      <w:r>
        <w:rPr>
          <w:rFonts w:eastAsia="IRNazanin" w:cs="IRNazanin"/>
          <w:color w:val="111111"/>
          <w:sz w:val="28"/>
          <w:szCs w:val="28"/>
          <w:rtl w:val="true"/>
          <w:lang w:bidi="fa-IR"/>
        </w:rPr>
        <w:t xml:space="preserve">... » </w:t>
      </w:r>
      <w:r>
        <w:rPr>
          <w:rStyle w:val="FootnoteAnchor"/>
          <w:rtl w:val="true"/>
        </w:rPr>
        <w:footnoteReference w:id="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تصديق كرد و نه نماز خواند بلكه تكذيب كرد و پشت نمود و سپس با حال تبختر به سوى اهل خود به راه افتاد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گستاخى به حدى بود كه پيامبر صلى‌الله‌عليه‌و‌آله ابتدا تصميم گرفت او را به قتل برساند، ولى با ملاحظه شرايط تصميم گرفت بر فراز منبر آيد و وى را به مردم معرفى كند و برائت خود را از او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آيه‌اى نازل شد كه حضرت فعلاً از اين كار چشم پوشى كند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792" w:name="__RefHeading___Toc18398739_1280447820"/>
      <w:bookmarkStart w:id="793" w:name="_Toc306"/>
      <w:bookmarkEnd w:id="792"/>
      <w:r>
        <w:rPr/>
        <w:t>8</w:t>
      </w:r>
      <w:r>
        <w:rPr>
          <w:rtl w:val="true"/>
        </w:rPr>
        <w:t xml:space="preserve"> - </w:t>
      </w:r>
      <w:r>
        <w:rPr>
          <w:rtl w:val="true"/>
        </w:rPr>
        <w:t>آيا غدير از طرف خداست ؟</w:t>
      </w:r>
      <w:bookmarkEnd w:id="793"/>
    </w:p>
    <w:p>
      <w:pPr>
        <w:pStyle w:val="BookText"/>
        <w:rPr/>
      </w:pPr>
      <w:r>
        <w:rPr>
          <w:rFonts w:ascii="IRNazanin" w:hAnsi="IRNazanin" w:eastAsia="IRNazanin"/>
          <w:color w:val="111111"/>
          <w:sz w:val="28"/>
          <w:sz w:val="28"/>
          <w:szCs w:val="28"/>
          <w:rtl w:val="true"/>
          <w:lang w:bidi="fa-IR"/>
        </w:rPr>
        <w:t>تمام اين مراحل در حد شايعه پراكنى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 كم به فكر برخوردهايى افتادند، تا شايد رسما مسئله خلافت تعيين شده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طرح سؤالى كه بتواند در برابر آن سخنرانى مفصل پيامبر صلى‌الله‌عليه‌و‌آله قرار بگيرد برخاسته از شيطنت آنان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 اين بود كه اصل نسبت غدير با خدا را زير سؤال بردند و در اين راه عمر پيشقدم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 به او چنين دستورى نداده و آنچه درباره على گفت از پيش خود ساخته است </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سپس ابوبكر و عمر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 از جانب خدا نيست، ولى مى‌خواست پسر عمويش را شرافت دهد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حتى تا آنجا پيش رفتند كه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كذاب است و به خدايش دروغ مى‌بندد</w:t>
      </w:r>
      <w:r>
        <w:rPr>
          <w:rFonts w:eastAsia="IRNazanin" w:cs="IRNazanin"/>
          <w:color w:val="111111"/>
          <w:sz w:val="28"/>
          <w:szCs w:val="28"/>
          <w:rtl w:val="true"/>
          <w:lang w:bidi="fa-IR"/>
        </w:rPr>
        <w:t>.</w:t>
      </w:r>
      <w:r>
        <w:rPr>
          <w:rStyle w:val="FootnoteAnchor"/>
          <w:rtl w:val="true"/>
        </w:rPr>
        <w:footnoteReference w:id="403"/>
      </w:r>
      <w:bookmarkStart w:id="794" w:name="pg19410_249535"/>
    </w:p>
    <w:p>
      <w:pPr>
        <w:pStyle w:val="BookText"/>
        <w:rPr/>
      </w:pPr>
      <w:bookmarkEnd w:id="794"/>
      <w:r>
        <w:rPr>
          <w:rFonts w:ascii="IRNazanin" w:hAnsi="IRNazanin" w:eastAsia="IRNazanin"/>
          <w:color w:val="111111"/>
          <w:sz w:val="28"/>
          <w:sz w:val="28"/>
          <w:szCs w:val="28"/>
          <w:rtl w:val="true"/>
          <w:lang w:bidi="fa-IR"/>
        </w:rPr>
        <w:t>مطرح كردن چنين سخنانى در غدير، آن هم لحظاتى پس از آن سخنرانى عظيم، نشانه وسعت توطئه و زمينه‌هاى نفاقى است كه چنين در عمق جامعه رسوخ پيدا كرده بود، به گونه‌اى كه صراحتا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بميرد دين او را خراب مى‌كنيم </w:t>
      </w:r>
      <w:r>
        <w:rPr>
          <w:rFonts w:eastAsia="IRNazanin" w:cs="IRNazanin"/>
          <w:color w:val="111111"/>
          <w:sz w:val="28"/>
          <w:szCs w:val="28"/>
          <w:rtl w:val="true"/>
          <w:lang w:bidi="fa-IR"/>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هنگام بيعت هم كه رسيد تنها كسانى كه از ميان آن جمعيت انبوه بدون اعتراض بيعت نكردند ابوبكر و عمر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بيعت از طرف خداست يا از طرف رسولش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همان ساختگى بودن برنامه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اين حركت را پاسخى قاطع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امرى است كه هم از طرف خدا و هم از طرف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وقتى بيعت كردند و بيرون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گفت هرگز تسليم او نخواهيم شد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در ظاهر براى اينكه رد گم كنند و كسى از توطئه‌هايشان بو نبرد، عمر در حالى كه بر كتف اميرالمؤمنين عليه‌السلام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مَولاىَ وَ مَولى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صاحب اختيار هر مرد و زن مؤمنى شدى </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795" w:name="__RefHeading___Toc18398741_1280447820"/>
      <w:bookmarkStart w:id="796" w:name="_Toc307"/>
      <w:bookmarkEnd w:id="795"/>
      <w:r>
        <w:rPr/>
        <w:t>9</w:t>
      </w:r>
      <w:r>
        <w:rPr>
          <w:rtl w:val="true"/>
        </w:rPr>
        <w:t xml:space="preserve"> - </w:t>
      </w:r>
      <w:r>
        <w:rPr>
          <w:rtl w:val="true"/>
        </w:rPr>
        <w:t xml:space="preserve">پيشنهاد معرفى شخص ديگرى به جاى على عليه‌السلام </w:t>
      </w:r>
      <w:r>
        <w:rPr>
          <w:rtl w:val="true"/>
        </w:rPr>
        <w:t>!</w:t>
      </w:r>
      <w:bookmarkEnd w:id="796"/>
    </w:p>
    <w:p>
      <w:pPr>
        <w:pStyle w:val="BookText"/>
        <w:rPr/>
      </w:pPr>
      <w:r>
        <w:rPr>
          <w:rFonts w:ascii="IRNazanin" w:hAnsi="IRNazanin" w:eastAsia="IRNazanin"/>
          <w:color w:val="111111"/>
          <w:sz w:val="28"/>
          <w:sz w:val="28"/>
          <w:szCs w:val="28"/>
          <w:rtl w:val="true"/>
          <w:lang w:bidi="fa-IR"/>
        </w:rPr>
        <w:t>راه ديگرى كه منافقين و در رأس آنان پنج نفر اصحاب صحيفه براى خود انديشيدند كه شايد با پذيرش آن از سوى پيامبر صلى‌الله‌عليه‌و‌آله غدير خنثى شود، مطرح كردن نسخ ولايت على عليه‌السلام و انتخاب ديگرى به جاى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شايع كردند كه اى كاش غير از على را خليفه قرار مى‌داد، يا اكنون كه كار تمام شده ديگرى را به جاى او قرار دهد </w:t>
      </w:r>
      <w:r>
        <w:rPr>
          <w:rFonts w:eastAsia="IRNazanin" w:cs="IRNazanin"/>
          <w:color w:val="111111"/>
          <w:sz w:val="28"/>
          <w:szCs w:val="28"/>
          <w:rtl w:val="true"/>
          <w:lang w:bidi="fa-IR"/>
        </w:rPr>
        <w:t>! !</w:t>
      </w:r>
      <w:r>
        <w:rPr>
          <w:rStyle w:val="FootnoteAnchor"/>
          <w:rtl w:val="true"/>
        </w:rPr>
        <w:footnoteReference w:id="40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سخن را عوض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را به جاى على امام قرار مى‌داد </w:t>
      </w:r>
      <w:r>
        <w:rPr>
          <w:rFonts w:eastAsia="IRNazanin" w:cs="IRNazanin"/>
          <w:color w:val="111111"/>
          <w:sz w:val="28"/>
          <w:szCs w:val="28"/>
          <w:rtl w:val="true"/>
          <w:lang w:bidi="fa-IR"/>
        </w:rPr>
        <w:t xml:space="preserve">! ! </w:t>
      </w:r>
      <w:r>
        <w:rPr>
          <w:rStyle w:val="FootnoteAnchor"/>
          <w:rtl w:val="true"/>
        </w:rPr>
        <w:footnoteReference w:id="408"/>
      </w:r>
      <w:bookmarkStart w:id="797" w:name="pg19410_249536"/>
    </w:p>
    <w:p>
      <w:pPr>
        <w:pStyle w:val="BookText"/>
        <w:rPr/>
      </w:pPr>
      <w:bookmarkEnd w:id="797"/>
      <w:r>
        <w:rPr>
          <w:rFonts w:ascii="IRNazanin" w:hAnsi="IRNazanin" w:eastAsia="IRNazanin"/>
          <w:color w:val="111111"/>
          <w:sz w:val="28"/>
          <w:sz w:val="28"/>
          <w:szCs w:val="28"/>
          <w:rtl w:val="true"/>
          <w:lang w:bidi="fa-IR"/>
        </w:rPr>
        <w:t>در مرحله بعد گريز به اهداف خود را شروع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على، ابوبكر و عمر را قرار دهد از آنها پيروى مى‌كنيم </w:t>
      </w:r>
      <w:r>
        <w:rPr>
          <w:rFonts w:eastAsia="IRNazanin" w:cs="IRNazanin"/>
          <w:color w:val="111111"/>
          <w:sz w:val="28"/>
          <w:szCs w:val="28"/>
          <w:rtl w:val="true"/>
          <w:lang w:bidi="fa-IR"/>
        </w:rPr>
        <w:t>!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بعد از آن بار ديگر در سخن جدى‌ترى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طاقت ولايت على را ندارد كه هم از محمد اطاعت كرده باشيم و هم از على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درخواست كنيم كه او را براى ما با ديگرى عوض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پا به مرحله عمل گذاشتند و رسما نزد پيامبر صلى‌الله‌عليه‌و‌آله آمدند، و با گنجاندن دسيسه اصلى خواسته خود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شده‌اند و راضى نمى‌شوند كه نبوت در تو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ديگرى منتقل كنى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صلى‌الله‌عليه‌و‌آله سخن آنان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نداده‌ام كه اختيار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كرده و آن را بر من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آيه‌اى در پاسخ آنان نازل شد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798" w:name="__RefHeading___Toc18398743_1280447820"/>
      <w:bookmarkStart w:id="799" w:name="_Toc308"/>
      <w:bookmarkEnd w:id="798"/>
      <w:r>
        <w:rPr/>
        <w:t>10</w:t>
      </w:r>
      <w:r>
        <w:rPr>
          <w:rtl w:val="true"/>
        </w:rPr>
        <w:t xml:space="preserve"> - </w:t>
      </w:r>
      <w:r>
        <w:rPr>
          <w:rtl w:val="true"/>
        </w:rPr>
        <w:t xml:space="preserve">پيشنهاد شركت با على عليه‌السلام در خلافت </w:t>
      </w:r>
      <w:r>
        <w:rPr>
          <w:rtl w:val="true"/>
        </w:rPr>
        <w:t>!</w:t>
      </w:r>
      <w:bookmarkEnd w:id="799"/>
    </w:p>
    <w:p>
      <w:pPr>
        <w:pStyle w:val="BookText"/>
        <w:rPr/>
      </w:pPr>
      <w:r>
        <w:rPr>
          <w:rFonts w:ascii="IRNazanin" w:hAnsi="IRNazanin" w:eastAsia="IRNazanin"/>
          <w:color w:val="111111"/>
          <w:sz w:val="28"/>
          <w:sz w:val="28"/>
          <w:szCs w:val="28"/>
          <w:rtl w:val="true"/>
          <w:lang w:bidi="fa-IR"/>
        </w:rPr>
        <w:t>از ترفند تبديل على عليه‌السلام به شخص ديگرى كه نااميد شدند به خيال خود يك درجه تخفيف دادند و مسئله شركت با على عليه‌السلام در خلافت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پيشنهادات بعد از آن مراسم عظيم به خوبى خبر از توطئه‌هاى پشت پرده مى‌داد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معاذ بن جبل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افراد صحيفه ملعونه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چهره مقدس‌نما مأمور كردند كه به عنوان خيرخواهى نزد پيامبر صلى‌الله‌عليه‌و‌آله آيد و اين پيشنهاد را مطرح كند، و براى شركت در خلافت ابوبكر و عمر را نام ببرد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نزد حضرت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اگر ابوبكر و عمر را با على در خلافت شريك نمايى كه مردم آرام گيرند، با اين كار امر آنان به اصلاح مى‌رسد </w:t>
      </w:r>
      <w:r>
        <w:rPr>
          <w:rFonts w:eastAsia="IRNazanin" w:cs="IRNazanin"/>
          <w:color w:val="111111"/>
          <w:sz w:val="28"/>
          <w:szCs w:val="28"/>
          <w:rtl w:val="true"/>
          <w:lang w:bidi="fa-IR"/>
        </w:rPr>
        <w:t>! !</w:t>
      </w:r>
      <w:r>
        <w:rPr>
          <w:rStyle w:val="FootnoteAnchor"/>
          <w:rtl w:val="true"/>
        </w:rPr>
        <w:footnoteReference w:id="411"/>
      </w:r>
      <w:bookmarkStart w:id="800" w:name="pg19410_249537"/>
    </w:p>
    <w:p>
      <w:pPr>
        <w:pStyle w:val="BookText"/>
        <w:rPr/>
      </w:pPr>
      <w:bookmarkEnd w:id="800"/>
      <w:r>
        <w:rPr>
          <w:rFonts w:ascii="IRNazanin" w:hAnsi="IRNazanin" w:eastAsia="IRNazanin"/>
          <w:color w:val="111111"/>
          <w:sz w:val="28"/>
          <w:sz w:val="28"/>
          <w:szCs w:val="28"/>
          <w:rtl w:val="true"/>
          <w:lang w:bidi="fa-IR"/>
        </w:rPr>
        <w:t xml:space="preserve">واى به حال مردمى كه با ديدن اين مناظر هيچ بويى از توطئه نبرند و از خود نپرسند كه چگونه براى جايگزينى يا شركت با على عليه‌السلام در خلافت از ميان اين همه صحابه، ابوبكر و عمر پيشنهاد مى‌شوند ؟ آيا چه خصوصيتى و چه ارتباطى بين معاذ و اين دو نفر وجود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عمر با عده‌اى نزد پيامبر صلى‌الله‌عليه‌و‌آله آمدند و طلب كارانه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عبادت بت‌ها را رها كرديم و پيرو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هم در ولايت على شريك كن تا شركاى او باشيم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اينجا بود كه در پاسخ آنان آيه نازل شد كه اگر كسى را شريك نمايى عمل تو بى‌ارزش مى‌شود </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801" w:name="__RefHeading___Toc18398745_1280447820"/>
      <w:bookmarkStart w:id="802" w:name="_Toc309"/>
      <w:bookmarkEnd w:id="801"/>
      <w:r>
        <w:rPr>
          <w:rtl w:val="true"/>
        </w:rPr>
        <w:t>دشمنان ولايت</w:t>
      </w:r>
      <w:bookmarkEnd w:id="802"/>
    </w:p>
    <w:p>
      <w:pPr>
        <w:pStyle w:val="BookText"/>
        <w:rPr/>
      </w:pPr>
      <w:r>
        <w:rPr>
          <w:rFonts w:ascii="Amiri" w:hAnsi="Amiri" w:eastAsia="Amiri" w:cs="Amiri"/>
          <w:color w:val="111111"/>
          <w:sz w:val="28"/>
          <w:sz w:val="28"/>
          <w:szCs w:val="28"/>
          <w:rtl w:val="true"/>
          <w:lang w:bidi="ar-SA"/>
        </w:rPr>
        <w:t>دشمنان ولايت</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با اينكه كوردلان هميشه در صدد فرار از فرامين الهى و هدايت‌هاى ذوالجلالى هستند، ولى مؤمنين حقيقى در صدد يافتن راه دقيق خدايى هستند كه قبولى آن نزد پروردگار صد در صد باشد و جاى شبهه‌اى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وقتى مؤمنين، اراده پروردگار درباره انتخاب شدگان او را در غدير دانستند، آن را مهم‌ترين جشن خود در بزرگ‌ترين عيدشان تلقى كردند و قلوبشان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اين برخورد زيباى مؤمنين با غدير را در عبارتى دل‌انگيز چنين فرموده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w:t>
      </w:r>
      <w:bookmarkStart w:id="803" w:name="pg19410_249538"/>
    </w:p>
    <w:p>
      <w:pPr>
        <w:pStyle w:val="BookText"/>
        <w:rPr/>
      </w:pPr>
      <w:bookmarkEnd w:id="803"/>
      <w:r>
        <w:rPr>
          <w:rFonts w:ascii="IRNazanin" w:hAnsi="IRNazanin" w:eastAsia="IRNazanin"/>
          <w:color w:val="111111"/>
          <w:sz w:val="28"/>
          <w:sz w:val="28"/>
          <w:szCs w:val="28"/>
          <w:rtl w:val="true"/>
          <w:lang w:bidi="fa-IR"/>
        </w:rPr>
        <w:t xml:space="preserve">شدگانش بود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را روشن ساخت</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804" w:name="__RefHeading___Toc18398747_1280447820"/>
      <w:bookmarkStart w:id="805" w:name="_Toc310"/>
      <w:bookmarkEnd w:id="804"/>
      <w:r>
        <w:rPr>
          <w:rtl w:val="true"/>
        </w:rPr>
        <w:t>خطر منافقين</w:t>
      </w:r>
      <w:bookmarkEnd w:id="805"/>
    </w:p>
    <w:p>
      <w:pPr>
        <w:pStyle w:val="BookText"/>
        <w:rPr/>
      </w:pPr>
      <w:r>
        <w:rPr>
          <w:rFonts w:ascii="Amiri" w:hAnsi="Amiri" w:eastAsia="Amiri" w:cs="Amiri"/>
          <w:color w:val="111111"/>
          <w:sz w:val="28"/>
          <w:sz w:val="28"/>
          <w:szCs w:val="28"/>
          <w:rtl w:val="true"/>
          <w:lang w:bidi="ar-SA"/>
        </w:rPr>
        <w:t>خطر منافقين</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مورد خطر منافقين در غدير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غدير و دعوت‌هاى قبلى نبى مكرم اسلام صلى‌الله‌عليه‌و‌آله اين بود كه در غدير، اجتماعى منسجم و يكپارچه و عظيم از مسلمين بود، ولى در دعوت‌هاى قبلى مجموعه‌اى از كفار و مسلمين و يا اكثريتى از كفار در برابر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مسلمانان چه كسانى بودند كه نيمى از خطابه پيامبر صلى‌الله‌عليه‌و‌آله به اعلام خطر و حذر از منافقينِ آنان طى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دعوت‌هاى قبلى پيامبر صلى‌الله‌عليه‌و‌آله هر يك در مرحله‌اى از ضعف اسلام قرار داشتند و اين مرحله در اعلى درجه قوت اسلام بود، ولى در همين حال پيامبر صلى‌الله‌عليه‌و‌آله از مشركين خوفى نداشت و همه ترسش از مسلمين منافق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در همان آغاز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پس از اعلان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منتظر ورود به اصل مطلب بودند، با كمال تعجب متوجه شدند كه پيامبر صلى‌الله‌عليه‌و‌آله مسئله تعطيل اين سخنرانى را مطرح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خواستم كه از خدا بخواهد كه مرا از ابلاغ اين پيام معاف بدارد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ذهن مخاطبان دو سؤال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بدانند چرا حضرت چنين درخواستى را نموده است، و ديگر اينكه اگر چنين خواسته‌اى در ميان بوده پس چگونه اكنون سخنرانى در حال انجام است ؟ </w:t>
      </w:r>
      <w:bookmarkStart w:id="806" w:name="pg19410_249539"/>
    </w:p>
    <w:p>
      <w:pPr>
        <w:pStyle w:val="BookText"/>
        <w:rPr/>
      </w:pPr>
      <w:bookmarkEnd w:id="806"/>
      <w:r>
        <w:rPr>
          <w:rFonts w:ascii="IRNazanin" w:hAnsi="IRNazanin" w:eastAsia="IRNazanin"/>
          <w:color w:val="111111"/>
          <w:sz w:val="28"/>
          <w:sz w:val="28"/>
          <w:szCs w:val="28"/>
          <w:rtl w:val="true"/>
          <w:lang w:bidi="fa-IR"/>
        </w:rPr>
        <w:t>در دنباله سخن، پيامبر صلى‌الله‌عليه‌و‌آله پاسخ هر دو سؤال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درخواست معاف شدن از ابلاغ پيام را حضور منافقين و فتنه‌گران ذكر كرد، و علت تعطيل نشدن سخنرانى را حكم قاطع الهى در ابلاغ پيام اعلام كرد، و اينكه خداوند بدون اين ابلاغ از من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لا به لاى اين قسمت از سخن كار فوق‌العاده‌اى انجام داد، كه منافقين از ترس افشاى اسرارشان در جاى خود ميخكوب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پر تأثير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منافقين را نام ببرم مى‌توانم و اگر بخواهم به تك تك آنان اشاره كنم آنان را نشان مى‌دهم، ولى به خدا قسم درباره آنان با بزرگوارى رفتار كرده‌ام</w:t>
      </w:r>
      <w:r>
        <w:rPr>
          <w:rFonts w:eastAsia="IRNazanin" w:cs="IRNazanin"/>
          <w:color w:val="111111"/>
          <w:sz w:val="28"/>
          <w:szCs w:val="28"/>
          <w:rtl w:val="true"/>
          <w:lang w:bidi="fa-IR"/>
        </w:rPr>
        <w:t>.</w:t>
      </w:r>
    </w:p>
    <w:p>
      <w:pPr>
        <w:pStyle w:val="Heading4"/>
        <w:numPr>
          <w:ilvl w:val="3"/>
          <w:numId w:val="1"/>
        </w:numPr>
        <w:rPr/>
      </w:pPr>
      <w:bookmarkStart w:id="807" w:name="__RefHeading___Toc18398749_1280447820"/>
      <w:bookmarkStart w:id="808" w:name="_Toc311"/>
      <w:bookmarkEnd w:id="807"/>
      <w:r>
        <w:rPr>
          <w:rtl w:val="true"/>
        </w:rPr>
        <w:t>حضور منافقين در غدير</w:t>
      </w:r>
      <w:bookmarkEnd w:id="808"/>
    </w:p>
    <w:p>
      <w:pPr>
        <w:pStyle w:val="BookText"/>
        <w:rPr/>
      </w:pPr>
      <w:r>
        <w:rPr>
          <w:rFonts w:ascii="Amiri" w:hAnsi="Amiri" w:eastAsia="Amiri" w:cs="Amiri"/>
          <w:color w:val="111111"/>
          <w:sz w:val="28"/>
          <w:sz w:val="28"/>
          <w:szCs w:val="28"/>
          <w:rtl w:val="true"/>
          <w:lang w:bidi="ar-SA"/>
        </w:rPr>
        <w:t>حضور منافقين در غدير</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نگاه اعتقادى و فكرى، جمعيت عظيم حاضر در حجة الوداع و غدير شامل افرادى با درجات متفاوت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مخلصى در اعلى درجات ايمان همچون سلمان و ابوذر و مقداد گرفته، تا افراد متوسط الايمان، تا برسد به تازه مسلمانانى كه قدم در بارگاه اسلام گذاشته بودند، تا برسد به كلمه توحيد بر زبان جارى كنندگانى كه تا ديروز بر عليه اسلام شمشير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 شامل افرادى ديندار و با تقوا و فداكار براى دين بود، در مقابل شهوت پرستانى كه هدفى جز مقاصد دنيوى در 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دقّتى ديگر گروهى هنوز در تعصبات جاهلى غرق بودند و عقده‌هاى بدر و احد و حنين را در دل نگه داشته بودند، در مقابل افرادى كه با ايمان راسخ از جاهليت و عادت‌هاى آن بيزار بودند و بر آنها لعنت مى‌فرستادند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همه اينها منافقين بودند كه با نقشه‌هاى جدى بر ضد اسلام و حتى امضاى معاهده بر ضد جانشين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صحيفه ملعونه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منبر غدير </w:t>
      </w:r>
      <w:bookmarkStart w:id="809" w:name="pg19410_249540"/>
    </w:p>
    <w:p>
      <w:pPr>
        <w:pStyle w:val="BookText"/>
        <w:rPr/>
      </w:pPr>
      <w:bookmarkEnd w:id="809"/>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منافقين گروهى بودند كه نبايد به حال خود رها مى‌شدند تا فتنه انگيزى كنند، و به همين جهت پيامبر صلى‌الله‌عليه‌و‌آله تعهد داشت كه حتما در مراسم غدير حضور داشته باشند تا هم تحت كنترل باشند و هم حجت بر آنان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جالب‌تر در هيبت غدير آن بود كه حتى افرادى از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بر جاهليت خود باقى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تا غدير آمدند تا ببينند پيامبر صلى‌الله‌عليه‌و‌آله مى‌خواهد در غدير چه بگويد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810" w:name="__RefHeading___Toc18398751_1280447820"/>
      <w:bookmarkStart w:id="811" w:name="_Toc312"/>
      <w:bookmarkEnd w:id="810"/>
      <w:r>
        <w:rPr>
          <w:rtl w:val="true"/>
        </w:rPr>
        <w:t>تحليل عملكرد منافقين در غدير</w:t>
      </w:r>
      <w:bookmarkEnd w:id="811"/>
    </w:p>
    <w:p>
      <w:pPr>
        <w:pStyle w:val="Heading5"/>
        <w:numPr>
          <w:ilvl w:val="4"/>
          <w:numId w:val="1"/>
        </w:numPr>
        <w:rPr/>
      </w:pPr>
      <w:bookmarkStart w:id="812" w:name="__RefHeading___Toc18398753_1280447820"/>
      <w:bookmarkStart w:id="813" w:name="_Toc313"/>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تحليل عملكرد منافقين در غدير</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عملكرد منافقين در غدير را مى‌توان از چند بُعد بررسى كرد</w:t>
      </w:r>
      <w:r>
        <w:rPr>
          <w:rFonts w:eastAsia="IRNazanin" w:cs="IRNazanin"/>
          <w:color w:val="111111"/>
          <w:sz w:val="28"/>
          <w:szCs w:val="28"/>
          <w:rtl w:val="true"/>
          <w:lang w:bidi="fa-IR"/>
        </w:rPr>
        <w:t>:</w:t>
      </w:r>
    </w:p>
    <w:p>
      <w:pPr>
        <w:pStyle w:val="Heading5"/>
        <w:numPr>
          <w:ilvl w:val="4"/>
          <w:numId w:val="1"/>
        </w:numPr>
        <w:rPr/>
      </w:pPr>
      <w:bookmarkStart w:id="814" w:name="__RefHeading___Toc18398755_1280447820"/>
      <w:bookmarkStart w:id="815" w:name="_Toc314"/>
      <w:bookmarkEnd w:id="814"/>
      <w:r>
        <w:rPr/>
        <w:t>1</w:t>
      </w:r>
      <w:r>
        <w:rPr>
          <w:rtl w:val="true"/>
        </w:rPr>
        <w:t xml:space="preserve"> - </w:t>
      </w:r>
      <w:r>
        <w:rPr>
          <w:rtl w:val="true"/>
        </w:rPr>
        <w:t>نگاه آگاهانه به تحركات دشمنان غدير</w:t>
      </w:r>
      <w:bookmarkEnd w:id="815"/>
    </w:p>
    <w:p>
      <w:pPr>
        <w:pStyle w:val="BookText"/>
        <w:rPr/>
      </w:pPr>
      <w:r>
        <w:rPr>
          <w:rFonts w:ascii="IRNazanin" w:hAnsi="IRNazanin" w:eastAsia="IRNazanin"/>
          <w:color w:val="111111"/>
          <w:sz w:val="28"/>
          <w:sz w:val="28"/>
          <w:szCs w:val="28"/>
          <w:rtl w:val="true"/>
          <w:lang w:bidi="fa-IR"/>
        </w:rPr>
        <w:t>آنگاه كه يك واقعه تاريخى آثارى را به دنبال داشته باشد، بايد عملكرد مخالفان و دشمنان آن نيز به دقت مورد تجزيه و تحليل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برخورد دشمنان و كشف توطئه‌هايشان و موشكافى آنها، رابطه بسيارى از وقايعِ مقارن آن و اتفاقاتى كه در ارتباط با آن به وقوع مى‌پيوندد، كشف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به خاطر حساسيت مسئله خلافت، توطئه‌هاى بسيارى در جريان بود و خط نفاق با تمام قوا وارد عمل شده بود، ولى با اين همه سعى در كتمان نقشه‌هاى خود داشت تا بتواند به راحتى اهداف خود را دنبال كند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آگاهانه به برخوردها و تحركات دشمنانِ غدير مقارن با مراسم با شكوه آن، از غفلت نسل‌ها نسبت به دام‌هاى ضلالتى كه از آن روزها گستردند،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تحليل توطئه‌هاى عظيم منافقين مى‌پردازيم تا نسل‌هاى حاضر و آينده را از اسرار صحيفه و سقيفه آگاه ساخته باشيم</w:t>
      </w:r>
      <w:r>
        <w:rPr>
          <w:rFonts w:eastAsia="IRNazanin" w:cs="IRNazanin"/>
          <w:color w:val="111111"/>
          <w:sz w:val="28"/>
          <w:szCs w:val="28"/>
          <w:rtl w:val="true"/>
          <w:lang w:bidi="fa-IR"/>
        </w:rPr>
        <w:t xml:space="preserve">. </w:t>
      </w:r>
      <w:bookmarkStart w:id="816" w:name="pg19410_249541"/>
    </w:p>
    <w:p>
      <w:pPr>
        <w:pStyle w:val="BookText"/>
        <w:rPr/>
      </w:pPr>
      <w:bookmarkEnd w:id="816"/>
      <w:r>
        <w:rPr>
          <w:rFonts w:ascii="IRNazanin" w:hAnsi="IRNazanin" w:eastAsia="IRNazanin"/>
          <w:color w:val="111111"/>
          <w:sz w:val="28"/>
          <w:sz w:val="28"/>
          <w:szCs w:val="28"/>
          <w:rtl w:val="true"/>
          <w:lang w:bidi="fa-IR"/>
        </w:rPr>
        <w:t>در اين باره ابتدا نگاهى كلى به عملكرد منافقين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موضعگيرى‌هاى غدير را در برابر سقيفه در طول تاريخ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نگاه كلى، ماجراى امضاى صحيفه ملعونه اول را با جزئياتش مورد بازبينى قرار مى‌دهيم و آنگاه كارشكنى‌هاى ايادى صحيفه در طول مراسم غدير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تحليل نقشه قتل پيامبر و اميرالمؤمنين عليهماالسلام بعد از مراسم غدير است كه انگيزه و كيفيت آن را مورد بازبينى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تدوين صحيفه ملعونه دوم در مدينه، تحليل مفصلى است كه محتواى آن را به دقت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قسمت اين بخش نگاهى تحليل‌گرانه بر آثار صحيفه در روزهاى بعد از رحلت پيامبر صلى‌الله‌عليه‌و‌آله است</w:t>
      </w:r>
      <w:r>
        <w:rPr>
          <w:rFonts w:eastAsia="IRNazanin" w:cs="IRNazanin"/>
          <w:color w:val="111111"/>
          <w:sz w:val="28"/>
          <w:szCs w:val="28"/>
          <w:rtl w:val="true"/>
          <w:lang w:bidi="fa-IR"/>
        </w:rPr>
        <w:t>.</w:t>
      </w:r>
    </w:p>
    <w:p>
      <w:pPr>
        <w:pStyle w:val="Heading5"/>
        <w:numPr>
          <w:ilvl w:val="4"/>
          <w:numId w:val="1"/>
        </w:numPr>
        <w:rPr/>
      </w:pPr>
      <w:bookmarkStart w:id="817" w:name="__RefHeading___Toc18398757_1280447820"/>
      <w:bookmarkStart w:id="818" w:name="_Toc315"/>
      <w:bookmarkEnd w:id="817"/>
      <w:r>
        <w:rPr/>
        <w:t>2</w:t>
      </w:r>
      <w:r>
        <w:rPr>
          <w:rtl w:val="true"/>
        </w:rPr>
        <w:t xml:space="preserve"> - </w:t>
      </w:r>
      <w:r>
        <w:rPr>
          <w:rtl w:val="true"/>
        </w:rPr>
        <w:t>تحليل كلى عملكرد منافقين در غدير</w:t>
      </w:r>
      <w:bookmarkEnd w:id="818"/>
    </w:p>
    <w:p>
      <w:pPr>
        <w:pStyle w:val="BookText"/>
        <w:rPr/>
      </w:pPr>
      <w:r>
        <w:rPr>
          <w:rFonts w:ascii="IRNazanin" w:hAnsi="IRNazanin" w:eastAsia="IRNazanin"/>
          <w:color w:val="111111"/>
          <w:sz w:val="28"/>
          <w:sz w:val="28"/>
          <w:szCs w:val="28"/>
          <w:rtl w:val="true"/>
          <w:lang w:bidi="fa-IR"/>
        </w:rPr>
        <w:t>قبل از تحليل جزئيات عملكرد منافقين و جستجوى اهداف هر يك از موارد، مى‌پردازيم به تجزيه و تحليل وجود چنين زمينه‌هايى براى توطئه، و حضور اشخاصى كه جرئت چنان اقداماتى را به خود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نتايج افشاگرى‌هاى پيامبر و امامان عليهم‌السلام در اين زمينه را مورد بررسى قرار مى‌دهيم، و اينكه آگاه ساختن نسل‌هاى مسلمين در اين زمينه به معناى صادقانه‌ترين شكل انتقال معارف دين به آنان است؛ كه در اين قسمت جوانب مختلف اين مسئله را بررسى مى‌كنيم</w:t>
      </w:r>
      <w:r>
        <w:rPr>
          <w:rFonts w:eastAsia="IRNazanin" w:cs="IRNazanin"/>
          <w:color w:val="111111"/>
          <w:sz w:val="28"/>
          <w:szCs w:val="28"/>
          <w:rtl w:val="true"/>
          <w:lang w:bidi="fa-IR"/>
        </w:rPr>
        <w:t>.</w:t>
      </w:r>
    </w:p>
    <w:p>
      <w:pPr>
        <w:pStyle w:val="Heading5"/>
        <w:numPr>
          <w:ilvl w:val="4"/>
          <w:numId w:val="1"/>
        </w:numPr>
        <w:rPr/>
      </w:pPr>
      <w:bookmarkStart w:id="819" w:name="__RefHeading___Toc18398759_1280447820"/>
      <w:bookmarkStart w:id="820" w:name="_Toc316"/>
      <w:bookmarkEnd w:id="819"/>
      <w:r>
        <w:rPr/>
        <w:t>3</w:t>
      </w:r>
      <w:r>
        <w:rPr>
          <w:rtl w:val="true"/>
        </w:rPr>
        <w:t xml:space="preserve"> - </w:t>
      </w:r>
      <w:r>
        <w:rPr>
          <w:rtl w:val="true"/>
        </w:rPr>
        <w:t>واكسينه جامعه اسلامى در برابر منافقين</w:t>
      </w:r>
      <w:bookmarkEnd w:id="820"/>
    </w:p>
    <w:p>
      <w:pPr>
        <w:pStyle w:val="BookText"/>
        <w:rPr/>
      </w:pPr>
      <w:r>
        <w:rPr>
          <w:rFonts w:ascii="IRNazanin" w:hAnsi="IRNazanin" w:eastAsia="IRNazanin"/>
          <w:color w:val="111111"/>
          <w:sz w:val="28"/>
          <w:sz w:val="28"/>
          <w:szCs w:val="28"/>
          <w:rtl w:val="true"/>
          <w:lang w:bidi="fa-IR"/>
        </w:rPr>
        <w:t>چرا در شرايط حساس غدير كه انتظار مى‌رفت پيامبر صلى‌الله‌عليه‌و‌آله به هيچ عنوان متعرض موضوعات مسئله برانگيز نشود، به افشاى اقدامات منافقين و خطاب‌هاى غليظ با آنان پرداخت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صراحت امامان ضلالت را ياد كرد و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فراز منبر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براى مخاطبينش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گوش نسل‌ها رسانيد ؟ </w:t>
      </w:r>
      <w:bookmarkStart w:id="821" w:name="pg19410_249542"/>
    </w:p>
    <w:p>
      <w:pPr>
        <w:pStyle w:val="BookText"/>
        <w:rPr/>
      </w:pPr>
      <w:bookmarkEnd w:id="821"/>
      <w:r>
        <w:rPr>
          <w:rFonts w:ascii="IRNazanin" w:hAnsi="IRNazanin" w:eastAsia="IRNazanin"/>
          <w:color w:val="111111"/>
          <w:sz w:val="28"/>
          <w:sz w:val="28"/>
          <w:szCs w:val="28"/>
          <w:rtl w:val="true"/>
          <w:lang w:bidi="fa-IR"/>
        </w:rPr>
        <w:t>چرا آن حضرت سعى نكرد با مثبت نشان دادن وضعيت جامعه اسلامى، مردم را به آينده‌اى غرور آفرين دلخوش كند ؟</w:t>
      </w:r>
    </w:p>
    <w:p>
      <w:pPr>
        <w:pStyle w:val="BookText"/>
        <w:rPr/>
      </w:pPr>
      <w:r>
        <w:rPr>
          <w:rFonts w:ascii="IRNazanin" w:hAnsi="IRNazanin" w:eastAsia="IRNazanin"/>
          <w:color w:val="111111"/>
          <w:sz w:val="28"/>
          <w:sz w:val="28"/>
          <w:szCs w:val="28"/>
          <w:rtl w:val="true"/>
          <w:lang w:bidi="fa-IR"/>
        </w:rPr>
        <w:t>پاسخ آن است كه اقدامات پيامبر صلى‌الله‌عليه‌و‌آله فقط به عنوان بقاى يك حكومت در مفهوم قدرت و سيطره ظاهرى بر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آن حضرت را بايد در ابديت اسلام دانست، و بقاى قلب‌هايى كه با خدا و دين خدا پيوند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نسل‌هاى اسلام را متوجه كرد كه چه آينده‌اى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مسلمانان بدانند كه پيامبرِ رنج كشيده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بيست و سه سال زحمت‌در چه بحرانى توانست مراسم غدير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آنان را به گونه‌اى از پشت پرده اعمال منافقين آگاه نماييم كه از تولد پديده شومى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نوعى واكسينه كردن جامعه اسلامى است، كه متوجه باشند نسل اول اسلام در كدام جامعه بودند و بايد با چه مسايلى دست و پنجه نرم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كه چه لكه‌هاى ننگ پاك نشدنى از سقيفه بر دفتر اعتقادشان مانده، كه اگر آنها را تشخيص ندهند دامان خودشان را هم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اذعان داشته باشيم كه اين افشاگرى‌ها يك ضرورت اعتقادى و واجب دينى و وظيفه اسلامى ماست</w:t>
      </w:r>
      <w:r>
        <w:rPr>
          <w:rFonts w:eastAsia="IRNazanin" w:cs="IRNazanin"/>
          <w:color w:val="111111"/>
          <w:sz w:val="28"/>
          <w:szCs w:val="28"/>
          <w:rtl w:val="true"/>
          <w:lang w:bidi="fa-IR"/>
        </w:rPr>
        <w:t>.</w:t>
      </w:r>
    </w:p>
    <w:p>
      <w:pPr>
        <w:pStyle w:val="Heading5"/>
        <w:numPr>
          <w:ilvl w:val="4"/>
          <w:numId w:val="1"/>
        </w:numPr>
        <w:rPr/>
      </w:pPr>
      <w:bookmarkStart w:id="822" w:name="__RefHeading___Toc18398761_1280447820"/>
      <w:bookmarkStart w:id="823" w:name="_Toc317"/>
      <w:bookmarkEnd w:id="822"/>
      <w:r>
        <w:rPr/>
        <w:t>4</w:t>
      </w:r>
      <w:r>
        <w:rPr>
          <w:rtl w:val="true"/>
        </w:rPr>
        <w:t xml:space="preserve"> - </w:t>
      </w:r>
      <w:r>
        <w:rPr>
          <w:rtl w:val="true"/>
        </w:rPr>
        <w:t>از برخورد شديد با منافقين در غدير چه مى‌فهميم ؟</w:t>
      </w:r>
      <w:bookmarkEnd w:id="82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دشمنان در خطبه غدير و برخورد شديد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خط نفاق به همه آموخت كه اسلام نسبت به مخالفان توطئه‌گر بى‌تفاوت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صراحت تصميم خود بر قتل امضاكنندگان صحيفه و توطئه‌گرانى چون معاويه را در غدير بر زبان آورد، تا به نسل‌هاى آينده اسلام بفهماند كه بازيگران با سرنوشتِ مسلمانان، مستحق قتل‌اند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افشاگرى خود دو پايه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پايه‌گذارى كرد</w:t>
      </w:r>
      <w:r>
        <w:rPr>
          <w:rFonts w:eastAsia="IRNazanin" w:cs="IRNazanin"/>
          <w:color w:val="111111"/>
          <w:sz w:val="28"/>
          <w:szCs w:val="28"/>
          <w:rtl w:val="true"/>
          <w:lang w:bidi="fa-IR"/>
        </w:rPr>
        <w:t xml:space="preserve">. </w:t>
      </w:r>
      <w:bookmarkStart w:id="824" w:name="pg19410_249543"/>
    </w:p>
    <w:p>
      <w:pPr>
        <w:pStyle w:val="BookText"/>
        <w:rPr/>
      </w:pPr>
      <w:bookmarkEnd w:id="824"/>
      <w:r>
        <w:rPr>
          <w:rFonts w:ascii="IRNazanin" w:hAnsi="IRNazanin" w:eastAsia="IRNazanin"/>
          <w:color w:val="111111"/>
          <w:sz w:val="28"/>
          <w:sz w:val="28"/>
          <w:szCs w:val="28"/>
          <w:rtl w:val="true"/>
          <w:lang w:bidi="fa-IR"/>
        </w:rPr>
        <w:t>اگر غدير عملى مى‌شد و اميرالمؤمنين عليه‌السلام خلافت را به دست مى‌گرفت، نسبت به منافقان همزيستى مسالمت‌آميز نشان نمى‌داد و آنان را از صحنه اجتماع مسلمين ريشه‌كن مى‌كرد، و اين همان چيزى بود كه منافقين از آن وحشت داشتند</w:t>
      </w:r>
      <w:r>
        <w:rPr>
          <w:rFonts w:eastAsia="IRNazanin" w:cs="IRNazanin"/>
          <w:color w:val="111111"/>
          <w:sz w:val="28"/>
          <w:szCs w:val="28"/>
          <w:rtl w:val="true"/>
          <w:lang w:bidi="fa-IR"/>
        </w:rPr>
        <w:t>.</w:t>
      </w:r>
    </w:p>
    <w:p>
      <w:pPr>
        <w:pStyle w:val="Heading5"/>
        <w:numPr>
          <w:ilvl w:val="4"/>
          <w:numId w:val="1"/>
        </w:numPr>
        <w:rPr/>
      </w:pPr>
      <w:bookmarkStart w:id="825" w:name="__RefHeading___Toc18398763_1280447820"/>
      <w:bookmarkStart w:id="826" w:name="_Toc318"/>
      <w:bookmarkEnd w:id="825"/>
      <w:r>
        <w:rPr/>
        <w:t>5</w:t>
      </w:r>
      <w:r>
        <w:rPr>
          <w:rtl w:val="true"/>
        </w:rPr>
        <w:t xml:space="preserve"> - </w:t>
      </w:r>
      <w:r>
        <w:rPr>
          <w:rtl w:val="true"/>
        </w:rPr>
        <w:t xml:space="preserve">از اجراى مراسم غدير بايد تعجب كرد </w:t>
      </w:r>
      <w:r>
        <w:rPr>
          <w:rtl w:val="true"/>
        </w:rPr>
        <w:t xml:space="preserve">! </w:t>
      </w:r>
      <w:r>
        <w:rPr>
          <w:rtl w:val="true"/>
        </w:rPr>
        <w:t>؟</w:t>
      </w:r>
      <w:bookmarkEnd w:id="826"/>
    </w:p>
    <w:p>
      <w:pPr>
        <w:pStyle w:val="BookText"/>
        <w:rPr/>
      </w:pPr>
      <w:r>
        <w:rPr>
          <w:rFonts w:ascii="IRNazanin" w:hAnsi="IRNazanin" w:eastAsia="IRNazanin"/>
          <w:color w:val="111111"/>
          <w:sz w:val="28"/>
          <w:sz w:val="28"/>
          <w:szCs w:val="28"/>
          <w:rtl w:val="true"/>
          <w:lang w:bidi="fa-IR"/>
        </w:rPr>
        <w:t>در غدير به جاى آنكه از درخواست معذور داشتن پيامبر صلى‌الله‌عليه‌و‌آله از ابلاغ اين پيام تعجب كنيم، بايد از اوضاع وخيم اجتماع مسلمانان در عجب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ثمر گرفتن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شرايط چنان شكننده بود و تركيب مسلمانان چنان عجيب شده بود كه منافقين در مدينه با قدرت عمل مى‌كردند؛ تا آنجا كه مسجد ضرار بپا كردند و تصميم قتل پيامبر صلى‌الله‌عليه‌و‌آله را گرفتند و بارها به صراحت رو در روى پيامبر صلى‌الله‌عليه‌و‌آله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آمار كيفيت برخوردهاى آنان با پيامبر صلى‌الله‌عليه‌و‌آله و اعمال و رفتارشان و بى‌اعتنايى‌هايشان به دستورات حضرت و اعتراضات آنان و نيز به معاهدات سرّى با اهل مكه و غيره دقت شود، معلوم خواهد شد كه پيامبر صلى‌الله‌عليه‌و‌آله در چه شرايطى چنان درخواستى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سستى در جنگ‌ها و فرارهاى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قرآن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سال‌هاى آخر عمر حضرت درباره منافقين نازل شده، زاويه ديگرى از اين مسئله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ايمان عده‌اى كه در نماز جمعه پيامبر صلى‌الله‌عليه‌و‌آله را رها مى‌كردند و مى‌رفتند، نشانگر ابعاد ديگرى از سستى مردم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صاحبان نفوذ و بى‌دين بودند كه با كمال بى‌حيايى در پى اجراى هواهاى قبيله‌اى و مصالح گروهى و شخصى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آنان سوابق و تجربيات طولانى داشتند و نقاط ضعف مردم را مى‌دانستد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طالب امتيازاتى بودند كه اسلام به آنان نمى‌داد، و براى رسيدن به آنها به هر قيمتى آماده بودند و مرزى نمى‌شناختند</w:t>
      </w:r>
      <w:r>
        <w:rPr>
          <w:rFonts w:eastAsia="IRNazanin" w:cs="IRNazanin"/>
          <w:color w:val="111111"/>
          <w:sz w:val="28"/>
          <w:szCs w:val="28"/>
          <w:rtl w:val="true"/>
          <w:lang w:bidi="fa-IR"/>
        </w:rPr>
        <w:t xml:space="preserve">. </w:t>
      </w:r>
      <w:bookmarkStart w:id="827" w:name="pg19410_249544"/>
    </w:p>
    <w:p>
      <w:pPr>
        <w:pStyle w:val="BookText"/>
        <w:rPr/>
      </w:pPr>
      <w:bookmarkEnd w:id="827"/>
      <w:r>
        <w:rPr>
          <w:rFonts w:ascii="IRNazanin" w:hAnsi="IRNazanin" w:eastAsia="IRNazanin"/>
          <w:color w:val="111111"/>
          <w:sz w:val="28"/>
          <w:sz w:val="28"/>
          <w:szCs w:val="28"/>
          <w:rtl w:val="true"/>
          <w:lang w:bidi="fa-IR"/>
        </w:rPr>
        <w:t>قريب العهد بودن به جاهليت درد ديگرى بود و بسيارى از مفاهيم جاهلى هنوز در دل‌هاى بسيارى از آنان 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اكثر مؤمنين واقعى متوجه عمق عمل خيانت كاران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تسليم اوامر پيامبر صلى‌الله‌عليه‌و‌آله بودند، هرگز در اين فكرها نبودند كه ممكن است عده‌اى توطئه‌گر در ميان آنان با تمام قوا مشغول فعاليت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حركات عايشه و حفصه براى پدرانشان كه از داخل خانه بر ضد پيامبر صلى‌الله‌عليه‌و‌آله توطئه مى‌كردند، اهرم شكننده‌اى بود كه هر لحظه مشكل جديدى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همه اينها نشان خواهد داد كه اجراى امر عظيم غدير جز با عصمت و حفظ ضمانت شده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قلب‌ها و جسم‌ها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از اين نيست كه چرا پيامبر صلى‌الله‌عليه‌و‌آله از خدا خواسته تا او را از ابلاغ اين حكم معذور بدارد، بلكه تعجب از اين است كه با آن شرايط خطرناك، چطور اعلام ولايت در غدير ممكن شده است ؟</w:t>
      </w:r>
    </w:p>
    <w:p>
      <w:pPr>
        <w:pStyle w:val="Heading5"/>
        <w:numPr>
          <w:ilvl w:val="4"/>
          <w:numId w:val="1"/>
        </w:numPr>
        <w:rPr/>
      </w:pPr>
      <w:bookmarkStart w:id="828" w:name="__RefHeading___Toc18398765_1280447820"/>
      <w:bookmarkStart w:id="829" w:name="_Toc319"/>
      <w:bookmarkEnd w:id="828"/>
      <w:r>
        <w:rPr/>
        <w:t>6</w:t>
      </w:r>
      <w:r>
        <w:rPr>
          <w:rtl w:val="true"/>
        </w:rPr>
        <w:t xml:space="preserve"> - </w:t>
      </w:r>
      <w:r>
        <w:rPr>
          <w:rtl w:val="true"/>
        </w:rPr>
        <w:t>منافقين غدير سازندگان روزهاى سقيفه</w:t>
      </w:r>
      <w:bookmarkEnd w:id="829"/>
    </w:p>
    <w:p>
      <w:pPr>
        <w:pStyle w:val="BookText"/>
        <w:rPr/>
      </w:pPr>
      <w:r>
        <w:rPr>
          <w:rFonts w:ascii="IRNazanin" w:hAnsi="IRNazanin" w:eastAsia="IRNazanin"/>
          <w:color w:val="111111"/>
          <w:sz w:val="28"/>
          <w:sz w:val="28"/>
          <w:szCs w:val="28"/>
          <w:rtl w:val="true"/>
          <w:lang w:bidi="fa-IR"/>
        </w:rPr>
        <w:t>همان كسانى كه همزمان با غدير صحيفه ملعونه را امضا كردند، و در مقابل منبر غدير ناروا گفتند و كسانى كه در توطئه قتل پيامبر و على عليهماالسلام شركت داشتند، همان‌ها در ماجراهاى جيش اسامه و منع از نوشتن كتف و در ماجراهاى سقيفه و احراق بيت و بيعت و غصب فدك حضور داشتند و به عنوان عوامل اصلى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بر نسل‌هاى آن روز و آينده‌هاى مسلمين و حتى غير مسلمين روشن مى‌شود كه ريشه اين همه توطئه جز در صحيفه ملعونه و ماجراهاى منافقانه در پشت پرده غدير، در جاى ديگرى قابل جستجو نيست</w:t>
      </w:r>
      <w:r>
        <w:rPr>
          <w:rFonts w:eastAsia="IRNazanin" w:cs="IRNazanin"/>
          <w:color w:val="111111"/>
          <w:sz w:val="28"/>
          <w:szCs w:val="28"/>
          <w:rtl w:val="true"/>
          <w:lang w:bidi="fa-IR"/>
        </w:rPr>
        <w:t>.</w:t>
      </w:r>
    </w:p>
    <w:p>
      <w:pPr>
        <w:pStyle w:val="Heading5"/>
        <w:numPr>
          <w:ilvl w:val="4"/>
          <w:numId w:val="1"/>
        </w:numPr>
        <w:rPr/>
      </w:pPr>
      <w:bookmarkStart w:id="830" w:name="__RefHeading___Toc18398767_1280447820"/>
      <w:bookmarkStart w:id="831" w:name="_Toc320"/>
      <w:bookmarkEnd w:id="830"/>
      <w:r>
        <w:rPr/>
        <w:t>7</w:t>
      </w:r>
      <w:r>
        <w:rPr>
          <w:rtl w:val="true"/>
        </w:rPr>
        <w:t xml:space="preserve"> - </w:t>
      </w:r>
      <w:r>
        <w:rPr>
          <w:rtl w:val="true"/>
        </w:rPr>
        <w:t>غدير در كدام جامعه اسلامى اجرا شد ؟</w:t>
      </w:r>
      <w:bookmarkEnd w:id="83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تركيب جامعه اسلامى آن روز اين نكته مهم است كه پس از نااميدى دشمنان از نابودى اصل اسلام و اطمينان از پابرجايى آن، تعداد مسلمانان رو به فزونى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اين افراد در جامعه اسلامىِ آن روز قابل توجه است</w:t>
      </w:r>
      <w:r>
        <w:rPr>
          <w:rFonts w:eastAsia="IRNazanin" w:cs="IRNazanin"/>
          <w:color w:val="111111"/>
          <w:sz w:val="28"/>
          <w:szCs w:val="28"/>
          <w:rtl w:val="true"/>
          <w:lang w:bidi="fa-IR"/>
        </w:rPr>
        <w:t xml:space="preserve">: </w:t>
      </w:r>
      <w:bookmarkStart w:id="832" w:name="pg19410_249545"/>
    </w:p>
    <w:p>
      <w:pPr>
        <w:pStyle w:val="BookText"/>
        <w:rPr/>
      </w:pPr>
      <w:bookmarkEnd w:id="832"/>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با رونق بازار اسلام مسلمان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با هوس به دست آوردن حكومت در زمان حضرت و بعد از آن حضرت مسلمان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عنوان فرار از ستم قريش يا ارباب و موالى خود، يا گريز از خون‌ها و حقوقى كه به گردن داشتند،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در همه عمر خود، دستى براى بيعت و پايى براى فرار آماده داشتند و روحا منافق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شدگانى كه مجبور بودند دم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بى‌اعتقادى كه فقط در پى فرصتى براى به چنگ آوردن دنيا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هيچ جهتى از دنيا برايشان نفى و اثباتى نداشت، و نسبت به دين نيز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بى‌فكرى كه به پيروى از اكثريت و عامه مردم داخل جرگه اسلام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ساده‌لوحان و ساده‌دلان خوش عقيده‌اى كه به راحتى قابل انحراف و تغيير عقيده بودند</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8398769_1280447820"/>
      <w:bookmarkStart w:id="834" w:name="_Toc321"/>
      <w:bookmarkEnd w:id="833"/>
      <w:r>
        <w:rPr/>
        <w:t>8</w:t>
      </w:r>
      <w:r>
        <w:rPr>
          <w:rtl w:val="true"/>
        </w:rPr>
        <w:t xml:space="preserve"> - </w:t>
      </w:r>
      <w:r>
        <w:rPr>
          <w:rtl w:val="true"/>
        </w:rPr>
        <w:t>نقش فرصت طلبان در غدير</w:t>
      </w:r>
      <w:bookmarkEnd w:id="834"/>
    </w:p>
    <w:p>
      <w:pPr>
        <w:pStyle w:val="BookText"/>
        <w:rPr/>
      </w:pPr>
      <w:r>
        <w:rPr>
          <w:rFonts w:ascii="IRNazanin" w:hAnsi="IRNazanin" w:eastAsia="IRNazanin"/>
          <w:color w:val="111111"/>
          <w:sz w:val="28"/>
          <w:sz w:val="28"/>
          <w:szCs w:val="28"/>
          <w:rtl w:val="true"/>
          <w:lang w:bidi="fa-IR"/>
        </w:rPr>
        <w:t>در تحليل جامعه اسلامىِ آن روز، بايد از فرصت طلبانى نام برد كه به شكل‌هاى گوناگونى جلوه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قدرت كه براى به دست گرفتن حكومت لحظه‌شمارى مى‌كردند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شدگان از قدرت كه جوّ حاكم را زير نظر داشتند</w:t>
      </w:r>
      <w:r>
        <w:rPr>
          <w:rFonts w:eastAsia="IRNazanin" w:cs="IRNazanin"/>
          <w:color w:val="111111"/>
          <w:sz w:val="28"/>
          <w:szCs w:val="28"/>
          <w:rtl w:val="true"/>
          <w:lang w:bidi="fa-IR"/>
        </w:rPr>
        <w:t xml:space="preserve">. </w:t>
      </w:r>
      <w:bookmarkStart w:id="835" w:name="pg19410_249546"/>
    </w:p>
    <w:p>
      <w:pPr>
        <w:pStyle w:val="BookText"/>
        <w:rPr/>
      </w:pPr>
      <w:bookmarkEnd w:id="835"/>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شهوت طلب كه اينان نيز از ديد خود جوّ حاكم را زير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خوردگان بى‌تقوا كه در فكر انتقام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حسودانى كه نمى‌توانستند مقامات والاى خدادادى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جنگ‌ها افراد خانواده خود را به دست مسلمانان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فوق دو خصيصه مهم داشتند كه براى غاصبين خلافت بسيار مهم بود و براى اسلام خطرى عظيم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و عدم رونق اسلام و جهات معنوى آن برايشان اصلاً ارزشى نداشت و نسبت به آنها بى‌تفاوت بودند؛ اضافه بر اينكه از نابودى اسلام و ضربه خوردن آن لذت هم مى‌بردند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اصل اسلام بويى نبرده بودند تا قدرت مقاومت داشته باشند، و بتوان از آنان به نفع اسلام استفاده كرد</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8398771_1280447820"/>
      <w:bookmarkStart w:id="837" w:name="_Toc322"/>
      <w:bookmarkEnd w:id="836"/>
      <w:r>
        <w:rPr>
          <w:rtl w:val="true"/>
        </w:rPr>
        <w:t>اهداف منافقين</w:t>
      </w:r>
      <w:bookmarkEnd w:id="837"/>
    </w:p>
    <w:p>
      <w:pPr>
        <w:pStyle w:val="BookText"/>
        <w:rPr/>
      </w:pPr>
      <w:r>
        <w:rPr>
          <w:rFonts w:ascii="Amiri" w:hAnsi="Amiri" w:eastAsia="Amiri" w:cs="Amiri"/>
          <w:color w:val="111111"/>
          <w:sz w:val="28"/>
          <w:sz w:val="28"/>
          <w:szCs w:val="28"/>
          <w:rtl w:val="true"/>
          <w:lang w:bidi="ar-SA"/>
        </w:rPr>
        <w:t>اهداف منافقين</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طول سيزده سال دعوت پيامبر اكرم صلى‌الله‌عليه‌و‌آله در مكه معظمه مسلمين بسيار كم بودند، و اين بدان جهت بود كه ظاهر اسلام در جانب ضعف قرار داشت، و هوس‌هاى دنيوى كمتر مى‌توانست باعث گرويدن ظاهريِ مردم به اسلام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همان عده كم نيز چند نفرى با قلب‌هاى آكنده از نفاق و براى تأمين آينده خود، گِرد پيامبر صلى‌الله‌عليه‌و‌آله جمع شده بودند و اجراى مقاصد جاهلى و خنثى كردن اقدامات حضرت را در دل مى‌پروراندند، ولى در عين حال خلوص نيّت ديگران امكان هر اقدامى را از آنان سلب نموده بود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منافقين به ظاهر مسلمان، در باطن گرايش به كفر و الحاد و شرك داشتند و آرزوى نهفته در قلبشان ريشه كن كردن اسلام با تمام محتوايش و بازگشت به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بخوبى مى‌دانستند كه اين هدف به آسانى قابل دسترسى نيست و لا اقل با حضور پيامبر اكرم صلى‌الله‌عليه‌و‌آله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بكار برنامه‌هاى شومى براى بعد از رحلت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سال حجة الوداع چند پيمان نامه در بين خود امضا كردند و طى آنها نقشه‌هاى پيچيده و دقيقى را بر ضدّ آينده اسلام پايه‌ريزى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حركت‌ها در منافقين تأثير مستقيم در مسئله غديرو اجراى آن داشت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با همه اقداماتى كه پيامبر صلى‌الله‌عليه‌و‌آله براى اعلان امامت اميرالمؤمنين عليه‌السلام انجام داده بود، اعلان و نصب و تعيين رسمى و عمومى را براى موقعيتى مهم از نظر زمانى و مكانى در نظر گرفته بود كه در عظيم‌ترين اجتماع مردم در تاريخ حيات آن حضرت و در آخرين ماه‌هاى عمر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منافقين هم از همين بود و به صور مختلف در مقابل آن سنگ اندازى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موقعيت زمانى و مكانى براى اعلان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طور اساسى منافقين را فلج كرد و نقشه‌هاى چندين ساله آنان را نقش بر آب كرد و بر آنچه در خاطر شيطان صفت خود پرورده بودند خط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عليهاالسلام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يَوْمَئِذٍ الْوِلاءَ لِيَقْطَعَ مِنْكُمْ بِذلِكَ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روز غدير، عقد ولايت را براى على محكم كرد تا اميد شما را بدين طريق از آن قطع كند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بخش ششم سخنان پيامبر صلى‌الله‌عليه‌و‌آله در خطبه غدير منافقين را نشانه مى‌رفت، و اشاره‌هاى رمزى به توطئه‌ها و نقشه‌هاى آنان بود كه مى‌بايست از فراز منبر غدير </w:t>
      </w:r>
      <w:bookmarkStart w:id="838" w:name="pg19410_249548"/>
    </w:p>
    <w:p>
      <w:pPr>
        <w:pStyle w:val="BookText"/>
        <w:rPr/>
      </w:pPr>
      <w:bookmarkEnd w:id="838"/>
      <w:r>
        <w:rPr>
          <w:rFonts w:ascii="IRNazanin" w:hAnsi="IRNazanin" w:eastAsia="IRNazanin"/>
          <w:color w:val="111111"/>
          <w:sz w:val="28"/>
          <w:sz w:val="28"/>
          <w:szCs w:val="28"/>
          <w:rtl w:val="true"/>
          <w:lang w:bidi="fa-IR"/>
        </w:rPr>
        <w:t>هشدار آن داده مى‌شد و مردم را نگران روزهاى آينده اسلام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فصيح‌ترين بيان در همه عالم، چنان مقدمه‌سازى بر اين بخش سخن نمود كه ذلت و سقوط دشمنان را به همه نشان دهد</w:t>
      </w:r>
      <w:r>
        <w:rPr>
          <w:rFonts w:eastAsia="IRNazanin" w:cs="IRNazanin"/>
          <w:color w:val="111111"/>
          <w:sz w:val="28"/>
          <w:szCs w:val="28"/>
          <w:rtl w:val="true"/>
          <w:lang w:bidi="fa-IR"/>
        </w:rPr>
        <w:t>.</w:t>
      </w:r>
    </w:p>
    <w:p>
      <w:pPr>
        <w:pStyle w:val="Heading4"/>
        <w:numPr>
          <w:ilvl w:val="3"/>
          <w:numId w:val="1"/>
        </w:numPr>
        <w:rPr/>
      </w:pPr>
      <w:bookmarkStart w:id="839" w:name="__RefHeading___Toc18398773_1280447820"/>
      <w:bookmarkStart w:id="840" w:name="_Toc323"/>
      <w:bookmarkEnd w:id="839"/>
      <w:r>
        <w:rPr>
          <w:rtl w:val="true"/>
        </w:rPr>
        <w:t>جايگاه صحابه و غدير</w:t>
      </w:r>
      <w:bookmarkEnd w:id="840"/>
    </w:p>
    <w:p>
      <w:pPr>
        <w:pStyle w:val="Heading5"/>
        <w:numPr>
          <w:ilvl w:val="4"/>
          <w:numId w:val="1"/>
        </w:numPr>
        <w:rPr/>
      </w:pPr>
      <w:bookmarkStart w:id="841" w:name="__RefHeading___Toc18398775_1280447820"/>
      <w:bookmarkStart w:id="842" w:name="_Toc324"/>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جايگاه صحابه و غدير</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يكى از جوانب مهم غدير، بررسى مواجهه صحابه با غدير و نيز پيشگيرى‌هاى پيامبر صلى‌الله‌عليه‌و‌آله از اقدامات خصمانه آنان است</w:t>
      </w:r>
      <w:r>
        <w:rPr>
          <w:rFonts w:eastAsia="IRNazanin" w:cs="IRNazanin"/>
          <w:color w:val="111111"/>
          <w:sz w:val="28"/>
          <w:szCs w:val="28"/>
          <w:rtl w:val="true"/>
          <w:lang w:bidi="fa-IR"/>
        </w:rPr>
        <w:t>:</w:t>
      </w:r>
    </w:p>
    <w:p>
      <w:pPr>
        <w:pStyle w:val="Heading5"/>
        <w:numPr>
          <w:ilvl w:val="4"/>
          <w:numId w:val="1"/>
        </w:numPr>
        <w:rPr/>
      </w:pPr>
      <w:bookmarkStart w:id="843" w:name="__RefHeading___Toc18398777_1280447820"/>
      <w:bookmarkStart w:id="844" w:name="_Toc325"/>
      <w:bookmarkEnd w:id="843"/>
      <w:r>
        <w:rPr/>
        <w:t>1</w:t>
      </w:r>
      <w:r>
        <w:rPr>
          <w:rtl w:val="true"/>
        </w:rPr>
        <w:t xml:space="preserve"> - </w:t>
      </w:r>
      <w:r>
        <w:rPr>
          <w:rtl w:val="true"/>
        </w:rPr>
        <w:t>فرو افتادن نقاب‌ها</w:t>
      </w:r>
      <w:bookmarkEnd w:id="844"/>
    </w:p>
    <w:p>
      <w:pPr>
        <w:pStyle w:val="BookText"/>
        <w:rPr/>
      </w:pPr>
      <w:r>
        <w:rPr>
          <w:rFonts w:ascii="IRNazanin" w:hAnsi="IRNazanin" w:eastAsia="IRNazanin"/>
          <w:color w:val="111111"/>
          <w:sz w:val="28"/>
          <w:sz w:val="28"/>
          <w:szCs w:val="28"/>
          <w:rtl w:val="true"/>
          <w:lang w:bidi="fa-IR"/>
        </w:rPr>
        <w:t>چه بسا دست‌آورد مهم ماجراى غدير اين باشد كه پيامبر صلى‌الله‌عليه‌و‌آله توانست با اين اقدام سكه‌هاى بدل آن تقلب پيشگان و خدعه و نيرنگ آن مكاران را بر ملا كرده و آنان را رسوا كند، تا يكايك افراد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شيوه‌اى همگانى، تا به رغم تفاوت مرتبه و سطح فكر و با اختلاف سن و موقعيتشان بفهمند و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بود كه همه مردم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ادعا داشتند رسول خدا صلى‌الله‌عليه‌و‌آله را گرامى مى‌دارند و به زياده آب وضو و آب دهان او تبرك مى‌جويند، چه كوتاهى و جفاها كه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مدعى بودند به اين فرمان‌هاى الهى عمل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 و پيامبرش پيش نيافتيد</w:t>
      </w:r>
      <w:r>
        <w:rPr>
          <w:rFonts w:eastAsia="IRNazanin" w:cs="IRNazanin"/>
          <w:color w:val="111111"/>
          <w:sz w:val="28"/>
          <w:szCs w:val="28"/>
          <w:rtl w:val="true"/>
          <w:lang w:bidi="fa-IR"/>
        </w:rPr>
        <w:t>»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از صداى پيامبر بلندتر نكنيد و آنگونه كه بعضى از شما ديگرى را ندا مى‌دهد او را خطاب نكنيد</w:t>
      </w:r>
      <w:r>
        <w:rPr>
          <w:rFonts w:eastAsia="IRNazanin" w:cs="IRNazanin"/>
          <w:color w:val="111111"/>
          <w:sz w:val="28"/>
          <w:szCs w:val="28"/>
          <w:rtl w:val="true"/>
          <w:lang w:bidi="fa-IR"/>
        </w:rPr>
        <w:t>»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براى شما آورده است بپذيريد و از آن چه نهى مى‌كند بپرهيزيد</w:t>
      </w:r>
      <w:r>
        <w:rPr>
          <w:rFonts w:eastAsia="IRNazanin" w:cs="IRNazanin"/>
          <w:color w:val="111111"/>
          <w:sz w:val="28"/>
          <w:szCs w:val="28"/>
          <w:rtl w:val="true"/>
          <w:lang w:bidi="fa-IR"/>
        </w:rPr>
        <w:t>» .</w:t>
      </w:r>
      <w:r>
        <w:rPr>
          <w:rStyle w:val="FootnoteAnchor"/>
          <w:rtl w:val="true"/>
        </w:rPr>
        <w:footnoteReference w:id="42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را اطاعت كنيد</w:t>
      </w:r>
      <w:r>
        <w:rPr>
          <w:rFonts w:eastAsia="IRNazanin" w:cs="IRNazanin"/>
          <w:color w:val="111111"/>
          <w:sz w:val="28"/>
          <w:szCs w:val="28"/>
          <w:rtl w:val="true"/>
          <w:lang w:bidi="fa-IR"/>
        </w:rPr>
        <w:t>» .</w:t>
      </w:r>
      <w:r>
        <w:rPr>
          <w:rStyle w:val="FootnoteAnchor"/>
          <w:rtl w:val="true"/>
        </w:rPr>
        <w:footnoteReference w:id="427"/>
      </w:r>
      <w:bookmarkStart w:id="845" w:name="pg19410_249549"/>
    </w:p>
    <w:p>
      <w:pPr>
        <w:pStyle w:val="BookText"/>
        <w:rPr/>
      </w:pPr>
      <w:bookmarkEnd w:id="845"/>
      <w:r>
        <w:rPr>
          <w:rFonts w:ascii="IRNazanin" w:hAnsi="IRNazanin" w:eastAsia="IRNazanin"/>
          <w:color w:val="111111"/>
          <w:sz w:val="28"/>
          <w:sz w:val="28"/>
          <w:szCs w:val="28"/>
          <w:rtl w:val="true"/>
          <w:lang w:bidi="fa-IR"/>
        </w:rPr>
        <w:t>همچنين ادعا مى‌كردند كه با ديگر آيات قرآن كردارشان را تطبيق داده و شاخص‌هاى رفتار خود را با اعمال آن حضرت ترسيم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كوتاهى در آنها را گذشتن از حدّ فسق و سهل‌انگارى در دين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كنار اين ظاهر سازى‌ها به برترى و فضل آن حضرت نيز اقرار داشتند، زيرا او كسى بود كه آنان را با عنايت پروردگار از ظلمت به نور و از ضلالت و گمراهى به هدايت آورده، و ذلت و پستى آنان را به عزت و بزرگى و شقاوت و بدبختى آنان را به سعادت و جهنم را برايشان به بهشت بدل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همه اينها آنان ادعا مى‌كردند كه در اين ايام شريف به اين مكان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خداوند را عبادت كرده، خشنودى او را طلب كنند و به درگاهش تضرع نمايند، و هيچ در پى دنيا و زيورهاى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اين ادعاها و تظاهرها به دين و ديندارى، همگان به چشم خود ديدند كه چگونه حركتى ساده از جانب پيامبر صلى‌الله‌عليه‌و‌آله سبب شد تا آنان باطن خود را هويدا كرده، نيرنگ‌هاى پنهان و ترفندهاى خائنانه خويش را آشكار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جايى كه همگى ديدند كه چگونه آنها صداى خود را از صداى رسول خدا صلى‌الله‌عليه‌و‌آله بلندتر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تندتر و بلندتر از آنچه با يكديگر سخن مى‌گفتند او را خطاب كرده و از دستوراتش سرباز زدند، و تمام اينها جز به خاطر اشتياق به دنيا و ترك آخرت و تمايل به خواسته‌هاى شيطانى و چشم‌پوشى از لطف و رضايت ربانى نبود</w:t>
      </w:r>
      <w:r>
        <w:rPr>
          <w:rFonts w:eastAsia="IRNazanin" w:cs="IRNazanin"/>
          <w:color w:val="111111"/>
          <w:sz w:val="28"/>
          <w:szCs w:val="28"/>
          <w:rtl w:val="true"/>
          <w:lang w:bidi="fa-IR"/>
        </w:rPr>
        <w:t>.</w:t>
      </w:r>
    </w:p>
    <w:p>
      <w:pPr>
        <w:pStyle w:val="Heading5"/>
        <w:numPr>
          <w:ilvl w:val="4"/>
          <w:numId w:val="1"/>
        </w:numPr>
        <w:rPr/>
      </w:pPr>
      <w:bookmarkStart w:id="846" w:name="__RefHeading___Toc18398779_1280447820"/>
      <w:bookmarkStart w:id="847" w:name="_Toc326"/>
      <w:bookmarkEnd w:id="846"/>
      <w:r>
        <w:rPr/>
        <w:t>2</w:t>
      </w:r>
      <w:r>
        <w:rPr>
          <w:rtl w:val="true"/>
        </w:rPr>
        <w:t xml:space="preserve"> - </w:t>
      </w:r>
      <w:r>
        <w:rPr>
          <w:rtl w:val="true"/>
        </w:rPr>
        <w:t xml:space="preserve">به همين ترتيب با ديگران نيز </w:t>
      </w:r>
      <w:r>
        <w:rPr>
          <w:rtl w:val="true"/>
        </w:rPr>
        <w:t>...</w:t>
      </w:r>
      <w:bookmarkEnd w:id="847"/>
    </w:p>
    <w:p>
      <w:pPr>
        <w:pStyle w:val="BookText"/>
        <w:rPr/>
      </w:pPr>
      <w:r>
        <w:rPr>
          <w:rFonts w:ascii="IRNazanin" w:hAnsi="IRNazanin" w:eastAsia="IRNazanin"/>
          <w:color w:val="111111"/>
          <w:sz w:val="28"/>
          <w:sz w:val="28"/>
          <w:szCs w:val="28"/>
          <w:rtl w:val="true"/>
          <w:lang w:bidi="fa-IR"/>
        </w:rPr>
        <w:t>هنگامى كه اينان در معامله با پيامبرشان از چنين شيوه‌هايى زشت و قبيح اجتناب نورزند، آيا با كسى كه موقعيت و شرايط پيامبر صلى‌الله‌عليه‌و‌آله را در ميان آنان ندارد و به آن نزديك نيست چگونه خواهند بود ؟ آيا به او احترام خواهند گذاشت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آنان در قبال شخصى كه دل‌هايشان از كينه او لبريز است و به خاطر او تنها خون ريخته پدرانشان بر شرك ايشان به ارث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موضعى خواهند داشت ؟ </w:t>
      </w:r>
      <w:bookmarkStart w:id="848" w:name="pg19410_249550"/>
    </w:p>
    <w:p>
      <w:pPr>
        <w:pStyle w:val="BookText"/>
        <w:rPr/>
      </w:pPr>
      <w:bookmarkEnd w:id="848"/>
      <w:r>
        <w:rPr>
          <w:rFonts w:ascii="IRNazanin" w:hAnsi="IRNazanin" w:eastAsia="IRNazanin"/>
          <w:color w:val="111111"/>
          <w:sz w:val="28"/>
          <w:sz w:val="28"/>
          <w:szCs w:val="28"/>
          <w:rtl w:val="true"/>
          <w:lang w:bidi="fa-IR"/>
        </w:rPr>
        <w:t>اما پيامبر صلى‌الله‌عليه‌و‌آله آنان را محروم نموده، از هر چاره و راهكارى بى‌بهره ساخت و هر عذر و بهانه‌اى را به جز سركشى و اصرار بر باطل و انكار حق از آنها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پنهان بود آشكار گشته و صبح بر هر صاحب چشمى هويدا شد، و جاى آن باقى نماند كه كسى خود را به نادانى زده و ادعا كند كه ممكن است براى صحابه پيامبر صلى‌الله‌عليه‌و‌آله مسائلى آشكار بوده كه براى ما پنهان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ادعا كند كه صحابه همگى متقى و نيكوكار بوده‌اند و ممكن نيست با رسول خدا صلى‌الله‌عليه‌و‌آله مخالفت كرده باشند و رأى و تدبيرش را زير پا گذاشته پيش از آنكه بدن شريفش دفن شود به عهد و پيمانش خيانت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ادعاهاى نامعقول ديگر مثل اينكه امكان ندارد خيانتى از بيشتر صحابه سر بزند، و يا اينكه محال است همگى بر خيانتى سكوت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از اين قبيل، كه عده‌اى براى فريب ساده‌لوحان و افراد بى‌اطلاع از حقايق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اقدامات پيامبر صلى‌الله‌عليه‌و‌آله تمام اين ادعاها را از هم فرو پاشيده، پوچى و بطلان تمام اين عذر و بهانه‌ها را آشكار ساخت</w:t>
      </w:r>
      <w:r>
        <w:rPr>
          <w:rFonts w:eastAsia="IRNazanin" w:cs="IRNazanin"/>
          <w:color w:val="111111"/>
          <w:sz w:val="28"/>
          <w:szCs w:val="28"/>
          <w:rtl w:val="true"/>
          <w:lang w:bidi="fa-IR"/>
        </w:rPr>
        <w:t>.</w:t>
      </w:r>
    </w:p>
    <w:p>
      <w:pPr>
        <w:pStyle w:val="Heading5"/>
        <w:numPr>
          <w:ilvl w:val="4"/>
          <w:numId w:val="1"/>
        </w:numPr>
        <w:rPr/>
      </w:pPr>
      <w:bookmarkStart w:id="849" w:name="__RefHeading___Toc18398781_1280447820"/>
      <w:bookmarkStart w:id="850" w:name="_Toc327"/>
      <w:bookmarkEnd w:id="849"/>
      <w:r>
        <w:rPr/>
        <w:t>3</w:t>
      </w:r>
      <w:r>
        <w:rPr>
          <w:rtl w:val="true"/>
        </w:rPr>
        <w:t xml:space="preserve"> - </w:t>
      </w:r>
      <w:r>
        <w:rPr>
          <w:rtl w:val="true"/>
        </w:rPr>
        <w:t>حكم ثابت الهى</w:t>
      </w:r>
      <w:bookmarkEnd w:id="850"/>
    </w:p>
    <w:p>
      <w:pPr>
        <w:pStyle w:val="BookText"/>
        <w:rPr/>
      </w:pPr>
      <w:r>
        <w:rPr>
          <w:rFonts w:ascii="IRNazanin" w:hAnsi="IRNazanin" w:eastAsia="IRNazanin"/>
          <w:color w:val="111111"/>
          <w:sz w:val="28"/>
          <w:sz w:val="28"/>
          <w:szCs w:val="28"/>
          <w:rtl w:val="true"/>
          <w:lang w:bidi="fa-IR"/>
        </w:rPr>
        <w:t>علاوه بر اين، آنچه در قطع هر عذر و بهانه و ناكام ماندن هر استدلالى در اينجا كاربرد دارد اينكه اين قضايا در روزهاى آخر عمر شريف پيامبر صلى‌الله‌عليه‌و‌آله از آن جماعت سرزده، و تا شهادت آن حضرت چندان زمانى فاصله نبود تا كسى ادعا كند آنان از كرده خود توبه نموده و اظهار پشيمانى كرده‌اند، و يا آنكه اوضاع و شرايط و موقعيت تغيير يافته و يا حكم الهى نبوى تغيير كرده است</w:t>
      </w:r>
      <w:r>
        <w:rPr>
          <w:rFonts w:eastAsia="IRNazanin" w:cs="IRNazanin"/>
          <w:color w:val="111111"/>
          <w:sz w:val="28"/>
          <w:szCs w:val="28"/>
          <w:rtl w:val="true"/>
          <w:lang w:bidi="fa-IR"/>
        </w:rPr>
        <w:t>.</w:t>
      </w:r>
    </w:p>
    <w:p>
      <w:pPr>
        <w:pStyle w:val="Heading5"/>
        <w:numPr>
          <w:ilvl w:val="4"/>
          <w:numId w:val="1"/>
        </w:numPr>
        <w:rPr/>
      </w:pPr>
      <w:bookmarkStart w:id="851" w:name="__RefHeading___Toc18398783_1280447820"/>
      <w:bookmarkStart w:id="852" w:name="_Toc328"/>
      <w:bookmarkEnd w:id="851"/>
      <w:r>
        <w:rPr/>
        <w:t>4</w:t>
      </w:r>
      <w:r>
        <w:rPr>
          <w:rtl w:val="true"/>
        </w:rPr>
        <w:t xml:space="preserve"> - </w:t>
      </w:r>
      <w:r>
        <w:rPr>
          <w:rtl w:val="true"/>
        </w:rPr>
        <w:t>تهديد و توطئه</w:t>
      </w:r>
      <w:bookmarkEnd w:id="85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گفتيم اينان هنگامى كه تهديد الهى را جدى ديدند، در مراحل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هنگام كه پيامبر اكرم صلى‌الله‌عليه‌و‌آله در غدير خم امامت على عليه‌السلام را اعلام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كردند، و ما در اين زمان هيچ اقدامى از آنان در مخالفت با پيامبر صلى‌الله‌عليه‌و‌آله نمى يابيم، به جز زمزمه‌هايى ناچيز كه به گوش كسى نمى‌رسيد</w:t>
      </w:r>
      <w:r>
        <w:rPr>
          <w:rFonts w:eastAsia="IRNazanin" w:cs="IRNazanin"/>
          <w:color w:val="111111"/>
          <w:sz w:val="28"/>
          <w:szCs w:val="28"/>
          <w:rtl w:val="true"/>
          <w:lang w:bidi="fa-IR"/>
        </w:rPr>
        <w:t xml:space="preserve">. </w:t>
      </w:r>
      <w:bookmarkStart w:id="853" w:name="pg19410_249551"/>
    </w:p>
    <w:p>
      <w:pPr>
        <w:pStyle w:val="BookText"/>
        <w:rPr/>
      </w:pPr>
      <w:bookmarkEnd w:id="853"/>
      <w:r>
        <w:rPr>
          <w:rFonts w:ascii="IRNazanin" w:hAnsi="IRNazanin" w:eastAsia="IRNazanin"/>
          <w:color w:val="111111"/>
          <w:sz w:val="28"/>
          <w:sz w:val="28"/>
          <w:szCs w:val="28"/>
          <w:rtl w:val="true"/>
          <w:lang w:bidi="fa-IR"/>
        </w:rPr>
        <w:t xml:space="preserve">حتى آنان شخصا به بيعت با حضرت على عليه‌السلام نيز مبادرت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كه نيت و نقشه‌اى كه مورد رضايت خدا و پيامبرش صلى‌الله‌عليه‌و‌آله نبود در دل‌نهان داشتند، و البته ميوه اين نيت‌ها و نقشه‌هاى شوم اندكى پس از شهادت پيامبر صلى‌الله‌عليه‌و‌آله و قبل از آنكه جسم پاك او به خاك سپرده شود بلكه پيش از شهادت آن بزرگوار خودنمايى كرد؛ و آن روزى بود كه پيامبر صلى‌الله‌عليه‌و‌آله در بستر بيمارى آرميده بود و عده‌اى مانع شدند تا نبى اكرم صلى‌الله‌عليه‌و‌آله و صايت اميرالمؤمنين على عليه‌السلام را بر رساله‌اى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 كه بعدها به فاجعه پنجشنبه مشهور شد، همان روزى بود كه آن شخص در حضور رسول خدا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هذيان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طبق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او غالب شده است </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854" w:name="__RefHeading___Toc18398785_1280447820"/>
      <w:bookmarkStart w:id="855" w:name="_Toc329"/>
      <w:bookmarkEnd w:id="854"/>
      <w:r>
        <w:rPr>
          <w:rtl w:val="true"/>
        </w:rPr>
        <w:t>سخن آخر</w:t>
      </w:r>
      <w:bookmarkEnd w:id="855"/>
    </w:p>
    <w:p>
      <w:pPr>
        <w:pStyle w:val="BookText"/>
        <w:rPr/>
      </w:pPr>
      <w:r>
        <w:rPr>
          <w:rFonts w:ascii="IRNazanin" w:hAnsi="IRNazanin" w:eastAsia="IRNazanin"/>
          <w:color w:val="111111"/>
          <w:sz w:val="28"/>
          <w:sz w:val="28"/>
          <w:szCs w:val="28"/>
          <w:rtl w:val="true"/>
          <w:lang w:bidi="fa-IR"/>
        </w:rPr>
        <w:t>در نهايت، آنچه در عرفه و منى و پس از آن در غدير واقع شد و حقايقى كه مردم از درون خود بر ملا كردند و فوايد و ثمراتى كه به آن اشاره كرديم، همه براى حفظ و صيانت از آينده اين دعوت و رسالت الهى و بقاى آن لازم و ضرورى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افراد اين امت از منافقين و مؤمنان خالص شناخته شدند، كه در اين امر نفع بسيار و خير عام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أن تَكرَهوا شَيئا وَ يَجعَلُ اللّه‌ُ فيهِ خَيرا كَثيرا</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امرى ناخوشايند شماست در حالى كه خداوند در آن خير بسيار قرار داده است</w:t>
      </w:r>
      <w:r>
        <w:rPr>
          <w:rFonts w:eastAsia="IRNazanin" w:cs="IRNazanin"/>
          <w:color w:val="111111"/>
          <w:sz w:val="28"/>
          <w:szCs w:val="28"/>
          <w:rtl w:val="true"/>
          <w:lang w:bidi="fa-IR"/>
        </w:rPr>
        <w:t>» .</w:t>
      </w:r>
    </w:p>
    <w:p>
      <w:pPr>
        <w:pStyle w:val="Heading4"/>
        <w:numPr>
          <w:ilvl w:val="3"/>
          <w:numId w:val="1"/>
        </w:numPr>
        <w:rPr/>
      </w:pPr>
      <w:bookmarkStart w:id="856" w:name="__RefHeading___Toc18398787_1280447820"/>
      <w:bookmarkStart w:id="857" w:name="_Toc330"/>
      <w:bookmarkEnd w:id="856"/>
      <w:r>
        <w:rPr>
          <w:rtl w:val="true"/>
        </w:rPr>
        <w:t>تهديدات الهى در برابر منافقين</w:t>
      </w:r>
      <w:bookmarkEnd w:id="857"/>
    </w:p>
    <w:p>
      <w:pPr>
        <w:pStyle w:val="Heading5"/>
        <w:numPr>
          <w:ilvl w:val="4"/>
          <w:numId w:val="1"/>
        </w:numPr>
        <w:rPr/>
      </w:pPr>
      <w:bookmarkStart w:id="858" w:name="__RefHeading___Toc18398789_1280447820"/>
      <w:bookmarkStart w:id="859" w:name="_Toc331"/>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تهديدات الهى در برابر منافقين</w:t>
      </w:r>
      <w:r>
        <w:rPr>
          <w:rStyle w:val="FootnoteAnchor"/>
          <w:rtl w:val="true"/>
        </w:rPr>
        <w:footnoteReference w:id="43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جوانب مهم غدير، تأييدات و تهديدات خدا در غدير به شكل‌هاى مختلف است</w:t>
      </w:r>
      <w:r>
        <w:rPr>
          <w:rFonts w:eastAsia="Amiri" w:cs="Amiri" w:ascii="Amiri" w:hAnsi="Amiri"/>
          <w:color w:val="111111"/>
          <w:sz w:val="28"/>
          <w:szCs w:val="28"/>
          <w:rtl w:val="true"/>
          <w:lang w:bidi="ar-SA"/>
        </w:rPr>
        <w:t xml:space="preserve">: </w:t>
      </w:r>
      <w:bookmarkStart w:id="860" w:name="pg19410_249552"/>
    </w:p>
    <w:p>
      <w:pPr>
        <w:pStyle w:val="Heading5"/>
        <w:numPr>
          <w:ilvl w:val="4"/>
          <w:numId w:val="1"/>
        </w:numPr>
        <w:rPr/>
      </w:pPr>
      <w:bookmarkStart w:id="861" w:name="__RefHeading___Toc18398791_1280447820"/>
      <w:bookmarkStart w:id="862" w:name="_Toc332"/>
      <w:bookmarkEnd w:id="860"/>
      <w:bookmarkEnd w:id="861"/>
      <w:r>
        <w:rPr/>
        <w:t>1</w:t>
      </w:r>
      <w:r>
        <w:rPr>
          <w:rtl w:val="true"/>
        </w:rPr>
        <w:t xml:space="preserve"> - </w:t>
      </w:r>
      <w:r>
        <w:rPr>
          <w:rtl w:val="true"/>
        </w:rPr>
        <w:t>قريش و خلافت بنى‌هاشم</w:t>
      </w:r>
      <w:bookmarkEnd w:id="862"/>
    </w:p>
    <w:p>
      <w:pPr>
        <w:pStyle w:val="BookText"/>
        <w:rPr/>
      </w:pPr>
      <w:r>
        <w:rPr>
          <w:rFonts w:ascii="IRNazanin" w:hAnsi="IRNazanin" w:eastAsia="IRNazanin"/>
          <w:color w:val="111111"/>
          <w:sz w:val="28"/>
          <w:sz w:val="28"/>
          <w:szCs w:val="28"/>
          <w:rtl w:val="true"/>
          <w:lang w:bidi="fa-IR"/>
        </w:rPr>
        <w:t>آنچه در تاريخ و به نقل شيعه و اهل‌سنت به وضوح مى‌بينيم اينكه قريش و هم فكرانشان همان كسانى بودند كه براى دور كردن امر خلافت و امامت از بنى‌هاشم و به ويژه اميرالمؤمنين على بن ابى‌طالب عليه‌السلام ترفندهاى گوناگون به كار مى‌بستند، و در برابر پيروى و دنباله‌روى از آن حضرت در تمام موضوعات كوچك و بزرگ ايستادگى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مى‌ديدند پيامبر صلى‌الله‌عليه‌و‌آله در هر موضع و موقعيتى از او نام مى‌برد و بر امامت او صحه گذارده و حتى پافشارى مى‌كند، تا آنجا كه اين مسئله منتهى شد به واقعه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به مصلحت ايشان نبود كه اين موضوع در مقابل ديدگان جمعيت انبوهى كه از همه نقاط و سرزمين‌ها براى اداى مناسك حج گرد آمده بودند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اخلال و اغتشاش در ميان سخنان حضرت مبادرت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قريش اندكى پس از اين حادثه، مستقيما وارد عمل شدند؛ به منزل آن حضرت رفتند و از او خواستند توضيح دهد بعد از اين امامان چه خواهد شد ؟ جواب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و آشوب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روايت صحيح‌تر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خزّار نيز اينگونه روايت كرده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اين ميان، پيامبر اكرم صلى‌الله‌عليه‌و‌آله مى‌ديدند كه تنها اشاره‌اى به اين موضوع آنها را به اين درجه از تندروى و ستيزه با خواست خداوند متعال و شخص پيامبر صلى‌الله‌عليه‌و‌آله واداشته است، بدون آنكه شرافت مكان و خصوصيت زمان و قداست گوينده و مقام و منزلت او ذره‌اى مانع آنها شده باشد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اگر آشكارا از آن حضرت نام برده و اين موضوع را بيان كند چه خواهد شد ؟ چه بسا واكنشى از آنها سر زند كه تلخ‌تر و ناگوارتر و زشت‌تر و پرمخاطره‌تر از امور گذشته، نسبت به اسلام و آينده آن باشد</w:t>
      </w:r>
      <w:r>
        <w:rPr>
          <w:rFonts w:eastAsia="IRNazanin" w:cs="IRNazanin"/>
          <w:color w:val="111111"/>
          <w:sz w:val="28"/>
          <w:szCs w:val="28"/>
          <w:rtl w:val="true"/>
          <w:lang w:bidi="fa-IR"/>
        </w:rPr>
        <w:t xml:space="preserve">. </w:t>
      </w:r>
      <w:bookmarkStart w:id="863" w:name="pg19410_249553"/>
    </w:p>
    <w:p>
      <w:pPr>
        <w:pStyle w:val="Heading5"/>
        <w:numPr>
          <w:ilvl w:val="4"/>
          <w:numId w:val="1"/>
        </w:numPr>
        <w:rPr/>
      </w:pPr>
      <w:bookmarkStart w:id="864" w:name="__RefHeading___Toc18398793_1280447820"/>
      <w:bookmarkStart w:id="865" w:name="_Toc333"/>
      <w:bookmarkEnd w:id="863"/>
      <w:bookmarkEnd w:id="864"/>
      <w:r>
        <w:rPr/>
        <w:t>2</w:t>
      </w:r>
      <w:r>
        <w:rPr>
          <w:rtl w:val="true"/>
        </w:rPr>
        <w:t xml:space="preserve"> - </w:t>
      </w:r>
      <w:r>
        <w:rPr>
          <w:rtl w:val="true"/>
        </w:rPr>
        <w:t>مداخله الهى</w:t>
      </w:r>
      <w:bookmarkEnd w:id="865"/>
    </w:p>
    <w:p>
      <w:pPr>
        <w:pStyle w:val="BookText"/>
        <w:rPr/>
      </w:pPr>
      <w:r>
        <w:rPr>
          <w:rFonts w:ascii="IRNazanin" w:hAnsi="IRNazanin" w:eastAsia="IRNazanin"/>
          <w:color w:val="111111"/>
          <w:sz w:val="28"/>
          <w:sz w:val="28"/>
          <w:szCs w:val="28"/>
          <w:rtl w:val="true"/>
          <w:lang w:bidi="fa-IR"/>
        </w:rPr>
        <w:t>در چنين موقعيتى بود كه تهديد الهى بر ايشان نازل شد و مسئله را تمام كرد و پايه كار را محكم نمود، و بر آنان آشكار شد كه از ايستادگى در برابر خواست خداوند براى اقامه حجت به صورتى كه او اراده فرموده و بر آن خشنود مى‌گردد، عاجز 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دريافتند كه ادامه برخورد علنى و آشكار با اين موضوع آنها را به نبردى واقعى و رو در رو با خدا و پيامبر او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جز پذيرش و تسليم نيافتند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بعد از آنكه خداوند متعال به آنها فهماند كه عدم ابلاغ و نرساندن اين موضوع در حكم نرساندن اصل و اساس دين و رسالت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w:t>
      </w:r>
      <w:r>
        <w:rPr>
          <w:rStyle w:val="FootnoteAnchor"/>
          <w:rtl w:val="true"/>
        </w:rPr>
        <w:footnoteReference w:id="432"/>
      </w:r>
      <w:r>
        <w:rPr>
          <w:rFonts w:ascii="IRNazanin" w:hAnsi="IRNazanin" w:eastAsia="IRNazanin"/>
          <w:color w:val="111111"/>
          <w:sz w:val="28"/>
          <w:sz w:val="28"/>
          <w:szCs w:val="28"/>
          <w:rtl w:val="true"/>
          <w:lang w:bidi="fa-IR"/>
        </w:rPr>
        <w:t>اين آيه براى آنان به معناى بازگشت به نقطه اول و مكان آغازين و شروعى دوباره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بار ديگر به جنگ‌هايى مثل بدر و احد و خندق و نبردهايى اين چنين كه مسلمانان در مقابل مشركان و براى تحكيم و استوارسازى پايه‌هاى دين و ابلاغ آن در آنها غوطه‌ور شدند،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آنان روشن بود كه ادامه اين كار در اندك زمانى به ناكامى و رسوايى آن و بر باد رفتن تمام فرصت‌ها و آرزوهايشان براى دست‌يابى به امتيازى كه به آن اشاره كرديم مى‌انجاميد، و بدون آن امتياز نيز مصيبت و بلاى قطعى و نابودى حتمى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سياستى خائنانه و فريبكارانه در مقابل آنچه واقع شده بود تسليم شده، و در برابر اين تندباد سر فرود آوردند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نيز با بيعتى كه براى اميرالمؤمنين على عليه‌السلام در روز غدير از آنان گرفته شد، حجت برايشان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بر آنها بلكه بر تمامى امت اقامه حجت شد، و البته هدف نيز جز اين نبود</w:t>
      </w:r>
      <w:r>
        <w:rPr>
          <w:rFonts w:eastAsia="IRNazanin" w:cs="IRNazanin"/>
          <w:color w:val="111111"/>
          <w:sz w:val="28"/>
          <w:szCs w:val="28"/>
          <w:rtl w:val="true"/>
          <w:lang w:bidi="fa-IR"/>
        </w:rPr>
        <w:t xml:space="preserve">. </w:t>
      </w:r>
      <w:bookmarkStart w:id="866" w:name="pg19410_249554"/>
    </w:p>
    <w:p>
      <w:pPr>
        <w:pStyle w:val="BookText"/>
        <w:rPr/>
      </w:pPr>
      <w:bookmarkEnd w:id="866"/>
      <w:r>
        <w:rPr>
          <w:rFonts w:ascii="IRNazanin" w:hAnsi="IRNazanin" w:eastAsia="IRNazanin"/>
          <w:color w:val="111111"/>
          <w:sz w:val="28"/>
          <w:sz w:val="28"/>
          <w:szCs w:val="28"/>
          <w:rtl w:val="true"/>
          <w:lang w:bidi="fa-IR"/>
        </w:rPr>
        <w:t>اما اين تعهدشان ديرى نپاييد و اندكى بعد، پس از آنكه پيامبر صلى‌الله‌عليه‌و‌آله به شهادت رسيد و آنان احساس امنيت و قدرت كردند، اين بيعت را شكستند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شكست بر خود شكسته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وَليَحمِلُنَّ أثقالَهُم وَ أثقالاً مَعَ أثقالِهِم وَ لَيُسألُنَّ يَومَ القيامَةِ عَمّا كانوا يَفتَرونَ</w:t>
      </w:r>
      <w:r>
        <w:rPr>
          <w:rFonts w:eastAsia="Amiri" w:cs="Amiri" w:ascii="Amiri" w:hAnsi="Amiri"/>
          <w:color w:val="111111"/>
          <w:sz w:val="28"/>
          <w:szCs w:val="28"/>
          <w:rtl w:val="true"/>
          <w:lang w:bidi="ar-SA"/>
        </w:rPr>
        <w:t>» .</w:t>
      </w:r>
      <w:r>
        <w:rPr>
          <w:rStyle w:val="FootnoteAnchor"/>
          <w:rtl w:val="true"/>
        </w:rPr>
        <w:footnoteReference w:id="434"/>
      </w:r>
    </w:p>
    <w:p>
      <w:pPr>
        <w:pStyle w:val="Heading5"/>
        <w:numPr>
          <w:ilvl w:val="4"/>
          <w:numId w:val="1"/>
        </w:numPr>
        <w:rPr/>
      </w:pPr>
      <w:bookmarkStart w:id="867" w:name="__RefHeading___Toc18398795_1280447820"/>
      <w:bookmarkStart w:id="868" w:name="_Toc334"/>
      <w:bookmarkEnd w:id="867"/>
      <w:r>
        <w:rPr/>
        <w:t>3</w:t>
      </w:r>
      <w:r>
        <w:rPr>
          <w:rtl w:val="true"/>
        </w:rPr>
        <w:t xml:space="preserve"> - </w:t>
      </w:r>
      <w:r>
        <w:rPr>
          <w:rtl w:val="true"/>
        </w:rPr>
        <w:t>نكته‌اى ضرورى</w:t>
      </w:r>
      <w:r>
        <w:rPr>
          <w:rtl w:val="true"/>
        </w:rPr>
        <w:t xml:space="preserve">: </w:t>
      </w:r>
      <w:r>
        <w:rPr>
          <w:rtl w:val="true"/>
        </w:rPr>
        <w:t xml:space="preserve">ورع و تقوى </w:t>
      </w:r>
      <w:r>
        <w:rPr>
          <w:rtl w:val="true"/>
        </w:rPr>
        <w:t>!</w:t>
      </w:r>
      <w:bookmarkEnd w:id="868"/>
    </w:p>
    <w:p>
      <w:pPr>
        <w:pStyle w:val="BookText"/>
        <w:rPr/>
      </w:pPr>
      <w:r>
        <w:rPr>
          <w:rFonts w:ascii="IRNazanin" w:hAnsi="IRNazanin" w:eastAsia="IRNazanin"/>
          <w:color w:val="111111"/>
          <w:sz w:val="28"/>
          <w:sz w:val="28"/>
          <w:szCs w:val="28"/>
          <w:rtl w:val="true"/>
          <w:lang w:bidi="fa-IR"/>
        </w:rPr>
        <w:t>گاه اين سوال به ذهن بعضى خطور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پذيرفت كه ده‌ها هزار نفر از اصحاب پيامبر صلى‌الله‌عليه‌و‌آله بر خلاف مسيرى كه آن حضرت در مسئله خلافت و امامت ترسيم نموده گام بردارند ؟ در حالى كه آنان همنشينان آن بزرگوار بوده، با ورع و تقواى ايشان تربيت شده بودند و خداوند عزوجل نيز آنها را در كتاب خويش ستوده و به فضل آنها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بودند كه در راه دين ايثار نموده، با جان و مالشان در راه آن جهاد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گروهى در مورد صحابه پيامبر صلى‌الله‌عليه‌و‌آله گفته‌اند تا حدى اغراق آميز به نظر مى‌رسد، زيرا آن عده كه در حجة الوداع و اندك زمانى قبل از وفات نبى اكرم صلى‌الله‌عليه‌و‌آله همراه آن حضرت مناسك حج را به جا آوردند، گر چه بالغ بر ده‌ها هزار نفر بوده‌اند، اما همه آنان در شهر پيامبر صلى‌الله‌عليه‌و‌آله يعنى مدينه ساكن نبوده، مدت مديدى با ايشان زندگى نكرده بودند تا آن حضرت فرصت يافته باشد آنها را تربيت و تزكيه نمايد و با احكام و معارف اسلام آشنا كرده و تعليمشان 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بيشتر آنان از سرزمين‌ها و نقاط دور و نزديك مدينه آمده بودند و نخستين بار بود كه به فوز ديدار رسول خدا صلى‌الله‌عليه‌و‌آله نايل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آنان پيش از اين </w:t>
      </w:r>
    </w:p>
    <w:p>
      <w:pPr>
        <w:pStyle w:val="BookText"/>
        <w:rPr/>
      </w:pPr>
      <w:r>
        <w:rPr>
          <w:rFonts w:ascii="IRNazanin" w:hAnsi="IRNazanin" w:eastAsia="IRNazanin"/>
          <w:color w:val="111111"/>
          <w:sz w:val="28"/>
          <w:sz w:val="28"/>
          <w:szCs w:val="28"/>
          <w:rtl w:val="true"/>
          <w:lang w:bidi="fa-IR"/>
        </w:rPr>
        <w:t>و بعضى نيز بعد از آن مراسم حضرت را در فرصت‌هايى كوتاه زيارت كرده، و گروهى نيز پس از ماجراى غدير پراكنده شده و به نزد قبيله و سرزمين خود رفتند و ديگر حضرتش را زيارت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قطعا اين چنين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 جماعت پس از فتح مكه يعنى در سال نهم هجرى اسلام آورده بودند و از اسلام جز اسمى و از دين جز رسمى، آن هم در حد پاره‌اى امور ظاهرى و اندك، مطلب ديگرى نمى‌شناختند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كه بعد از واقعه غدير خم همراه پيامبر صلى‌الله‌عليه‌و‌آله ماندند، تنها عده اندكى بودند كه در مدينه سكونت داشتند؛ شايد دو هزار نفر يا كمى بيشتر يا كمتر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اين جمع نيز خادمان و كنيزان و وابستگان غيرمسلمان بوده و گروهى را نيز منافقين و كسانى كه به نفاق و دورويى خو كرده بودند تشكيل مى‌دادند، و خداوند از وجود آنها در جمع مسلمانان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 در مدينه و هم در اطراف آن ساكن بودند و پيامبر صلى‌الله‌عليه‌و‌آله آنها را به صورتى واضح مشخص نكرده، خداوند بايد آنها را معرفى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گروه ديگرى از مردم مدينه نيز در اين جمع بودند كه ميزان لازم از درك و شعور دينى و احكام و معارف و سياست‌هاى آن را نداشته و تنها به زندگى روزمره و تجارب و خوش‌گذرانى خود مشغول بودند، و هر گاه سود و منفعت يا سرگرمى مى‌يافتند پيامبر صلى‌الله‌عليه‌و‌آله را رها نموده و به سراغ آن مى‌رفتند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جمع بسيارى از آنان در معرض تهديد پيامبر صلى‌الله‌عليه‌و‌آله، مبنى بر آتش زدن خانه‌هايشان قرار داشتند، زيرا نماز جماعتى را كه آن حضرت شخصا اقامه مى‌فرمود تحريم كرده بودند، و از اين ميان دسته‌اى نيز براى خود مسجدى ساخته و در آنجا جمع شده و جماعت مسلمانان را ترك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مشهور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نام گرفت كه پيامبر صلى‌الله‌عليه‌و‌آله آن را تخريب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نتيجه سخن اينكه در عرصه منازعات و فعاليت‌هاى سياسى، غير از جاه‌طلبان و متنفذّين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 و مكنت در تمام منطقه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اندكى از غير قريشيان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امور را به سمت و سوى مصالح خويش و تثبيت استيلاى خودشان طرح‌ريزى كردند و مردم را با شگردهاى مختلف تحريك نموده، منافع خود را در اين ميان با ترفندهاى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دير زمانى نزد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مى‌بخشيدند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از نقاط ضعف ساده لوحان و ساده انديشان يا كسانى كه هنوز ايمان در قلب‌هايشان محكم نشده، عِرق قبيله‌اى آنها را رهبرى كرده و بر تفكرات و روحياتشان رسوبات جاهليت سيطره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اسلام لطمه خورده بودند و دين امتيازاتى را كه استحقاق آن را نداشته و به ظلم و ستم صاحب آن شده بودند از آنان گرفته بود بهره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براى به انجام رساندن آنچه كه با حقدها و كينه‌هايشان تناسب داشت، با احساسات و عواطف خونخواهانه آنان بر عليه حق و دين و اسلام سازگارى داشت، از هيچ تلاش و كوششى فروگذار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موضوعى است كه رسول خدا صلى‌الله‌عليه‌و‌آله در اين سخن خويش بدان اشاره فرمودند كه سبب تأخير در ابلاغ مسئله امامت بيم و هراس من از قوم خويش بوده است، زيرا آنان به تازگى و با كراهت و ناخرسندى از دوران جاهليت بيرون آمده و هنوز بسيارى از آنها با همان آموخته‌هاى جاهلى زندگى مى‌كنند، و همچنان برخى از مطالب آن دوران بر آنان چيره و مسلط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پر واضح است كه گر چه بعضا اصحاب بيدار و آگاه بودند، اما اكثرا به سبب اوضاع و شرايطى كه برايشان مهيا شده بود، جريانات و تحركات سياسى را در دست داشته و آن را رهبرى مى‌كردند</w:t>
      </w:r>
      <w:r>
        <w:rPr>
          <w:rFonts w:eastAsia="IRNazanin" w:cs="IRNazanin"/>
          <w:color w:val="111111"/>
          <w:sz w:val="28"/>
          <w:szCs w:val="28"/>
          <w:rtl w:val="true"/>
          <w:lang w:bidi="fa-IR"/>
        </w:rPr>
        <w:t xml:space="preserve">. </w:t>
      </w:r>
      <w:bookmarkStart w:id="869" w:name="pg19410_249557"/>
    </w:p>
    <w:p>
      <w:pPr>
        <w:pStyle w:val="BookText"/>
        <w:rPr/>
      </w:pPr>
      <w:bookmarkEnd w:id="869"/>
      <w:r>
        <w:rPr>
          <w:rFonts w:ascii="IRNazanin" w:hAnsi="IRNazanin" w:eastAsia="IRNazanin"/>
          <w:color w:val="111111"/>
          <w:sz w:val="28"/>
          <w:sz w:val="28"/>
          <w:szCs w:val="28"/>
          <w:rtl w:val="true"/>
          <w:lang w:bidi="fa-IR"/>
        </w:rPr>
        <w:t>در نتيجه در مدينه‌اى كه تنها چند هزار نفر، آن هم با روحياتى كه با پاره‌اى از آن آشنا شديم زندگى مى‌كردند، آنان توانستند امر خلافت را پس از وفات پيامبر صلى‌الله‌عليه‌و‌آله از ياران شريعتمدار آن حضرت منحرف نموده و به سوى ديگران 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كتب تاريخ و حديث بدان اشاره شده و آمده است</w:t>
      </w:r>
      <w:r>
        <w:rPr>
          <w:rFonts w:eastAsia="IRNazanin" w:cs="IRNazanin"/>
          <w:color w:val="111111"/>
          <w:sz w:val="28"/>
          <w:szCs w:val="28"/>
          <w:rtl w:val="true"/>
          <w:lang w:bidi="fa-IR"/>
        </w:rPr>
        <w:t>.</w:t>
      </w:r>
    </w:p>
    <w:p>
      <w:pPr>
        <w:pStyle w:val="Heading5"/>
        <w:numPr>
          <w:ilvl w:val="4"/>
          <w:numId w:val="1"/>
        </w:numPr>
        <w:rPr/>
      </w:pPr>
      <w:bookmarkStart w:id="870" w:name="__RefHeading___Toc18398797_1280447820"/>
      <w:bookmarkStart w:id="871" w:name="_Toc335"/>
      <w:bookmarkEnd w:id="870"/>
      <w:r>
        <w:rPr>
          <w:rtl w:val="true"/>
        </w:rPr>
        <w:t>خلاصه سخن</w:t>
      </w:r>
      <w:bookmarkEnd w:id="871"/>
    </w:p>
    <w:p>
      <w:pPr>
        <w:pStyle w:val="BookText"/>
        <w:rPr/>
      </w:pPr>
      <w:r>
        <w:rPr>
          <w:rFonts w:ascii="IRNazanin" w:hAnsi="IRNazanin" w:eastAsia="IRNazanin"/>
          <w:color w:val="111111"/>
          <w:sz w:val="28"/>
          <w:sz w:val="28"/>
          <w:szCs w:val="28"/>
          <w:rtl w:val="true"/>
          <w:lang w:bidi="fa-IR"/>
        </w:rPr>
        <w:t>از آنچه تا كنون تقديم شد، واضح است كه پيامبر صلى‌الله‌عليه‌و‌آله با طوفانى از ستيزه‌جويى براى ناكام گذاردن برنامه‌هاى الهى به هر قيمت و وسيله ممكن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مداخله الهى و تهديد قرآنىِ نازل شده متوجه عناصرى بود كه اين تندبادها را بر پا كرده بودند، تا به آنان بفهماند كه اصرار برا اين ستيزه و ايجاد بحران و تلاش براى دستيابى به نتايجى پوچ به معناى ايستادگى و رويارويى در برابر تمامى دعوت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مداخله الهى موجب تثبيت موقعيت پيامبر صلى‌الله‌عليه‌و‌آله و مهار جريان مخالف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 آنكه آيات فرود آمده آشكارا كفر هر كس كه مانع اقدام پيامبر صلى‌الله‌عليه‌و‌آله شده و به مقابله با آن برخيزد را اعلام نموده و بر حمايت و محافظت از آن حضرت متعهد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 إنَّ اللّه‌َ لا يَهدِى القَومَ الكافِرينَ</w:t>
      </w:r>
      <w:r>
        <w:rPr>
          <w:rFonts w:eastAsia="IRNazanin" w:cs="IRNazanin"/>
          <w:color w:val="111111"/>
          <w:sz w:val="28"/>
          <w:szCs w:val="28"/>
          <w:rtl w:val="true"/>
          <w:lang w:bidi="fa-IR"/>
        </w:rPr>
        <w:t>» .</w:t>
      </w:r>
      <w:r>
        <w:rPr>
          <w:rStyle w:val="FootnoteAnchor"/>
          <w:rtl w:val="true"/>
        </w:rPr>
        <w:footnoteReference w:id="43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هنگامى كه خداوند سدّ راه مخالفان و منكران شود، پر واضح است كسى را ياراى آن نيست تا به رويارويى با اراده الهى برخيزد، و چاره اى ندارد جز آنكه از ميدان مبارزه عقب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 حجت خود را به پا دارد و پيامبرش دين و رسالت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دشمنان پيامبر صلى‌الله‌عليه‌و‌آله نيز به ناچار بايد به مكر و سركشى پناه آورده، گناه عهد شكنى و خيانت را بر دوش كشند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لا يَهدى كَيدَ الخائِنينَ</w:t>
      </w:r>
      <w:r>
        <w:rPr>
          <w:rFonts w:eastAsia="IRNazanin" w:cs="IRNazanin"/>
          <w:color w:val="111111"/>
          <w:sz w:val="28"/>
          <w:szCs w:val="28"/>
          <w:rtl w:val="true"/>
          <w:lang w:bidi="fa-IR"/>
        </w:rPr>
        <w:t>» .</w:t>
      </w:r>
      <w:r>
        <w:rPr>
          <w:rStyle w:val="FootnoteAnchor"/>
          <w:rtl w:val="true"/>
        </w:rPr>
        <w:footnoteReference w:id="436"/>
      </w:r>
      <w:bookmarkStart w:id="872" w:name="pg19410_249558"/>
    </w:p>
    <w:p>
      <w:pPr>
        <w:pStyle w:val="Heading4"/>
        <w:numPr>
          <w:ilvl w:val="3"/>
          <w:numId w:val="1"/>
        </w:numPr>
        <w:rPr/>
      </w:pPr>
      <w:bookmarkStart w:id="873" w:name="__RefHeading___Toc18398799_1280447820"/>
      <w:bookmarkStart w:id="874" w:name="_Toc336"/>
      <w:bookmarkEnd w:id="872"/>
      <w:bookmarkEnd w:id="873"/>
      <w:r>
        <w:rPr>
          <w:rtl w:val="true"/>
        </w:rPr>
        <w:t>شباهت امت پيامبر صلى‌الله‌عليه‌و‌آله با امت حضرت موسى عليه‌السلام</w:t>
      </w:r>
      <w:bookmarkEnd w:id="874"/>
    </w:p>
    <w:p>
      <w:pPr>
        <w:pStyle w:val="BookText"/>
        <w:rPr/>
      </w:pPr>
      <w:r>
        <w:rPr>
          <w:rFonts w:ascii="IRNazanin" w:hAnsi="IRNazanin" w:eastAsia="IRNazanin"/>
          <w:color w:val="111111"/>
          <w:sz w:val="28"/>
          <w:sz w:val="28"/>
          <w:szCs w:val="28"/>
          <w:rtl w:val="true"/>
          <w:lang w:bidi="fa-IR"/>
        </w:rPr>
        <w:t>شباهت امت پيامبر صلى‌الله‌عليه‌و‌آله با امت حضرت موسى عليه‌السلام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جمله شباهت‌هاى اصحاب حضرت موسى عليه‌السلام با اصحاب پيامبر صلى‌الله‌عليه‌و‌آله و يا بالعكس را مى‌توان اينگونه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بخش پايانى آيه تبليغ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مردم حفظ مى‌كند</w:t>
      </w:r>
      <w:r>
        <w:rPr>
          <w:rFonts w:eastAsia="IRNazanin" w:cs="IRNazanin"/>
          <w:color w:val="111111"/>
          <w:sz w:val="28"/>
          <w:szCs w:val="28"/>
          <w:rtl w:val="true"/>
          <w:lang w:bidi="fa-IR"/>
        </w:rPr>
        <w:t>» .</w:t>
      </w:r>
      <w:r>
        <w:rPr>
          <w:rStyle w:val="FootnoteAnchor"/>
          <w:rtl w:val="true"/>
        </w:rPr>
        <w:footnoteReference w:id="438"/>
      </w:r>
      <w:r>
        <w:rPr>
          <w:rFonts w:ascii="IRNazanin" w:hAnsi="IRNazanin" w:eastAsia="IRNazanin"/>
          <w:color w:val="111111"/>
          <w:sz w:val="28"/>
          <w:sz w:val="28"/>
          <w:szCs w:val="28"/>
          <w:rtl w:val="true"/>
          <w:lang w:bidi="fa-IR"/>
        </w:rPr>
        <w:t>معلوم مى‌شود نگرانى پيامبر صلى‌الله‌عليه‌و‌آله از خطر جانى و نظامى نبود، به همان دو شاهدى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عمده خطر داخلى و جوّسازى مردم حجاز بود؛ كه مبادا بر اثر ضعف فرهنگى دچار شبهه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داعيه رسالت در سر پروراند تا مردم را محكوم خاندان خود كرده، پسرعمو و داماد خود را جانشين خويش كند، و در نتيجه امارت بر مردم را ميراث و موروث خاندان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 همواره هست، و ترس نظامى نيست تا كسى بگويد من خوف ندارم و خون شهيد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جاهل عوام بودند و قدرت تحليل نداشتند، رهبر الهى نيز كارى از پيش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مشكل براى رهبران الهى ضعف فرهنگى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بزرگ اولوالعزم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بين دريا و شمشير نمى‌ترسيد؛ وقتى ذات اقدس خداوند به او دستور داد به سوى دريا حركت كن، بنى‌اسرائيل معترضانه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پيش رو و شمشير فراعنه در پشت سر ماست و ما را بين دو مرگ ميخكوب كرده‌اى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پروردگارم با من است و به زودى مرا راهنمايى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مَعِىَ رَبّى سَيَهدينِ</w:t>
      </w:r>
      <w:r>
        <w:rPr>
          <w:rFonts w:eastAsia="IRNazanin" w:cs="IRNazanin"/>
          <w:color w:val="111111"/>
          <w:sz w:val="28"/>
          <w:szCs w:val="28"/>
          <w:rtl w:val="true"/>
          <w:lang w:bidi="fa-IR"/>
        </w:rPr>
        <w:t>» .</w:t>
      </w:r>
      <w:r>
        <w:rPr>
          <w:rStyle w:val="FootnoteAnchor"/>
          <w:rtl w:val="true"/>
        </w:rPr>
        <w:footnoteReference w:id="439"/>
      </w:r>
      <w:r>
        <w:rPr>
          <w:rFonts w:ascii="Amiri" w:hAnsi="Amiri" w:eastAsia="Amiri" w:cs="Amiri"/>
          <w:color w:val="111111"/>
          <w:sz w:val="28"/>
          <w:sz w:val="28"/>
          <w:szCs w:val="28"/>
          <w:rtl w:val="true"/>
          <w:lang w:bidi="ar-SA"/>
        </w:rPr>
        <w:t xml:space="preserve">با حرف 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خاموش كرد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دريا و شمشير فراعنه در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بگويد بازگرد باز مى‌گردم و پيروز مى‌شوم، و اگر بگويد به دريا برو به دريا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فرمانده در ميدان نبرد به سربازان خود دستور پايدارى مى‌دهد و شهادت در راه خدا را فضيلت معرفى مى‌كند، ولى گاهى تشر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در امانيم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پيروان حضرت موسى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مرگ گرفتار شديم، كليم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كه خدا صابران را دوست دارد، و اگر شهيد شديم اجرمان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دو مرگ نجات پيدا كرده و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عصاى خود به دريا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بِعَصاكَ البَحرَ</w:t>
      </w:r>
      <w:r>
        <w:rPr>
          <w:rFonts w:eastAsia="IRNazanin" w:cs="IRNazanin"/>
          <w:color w:val="111111"/>
          <w:sz w:val="28"/>
          <w:szCs w:val="28"/>
          <w:rtl w:val="true"/>
          <w:lang w:bidi="fa-IR"/>
        </w:rPr>
        <w:t>» .</w:t>
      </w:r>
      <w:r>
        <w:rPr>
          <w:rStyle w:val="FootnoteAnchor"/>
          <w:rtl w:val="true"/>
        </w:rPr>
        <w:footnoteReference w:id="440"/>
      </w:r>
      <w:r>
        <w:rPr>
          <w:rFonts w:ascii="IRNazanin" w:hAnsi="IRNazanin" w:eastAsia="IRNazanin"/>
          <w:color w:val="111111"/>
          <w:sz w:val="28"/>
          <w:sz w:val="28"/>
          <w:szCs w:val="28"/>
          <w:rtl w:val="true"/>
          <w:lang w:bidi="fa-IR"/>
        </w:rPr>
        <w:t>موسى عليه‌السلام عصاى خود را به دريا زد و دريا بستر خاكى شد و آنها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فرعون و فرعونيان آمدند در كام امواج خروشان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فَغَشيَهُم مِنَ اليَمِّ ما غَشيَهُم</w:t>
      </w:r>
      <w:r>
        <w:rPr>
          <w:rFonts w:eastAsia="IRNazanin" w:cs="IRNazanin"/>
          <w:color w:val="111111"/>
          <w:sz w:val="28"/>
          <w:szCs w:val="28"/>
          <w:rtl w:val="true"/>
          <w:lang w:bidi="fa-IR"/>
        </w:rPr>
        <w:t>»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موساى كليم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 مرگ به ياد خدا بود و امنيت خود را از خدا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ساحران فرعون چوب‌ها و طناب‌ها را در ميدان مبارزه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أعيُنَ الناسِ وَ استَرهَبوهُم</w:t>
      </w:r>
      <w:r>
        <w:rPr>
          <w:rFonts w:eastAsia="IRNazanin" w:cs="IRNazanin"/>
          <w:color w:val="111111"/>
          <w:sz w:val="28"/>
          <w:szCs w:val="28"/>
          <w:rtl w:val="true"/>
          <w:lang w:bidi="fa-IR"/>
        </w:rPr>
        <w:t>» .</w:t>
      </w:r>
      <w:r>
        <w:rPr>
          <w:rStyle w:val="FootnoteAnchor"/>
          <w:rtl w:val="true"/>
        </w:rPr>
        <w:footnoteReference w:id="442"/>
      </w:r>
      <w:r>
        <w:rPr>
          <w:rFonts w:ascii="IRNazanin" w:hAnsi="IRNazanin" w:eastAsia="IRNazanin"/>
          <w:color w:val="111111"/>
          <w:sz w:val="28"/>
          <w:sz w:val="28"/>
          <w:szCs w:val="28"/>
          <w:rtl w:val="true"/>
          <w:lang w:bidi="fa-IR"/>
        </w:rPr>
        <w:t>مردم كه تماشاچى ميدان مسابقه بودند، ديدند مارهاى فراوانى در اين ميدان در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موسايى كه عصا را اژدها مى‌كند و خود اژدها افكن است، در اين صحنه 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فى نَفسِهِ خيفَةً موسى</w:t>
      </w:r>
      <w:r>
        <w:rPr>
          <w:rFonts w:eastAsia="IRNazanin" w:cs="IRNazanin"/>
          <w:color w:val="111111"/>
          <w:sz w:val="28"/>
          <w:szCs w:val="28"/>
          <w:rtl w:val="true"/>
          <w:lang w:bidi="fa-IR"/>
        </w:rPr>
        <w:t>» .</w:t>
      </w:r>
      <w:r>
        <w:rPr>
          <w:rStyle w:val="FootnoteAnchor"/>
          <w:rtl w:val="true"/>
        </w:rPr>
        <w:footnoteReference w:id="44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در تحليل ترس حضرت موسى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عليه‌السلام خيفَةً عَلى نَفسِهِ، بَل أشفَقَ مِن غَلَبَةِ الجُهّالِ وَ دُوَلِ الضَلالِ</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موساى كليم عليه‌السلام بر خود </w:t>
      </w:r>
    </w:p>
    <w:p>
      <w:pPr>
        <w:pStyle w:val="BookText"/>
        <w:rPr/>
      </w:pPr>
      <w:r>
        <w:rPr>
          <w:rFonts w:ascii="IRNazanin" w:hAnsi="IRNazanin" w:eastAsia="IRNazanin"/>
          <w:color w:val="111111"/>
          <w:sz w:val="28"/>
          <w:sz w:val="28"/>
          <w:szCs w:val="28"/>
          <w:rtl w:val="true"/>
          <w:lang w:bidi="fa-IR"/>
        </w:rPr>
        <w:t>نترسيد، بلكه ترس وى از اين بود كه جاهلان پيروز شوند و مردم را به گمراهى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موساى كليم عليه‌السلام از اين بود كه ساحران با عصاها و طناب‌ها ميدان مسابقه را ميدان 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عصا را بيندازد و آن هم يك مار شود و مردم نتوانند بين سحر ساحران و اعجاز او فرق بگذارند چه كند ؟ كسى كه نتواند بين سحر و معجزه فرق بگذارد، با او چه مى توان كرد ؟</w:t>
      </w:r>
    </w:p>
    <w:p>
      <w:pPr>
        <w:pStyle w:val="BookText"/>
        <w:rPr/>
      </w:pPr>
      <w:r>
        <w:rPr>
          <w:rFonts w:ascii="IRNazanin" w:hAnsi="IRNazanin" w:eastAsia="IRNazanin"/>
          <w:color w:val="111111"/>
          <w:sz w:val="28"/>
          <w:sz w:val="28"/>
          <w:szCs w:val="28"/>
          <w:rtl w:val="true"/>
          <w:lang w:bidi="fa-IR"/>
        </w:rPr>
        <w:t>آن صحنه جاى اين بود كه كسى از سر نصيحت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معجزه پهلو نزند دل خوش دار، زيرا بر اثر ضعف فكرى مردم سحر با معجزه پهلو مى‌زد، و موساى كليم عليه‌السلام از ضعف فكرى مردم 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رسول گرامى صلى‌الله‌عليه‌و‌آله نيز از اين بود كه مردم نتوانند تشخيص دهند كه ولايت على بن ابى‌طالب عليه‌السلام در رخداد غدير حكم خدا و نصب الهى است، و اينكه شخصيت على عليه‌السلام همانند ندارد و هرگز سخن از امارت و سلطنت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مى‌كنم كه طرز فكر مردم دگرگون شود و مردم كار تو را توطئه نپندارد و تو را متهم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موساى كليم عليه‌السلام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تَخَف إنَّكَ أنتَ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ما فى يَمينِكَ تَلقَفُ ما صَنَعوا إنَّما صَنَعوا كَيدَ سِحرٍ وَ لا يُفلِحُ الساحِرُ حَيثُ أتى</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مترس كه تو خود برتر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دارى بينداز تا هر چه را ساخته‌اند ببلعد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آنچه سر همبندى كرده‌اند افسوس افسونگران است، و افسونگر هر جا برود رستگار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خواهند ديد كه در صحنه مسابقه اژدهايى حركت مى‌كند ولى چيزى جز چوب‌هاى خشك و طناب‌هاى بى‌روح و سرد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هم كيد و صنع ساحران را بلعيده مى‌شود، نه چوب و عصا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چنين اهميتى حادثه غدير را براى رسول گرامى صلى‌الله‌عليه‌و‌آله تحليل و تبيين كرد</w:t>
      </w:r>
      <w:r>
        <w:rPr>
          <w:rFonts w:eastAsia="IRNazanin" w:cs="IRNazanin"/>
          <w:color w:val="111111"/>
          <w:sz w:val="28"/>
          <w:szCs w:val="28"/>
          <w:rtl w:val="true"/>
          <w:lang w:bidi="fa-IR"/>
        </w:rPr>
        <w:t xml:space="preserve">. </w:t>
      </w:r>
      <w:bookmarkStart w:id="875" w:name="pg19410_249561"/>
    </w:p>
    <w:p>
      <w:pPr>
        <w:pStyle w:val="Heading4"/>
        <w:numPr>
          <w:ilvl w:val="3"/>
          <w:numId w:val="1"/>
        </w:numPr>
        <w:rPr/>
      </w:pPr>
      <w:bookmarkStart w:id="876" w:name="__RefHeading___Toc18398801_1280447820"/>
      <w:bookmarkStart w:id="877" w:name="_Toc337"/>
      <w:bookmarkEnd w:id="875"/>
      <w:bookmarkEnd w:id="876"/>
      <w:r>
        <w:rPr>
          <w:rtl w:val="true"/>
        </w:rPr>
        <w:t>مظلوميّت غدير</w:t>
      </w:r>
      <w:bookmarkEnd w:id="877"/>
    </w:p>
    <w:p>
      <w:pPr>
        <w:pStyle w:val="BookText"/>
        <w:rPr/>
      </w:pPr>
      <w:r>
        <w:rPr>
          <w:rFonts w:ascii="Amiri" w:hAnsi="Amiri" w:eastAsia="Amiri" w:cs="Amiri"/>
          <w:color w:val="111111"/>
          <w:sz w:val="28"/>
          <w:sz w:val="28"/>
          <w:szCs w:val="28"/>
          <w:rtl w:val="true"/>
          <w:lang w:bidi="ar-SA"/>
        </w:rPr>
        <w:t>مظلوميّت غدير</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شايد هيچ حادثه‌اى در تاريخ پرفراز و نشيب اسلام نباشد كه به اندازه واقعه غدير شاهد عينى داشته باشد، و در قرآن و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احاديث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بر آن تأكيد شده باشد، و در فرهنگ، ادبيات و شعر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رسول خدا صلى‌الله‌عليه‌و‌آله 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اندازه تأثير گذاشته باشد، و از چنان اهميت و صراحتى برخوردار باشد كه دوست و دشمن همه جزئيات و حتى حوادث جنبى آن را تأييد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به اين زودى انكار شده و با اين شدت مورد مخالفت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وقاحت به توجيه و تفسيرهاى ناروا گرفتار آمده باشد </w:t>
      </w:r>
      <w:r>
        <w:rPr>
          <w:rFonts w:eastAsia="IRNazanin" w:cs="IRNazanin"/>
          <w:color w:val="111111"/>
          <w:sz w:val="28"/>
          <w:szCs w:val="28"/>
          <w:rtl w:val="true"/>
          <w:lang w:bidi="fa-IR"/>
        </w:rPr>
        <w:t>!</w:t>
      </w:r>
    </w:p>
    <w:p>
      <w:pPr>
        <w:pStyle w:val="Heading4"/>
        <w:numPr>
          <w:ilvl w:val="3"/>
          <w:numId w:val="1"/>
        </w:numPr>
        <w:rPr/>
      </w:pPr>
      <w:bookmarkStart w:id="878" w:name="__RefHeading___Toc18398803_1280447820"/>
      <w:bookmarkStart w:id="879" w:name="_Toc338"/>
      <w:bookmarkEnd w:id="878"/>
      <w:r>
        <w:rPr>
          <w:rtl w:val="true"/>
        </w:rPr>
        <w:t>علت فراموشى غدير</w:t>
      </w:r>
      <w:bookmarkEnd w:id="879"/>
    </w:p>
    <w:p>
      <w:pPr>
        <w:pStyle w:val="Heading5"/>
        <w:numPr>
          <w:ilvl w:val="4"/>
          <w:numId w:val="1"/>
        </w:numPr>
        <w:rPr/>
      </w:pPr>
      <w:bookmarkStart w:id="880" w:name="__RefHeading___Toc18398805_1280447820"/>
      <w:bookmarkStart w:id="881" w:name="_Toc339"/>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علت فراموشى غدير</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يكى از سؤالاتى كه در حاشيه غدير براى هر كسى به وجود مى‌آيد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با آن همه تأكيدات و اصرارهايى كه پيامبر اكرم صلى‌الله‌عليه‌و‌آله در زمينه خلافت على عليه‌السلام داشت، در عين حال اين موضوع به مرحله اجرا در نيامد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غدير تا شهادت رسول اكرم صلى‌الله‌عليه‌و‌آله در حدود دو ماه و نيم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مسلمانان وصيت پيامبر اكرم صلى‌الله‌عليه‌و‌آله را درباره على عليه‌السلام ناديده گرفتند ؟</w:t>
      </w:r>
    </w:p>
    <w:p>
      <w:pPr>
        <w:pStyle w:val="BookText"/>
        <w:rPr/>
      </w:pPr>
      <w:r>
        <w:rPr>
          <w:rFonts w:ascii="IRNazanin" w:hAnsi="IRNazanin" w:eastAsia="IRNazanin"/>
          <w:color w:val="111111"/>
          <w:sz w:val="28"/>
          <w:sz w:val="28"/>
          <w:szCs w:val="28"/>
          <w:rtl w:val="true"/>
          <w:lang w:bidi="fa-IR"/>
        </w:rPr>
        <w:t>اين سؤال در تاريخ اسلام بسيار مهم و اساسى است، كه سرمنشأ تحولات بسيارى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سه نظر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متمرّد شدن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سختگيرى و صلابت و انعطاف ناپذيرى حضرت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اغفال مسلمين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اين است كه نظر سوم را درست است، و آن اينكه عده‌اى متمرّد شدند، و آن عده زيرك متمرّد عامه مسلمانان را در اين مسئله اغفال كردند</w:t>
      </w:r>
      <w:r>
        <w:rPr>
          <w:rFonts w:eastAsia="Amiri" w:cs="Amiri" w:ascii="Amiri" w:hAnsi="Amiri"/>
          <w:color w:val="111111"/>
          <w:sz w:val="28"/>
          <w:szCs w:val="28"/>
          <w:rtl w:val="true"/>
          <w:lang w:bidi="ar-SA"/>
        </w:rPr>
        <w:t xml:space="preserve">. </w:t>
      </w:r>
      <w:bookmarkStart w:id="882" w:name="pg19410_249562"/>
    </w:p>
    <w:p>
      <w:pPr>
        <w:pStyle w:val="BookText"/>
        <w:rPr/>
      </w:pPr>
      <w:bookmarkEnd w:id="882"/>
      <w:r>
        <w:rPr>
          <w:rFonts w:ascii="IRNazanin" w:hAnsi="IRNazanin" w:eastAsia="IRNazanin"/>
          <w:color w:val="111111"/>
          <w:sz w:val="28"/>
          <w:sz w:val="28"/>
          <w:szCs w:val="28"/>
          <w:rtl w:val="true"/>
          <w:lang w:bidi="fa-IR"/>
        </w:rPr>
        <w:t xml:space="preserve">در نتيجه، از آيه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خم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كه پيامبر صلى‌الله‌عليه‌و‌آله فرموده، در مى‌يابيم كه اين حادثه مخصوص آن زمان نيست و همچنان جريان دارد، و هميشه اگر آسيبى به مسلمين رسيده و مى‌رسد از همين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توضيح و واكاوى سه فرضيه و نظريه</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8398807_1280447820"/>
      <w:bookmarkStart w:id="884" w:name="_Toc340"/>
      <w:bookmarkEnd w:id="883"/>
      <w:r>
        <w:rPr>
          <w:rtl w:val="true"/>
        </w:rPr>
        <w:t>نظريه اول</w:t>
      </w:r>
      <w:r>
        <w:rPr>
          <w:rtl w:val="true"/>
        </w:rPr>
        <w:t xml:space="preserve">: </w:t>
      </w:r>
      <w:r>
        <w:rPr>
          <w:rtl w:val="true"/>
        </w:rPr>
        <w:t>متمرّد شدن مسلمانان</w:t>
      </w:r>
      <w:bookmarkEnd w:id="884"/>
    </w:p>
    <w:p>
      <w:pPr>
        <w:pStyle w:val="BookText"/>
        <w:rPr/>
      </w:pPr>
      <w:r>
        <w:rPr>
          <w:rFonts w:ascii="IRNazanin" w:hAnsi="IRNazanin" w:eastAsia="IRNazanin"/>
          <w:color w:val="111111"/>
          <w:sz w:val="28"/>
          <w:sz w:val="28"/>
          <w:szCs w:val="28"/>
          <w:rtl w:val="true"/>
          <w:lang w:bidi="fa-IR"/>
        </w:rPr>
        <w:t>يكى اينكه بگوييم مسلمين همگى يكمرتبه نسبت به اسلام و پيامبر صلى‌الله‌عليه‌و‌آله متمرد و طاغى شدند، و بر اساس تعصبات قومى و عربى، به اين مسئله كه رسيد همگى از اسلام رو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وقايع بعد اين را نشان نمى‌دهد؛ كه مسلمين يكمرتبه از اسلام و از پيامبر صلى‌الله‌عليه‌و‌آله به طول كلى رو برگردانده و به حالت اول جاهليت خودشان و بت‌پرستى باز گشتند</w:t>
      </w:r>
      <w:r>
        <w:rPr>
          <w:rFonts w:eastAsia="IRNazanin" w:cs="IRNazanin"/>
          <w:color w:val="111111"/>
          <w:sz w:val="28"/>
          <w:szCs w:val="28"/>
          <w:rtl w:val="true"/>
          <w:lang w:bidi="fa-IR"/>
        </w:rPr>
        <w:t>.</w:t>
      </w:r>
    </w:p>
    <w:p>
      <w:pPr>
        <w:pStyle w:val="Heading5"/>
        <w:numPr>
          <w:ilvl w:val="4"/>
          <w:numId w:val="1"/>
        </w:numPr>
        <w:rPr/>
      </w:pPr>
      <w:bookmarkStart w:id="885" w:name="__RefHeading___Toc18398809_1280447820"/>
      <w:bookmarkStart w:id="886" w:name="_Toc341"/>
      <w:bookmarkEnd w:id="885"/>
      <w:r>
        <w:rPr>
          <w:rtl w:val="true"/>
        </w:rPr>
        <w:t>نظريه دوم</w:t>
      </w:r>
      <w:r>
        <w:rPr>
          <w:rtl w:val="true"/>
        </w:rPr>
        <w:t xml:space="preserve">: </w:t>
      </w:r>
      <w:r>
        <w:rPr>
          <w:rtl w:val="true"/>
        </w:rPr>
        <w:t>سختگيرى و صلابت و انعطاف ناپذيرى حضرت على عليه‌السلام</w:t>
      </w:r>
      <w:bookmarkEnd w:id="886"/>
    </w:p>
    <w:p>
      <w:pPr>
        <w:pStyle w:val="BookText"/>
        <w:rPr/>
      </w:pPr>
      <w:r>
        <w:rPr>
          <w:rFonts w:ascii="IRNazanin" w:hAnsi="IRNazanin" w:eastAsia="IRNazanin"/>
          <w:color w:val="111111"/>
          <w:sz w:val="28"/>
          <w:sz w:val="28"/>
          <w:szCs w:val="28"/>
          <w:rtl w:val="true"/>
          <w:lang w:bidi="fa-IR"/>
        </w:rPr>
        <w:t>فرض دوم اين است كه بگوييم مسلمين نخواستند نسبت به اسلام متمرد شوند، ولى نسبت به اين يك دستور پيامبر صلى‌الله‌عليه‌و‌آله جنبه تمرّد به خودشان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دستور به علل و جهات خاصى مخالفت كردند؛ مثلاً كينه‌هايى كه از ناحيه پدركشتگى با على عليه‌السلام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قول بعضى از اهل‌تسنن نمى‌خواستند نبوت و خلافت در يك خاندان قرار داشته باشد و تحملش برايشان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عدم تساهل و سختگيرى و صلابت و انعطاف ناپذيرى على عليه‌السلام خودش عامل اين تمرّد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نمونه‌اى از انعطاف ناپذيرى على عليه‌السلام در اجراى دستور الهى در همان حجة الوداع بود، كه حضرت به امر پيامبر اكرم صلى‌الله‌عليه‌و‌آله مأمور شد به يمن برود و در مكه به يكديگر ملحق شدند، و تفصيل آن ماجرا در محل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بهانه‌ها حادثه به اين مهمى را نمى‌شود توجيه كرد؛ اينكه بگوييم همه مسلمين به اين علت مرتدّ شده و از اسلام بازگشتند</w:t>
      </w:r>
      <w:r>
        <w:rPr>
          <w:rFonts w:eastAsia="IRNazanin" w:cs="IRNazanin"/>
          <w:color w:val="111111"/>
          <w:sz w:val="28"/>
          <w:szCs w:val="28"/>
          <w:rtl w:val="true"/>
          <w:lang w:bidi="fa-IR"/>
        </w:rPr>
        <w:t xml:space="preserve">. </w:t>
      </w:r>
      <w:bookmarkStart w:id="887" w:name="pg19410_249563"/>
    </w:p>
    <w:p>
      <w:pPr>
        <w:pStyle w:val="Heading5"/>
        <w:numPr>
          <w:ilvl w:val="4"/>
          <w:numId w:val="1"/>
        </w:numPr>
        <w:rPr/>
      </w:pPr>
      <w:bookmarkStart w:id="888" w:name="__RefHeading___Toc18398811_1280447820"/>
      <w:bookmarkStart w:id="889" w:name="_Toc342"/>
      <w:bookmarkEnd w:id="887"/>
      <w:bookmarkEnd w:id="888"/>
      <w:r>
        <w:rPr>
          <w:rtl w:val="true"/>
        </w:rPr>
        <w:t>نظريه سوم و صحيح</w:t>
      </w:r>
      <w:r>
        <w:rPr>
          <w:rtl w:val="true"/>
        </w:rPr>
        <w:t xml:space="preserve">: </w:t>
      </w:r>
      <w:r>
        <w:rPr>
          <w:rtl w:val="true"/>
        </w:rPr>
        <w:t>اغفال مسلمين</w:t>
      </w:r>
      <w:bookmarkEnd w:id="889"/>
    </w:p>
    <w:p>
      <w:pPr>
        <w:pStyle w:val="BookText"/>
        <w:rPr/>
      </w:pPr>
      <w:r>
        <w:rPr>
          <w:rFonts w:ascii="IRNazanin" w:hAnsi="IRNazanin" w:eastAsia="IRNazanin"/>
          <w:color w:val="111111"/>
          <w:sz w:val="28"/>
          <w:sz w:val="28"/>
          <w:szCs w:val="28"/>
          <w:rtl w:val="true"/>
          <w:lang w:bidi="fa-IR"/>
        </w:rPr>
        <w:t>نظريه سوم و البته صحيح اين است كه عده‌اى از سر نفاق و دشمنى تمرّد كردند و مسلمين هم اغفال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زيرك و متمرّد، عامه مسلمين را در اين مسئله اغفال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خود بهترين مستند است و مى‌توانيم از همين آيه اين نظريه را ثابت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امروز كافران از دين شما مأيوس گشتند؛ يعنى از امروز ديگر كافران نااميدند، كه از راه كفر از خارج حوزه اسلام به اسلام حمله</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مأيوس شدند كه از اين راه نتيجه بگيرند، و فهميدند كه ديگر اسلام را نمى‌شود از بيرون كوبيد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ديگر از كافران بيم نداشته باشيد و نگران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دو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اول يك واقعيت تاريخى را بيان مى‌فرمايد و در جمله دوم تأمين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مى‌گويد چون آنها نااميدند ديگر كارى نخواهند كرد و ديگر بعد از اين فعاليتى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تأمين مى‌دهد كه خيالتان از ناحيه آنها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آياتى كه قبل از اين آيه بوده است و در سال‌هاى پيش نازل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مسلمين را از خطر كفار بيم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بعد از حادثه نصب على عليه‌السلام به خلافت، مى‌فرمايد كه ديگر بعد از اين بيمى نيست و از ناحيه آنها نگرانى نيست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بعد بسيار عجيب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ناحيه آنها بر دين خودتان نگران نباشيد، اما از من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مى‌شود كه از ناحيه من نگران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كه از ناحيه دشمن نگران نباشيم اما از ناحيه دوست و صاحب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 xml:space="preserve">خداوندنگران باشيم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ناحيه خدا بايد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قرآن مى‌فرمايد از ناحيه خدا نگران باشيد ؟ اين اشاره به پيام مهم اين آيه است، كه اگر كسى در مورد آن اهمال كند بايد منتظر عقوبت الهى باشد، چرا كه با نزول اين آيه حجت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اولاً يك اصل كلى دارد و آن اين است كه مى‌فرمايد همه چيز مشيت الهى است و هيچ چيزى در عالم واقع نمى‌شود مگر به مشيت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فى كِتابٍ مُبينٍ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يا در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فى كِتابٍ مِن قَبلِ أن نَبرَأها</w:t>
      </w:r>
      <w:r>
        <w:rPr>
          <w:rFonts w:eastAsia="IRNazanin" w:cs="IRNazanin"/>
          <w:color w:val="111111"/>
          <w:sz w:val="28"/>
          <w:szCs w:val="28"/>
          <w:rtl w:val="true"/>
          <w:lang w:bidi="fa-IR"/>
        </w:rPr>
        <w:t>» .</w:t>
      </w:r>
      <w:r>
        <w:rPr>
          <w:rStyle w:val="FootnoteAnchor"/>
          <w:rtl w:val="true"/>
        </w:rPr>
        <w:footnoteReference w:id="450"/>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 معنى اينكه هر چيزى به مشيت الهى است چيست ؟ آيا مشيت الهى آيا يك حقيقتى است كه بدون قنون و مثلاً به صورت قرعه‌كشى است ؟ آيات ديگرى اين را توضيح مى‌دهد؛ كه مشيت الهى در اين جهان سنت و قانون و حسابى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آيه از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اختلاف لطيفى كه ميان اين دو آيه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خدا نعمتى را كه بر قومى عنايت مى‌فرمايد، از آنها نمى‌گيرد مگر آن كه قبلاً خود آن مردم خودشان را عوض كرده باشند؛ يعنى از قابليت و صلاحيت نعمتى خودشان را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خدا نعمتش را سلب مى‌كند؛ يعنى اينكه ما مى‌گوييم هر چيزى به مشيت الهى است معنايش اين نيست كه هيچ چيزى شرط هيچ چيزى نيست، بلكه اگر همه چيز به مشيت خداست بر طبق قانون و قاعده و سبب و مسبّب قرار داده شده است و شرط و مشروط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نعمت‌ها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بى‌حساب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خداوند مى‌فرمايد كه اى قوم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 خودم را براى شما اتمام كردم، ولى آيا اين نعمت در ميان شما پايدار است يا ناپايدار ؟ آيا آسيب‌پذير است يا آسيب‌ناپذير ؟</w:t>
      </w:r>
    </w:p>
    <w:p>
      <w:pPr>
        <w:pStyle w:val="BookText"/>
        <w:rPr/>
      </w:pPr>
      <w:r>
        <w:rPr>
          <w:rFonts w:ascii="IRNazanin" w:hAnsi="IRNazanin" w:eastAsia="IRNazanin"/>
          <w:color w:val="111111"/>
          <w:sz w:val="28"/>
          <w:sz w:val="28"/>
          <w:szCs w:val="28"/>
          <w:rtl w:val="true"/>
          <w:lang w:bidi="fa-IR"/>
        </w:rPr>
        <w:t>قرآن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اسلام از ناحيه خارج و دشمنى كافران آسيبى نمى‌پذيرد و از آنها بيم و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نگرانى از ناحيه منِ خداست؛ يعنى از ناحيه مشيّت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به شما گفته‌ام كه هرگز نعمتى را از مردمى سلب نمى‌كنم مگر اينكه آن مردم خودشان تغيير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چشم زخمى كه به شما بخورد از داخل خود شما خورده، و هر آسيبى كه به جامعه اسلامى برسد از داخل جامعه اسلامى مى‌رسد، نه 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بيرون باشد به كمك داخل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هم اين يك اصل اساسى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هر آسيبى كه ديده و مى‌بيند از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بيرون هم دشمن دارد، ولى دشمن بيرون از بيرون نمى‌تواند ضربه بزند، بلكه او هم اگر بخواهد ضربه بزند از داخل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بترسيد به اينكه اخلاق و روح و معنويات و ملكات و اعمال شما عوض بشود، و من به حكم سنتى كه دارم كه اگر مردمى از قابليت و صلاحيت افتادند نعمت را از آنها سلب مى‌كنم، اين نعمت را از شما خواهم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به اين مفهوم عميق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 اخاف على امتى الفقر، و لكن اخاف عليهم سوء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خودم از ناحيه فقر اقتصادى بيم ندارم و فقر امت مرا از پا در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يك چيز ديگر بر امت خود بيمناكم و آن كج‌فكرى، بدفكرى، بدانديشگى،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مسلمان، روش‌بينى و دوربينى و آينده‌بينى و عمق‌بينى و ژرف‌بينى را از دست بدهند و ظاهربين بشوند، آن وقت است كه براى اسلام خطر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سقيفه‌ايان، اصحاب جمل، خوارج</w:t>
      </w:r>
      <w:r>
        <w:rPr>
          <w:rFonts w:eastAsia="IRNazanin" w:cs="IRNazanin"/>
          <w:color w:val="111111"/>
          <w:sz w:val="28"/>
          <w:szCs w:val="28"/>
          <w:rtl w:val="true"/>
          <w:lang w:bidi="fa-IR"/>
        </w:rPr>
        <w:t xml:space="preserve">. </w:t>
      </w:r>
      <w:bookmarkStart w:id="890" w:name="pg19410_249566"/>
    </w:p>
    <w:p>
      <w:pPr>
        <w:pStyle w:val="Heading4"/>
        <w:numPr>
          <w:ilvl w:val="3"/>
          <w:numId w:val="1"/>
        </w:numPr>
        <w:rPr/>
      </w:pPr>
      <w:bookmarkStart w:id="891" w:name="__RefHeading___Toc18398813_1280447820"/>
      <w:bookmarkStart w:id="892" w:name="_Toc343"/>
      <w:bookmarkEnd w:id="890"/>
      <w:bookmarkEnd w:id="891"/>
      <w:r>
        <w:rPr>
          <w:rtl w:val="true"/>
        </w:rPr>
        <w:t>ريشه يابى ضديت با غدير</w:t>
      </w:r>
      <w:bookmarkEnd w:id="892"/>
    </w:p>
    <w:p>
      <w:pPr>
        <w:pStyle w:val="BookText"/>
        <w:rPr/>
      </w:pPr>
      <w:r>
        <w:rPr>
          <w:rFonts w:ascii="Amiri" w:hAnsi="Amiri" w:eastAsia="Amiri" w:cs="Amiri"/>
          <w:color w:val="111111"/>
          <w:sz w:val="28"/>
          <w:sz w:val="28"/>
          <w:szCs w:val="28"/>
          <w:rtl w:val="true"/>
          <w:lang w:bidi="ar-SA"/>
        </w:rPr>
        <w:t>ريشه يابى ضديت با غدير</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مقابله ائمه عليهم‌السلام با معاندان و مخالفان غدير، حقايق ريشه‌اى اين مسئله تبيين شده، تا همه بدانند دشمنى با غدير مشابه دشمنى‌هاى ديگر نيست و مسئله عميق‌تر از آن چيزى است كه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پنج مسئله زير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از دشمنى با غدير به عنوان قطع ارتباط با خدا و پيامبر صلى‌الله‌عليه‌و‌آله تعبير شده</w:t>
      </w:r>
      <w:r>
        <w:rPr>
          <w:rStyle w:val="FootnoteAnchor"/>
          <w:rtl w:val="true"/>
        </w:rPr>
        <w:footnoteReference w:id="454"/>
      </w:r>
      <w:r>
        <w:rPr>
          <w:rFonts w:ascii="IRNazanin" w:hAnsi="IRNazanin" w:eastAsia="IRNazanin"/>
          <w:color w:val="111111"/>
          <w:sz w:val="28"/>
          <w:sz w:val="28"/>
          <w:szCs w:val="28"/>
          <w:rtl w:val="true"/>
          <w:lang w:bidi="fa-IR"/>
        </w:rPr>
        <w:t>، به اين معنى كه جدايى از غدير قهر با خدا و رسول است، چرا كه مهم‌ترين فرمان ايشان عمدا زير پا گذاشته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مخالفت با غدير از بالاترين مصاديق ظلم شمرده شده</w:t>
      </w:r>
      <w:r>
        <w:rPr>
          <w:rStyle w:val="FootnoteAnchor"/>
          <w:rtl w:val="true"/>
        </w:rPr>
        <w:footnoteReference w:id="455"/>
      </w:r>
      <w:r>
        <w:rPr>
          <w:rFonts w:ascii="IRNazanin" w:hAnsi="IRNazanin" w:eastAsia="IRNazanin"/>
          <w:color w:val="111111"/>
          <w:sz w:val="28"/>
          <w:sz w:val="28"/>
          <w:szCs w:val="28"/>
          <w:rtl w:val="true"/>
          <w:lang w:bidi="fa-IR"/>
        </w:rPr>
        <w:t>، به اين معنى كه هم ظلم به خود و هم به ديگران است، و هم در ميان ظلم‌هايى كه تصور مى‌شود هيچ ظلمى به اين وسعت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از انكار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كفرى بر كفر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Style w:val="FootnoteAnchor"/>
          <w:rtl w:val="true"/>
        </w:rPr>
        <w:footnoteReference w:id="456"/>
      </w:r>
      <w:r>
        <w:rPr>
          <w:rFonts w:ascii="Amiri" w:hAnsi="Amiri" w:eastAsia="Amiri" w:cs="Amiri"/>
          <w:color w:val="111111"/>
          <w:sz w:val="28"/>
          <w:sz w:val="28"/>
          <w:szCs w:val="28"/>
          <w:rtl w:val="true"/>
          <w:lang w:bidi="ar-SA"/>
        </w:rPr>
        <w:t>، حاكى از آنكه اهل سقيفه فقط غدير را منكر نشده‌اند، بلكه در توحيد و نبوت كافر بوده‌اند، تا روزى كه به فرامين خدا و رسول درباره غدير كافر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اين تعبير به ميان آمده كه آيا دشمنان غدير به اين هم فكر كرده‌اند كه روزى بايد پاسخگوى اين جنايت خود در روز قيامت باشند ؟ و آيا فكر كرده‌اند كه آنچه در دنيا انجام مى‌دهند جز مهلت الهى نمى‌تواند باشد ؟</w:t>
      </w:r>
      <w:r>
        <w:rPr>
          <w:rStyle w:val="FootnoteAnchor"/>
          <w:rtl w:val="true"/>
        </w:rPr>
        <w:footnoteReference w:id="45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شدت اين دشمنى ترسيم شده كه حتى صاحب غدير را با طناب سياهى بر گردن براى بيعت با دشمن غدير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نهايتا تعابيرى داريم كه به همه غاصبين </w:t>
      </w:r>
      <w:bookmarkStart w:id="893" w:name="pg19410_249567"/>
    </w:p>
    <w:p>
      <w:pPr>
        <w:pStyle w:val="BookText"/>
        <w:rPr/>
      </w:pPr>
      <w:bookmarkEnd w:id="893"/>
      <w:r>
        <w:rPr>
          <w:rFonts w:ascii="Amiri" w:hAnsi="Amiri" w:eastAsia="Amiri" w:cs="Amiri"/>
          <w:color w:val="111111"/>
          <w:sz w:val="28"/>
          <w:sz w:val="28"/>
          <w:szCs w:val="28"/>
          <w:rtl w:val="true"/>
          <w:lang w:bidi="ar-SA"/>
        </w:rPr>
        <w:t>غدير و مخالفان آن اعلام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خط بطلان بر هر غاصبى است</w:t>
      </w:r>
      <w:r>
        <w:rPr>
          <w:rStyle w:val="FootnoteAnchor"/>
          <w:rtl w:val="true"/>
        </w:rPr>
        <w:footnoteReference w:id="458"/>
      </w:r>
      <w:r>
        <w:rPr>
          <w:rFonts w:ascii="IRNazanin" w:hAnsi="IRNazanin" w:eastAsia="IRNazanin"/>
          <w:color w:val="111111"/>
          <w:sz w:val="28"/>
          <w:sz w:val="28"/>
          <w:szCs w:val="28"/>
          <w:rtl w:val="true"/>
          <w:lang w:bidi="fa-IR"/>
        </w:rPr>
        <w:t>، و اين بدان معناست كه اگر واقعه غدير فقط همين يك خاصيت را داشت كه غاصبين را به همه نشان داد كافى بود، چنانكه نسل‌هاى بعد به خوبى اين حقيقت را دريافتند، و لااقل در فكر و اعتقاد گول سقيفه را نخوردند، اگر چه ظاهر حكومت در دست آنان بود</w:t>
      </w:r>
      <w:r>
        <w:rPr>
          <w:rFonts w:eastAsia="IRNazanin" w:cs="IRNazanin"/>
          <w:color w:val="111111"/>
          <w:sz w:val="28"/>
          <w:szCs w:val="28"/>
          <w:rtl w:val="true"/>
          <w:lang w:bidi="fa-IR"/>
        </w:rPr>
        <w:t>.</w:t>
      </w:r>
    </w:p>
    <w:p>
      <w:pPr>
        <w:pStyle w:val="Heading4"/>
        <w:numPr>
          <w:ilvl w:val="3"/>
          <w:numId w:val="1"/>
        </w:numPr>
        <w:rPr/>
      </w:pPr>
      <w:bookmarkStart w:id="894" w:name="__RefHeading___Toc18398815_1280447820"/>
      <w:bookmarkStart w:id="895" w:name="_Toc344"/>
      <w:bookmarkEnd w:id="894"/>
      <w:r>
        <w:rPr>
          <w:rtl w:val="true"/>
        </w:rPr>
        <w:t>اوضاع جامعه مسلين قبل و بعد از غدير</w:t>
      </w:r>
      <w:bookmarkEnd w:id="895"/>
    </w:p>
    <w:p>
      <w:pPr>
        <w:pStyle w:val="Heading5"/>
        <w:numPr>
          <w:ilvl w:val="4"/>
          <w:numId w:val="1"/>
        </w:numPr>
        <w:rPr/>
      </w:pPr>
      <w:bookmarkStart w:id="896" w:name="__RefHeading___Toc18398817_1280447820"/>
      <w:bookmarkStart w:id="897" w:name="_Toc345"/>
      <w:bookmarkEnd w:id="896"/>
      <w:r>
        <w:rPr>
          <w:rtl w:val="true"/>
        </w:rPr>
        <w:t>اشاره</w:t>
      </w:r>
      <w:bookmarkEnd w:id="897"/>
    </w:p>
    <w:p>
      <w:pPr>
        <w:pStyle w:val="BookText"/>
        <w:rPr/>
      </w:pPr>
      <w:r>
        <w:rPr>
          <w:rFonts w:ascii="Amiri" w:hAnsi="Amiri" w:eastAsia="Amiri" w:cs="Amiri"/>
          <w:color w:val="111111"/>
          <w:sz w:val="28"/>
          <w:sz w:val="28"/>
          <w:szCs w:val="28"/>
          <w:rtl w:val="true"/>
          <w:lang w:bidi="ar-SA"/>
        </w:rPr>
        <w:t>اوضاع جامعه مسلين قبل و بعد از غدير</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كارهاى بشر در مسائل مختلف علمى، براى سپرى كردن دوران تكامل خود و رسيدن به مقصد نياز به زمان و تدوين برنامه منظّم و پشتكار وسيع براى به ثمر رساندن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پيشرفت‌هاى بشر به يكباره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قاعده مسلّم و با توجه به اهميت امامت و رهبرى پس از پيامبر اسلام صلى‌الله‌عليه‌و‌آله، آن حضرت از ابتداى رسالت علنى خط سير مشخصى را طى نمودند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در زمان خروج از مدينه براى انجام كارهاى حكومتى در زمان عدم حضور خود جانشين انتخاب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 ترتيب اهميت سفر، افراد منتخب هم با دقت و حساسيت بيشترى معرفى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آن در سفر تبوك بود، كه حضرت اميرالمؤمنين عليه‌السلام به جانشينى انتخاب شد</w:t>
      </w:r>
      <w:r>
        <w:rPr>
          <w:rFonts w:eastAsia="Amiri" w:cs="Amiri" w:ascii="Amiri" w:hAnsi="Amiri"/>
          <w:color w:val="111111"/>
          <w:sz w:val="28"/>
          <w:szCs w:val="28"/>
          <w:rtl w:val="true"/>
          <w:lang w:bidi="ar-SA"/>
        </w:rPr>
        <w:t>.</w:t>
      </w:r>
      <w:r>
        <w:rPr>
          <w:rStyle w:val="FootnoteAnchor"/>
          <w:rtl w:val="true"/>
        </w:rPr>
        <w:footnoteReference w:id="460"/>
      </w:r>
      <w:bookmarkStart w:id="898" w:name="pg19410_249568"/>
    </w:p>
    <w:p>
      <w:pPr>
        <w:pStyle w:val="BookText"/>
        <w:rPr/>
      </w:pPr>
      <w:bookmarkEnd w:id="898"/>
      <w:r>
        <w:rPr>
          <w:rFonts w:ascii="IRNazanin" w:hAnsi="IRNazanin" w:eastAsia="IRNazanin"/>
          <w:color w:val="111111"/>
          <w:sz w:val="28"/>
          <w:sz w:val="28"/>
          <w:szCs w:val="28"/>
          <w:rtl w:val="true"/>
          <w:lang w:bidi="fa-IR"/>
        </w:rPr>
        <w:t xml:space="preserve">اين حركت و ده‌ها نمونه تاريخى ديگر، صرف نظر از مباحث كلامى، انديشه عامه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اسلام صلى‌الله‌عليه‌و‌آله امر رهبرى و امامت پس از خود را به عهده مردم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 و روزهاى آخر حيات آن حضرت، اين خط سير پررنگ تر و حساس‌تر شده، و دغدغه فكرى رسول خدا صلى‌الله‌عليه‌و‌آله در اين مسئله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گونگى مسلمانان در جامعه اسلامى آن روز به گونه‌اى بود كه كار را براى حضرت مشكل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بعثت، اكثريت افرادى كه به دين اسلام ايمان مى‌آوردند، صادقانه از عقايد خرافى و انحراف‌هاى گوناگون دست كشيده و در پناه آئين جديد خستگى روحى خود را به در مى‌كردند، و اگر چه وجود انسان‌هاى غير معتمد منتفى نبود، ولى بسيار 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مكه دو گروه كافر و مؤمن از هم مجزّا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وضع پس از هجرت ادامه نيافت بلكه مسلمانان در شهر مدينه به چند دسته تقسيم شدند</w:t>
      </w:r>
      <w:r>
        <w:rPr>
          <w:rFonts w:eastAsia="IRNazanin" w:cs="IRNazanin"/>
          <w:color w:val="111111"/>
          <w:sz w:val="28"/>
          <w:szCs w:val="28"/>
          <w:rtl w:val="true"/>
          <w:lang w:bidi="fa-IR"/>
        </w:rPr>
        <w:t>:</w:t>
      </w:r>
    </w:p>
    <w:p>
      <w:pPr>
        <w:pStyle w:val="Heading5"/>
        <w:numPr>
          <w:ilvl w:val="4"/>
          <w:numId w:val="1"/>
        </w:numPr>
        <w:rPr/>
      </w:pPr>
      <w:bookmarkStart w:id="899" w:name="__RefHeading___Toc18398819_1280447820"/>
      <w:bookmarkStart w:id="900" w:name="_Toc346"/>
      <w:bookmarkEnd w:id="899"/>
      <w:r>
        <w:rPr/>
        <w:t>1</w:t>
      </w:r>
      <w:r>
        <w:rPr>
          <w:rtl w:val="true"/>
        </w:rPr>
        <w:t xml:space="preserve"> - </w:t>
      </w:r>
      <w:r>
        <w:rPr>
          <w:rtl w:val="true"/>
        </w:rPr>
        <w:t>دو گروه عمده</w:t>
      </w:r>
      <w:bookmarkEnd w:id="900"/>
    </w:p>
    <w:p>
      <w:pPr>
        <w:pStyle w:val="BookText"/>
        <w:rPr/>
      </w:pPr>
      <w:r>
        <w:rPr>
          <w:rFonts w:ascii="IRNazanin" w:hAnsi="IRNazanin" w:eastAsia="IRNazanin"/>
          <w:color w:val="111111"/>
          <w:sz w:val="28"/>
          <w:sz w:val="28"/>
          <w:szCs w:val="28"/>
          <w:rtl w:val="true"/>
          <w:lang w:bidi="fa-IR"/>
        </w:rPr>
        <w:t>اگر چه در مدينه طايفه‌هاى متعددى زندگى مى‌كردند، ولى دو گروه عمده به نام اوس و خزرج بودند، كه رقابت‌هاى سرسخت و خونين قبل از اسلام با هم داشتند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901" w:name="__RefHeading___Toc18398821_1280447820"/>
      <w:bookmarkStart w:id="902" w:name="_Toc347"/>
      <w:bookmarkEnd w:id="901"/>
      <w:r>
        <w:rPr/>
        <w:t>2</w:t>
      </w:r>
      <w:r>
        <w:rPr>
          <w:rtl w:val="true"/>
        </w:rPr>
        <w:t xml:space="preserve"> - </w:t>
      </w:r>
      <w:r>
        <w:rPr>
          <w:rtl w:val="true"/>
        </w:rPr>
        <w:t>رياست طلبان</w:t>
      </w:r>
      <w:bookmarkEnd w:id="9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دو قبيله ياد شده نبودند، ولى از اختلاف‌هاى آنان استفاده‌هاى زيادى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قرار شد يكى از همين افراد به نام عبداللّه فرزند اُبّى، چون از آن دو گروه عمده نبود رياست مدينه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هجرت پيامبر اسلام صلى‌الله‌عليه‌و‌آله اين مسئله به وقوع نپيوست، و آنان تنها براى حفظ يا كسب منافع به ظاهر مسلمان شده بودند</w:t>
      </w:r>
      <w:r>
        <w:rPr>
          <w:rFonts w:eastAsia="IRNazanin" w:cs="IRNazanin"/>
          <w:color w:val="111111"/>
          <w:sz w:val="28"/>
          <w:szCs w:val="28"/>
          <w:rtl w:val="true"/>
          <w:lang w:bidi="fa-IR"/>
        </w:rPr>
        <w:t xml:space="preserve">. </w:t>
      </w:r>
      <w:bookmarkStart w:id="903" w:name="pg19410_249569"/>
    </w:p>
    <w:p>
      <w:pPr>
        <w:pStyle w:val="Heading5"/>
        <w:numPr>
          <w:ilvl w:val="4"/>
          <w:numId w:val="1"/>
        </w:numPr>
        <w:rPr/>
      </w:pPr>
      <w:bookmarkStart w:id="904" w:name="__RefHeading___Toc18398823_1280447820"/>
      <w:bookmarkStart w:id="905" w:name="_Toc348"/>
      <w:bookmarkEnd w:id="903"/>
      <w:bookmarkEnd w:id="904"/>
      <w:r>
        <w:rPr/>
        <w:t>3</w:t>
      </w:r>
      <w:r>
        <w:rPr>
          <w:rtl w:val="true"/>
        </w:rPr>
        <w:t xml:space="preserve"> - </w:t>
      </w:r>
      <w:r>
        <w:rPr>
          <w:rtl w:val="true"/>
        </w:rPr>
        <w:t xml:space="preserve">اهل كتاب </w:t>
      </w:r>
      <w:r>
        <w:rPr>
          <w:rtl w:val="true"/>
        </w:rPr>
        <w:t>(</w:t>
      </w:r>
      <w:r>
        <w:rPr>
          <w:rtl w:val="true"/>
        </w:rPr>
        <w:t>يهود</w:t>
      </w:r>
      <w:r>
        <w:rPr>
          <w:rtl w:val="true"/>
        </w:rPr>
        <w:t>)</w:t>
      </w:r>
      <w:bookmarkEnd w:id="905"/>
    </w:p>
    <w:p>
      <w:pPr>
        <w:pStyle w:val="BookText"/>
        <w:rPr/>
      </w:pPr>
      <w:r>
        <w:rPr>
          <w:rFonts w:ascii="IRNazanin" w:hAnsi="IRNazanin" w:eastAsia="IRNazanin"/>
          <w:color w:val="111111"/>
          <w:sz w:val="28"/>
          <w:sz w:val="28"/>
          <w:szCs w:val="28"/>
          <w:rtl w:val="true"/>
          <w:lang w:bidi="fa-IR"/>
        </w:rPr>
        <w:t>ساكنان اوليه منطقه يثرب يهود بودند، و قبايل عرب چون اوس و خزرج پس از آنها به اين منطقه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انتخاب يثرب براى سكونت اين بود كه از ظهور پيامبر صلى‌الله‌عليه‌و‌آله جديد در اين منطقه آگاهى داشتند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با توجه به بعثت انبياى گذشته از ميان قوم بنى‌اسرائيل و حسّ نژادپرستى عجيب يهود، تصوّرشان بر اين بود كه اين پيامبر جديد از ميان آنان است، ولى پس از بعثت خلاف آن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مخالفت با پيامبر اسلام صلى‌الله‌عليه‌و‌آله را پيشه خود ساختند</w:t>
      </w:r>
      <w:r>
        <w:rPr>
          <w:rFonts w:eastAsia="IRNazanin" w:cs="IRNazanin"/>
          <w:color w:val="111111"/>
          <w:sz w:val="28"/>
          <w:szCs w:val="28"/>
          <w:rtl w:val="true"/>
          <w:lang w:bidi="fa-IR"/>
        </w:rPr>
        <w:t>.</w:t>
      </w:r>
    </w:p>
    <w:p>
      <w:pPr>
        <w:pStyle w:val="Heading5"/>
        <w:numPr>
          <w:ilvl w:val="4"/>
          <w:numId w:val="1"/>
        </w:numPr>
        <w:rPr/>
      </w:pPr>
      <w:bookmarkStart w:id="906" w:name="__RefHeading___Toc18398825_1280447820"/>
      <w:bookmarkStart w:id="907" w:name="_Toc349"/>
      <w:bookmarkEnd w:id="906"/>
      <w:r>
        <w:rPr/>
        <w:t>4</w:t>
      </w:r>
      <w:r>
        <w:rPr>
          <w:rtl w:val="true"/>
        </w:rPr>
        <w:t xml:space="preserve"> - </w:t>
      </w:r>
      <w:r>
        <w:rPr>
          <w:rtl w:val="true"/>
        </w:rPr>
        <w:t>مهاجران</w:t>
      </w:r>
      <w:bookmarkEnd w:id="907"/>
    </w:p>
    <w:p>
      <w:pPr>
        <w:pStyle w:val="BookText"/>
        <w:rPr/>
      </w:pPr>
      <w:r>
        <w:rPr>
          <w:rFonts w:ascii="IRNazanin" w:hAnsi="IRNazanin" w:eastAsia="IRNazanin"/>
          <w:color w:val="111111"/>
          <w:sz w:val="28"/>
          <w:sz w:val="28"/>
          <w:szCs w:val="28"/>
          <w:rtl w:val="true"/>
          <w:lang w:bidi="fa-IR"/>
        </w:rPr>
        <w:t>مسلمانانى كه تمام امكانات خود را در مكه گذاشته و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پيش از اسلام درگيرى‌هايى با اهالى يثرب داشتند، ولى به بركت تعاليم آسمانى اسلام و وجود وحدت بخش پيامبر اسلام صلى‌الله‌عليه‌و‌آله، آن كينه‌ها و عداوت‌ها را كنار گذاشته و انصار در حق آنان بخشش‌هايى در حدّ ايثار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مدتى، به ويژه پس از فتح مكه در سال هشتم هجرى، علائم نگرانى در انصار پديدار گشت؛ اينان به فكر مشكلات پس از پيامبر صلى‌الله‌عليه‌و‌آله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چنين نگرانى در برخوردها و موضع‌گيرى‌ها در حيات و پس از شهادت آن حضرت تأثير به سزايى داشته باشد</w:t>
      </w:r>
      <w:r>
        <w:rPr>
          <w:rFonts w:eastAsia="IRNazanin" w:cs="IRNazanin"/>
          <w:color w:val="111111"/>
          <w:sz w:val="28"/>
          <w:szCs w:val="28"/>
          <w:rtl w:val="true"/>
          <w:lang w:bidi="fa-IR"/>
        </w:rPr>
        <w:t>.</w:t>
      </w:r>
    </w:p>
    <w:p>
      <w:pPr>
        <w:pStyle w:val="Heading5"/>
        <w:numPr>
          <w:ilvl w:val="4"/>
          <w:numId w:val="1"/>
        </w:numPr>
        <w:rPr/>
      </w:pPr>
      <w:bookmarkStart w:id="908" w:name="__RefHeading___Toc18398827_1280447820"/>
      <w:bookmarkStart w:id="909" w:name="_Toc350"/>
      <w:bookmarkEnd w:id="908"/>
      <w:r>
        <w:rPr/>
        <w:t>5</w:t>
      </w:r>
      <w:r>
        <w:rPr>
          <w:rtl w:val="true"/>
        </w:rPr>
        <w:t xml:space="preserve"> - </w:t>
      </w:r>
      <w:r>
        <w:rPr>
          <w:rtl w:val="true"/>
        </w:rPr>
        <w:t>منافقان</w:t>
      </w:r>
      <w:bookmarkEnd w:id="9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كه در سال‌هاى ابتدايى ظهور اسلام، عده‌اى بدون اعتقاد به دين جديد، بنا بر مصالحى كه خود تشخيص مى‌دادند در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منافقان در مدينه همواره مشكل‌ساز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پيامبر اسلام صلى‌الله‌عليه‌و‌آله اعتراض‌هاى شديد</w:t>
      </w:r>
      <w:r>
        <w:rPr>
          <w:rStyle w:val="FootnoteAnchor"/>
          <w:rtl w:val="true"/>
        </w:rPr>
        <w:footnoteReference w:id="463"/>
      </w:r>
      <w:r>
        <w:rPr>
          <w:rFonts w:ascii="Amiri" w:hAnsi="Amiri" w:eastAsia="Amiri" w:cs="Amiri"/>
          <w:color w:val="111111"/>
          <w:sz w:val="28"/>
          <w:sz w:val="28"/>
          <w:szCs w:val="28"/>
          <w:rtl w:val="true"/>
          <w:lang w:bidi="ar-SA"/>
        </w:rPr>
        <w:t xml:space="preserve">، فرار از معركه‌هاى نبرد و دروغ بستن به آن حضرت، تا جايى كه مكرر </w:t>
      </w:r>
      <w:bookmarkStart w:id="910" w:name="pg19410_249570"/>
    </w:p>
    <w:p>
      <w:pPr>
        <w:pStyle w:val="BookText"/>
        <w:rPr/>
      </w:pPr>
      <w:bookmarkEnd w:id="910"/>
      <w:r>
        <w:rPr>
          <w:rFonts w:ascii="IRNazanin" w:hAnsi="IRNazanin" w:eastAsia="IRNazanin"/>
          <w:color w:val="111111"/>
          <w:sz w:val="28"/>
          <w:sz w:val="28"/>
          <w:szCs w:val="28"/>
          <w:rtl w:val="true"/>
          <w:lang w:bidi="fa-IR"/>
        </w:rPr>
        <w:t>آن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عَلَىَّ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دروغى به من ببندد، بايد آماده قرار گرفتن جايگاه خود در آتش 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اين گروه در اواخر عمر شريف آن حضرت بر دامنه فعاليت خود افزودند، و چون پس از آن بزرگوار به اميال و اهداف خود رسيده بودند، در جامعه اسلامى هضم شده و به ظاهر مشكل‌ساز نبودند</w:t>
      </w:r>
      <w:r>
        <w:rPr>
          <w:rFonts w:eastAsia="IRNazanin" w:cs="IRNazanin"/>
          <w:color w:val="111111"/>
          <w:sz w:val="28"/>
          <w:szCs w:val="28"/>
          <w:rtl w:val="true"/>
          <w:lang w:bidi="fa-IR"/>
        </w:rPr>
        <w:t>.</w:t>
      </w:r>
    </w:p>
    <w:p>
      <w:pPr>
        <w:pStyle w:val="Heading5"/>
        <w:numPr>
          <w:ilvl w:val="4"/>
          <w:numId w:val="1"/>
        </w:numPr>
        <w:rPr/>
      </w:pPr>
      <w:bookmarkStart w:id="911" w:name="__RefHeading___Toc18398829_1280447820"/>
      <w:bookmarkStart w:id="912" w:name="_Toc351"/>
      <w:bookmarkEnd w:id="911"/>
      <w:r>
        <w:rPr/>
        <w:t>6</w:t>
      </w:r>
      <w:r>
        <w:rPr>
          <w:rtl w:val="true"/>
        </w:rPr>
        <w:t xml:space="preserve"> - </w:t>
      </w:r>
      <w:r>
        <w:rPr>
          <w:rtl w:val="true"/>
        </w:rPr>
        <w:t>نامسلمانان</w:t>
      </w:r>
      <w:bookmarkEnd w:id="912"/>
    </w:p>
    <w:p>
      <w:pPr>
        <w:pStyle w:val="BookText"/>
        <w:rPr/>
      </w:pPr>
      <w:r>
        <w:rPr>
          <w:rFonts w:ascii="IRNazanin" w:hAnsi="IRNazanin" w:eastAsia="IRNazanin"/>
          <w:color w:val="111111"/>
          <w:sz w:val="28"/>
          <w:sz w:val="28"/>
          <w:szCs w:val="28"/>
          <w:rtl w:val="true"/>
          <w:lang w:bidi="fa-IR"/>
        </w:rPr>
        <w:t>عده‌اى از علماى اهل كتاب، جهت ضربه زدن فرهنگى به اسلام تصميمى گرفته بودند، كه و قرآن آن را چنين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از اهل كتاب گفتند در آغاز روز به آنچه بر مؤمنان نازل شد ايمان بياوريد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كنيد 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اين ترفند با نزول احكام مرتدّ خنثى شد؛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پس از ايمان آوردن خود به خدا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سينه‌اش به كفر گشاده گردد خشم خدا بر آنان است و برايشان عذابى بزرگ خواهد بود</w:t>
      </w:r>
      <w:r>
        <w:rPr>
          <w:rFonts w:eastAsia="IRNazanin" w:cs="IRNazanin"/>
          <w:color w:val="111111"/>
          <w:sz w:val="28"/>
          <w:szCs w:val="28"/>
          <w:rtl w:val="true"/>
          <w:lang w:bidi="fa-IR"/>
        </w:rPr>
        <w:t>» .</w:t>
      </w:r>
      <w:r>
        <w:rPr>
          <w:rStyle w:val="FootnoteAnchor"/>
          <w:rtl w:val="true"/>
        </w:rPr>
        <w:footnoteReference w:id="466"/>
      </w:r>
      <w:r>
        <w:rPr>
          <w:rFonts w:ascii="Amiri" w:hAnsi="Amiri" w:eastAsia="Amiri" w:cs="Amiri"/>
          <w:color w:val="111111"/>
          <w:sz w:val="28"/>
          <w:sz w:val="28"/>
          <w:szCs w:val="28"/>
          <w:rtl w:val="true"/>
          <w:lang w:bidi="ar-SA"/>
        </w:rPr>
        <w:t>تفصيل احكام مرتدّ در فقه بيان شده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دستور، پل‌هاى پشت سر اين گروه از علماى اهل كتاب خراب شد، و اينان ناگزير بر مسلمانى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ايمان به قلب و جانشان نفوذ نكرده بود بلكه اصولاً اعتقادى نداشتند، ضربه‌هاى زيادى به پيكره اسلام وارد كردند، و در آن زمان منشأ بسيارى از كجروى‌ها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در عصر خلفاى سه گانه غاصب به عنوان مشاوران مخصوص آنان در نظام سياسى و اجتماعى جامعه اسلامى تأثير گذار بودند </w:t>
      </w:r>
      <w:r>
        <w:rPr>
          <w:rFonts w:eastAsia="IRNazanin" w:cs="IRNazanin"/>
          <w:color w:val="111111"/>
          <w:sz w:val="28"/>
          <w:szCs w:val="28"/>
          <w:rtl w:val="true"/>
          <w:lang w:bidi="fa-IR"/>
        </w:rPr>
        <w:t>! !</w:t>
      </w:r>
      <w:r>
        <w:rPr>
          <w:rStyle w:val="FootnoteAnchor"/>
          <w:rtl w:val="true"/>
        </w:rPr>
        <w:footnoteReference w:id="467"/>
      </w:r>
      <w:bookmarkStart w:id="913" w:name="pg19410_249571"/>
    </w:p>
    <w:p>
      <w:pPr>
        <w:pStyle w:val="Heading5"/>
        <w:numPr>
          <w:ilvl w:val="4"/>
          <w:numId w:val="1"/>
        </w:numPr>
        <w:rPr/>
      </w:pPr>
      <w:bookmarkStart w:id="914" w:name="__RefHeading___Toc18398831_1280447820"/>
      <w:bookmarkStart w:id="915" w:name="_Toc352"/>
      <w:bookmarkEnd w:id="913"/>
      <w:bookmarkEnd w:id="914"/>
      <w:r>
        <w:rPr/>
        <w:t>7</w:t>
      </w:r>
      <w:r>
        <w:rPr>
          <w:rtl w:val="true"/>
        </w:rPr>
        <w:t xml:space="preserve"> - </w:t>
      </w:r>
      <w:r>
        <w:rPr>
          <w:rtl w:val="true"/>
        </w:rPr>
        <w:t>قبايل تسليم شده</w:t>
      </w:r>
      <w:bookmarkEnd w:id="915"/>
    </w:p>
    <w:p>
      <w:pPr>
        <w:pStyle w:val="BookText"/>
        <w:rPr/>
      </w:pPr>
      <w:r>
        <w:rPr>
          <w:rFonts w:ascii="IRNazanin" w:hAnsi="IRNazanin" w:eastAsia="IRNazanin"/>
          <w:color w:val="111111"/>
          <w:sz w:val="28"/>
          <w:sz w:val="28"/>
          <w:szCs w:val="28"/>
          <w:rtl w:val="true"/>
          <w:lang w:bidi="fa-IR"/>
        </w:rPr>
        <w:t>پس از فتح مكه و سقوط قدرت سياسى و نظامى قريش، قبيله‌هاى فراوانى به علل مختلف بدون شناخت عميق از دين وارد جرگه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عين پذيرش اسلام آنان، تأكيد دارد كه اينان تنها تسليم شدند، ولى ايمان در قلبشان رسوخ نكرده است</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اينان يا سر به شورش برتافتند</w:t>
      </w:r>
      <w:r>
        <w:rPr>
          <w:rStyle w:val="FootnoteAnchor"/>
          <w:rtl w:val="true"/>
        </w:rPr>
        <w:footnoteReference w:id="469"/>
      </w:r>
      <w:r>
        <w:rPr>
          <w:rFonts w:ascii="Amiri" w:hAnsi="Amiri" w:eastAsia="Amiri" w:cs="Amiri"/>
          <w:color w:val="111111"/>
          <w:sz w:val="28"/>
          <w:sz w:val="28"/>
          <w:szCs w:val="28"/>
          <w:rtl w:val="true"/>
          <w:lang w:bidi="ar-SA"/>
        </w:rPr>
        <w:t>، و يا در تحكيم خلافت افرادى غير از حضرت اميرالمؤمنين عليه‌السلام نقش بسزايى داشتند</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8398833_1280447820"/>
      <w:bookmarkStart w:id="917" w:name="_Toc353"/>
      <w:bookmarkEnd w:id="916"/>
      <w:r>
        <w:rPr/>
        <w:t>8</w:t>
      </w:r>
      <w:r>
        <w:rPr>
          <w:rtl w:val="true"/>
        </w:rPr>
        <w:t xml:space="preserve"> - </w:t>
      </w:r>
      <w:r>
        <w:rPr>
          <w:rtl w:val="true"/>
        </w:rPr>
        <w:t>بنى‌اميه در پيكره اسلام</w:t>
      </w:r>
      <w:bookmarkEnd w:id="917"/>
    </w:p>
    <w:p>
      <w:pPr>
        <w:pStyle w:val="BookText"/>
        <w:rPr/>
      </w:pPr>
      <w:r>
        <w:rPr>
          <w:rFonts w:ascii="IRNazanin" w:hAnsi="IRNazanin" w:eastAsia="IRNazanin"/>
          <w:color w:val="111111"/>
          <w:sz w:val="28"/>
          <w:sz w:val="28"/>
          <w:szCs w:val="28"/>
          <w:rtl w:val="true"/>
          <w:lang w:bidi="fa-IR"/>
        </w:rPr>
        <w:t>پس از فتح مكه، بنى‌اميه از مبارزه رو در رو با اسلام منصرف شده، و با قبول ظاهرى اسلام در فكر روش جديد مبارزه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آنچنان زيركانه كارها را انجام دادند، تا اين كه در زمان خليفه اول با گماردن يزيد فرزند ابوسفيان به حكومت منطقه شام به تشكيلات سياسى حكومت اسلامى رخنه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بر سر قبر حمزه سيدالشهداء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رحمت كند، بر سر چيزى با ما جنگيدى كه عاقبت در دست ما قرار گرفت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اينان در دو سال آخر عمر پيامبر اسلام صلى‌الله‌عليه‌و‌آله مشكلات محدودى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ساليان بعد و با كمك خليفه دوم</w:t>
      </w:r>
      <w:r>
        <w:rPr>
          <w:rStyle w:val="FootnoteAnchor"/>
          <w:rtl w:val="true"/>
        </w:rPr>
        <w:footnoteReference w:id="471"/>
      </w:r>
      <w:r>
        <w:rPr>
          <w:rFonts w:ascii="IRNazanin" w:hAnsi="IRNazanin" w:eastAsia="IRNazanin"/>
          <w:color w:val="111111"/>
          <w:sz w:val="28"/>
          <w:sz w:val="28"/>
          <w:szCs w:val="28"/>
          <w:rtl w:val="true"/>
          <w:lang w:bidi="fa-IR"/>
        </w:rPr>
        <w:t>موقعيت خود را در دستگاه حاكم جامعه اسلامى ايجاد نموده و آن را حفظ و تثبيت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نيز آن را از حالت خلافت به حالت موروثى و پادشاهى در آوردند</w:t>
      </w:r>
      <w:r>
        <w:rPr>
          <w:rFonts w:eastAsia="IRNazanin" w:cs="IRNazanin"/>
          <w:color w:val="111111"/>
          <w:sz w:val="28"/>
          <w:szCs w:val="28"/>
          <w:rtl w:val="true"/>
          <w:lang w:bidi="fa-IR"/>
        </w:rPr>
        <w:t>.</w:t>
      </w:r>
    </w:p>
    <w:p>
      <w:pPr>
        <w:pStyle w:val="Heading5"/>
        <w:numPr>
          <w:ilvl w:val="4"/>
          <w:numId w:val="1"/>
        </w:numPr>
        <w:rPr/>
      </w:pPr>
      <w:bookmarkStart w:id="918" w:name="__RefHeading___Toc18398835_1280447820"/>
      <w:bookmarkStart w:id="919" w:name="_Toc354"/>
      <w:bookmarkEnd w:id="918"/>
      <w:r>
        <w:rPr/>
        <w:t>9</w:t>
      </w:r>
      <w:r>
        <w:rPr>
          <w:rtl w:val="true"/>
        </w:rPr>
        <w:t xml:space="preserve"> - </w:t>
      </w:r>
      <w:r>
        <w:rPr>
          <w:rtl w:val="true"/>
        </w:rPr>
        <w:t>طرفداران پيامبران دروغين</w:t>
      </w:r>
      <w:bookmarkEnd w:id="9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مشكلات حكومت اسلامى در اواخر عمر شريف پيامبر گرامى اسلام صلى‌الله‌عليه‌و‌آله ادعاى پيامبرى افرادى بود كه عده‌اى را هم به دور خود جمع كرده و سر به شورش </w:t>
      </w:r>
      <w:bookmarkStart w:id="920" w:name="pg19410_249572"/>
    </w:p>
    <w:p>
      <w:pPr>
        <w:pStyle w:val="BookText"/>
        <w:rPr/>
      </w:pPr>
      <w:bookmarkEnd w:id="920"/>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در حيات آن حضرت سركوب شدند، ولى حركت برخى ديگر در زمان خلفاى بعد از رسول خدا صلى‌الله‌عليه‌و‌آله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تمام معنى به نفع غاصبان خلافت بود، چون گروهى كه حكومت خليفه اول را قبول نداشتند، بى آنكه از جرگه مسلمانى بيرون رفته باشند تحت عنوان مرتدّان قلع و قمع شدند </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921" w:name="__RefHeading___Toc18398837_1280447820"/>
      <w:bookmarkStart w:id="922" w:name="_Toc355"/>
      <w:bookmarkEnd w:id="921"/>
      <w:r>
        <w:rPr/>
        <w:t>10</w:t>
      </w:r>
      <w:r>
        <w:rPr>
          <w:rtl w:val="true"/>
        </w:rPr>
        <w:t xml:space="preserve"> - </w:t>
      </w:r>
      <w:r>
        <w:rPr>
          <w:rtl w:val="true"/>
        </w:rPr>
        <w:t>بعضى از اصحاب خاصِ مشكل‌دار</w:t>
      </w:r>
      <w:bookmarkEnd w:id="922"/>
    </w:p>
    <w:p>
      <w:pPr>
        <w:pStyle w:val="BookText"/>
        <w:rPr/>
      </w:pPr>
      <w:r>
        <w:rPr>
          <w:rFonts w:ascii="IRNazanin" w:hAnsi="IRNazanin" w:eastAsia="IRNazanin"/>
          <w:color w:val="111111"/>
          <w:sz w:val="28"/>
          <w:sz w:val="28"/>
          <w:szCs w:val="28"/>
          <w:rtl w:val="true"/>
          <w:lang w:bidi="fa-IR"/>
        </w:rPr>
        <w:t>اين بحث مجال ديگرى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مختصرا اشاره مى‌كنيم كه بعضى از اصحاب خاص با عملكرد منفى خود، اعتقاد و عمل مسلمانان را در تبعيّت از رسول خدا صلى‌الله‌عليه‌و‌آله متزلزل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دستور رهبر اسلام صلى‌الله‌عليه‌و‌آله در جنگ بدر، كه 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گوياى اين جريان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مكرر از حضور در ميادين سخت و فرار از معركه‌هاى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اعتراض‌هاى جدى به كارها و تصميم‌هاى پيامبر اسلام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قرارداد آتش‌بس حديبيه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جريان تقسيم غنائم جنگ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شديد عمر در واقعه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لغو دستور پيامبر اسلام صلى‌الله‌عليه‌و‌آله و مشاجره شديد بين اصحاب در حضور آن حضرت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اين بود ترسيمى از جامعه اسلامىِ قبل و بعد واقعه غدير</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8398839_1280447820"/>
      <w:bookmarkStart w:id="924" w:name="_Toc356"/>
      <w:bookmarkEnd w:id="923"/>
      <w:r>
        <w:rPr>
          <w:rtl w:val="true"/>
        </w:rPr>
        <w:t>نتيجه</w:t>
      </w:r>
      <w:bookmarkEnd w:id="92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ترسيم شده به ويژه بين سال‌هاى هشتم تا دهم هجرت مشخص مى‌كند حضور فيزيكى پيامبر اسلام صلى‌الله‌عليه‌و‌آله تنها چيزى بود كه آن تفرقه درونى را به اتحاد ظاهرى تبديل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بلافاصله پس از شهادت آن حضرت اتحاد ظاهرى از جامعه اسلامى رخت بربسته، و جاى خود را به تفرقه شديد و كشمكش‌ها در تمام زمينه‌ها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سنگ زيرين اختلاف‌ها بحث امامت است، و در طول تاريخ اسلام اين اختلاف‌ها عميق‌تر و وسيع‌تر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اسفبار كنونى مسلمانان جهان نيز از نتايج آن تفرقه‌ها و تشتّت‌هاست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فكرى رسول خدا صلى‌الله‌عليه‌و‌آله در معرفى امامت، با در نظر گرفتن واقعيت جامعه اسلامى بيشتر شد، و مترصّد فرصت مناسبى بود تا بتواند آخرين مسئله مهم شريعت جاويدان را به مردم ابلاغ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وضعيت حسّاس و بروز علائمى در سال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سال حيات رسول خدا صلى‌الله‌عليه‌و‌آله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ميبايست اين امر در آخرين سفر اجرا مس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حضرتش تمهيدهاى لازم مثل احضار حضرت على عليه‌السلام از يمن براى شركت در حجة الوداع، دفاع از آن حضرت در آخرين سفر و موارد ديگر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صلى‌الله‌عليه‌و‌آله با تمام مسلمانان پس از اتمام مناسك حج،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از مكه خارج شده و به سمت مدينه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غدير خم رسيدند آيه تبليغ نازل شد و حضرت خطبه غدير را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از خطبه غدير به مطالب بالا مربوط است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آگاه چنين مرا مطلع ساخت كه مقدار عمر هر پيغمبرى نصف عمر پيامبر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ارتحال من به سوى خداوند نزديك است، و من آن را اجابت مى‌كنم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پيشگاه خداوند مورد پرسش قرار گرفته، و در مقابل شما هم مورد سؤال واقع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شما چه خواهيد گفت ؟ مردم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مى‌دهيم كه به حقيقت تو رسالت‌هاى خداوند را ابلاغ نموده و امت را نصيحت كردى و جدّيت و كوشش در كار داشتى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پيامبر اسلام صلى‌الله‌عليه‌و‌آله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گواهى نمى‌دهيد كه معبودى جز خداوند نبوده، و محمد بنده و فرستاده او است، و بهشت و جهنم خداى متعال و مرگ حق بوده، و قيامت بدون شك مى‌رسد، و خداوند مردگان را از ميان قبرها بر ميانگيزد ؟ مردم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به اين مطالب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مى‌شنويد چه مى‌گويم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راه خدا و قيامت زودتر از شما حركت كرده، و شما در آينده مى‌آييد و در كنار حوض كوثر وارد خواهيد شد، كه مساحتش به اندازه فاصله صنعاء يمن تا بُصرى در شام است و براى برداشتن آب از آن ظرف‌هايى از نقره به اندازه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و مواظب باشيد كه چگونه جانشينى مرا در دو چيز نفيس و گرانبها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خود به يادگار مى‌گذارم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مى‌كنيد ؟ و چگونه حرمت مرا در آن دو نگاه مى‌داريد ؟</w:t>
      </w:r>
    </w:p>
    <w:p>
      <w:pPr>
        <w:pStyle w:val="BookText"/>
        <w:rPr/>
      </w:pPr>
      <w:r>
        <w:rPr>
          <w:rFonts w:ascii="IRNazanin" w:hAnsi="IRNazanin" w:eastAsia="IRNazanin"/>
          <w:color w:val="111111"/>
          <w:sz w:val="28"/>
          <w:sz w:val="28"/>
          <w:szCs w:val="28"/>
          <w:rtl w:val="true"/>
          <w:lang w:bidi="fa-IR"/>
        </w:rPr>
        <w:t>شخصى از ميان جمعيت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دو چيز نفيس و گرانبها چيست ؟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كتاب خداست كه يك طرفش به دست خداوند عزوجل است، و يك طرف ديگر آن به دست‌هاى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تمسك نموده و محكم آن را گرفته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كوچك‌تر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 نمود كه اين دو متاع نفيس و گرانسنگ هيچ گاه از يكديگر جدا نمى‌شوند، تا در حوض كوثر بر من وارد بشوند، و من اين را از پروردگارم تقاضا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اين دو جلوتر نرفته، و همچنين عقب نمانيد كه هلاك مى‌شويد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حضرت على عليه‌السلام را گرفته و به طورى بلند نمود كه تمام مردم آن حضرت را ديده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ولايت چه كسى از مؤمنين نسبت به خودشان بيشتر است ؟ مردم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بهتر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bookmarkStart w:id="925" w:name="pg19410_249575"/>
    </w:p>
    <w:p>
      <w:pPr>
        <w:pStyle w:val="BookText"/>
        <w:rPr/>
      </w:pPr>
      <w:bookmarkEnd w:id="925"/>
      <w:r>
        <w:rPr>
          <w:rFonts w:ascii="IRNazanin" w:hAnsi="IRNazanin" w:eastAsia="IRNazanin"/>
          <w:color w:val="111111"/>
          <w:sz w:val="28"/>
          <w:sz w:val="28"/>
          <w:szCs w:val="28"/>
          <w:rtl w:val="true"/>
          <w:lang w:bidi="fa-IR"/>
        </w:rPr>
        <w:t>خداوند مولاى من و من مولاى مؤمنان هستم، و من ولايتم بر مؤمنان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على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مولاى كسى باش كه ولايت على عليه‌السلام را پذيرفته است، و دشمن بدار كسى كه على عليه‌السلام را دشمن مى‌دارد، و دوستدار وى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كننده‌اش را يارى نموده، و خواركننده وى را خوار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على عليه‌السلام حركت بده، و هر جا كه او هست حق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حاضران بايد اين مطالب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سخنان گهربار پيامبر اكرم صلى‌الله‌عليه‌و‌آله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مردم متفرق نشده بودند كه امين وحى خداى سبحان نازل شد و اين آيه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امروز دين شما را كامل نموده و نعمت خود را بر شما تمام كرده و بر اينكه اسلام دين شما باشد رضايت دادم</w:t>
      </w:r>
      <w:r>
        <w:rPr>
          <w:rFonts w:eastAsia="Amiri" w:cs="Amiri" w:ascii="Amiri" w:hAnsi="Amiri"/>
          <w:color w:val="111111"/>
          <w:sz w:val="28"/>
          <w:szCs w:val="28"/>
          <w:rtl w:val="true"/>
          <w:lang w:bidi="ar-SA"/>
        </w:rPr>
        <w:t>» .</w:t>
      </w:r>
      <w:r>
        <w:rPr>
          <w:rStyle w:val="FootnoteAnchor"/>
          <w:rtl w:val="true"/>
        </w:rPr>
        <w:footnoteReference w:id="474"/>
      </w:r>
      <w:r>
        <w:rPr>
          <w:rFonts w:ascii="IRNazanin" w:hAnsi="IRNazanin" w:eastAsia="IRNazanin"/>
          <w:color w:val="111111"/>
          <w:sz w:val="28"/>
          <w:sz w:val="28"/>
          <w:szCs w:val="28"/>
          <w:rtl w:val="true"/>
          <w:lang w:bidi="fa-IR"/>
        </w:rPr>
        <w:t>در اين هنگام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اكمال دين خدا و اتمام نعمت و رضايت پروردگار، به رسالت من و ولايت على عليه‌السلام پس از من</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926" w:name="__RefHeading___Toc18398841_1280447820"/>
      <w:bookmarkStart w:id="927" w:name="_Toc357"/>
      <w:bookmarkEnd w:id="926"/>
      <w:r>
        <w:rPr>
          <w:rtl w:val="true"/>
        </w:rPr>
        <w:t>آمادگى مردم براى فراموشى غدير و غصب خلافت</w:t>
      </w:r>
      <w:bookmarkEnd w:id="927"/>
    </w:p>
    <w:p>
      <w:pPr>
        <w:pStyle w:val="BookText"/>
        <w:rPr/>
      </w:pPr>
      <w:r>
        <w:rPr>
          <w:rFonts w:ascii="IRNazanin" w:hAnsi="IRNazanin" w:eastAsia="IRNazanin"/>
          <w:color w:val="111111"/>
          <w:sz w:val="28"/>
          <w:sz w:val="28"/>
          <w:szCs w:val="28"/>
          <w:rtl w:val="true"/>
          <w:lang w:bidi="fa-IR"/>
        </w:rPr>
        <w:t>آمادگى مردم براى فراموشى غدير و غصب خلافت</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ممكن است اين سؤال به ذهن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پس از دو ماه و اندكى از غدير نگذشته خلافت غصب شد و جامعه هم پذيرفت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جواب‌هاى زيادى براى اين پاسخ 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پاسخ‌ها اين است</w:t>
      </w:r>
      <w:r>
        <w:rPr>
          <w:rFonts w:eastAsia="IRNazanin" w:cs="IRNazanin"/>
          <w:color w:val="111111"/>
          <w:sz w:val="28"/>
          <w:szCs w:val="28"/>
          <w:rtl w:val="true"/>
          <w:lang w:bidi="fa-IR"/>
        </w:rPr>
        <w:t xml:space="preserve">: </w:t>
      </w:r>
      <w:bookmarkStart w:id="928" w:name="pg19410_249576"/>
    </w:p>
    <w:p>
      <w:pPr>
        <w:pStyle w:val="BookText"/>
        <w:rPr/>
      </w:pPr>
      <w:bookmarkEnd w:id="928"/>
      <w:r>
        <w:rPr>
          <w:rFonts w:ascii="IRNazanin" w:hAnsi="IRNazanin" w:eastAsia="IRNazanin"/>
          <w:color w:val="111111"/>
          <w:sz w:val="28"/>
          <w:sz w:val="28"/>
          <w:szCs w:val="28"/>
          <w:rtl w:val="true"/>
          <w:lang w:bidi="fa-IR"/>
        </w:rPr>
        <w:t>پس از امضاى صحيفه، مهم‌ترين مرحله براى هدف تعيين شده گردآورى افراد لازم بود كه به عنوان لشكر ضد على عليه‌السلام بتواند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 سپاه كار مشكلى نبود، چرا كه بسيارى از تازه مسلمانان كسانى بودند كه پدران و اقوامشان در جنگ‌ها به دست على بن ابى‌طالب عليه‌السلام كشته شده بودند و كينه‌هايى از آن حضرت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عده‌اى از ترس شمشير و قتل مسلمان شده بودند و در دل هرگز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بودند كه حوصله و تحمل عمل به دستورات اسلام را نداشتند و به بازگشت راهى كه آمده بودند تمايل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جاهليت و تعصّبات خيال برانگيز جاهلى نيز ضميمه اين مجموعه بود كه عده‌اى تصور مى‌كردند پيامبر صلى‌الله‌عليه‌و‌آله مى‌خواهد فاميل و خاندان خود را بر مردم مسلط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در اين فكر بودند كه اگر براى اسلام زحمتى كشيده‌اند پس بايد در آينده آن سهمى داشته باشند، و افكارى از اين دست كه جوشش آن در دل‌هاى تازه از جاهليت بيرون آمده، غضبِ جهالت را به فوران و طمع‌هاى رياست را به هيجان مى‌آورد</w:t>
      </w:r>
      <w:r>
        <w:rPr>
          <w:rFonts w:eastAsia="IRNazanin" w:cs="IRNazanin"/>
          <w:color w:val="111111"/>
          <w:sz w:val="28"/>
          <w:szCs w:val="28"/>
          <w:rtl w:val="true"/>
          <w:lang w:bidi="fa-IR"/>
        </w:rPr>
        <w:t>.</w:t>
      </w:r>
    </w:p>
    <w:p>
      <w:pPr>
        <w:pStyle w:val="Heading4"/>
        <w:numPr>
          <w:ilvl w:val="3"/>
          <w:numId w:val="1"/>
        </w:numPr>
        <w:rPr/>
      </w:pPr>
      <w:bookmarkStart w:id="929" w:name="__RefHeading___Toc18398843_1280447820"/>
      <w:bookmarkStart w:id="930" w:name="_Toc358"/>
      <w:bookmarkEnd w:id="929"/>
      <w:r>
        <w:rPr>
          <w:rtl w:val="true"/>
        </w:rPr>
        <w:t>اكراهِ عرب در مورد جوانى اميرالمؤمنين عليه‌السلام</w:t>
      </w:r>
      <w:bookmarkEnd w:id="930"/>
    </w:p>
    <w:p>
      <w:pPr>
        <w:pStyle w:val="Heading5"/>
        <w:numPr>
          <w:ilvl w:val="4"/>
          <w:numId w:val="1"/>
        </w:numPr>
        <w:rPr/>
      </w:pPr>
      <w:bookmarkStart w:id="931" w:name="__RefHeading___Toc18398845_1280447820"/>
      <w:bookmarkStart w:id="932" w:name="_Toc359"/>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اكراهِ عرب در مورد جوانى اميرالمؤمنين عليه‌السلام</w:t>
      </w:r>
      <w:r>
        <w:rPr>
          <w:rStyle w:val="FootnoteAnchor"/>
          <w:rtl w:val="true"/>
        </w:rPr>
        <w:footnoteReference w:id="47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آثار اخير دانشمندان غرب درباره تاريخ اسلام،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اسلام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با عنوان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تفسير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bookmarkStart w:id="933" w:name="pg19410_249577"/>
    </w:p>
    <w:p>
      <w:pPr>
        <w:pStyle w:val="BookText"/>
        <w:rPr/>
      </w:pPr>
      <w:bookmarkEnd w:id="933"/>
      <w:r>
        <w:rPr>
          <w:rFonts w:ascii="IRNazanin" w:hAnsi="IRNazanin" w:eastAsia="IRNazanin"/>
          <w:color w:val="111111"/>
          <w:sz w:val="28"/>
          <w:sz w:val="28"/>
          <w:szCs w:val="28"/>
          <w:rtl w:val="true"/>
          <w:lang w:bidi="fa-IR"/>
        </w:rPr>
        <w:t>نويسنده در آن ادعا مى‌كند نه تنها اسنادى نو يافته و استفاده كرده، بلكه اسنادى را كه چندين دهه معروف و مورد استفاده بوده را مورد بازنگرى و بازخوانى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مدرس ادبيات عرب در دانشكده مطالعات شرقى و آفريقايى در دانشگاه لندن است، كه حتى حاضر نشده واقعه غدير خم را مورد توجه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معروف شيعه كه طبق آن پيامبر اكرم عليه‌السلام على بن ابى‌طالب عليه‌السلام را به عنوان جانشين و خليفه خود در غدير خم منصوب نموده، نبايد جدى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براى اثبات اينكه واقعه غدير نبايد جدى گرفته شود، دو دليل جديد به شرح ذيل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چنين رويدادى، ذاتا اين احتمال را نمى‌توان در نظر گرفت كه عرب‌ها به طور معمول رضايت داشته باشند كه چنين مسئوليت بزرگى را به جوانان يا مردان ناآزموده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آن، منابع ما در هيچ جا نشان نمى‌دهند كه اهالى مدينه اظهار كرده‌اند كه چنين انتصابى را شنيده‌اند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دهيد همه دلائلى را كه آقاى شعبان ارائه كرده، يك به يك نقد و بررسى كنيم</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8398847_1280447820"/>
      <w:bookmarkStart w:id="935" w:name="_Toc360"/>
      <w:bookmarkEnd w:id="934"/>
      <w:r>
        <w:rPr/>
        <w:t>1</w:t>
      </w:r>
      <w:r>
        <w:rPr>
          <w:rtl w:val="true"/>
        </w:rPr>
        <w:t xml:space="preserve"> - </w:t>
      </w:r>
      <w:r>
        <w:rPr>
          <w:rtl w:val="true"/>
        </w:rPr>
        <w:t>اكراه مرسوم اعراب در سپردن مسئوليت بزرگ به جوانان</w:t>
      </w:r>
      <w:bookmarkEnd w:id="935"/>
    </w:p>
    <w:p>
      <w:pPr>
        <w:pStyle w:val="BookText"/>
        <w:rPr/>
      </w:pPr>
      <w:r>
        <w:rPr>
          <w:rFonts w:ascii="IRNazanin" w:hAnsi="IRNazanin" w:eastAsia="IRNazanin"/>
          <w:color w:val="111111"/>
          <w:sz w:val="28"/>
          <w:sz w:val="28"/>
          <w:szCs w:val="28"/>
          <w:rtl w:val="true"/>
          <w:lang w:bidi="fa-IR"/>
        </w:rPr>
        <w:t>پيش از همه بايد گفت كه آيا پيامبر صلى‌الله‌عليه‌و‌آله بسيارى از چيزها را مطرح نكرد كه اعراب معمولاً نسبت به آنها اكراه داشتند ؟ آيا مردم مكه، خود اسلام را با اكراه بسيار نپذيرفتند ؟ آيا موضوع ازدواج با همسر مطلقه پسر، به عنوان يك تابو و كار زشت و حرام ميان عرب‌ها پذيرفته نشده بود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اكراه سنتى به جاى اينكه استدلالى ضد انتصاب امام على عليه‌السلام باشد، در حقيقت بخشى از استدلال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تأييد مى‌كنند كه اعراب و به ويژه قريش در پذيرش امام على عليه‌السلام به عنوان جانشين پيامبر صلى‌الله‌عليه‌و‌آله اكراه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نه تنها به دليل جوانى او، بلكه به اين دليل نيز بود كه على عليه‌السلام رهبران آنها را در جنگ‌هاى صدر اسلام كشته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شيعيان خداوند نيز به اين اكراه علم داشت، و به همين دليل با آيه تبليغ به پيامبر صلى‌الله‌عليه‌و‌آله دستور داد تا حضرت على عليه‌السلام را به عنوان جانشينش معرفى كند، و به پيامبرش اطمينان خاطر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مأموريت داشت تا پيام خداوند را ابلاغ نمايد، مهم نبود اعراب آن را دوست داشتند يا نداشتند، يا مى پذيرند و يا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و به عنوان مورد دوم بايد گفت كه اين اكراه مرسوم و سنتى، رسم غير قابل بطلان در جامعه عرب نبوده كه شعبان از ما مى‌خواهد آن را تصديق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در كتاب خود با عنوان ريشه و گسترش اوليه اسلام شيعى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ما مى‌توانند به اين اشاره كنند كه گر چه پيش از اسلام، شوراى 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مجلس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معمولاً يك شوراى ويژه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پسران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را داشتند كه از اين محدوديت سنى معاف باشند و با وجود جوانيشان در اين شورى پذيرفته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در زمان‌هاى بعدى، پذيرش آزادانه‌ترى نسبت به جوانان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ابوجهل با وجود جوانى‌اش در اين شورى پذيرفته شد، و حكيم بن حزم زمانى كه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 به عضويت اين شورى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جعفرى به نقل از ابن‌عبدربه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هيچ پادشاهى كه حكومت سلطنتى داشته باشد در ميان اعراب مكه وجود نداشت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هر گاه جنگى پيش آمد آنان ميان رؤساى قبائل قرعه‌كشى مى‌كردند و يكى از آنان را به عنوان پادشاه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يا كم سن و سال بود يا مردى سالخورده</w:t>
      </w:r>
      <w:r>
        <w:rPr>
          <w:rFonts w:eastAsia="IRNazanin" w:cs="IRNazanin"/>
          <w:color w:val="111111"/>
          <w:sz w:val="28"/>
          <w:szCs w:val="28"/>
          <w:rtl w:val="true"/>
          <w:lang w:bidi="fa-IR"/>
        </w:rPr>
        <w:t xml:space="preserve">. </w:t>
      </w:r>
      <w:bookmarkStart w:id="936" w:name="pg19410_249579"/>
    </w:p>
    <w:p>
      <w:pPr>
        <w:pStyle w:val="BookText"/>
        <w:rPr/>
      </w:pPr>
      <w:bookmarkEnd w:id="936"/>
      <w:r>
        <w:rPr>
          <w:rFonts w:ascii="IRNazanin" w:hAnsi="IRNazanin" w:eastAsia="IRNazanin"/>
          <w:color w:val="111111"/>
          <w:sz w:val="28"/>
          <w:sz w:val="28"/>
          <w:szCs w:val="28"/>
          <w:rtl w:val="true"/>
          <w:lang w:bidi="fa-IR"/>
        </w:rPr>
        <w:t xml:space="preserve">از اين رو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 xml:space="preserve">، نوبت بنى‌هاشم بود و نتيجه قرعه‌كشى اين بود كه 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طفلى بيش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شد، و آنان به حمايت از او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دليل آن است كه ما نمونه‌اى از تصميمات خود پيامبر صلى‌الله‌عليه‌و‌آله را در دوران آخر زندگيش داريم؛ آنگاه كه فرماندهى ارتش را به 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جوانى بود و كمتر از بيست سال سن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فرماندهى اعضاى سالخورده مهاجرينِ قريش و انصار منصوب شد، و بسيارى از اين بزرگان از اين تصميم پيامبر صلى‌الله‌عليه‌و‌آله ناراحت شدند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پس اگر پيامبر اسلام صلى‌الله‌عليه‌و‌آله توانسته اسامة بن زيدِ جوان و كم‌تجربه را به فرماندهى بزرگان قريش و مهاجرين و انصار برگزيند، چگونه اين احتمال ذاتا وجود نداشته باشد كه پيامبر صلى‌الله‌عليه‌و‌آله امام على عليه‌السلام را به عنوان جانشينش منصوب نموده باشد ؟ </w:t>
      </w:r>
      <w:r>
        <w:rPr>
          <w:rFonts w:eastAsia="IRNazanin" w:cs="IRNazanin"/>
          <w:color w:val="111111"/>
          <w:sz w:val="28"/>
          <w:szCs w:val="28"/>
          <w:rtl w:val="true"/>
          <w:lang w:bidi="fa-IR"/>
        </w:rPr>
        <w:t>!</w:t>
      </w:r>
    </w:p>
    <w:p>
      <w:pPr>
        <w:pStyle w:val="Heading5"/>
        <w:numPr>
          <w:ilvl w:val="4"/>
          <w:numId w:val="1"/>
        </w:numPr>
        <w:rPr/>
      </w:pPr>
      <w:bookmarkStart w:id="937" w:name="__RefHeading___Toc18398849_1280447820"/>
      <w:bookmarkStart w:id="938" w:name="_Toc361"/>
      <w:bookmarkEnd w:id="937"/>
      <w:r>
        <w:rPr/>
        <w:t>2</w:t>
      </w:r>
      <w:r>
        <w:rPr>
          <w:rtl w:val="true"/>
        </w:rPr>
        <w:t xml:space="preserve"> - </w:t>
      </w:r>
      <w:r>
        <w:rPr>
          <w:rtl w:val="true"/>
        </w:rPr>
        <w:t>اكراه مرسوم نسبت به واگذارى مسئوليت بزرگ به مردان كم‌تجربه</w:t>
      </w:r>
      <w:bookmarkEnd w:id="938"/>
    </w:p>
    <w:p>
      <w:pPr>
        <w:pStyle w:val="BookText"/>
        <w:rPr/>
      </w:pPr>
      <w:r>
        <w:rPr>
          <w:rFonts w:ascii="IRNazanin" w:hAnsi="IRNazanin" w:eastAsia="IRNazanin"/>
          <w:color w:val="111111"/>
          <w:sz w:val="28"/>
          <w:sz w:val="28"/>
          <w:szCs w:val="28"/>
          <w:rtl w:val="true"/>
          <w:lang w:bidi="fa-IR"/>
        </w:rPr>
        <w:t>صرف نظر از جوانى امام على عليه‌السلام، شعبان به اكراه اعراب در واگذارى مسئوليت بزرگ به مردان كم‌تجربه نيز اشاره مى‌كند؛ يعنى اعراب ابوبكر را بدين دليل برگزيدند كه مسئوليت‌هاى بزرگى را تجربه كرده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شك دارم كه آيا آقاى شعبان مى‌تواند برداشت مورد ادعايش را از تاريخ اسلام ثابت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مى‌توانند با مطالعه نمونه‌ها و موارد بيشترى بيابند، كه طبق آنها اين امام على عليه‌السلام بوده كه از طرف پيامبر صلى‌الله‌عليه‌و‌آله مسئوليت‌هاى بزرگ به او واگذار مى‌شده، نه ابوبكر</w:t>
      </w:r>
      <w:r>
        <w:rPr>
          <w:rFonts w:eastAsia="IRNazanin" w:cs="IRNazanin"/>
          <w:color w:val="111111"/>
          <w:sz w:val="28"/>
          <w:szCs w:val="28"/>
          <w:rtl w:val="true"/>
          <w:lang w:bidi="fa-IR"/>
        </w:rPr>
        <w:t xml:space="preserve">. </w:t>
      </w:r>
      <w:bookmarkStart w:id="939" w:name="pg19410_249580"/>
    </w:p>
    <w:p>
      <w:pPr>
        <w:pStyle w:val="BookText"/>
        <w:rPr/>
      </w:pPr>
      <w:bookmarkEnd w:id="939"/>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طول هجرت پيامبر صلى‌الله‌عليه‌و‌آله به مدينه در مكه ماند، و در جاى پيامبر صلى‌الله‌عليه‌و‌آله خوابيد تا دشمنان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اموال افراد گوناگونى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اعتماد به پيامبر اكرم صلى‌الله‌عليه‌و‌آله آنها را نزدش به امانت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طول نبردهاى صدر اسلام با مسئوليت‌هاى بزرگ‌ترى آزموده شده بود، و هميشه هم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اتمام حجت به منظور برائت از اعراب مشرك و بت‌پرست مكه به پيامبر اكرم صلى‌الله‌عليه‌و‌آله ابلاغ شد، ابتدا ابوبكر براى ابلاغ آن به مردم مكه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اين مسئوليت بزرگ از او گرفته شد و به على عليه‌السلام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صلى‌الله‌عليه‌و‌آله به غزوه تبوك رفته بود، حفاظت از شهر مدينه و شهروندان آن به امام على عليه‌السلام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به عنوان فرمانده سپاه اعزامى به يمن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تنها چندين نمونه بود كه به طور تصادفى به ذهن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سطحى قابل مقايسه، على بن ابى‌طالب عليه‌السلام بيش از ابوبكر فردى كارآزموده بود و مسئوليت‌هاى بزرگ‌ترى به او سپرده شده بود</w:t>
      </w:r>
      <w:r>
        <w:rPr>
          <w:rFonts w:eastAsia="IRNazanin" w:cs="IRNazanin"/>
          <w:color w:val="111111"/>
          <w:sz w:val="28"/>
          <w:szCs w:val="28"/>
          <w:rtl w:val="true"/>
          <w:lang w:bidi="fa-IR"/>
        </w:rPr>
        <w:t>.</w:t>
      </w:r>
    </w:p>
    <w:p>
      <w:pPr>
        <w:pStyle w:val="Heading4"/>
        <w:numPr>
          <w:ilvl w:val="3"/>
          <w:numId w:val="1"/>
        </w:numPr>
        <w:rPr/>
      </w:pPr>
      <w:bookmarkStart w:id="940" w:name="__RefHeading___Toc18398851_1280447820"/>
      <w:bookmarkStart w:id="941" w:name="_Toc362"/>
      <w:bookmarkEnd w:id="940"/>
      <w:r>
        <w:rPr>
          <w:rtl w:val="true"/>
        </w:rPr>
        <w:t>جامعه مسلمين پيش از غدير</w:t>
      </w:r>
      <w:bookmarkEnd w:id="941"/>
    </w:p>
    <w:p>
      <w:pPr>
        <w:pStyle w:val="BookText"/>
        <w:rPr/>
      </w:pPr>
      <w:r>
        <w:rPr>
          <w:rFonts w:ascii="IRNazanin" w:hAnsi="IRNazanin" w:eastAsia="IRNazanin"/>
          <w:color w:val="111111"/>
          <w:sz w:val="28"/>
          <w:sz w:val="28"/>
          <w:szCs w:val="28"/>
          <w:rtl w:val="true"/>
          <w:lang w:bidi="fa-IR"/>
        </w:rPr>
        <w:t>جامعه مسلمين پيش از غدير</w:t>
      </w:r>
      <w:r>
        <w:rPr>
          <w:rStyle w:val="FootnoteAnchor"/>
          <w:rtl w:val="true"/>
        </w:rPr>
        <w:footnoteReference w:id="48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پيشينه تركيب مسلمين تا روز غدير، مسئله‌اى است كه بسيارى از سؤالات مربوط غدير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تركيب جامعه مسلمين را پس از ورود پيامبر صلى‌الله‌عليه‌و‌آله به مدينه و استقبال از حضرت و پيدا شدن پايگاهى امن براى مسلمين دنبال كرد كه روز به روز عده مسلمانان زيادتر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پيشرفت به حدى بود كه گروه گروه و گاهى تمامى يك قبيله مسلمان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اكناف نيز خدمت پيامبر صلى‌الله‌عليه‌و‌آله مى‌رسيدند و اسلام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تركيب جمعيت مسلمين تغييرى اساسى يافت، و شامل مشركين و يهود و نصاراى تازه مسلمان شد و قبايل و گروه‌هاى گوناگونى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عده، بعضى از روى تبعيّت از رؤساى قبائل و عده‌اى به قصد شركت در جنگ‌ها و به دست آوردن غنائم و برخى براى كسب موقعيت‌هاى اجتماعى و امثال آن مسلمان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جنگ‌هاى پيامبر صلى‌الله‌عليه‌و‌آله بالا گرفت و مسلمين در جنبه‌هاى اجتماعى و نظامى قوت گرفتند و در جنگ‌ها فاتح شدند، افراد زيادى به عنوان حفظ جان و مال خود مسلمان شدند، و عده‌اى هم خود را به اكثريت ملحق كردند تا رسوا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مخلص و فداكار بسيار بودند، و همان‌ها بودند كه مانع كارشكنى‌هاى منافقين و هوسرانى‌هاى دنياپرستان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عمر پيامبر صلى‌الله‌عليه‌و‌آله در بين چنين تركيب جمعيتى مسلمانان مراسم غدير اجرا شد و كسانى كه مقابل منبر حضرت بودند شامل همه انواع ذكر شده از مسلمين بودند، و چاره‌اى هم جز اين نبود كه اين اتمام حجت عظيم در بين همان جمعيت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نيز آنچه بعد حضرت در مانع سازى از اجراى غدير اتفاق افتاد جاى تعجبى ندارد، اگرچه بسيارى از نسل‌هاى بعدى مسلمين در اعتقاد به غدير از همين اتمام حجت بهره بردند</w:t>
      </w:r>
      <w:r>
        <w:rPr>
          <w:rFonts w:eastAsia="IRNazanin" w:cs="IRNazanin"/>
          <w:color w:val="111111"/>
          <w:sz w:val="28"/>
          <w:szCs w:val="28"/>
          <w:rtl w:val="true"/>
          <w:lang w:bidi="fa-IR"/>
        </w:rPr>
        <w:t>.</w:t>
      </w:r>
      <w:r>
        <w:rPr>
          <w:rStyle w:val="FootnoteAnchor"/>
          <w:rtl w:val="true"/>
        </w:rPr>
        <w:footnoteReference w:id="48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تركيب جامعه مسلمين در سال آخر عمر پيامبر صلى‌الله‌عليه‌و‌آله</w:t>
      </w:r>
      <w:r>
        <w:rPr>
          <w:rStyle w:val="FootnoteAnchor"/>
          <w:rtl w:val="true"/>
        </w:rPr>
        <w:footnoteReference w:id="482"/>
      </w:r>
      <w:r>
        <w:rPr>
          <w:rFonts w:ascii="IRNazanin" w:hAnsi="IRNazanin" w:eastAsia="IRNazanin"/>
          <w:color w:val="111111"/>
          <w:sz w:val="28"/>
          <w:sz w:val="28"/>
          <w:szCs w:val="28"/>
          <w:rtl w:val="true"/>
          <w:lang w:bidi="fa-IR"/>
        </w:rPr>
        <w:t>، از يك سو شامل مسلمانانِ مخلصى چون سلمان و ابوذر و مقداد بود، و از سوى ديگر در برگيرنده تازه مسلمانانى بود كه تا ديروز عليه اسلام شمشير مى‌زدند، و از جهتى ديگر شامل افراد شهوت‌پرست و دنياطلبى بود كه هدفى جز مقاصد دنيوى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تعصبات جاهلىِ حاكم بر افكار عده‌اى از مردم، و عُقده‌هاى باقيمانده از خون‌هاى بدر و اُحد و حُنين و خيبر، و مطامع دنيوى كه ايمان راسخ را از قلوب عده‌اى ربوده بود، و حسدهاى نهفته‌اى كه هر روز آشكارتر مى‌گشت، اينها همگى جو حاكم بر جامعه مسلمين در سال حجة الوداع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بزرگ جامعه مسلمين خط نفاق بود كه به خاطر نقاط ضعف مختلف افراد، روح ايمان را از آنان مى‌گرفت و به سوى خود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كسانى بودند كه ظاهرشان مسلمان بود و برخورد قانونى با آنان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از همان ابتداى بعثت در ميان مسلمانان بودند، و بعضى از همان اول با نيّات منافقانه مسلمان شدند، ولى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اسلام بالا مى‌گرفت تشكل منافقين هم انسجام بيشترى مى‌يافت و در پوشش اسلام ضرباتى مهلك‌تر از كفار و مشركين بر پيكر نهال تازه آن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آخر عمر پيامبر صلى‌الله‌عليه‌و‌آله، كم‌كم منافقين به طور رسمى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خود مجالس سرى تشكيل مى‌دادند، و بر ضد اسلام و شخص پيامبر صلى‌الله‌عليه‌و‌آله توطئه و كارشكنى مى‌كردند؛ كه آيات قرآن بهترين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ترتيب نزول آيات را بررسى كنيم و ببينيم كه اكثر آيات مربوط به منافقين در سال‌هاى آخر عمر آن حضرت نازل شده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به ظاهر مسلمان، در باطن گرايش به كفر و الحاد و شرك داشتند و آرزوى نهفته در قلبشان ريشه كن كردن اسلام با تمام محتوايش و بازگشت به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خوبى مى‌دانستند كه اين هدف به آسانى قابل دسترسى نيست و لا اقل با حضور پيامبر صلى‌الله‌عليه‌و‌آله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برنامه‌هاى شومى براى بعد از شهادت آن حضرت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صحيفه اين زمينه‌هاى اجتماعى مردم را محاسبه كردند، و با در نظر گرفتن سوابقى كه بين اكثر مردم با اميرالمؤمنين عليه‌السلام اتفاق افتاده بود آمادگى آنان را براى اهداف خود يقينى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بعدها از زبان ابوبكر علنا شنيده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على جز سه چيز خلاص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تنهاست و ياورى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وصيت و سفارش پيامبر را مراعات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قبيله‌اى را در نظر بگيرى على متعرض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نبود خلافت به او بازمى‌گشت اگر چه ما خوش نداشتيم</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نگاهى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جامعه مسلمين در سال آخر عمر پيامبر صلى‌الله‌عليه‌و‌آله اقتضا مى‌كرد نهيبى كه در اول سوره عنكبوت آمده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پس از انجام حجة الوداع و پيش از غدير، وقتى پيامبر صلى‌الله‌عليه‌و‌آله وارد مكه شد جبرئيل آيات اول سوره عنكبوت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گمان كرده‌اند كه رها مى‌شوند با همين كه بگويند ايمان آورديم بدون آنكه امتحان شوند </w:t>
      </w:r>
      <w:r>
        <w:rPr>
          <w:rFonts w:eastAsia="IRNazanin" w:cs="IRNazanin"/>
          <w:color w:val="111111"/>
          <w:sz w:val="28"/>
          <w:szCs w:val="28"/>
          <w:rtl w:val="true"/>
          <w:lang w:bidi="fa-IR"/>
        </w:rPr>
        <w:t>... »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آن جهت بود كه در كنار مسلمانان مخلصى همچون سلمان و ابوذر و مقداد، تازه مسلمانانى بودند كه تا ديروز عليه اسلام شمشير مى‌زدند و اكنون به نام مسلمان خوانده مى‌شدند، و نيز افراد شهوت پرست و دنيا طلبى بودند كه هدفى جز مقاصد دنيوى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تعصب جاهلى كه بر افكار اكثريتى حاكم بود و عقده‌هاى خونين جنگ‌هاى بدر و احد و خيبر و حُنين و حسدهاى نهفته‌اى كه هر روز آشكارتر مى‌گشت، نيز مى‌تواند نمايانگر باطن جامعه مسلمان آن روز باشد، كه در سال آخر عمر پيامبر صلى‌الله‌عليه‌و‌آله علنا دست به اقدامات مخرِّب مى‌زدند و در صدد خنثى سازى برنامه‌هاى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مردم در دو جبهه ايمان و عمل وعده امتحان داد، تا به ظاهرِ آراسته با نام اسلام دل خوش نكنند؛ و براى هضم آسان‌تر مطلب خبر داد كه همه امت‌هاى قبل نيز مورد امتحان قرار گرفته‌اند؛ و هدف را در كوتاه‌ترين عبارت بيان كرد كه شناخته شدن واقع گرايانه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صادقين در ادعاى ايمان بايد از كاذبين به طور علنى شناخته شوند، به طورى كه ابهام نفاق و دورويى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اين امتحان در پذيرش ولايت على عليه‌السلام تحقق يافت كه كاذبين بى‌پروا آن را انكار كردند و بر گفته خود پافشارى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پيامبر صلى‌الله‌عليه‌و‌آله به عنوان آخرين مقابله با اقدامات منافقين و براى خالى نمودن مدينه از وجود آنان بعد از وفات خود، لشكرى را تحت فرماندهى اسامة بن زيد ترتيب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اين لشكر چهار هزار نفر از منافقين بودند كه حضرت آنان را با اسم و مشخصات به طور معين نام برد، و دستور داد اين عده حتما بايد در اين لشكر حاضر باشند و هر چه زودتر به سوى روميان در سرزمين شام حركت كنند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حقايق بود كه در غدير، يكى از برنامه‌هاى منافقين اين بود كه وقتى با سلمان و مقداد و ابوذر و عمار ملاقات مى‌كردند به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محمد ايمان آورده‌ايم و در برابر بيعت على و فضيلت او سر تسليم فرود آورده‌ايم و مانند شما اوامر او را اجرا مى‌كنيم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خصوص ابوبكر و عمر و بقيه نُه نفرى كه سرشناس‌تر در نفاق بودند، گاهى كه در راه با سلمان و اصحابش رو به رو مى‌شدند از آنان احساس انزجار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ساحر و احمق هستند؛ كه منظورشان پيامبر و على عليهماالسلام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بپرهيزيد كه مبادا از گوشه‌هاى سخنانتان درباره كفر محمد و آنچه درباره على گفته با اطلاع شوند و خبر آن را براى او ببرند و باعث هلاك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اصحاب منافقش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مرا بنگريد كه چگونه آنان را به مسخره مى‌گيرم و شر آنان را از شما دفع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نزديك شدند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سلمان فرزند اسلام، كه محمد آقاى مردم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از ستاره ثريا آويخته باشد مردانى از فارسى زبانان خود را به آن مى‌رسانند، و اين سلمان افضل آنان است؛ و منظور او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مرحبا به تو كه درباره‌ات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سخن تو را با جبرئيل قرين ساخته كه در روز كساء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شمايم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جبرئيل به ملكوت اعلى رفت و به ملائكه ديگر افتخار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مثل من است ؟ افتخار برايم باد كه از اهل‌بيت محمد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رو به مقداد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اى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 تو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مقداد برادر تو در دين است و از شدت محبتى كه به تو دارد و دشمنى كه با دشمنانت دارد و از ولايتى كه به اوليائت و عداوتى كه با اعداى تو دارد گويا پاره‌اى از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ملائكه آسمان‌ها و حُجُب محبت بيشترى به على دارند و شدت دشمنى آنان با دشمنان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حالت اى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ابوبكر رو به ابوذر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 خود حمل نكرده و آسمان سايه نينداخته بر </w:t>
      </w:r>
    </w:p>
    <w:p>
      <w:pPr>
        <w:pStyle w:val="BookText"/>
        <w:rPr/>
      </w:pPr>
      <w:r>
        <w:rPr>
          <w:rFonts w:ascii="IRNazanin" w:hAnsi="IRNazanin" w:eastAsia="IRNazanin"/>
          <w:color w:val="111111"/>
          <w:sz w:val="28"/>
          <w:sz w:val="28"/>
          <w:szCs w:val="28"/>
          <w:rtl w:val="true"/>
          <w:lang w:bidi="fa-IR"/>
        </w:rPr>
        <w:t>گوينده‌اى كه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او را فضيلت و شرافت داده است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بركت على برادرم گوينده توانايى است و در شرايط مختلف ثناخوان او و نسبت به مسخره كنندگان و دشمنان او سرزنش كننده و با اولياء و دوستان او مُوالى و دوست است، و به زودى خدا او را در بهشت از بهترين ساكنين آن قرار مى‌دهد و تعدادى كه عدد آن را جز خدا نمى‌داند از حوريان و غلمان و پسران بهشتى خدمتكار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 سهلاً و مرحبا به تو 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ولايت برادر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شخص آرام و آسايش طلبى هستى و از عبادات فقط واجبات و مستحبات را انجام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درجه‌اى رسيده‌اى كه آنان كه شب و روز بدن خود را به مشقت عبادت مشغول مى‌كنند و شب را به نماز و روز را به روزه سپرى مى‌كنند، بدان دست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درجه‌اى رسيده‌اى كه آنان كه بخشنده اموال‌اند به آن نرسيده‌اند اگر چه همه اموال دنيا در اختيار آنان باشد و 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را براى برادرش على يار خالص و مدافع او انتخاب كرده، تا آنجا كه خبر داده تو به زودى در راه محبت او كشته مى‌شوى، و روز قيامت در زمره بهترين يارانش محشور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هم به مثل عمل تو و اصحابت موفق گرداند، به گونه‌اى كه براى من هم خدمتگزارى محمد رسول اللّه و برادرش على ولى اللّه ميسر گردد، و همچنين دشمنى با دشمنانشان و خالص بودن با دوستانشان با پذيرش ولايت و پيروى از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به زودى ما را هم وقتى با هم ملاقات كنيم سعادتمند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اصحابش برخورد ظاهرى آنان را مى‌پذيرفتند همان گونه كه خدا امر فرموده بود، و از كنار آنان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به اصحابش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من نسبت به اينان را چگونه ديديد ؟ و چگونه شر آنان را از خودم و از شما دفع كردم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راه خير را پيش بگيرى تا مادامى كه زنده هستى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شما با اينان بايد اينگونه باشد تا روزى كه فرصتى به دست آوريد، چرا كه عاقلِ فهميده كسى است كه غصه را گلوگير كند تا فرصتى به چنگ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همفكران و هم مسلكان خود از منافقين و متمردين بازگشتند، همانان كه در تكذيب پيامبر صلى‌الله‌عليه‌و‌آله شريك آنان بودند كه آنچه حضرت درباره فضيلت اميرالمؤمنين عليه‌السلام و منصوب شدن او به عنوان امام بر همه مكلفين از طرف خدا آورده بود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 دوستان خود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با هم نقشه كشيديم كه اگر براى محمد اتفاقى افتاد على را از اين امر مانع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گول نزند و به وحشت نيندازد آنچه از ما در تأييد آنان مى‌شنويد و آنچه از ما مى‌بينيد كه با جرئت سخنانى را در مدارا با آنان مى‌گوييم، چرا كه با اين كار آنان را به مسخره گرفته‌ايم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خداى عز و جل فرمود</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اينان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سزاى استهزايشان آنان را در دنيا و آخرت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فى طُغْيانِهِمْ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مى‌دهد و با مداراى خود به تأنّى با آنان رفتار مى‌كند و به توبه دعوتشان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متحيرند و از كار قبيح خود دست بر نمى‌دارند و از هر اذيتى نسبت به محمد و على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برايشان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منافقينى كه همراه پيامبر و على عليهماالسلام براى ديدن آن معجزات به بيرون مدينه رفته بودند، به شهر بازگشتند در حالى كه آن آيات مفصل سوره بقره درباره آنان نازل شده بود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معجزات اميرالمؤمنين عليه‌السلام پس از غدير و در مدينه، قلوب منافقين مرض بيشترى يافت، گذشته از مرض حسدى كه نسبت به پيامبر و على عليهماالسلام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خداوند در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قلوب اين متمردين شك كننده بيعت‌شكن از بيعتى كه براى على بن ابى‌طالب گرفتى مرضى ايجاد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اَليمٌ بِما كانُوا يَكْذِبُونَ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را تكذيب مى‌كنند؛ و در اين سخنشان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فِى الاَرْضِ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 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اِنَّما نَحْنُ مُصْلِحُونَ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رضايت خود به محمد را با اظهار قبول دين و شريعت او نشان مى‌دهيم، ولى در باطن طبق خواسته‌هاى خود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امكانات زندگى و رفاه آن استفاده مى‌كنيم و نفس خود را از رِقيَّت محمد آزاد مى‌نماييم و از اطاعت پسر 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آنان فساد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مطالبى كه درباره امور خود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مؤمنين نيز ديگر به آنان اطمينان ندارند، چرا كه مى‌پندارند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قيلَ لَهُمْ آمَنُوا كَما آمَنَ النّاسُ قالُوا اَنُؤْمِنُ كَما آمَنَ السُّفَهاءُ اَلا اِنَّهُمْ هُمُ السَّفَهاءُ 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درباره اين است كه وقتى برگزيدگان مؤمنين مانند سلمان و مقداد و ابوذر و عمار به اين بيعت شكنان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 به او داده و در همه مصالح دين و دنيا او را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ساير مردم ايمان به اين پيامبر آوريد و در ظاهر و باطن تسليم اين امام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اين مؤمنين پاسخى نمى‌دهند زيرا جرأت ندارند جواب واقعى را به آنان بگويند، ولى به منافقينى كه نزد آنان مى‌آيند و مورد اعتمادشان هستند و همچنين به مؤمنين مستضعفى كه از كتمان آن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اَنُؤْمِنُ كَما آمَنَ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ما هم مانند سفيهان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منظورشان از سفيهان سلمان و اصحاب او هستند كه در پيشگاه على عليه‌السلام محبت خالصانه و اطاعت محض را تقديم نموده‌اند، و ولايت دوستان على و دشمنى با او را علنى ساخته‌اند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برابر دشمنان محمد روش تندى دارند، و هنگامى كه امر او مضمحل شود دشمنانش آنان را نابود مى‌كنند، و ساير سردمداران و مخالفين محمد نيز آنان را هلاك مى‌نمايند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دقت نكردن اتمام حجت‌هاى خدا جاهل مانده‌اند، و از پيامبر صلى‌الله‌عليه‌و‌آله و يارانش و همچنين از مخالفينشان مى‌ترسند، چرا كه در امان نيستند كه كدامشان غالب مى‌شود و مى‌ترسند كه مبادا همراه آنان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آنان سفيه اند، به دليل اينكه با نفاقشان نه محبت پيامبر صلى‌الله‌عليه‌و‌آله و مؤمنين و نه محبت يهود و ساير كافرين براى آنان قابل تحقق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اينان با نفاقشان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اينان در برابر آنان همانند نفاقشان با محمد و على عليهماالسلام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خداوند كه مى‌فرمايد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لَقُوا الَّذينَ آمَنُوا قالُوا آمَنّا وَ اِذا خَلَوا اِلى شَياطينِهِمْ قالُوا اِنّا مَعَكُمْ اِنَّما نَحْنُ مُسْتَهْزِؤُونَ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بِهِمْ وَ يَمُدُّهُمْ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xml:space="preserve">» . </w:t>
      </w:r>
      <w:bookmarkStart w:id="942" w:name="pg19410_249591"/>
    </w:p>
    <w:p>
      <w:pPr>
        <w:pStyle w:val="BookText"/>
        <w:rPr/>
      </w:pPr>
      <w:bookmarkEnd w:id="942"/>
      <w:r>
        <w:rPr>
          <w:rFonts w:ascii="IRNazanin" w:hAnsi="IRNazanin" w:eastAsia="IRNazanin"/>
          <w:color w:val="111111"/>
          <w:sz w:val="28"/>
          <w:sz w:val="28"/>
          <w:szCs w:val="28"/>
          <w:rtl w:val="true"/>
          <w:lang w:bidi="fa-IR"/>
        </w:rPr>
        <w:t>اين آيه درباره آن است كه اين بيعت‌شكنان كه بر مخالفت با على عليه‌السلام و مانع شدن خلافت از او همپيمان شده بودند، وقتى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943" w:name="__RefHeading___Toc18398853_1280447820"/>
      <w:bookmarkStart w:id="944" w:name="_Toc363"/>
      <w:bookmarkEnd w:id="943"/>
      <w:r>
        <w:rPr>
          <w:rtl w:val="true"/>
        </w:rPr>
        <w:t>تحليل ماجراى حارث فهرى و سنگ آسمانى</w:t>
      </w:r>
      <w:bookmarkEnd w:id="944"/>
    </w:p>
    <w:p>
      <w:pPr>
        <w:pStyle w:val="Heading5"/>
        <w:numPr>
          <w:ilvl w:val="4"/>
          <w:numId w:val="1"/>
        </w:numPr>
        <w:rPr/>
      </w:pPr>
      <w:bookmarkStart w:id="945" w:name="__RefHeading___Toc18398855_1280447820"/>
      <w:bookmarkStart w:id="946" w:name="_Toc364"/>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تحليل ماجراى حارث فهرى و سنگ آسمانى</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همه دستورات الهى كه پيامبر صلى‌الله‌عليه‌و‌آله ابلاغ فرموده عده‌اى نپذيرفته‌اند، و خداوند هم برنامه خاصى براى مقابله با آنان در دنيا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امر ولايت و امامت بعد از پيامبر صلى‌الله‌عليه‌و‌آله بود كه هم منكرين آن به صورتى غير عادى اقدام به انكار آن نمودند، و هم خداوند پاسخ دندان‌شكنى به آنان داد تا براى هميشه روزگار اهميت آن در خاطره‌ها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و مشركان و يهوديان و مسيحيان در تمام مواردى كه روى مخالفت با پيامبر صلى‌الله‌عليه‌و‌آله داشتند به صراحت سخن حضرت را انكار مى‌كردند و مخالف آن را حق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مسيحيان نجران كه قرار بود با پيامبر صلى‌الله‌عليه‌و‌آله مباهله كنند ادعا مى‌كردند كه آنچه حضرت مى‌فرمايد درست نيست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مرحله كه قرار به مباهله و واگذارى امر به ذات اقدس الهى شد توقف كردند و حاضر شدند جزيه بپردازند ولى مباهله نكنند، و در واقع ترسيدند از اينكه مسئله را به خدا واگذار كنند و خداوند پاسخ دندان شكنى به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مسئله به صورت ديگرى جلوه كرد و حارث فهرى صريحا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 گفتار منكر غدير و هم پاسخ خداوند عجيب بود</w:t>
      </w:r>
      <w:r>
        <w:rPr>
          <w:rFonts w:eastAsia="IRNazanin" w:cs="IRNazanin"/>
          <w:color w:val="111111"/>
          <w:sz w:val="28"/>
          <w:szCs w:val="28"/>
          <w:rtl w:val="true"/>
          <w:lang w:bidi="fa-IR"/>
        </w:rPr>
        <w:t>.</w:t>
      </w:r>
      <w:r>
        <w:rPr>
          <w:rStyle w:val="FootnoteAnchor"/>
          <w:rtl w:val="true"/>
        </w:rPr>
        <w:footnoteReference w:id="490"/>
      </w:r>
      <w:bookmarkStart w:id="947" w:name="pg19410_249592"/>
    </w:p>
    <w:p>
      <w:pPr>
        <w:pStyle w:val="BookText"/>
        <w:rPr/>
      </w:pPr>
      <w:bookmarkEnd w:id="947"/>
      <w:r>
        <w:rPr>
          <w:rFonts w:ascii="Amiri" w:hAnsi="Amiri" w:eastAsia="Amiri" w:cs="Amiri"/>
          <w:color w:val="111111"/>
          <w:sz w:val="28"/>
          <w:sz w:val="28"/>
          <w:szCs w:val="28"/>
          <w:rtl w:val="true"/>
          <w:lang w:bidi="ar-SA"/>
        </w:rPr>
        <w:t>در اينجا دو نكته قابل تأمل است</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8398857_1280447820"/>
      <w:bookmarkStart w:id="949" w:name="_Toc365"/>
      <w:bookmarkEnd w:id="948"/>
      <w:r>
        <w:rPr>
          <w:rtl w:val="true"/>
        </w:rPr>
        <w:t>نكته اول</w:t>
      </w:r>
      <w:r>
        <w:rPr>
          <w:rtl w:val="true"/>
        </w:rPr>
        <w:t xml:space="preserve">: </w:t>
      </w:r>
      <w:r>
        <w:rPr>
          <w:rtl w:val="true"/>
        </w:rPr>
        <w:t>مسير عجيب مباهله در غدير</w:t>
      </w:r>
      <w:bookmarkEnd w:id="949"/>
    </w:p>
    <w:p>
      <w:pPr>
        <w:pStyle w:val="BookText"/>
        <w:rPr/>
      </w:pPr>
      <w:r>
        <w:rPr>
          <w:rFonts w:ascii="IRNazanin" w:hAnsi="IRNazanin" w:eastAsia="IRNazanin"/>
          <w:color w:val="111111"/>
          <w:sz w:val="28"/>
          <w:sz w:val="28"/>
          <w:szCs w:val="28"/>
          <w:rtl w:val="true"/>
          <w:lang w:bidi="fa-IR"/>
        </w:rPr>
        <w:t>حارث فهرى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غدير را قبول ندارم و اگر سخن من در انكار غدير درست باشد خدا عذاب را بر شما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سخن را بر زبان آورد و در واقع آنچه بايد پيامبر صلى‌الله‌عليه‌و‌آله مى‌گفت او براى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درباره ولايت على مى‌گويد حق است و از جانب توست عذابى بر ما منكرين نازل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هم حقانيت مطلب و هم از جانب خدابودن آن بر لسان حارث جارى شده و صريحا از خدا درخواست عذاب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اقدام در حضور مردم بود و به قدرى درخواست عجيبى بود كه خداوند عين گفتار او را در قرآن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اكنون قاضى اين مباهله خداوند بود كه بايد تكليف مردم را روشن مى‌كرد، چه آنكه بسيارى از منافقين و صاحبان ايمان ضعيف از مردمِ حاضر در غدير نيز سخنى همچون حارث در دلشان بود، ولى جرأت ابراز آن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پاسخ حارث را نمى‌داد آنان نيز همراه حارث مى‌شدند و به اين باور نزديك مى‌شدند كه غدير ساخته خود پيامبر صلى‌الله‌عليه‌و‌آله است و به خداوند ارتباطى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باز هم خواست راه توبه را به همه مردم نشان دهد كه بازگشت به صراط مستقيم هيچ وقت دير نيست و آشتى با خدا و اهل‌بيت عليهم‌السلام هميشه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خواست اين نكته را خاطر نشان كند كه بايد از دشمنان غدير فاصله گرفت و از آنان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اين گفته‌ات توبه كن يا از ما فاصله بگير و از پيش ما برو</w:t>
      </w:r>
      <w:r>
        <w:rPr>
          <w:rFonts w:eastAsia="IRNazanin" w:cs="IRNazanin"/>
          <w:color w:val="111111"/>
          <w:sz w:val="28"/>
          <w:szCs w:val="28"/>
          <w:rtl w:val="true"/>
          <w:lang w:bidi="fa-IR"/>
        </w:rPr>
        <w:t xml:space="preserve">. </w:t>
      </w:r>
      <w:bookmarkStart w:id="950" w:name="pg19410_249593"/>
    </w:p>
    <w:p>
      <w:pPr>
        <w:pStyle w:val="BookText"/>
        <w:rPr/>
      </w:pPr>
      <w:bookmarkEnd w:id="950"/>
      <w:r>
        <w:rPr>
          <w:rFonts w:ascii="IRNazanin" w:hAnsi="IRNazanin" w:eastAsia="IRNazanin"/>
          <w:color w:val="111111"/>
          <w:sz w:val="28"/>
          <w:sz w:val="28"/>
          <w:szCs w:val="28"/>
          <w:rtl w:val="true"/>
          <w:lang w:bidi="fa-IR"/>
        </w:rPr>
        <w:t>حارث باطن ظلمانى خود را بار ديگر نشان داد و مطلبى را بر زبان آورد كه حرف دل منافقين حاضر در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براى توبه مرا همراهى نمى‌كند، ولى از نزد تو مى‌روم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و خداوند قدرت خود را با سنگ ريزه‌هاى آسمانى نشان داده بود، اينك با تمام شدن سخن حارث و فاصله گرفتن او از مجلس پيامبر صلى‌الله‌عليه‌و‌آله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پرنده‌اى در آسمان ظاهر شد كه سنگى به اندازه عدس در منقار داشت و آن را بر سر حارث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طول قامت او را درنورديد و او را نقش زمين ساخت و پيش چشمان مردم دست و پا زد و جان داد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اگر در ماجراى نصاراى نجران كار به مباهله نرسيد تا يد قدرت خداوند متعال را در پشتيبانى از پيامبرش صلى‌الله‌عليه‌و‌آله ببينند، اينك دشمن غدير مباهله را رسمى كرد و خداوند متعال نيز با پاسخ به او، حاضرين غدير و شنوندگان ماجراى غدير تا آخر دنيا را در برابر هر شبهه‌اى بيمه كرد و در واقع خداوند تعالى ارتباط غدير را به ذات اقدس خويش اعلام كرد</w:t>
      </w:r>
      <w:r>
        <w:rPr>
          <w:rFonts w:eastAsia="IRNazanin" w:cs="IRNazanin"/>
          <w:color w:val="111111"/>
          <w:sz w:val="28"/>
          <w:szCs w:val="28"/>
          <w:rtl w:val="true"/>
          <w:lang w:bidi="fa-IR"/>
        </w:rPr>
        <w:t>.</w:t>
      </w:r>
    </w:p>
    <w:p>
      <w:pPr>
        <w:pStyle w:val="Heading5"/>
        <w:numPr>
          <w:ilvl w:val="4"/>
          <w:numId w:val="1"/>
        </w:numPr>
        <w:rPr/>
      </w:pPr>
      <w:bookmarkStart w:id="951" w:name="__RefHeading___Toc18398859_1280447820"/>
      <w:bookmarkStart w:id="952" w:name="_Toc366"/>
      <w:bookmarkEnd w:id="951"/>
      <w:r>
        <w:rPr>
          <w:rtl w:val="true"/>
        </w:rPr>
        <w:t>نكته دوم</w:t>
      </w:r>
      <w:r>
        <w:rPr>
          <w:rtl w:val="true"/>
        </w:rPr>
        <w:t xml:space="preserve">: </w:t>
      </w:r>
      <w:r>
        <w:rPr>
          <w:rtl w:val="true"/>
        </w:rPr>
        <w:t>طرز تفكر حارث فهرى چه بود ؟</w:t>
      </w:r>
      <w:bookmarkEnd w:id="952"/>
    </w:p>
    <w:p>
      <w:pPr>
        <w:pStyle w:val="BookText"/>
        <w:rPr/>
      </w:pPr>
      <w:r>
        <w:rPr>
          <w:rFonts w:ascii="IRNazanin" w:hAnsi="IRNazanin" w:eastAsia="IRNazanin"/>
          <w:color w:val="111111"/>
          <w:sz w:val="28"/>
          <w:sz w:val="28"/>
          <w:szCs w:val="28"/>
          <w:rtl w:val="true"/>
          <w:lang w:bidi="fa-IR"/>
        </w:rPr>
        <w:t>تحليلى درباره انگيزه حارث فهرى و موشكافى سخنانش و كيفيت اعتقادى او در سخنى كه بر زبان آورد، نشان خواهد داد كه او يك نمونه از افرادى با چنين عقيده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فهرى در حقيقت خدا و رسول را قبول داشت و فقط در ولايت اميرالمؤمنين عليه‌السلام مردد بود، مانند بسيارى از آنانكه اميرالمؤمنين عليه‌السلام را پس از رحلت پيامبر صلى‌الله‌عليه‌و‌آله تنها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به طور علنى باطن خود را آشكار ساخت و جمله‌اش به قدرى در رساندن اين مطلب صريح است كه روشن‌تر از آن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صراحت در چند جهت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مطلب حقى از جانب توست؛ يعنى خدا را قبول دارد كه استدعا از ذات او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قبول داريم در صدق و رسالت، فقط بگو اين مطلب از جانب خداست يا از مطالب شخصى خودت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اين جهت را براى او تبيين مى‌كند او در مقابل صداقت پيامبر صلى‌الله‌عليه‌و‌آله تشكيك نمى‌كند، بلكه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واقعا چنين است من تحمل ندارم و حاضرم بميرم و اين منظره را نبينم و زير اين بار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چيزى بود كه در دل بسيارى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مى‌بينم خداوند متعال صريحا حكم به كفر چنين كسى كرده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كند كه اگر اين مطلب حق و از جانب توست بر ما عذاب بفرست،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كافرين دفع كننده‌اى از عذاب خداوندى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خداوند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مهم‌تر اينكه خدا عذاب چنين كسى را سريع فرستاد تا شدت غضبش بر منكرين ولايت على بن ابى‌طالب عليه‌السلام بر همه معلوم شود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فكر مى‌كرد پايان بخش مراسم سه روزه غدير معجزه‌اى آشكار براى شكست دشمن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اوامر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ابلاغ فرموده </w:t>
      </w:r>
    </w:p>
    <w:p>
      <w:pPr>
        <w:pStyle w:val="BookText"/>
        <w:rPr/>
      </w:pPr>
      <w:r>
        <w:rPr>
          <w:rFonts w:ascii="IRNazanin" w:hAnsi="IRNazanin" w:eastAsia="IRNazanin"/>
          <w:color w:val="111111"/>
          <w:sz w:val="28"/>
          <w:sz w:val="28"/>
          <w:szCs w:val="28"/>
          <w:rtl w:val="true"/>
          <w:lang w:bidi="fa-IR"/>
        </w:rPr>
        <w:t>خداوند متعال اقدام معجزه آسايى براى مقابله كنندگان با آن برنامه در دنيا نداشته است؛ چنانچه در هيچ يك از فرامين الهى دشمن از خداوند درخواست عذاب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تاريخ انبياء اين مسئله سابقه داشته و بارها مردمِ گمراه به پيامبرانشان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 اِنْ كُنْتَ مِنَ الصّادِقينَ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راست مى‌گويى آنچه ما را از آن مى‌ترسانى بياور</w:t>
      </w:r>
      <w:r>
        <w:rPr>
          <w:rFonts w:eastAsia="IRNazanin" w:cs="IRNazanin"/>
          <w:color w:val="111111"/>
          <w:sz w:val="28"/>
          <w:szCs w:val="28"/>
          <w:rtl w:val="true"/>
          <w:lang w:bidi="fa-IR"/>
        </w:rPr>
        <w:t>»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فقط در غدير بود كه حارث فهرى به نمايندگى از منافقين صريحا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مباهله تمام عيار در برابر صد و بيست هزار نفر مطرح شد كه جز پاسخ فورى خداوند راه ديگرى براى حل قاطع مسئله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هم گفتار منكر غدير و هم پاسخ دندان شكن الهى عجيب بود، و توانست امضاى الهى را در قاطع‌ترين شكل آن به همه جهانيان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و برنامه‌ريزى اين مرحله از مراسم غدير فراتر از آن بود كه به عنوان يك پاسخ كوتاه به يك معترض بيجا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اعتراض حارث فهرى به نيابت از همه كسانى بود كه از آن روز تا قيامت تصميم مخالفت و دشمنى با غدير داشتند، همان گونه كه پاسخ خداوند قاطعيت حضرت جلالش را در حمايت از غدير به همه فهماند؛ و به همين جهت خبر آن از دو سو در متن قرآن جاى گرفت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حارث فهرى در شرايطى اتفاق افتاد كه آن همه مقدمه چينى براى غدير در طول مراسم حج و بعد از آن انجام گرفته بود، و آن سخنرانى مفصل و فراگير توسط پيامبر صلى‌الله‌عليه‌و‌آله ايراد شده بود، و آن مراسم سه روزه بيعت و برنامه‌هاى كنار آن صورت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چنان شرايطى كه مقارن با ساعات پايانى توقف در غدير بود، براى هيچ كس به هيچ وجهى شبهه و شكى باقى نمانده بود كه مراسم غدير به امر مستقيم الهى اجرا شده و تأكيد خاصى از طرف پروردگار درباره آن وجود داشته است؛ تا آنجا كه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واقع اين منافقين بودند كه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وقتى هر تلاش مذبوحانه‌اى را به اجرا گذاشتند و با شكست رو به رو شدند، در آن لحظات آخر با درماندگى تمام آخرين تير خود را نشانه 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دوازده نفرى به سركردگى حارث فهرى نزد پيامبر صلى‌الله‌عليه‌و‌آله آمدند، و او به نمايندگىِ آنان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درباره على بن ابى‌طالب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پروردگار بود يا از پيش خود گفتى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بايد امضاى الهى با نشان دادن گستره آن به همه مردم تبيين مى‌شد تا اين شبهه براى ابد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دقت مسير طى شده پيام رسانى غدير را توضيح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وحى كرده،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پاسخ كوتاه پيامبر صلى‌الله‌عليه‌و‌آله هم وَحيانى بودن غدير و هم اجازه خاص پروردگار را درباره آن اعلان كرد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حارث فهرى باطن نفاق را تا ابديت در معرض ديدگان بشريت گذاشت، كه طاقت شنيدن حق را ندارد و به هر قيمتى حاضر به پايمال كردن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حق و از جانب توست سنگى از آسمان بر ما ببار يا عذاب دردناكى بر ما بفرست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عذاب از طرف دشمن درخواست شده بود، اما كسى انتظار پذيرفته شدن آن را از سوى خدا و رسول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كنون دشمنان بسيارى در معرض چنين عذابى بودند، ولى در اتمام حجت الهى فقط ابلاغ كافى است و نيازى به نزول عذاب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غدير بلافاصله پاسخ الهى رسيد تا مباهله مطرح شده بى‌نتيجه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بيستم ذى الحجه ماجراى اصحاب فيل تكرار شد و خدا با سنگ‌هاى آسمانى از دشمن غدير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سخن حارث فهرى تمام شد و به راه افتاد، خداوند سنگى از آسمان بر او فرستاد كه از سرش وارد شد و تمام وجودش را در نورديد، و در حضور صد و بيست هزار نفر او را نقش زمين ساخت و همانجا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رخدادهاى غير منتظره غدير را هم پيش بينى كرده بود، در كنار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w:t>
      </w:r>
      <w:r>
        <w:rPr>
          <w:rStyle w:val="FootnoteAnchor"/>
          <w:rtl w:val="true"/>
        </w:rPr>
        <w:footnoteReference w:id="49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اين بُعد اعظم غدير را در متن قرآن جاودانه ساخت، تا نسل‌هاى آينده در كنار آن دو آيه، اين دو آيه را هم ببينند و حكايت آن را بشنوند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 سخن حارث را نقل مى‌كرد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قالُوا اللَّهُمَّ اِنْ كانَ هذا هُوَ الْحَقُّ مِنْ عِنْدِكَ فَاَمْطِرْ عَلَيْنا حِجارَةً مِنَ السَّماءِ اَوِ ائْتِنا بِعَذابٍ اَليمٍ</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كه گفتند خدايا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طرف توست سنگى از آسمان بر ما ببار يا عذاب دردناكى بر ما بفرست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آيه دوم نيز پاسخ خداوند را در 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لِلْكافِرينَ لَيْسَ لَهُ دافِعٌ </w:t>
      </w:r>
      <w:r>
        <w:rPr>
          <w:rFonts w:eastAsia="IRNazanin" w:cs="IRNazanin"/>
          <w:color w:val="111111"/>
          <w:sz w:val="28"/>
          <w:szCs w:val="28"/>
          <w:rtl w:val="true"/>
          <w:lang w:bidi="fa-IR"/>
        </w:rPr>
        <w:t>... »</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كننده‌اى عذاب واقع شونده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قدرتى نمى‌تواند آن را از كافرين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اينگونه نشان كفر بر پيشانى دشمنان غدير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بود كه از اعتراض دشمن غدير بالاترين استفاده به نفع خطابه غدير صورت گيرد، و فراتر از اجازه و امضاى الهى به صورت معجزه الهى در تأييد سخنرانى غدير مورد اقرار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اشاره به جنازه بى‌جان حارث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جمعيت بدان معنى بود كه هم ديديم و هم شنيديم، چه ديدنى و چه شنيدنى كه اگر كور و كر هم بوديم آن را با تمام وجود احساس نموديم، و اگر هر گونه شكى در ارتباط غدير با خداوند داشتيم، اكنون خدا را در صحنه غدير حاضر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حال منافقين بسيار تماشايى بود كه يأس و نااميدى آنان به اوج خود رسيده بود، و با صحنه‌اى رو به رو بودند كه هرگز انتظارش را نداشتند، و اگر چنين تأييدى را از سوى خداوند پيش بينى مى‌كردند هرگز به حارث اجازه مطرح كردن سؤالش را نمى‌دادند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در مورد حارث فهرى و سنگ آسمانى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 </w:t>
      </w:r>
      <w:bookmarkStart w:id="953" w:name="pg19410_249599"/>
    </w:p>
    <w:p>
      <w:pPr>
        <w:pStyle w:val="Heading4"/>
        <w:numPr>
          <w:ilvl w:val="3"/>
          <w:numId w:val="1"/>
        </w:numPr>
        <w:rPr/>
      </w:pPr>
      <w:bookmarkStart w:id="954" w:name="__RefHeading___Toc18398861_1280447820"/>
      <w:bookmarkStart w:id="955" w:name="_Toc367"/>
      <w:bookmarkEnd w:id="953"/>
      <w:bookmarkEnd w:id="954"/>
      <w:r>
        <w:rPr>
          <w:rtl w:val="true"/>
        </w:rPr>
        <w:t>عبرت‌هاى ماجراى حارث و سنگ آسمانى</w:t>
      </w:r>
      <w:bookmarkEnd w:id="955"/>
    </w:p>
    <w:p>
      <w:pPr>
        <w:pStyle w:val="Heading5"/>
        <w:numPr>
          <w:ilvl w:val="4"/>
          <w:numId w:val="1"/>
        </w:numPr>
        <w:rPr/>
      </w:pPr>
      <w:bookmarkStart w:id="956" w:name="__RefHeading___Toc18398863_1280447820"/>
      <w:bookmarkStart w:id="957" w:name="_Toc368"/>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عبرت‌هاى ماجراى حارث و سنگ آسمانى</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ماجراى حارث فهرى و هلاكت او با نزول سنگ آسمانى در غدير كه در چند قدمى پيامبر اكرم صلى‌الله‌عليه‌و‌آله و در مقابل همگان اتفاق افتاد، چند درس عبرت‌آموز مى‌توان گرفت</w:t>
      </w:r>
      <w:r>
        <w:rPr>
          <w:rFonts w:eastAsia="IRNazanin" w:cs="IRNazanin"/>
          <w:color w:val="111111"/>
          <w:sz w:val="28"/>
          <w:szCs w:val="28"/>
          <w:rtl w:val="true"/>
          <w:lang w:bidi="fa-IR"/>
        </w:rPr>
        <w:t>:</w:t>
      </w:r>
    </w:p>
    <w:p>
      <w:pPr>
        <w:pStyle w:val="Heading5"/>
        <w:numPr>
          <w:ilvl w:val="4"/>
          <w:numId w:val="1"/>
        </w:numPr>
        <w:rPr/>
      </w:pPr>
      <w:bookmarkStart w:id="958" w:name="__RefHeading___Toc18398865_1280447820"/>
      <w:bookmarkStart w:id="959" w:name="_Toc369"/>
      <w:bookmarkEnd w:id="958"/>
      <w:r>
        <w:rPr>
          <w:rtl w:val="true"/>
        </w:rPr>
        <w:t>عبرت اول</w:t>
      </w:r>
      <w:bookmarkEnd w:id="959"/>
    </w:p>
    <w:p>
      <w:pPr>
        <w:pStyle w:val="BookText"/>
        <w:rPr/>
      </w:pPr>
      <w:r>
        <w:rPr>
          <w:rFonts w:ascii="Amiri" w:hAnsi="Amiri" w:eastAsia="Amiri" w:cs="Amiri"/>
          <w:color w:val="111111"/>
          <w:sz w:val="28"/>
          <w:sz w:val="28"/>
          <w:szCs w:val="28"/>
          <w:rtl w:val="true"/>
          <w:lang w:bidi="ar-SA"/>
        </w:rPr>
        <w:t>كسى كه دشمن ولايت و امامت است سزاوار زنده ماندن و بهره‌مندى از نعمت‌هاى خدا نيست</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8398867_1280447820"/>
      <w:bookmarkStart w:id="961" w:name="_Toc370"/>
      <w:bookmarkEnd w:id="960"/>
      <w:r>
        <w:rPr>
          <w:rtl w:val="true"/>
        </w:rPr>
        <w:t>عبرت دوم</w:t>
      </w:r>
      <w:bookmarkEnd w:id="961"/>
    </w:p>
    <w:p>
      <w:pPr>
        <w:pStyle w:val="BookText"/>
        <w:rPr/>
      </w:pPr>
      <w:r>
        <w:rPr>
          <w:rFonts w:ascii="IRNazanin" w:hAnsi="IRNazanin" w:eastAsia="IRNazanin"/>
          <w:color w:val="111111"/>
          <w:sz w:val="28"/>
          <w:sz w:val="28"/>
          <w:szCs w:val="28"/>
          <w:rtl w:val="true"/>
          <w:lang w:bidi="fa-IR"/>
        </w:rPr>
        <w:t>هلاكت حارث در چند قدمى پيامبر صلى‌الله‌عليه‌و‌آله و در حضور آن حضرت به اين معنى است كه منكر ولايت، و لو نزد پيامبر صلى‌الله‌عليه‌و‌آله هم باشد يا بالاى سر يا پايين پاى او دفن شود، اگر از مكتب و باورهاى او فاصله زيادى دارد، نزديكىِ مكانى و هم‌زبانى فضيلتى براى او شمرده نمى‌شود و اثرى در دفع عذاب و كيفر از او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زبان حضرت ابراهيم عليه‌السلام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 وَ مَن عَصانى فَإنَّكَ غَفورٌ رَحيمٌ</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من پيروى كند از من است و هر كس نافرمانى كند تو بخشنده و مهربانى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درباره قارون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 عَلَيهِم</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قارون از قوم موسى بود اما بر آنان ستم كرد</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سرنوشت نهايى و عاقبت قارون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الإرضِ</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او و خانه‌اش را در زمين فرو برديم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همچنين فرزند نوح عليه‌السلام، اگر چه از خاندان پيامبر و از نسل او است، ولى از آن جهت كه از راه خدا و بندگى دور است قرآن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خداوند به نوح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اى نوح او از اهل تو نيست او عمل غير صالح و فرد ناشايسته‌اى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على بن موسى الرضا عليه‌السلام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واقعى حضرت نوح عليه‌السلام بود، ولى چون نافرمانى خدا كرد خدا فرزندى او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گونه است كسى از ما كه نافرمانى خدا كند؛ او هم از ما خانواده نيست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اين روايت فهميده مى‌شود آنچه را خداوند از حضرت نفى كرده، نفى رابطه سببى پدر و فرزندى نبوده بلكه نفى ارتباط مكتبى و معرفتى فرزند با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ملاك رستگارى زبان، نژاد، قبيله و نزديكى مكانى نيست، چرا كه همه اينها در ابولهب بود، ولى خداوند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أبى‌لَهَبٍ وَ تَب</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بريده باد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بلكه ملاك سعادت نزديكى به مكتب و باورها و همراهى با دل و زبان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سلمان و ابوذر با اين ويژگى جزو اهل‌بيت پيامبر عليهم‌السلام گرديدند و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براى بندگان مطيع آفريده است اگر چه آنان سياهپوست باشند، و دوزخ را براى گناهكاران آفريد اگر چه از دودمان قريش باشند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مى‌بينيم حارث قبل از هلاكت به نماز و روزه و عبادات ديگر اعتراف كرد، ولى چون ولايت على بن ابى‌طالب عليه‌السلام را انكار كرد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معنى است كه </w:t>
      </w:r>
      <w:bookmarkStart w:id="962" w:name="pg19410_249601"/>
    </w:p>
    <w:p>
      <w:pPr>
        <w:pStyle w:val="BookText"/>
        <w:rPr/>
      </w:pPr>
      <w:bookmarkEnd w:id="962"/>
      <w:r>
        <w:rPr>
          <w:rFonts w:ascii="IRNazanin" w:hAnsi="IRNazanin" w:eastAsia="IRNazanin"/>
          <w:color w:val="111111"/>
          <w:sz w:val="28"/>
          <w:sz w:val="28"/>
          <w:szCs w:val="28"/>
          <w:rtl w:val="true"/>
          <w:lang w:bidi="fa-IR"/>
        </w:rPr>
        <w:t>اگر كسى به خدا باور داشته باشد و عبادات زيادى هم انجام دهد، ولى در برابر خدا و رسولش صلى‌الله‌عليه‌و‌آله از روى دشمنى و تكبر نافرمانى كند و ولايت را نپذيرد، باور به خدا و عبادات او به تنهايى نجات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شيطان نيز با اعتراف به يگانگى خدا و رسالت پيامبران عليهم‌السلام و باور به رستاخيز و عبادت چندين هزار ساله‌اش، به خاطر تكبر در برابر خداوند و نافرمانى از دستور خدا، از رحمت خدا رانده شد و از سعادت ابدى محروم گشت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براى توضيح بيشتر در مورد ماجراى حارث فهرى و سنگ آسمانى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w:t>
      </w:r>
    </w:p>
    <w:p>
      <w:pPr>
        <w:pStyle w:val="Heading4"/>
        <w:numPr>
          <w:ilvl w:val="3"/>
          <w:numId w:val="1"/>
        </w:numPr>
        <w:rPr/>
      </w:pPr>
      <w:bookmarkStart w:id="963" w:name="__RefHeading___Toc18398869_1280447820"/>
      <w:bookmarkStart w:id="964" w:name="_Toc371"/>
      <w:bookmarkEnd w:id="963"/>
      <w:r>
        <w:rPr>
          <w:rtl w:val="true"/>
        </w:rPr>
        <w:t>جبت و طاغوت مانع تحقق غدير</w:t>
      </w:r>
      <w:bookmarkEnd w:id="964"/>
    </w:p>
    <w:p>
      <w:pPr>
        <w:pStyle w:val="BookText"/>
        <w:rPr/>
      </w:pPr>
      <w:r>
        <w:rPr>
          <w:rFonts w:ascii="Amiri" w:hAnsi="Amiri" w:eastAsia="Amiri" w:cs="Amiri"/>
          <w:color w:val="111111"/>
          <w:sz w:val="28"/>
          <w:sz w:val="28"/>
          <w:szCs w:val="28"/>
          <w:rtl w:val="true"/>
          <w:lang w:bidi="ar-SA"/>
        </w:rPr>
        <w:t>جبت و طاغوت مانع تحقق غدير</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لذا دست طغيان جبت و طاغوت با استفاده از جهل و نادانى مردم مانع تحقق هدف غدير گشته، و دنيا را از عدالت و قسط به ظلم و جور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كه تحقق يكتاپرستى در جهان به تأخير انجامد؛ تا زمانى كه بشر از جهل به در آيد و فقر و نياز خود را به امام معصوم عليه‌السلام احساس كند، كه تحقق آن طبق فرموده رسول خدا صلى‌الله‌عليه‌و‌آله و ائمه هدى عليهم‌السلام در عصر ظهور حضرت بقيه‌اللّه الاعظم حجة بن الحسن عليه‌السلام خواهد بود</w:t>
      </w:r>
      <w:r>
        <w:rPr>
          <w:rFonts w:eastAsia="IRNazanin" w:cs="IRNazanin"/>
          <w:color w:val="111111"/>
          <w:sz w:val="28"/>
          <w:szCs w:val="28"/>
          <w:rtl w:val="true"/>
          <w:lang w:bidi="fa-IR"/>
        </w:rPr>
        <w:t>.</w:t>
      </w:r>
    </w:p>
    <w:p>
      <w:pPr>
        <w:pStyle w:val="Heading4"/>
        <w:numPr>
          <w:ilvl w:val="3"/>
          <w:numId w:val="1"/>
        </w:numPr>
        <w:rPr/>
      </w:pPr>
      <w:bookmarkStart w:id="965" w:name="__RefHeading___Toc18398871_1280447820"/>
      <w:bookmarkStart w:id="966" w:name="_Toc372"/>
      <w:bookmarkEnd w:id="965"/>
      <w:r>
        <w:rPr>
          <w:rtl w:val="true"/>
        </w:rPr>
        <w:t>استفاده دشمنان از جاهليت در غدير</w:t>
      </w:r>
      <w:bookmarkEnd w:id="966"/>
    </w:p>
    <w:p>
      <w:pPr>
        <w:pStyle w:val="Heading5"/>
        <w:numPr>
          <w:ilvl w:val="4"/>
          <w:numId w:val="1"/>
        </w:numPr>
        <w:rPr/>
      </w:pPr>
      <w:bookmarkStart w:id="967" w:name="__RefHeading___Toc18398873_1280447820"/>
      <w:bookmarkStart w:id="968" w:name="_Toc373"/>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استفاده دشمنان از جاهليت در غدير</w:t>
      </w:r>
      <w:r>
        <w:rPr>
          <w:rStyle w:val="FootnoteAnchor"/>
          <w:rtl w:val="true"/>
        </w:rPr>
        <w:footnoteReference w:id="51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لحظاتى كه خطابه پيامبر صلى‌الله‌عليه‌و‌آله به اوج خود رسيد و حضرت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فرمود، منافقين و به خصوص اصحاب </w:t>
      </w:r>
      <w:bookmarkStart w:id="969" w:name="pg19410_249602"/>
    </w:p>
    <w:p>
      <w:pPr>
        <w:pStyle w:val="BookText"/>
        <w:rPr/>
      </w:pPr>
      <w:bookmarkEnd w:id="969"/>
      <w:r>
        <w:rPr>
          <w:rFonts w:ascii="IRNazanin" w:hAnsi="IRNazanin" w:eastAsia="IRNazanin"/>
          <w:color w:val="111111"/>
          <w:sz w:val="28"/>
          <w:sz w:val="28"/>
          <w:szCs w:val="28"/>
          <w:rtl w:val="true"/>
          <w:lang w:bidi="fa-IR"/>
        </w:rPr>
        <w:t>صحيفه طاقتشان تمام شد و از همان مقابل منبر سخنانى توهين‌آميز بين خود رد و بدل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اين اهانت‌ها اين آيات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 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 كه كداميك از شما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كسانى كه از راه او منحرف شده‌اند و به هدايت شدگان آگاه‌تر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 قابل توجه در اين اهانت‌ها اين است كه اهل جاهليت در آغاز بعثت با شنيدن كلمات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شنونده‌اى را مبهوت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به پيامبر صلى‌الله‌عليه‌و‌آله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نيز منافقين كه در صدد بازگرداندن قهقرايى مردم به جاهليت بودند دقيقا همان كلمات را به كار مى‌بردند و به آن حضرت نسبت جنون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فتنه انگيزى‌هاى منافقين پس از خطبه غدير، دستاويزهاى قومى و تعصبات جاهلى بود كه براى خود منافقين هم بسيار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تعصبات پس از خطبه غدير به دو شكل مطرح شد</w:t>
      </w:r>
      <w:r>
        <w:rPr>
          <w:rFonts w:eastAsia="IRNazanin" w:cs="IRNazanin"/>
          <w:color w:val="111111"/>
          <w:sz w:val="28"/>
          <w:szCs w:val="28"/>
          <w:rtl w:val="true"/>
          <w:lang w:bidi="fa-IR"/>
        </w:rPr>
        <w:t>:</w:t>
      </w:r>
    </w:p>
    <w:p>
      <w:pPr>
        <w:pStyle w:val="Heading5"/>
        <w:numPr>
          <w:ilvl w:val="4"/>
          <w:numId w:val="1"/>
        </w:numPr>
        <w:rPr/>
      </w:pPr>
      <w:bookmarkStart w:id="970" w:name="__RefHeading___Toc18398875_1280447820"/>
      <w:bookmarkStart w:id="971" w:name="_Toc374"/>
      <w:bookmarkEnd w:id="970"/>
      <w:r>
        <w:rPr/>
        <w:t>1</w:t>
      </w:r>
      <w:r>
        <w:rPr>
          <w:rtl w:val="true"/>
        </w:rPr>
        <w:t xml:space="preserve"> - </w:t>
      </w:r>
      <w:r>
        <w:rPr>
          <w:rtl w:val="true"/>
        </w:rPr>
        <w:t>تعصب قومى و سنّ</w:t>
      </w:r>
      <w:bookmarkEnd w:id="9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پيامبر صلى‌الله‌عليه‌و‌آله از ميان همه مردم پسر عمويش را انتخاب كرده بود از سوى منافقين يك تعصب فاميلى به حساب مى‌آمد، در حالى كه از سوى پيامبر صلى‌الله‌عليه‌و‌آله انتصاب افضل الناس به امر خدا بود</w:t>
      </w:r>
      <w:r>
        <w:rPr>
          <w:rFonts w:eastAsia="IRNazanin" w:cs="IRNazanin"/>
          <w:color w:val="111111"/>
          <w:sz w:val="28"/>
          <w:szCs w:val="28"/>
          <w:rtl w:val="true"/>
          <w:lang w:bidi="fa-IR"/>
        </w:rPr>
        <w:t xml:space="preserve">. </w:t>
      </w:r>
      <w:bookmarkStart w:id="972" w:name="pg19410_249603"/>
    </w:p>
    <w:p>
      <w:pPr>
        <w:pStyle w:val="BookText"/>
        <w:rPr/>
      </w:pPr>
      <w:bookmarkEnd w:id="972"/>
      <w:r>
        <w:rPr>
          <w:rFonts w:ascii="IRNazanin" w:hAnsi="IRNazanin" w:eastAsia="IRNazanin"/>
          <w:color w:val="111111"/>
          <w:sz w:val="28"/>
          <w:sz w:val="28"/>
          <w:szCs w:val="28"/>
          <w:rtl w:val="true"/>
          <w:lang w:bidi="fa-IR"/>
        </w:rPr>
        <w:t>اينكه على بن ابى‌طالب عليه‌السلام از نظر سنى جوان بود براى متعصبينى كه بزرگى را به سال مى‌دانستند و حتى به عقل هم نمى‌دانستند، يك تعصب به حساب مى‌آمد؛ چرا كه براى آنان تحمل ولايت و صاحب اختيارى يك جوان مخالف تعصبات قومى و محلى بود چنانكه درباره خود پيامبر صلى‌الله‌عليه‌و‌آله نيز همين بهانه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پيرمردان قومت را نفى مى‌كنى ؟ </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973" w:name="__RefHeading___Toc18398877_1280447820"/>
      <w:bookmarkStart w:id="974" w:name="_Toc375"/>
      <w:bookmarkEnd w:id="973"/>
      <w:r>
        <w:rPr/>
        <w:t>2</w:t>
      </w:r>
      <w:r>
        <w:rPr>
          <w:rtl w:val="true"/>
        </w:rPr>
        <w:t xml:space="preserve"> - </w:t>
      </w:r>
      <w:r>
        <w:rPr>
          <w:rtl w:val="true"/>
        </w:rPr>
        <w:t xml:space="preserve">مطرح كردن خلافت به عنوان غنيمت </w:t>
      </w:r>
      <w:r>
        <w:rPr>
          <w:rtl w:val="true"/>
        </w:rPr>
        <w:t>!</w:t>
      </w:r>
      <w:bookmarkEnd w:id="974"/>
    </w:p>
    <w:p>
      <w:pPr>
        <w:pStyle w:val="BookText"/>
        <w:rPr/>
      </w:pPr>
      <w:r>
        <w:rPr>
          <w:rFonts w:ascii="IRNazanin" w:hAnsi="IRNazanin" w:eastAsia="IRNazanin"/>
          <w:color w:val="111111"/>
          <w:sz w:val="28"/>
          <w:sz w:val="28"/>
          <w:szCs w:val="28"/>
          <w:rtl w:val="true"/>
          <w:lang w:bidi="fa-IR"/>
        </w:rPr>
        <w:t>همچنين تعصبات جاهليت در تقسيم غنايم را به خاطر آوردند و خيال كردند خلافت هم يكى از غنايم جنگى است كه هر كس تلاشى در راه اسلام كرده بايد در آن سهمى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خطابى با اين مضامين به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همه مسلمانان سهمى داشته باشند پس همه بايد خليفه باشند و به اندازه خود فرمان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به سهميه‌بندى باشد شما كدامين روز از جنگ فرار نكرده‌ايد و به اسلام ضربه نزده‌ايد كه امروز سهم خود را مى‌خواهيد؛ مگر اكثر شما منافقين، كسانى نيستيد كه در فتح مكه از ترس شمشير مسلمان شديد و پيامبر صلى‌الله‌عليه‌و‌آله شما را طلقاء و آزاد شدگان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به تقسيم و سهميه گذارى هم باشد، اسلام مديون على بن ابى‌طالب عليه‌السلام است و روزى از اسلام نبوده كه آن حضرت فداكارى و از خود گذشتگى در راه خدا نشان نداده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روزهايى كه همه فرار مى‌كردند و همه از اقدام هراس داشتند و كسى براى اقدام نبود، در همه اين روزها اين على عليه‌السلام بود كه مشكل اسلام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منافقين پر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نمى‌كنيد كه مثل شمايى مى‌خواهد شريك على عليه‌السلام در خلافت باشد و در پى سهميه خويش است ؟ </w:t>
      </w:r>
      <w:r>
        <w:rPr>
          <w:rFonts w:eastAsia="IRNazanin" w:cs="IRNazanin"/>
          <w:color w:val="111111"/>
          <w:sz w:val="28"/>
          <w:szCs w:val="28"/>
          <w:rtl w:val="true"/>
          <w:lang w:bidi="fa-IR"/>
        </w:rPr>
        <w:t xml:space="preserve">! </w:t>
      </w:r>
      <w:bookmarkStart w:id="975" w:name="pg19410_249604"/>
    </w:p>
    <w:p>
      <w:pPr>
        <w:pStyle w:val="Heading4"/>
        <w:numPr>
          <w:ilvl w:val="3"/>
          <w:numId w:val="1"/>
        </w:numPr>
        <w:rPr/>
      </w:pPr>
      <w:bookmarkStart w:id="976" w:name="__RefHeading___Toc18398879_1280447820"/>
      <w:bookmarkStart w:id="977" w:name="_Toc376"/>
      <w:bookmarkEnd w:id="975"/>
      <w:bookmarkEnd w:id="976"/>
      <w:r>
        <w:rPr>
          <w:rtl w:val="true"/>
        </w:rPr>
        <w:t>اصحاب صحيفه ملعونه و جاهليت</w:t>
      </w:r>
      <w:bookmarkEnd w:id="977"/>
    </w:p>
    <w:p>
      <w:pPr>
        <w:pStyle w:val="BookText"/>
        <w:rPr/>
      </w:pPr>
      <w:r>
        <w:rPr>
          <w:rFonts w:ascii="Amiri" w:hAnsi="Amiri" w:eastAsia="Amiri" w:cs="Amiri"/>
          <w:color w:val="111111"/>
          <w:sz w:val="28"/>
          <w:sz w:val="28"/>
          <w:szCs w:val="28"/>
          <w:rtl w:val="true"/>
          <w:lang w:bidi="ar-SA"/>
        </w:rPr>
        <w:t>اصحاب صحيفه ملعونه و جاهليت</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يكى از جملاتى كه پيامبر صلى‌الله‌عليه‌و‌آله در برابر اصحاب صحيفه فرمود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ضاهُوهُمْ فى صَحيفَتِهِمُ الَّتى كَتَبُوها عَلَيْنا فِى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پيامبر صلى‌الله‌عليه‌و‌آله درباره امضا كنندگان صحيفه است كه رو در روى آنان به كنايه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امت من گروهى صبح كرده‌اند كه شباهت دارند به كسانى كه در جاهليت بر ضد ما صحيفه‌اى نوشتند و آن را در كعبه آويختند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قريش در جاهليت وقتى راه‌هاى مختلف مبارزه با پيامبر صلى‌الله‌عليه‌و‌آله را تجربه كردند و به نتيجه‌اى نرسيدند، به عنوان آخرين اقدام پيمان‌نامه‌اى نوشتند و بر سر آن هم قسم شدند كه با هيچ يك از بنى‌هاشم مجالست نكنند و با آنان معامله ننمايند تا زمانى كه پيامبر صلى‌الله‌عليه‌و‌آله را تسليم قريش كنند تا او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پيمان‌نامه را چهل نفر از بزرگان قريش مُهر زدند و آن را در كعبه آويختند و در پى آن بنى‌هاشم را چهار سال در شعب ابى‌طالب محاصره كردند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وجه مشابهت‌هاى اين دو صحيفه باز مى‌گردد به قصد ريشه كن كردن اسلام در هر دو مورد، تصميم بر قتل پيامبر صلى‌الله‌عليه‌و‌آله در هر دو، و آزار خاندان پيامبر صلى‌الله‌عليه‌و‌آله در هر دو، قرار دادن آن در كعبه در هر دو مورد، كه اين شباهت‌ها ارتباط كفر ظاهر در جاهليت و كفر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صلى‌الله‌عليه‌و‌آله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يكى از ترفندهايى كه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 استفاده از تعصبات جاهلى بود، تا از عواطف مردم براى زير پا گذاشتن فرمان الهى استفاده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ادعا كه پيامبر صلى‌الله‌عليه‌و‌آله خليفه‌اى تعيين نكرده مسئله ارث بردن حكومت را مثل سلاطين مطرح كردند، در حالى كه در امامت امامان عليهم‌السلام مسئله مربوط به انحصار چنين </w:t>
      </w:r>
      <w:bookmarkStart w:id="978" w:name="pg19410_249605"/>
    </w:p>
    <w:p>
      <w:pPr>
        <w:pStyle w:val="BookText"/>
        <w:rPr/>
      </w:pPr>
      <w:bookmarkEnd w:id="978"/>
      <w:r>
        <w:rPr>
          <w:rFonts w:ascii="IRNazanin" w:hAnsi="IRNazanin" w:eastAsia="IRNazanin"/>
          <w:color w:val="111111"/>
          <w:sz w:val="28"/>
          <w:sz w:val="28"/>
          <w:szCs w:val="28"/>
          <w:rtl w:val="true"/>
          <w:lang w:bidi="fa-IR"/>
        </w:rPr>
        <w:t>لياقتى در ايشان است، و اينكه هيچ كس جز ايشان صلاحيت چنين مقامى را ندارد، و به همين جهت درباره امام حسن و امام حسين عليهماالسلام عنوان پدر و فرزندى نيست تا توارث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تحريك تعصبات جاهلى مردم، مسئله سهيم بودن همه مسلمين در خلافت را مطرح كردند، در حالى كه خلافت بيت‌المال نيست تا همه در آن شريك باشند، بلكه انتخابِ بهترين توسط پروردگار است، و هيچ كس نمى‌تواند همانند خداوند بهترين را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صحيفه ملعونه دوم كه در واقع اساسنامه مفصلِ سقيفه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شوم استفاده از تعصبات جاهلى جامعه آن روز مسلمين و عواطف مردم براى زير پا گذاشتن فرمان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صحيفه ملعونه دوم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در مدينه تا شهادت پيامبر صلى‌الله‌عليه‌و‌آله</w:t>
      </w:r>
      <w:r>
        <w:rPr>
          <w:rFonts w:eastAsia="IRNazanin" w:cs="IRNazanin"/>
          <w:color w:val="111111"/>
          <w:sz w:val="28"/>
          <w:szCs w:val="28"/>
          <w:rtl w:val="true"/>
          <w:lang w:bidi="fa-IR"/>
        </w:rPr>
        <w:t>» .</w:t>
      </w:r>
    </w:p>
    <w:p>
      <w:pPr>
        <w:pStyle w:val="Heading4"/>
        <w:numPr>
          <w:ilvl w:val="3"/>
          <w:numId w:val="1"/>
        </w:numPr>
        <w:rPr/>
      </w:pPr>
      <w:bookmarkStart w:id="979" w:name="__RefHeading___Toc18398881_1280447820"/>
      <w:bookmarkStart w:id="980" w:name="_Toc377"/>
      <w:bookmarkEnd w:id="979"/>
      <w:r>
        <w:rPr>
          <w:rtl w:val="true"/>
        </w:rPr>
        <w:t>صحابه و جامعه اسلامى و جاهليت و نفاق</w:t>
      </w:r>
      <w:bookmarkEnd w:id="980"/>
    </w:p>
    <w:p>
      <w:pPr>
        <w:pStyle w:val="BookText"/>
        <w:rPr/>
      </w:pPr>
      <w:r>
        <w:rPr>
          <w:rFonts w:ascii="Amiri" w:hAnsi="Amiri" w:eastAsia="Amiri" w:cs="Amiri"/>
          <w:color w:val="111111"/>
          <w:sz w:val="28"/>
          <w:sz w:val="28"/>
          <w:szCs w:val="28"/>
          <w:rtl w:val="true"/>
          <w:lang w:bidi="ar-SA"/>
        </w:rPr>
        <w:t>صحابه و جامعه اسلامى و جاهليت و نفاق</w:t>
      </w:r>
      <w:r>
        <w:rPr>
          <w:rStyle w:val="FootnoteAnchor"/>
          <w:rtl w:val="true"/>
        </w:rPr>
        <w:footnoteReference w:id="51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اوضاع اجتماع مسلمانان را در سال‌هاى آخر عمر پيامبر صلى‌الله‌عليه‌و‌آله و در غدير وخيم كرده بود، قريب العهد بودن به جاهليت بود كه بسيارى از مفاهيم جاهلى هنوز در دل‌هاى بسيارى از آنان جا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پيامبر صلى‌الله‌عليه‌و‌آله در خطبه غدير و در حاشيه شناخت ائمه ضلال به عموم مردم متذكر شدند كه از خود مطمئن نباشيد و از هواى نفس و فريب شيطان در حذر باشيد، و بدانيد كه اگر من از دنيا رفتم يا كشته شدم اين احتمال وجود دارد كه نه تنها گمراه شويد بلكه عقبگرد كنيد و به جاهليت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پيش در آمدهاى واقعه غدير و حجة الوداع اين نكته است كه تعصبات جاهلىِ حاكم بر افكار عده‌اى از مردم، و عُقده‌هاى باقيمانده از خون‌هاى بدر و اُحد و حُنين و خيبر، و مطامع دنيوى كه آن ايمان راسخ را از قلوب عده‌اى ربوده بود، و حسدهاى نهفته‌اى كه هر روز آشكارتر مى‌گشت، اين‌ها همگى‌جو حاكم بر جامعه مسلمين در سال حجة الوداع را روشن مى‌كند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غدير به جاى آنكه از درخواست معذور داشتن پيامبر صلى‌الله‌عليه‌و‌آله از ابلاغ اين پيام تعجب كنيم، بايد از اوضاع وخيم اجتماع مسلمانان در عجب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ثمر گرفتن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شرايط چنان شكننده بود و تركيب مسلمانان چنان عجيب شده بود كه منافقين در مدينه با قدرت عمل مى‌كردند؛ تا آنجا كه مسجد ضرار بپا كردند و تصميم قتل پيامبر صلى‌الله‌عليه‌و‌آله را گرفتند و بارها به صراحت رو در روى پيامبر صلى‌الله‌عليه‌و‌آله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آمار كيفيت برخوردهاى آنان با پيامبر صلى‌الله‌عليه‌و‌آله و اعمال و رفتارشان و بى‌اعتنايى هايشان به دستورات حضرت و اعتراضات آنان و نيز به معاهدات سرّى با اهل مكه و غيره دقت شود، معلوم خواهد شد كه پيامبر صلى‌الله‌عليه‌و‌آله در چه شرايطى چنان درخواستى را مطرح نموده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سستى در جنگ‌ها و فرارهاى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قرآن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سال‌هاى آخر عمر حضرت درباره منافقين نازل شده، زاويه ديگرى از اين مسئله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ايمان عده‌اى كه در نماز جمعه پيامبر صلى‌الله‌عليه‌و‌آله را رها مى‌كردند و مى‌رفتند، نشانگر ابعاد ديگرى از سستى مردم در دين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ديگر صاحبان نفوذ و بى‌دين بودند كه با كمال بى‌حيايى در پى اجراى هواهاى قبيله‌اى و مصالح گروهى و شخصى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آنان سوابق و تجربيات طولانى داشتند و نقاط ضعف مردم را مى‌دانستد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طالب امتيازاتى بودند كه اسلام به آنان نمى‌داد، و براى رسيدن به آنها به هر قيمتى آماده بودند و مرزى نمى‌شناختند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العهد بودن به جاهليت درد ديگرى بود و بسيارى از مفاهيم جاهلى هنوز در دل‌هاى بسيارى از آنان 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اكثر مؤمنين واقعى متوجه عمق عمل خيانت كاران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تسليم اوامر پيامبر صلى‌الله‌عليه‌و‌آله بودند، هرگز در اين فكرها نبودند كه ممكن است عده‌اى توطئه‌گر در ميان آنان با تمام قوا مشغول فعاليت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حركات عايشه و حفصه براى پدرانشان كه از داخل خانه بر ضد پيامبر صلى‌الله‌عليه‌و‌آله توطئه مى‌كردند، اهرم شكننده‌اى بود كه هر لحظه مشكل جديدى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همه اينها نشان خواهد داد كه اجراى امر عظيم غدير جز با عصمت و حفظ ضمانت شده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قلب‌ها و جسم‌ها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از اين نيست كه چرا پيامبر صلى‌الله‌عليه‌و‌آله از خدا خواسته تا او را از ابلاغ اين حكم معذور بدارد، بلكه تعجب از اين است كه با آن شرايط خطرناك، چطور اعلام ولايت در غدير ممكن شده است ؟</w:t>
      </w:r>
    </w:p>
    <w:p>
      <w:pPr>
        <w:pStyle w:val="BookText"/>
        <w:rPr/>
      </w:pPr>
      <w:r>
        <w:rPr>
          <w:rFonts w:ascii="IRNazanin" w:hAnsi="IRNazanin" w:eastAsia="IRNazanin"/>
          <w:color w:val="111111"/>
          <w:sz w:val="28"/>
          <w:sz w:val="28"/>
          <w:szCs w:val="28"/>
          <w:rtl w:val="true"/>
          <w:lang w:bidi="fa-IR"/>
        </w:rPr>
        <w:t>در نگاهى ديگر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مشهورترين آيات غدير آيه‌اى است كه پس از اتمام مراسم حج و در مسير مكه به سوى غدير بر پيامبر صلى‌الله‌عليه‌و‌آله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اينجا قابل ذكر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اعلان ولايت على عليه‌السلام از مدينه بر پيامبر صلى‌الله‌عليه‌و‌آله نازل شد و كاروان عظيم با دو هدف حج و ولايت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شروع حج مراحل جدى معرفى اميرالمؤمنين عليه‌السلام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عشاى روزه عرفه، خداوند متعال بار ديگر دستور و برنامه منصوب كردن اميرالمؤمنين عليه‌السلام را به پيامبر صلى‌الله‌عليه‌و‌آله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از مهم‌ترين خطراتى بود كه جامعه مسلمين را تهديد مى‌كرد و اين به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فاصله چندانى با جاهليت گذشته نداشتند و بازگشت به آن مشكل نبود، و ديگر اينكه از ورودشان به اسلام هم دير زمانى نمى‌گذشت و هنوز پايه‌هاى اسلام در دل مردم آنچنان كه بايد مستحكم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اعلام كه خبر از نزديكى برنامه مى‌داد پيامبر صلى‌الله‌عليه‌و‌آله تكذيب مردم و تحريكات منافقين را به ياد آورد و خود را در شرايطى سخت احساس كرد</w:t>
      </w:r>
      <w:r>
        <w:rPr>
          <w:rStyle w:val="FootnoteAnchor"/>
          <w:rtl w:val="true"/>
        </w:rPr>
        <w:footnoteReference w:id="522"/>
      </w:r>
      <w:r>
        <w:rPr>
          <w:rFonts w:ascii="IRNazanin" w:hAnsi="IRNazanin" w:eastAsia="IRNazanin"/>
          <w:color w:val="111111"/>
          <w:sz w:val="28"/>
          <w:sz w:val="28"/>
          <w:szCs w:val="28"/>
          <w:rtl w:val="true"/>
          <w:lang w:bidi="fa-IR"/>
        </w:rPr>
        <w:t>و آن قدر گريست كه محاسن شريفش پر از اشك شد و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قَوْمى حَديثُوا عَهْدٍ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ضَرَبْتُهُمْ عَلَى الدّينِ طَوْعا وَ كَرْها حَتَّى انْقادُوا لى، فَكَيْفَ اذا حَمَلْتُ عَلى رِقابِهِمْ غَيْرى</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خود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بخواهم ديگرى را بر آنان حاكم كنم چه خواهد شد</w:t>
      </w:r>
      <w:r>
        <w:rPr>
          <w:rStyle w:val="FootnoteAnchor"/>
          <w:rtl w:val="true"/>
        </w:rPr>
        <w:footnoteReference w:id="52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جهت را پيامبر صلى‌الله‌عليه‌و‌آله به چند تعبير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به جاهليت قريب العهد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براى قبول دين جنگيده‌ام و با اختيار يا اكراه در برابرم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بر آنان ديگرى را حاكم كنم ؟</w:t>
      </w:r>
    </w:p>
    <w:p>
      <w:pPr>
        <w:pStyle w:val="BookText"/>
        <w:rPr/>
      </w:pPr>
      <w:r>
        <w:rPr>
          <w:rFonts w:ascii="Amiri" w:hAnsi="Amiri" w:eastAsia="Amiri" w:cs="Amiri"/>
          <w:color w:val="111111"/>
          <w:sz w:val="28"/>
          <w:sz w:val="28"/>
          <w:szCs w:val="28"/>
          <w:rtl w:val="true"/>
          <w:lang w:bidi="ar-SA"/>
        </w:rPr>
        <w:t>و 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حَديثُوا عَهْدٍ بِالاسْلامِ</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تازه مسلمان شده‌اند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در روايت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فَخَشِىَ رَسُولُ اللّه صلى‌الله‌عليه‌و‌آله مِنْ قَوْمِهِ انْ يَرْجِعُوا الى جاهِلِيَّةٍ</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قوم خود ترسيد كه به جاهليت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امر طبيعى است كه هركس تازه متوجه اشتباه خود شده و از فكرى دست برداشته و گرايش جديدى پيدا كرده، زمانى لازم دارد تا آخرين بقاياى گذشته را از جان و تن خويش بزدايد، و در عمق و جوانب راه نو پرورده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نوسانات وارده قبل از پخته شدن فكر، ممكن است باعث بازگشت به گذشته و دست برداشتن از اعتقاد 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فاصله آن روز اسلام با اولين اعلان خروج از جاهليت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بودند كسانى كه فاصله آنان با جاهليت به ده سال اخير پس از هجرت پيامبر صلى‌الله‌عليه‌و‌آله باز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آنان با جاهليت يك سال بيشتر فاصله نداشتند و از فتح مكه مسلمانى را آغاز كرده بودند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چنين جمعيتى كه هنوز با افكار و تعصبات جاهلى دست و پنجه نرم مى‌كردند و هنوز ريشه‌هاى اعتقادى اسلام را به خوبى درنيافته بودند، راه بازگشت به جاهليت چندان دشوار نبود، به خصوص آنكه يادآورى خاطره‌هاى جنگ‌هاى بدر و احد و خندق و خيبر و فتح مكه نيز عوامل آماده‌اى براى تحريك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جدى نيز در كلام پيامبر صلى‌الله‌عليه‌و‌آله به عنوان يكى از علل ترس از فتنه مردم مطرح شد و حضرت چنين تعبير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قَوْمى حَديثُوا عَهْدٍ بِالْجاهِلِيَّةِ، ضَرَبْتُهُمْ عَلَى الدّينِ طَوْعا وَ كَرْها حَتَّى انْقادُوا لى، فَكَيْفَ اذا حَمَلْتُ عَلى رِقابِهِمْ غَيْرى</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قوم من با جاهليت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براى قبول دين به اختيار يا با كراهت جنگيده‌ام تا آنكه در برابر من تسليم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خواهد بود اگر بر آنان ديگرى را حاكم كنم ؟</w:t>
      </w:r>
    </w:p>
    <w:p>
      <w:pPr>
        <w:pStyle w:val="BookText"/>
        <w:rPr/>
      </w:pPr>
      <w:r>
        <w:rPr>
          <w:rFonts w:ascii="IRNazanin" w:hAnsi="IRNazanin" w:eastAsia="IRNazanin"/>
          <w:color w:val="111111"/>
          <w:sz w:val="28"/>
          <w:sz w:val="28"/>
          <w:szCs w:val="28"/>
          <w:rtl w:val="true"/>
          <w:lang w:bidi="fa-IR"/>
        </w:rPr>
        <w:t>در حديث ديگرى تازه مسلمان بودن آنان را مطرح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حَديثُوا عَهْدٍ بالاسْلامِ فَاخْشى انْ يَضْطَرِبُوا</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مردم با اسلام نزديك است، مى‌ترسم به اضطراب بيفتند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از اين احساس چنين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رَسُولُ اللّه صلى‌الله‌عليه‌و‌آله انْ يَتَّهِمُوهُ لانَّهُمْ كانُوا حَديثى عَهْدٍ بِجاهِلِيَّةٍ</w:t>
      </w:r>
      <w:r>
        <w:rPr>
          <w:rStyle w:val="FootnoteAnchor"/>
          <w:rtl w:val="true"/>
        </w:rPr>
        <w:footnoteReference w:id="5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ترسيد او را متهم كنند چرا كه به جاهليت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فَخَشِىَ رَسُولُ اللّه صلى‌الله‌عليه‌و‌آله انْ يَرْجِعُوا جاهِلِيَّةً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ترسيد مردم به اعتقاد جاهليت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فعلاً چيزى در اين باره به مردم نگفت و صلاح دانست كه اطلاعى نداشته باشند تا مبادا او را متهم كنند</w:t>
      </w:r>
      <w:r>
        <w:rPr>
          <w:rFonts w:eastAsia="IRNazanin" w:cs="IRNazanin"/>
          <w:color w:val="111111"/>
          <w:sz w:val="28"/>
          <w:szCs w:val="28"/>
          <w:rtl w:val="true"/>
          <w:lang w:bidi="fa-IR"/>
        </w:rPr>
        <w:t>.</w:t>
      </w:r>
      <w:r>
        <w:rPr>
          <w:rStyle w:val="FootnoteAnchor"/>
          <w:rtl w:val="true"/>
        </w:rPr>
        <w:footnoteReference w:id="53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حجة الوداع و حركت از مكه به سوى غدير، در سه مرحله اين فرمان تكرار شد و نزول آيه در اين سه مرحله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بين راه آمد و از طرف </w:t>
      </w:r>
    </w:p>
    <w:p>
      <w:pPr>
        <w:pStyle w:val="BookText"/>
        <w:rPr/>
      </w:pPr>
      <w:r>
        <w:rPr>
          <w:rFonts w:ascii="IRNazanin" w:hAnsi="IRNazanin" w:eastAsia="IRNazanin"/>
          <w:color w:val="111111"/>
          <w:sz w:val="28"/>
          <w:sz w:val="28"/>
          <w:szCs w:val="28"/>
          <w:rtl w:val="true"/>
          <w:lang w:bidi="fa-IR"/>
        </w:rPr>
        <w:t>خداوند سلام رساند و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سوى پروردگارت بر تو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مرحله اول همين مقدار از آيه نازل شد و در پى آن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جبرئيل، دير زمانى نيست كه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با اعلان ولايت على مضطرب شوند و اطاعت نكنند و اهل نفاق تفرقه ايجاد كنند، و به جاهليت باز گردند، چرا كه دشمنى آنان و عداوتشان با على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 خدا بخواه تا مرا از اين مأموريت معاف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بازگشت و روز بعد دوباره نازل شد و اين هنگامى بود كه پيامبر صلى‌الله‌عليه‌و‌آله هنوز كنار بركه نرسيده بود، اما وارد منطقه غدير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جبرئيل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مرحله دوم يك فراز به آيه كريمه اضافه شد، و جبرئيل امين دستور آورد كه بايد فردا در منزل بعدى كه كاروان پياده مى‌شوند ولايت على بن ابى‌طالب عليه‌السلام را بر مردم اعلام كنى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دستور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از اصحابم مى‌ترسم كه با من مخالفت كنند و اهل نفاق بر من طعن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ضديت با اين موضوع مطالبى به من گفته‌اند</w:t>
      </w:r>
      <w:r>
        <w:rPr>
          <w:rStyle w:val="FootnoteAnchor"/>
          <w:rtl w:val="true"/>
        </w:rPr>
        <w:footnoteReference w:id="532"/>
      </w:r>
      <w:r>
        <w:rPr>
          <w:rFonts w:ascii="IRNazanin" w:hAnsi="IRNazanin" w:eastAsia="IRNazanin"/>
          <w:color w:val="111111"/>
          <w:sz w:val="28"/>
          <w:sz w:val="28"/>
          <w:szCs w:val="28"/>
          <w:rtl w:val="true"/>
          <w:lang w:bidi="fa-IR"/>
        </w:rPr>
        <w:t>، و من بر جان خود و على ترس دارم</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از خدا بخواه كه در اعلان چنين مطلبى حفظ از شر مردم را براى من ضمانت كند</w:t>
      </w:r>
      <w:r>
        <w:rPr>
          <w:rFonts w:eastAsia="IRNazanin" w:cs="IRNazanin"/>
          <w:color w:val="111111"/>
          <w:sz w:val="28"/>
          <w:szCs w:val="28"/>
          <w:rtl w:val="true"/>
          <w:lang w:bidi="fa-IR"/>
        </w:rPr>
        <w:t xml:space="preserve">. </w:t>
      </w:r>
      <w:bookmarkStart w:id="981" w:name="pg19410_249612"/>
    </w:p>
    <w:p>
      <w:pPr>
        <w:pStyle w:val="BookText"/>
        <w:rPr/>
      </w:pPr>
      <w:bookmarkEnd w:id="981"/>
      <w:r>
        <w:rPr>
          <w:rFonts w:ascii="IRNazanin" w:hAnsi="IRNazanin" w:eastAsia="IRNazanin"/>
          <w:color w:val="111111"/>
          <w:sz w:val="28"/>
          <w:sz w:val="28"/>
          <w:szCs w:val="28"/>
          <w:rtl w:val="true"/>
          <w:lang w:bidi="fa-IR"/>
        </w:rPr>
        <w:t>غدير خم رسيده و پنج ساعت از طلوع آفتاب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مرحله سوم كه ضمانت حفظ از طرف خدا هم به آيه اضافه شد،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مكان حركت نخواهم كرد تا رسالت پروردگارم را ابلاغ نمايم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اين تهديدى از طرف پروردگار من است كه اگر رسالت او را ابلاغ نكنم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هيچ كس ترسى ندارم و امر خداى عزوجل را به اجرا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تكذيب هم كنند برايم بهتر از عقوبت خداوندى در دنيا و آخرت است</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982" w:name="__RefHeading___Toc18398883_1280447820"/>
      <w:bookmarkStart w:id="983" w:name="_Toc378"/>
      <w:bookmarkEnd w:id="982"/>
      <w:r>
        <w:rPr>
          <w:rtl w:val="true"/>
        </w:rPr>
        <w:t>جاهليت در قرآن</w:t>
      </w:r>
      <w:bookmarkEnd w:id="983"/>
    </w:p>
    <w:p>
      <w:pPr>
        <w:pStyle w:val="BookText"/>
        <w:rPr/>
      </w:pPr>
      <w:r>
        <w:rPr>
          <w:rFonts w:ascii="Amiri" w:hAnsi="Amiri" w:eastAsia="Amiri" w:cs="Amiri"/>
          <w:color w:val="111111"/>
          <w:sz w:val="28"/>
          <w:sz w:val="28"/>
          <w:szCs w:val="28"/>
          <w:rtl w:val="true"/>
          <w:lang w:bidi="ar-SA"/>
        </w:rPr>
        <w:t>جاهليت در قرآن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سفر حجة الوداع و پس از نزول سوره نصر در منى و سخنان پيامبر صلى‌الله‌عليه‌و‌آله در مورد آن، سومين عكس العمل حضرت اين بود كه در فرصت باقيمانده از آخرين روز مراسم حج، مردم را كنار مسجد خيف در منا جمع كرد و سخنرانى مفصلى براى آنان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سخنرانى پس از حمد و ثناى الهى، به چند مسئله اجتماعى اشاره نمود و با ذكر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اشاره به ابطال برخى مسائل جاهلى مانند رباى جاهليت و خونريزى‌هاى آن زمان فرمود</w:t>
      </w:r>
      <w:r>
        <w:rPr>
          <w:rFonts w:eastAsia="IRNazanin" w:cs="IRNazanin"/>
          <w:color w:val="111111"/>
          <w:sz w:val="28"/>
          <w:szCs w:val="28"/>
          <w:rtl w:val="true"/>
          <w:lang w:bidi="fa-IR"/>
        </w:rPr>
        <w:t>.</w:t>
      </w:r>
      <w:r>
        <w:rPr>
          <w:rStyle w:val="FootnoteAnchor"/>
          <w:rtl w:val="true"/>
        </w:rPr>
        <w:footnoteReference w:id="53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امالى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984" w:name="pg19410_249613"/>
    </w:p>
    <w:p>
      <w:pPr>
        <w:pStyle w:val="Heading4"/>
        <w:numPr>
          <w:ilvl w:val="3"/>
          <w:numId w:val="1"/>
        </w:numPr>
        <w:rPr/>
      </w:pPr>
      <w:bookmarkStart w:id="985" w:name="__RefHeading___Toc18398885_1280447820"/>
      <w:bookmarkStart w:id="986" w:name="_Toc379"/>
      <w:bookmarkEnd w:id="984"/>
      <w:bookmarkEnd w:id="985"/>
      <w:r>
        <w:rPr>
          <w:rtl w:val="true"/>
        </w:rPr>
        <w:t>شك در ولايت مساوى با كفر و جاهليت</w:t>
      </w:r>
      <w:bookmarkEnd w:id="986"/>
    </w:p>
    <w:p>
      <w:pPr>
        <w:pStyle w:val="BookText"/>
        <w:rPr/>
      </w:pPr>
      <w:r>
        <w:rPr>
          <w:rFonts w:ascii="Amiri" w:hAnsi="Amiri" w:eastAsia="Amiri" w:cs="Amiri"/>
          <w:color w:val="111111"/>
          <w:sz w:val="28"/>
          <w:sz w:val="28"/>
          <w:szCs w:val="28"/>
          <w:rtl w:val="true"/>
          <w:lang w:bidi="ar-SA"/>
        </w:rPr>
        <w:t>شك در ولايت مساوى با كفر و جاهليت</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پيامبر صلى‌الله‌عليه‌و‌آله در فرازى از بخش سوم خطبه غدير و پس از بيان عذاب منكرين ولايت، توازن مقام نبوت و امامت را يادآور شد، و عدم قبول نبوت و امامت را جاهليت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ابتدا گستره حجت بودن خود را بر تمام مخلوقات به صراحت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خاتَمُ الاَنْبِياءِ وَ الْمُرْسَلينَ ، وَ الْحُجَّةُ عَلى جَميعِ الْمَخْلُوقينَ مِنْ اَهْلِ السَّماواتِ وَ الاَرَضينَ، و تصريح كرد كه اين عنايتى از طرف خداوند است و تعجبى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شك در نبوت و امامت را يكسان دانست، و شك در يكى از امامان را نيز مانند شك در همه آنان اعلام كرد، و نتيجه چنين شكى را كفرِ جاهليت و آتش جهنم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بى وَ اللّه‌ِ بَشَّرَ الاَوَّلُونَ مِنَ النَّبِيّينَ وَ الْمُرْسَلينَ، وَ اَنَا وَ اللّه‌ِ خاتَمُ الاَنْبِياءِ وَ الْمُرْسَلينَ، وَ الْحُجَّةُ عَلى جَميعِ الْمَخْلُوقينَ مِنْ اَهْلِ السَّماواتِ وَ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الاوُلى، وَ مَنْ شَكَّ فى شَىْ‌ءٍ مِنْ قَوْلى هذا فَقَدْ شَكَّ فى كُلِّ ما اُنْزِلَ اِلَىَّ، وَ مَنْ شَكَّ فى واحِدٍ مِنَ الاَئِمَّةِ فَقَدْ شَكَّ فِى الْكُلِّ مِنْهُمْ، وَ الشّاكُ فينا فِى النّارِ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شك كند مانند كفر جاهليت اول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شك كند در همه آنچه بر من نازل شده شك كرده است، و هر كس در يكى از امامان شك كند در همه آنان شك كرده است، و شك كننده درباره ما در آتش است</w:t>
      </w:r>
      <w:r>
        <w:rPr>
          <w:rFonts w:eastAsia="IRNazanin" w:cs="IRNazanin"/>
          <w:color w:val="111111"/>
          <w:sz w:val="28"/>
          <w:szCs w:val="28"/>
          <w:rtl w:val="true"/>
          <w:lang w:bidi="fa-IR"/>
        </w:rPr>
        <w:t xml:space="preserve">. </w:t>
      </w:r>
      <w:bookmarkStart w:id="987" w:name="pg19410_249614"/>
    </w:p>
    <w:p>
      <w:pPr>
        <w:pStyle w:val="Heading4"/>
        <w:numPr>
          <w:ilvl w:val="3"/>
          <w:numId w:val="1"/>
        </w:numPr>
        <w:rPr/>
      </w:pPr>
      <w:bookmarkStart w:id="988" w:name="__RefHeading___Toc18398887_1280447820"/>
      <w:bookmarkStart w:id="989" w:name="_Toc380"/>
      <w:bookmarkEnd w:id="987"/>
      <w:bookmarkEnd w:id="988"/>
      <w:r>
        <w:rPr>
          <w:rtl w:val="true"/>
        </w:rPr>
        <w:t>چهره‌هاى سقيفه در برابر غدير</w:t>
      </w:r>
      <w:bookmarkEnd w:id="989"/>
    </w:p>
    <w:p>
      <w:pPr>
        <w:pStyle w:val="BookText"/>
        <w:rPr/>
      </w:pPr>
      <w:r>
        <w:rPr>
          <w:rFonts w:ascii="IRNazanin" w:hAnsi="IRNazanin" w:eastAsia="IRNazanin"/>
          <w:color w:val="111111"/>
          <w:sz w:val="28"/>
          <w:sz w:val="28"/>
          <w:szCs w:val="28"/>
          <w:rtl w:val="true"/>
          <w:lang w:bidi="fa-IR"/>
        </w:rPr>
        <w:t>چهره‌هاى سقيفه در برابر غدير</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اهل سقيفه كه همان منافقين غدير و دشمنان ولايت و امامت بودند، روز اول يك چهره و ظاهر بيشتر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به سه چهره شاخص و البته صدها چهره رنگ يافته و متعدد كه تحت همان سه چهره خلاصه مى‌شدند، به جنگ غديريان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در زمان حيات پيامبر اكرم صلى‌الله‌عليه‌و‌آله و سپس در روزهاى اول غصب خلافت، باطن خود را كتمان مى‌كردند و فقط پشت سر غاصبين به نفع آنان شعار مى‌دادند، اكنون جهت‌گيرى هم نموده و نشان دادند كه براى چه به نفع اصحاب سقيفه شعار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بودند كه پيشانى‌ها از عبادت پينه بسته و ظاهر زاهِدانه‌اى داشتند، ولى با اين همه در مقابل على عليه‌السلام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رياست طلب بودند، كه در مقابل على عليه‌السلام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مال‌پرست بودند و به جنگ على عليه‌السلام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عيّاش بودند و در برابر اميرالمؤمنين عليه‌السلام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اظهار محبت شديد نسبت به اسلام و پيامبر صلى‌الله‌عليه‌و‌آله مى‌كردند، و با اين همه در مقابل صاحب غدير ايستاده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گروهى بغض و عناد خود را نسبت به پيامبر صلى‌الله‌عليه‌و‌آله كتمان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مبانى تازه‌اى كه صراحت در ضديت با قرآن و پيامبر صلى‌الله‌عليه‌و‌آله داشت مطرح مى‌كردند، و در عين حال خود را وفادار به اسلام مى‌دانستند و از همان ديدگاه به جنگ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عليه‌السلام آمده بودند </w:t>
      </w:r>
      <w:r>
        <w:rPr>
          <w:rFonts w:eastAsia="Amiri" w:cs="Amiri" w:ascii="Amiri" w:hAnsi="Amiri"/>
          <w:color w:val="111111"/>
          <w:sz w:val="28"/>
          <w:szCs w:val="28"/>
          <w:rtl w:val="true"/>
          <w:lang w:bidi="ar-SA"/>
        </w:rPr>
        <w:t xml:space="preserve">! ! </w:t>
      </w:r>
      <w:bookmarkStart w:id="990" w:name="pg19410_249615"/>
    </w:p>
    <w:p>
      <w:pPr>
        <w:pStyle w:val="Heading4"/>
        <w:numPr>
          <w:ilvl w:val="3"/>
          <w:numId w:val="1"/>
        </w:numPr>
        <w:rPr/>
      </w:pPr>
      <w:bookmarkStart w:id="991" w:name="__RefHeading___Toc18398889_1280447820"/>
      <w:bookmarkStart w:id="992" w:name="_Toc381"/>
      <w:bookmarkEnd w:id="990"/>
      <w:bookmarkEnd w:id="991"/>
      <w:r>
        <w:rPr>
          <w:rtl w:val="true"/>
        </w:rPr>
        <w:t>كمىِ متقين در جامعه اسلامى</w:t>
      </w:r>
      <w:bookmarkEnd w:id="992"/>
    </w:p>
    <w:p>
      <w:pPr>
        <w:pStyle w:val="BookText"/>
        <w:rPr/>
      </w:pPr>
      <w:r>
        <w:rPr>
          <w:rFonts w:ascii="Amiri" w:hAnsi="Amiri" w:eastAsia="Amiri" w:cs="Amiri"/>
          <w:color w:val="111111"/>
          <w:sz w:val="28"/>
          <w:sz w:val="28"/>
          <w:szCs w:val="28"/>
          <w:rtl w:val="true"/>
          <w:lang w:bidi="ar-SA"/>
        </w:rPr>
        <w:t>كمىِ متقين در جامعه اسلامى</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جمله مشهورترين آيات غدير آيه‌اى است كه پس از اتمام مراسم حج و در مسير مكه به سوى غدير بر پيامبر صلى‌الله‌عليه‌و‌آله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اينجا قابل تأمل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ريشه‌هاى اساسى در مسئله ولايت، كه بعد از شهادت پيامبر صلى‌الله‌عليه‌و‌آله خيلى زود خود را نشان داد، كمبود تقوى و مراعات نكردن حضور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خدا را در نظر نگيرند، خيلى راحت با تغيير شرايط دست از اعتقاد خود بر مى‌دارند و هيچ ترس و واهمه‌اى هم به خود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معناى تقواى بازدارنده از انحراف است در آن مردم وجود نداشت، و جاى خالى اين ريشه اصيل اسلام به هر بهانه‌اى مى‌توانست زمينه فاصله گرفتن مردم از دين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بود كه پيامبر صلى‌الله‌عليه‌و‌آله پيش از غدير خوف آن را داشت و درباره آن چنين تعبير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 جَبْرَئيلَ انْ يَسْتَعْفِىَ لِىَ السَّلامَ عَنْ تَبْليغِ ذلِكَ الَيْكُمْ لِعِلْمى بِقِلَّةِ الْمُتَّقينَ</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جبرئيل خواستم كه درباره ابلاغ اين پيام به شما مرا معذور بدارد به خاطر آنكه از كمى متقين خبر دارم</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پى همين حقيقت بود كه آيه تبليغ نازل شد</w:t>
      </w:r>
      <w:r>
        <w:rPr>
          <w:rFonts w:eastAsia="IRNazanin" w:cs="IRNazanin"/>
          <w:color w:val="111111"/>
          <w:sz w:val="28"/>
          <w:szCs w:val="28"/>
          <w:rtl w:val="true"/>
          <w:lang w:bidi="fa-IR"/>
        </w:rPr>
        <w:t xml:space="preserve">. </w:t>
      </w:r>
      <w:bookmarkStart w:id="993" w:name="pg19410_249616"/>
    </w:p>
    <w:p>
      <w:pPr>
        <w:pStyle w:val="Heading4"/>
        <w:numPr>
          <w:ilvl w:val="3"/>
          <w:numId w:val="1"/>
        </w:numPr>
        <w:rPr/>
      </w:pPr>
      <w:bookmarkStart w:id="994" w:name="__RefHeading___Toc18398891_1280447820"/>
      <w:bookmarkStart w:id="995" w:name="_Toc382"/>
      <w:bookmarkEnd w:id="993"/>
      <w:bookmarkEnd w:id="994"/>
      <w:r>
        <w:rPr>
          <w:rtl w:val="true"/>
        </w:rPr>
        <w:t>بى‌لياقتىِ جامعه اسلامى براى ولايتِ غدير</w:t>
      </w:r>
      <w:bookmarkEnd w:id="995"/>
    </w:p>
    <w:p>
      <w:pPr>
        <w:pStyle w:val="BookText"/>
        <w:rPr/>
      </w:pPr>
      <w:r>
        <w:rPr>
          <w:rFonts w:ascii="Amiri" w:hAnsi="Amiri" w:eastAsia="Amiri" w:cs="Amiri"/>
          <w:color w:val="111111"/>
          <w:sz w:val="28"/>
          <w:sz w:val="28"/>
          <w:szCs w:val="28"/>
          <w:rtl w:val="true"/>
          <w:lang w:bidi="ar-SA"/>
        </w:rPr>
        <w:t>بى‌لياقتىِ جامعه اسلامى براى ولايتِ غدير</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پيامبر صلى‌الله‌عليه‌و‌آله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w:t>
      </w:r>
      <w:r>
        <w:rPr>
          <w:rStyle w:val="FootnoteAnchor"/>
          <w:rtl w:val="true"/>
        </w:rPr>
        <w:footnoteReference w:id="545"/>
      </w:r>
      <w:r>
        <w:rPr>
          <w:rFonts w:ascii="IRNazanin" w:hAnsi="IRNazanin" w:eastAsia="IRNazanin"/>
          <w:color w:val="111111"/>
          <w:sz w:val="28"/>
          <w:sz w:val="28"/>
          <w:szCs w:val="28"/>
          <w:rtl w:val="true"/>
          <w:lang w:bidi="fa-IR"/>
        </w:rPr>
        <w:t>فهماند كه دين بدون ولايت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مردمى كه دين بدون ولايت را پذيرفتند در واقع خواستند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ناقص هم براى ما كافى است و ما دين كامل را نمى‌خواهيم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مردم با دين ناقص مى‌گذرانند و شايد هم لايق دين كامل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 گوياى آن است كه همه مردم لايق دين كامل نبودند، و دين كامل انسان‌هايى كامل مى‌طلبد كه از عهده عمل به آن برآيند و حقش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معنى نيست كه مردم مقصر نيستند، بلكه تقصيرها و گناه‌ها به جاى خود باقى است، و در عين حال سكّه ولايت هم قميت خود را حفظ كرده و به دست هر نااهلى نيفتاده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نگاه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حكومت اميرالمؤمنين عليه‌السلام، نمونه بارزى از اين مسئله است؛ و آن پنج سال نشان داد كه مردم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ظلم و جور كه على عليه‌السلام را با التماس به خلافت خواندند، با آن حضرت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اول كه دل‌ها پر از كينه بود، على عليه‌السلام حكومت را به دست مى‌گرفت مردم چه مى‌كردند و چه مخالفت‌هايى بپا مى‌شد</w:t>
      </w:r>
      <w:r>
        <w:rPr>
          <w:rFonts w:eastAsia="IRNazanin" w:cs="IRNazanin"/>
          <w:color w:val="111111"/>
          <w:sz w:val="28"/>
          <w:szCs w:val="28"/>
          <w:rtl w:val="true"/>
          <w:lang w:bidi="fa-IR"/>
        </w:rPr>
        <w:t>.</w:t>
      </w:r>
    </w:p>
    <w:p>
      <w:pPr>
        <w:pStyle w:val="Heading4"/>
        <w:numPr>
          <w:ilvl w:val="3"/>
          <w:numId w:val="1"/>
        </w:numPr>
        <w:rPr/>
      </w:pPr>
      <w:bookmarkStart w:id="996" w:name="__RefHeading___Toc18398893_1280447820"/>
      <w:bookmarkStart w:id="997" w:name="_Toc383"/>
      <w:bookmarkEnd w:id="996"/>
      <w:r>
        <w:rPr>
          <w:rtl w:val="true"/>
        </w:rPr>
        <w:t xml:space="preserve">حديث جعلىِ </w:t>
      </w:r>
      <w:r>
        <w:rPr>
          <w:rtl w:val="true"/>
        </w:rPr>
        <w:t>«</w:t>
      </w:r>
      <w:r>
        <w:rPr>
          <w:rtl w:val="true"/>
        </w:rPr>
        <w:t xml:space="preserve">أصحابى كَالنُجومِ </w:t>
      </w:r>
      <w:r>
        <w:rPr>
          <w:rtl w:val="true"/>
        </w:rPr>
        <w:t>... »</w:t>
      </w:r>
      <w:bookmarkEnd w:id="997"/>
    </w:p>
    <w:p>
      <w:pPr>
        <w:pStyle w:val="BookText"/>
        <w:rPr/>
      </w:pPr>
      <w:r>
        <w:rPr>
          <w:rFonts w:ascii="Amiri" w:hAnsi="Amiri" w:eastAsia="Amiri" w:cs="Amiri"/>
          <w:color w:val="111111"/>
          <w:sz w:val="28"/>
          <w:sz w:val="28"/>
          <w:szCs w:val="28"/>
          <w:rtl w:val="true"/>
          <w:lang w:bidi="ar-SA"/>
        </w:rPr>
        <w:t xml:space="preserve">حديث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أصحابى كَالنُجومِ </w:t>
      </w:r>
      <w:r>
        <w:rPr>
          <w:rFonts w:eastAsia="Amiri" w:cs="Amiri" w:ascii="Amiri" w:hAnsi="Amiri"/>
          <w:color w:val="111111"/>
          <w:sz w:val="28"/>
          <w:szCs w:val="28"/>
          <w:rtl w:val="true"/>
          <w:lang w:bidi="ar-SA"/>
        </w:rPr>
        <w:t>... »</w:t>
      </w:r>
      <w:r>
        <w:rPr>
          <w:rStyle w:val="FootnoteAnchor"/>
          <w:rtl w:val="true"/>
        </w:rPr>
        <w:footnoteReference w:id="54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جعل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جعلى ديگرى كه در طول تاريخ ياران سقيفه در مقابل غدير بدان تمسك كرده‌اند، قبل از شهادت پيامبر صلى‌الله‌عليه‌و‌آله در كارگاه سقيفه ساخته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اصحاب من </w:t>
      </w:r>
      <w:bookmarkStart w:id="998" w:name="pg19410_249617"/>
    </w:p>
    <w:p>
      <w:pPr>
        <w:pStyle w:val="BookText"/>
        <w:rPr/>
      </w:pPr>
      <w:bookmarkEnd w:id="998"/>
      <w:r>
        <w:rPr>
          <w:rFonts w:ascii="IRNazanin" w:hAnsi="IRNazanin" w:eastAsia="IRNazanin"/>
          <w:color w:val="111111"/>
          <w:sz w:val="28"/>
          <w:sz w:val="28"/>
          <w:szCs w:val="28"/>
          <w:rtl w:val="true"/>
          <w:lang w:bidi="fa-IR"/>
        </w:rPr>
        <w:t>اقتدا كنيد هدايت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در مقابل مستند صريح و محكمى مانند غدير، به چنين احاديث جعلى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اصلى پيامبر صلى‌الله‌عليه‌و‌آله در طول عمر خود و به خصوص در غدير، انحصار امامان دوازده‌گانه است و اينكه اين انحصار به خاطر لايق نبودن هيچ شخص ديگرى بجز آنان است، چرا كه مقام امامت مانند نبوت است و بايد قداست آن را داشته باشد و مجرد يك رياست نيست كه هر بى سر و پايى بتواند آن را در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فرار از اين قداست كه هيچگاه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نشان دادن آن نيستند، چنين حديثى را جعل نموده‌اند تا با بالابردن مقام صحابه چنين قداستى را در آنان نشان دهند، در حالى كه پيامبر صلى‌الله‌عليه‌و‌آله بارها اين مطلب را فرموده است كه روز قيامت عده‌اى از اصحاب مرا بر سر حوض كوثر از من دور مى‌كنند چرا كه بعد از من از دين برگشته‌اند و به قرآن و عترت من جسارت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صحيفه در اين باره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ادعا كند كه خلافت جز براى يك نفر از بين مردم صلاحيت ندارد و منحصر در اوست و سزاوار ديگرى نيست براى اين كه پشت سر نبوت است؛ چنين كسى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w:t>
      </w:r>
    </w:p>
    <w:p>
      <w:pPr>
        <w:pStyle w:val="Heading4"/>
        <w:numPr>
          <w:ilvl w:val="3"/>
          <w:numId w:val="1"/>
        </w:numPr>
        <w:rPr/>
      </w:pPr>
      <w:bookmarkStart w:id="999" w:name="__RefHeading___Toc18398895_1280447820"/>
      <w:bookmarkStart w:id="1000" w:name="_Toc384"/>
      <w:bookmarkEnd w:id="999"/>
      <w:r>
        <w:rPr>
          <w:rtl w:val="true"/>
        </w:rPr>
        <w:t>انكار غدير در امت‌هاى گذشته و اسلام</w:t>
      </w:r>
      <w:bookmarkEnd w:id="1000"/>
    </w:p>
    <w:p>
      <w:pPr>
        <w:pStyle w:val="BookText"/>
        <w:rPr/>
      </w:pPr>
      <w:r>
        <w:rPr>
          <w:rFonts w:ascii="IRNazanin" w:hAnsi="IRNazanin" w:eastAsia="IRNazanin"/>
          <w:color w:val="111111"/>
          <w:sz w:val="28"/>
          <w:sz w:val="28"/>
          <w:szCs w:val="28"/>
          <w:rtl w:val="true"/>
          <w:lang w:bidi="fa-IR"/>
        </w:rPr>
        <w:t>انكار غدير در امت‌هاى گذشته و اسلام</w:t>
      </w:r>
      <w:r>
        <w:rPr>
          <w:rStyle w:val="FootnoteAnchor"/>
          <w:rtl w:val="true"/>
        </w:rPr>
        <w:footnoteReference w:id="54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شبهاتى كه به خيال اهل‌سنت از مهم‌ترين شبهات در حديث غدير و معنى و مفهوم كلمه مولى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صد هزار نفر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آنها بسيارى از نخبگان اصحاب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خم را فراموش كنند و از امام على عليه‌السلام اعراض كنند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اين شبهه مفصل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قابل ذكر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 هر گاه قرآن را بخواند و در آياتش بينديشد، از داستان‌هاى قرآنى نتيجه مى‌گيرد كه در امت‌هاى گذشته نيز همين بلاها و مصيبت‌ها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نداند قابيل از روى ظلم و ستم برادرش هابيل را به قتل مى‌رساند ؟ همچنين حضرت نوح عليه‌السلام پس از قريب هزار سال جهاد پيگير، جز گروه اندكى از قومش كسى به او نگرويد، و حتى همسر و فرزندش نيز جزو كافران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لوط عليه‌السلام كه در جوارش جز يك خانه از مؤمنين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چقدر فرعون‌ها در زمين ظلم و ستم روا داشته و مردم را برده و بنده خود قرار دادند، و جز يك مؤمن كه ايمان خود را كتمان مى‌كرد ميان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برادران يوسف و فرزندان يعقوب كه براى كشتن برادر كوچكشان حضرت يوسف عليه‌السلام با هم نقشه كشيده و توطئه كردند، بى آنكه يوسف عليه‌السلام گناهى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گناهش همين بود كه پدر او را بيش از ديگر فرزندانش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بنى‌اسرائيل كه خداوند به خاطر حضرت موسى عليه‌السلام آنان را نجات داد و دريا را برايشان شكافت و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سپاهيانش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كرد، بى آنكه مشقت جنگيدن و ستيز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از دريا بيرون آمدند، هنوز پاهايشان خشك نشده بود كه سرى به بت‌ها زده و به موسى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نيز خدائى قرار بده، همچنان كه آنها خدايانى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شما گروهى جاهل و نادان هستيد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هنگامى كه موسى عليه‌السلام به ميقات پروردگارش روانه شده بود و برادرش هارون را بر آنان گماشت، عليه او توطئه كرده و مى‌خواستند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كافر شده و گوساله را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پيامبران الهى عليهم‌السلام را به قتل رساندند،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فَكُلَّما جاءكُم رَسولٌ بِما لا تَهوى أنفُسُكُم إستَكبَرتُم فَفَريقا </w:t>
      </w:r>
    </w:p>
    <w:p>
      <w:pPr>
        <w:pStyle w:val="BookText"/>
        <w:rPr/>
      </w:pPr>
      <w:r>
        <w:rPr>
          <w:rFonts w:ascii="IRNazanin" w:hAnsi="IRNazanin" w:eastAsia="IRNazanin"/>
          <w:color w:val="111111"/>
          <w:sz w:val="28"/>
          <w:sz w:val="28"/>
          <w:szCs w:val="28"/>
          <w:rtl w:val="true"/>
          <w:lang w:bidi="fa-IR"/>
        </w:rPr>
        <w:t>كَذَّبتُم وَ فَريقا تَقتُلونَ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چگونه است كه هر گاه پيامبرى به سوى شما آمد و بر خلاف هواى نفس شما دستورى داد تكبر ورزيديد پس گروهى از پيامبران را تكذيب كرده و گروه ديگر را به قتل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يحيى عليه‌السلام فرزند زكريا عليه‌السلام كه پيامبر خدا و مردى پارسا و از شايستگان و صالحان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كشته شد ؟ و سرش را به يكى از تبهكاران بنى‌اسرائيل هديه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يهود و نصارى كه عليه حضرت عيسى عليه‌السلام توطئه كردند و مى‌خواساستند حضرتش را به قتل رسانده يا بر دار بياويزند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 اين هم امت محمد صلى‌الله‌عليه‌و‌آله است كه ارتشى سى‌هزار نفرى آماده كرده تا امام حسين عليه‌السلام را به قتل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او بيش از هفتاد نفر از يارانش را همراه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را و حتى فرزند خردسالش را به قتل رساندند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ديگر چه جاى شگفتى مى‌ماند ؟</w:t>
      </w:r>
    </w:p>
    <w:p>
      <w:pPr>
        <w:pStyle w:val="BookText"/>
        <w:rPr/>
      </w:pPr>
      <w:r>
        <w:rPr>
          <w:rFonts w:ascii="IRNazanin" w:hAnsi="IRNazanin" w:eastAsia="IRNazanin"/>
          <w:color w:val="111111"/>
          <w:sz w:val="28"/>
          <w:sz w:val="28"/>
          <w:szCs w:val="28"/>
          <w:rtl w:val="true"/>
          <w:lang w:bidi="fa-IR"/>
        </w:rPr>
        <w:t>چرا از سخن پيامبرخدا صلى‌الله‌عليه‌و‌آله تعجب كنيم كه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سنت‌هاى گذشتگانتان را وجب به وجب و گام به گام دنبال مى‌كنيد؛ حتى اگر آنان در سوراخ سوسمارى رفته باشند، شما هم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كسانى ؟ </w:t>
      </w:r>
      <w:r>
        <w:rPr>
          <w:rFonts w:eastAsia="IRNazanin" w:cs="IRNazanin"/>
          <w:color w:val="111111"/>
          <w:sz w:val="28"/>
          <w:szCs w:val="28"/>
          <w:rtl w:val="true"/>
          <w:lang w:bidi="fa-IR"/>
        </w:rPr>
        <w:t>!</w:t>
      </w:r>
      <w:r>
        <w:rPr>
          <w:rStyle w:val="FootnoteAnchor"/>
          <w:rtl w:val="true"/>
        </w:rPr>
        <w:footnoteReference w:id="54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تعجبى دارد ؟ در حالى كه ما در صحيح بخارى و صحيح مسلم سخن پيامبر صلى‌الله‌عليه‌و‌آله را مى‌بينيم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مرا در روز رستاخيز به سوى چپ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كجا مى بريد ؟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سوى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اصحاب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پس از تو چه بدعت‌ها در دين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از رحمت خدا كسى كه پس از من </w:t>
      </w:r>
    </w:p>
    <w:p>
      <w:pPr>
        <w:pStyle w:val="BookText"/>
        <w:rPr/>
      </w:pPr>
      <w:r>
        <w:rPr>
          <w:rFonts w:ascii="IRNazanin" w:hAnsi="IRNazanin" w:eastAsia="IRNazanin"/>
          <w:color w:val="111111"/>
          <w:sz w:val="28"/>
          <w:sz w:val="28"/>
          <w:szCs w:val="28"/>
          <w:rtl w:val="true"/>
          <w:lang w:bidi="fa-IR"/>
        </w:rPr>
        <w:t>تبديل در دين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مى‌بينم كه تنها به اندازه چند شتر سرخود كسى از آنان نجات نمى يابد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جاى تعجب است اگر پيامبر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هفتاد و سه فرقه مى‌شوند، كه تنها يك فرقه در بهشت و بقيه در دوزخ هستند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اين همان كلام پروردگار عز و جل و خداى آگاه به رازهاى نهان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بيشتر مردم مؤمنين نيستند هرچند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ترغيب آنان كنى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بِالحَقِّ وَ أكثَرُهُم لِلحَقِّ كارِهونَ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آنان را دعوت كرد ولى بسيارى از آنان از حق گريزان و روى گردانند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براى شما حق را آورديم ولى بسيارى از شما مردم نسبت به حق تنفر داريد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وَعدَ اللّه‌ِ حَقٌّ وَ لكِنَّ أكثَرَهُم لا يَعلَمونَ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وعده خدا حق است ولى بيشتر آنان نمى‌دانند</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يَرضونَكُم بِأفواهِهِم وَ تَأبى قُلوبُهُم وَ أكثَرُهُم فاسِقونَ</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شما را راضى نگه مى‌دارند ولى در قلب‌هايشان با شما مخالف و دشمن هستند و بيشتر آنان فاسق و تبهكار اند</w:t>
      </w:r>
      <w:r>
        <w:rPr>
          <w:rFonts w:eastAsia="IRNazanin" w:cs="IRNazanin"/>
          <w:color w:val="111111"/>
          <w:sz w:val="28"/>
          <w:szCs w:val="28"/>
          <w:rtl w:val="true"/>
          <w:lang w:bidi="fa-IR"/>
        </w:rPr>
        <w:t xml:space="preserve">» . </w:t>
      </w:r>
      <w:bookmarkStart w:id="1001" w:name="pg19410_249621"/>
    </w:p>
    <w:p>
      <w:pPr>
        <w:pStyle w:val="BookText"/>
        <w:rPr/>
      </w:pPr>
      <w:bookmarkEnd w:id="10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 لكِنَّ أكثَرَهُم لا يُشرِكونَ</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بدون شك بر مردم حق و فضل دارد ولى بسيارى از آنان شكرگزار نيستند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 وَ أكثَرُهُمُ الكافِرونَ</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مى‌شناسند و با اين حال آن را ناديده مى‌گيرند و بيشترشان كافر اند</w:t>
      </w:r>
      <w:r>
        <w:rPr>
          <w:rFonts w:eastAsia="IRNazanin" w:cs="IRNazanin"/>
          <w:color w:val="111111"/>
          <w:sz w:val="28"/>
          <w:szCs w:val="28"/>
          <w:rtl w:val="true"/>
          <w:lang w:bidi="fa-IR"/>
        </w:rPr>
        <w:t>» .</w:t>
      </w:r>
      <w:r>
        <w:rPr>
          <w:rStyle w:val="FootnoteAnchor"/>
          <w:rtl w:val="true"/>
        </w:rPr>
        <w:footnoteReference w:id="558"/>
      </w:r>
    </w:p>
    <w:p>
      <w:pPr>
        <w:pStyle w:val="Heading4"/>
        <w:numPr>
          <w:ilvl w:val="3"/>
          <w:numId w:val="1"/>
        </w:numPr>
        <w:rPr/>
      </w:pPr>
      <w:bookmarkStart w:id="1002" w:name="__RefHeading___Toc18398897_1280447820"/>
      <w:bookmarkStart w:id="1003" w:name="_Toc385"/>
      <w:bookmarkEnd w:id="1002"/>
      <w:r>
        <w:rPr>
          <w:rtl w:val="true"/>
        </w:rPr>
        <w:t>شباهت امت اسلام با امت‌هاى سابقه</w:t>
      </w:r>
      <w:bookmarkEnd w:id="1003"/>
    </w:p>
    <w:p>
      <w:pPr>
        <w:pStyle w:val="Heading5"/>
        <w:numPr>
          <w:ilvl w:val="4"/>
          <w:numId w:val="1"/>
        </w:numPr>
        <w:rPr/>
      </w:pPr>
      <w:bookmarkStart w:id="1004" w:name="__RefHeading___Toc18398899_1280447820"/>
      <w:bookmarkStart w:id="1005" w:name="_Toc386"/>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شباهت امت اسلام با امت‌هاى سابقه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موارد كليدى در واقعه حجة الوداع و غدير، بررسى اوضاع سياسى و اجتماعى در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هنگامى كه حضرت جبرئيل امين به همراه آيه تبليغِ ولايت اميرالمؤمنين عليه‌السلام نازل شد، وضعيت سياسى در اين برهه از زمان چگونه بود ؟ خصوصا در همان ايامى كه رسول اللّه صلى‌الله‌عليه‌و‌آله دعوت كنندگان خود را به سوى مردم گسيل داشته بود، تا آنان را به آمدن به حجة الوداع فرا بخوانند ؟</w:t>
      </w:r>
    </w:p>
    <w:p>
      <w:pPr>
        <w:pStyle w:val="BookText"/>
        <w:rPr/>
      </w:pPr>
      <w:r>
        <w:rPr>
          <w:rFonts w:ascii="IRNazanin" w:hAnsi="IRNazanin" w:eastAsia="IRNazanin"/>
          <w:color w:val="111111"/>
          <w:sz w:val="28"/>
          <w:sz w:val="28"/>
          <w:szCs w:val="28"/>
          <w:rtl w:val="true"/>
          <w:lang w:bidi="fa-IR"/>
        </w:rPr>
        <w:t>مى‌بينيم كه نشانه‌اى مهم و اصلى وجود دارد كه از اين وضعيت و حقيقت عريان و بى‌غبار پرده برمى‌دارد، و آن اينكه رسول اللّه صلى‌الله‌عليه‌و‌آله از جبرئيل درخواست مى‌كند تا خداوند متعال براى ايشان نوعى عصمت از جانب مردم قرار دهد و شرّ آنها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اين امر اميد بسته بود، و چه بسا كه اين بازدارندگى از جانب حق به وى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ايشان چاره‌اى جز تبليغ ولايت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مسئله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از رسول اللّه صلى‌الله‌عليه‌و‌آله از خداوند تبارك و تعالى چنين عصمت و بازدارندگى‌اى را طلب كرد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مردم مسلمان نبودند ؟ </w:t>
      </w:r>
    </w:p>
    <w:p>
      <w:pPr>
        <w:pStyle w:val="BookText"/>
        <w:rPr/>
      </w:pPr>
      <w:r>
        <w:rPr>
          <w:rFonts w:ascii="IRNazanin" w:hAnsi="IRNazanin" w:eastAsia="IRNazanin"/>
          <w:color w:val="111111"/>
          <w:sz w:val="28"/>
          <w:sz w:val="28"/>
          <w:szCs w:val="28"/>
          <w:rtl w:val="true"/>
          <w:lang w:bidi="fa-IR"/>
        </w:rPr>
        <w:t>مگر آنان پيامبر صلى‌الله‌عليه‌و‌آله آن مردم نبود ؟</w:t>
      </w:r>
    </w:p>
    <w:p>
      <w:pPr>
        <w:pStyle w:val="BookText"/>
        <w:rPr/>
      </w:pPr>
      <w:r>
        <w:rPr>
          <w:rFonts w:ascii="Amiri" w:hAnsi="Amiri" w:eastAsia="Amiri" w:cs="Amiri"/>
          <w:color w:val="111111"/>
          <w:sz w:val="28"/>
          <w:sz w:val="28"/>
          <w:szCs w:val="28"/>
          <w:rtl w:val="true"/>
          <w:lang w:bidi="ar-SA"/>
        </w:rPr>
        <w:t>آيا اينان امت وى نبودند ؟</w:t>
      </w:r>
    </w:p>
    <w:p>
      <w:pPr>
        <w:pStyle w:val="BookText"/>
        <w:rPr/>
      </w:pPr>
      <w:r>
        <w:rPr>
          <w:rFonts w:ascii="Amiri" w:hAnsi="Amiri" w:eastAsia="Amiri" w:cs="Amiri"/>
          <w:color w:val="111111"/>
          <w:sz w:val="28"/>
          <w:sz w:val="28"/>
          <w:szCs w:val="28"/>
          <w:rtl w:val="true"/>
          <w:lang w:bidi="ar-SA"/>
        </w:rPr>
        <w:t>آيا آن حضرت ايشان را به حضور در حجة الوداع فرا نخوانده بود ؟</w:t>
      </w:r>
    </w:p>
    <w:p>
      <w:pPr>
        <w:pStyle w:val="BookText"/>
        <w:rPr/>
      </w:pPr>
      <w:r>
        <w:rPr>
          <w:rFonts w:ascii="IRNazanin" w:hAnsi="IRNazanin" w:eastAsia="IRNazanin"/>
          <w:color w:val="111111"/>
          <w:sz w:val="28"/>
          <w:sz w:val="28"/>
          <w:szCs w:val="28"/>
          <w:rtl w:val="true"/>
          <w:lang w:bidi="fa-IR"/>
        </w:rPr>
        <w:t>مگر اينها اين دعوت را لبيك نگفته بودند ؟</w:t>
      </w:r>
    </w:p>
    <w:p>
      <w:pPr>
        <w:pStyle w:val="BookText"/>
        <w:rPr/>
      </w:pPr>
      <w:r>
        <w:rPr>
          <w:rFonts w:ascii="IRNazanin" w:hAnsi="IRNazanin" w:eastAsia="IRNazanin"/>
          <w:color w:val="111111"/>
          <w:sz w:val="28"/>
          <w:sz w:val="28"/>
          <w:szCs w:val="28"/>
          <w:rtl w:val="true"/>
          <w:lang w:bidi="fa-IR"/>
        </w:rPr>
        <w:t>پس اين ترس از مردم چه معنى دارد ؟</w:t>
      </w:r>
    </w:p>
    <w:p>
      <w:pPr>
        <w:pStyle w:val="BookText"/>
        <w:rPr/>
      </w:pPr>
      <w:r>
        <w:rPr>
          <w:rFonts w:ascii="IRNazanin" w:hAnsi="IRNazanin" w:eastAsia="IRNazanin"/>
          <w:color w:val="111111"/>
          <w:sz w:val="28"/>
          <w:sz w:val="28"/>
          <w:szCs w:val="28"/>
          <w:rtl w:val="true"/>
          <w:lang w:bidi="fa-IR"/>
        </w:rPr>
        <w:t>و چرا حضرت از خدا مى‌خواست كه وى را از شرّ مردم مصون سازد ؟</w:t>
      </w:r>
    </w:p>
    <w:p>
      <w:pPr>
        <w:pStyle w:val="BookText"/>
        <w:rPr/>
      </w:pPr>
      <w:r>
        <w:rPr>
          <w:rFonts w:ascii="IRNazanin" w:hAnsi="IRNazanin" w:eastAsia="IRNazanin"/>
          <w:color w:val="111111"/>
          <w:sz w:val="28"/>
          <w:sz w:val="28"/>
          <w:szCs w:val="28"/>
          <w:rtl w:val="true"/>
          <w:lang w:bidi="fa-IR"/>
        </w:rPr>
        <w:t xml:space="preserve">تا جايى كه گويى اين درخواست حضرت نزديك بود به آرزويى دشوار و دور از دسترس تبديل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حضرت سه بار اين تقاضا را از حضرت حق نمود، و تقريبا ده روز انتظار كشيد و منتظر فرمان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اين پرسش‌ها پاسخ دهيم، ناچاريم كمى به عقب برگرديم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وضعيت اين مسلمانان و جهت گيرى‌شان را در قبال رسالت و رسول اكرم صلى‌الله‌عليه‌و‌آله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بنگريم كه وضعيت و جايگاه آن حضرت نسبت به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امين براى نصب ايشان به عنوان ولىّ مسلمانان و ابلاغ اين امر به آنها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w:t>
      </w:r>
    </w:p>
    <w:p>
      <w:pPr>
        <w:pStyle w:val="BookText"/>
        <w:rPr/>
      </w:pPr>
      <w:r>
        <w:rPr>
          <w:rFonts w:ascii="IRNazanin" w:hAnsi="IRNazanin" w:eastAsia="IRNazanin"/>
          <w:color w:val="111111"/>
          <w:sz w:val="28"/>
          <w:sz w:val="28"/>
          <w:szCs w:val="28"/>
          <w:rtl w:val="true"/>
          <w:lang w:bidi="fa-IR"/>
        </w:rPr>
        <w:t>اما پيش از هر چير بهتر است با هم آيات نازل شده در اين واقعه را با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خصوصا آيه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آيه بلاغ و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تعمق و تأمل كنيم كه اين آيات چه اسرارى در دل خود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أقاموا التَوراةَ وَ الإنجيلَ وَ ما أُنزِلَ إلَيهِم مِن رَبِّهِم لأكَلوا مِن فَوقِهِم وَ مِن تَحتِ أرجُلِهِم مِنهُم أُمَّةٌ مُقتَصِدَةٌ وَ كَثيرٌ مِنهُم ساءَ ما يَعمَلونَ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 از ميان آنان گروهى ميانه‌رو هستند و بسيارى از ايشان بد رفتار مى‌كنند</w:t>
      </w:r>
      <w:r>
        <w:rPr>
          <w:rFonts w:eastAsia="IRNazanin" w:cs="IRNazanin"/>
          <w:color w:val="111111"/>
          <w:sz w:val="28"/>
          <w:szCs w:val="28"/>
          <w:rtl w:val="true"/>
          <w:lang w:bidi="fa-IR"/>
        </w:rPr>
        <w:t xml:space="preserve">» . </w:t>
      </w:r>
      <w:bookmarkStart w:id="1006" w:name="pg19410_249623"/>
    </w:p>
    <w:p>
      <w:pPr>
        <w:pStyle w:val="BookText"/>
        <w:rPr/>
      </w:pPr>
      <w:bookmarkEnd w:id="10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پيامبر آنچه از جانب پروردگارت به سوى تو نازل شده ابلاغ كن و اگر نكنى پيامش را نرسانده‌اى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 خدا گروه كافران را هدايت نمى‌كند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لَستُم عَلى شَى‌ءٍ حَتّى تُقيموا التَوراةَ وَ الإنجيلَ وَ ما أُنزِلَ إلَيكُم مِن رَبِّكُم وَ لَيَزيدَنَّ كَثيرا مِنهُم ما أُنزِلَ إلَيكَ مِن رَبِّكَ طُغيانا وَ كُفرا فَلا تَأسَ عَلَى القَومِ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اى اهل كتاب،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انجيل و آنچه از پروردگارتان به سوى شما نازل شده است عمل نكرده‌ايد بر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و قطعا آنچه از جانب پروردگارت به سوى تو نازل شده بر طغيان و كفر بسيارى از آنان خواهد افزود پس بر گروه كافران اندوه مخور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است به نكاتى كه در آيات سه گانه فوق آمده توجه كنيم، تا نسبت به آن شناخت و معرفت بيشتر پيدا كنيم</w:t>
      </w:r>
      <w:r>
        <w:rPr>
          <w:rFonts w:eastAsia="IRNazanin" w:cs="IRNazanin"/>
          <w:color w:val="111111"/>
          <w:sz w:val="28"/>
          <w:szCs w:val="28"/>
          <w:rtl w:val="true"/>
          <w:lang w:bidi="fa-IR"/>
        </w:rPr>
        <w:t>:</w:t>
      </w:r>
    </w:p>
    <w:p>
      <w:pPr>
        <w:pStyle w:val="Heading5"/>
        <w:numPr>
          <w:ilvl w:val="4"/>
          <w:numId w:val="1"/>
        </w:numPr>
        <w:rPr/>
      </w:pPr>
      <w:bookmarkStart w:id="1007" w:name="__RefHeading___Toc18398901_1280447820"/>
      <w:bookmarkStart w:id="1008" w:name="_Toc387"/>
      <w:bookmarkEnd w:id="1007"/>
      <w:r>
        <w:rPr>
          <w:rtl w:val="true"/>
        </w:rPr>
        <w:t>نكته اول</w:t>
      </w:r>
      <w:bookmarkEnd w:id="1008"/>
    </w:p>
    <w:p>
      <w:pPr>
        <w:pStyle w:val="BookText"/>
        <w:rPr/>
      </w:pPr>
      <w:r>
        <w:rPr>
          <w:rFonts w:ascii="Amiri" w:hAnsi="Amiri" w:eastAsia="Amiri" w:cs="Amiri"/>
          <w:color w:val="111111"/>
          <w:sz w:val="28"/>
          <w:sz w:val="28"/>
          <w:szCs w:val="28"/>
          <w:rtl w:val="true"/>
          <w:lang w:bidi="ar-SA"/>
        </w:rPr>
        <w:t xml:space="preserve">لازم است به تكرار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مسلمانان، يهود و مسيحيان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اين عبارات قابل توجه است اينكه پيامبر صلى‌الله‌عليه‌و‌آله به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بدون آنكه نامى از قرآن در كنار اين فرمان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قبل و بعد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تبليغ به انتها و سرانجام رسالت گره زده شده، و جلوگيرى از شرّ مردم و كفايت شرّ ايشان به همراه آن نازل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اين است كه تبليغ قرآن در نهايت مشرف بر همه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اين براى تبليغ آن كفايت شرّ مردم خواسته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مى‌رساند كه آنچه به زودى در ميان مردم تبليغ مى‌گردد آنان را بر مى‌انگيزد، و سركشى و طغيان و كفر ايشان را مى‌افزايد، و آنان و يهود در يك مرتبه قرار دارند</w:t>
      </w:r>
      <w:r>
        <w:rPr>
          <w:rFonts w:eastAsia="IRNazanin" w:cs="IRNazanin"/>
          <w:color w:val="111111"/>
          <w:sz w:val="28"/>
          <w:szCs w:val="28"/>
          <w:rtl w:val="true"/>
          <w:lang w:bidi="fa-IR"/>
        </w:rPr>
        <w:t xml:space="preserve">. </w:t>
      </w:r>
      <w:bookmarkStart w:id="1009" w:name="pg19410_249624"/>
    </w:p>
    <w:p>
      <w:pPr>
        <w:pStyle w:val="BookText"/>
        <w:rPr/>
      </w:pPr>
      <w:bookmarkEnd w:id="1009"/>
      <w:r>
        <w:rPr>
          <w:rFonts w:ascii="IRNazanin" w:hAnsi="IRNazanin" w:eastAsia="IRNazanin"/>
          <w:color w:val="111111"/>
          <w:sz w:val="28"/>
          <w:sz w:val="28"/>
          <w:szCs w:val="28"/>
          <w:rtl w:val="true"/>
          <w:lang w:bidi="fa-IR"/>
        </w:rPr>
        <w:t>اين امر با وضوح بسيار بيان مى‌كند كه اين تبليغ همانا امرى است سياسى، كه به حفظ رسالت و عمل به احكام آن پس از پيامبر صلى‌الله‌عليه‌و‌آله مرتبط است؛ و آن امر خلافت و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در 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اشاره دارد، كه بايد امرى ديگر به غير از تورات و انجيل به همراه آن دو اقامه و برپا شود؛ و آن چيزى است كه از جانب پروردگارشان بر ايشان نازل شده، و آن همانى است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بدان عنايت شده است؛ يعنى امر ولايت على بن ابى‌طالب و اولاد طاهرينش عليهم‌السلام</w:t>
      </w:r>
      <w:r>
        <w:rPr>
          <w:rFonts w:eastAsia="IRNazanin" w:cs="IRNazanin"/>
          <w:color w:val="111111"/>
          <w:sz w:val="28"/>
          <w:szCs w:val="28"/>
          <w:rtl w:val="true"/>
          <w:lang w:bidi="fa-IR"/>
        </w:rPr>
        <w:t>.</w:t>
      </w:r>
    </w:p>
    <w:p>
      <w:pPr>
        <w:pStyle w:val="Heading5"/>
        <w:numPr>
          <w:ilvl w:val="4"/>
          <w:numId w:val="1"/>
        </w:numPr>
        <w:rPr/>
      </w:pPr>
      <w:bookmarkStart w:id="1010" w:name="__RefHeading___Toc18398903_1280447820"/>
      <w:bookmarkStart w:id="1011" w:name="_Toc388"/>
      <w:bookmarkEnd w:id="1010"/>
      <w:r>
        <w:rPr>
          <w:rtl w:val="true"/>
        </w:rPr>
        <w:t>نكته دوم</w:t>
      </w:r>
      <w:bookmarkEnd w:id="101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لَيَزيدَنَّ كَثيرا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دقت در اين قسمت آيه در مى‌يابيم كه در آن سرّى هست، كه ميان امت اسلام و يهود و نصارى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بيان آن، باز مى‌گرديم به بحث از حالت سياسى مسلمانان، تا جهت گيرى سياسى ايشان را بشناسيم، و وقايعى را كه در آن دوره سرنوشت‌ساز از تاريخ اسلام رخ داد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چگونه منافقين و مسلمان نماها به صورت جدى و مستقيم در اين وقايع نقش داشتند، و در روز غدير ولايت اميرالمؤمنين عليه‌السلام را رد كرده و كنار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اين آيات بر اين دلالت دارد كه اگر اهل كتاب تورات و انجيل و جانشينى جانشينان انبيا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آسمانى بدان تصريح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مى‌پذيرفتند و بر پا مى‌داشتند، نعمت و بركت الهى آنها را فرا مى‌گرفت و بركت و آسايش سرزمينشان را در بر مى‌گرفت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ايشان ابا كردند و جانشينان حضرت عيسى و موسى عليهماالسلام را كنار زدند 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كريم به پيامبر صلى‌الله‌عليه‌و‌آله توجه مى‌نمايد و اهميت تبليغ اين آيات را براى وى تاكيد مى‌كند، و تصريح مى‌كند كه اگر اين تبليغ صورت نگيرد رسالت به مقصود خود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اگر على عليه‌السلام را به عنوان فرمانروا و وصى و رهبر بعد از خود برنگزيند اصلاً قرآن و اسلام را تبليغ نكرده و به مردم نرسانده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بار ديگر اهل كتاب را مخاطب قرار مى‌دهد و مى‌فرمايد كه آنها تا زمانى كه شريعت تورات و انجيل را اقامه نكرده‌اند و جانشينان حضرت عيسى و موسى عليهماالسلام را نپذيرفته‌اند، هيچ بهره‌اى از دين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و در پى اين مطلب مى‌فرمايد كه اين منافقين وارد خط و طريقت رسالت محمدى نشده‌اند، چرا كه حضرت على عليه‌السلام را به عنوان ولى و امام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وارد شدن منافقين در معركه جدال اسلامى؛ آن هم به صورت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منصوب نمودن على بن ابى‌طالب عليه‌السلام اندرون آنان را هويدا كرد، و برانگيخت به حدى كه سركشى و كفر و دشمنى ايشان را افزود، و چگونه در وقايع پس از آن وارد شدند و با هم‌انديشى و همكارى با دوستان خود هدف و آرمان‌هاى پليد خود را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مكر و نيرنگ و دشمنى‌شان با رسول اكرم صلى‌الله‌عليه‌و‌آله و رسالت حضرت و نيز با ولىّ و جانشين آن حضرت كاملاً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جبهه گيرى و جهت گيرى مسلمانان در برابر رسول اكرم صلى‌الله‌عليه‌و‌آله و رسالت اسلامى را در قرآن واكاوى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خبر مى‌دهد كه حال و وضعيت امت اسلام از نظر كفر و ايمان نسبت به شريعت همچون امت‌هاى پيشين است؛ يعنى در ميان مسلمانان نيز منافقان و طمع‌كاران و فرصت‌طلبان و چاپلوسان و نوكيسه‌گان و تازه به دوران رسيدگان و كافران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آيات بسيارى به اين دسته‌هاى گمراه 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نيز بسيار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خداوند متعال مى‌فرمايد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چيزى نمانده </w:t>
      </w:r>
    </w:p>
    <w:p>
      <w:pPr>
        <w:pStyle w:val="BookText"/>
        <w:rPr/>
      </w:pPr>
      <w:r>
        <w:rPr>
          <w:rFonts w:ascii="IRNazanin" w:hAnsi="IRNazanin" w:eastAsia="IRNazanin"/>
          <w:color w:val="111111"/>
          <w:sz w:val="28"/>
          <w:sz w:val="28"/>
          <w:szCs w:val="28"/>
          <w:rtl w:val="true"/>
          <w:lang w:bidi="fa-IR"/>
        </w:rPr>
        <w:t xml:space="preserve">بود كه تو را از اين سرزمين بركنند تا تو را از آنجا بيرون سازند و در آن صورت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كه همواره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فرستادگانى كه پيش از تو گسيل داشته‌ايم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براى سنت ما تغييرى نخواهى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يك سنت الهى وجود دارد كه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در ميان امت‌هاى پيشين جارى بوده است، و در ميان امت اسلام نيز اين جهت‌گيرى ايشان نسبت به پيامبر اسلام صلى‌الله‌عليه‌و‌آله بدون كوچك‌ترين اختلافى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رسوايى‌هاى اين منافقان به ظاهر مسلمان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اين سوره انسان به شگفت مى‌آيد كه خداوند متعال منافقين را كافر خوانده و اعمال آنها را در درگاه خود غير مقبول و مردود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الصَلوةَ إلاّ وَ هُم كُسالى وَ لا يُنفِقونَ إلاّ وَ هُم كارِهونَ</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مانع پذيرفته شدن انفاق‌هاى آنان نشد جز اينكه به خدا و پيامبرش كفر ورزيدند و جز با كسالت نماز به جا نمى‌آورند و جز با كراهت انفاق نمى‌كنند</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ايشان كسانى هستند كه پيامبر را آزار مى‌دهند و مى‌گويند او زودباور است بگو گوش خوبى براى شماست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مى‌كند و براى كسانى از شما كه ايمان آورده‌اند رحمتى است و كسانى كه پيامبر خدا را آزار مى‌رسانند عذابى پردرد خواهند داشت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ائذَن لى وَ لا تَفتِنّى ألا فِى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كسى است كه مى‌گويد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مينداز هشدار كه آنان خود به فتنه افتاده‌اند و بى‌ترديد جهنم بر كافران احاطه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 وَ 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آيا براى ما جز يكى از اين دو نيكى را انتظار مى‌بريد در حالى كه ما انتظار مى‌كشيم كه خدا از جانب خود يا به دست ما عذابى به شما برساند پس انتظار بكشيد كه ما هم با شما در انتظاريم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نيكى به تو رسد آنان را بدحال مى‌سازد و اگر پيشامد ناگوارى به تو رسد مى‌گويند ما پيش از اين تصميم خود را گرفته‌ايم و در حالى كه شادمان هستند روى بر مى‌تابند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يَستَأذِنُكَ الَذينَ لا يُؤمِنونَ بِاللّه‌ِ وَ اليَومِ الآخِرِ وَ ارتابَت قُلوبُهُم فَهُم فى رَيبِهم يَتَرَدَّدونَ</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كسانى از تو اجازه 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و روز واپسين ايمان ندارند و دل‌هايشان به شك افتاده و در شك خود سرگردانند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 وَ لكِن كَرِهَ اللّه‌ُ انبِعاثَهُم فَثَبَّطَهُم وَ قيلَ اقعُدوا مَعَ القاعِدينَ</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بيرون رفتن داشتند قطعا براى آن ساز و برگى تدارك مى‌ديدند ولى خداوند راه افتادن آنان را خوش نداشت پس ايشان را منصرف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ماندگان بمانيد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شما بيرون آمده بودند جز فساد براى شما نمى‌افزودند و به سرعت خود را ميان شما مى‌انداختند و در حق شما فتنه جويى مى‌كردند و در ميان شما جاسوسانى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داناست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يَحلِفونَ بِاللّه‌ِ إنَّهُم لَمِنكُم وَ ما هُم مِنكُم وَ لكِنَّهُم قَومٌ يَفرَقونَ</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ياد مى‌كنند كه آنان قطعا از شمايند در حالى كه از شما نيستند ولى آنان گروهى هستند كه مى‌ترسند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فِى الصَدَقاتِ فَإن أُعطوا مِنها رَضوا وَ 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آنان در صدقات بر تو خرده مى‌گيرند پس اگر از آن به ايشان داده شود خشنود مى‌گردند و اگر از آن به ايشان داده نشود بناگاه به خشم مى‌آيند</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 يُحادِدِ اللّه‌َ وَ رَسولَهُ فَإنَّ لَهُ نارُ جَهَنَّمُ خالِدا فيها ذلِكَ الخِزىُ العَظيمُ</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ندانسته‌اند كه هر كس با خدا و پيامبر او درافتد براى او آتش جهنم است كه در آن جاودانه خواهد بود اين همان رسوايى بزرگ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لَيَقولُنَّ إنَّما كُنّا نَخوضُ وَ نَلعَبُ قُل أبَى اللّه‌ُ وَ آياتُهُ وَ رَسولُهُ كُنتُم تَستَهزِؤونَ</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ايشان بپرسى مسلما خواهند گفت ما فقط شوخى و بازى مى‌كرديم بگو آيا خدا و آيات او و پيامبرش را ريشخند مى‌كرديد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به كار ناپسند وا مى‌دارند و از كار پسنديده باز مى‌دارند و دست‌هاى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مى‌بندند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كرد در حقيقت اين منافقان هستند كه فاسق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فِى الدُنيا وَ الآخِرَةِ وَ ما لَهُم فِى الأرضِ مِن وَلىٍّ وَ لا نَصيرٍ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حالى كه قطعا سخن كفر گفته و پس از اسلام آوردنشان كفر ورزيده‌اند و بر آنچه موفق به انجام آن نشدند همّت گماشتند و به عيب جويى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و پيامبرش از فضل خود آنان را بى‌نياز گردانيدند پس اگر توبه كنند براى آنان بهتر است و اگر روى برتابند خدا آنان را در دنيا و آخرت عذابى دردناك مى‌كند و در روى زمين يار و ياورى نخواهند داشت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لَهُم أو لا تَستَغفِر لَهُم إن تَستَغفِر لَهُم سَبعينَ مَرَّةً فَلَن يَغفِرَ اللّه‌ُ لَهُم ذلِكَ بِأنَّهُم كَفَروا بِاللّه‌ِ وَ رَسولِهِ وَ اللّه‌ُ لا يَهدِى القَومَ الفاسِقينَ</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براى آنان آمرزش بخواهى يا برايشان آمرزش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است،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برايشان آمرزش طلب كنى هرگز خدا آنان را نخواهد آمرزيد چرا كه آنان به خدا و فرستاده‌اش كفر ورزيدند و خدا گروه فاسقان را هدايت نمى‌كند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تُعجِبكَ أموالُهُم وَ أولادُهُم إنَّما يُريدُ اللّه‌ُ أن يُعَذِّبَهُم بِها فِى الدُنيا وَ تَزهَقَ أنفُسَهُم وَ هُم كافِرونَ</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و فرزندان آنان تو را به شگفت نيندازد جز اين نيست كه خدا مى‌خواهد ايشان را در دنيا به وسيله آن عذاب كند و جانشان در حال كفر بيرون رود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جَزاءا بِما كانوا يَكسِبونَ</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به سوى آنان بازگشتيد براى شما به خدا سوگند ياد مى‌كنند تا از ايشان صرف نظر كنيد پس از آنان روى برتابيد چرا كه آنان پليدند و به سزاى آنچه به دست آورده‌اند جايگاهشان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خواهد بود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باديه نشينان عرب در كفر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به اينكه حدود آنچه را كه خدا بر فرستاده‌اش نازل كرده ندانند سزاوارترند و خدا داناى حكيم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از آن باديه‌نشينان كسانى هستند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مى‌كنند خسارتى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براى شما پيشامدهاى بد انتظار مى‌برند پيشامد بد براى آنان خواهد بود و خدا شنواى داناست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حَولَكُم مِنَ الأعرابِ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باديه نشينانى كه پيرامون شما هستند منافق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ساكنان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 تو آنان را نمى‌شناسى ما آنان را مى‌شناسيم به زودى آنان را دو بار عذاب مى‌كنيم سپس به عذابى بزرگ بازگردانيده مى‌شوند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آنهايى كه مسجدى اختيار كردند كه مايه زيان و كفر و پراكندگى ميان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كمينگاهى است براى كسى كه قبلاً با خدا و پيامبر او به جنگ برخاسته بود و سخت سوگند ياد مى‌كنند كه جز نيكى قصدى نداشتيم و خدا گواهى مى‌دهد كه آنان قطعا دروغگو هستند</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آيات ذكر شده ملاحظه شد، جمعيتى انبوهى از مسلمانان در ظاهر به لباس اسلام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 مى‌دهد كه جريانى خطرناك و فريب‌كار و مكار در داخل جامعه اسلامى منتظر و مترصّد فرصت بودند، و متأسفانه اينان اكثريت مطلق را تشكيل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صدها آيه قرآن به وجود اين جريان خطرناك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پيوسته در كار تخريب و فتنه‌انگيزى و ايجاد هرج و مرج و فساد بودند، آن هم در مقابل فعاليت‌هاى سازنده‌اى كه رسول اكرم صلى‌الله‌عليه‌و‌آله در عرصه سياست و اجتماع پيگيرى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 انگيزى منافقين به قدرى بود كه در هر واقعه و در هر حادثه‌اى سهم و سخن ايشان و ردّ پاى ايشان را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يك جريان حزبى را تشكيل مى‌دادند، كه هدف متعددى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شكست كشاندن نقشه‌هاى رسول اللّه صلى‌الله‌عليه‌و‌آله و گسترش دادن فتنه، ضربه زدن به مؤمنان، برعكس نمودن واقعيت‌ها، آشفته نمودن فضا، دلسرد كردن رزمندگان، مسخره كردن امر به منكر، گسترش دادن كفر پس از اسلام آوردن ظاهرى، جدايى و تفرقه و نزاع انداختن ميان مؤمنان بود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مصيبت ديگر اين بود كه بسيارى از اينان در بين مردم شناخته شده نبودند، و حتى ارتباطات پنهانى با اهل كتاب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به معناى نوعى همكارى سياسى و حزبى منافقانه در داخل جامعه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ميان مسلمانان خبرچين‌هايى داشتند، چنانكه قرآن بدان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اين منافقان و دشمنان دين تا حدى بود كه مسلمانان نا آگاه، آراء و تحليل‌هاى سياسى اين جماعت را كه در مقابل رأى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پيامبر اكرم صلى‌الله‌عليه‌و‌آله استوار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مى‌پذيرفتند، آن هم رأى اسلامى پيامبر صلى‌الله‌عليه‌و‌آله كه هدفش ساختن جامعه اسلامى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تبليغ از رسول اللّه صلى‌الله‌عليه‌و‌آله خواست تا ولايت على بن ابى‌طالب عليه‌السلام و نصب وى به عنوان ولىّ و خليفه و جانشين خود را به امت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كه گروه منافقان و اين جريان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چه عكس‌العمل سياسى‌اى انتظار مى‌رفت ؟ </w:t>
      </w:r>
      <w:bookmarkStart w:id="1012" w:name="pg19410_249633"/>
    </w:p>
    <w:p>
      <w:pPr>
        <w:pStyle w:val="BookText"/>
        <w:rPr/>
      </w:pPr>
      <w:bookmarkEnd w:id="1012"/>
      <w:r>
        <w:rPr>
          <w:rFonts w:ascii="IRNazanin" w:hAnsi="IRNazanin" w:eastAsia="IRNazanin"/>
          <w:color w:val="111111"/>
          <w:sz w:val="28"/>
          <w:sz w:val="28"/>
          <w:szCs w:val="28"/>
          <w:rtl w:val="true"/>
          <w:lang w:bidi="fa-IR"/>
        </w:rPr>
        <w:t xml:space="preserve">در حقيقت، اين جريان منافق مى‌كوشيد با نقشه‌اى از پيش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 مباركه توبه جزئيات آن را افشا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در مناقشات سياسى ايفا كند، تا اسلام را از محتواى حقيقى آن تهى سازد و آن را از ميان ببرد، و نيز با تحريف داخلى و وارونه نشان دادن امور به اهداف سياسى خود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نيز بتواند نظر امت اسلامى را جلب نموده و تأييد ايشان را از آن خود سازد، و پس از شهادت رسول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انتظارشان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در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مهم و سرنوشت‌ساز حاكميت و خلافت، منازعات و درگيرى روز افزون گرديد و گروه زيادى از امت و در رأس آنها برخى اشخاص شناخته شده اميد داشتند كه از طريق ايجاد منازعات سياسى و تشكيل يك جناح سياسى قدرتمند به قدرت و حكومت دست يابند، و حكومت آينده پس از پيامبر اكرم صلى‌الله‌عليه‌و‌آله را در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كه پيامبر مكرم صلى‌الله‌عليه‌و‌آله آنها را از نزديك بودن رحلتش با خبر ساخته بود؛ حضرت به آنها فرموده بود كه امامان پس از وى از بنى‌هاشم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خلافت را اولاً بهره على بن ابى‌طالب عليه‌السلام، و پس از آن حضرت فرزندان دوازده‌گانه او معرفى كرده بود</w:t>
      </w:r>
      <w:r>
        <w:rPr>
          <w:rFonts w:eastAsia="IRNazanin" w:cs="IRNazanin"/>
          <w:color w:val="111111"/>
          <w:sz w:val="28"/>
          <w:szCs w:val="28"/>
          <w:rtl w:val="true"/>
          <w:lang w:bidi="fa-IR"/>
        </w:rPr>
        <w:t>.</w:t>
      </w:r>
    </w:p>
    <w:p>
      <w:pPr>
        <w:pStyle w:val="Heading5"/>
        <w:numPr>
          <w:ilvl w:val="4"/>
          <w:numId w:val="1"/>
        </w:numPr>
        <w:rPr/>
      </w:pPr>
      <w:bookmarkStart w:id="1013" w:name="__RefHeading___Toc18398905_1280447820"/>
      <w:bookmarkStart w:id="1014" w:name="_Toc389"/>
      <w:bookmarkEnd w:id="1013"/>
      <w:r>
        <w:rPr>
          <w:rtl w:val="true"/>
        </w:rPr>
        <w:t>نكته سوم</w:t>
      </w:r>
      <w:bookmarkEnd w:id="1014"/>
    </w:p>
    <w:p>
      <w:pPr>
        <w:pStyle w:val="Heading6"/>
        <w:numPr>
          <w:ilvl w:val="5"/>
          <w:numId w:val="1"/>
        </w:numPr>
        <w:rPr/>
      </w:pPr>
      <w:bookmarkStart w:id="1015" w:name="__RefHeading___Toc18398907_1280447820"/>
      <w:bookmarkStart w:id="1016" w:name="_Toc390"/>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با مشاهده و بررسى برخى جهت‌گيرى‌هاى سياسى، متوجه مى‌شويم كه كفّه حزب قريشى در اين ميان سنگين‌تر از سايرين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جهت گيرى‌ها مى‌توان به موارد ذيل اشاره كرد</w:t>
      </w:r>
      <w:r>
        <w:rPr>
          <w:rFonts w:eastAsia="IRNazanin" w:cs="IRNazanin"/>
          <w:color w:val="111111"/>
          <w:sz w:val="28"/>
          <w:szCs w:val="28"/>
          <w:rtl w:val="true"/>
          <w:lang w:bidi="fa-IR"/>
        </w:rPr>
        <w:t>:</w:t>
      </w:r>
    </w:p>
    <w:p>
      <w:pPr>
        <w:pStyle w:val="Heading6"/>
        <w:numPr>
          <w:ilvl w:val="5"/>
          <w:numId w:val="1"/>
        </w:numPr>
        <w:rPr/>
      </w:pPr>
      <w:bookmarkStart w:id="1017" w:name="__RefHeading___Toc18398909_1280447820"/>
      <w:bookmarkStart w:id="1018" w:name="_Toc391"/>
      <w:bookmarkEnd w:id="1017"/>
      <w:r>
        <w:rPr>
          <w:rtl w:val="true"/>
        </w:rPr>
        <w:t>مورد اول</w:t>
      </w:r>
      <w:bookmarkEnd w:id="10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عقب‌نشينىِ يك سوم از سپاه رسول اللّه صلى‌الله‌عليه‌و‌آله از غزوه حنين و يارى نرساندن به پيامبر صلى‌الله‌عليه‌و‌آله در اين جنگ</w:t>
      </w:r>
      <w:r>
        <w:rPr>
          <w:rFonts w:eastAsia="IRNazanin" w:cs="IRNazanin"/>
          <w:color w:val="111111"/>
          <w:sz w:val="28"/>
          <w:szCs w:val="28"/>
          <w:rtl w:val="true"/>
          <w:lang w:bidi="fa-IR"/>
        </w:rPr>
        <w:t xml:space="preserve">. </w:t>
      </w:r>
      <w:bookmarkStart w:id="1019" w:name="pg19410_249634"/>
    </w:p>
    <w:p>
      <w:pPr>
        <w:pStyle w:val="Heading6"/>
        <w:numPr>
          <w:ilvl w:val="5"/>
          <w:numId w:val="1"/>
        </w:numPr>
        <w:rPr/>
      </w:pPr>
      <w:bookmarkStart w:id="1020" w:name="__RefHeading___Toc18398911_1280447820"/>
      <w:bookmarkStart w:id="1021" w:name="_Toc392"/>
      <w:bookmarkEnd w:id="1019"/>
      <w:bookmarkEnd w:id="1020"/>
      <w:r>
        <w:rPr>
          <w:rtl w:val="true"/>
        </w:rPr>
        <w:t>مورد دوم</w:t>
      </w:r>
      <w:bookmarkEnd w:id="1021"/>
    </w:p>
    <w:p>
      <w:pPr>
        <w:pStyle w:val="BookText"/>
        <w:rPr/>
      </w:pPr>
      <w:r>
        <w:rPr>
          <w:rFonts w:ascii="IRNazanin" w:hAnsi="IRNazanin" w:eastAsia="IRNazanin"/>
          <w:color w:val="111111"/>
          <w:sz w:val="28"/>
          <w:sz w:val="28"/>
          <w:szCs w:val="28"/>
          <w:rtl w:val="true"/>
          <w:lang w:bidi="fa-IR"/>
        </w:rPr>
        <w:t>گريختن سپاهيان رسول اللّه صلى‌الله‌عليه‌و‌آله در جنگ احد به جز حضرت على عليه‌السلام و ابودجانه انصارى، و مرتد شدن برخى از آنها و پناه بردن برخى از آنها به يهود و نصارى و مشركان مكه، و ارتباط داشتن با آنها و مكاتبه نمودن با ايشان</w:t>
      </w:r>
      <w:r>
        <w:rPr>
          <w:rFonts w:eastAsia="IRNazanin" w:cs="IRNazanin"/>
          <w:color w:val="111111"/>
          <w:sz w:val="28"/>
          <w:szCs w:val="28"/>
          <w:rtl w:val="true"/>
          <w:lang w:bidi="fa-IR"/>
        </w:rPr>
        <w:t>.</w:t>
      </w:r>
    </w:p>
    <w:p>
      <w:pPr>
        <w:pStyle w:val="Heading6"/>
        <w:numPr>
          <w:ilvl w:val="5"/>
          <w:numId w:val="1"/>
        </w:numPr>
        <w:rPr/>
      </w:pPr>
      <w:bookmarkStart w:id="1022" w:name="__RefHeading___Toc18398913_1280447820"/>
      <w:bookmarkStart w:id="1023" w:name="_Toc393"/>
      <w:bookmarkEnd w:id="1022"/>
      <w:r>
        <w:rPr>
          <w:rtl w:val="true"/>
        </w:rPr>
        <w:t>مورد سوم</w:t>
      </w:r>
      <w:bookmarkEnd w:id="1023"/>
    </w:p>
    <w:p>
      <w:pPr>
        <w:pStyle w:val="BookText"/>
        <w:rPr/>
      </w:pPr>
      <w:r>
        <w:rPr>
          <w:rFonts w:ascii="IRNazanin" w:hAnsi="IRNazanin" w:eastAsia="IRNazanin"/>
          <w:color w:val="111111"/>
          <w:sz w:val="28"/>
          <w:sz w:val="28"/>
          <w:szCs w:val="28"/>
          <w:rtl w:val="true"/>
          <w:lang w:bidi="fa-IR"/>
        </w:rPr>
        <w:t>كوشش براى ترور رسول اللّه صلى‌الله‌عليه‌و‌آله در گردنه كوه هنگان در بازگشت از غزوه تبوك، و نيز تكرار اين حادثه هنگام بازگشت پيامبر صلى‌الله‌عليه‌و‌آله از غدير خم در گردنه هرشى و پيش از رسيدن به مدينه منوره</w:t>
      </w:r>
      <w:r>
        <w:rPr>
          <w:rFonts w:eastAsia="IRNazanin" w:cs="IRNazanin"/>
          <w:color w:val="111111"/>
          <w:sz w:val="28"/>
          <w:szCs w:val="28"/>
          <w:rtl w:val="true"/>
          <w:lang w:bidi="fa-IR"/>
        </w:rPr>
        <w:t>.</w:t>
      </w:r>
    </w:p>
    <w:p>
      <w:pPr>
        <w:pStyle w:val="Heading6"/>
        <w:numPr>
          <w:ilvl w:val="5"/>
          <w:numId w:val="1"/>
        </w:numPr>
        <w:rPr/>
      </w:pPr>
      <w:bookmarkStart w:id="1024" w:name="__RefHeading___Toc18398915_1280447820"/>
      <w:bookmarkStart w:id="1025" w:name="_Toc394"/>
      <w:bookmarkEnd w:id="1024"/>
      <w:r>
        <w:rPr>
          <w:rtl w:val="true"/>
        </w:rPr>
        <w:t>مورد چهارم</w:t>
      </w:r>
      <w:bookmarkEnd w:id="1025"/>
    </w:p>
    <w:p>
      <w:pPr>
        <w:pStyle w:val="BookText"/>
        <w:rPr/>
      </w:pPr>
      <w:r>
        <w:rPr>
          <w:rFonts w:ascii="IRNazanin" w:hAnsi="IRNazanin" w:eastAsia="IRNazanin"/>
          <w:color w:val="111111"/>
          <w:sz w:val="28"/>
          <w:sz w:val="28"/>
          <w:szCs w:val="28"/>
          <w:rtl w:val="true"/>
          <w:lang w:bidi="fa-IR"/>
        </w:rPr>
        <w:t>اعتراض نمودن به رسول اللّه صلى‌الله‌عليه‌و‌آله و نپذيرفتن و ردّ كردن نظرات آن حضرت در بسيارى از مواقع توسط سران جريان معارض، و تلاش ايشان براى شكستن قداست و هيبت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سركرده آن جريان يعنى عمر بن خطاب در هنگام بيمارى رسول اكرم صلى‌الله‌عليه‌و‌آله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بيمارى كه حضرت پس از آن دار فانى را وداع گفت</w:t>
      </w:r>
      <w:r>
        <w:rPr>
          <w:rFonts w:eastAsia="IRNazanin" w:cs="IRNazanin"/>
          <w:color w:val="111111"/>
          <w:sz w:val="28"/>
          <w:szCs w:val="28"/>
          <w:rtl w:val="true"/>
          <w:lang w:bidi="fa-IR"/>
        </w:rPr>
        <w:t>.</w:t>
      </w:r>
    </w:p>
    <w:p>
      <w:pPr>
        <w:pStyle w:val="Heading6"/>
        <w:numPr>
          <w:ilvl w:val="5"/>
          <w:numId w:val="1"/>
        </w:numPr>
        <w:rPr/>
      </w:pPr>
      <w:bookmarkStart w:id="1026" w:name="__RefHeading___Toc18398917_1280447820"/>
      <w:bookmarkStart w:id="1027" w:name="_Toc395"/>
      <w:bookmarkEnd w:id="1026"/>
      <w:r>
        <w:rPr>
          <w:rtl w:val="true"/>
        </w:rPr>
        <w:t>مورد پنجم</w:t>
      </w:r>
      <w:bookmarkEnd w:id="1027"/>
    </w:p>
    <w:p>
      <w:pPr>
        <w:pStyle w:val="BookText"/>
        <w:rPr/>
      </w:pPr>
      <w:r>
        <w:rPr>
          <w:rFonts w:ascii="IRNazanin" w:hAnsi="IRNazanin" w:eastAsia="IRNazanin"/>
          <w:color w:val="111111"/>
          <w:sz w:val="28"/>
          <w:sz w:val="28"/>
          <w:szCs w:val="28"/>
          <w:rtl w:val="true"/>
          <w:lang w:bidi="fa-IR"/>
        </w:rPr>
        <w:t>آشكار ساختن رغبت و اشتياق و آرزويشان براى رسيدن به قدرت، آن هم به صورت علنى؛ به گونه‌اى كه به گوش رسول اللّه صلى‌الله‌عليه‌و‌آله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رسول اللّه صلى‌الله‌عليه‌و‌آله پس از بازگشت از حجة الوداع از اينكه على عليه‌السلام بتواند به خلافت برسد مأيوس و نااميد بود</w:t>
      </w:r>
      <w:r>
        <w:rPr>
          <w:rFonts w:eastAsia="IRNazanin" w:cs="IRNazanin"/>
          <w:color w:val="111111"/>
          <w:sz w:val="28"/>
          <w:szCs w:val="28"/>
          <w:rtl w:val="true"/>
          <w:lang w:bidi="fa-IR"/>
        </w:rPr>
        <w:t>.</w:t>
      </w:r>
    </w:p>
    <w:p>
      <w:pPr>
        <w:pStyle w:val="Heading6"/>
        <w:numPr>
          <w:ilvl w:val="5"/>
          <w:numId w:val="1"/>
        </w:numPr>
        <w:rPr/>
      </w:pPr>
      <w:bookmarkStart w:id="1028" w:name="__RefHeading___Toc18398919_1280447820"/>
      <w:bookmarkStart w:id="1029" w:name="_Toc396"/>
      <w:bookmarkEnd w:id="1028"/>
      <w:r>
        <w:rPr>
          <w:rtl w:val="true"/>
        </w:rPr>
        <w:t>مورد ششم</w:t>
      </w:r>
      <w:bookmarkEnd w:id="102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احاديث كه از اميرالمؤمنين عليه‌السلام نقل شده، آن حضرت اشاره فرموده كه قبيله قريش از رسول اللّه صلى‌الله‌عليه‌و‌آله خسته و ملول گرديده، و ايام حكومت آن حضرت بر آنها از نظر ايشان به طول انجاميده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اميرالمؤمنين عليه‌السلام مى‌فرمود تا از آنانى اظهار تأسف نمايد كه خلافت را از او غصب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جهت‌گيرى سياسى در مسيرى مخالف با خواست وحى الهى و منصوب نمودن مولاى ما اميرالمؤمنين عليه‌السلام به عنوان ولىّ و خليفه مسلمانان پيش مى‌رفت، و اين انتصاب يعنى پى‌ريزى سلطه به دست قوم و قبيله پيامبر صلى‌الله‌عليه‌و‌آله يعنى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يعنى باختن و خسارت قريش و اعراب اطراف آنها كه با ايشان هم 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در اين نزاع سياسى تلخ شكست خوردند و آرزوهاى بلند و شيرين آنها در دستيابى به سلطه و خلافت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امرى بود كه از ضربت شمشير براى آنها تلخ‌تر بود، چرا كه سقوط سياسى براى آنها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آماده بودند تا حتى هر كار نشدنى و محال را براى از بين بردن موانع انجام دهند، حتى اگر منوط به شمشير كشيدن و جنگ مسلحانه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كه خليفه آينده اميرالمؤمنين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همه آنها جنگيده و دشمنى كرده بود، و آنها با ذلت و خوارى و از ترس شمشير وى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ميان ايشان و آرزوها مانع و حائل شده بود، و قريش هرگز نسبت به هيچ كس به اندازه على بن ابى‌طالب عليه‌السلام كينه و بغض نورزيده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رسول اللّه صلى‌الله‌عليه‌و‌آله با ديدن وضعيت سياسى‌اى اين چنين كه پوشيده از ابرهاى سياه مرگبار بود از اللّه متعال يارى خواست، تا با حفاظت و عصمت خود او را از شر اينان مصون نگه دارد، و تا مقصود ايشان را براى مردم وارونه جلوه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درخواست حفظ و نگهدارى نمود، تا بتواند فرمان الهى در خصوص نصب على بن ابى‌طالب عليه‌السلام را در آرامش و بدون تخريب و بدون اعتراض به مردم برساند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چيزى بود كه هنگام نزول وحى بر رسول اكرم صلى‌الله‌عليه‌و‌آله در خصوص حفظ و نگاهدارى رخ داد، و عملاً ابلاغ اين امر به مردم در غدير خم و انجام مراسم بيعت در كمال امنيت و آرامش انجام شد، و مؤمنان و منافقان همگى به طور يكسان اين بيعت را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برخى سركشان قوم و منافقان باز هم كارشكنى‌هاى خود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چشمانشان از وقوع اين حادثه خيره شده بود، و برخى از آنها با تأسف و غضب به برخى ديگر مى‌نگريستند، و برخى‌شان كلماتى را با هم رد و بدل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كه نمى‌توانستند در دل آن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خاطر صدمه شديدى كه از اين واقعه ديده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محمد را در آنچه اينك گفت تصديق و تأييد نمى‌كنيم، و به ولايت على اقرار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جز معاويه نيز چنين سخنانى بر زبان آوردند، بى آنكه اين سم‌پاشى‌ها پاسخى يابد و كسى بر آتش آن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باز مى‌گرديم، در مى‌يابيم كه 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پا داشتن تورات و انجيل پس از آنكه نزول آنها از طريق وحى بر حضرت موسى و عيسى عليهماالسلام به پايان رسيد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آيه اشاره دارد كه امر ديگرى همراه تورات و انجيل نازل شده است، و اين مطلب به وضوح در اين دو آبه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ديگر نزول جداگانه‌اى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مبلغ اين آيات كتاب الهى است، اما اهميت بسيار بالايى در بر پا داشتن تورات و انجيل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تورات و انجيل بدان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إلَيهِم مِن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يعنى نزول تورات و انجيل و نزول امر ديگرى به همراه آن دو كتاب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پيامبر اكرم صلى‌الله‌عليه‌و‌آله است، حضرت را به ابلاغ اين امرى كه پيش از كامل شدن وحى نازل گرديده امر مى‌كند، و آن را داراى اهميتى بسيار زياد در بر پا داشتن قرآن و تبليغ رسالت مى‌داند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به تبليغ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كامل شدن نزول قرآن نازل مى‌شد، نسق و شكل آيه همچون آيه قبل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قرآن كامل نشده بود، و صرفا بعد از نزول آيه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نزول آيه بلاغ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نزول قرآن كامل گرديد</w:t>
      </w:r>
      <w:r>
        <w:rPr>
          <w:rFonts w:eastAsia="IRNazanin" w:cs="IRNazanin"/>
          <w:color w:val="111111"/>
          <w:sz w:val="28"/>
          <w:szCs w:val="28"/>
          <w:rtl w:val="true"/>
          <w:lang w:bidi="fa-IR"/>
        </w:rPr>
        <w:t xml:space="preserve">. </w:t>
      </w:r>
      <w:bookmarkStart w:id="1030" w:name="pg19410_249637"/>
    </w:p>
    <w:p>
      <w:pPr>
        <w:pStyle w:val="BookText"/>
        <w:rPr/>
      </w:pPr>
      <w:bookmarkEnd w:id="1030"/>
      <w:r>
        <w:rPr>
          <w:rFonts w:ascii="IRNazanin" w:hAnsi="IRNazanin" w:eastAsia="IRNazanin"/>
          <w:color w:val="111111"/>
          <w:sz w:val="28"/>
          <w:sz w:val="28"/>
          <w:szCs w:val="28"/>
          <w:rtl w:val="true"/>
          <w:lang w:bidi="fa-IR"/>
        </w:rPr>
        <w:t xml:space="preserve">همچنين در نيمه دوم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نهفته است؛ آنجا كه آيه از اين امر نازل شده و اهميت بالاى آن در بر پا داشتن و اقامه كتاب اللّه المجيد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بسيارى از اهل كتاب آن را نمى‌پذيرند، و اين امر نازل شده طغيان و سركشى و كفر ايشان را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شَى‌ءٍ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اى اهل كتاب تا هنگامى كه به تورات و انجيل و آنچه از پروردگارتان به سوى شما نازل شده است عمل نكرده‌ايد بر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چون به خوبى در ماهيت اين امرى كه بر اين سه پيامبر؛ يعنى حضرت موسى و عيسى عليهماالسلام و پيامبر ما حضرت محمد صلى‌الله‌عليه‌و‌آله نازل شد بيانديشيم، مى‌بينيم همان امرى كه امت‌هاى آن انبيا عليهم‌السلام از ايشان نپذيرفتند و در مورد آن توطئه كردند و سركشى و كفرشان افزون شد، در امت اسلام هم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چيزى غير از خلافت و وصايت پس از پيامبر صلى‌الله‌عليه‌و‌آله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قضيه در همين نكته پنهان است، و اين چيزى است كه وحى الهى در مورد آن با تو همگان مى‌گويد</w:t>
      </w:r>
      <w:r>
        <w:rPr>
          <w:rFonts w:eastAsia="IRNazanin" w:cs="IRNazanin"/>
          <w:color w:val="111111"/>
          <w:sz w:val="28"/>
          <w:szCs w:val="28"/>
          <w:rtl w:val="true"/>
          <w:lang w:bidi="fa-IR"/>
        </w:rPr>
        <w:t>.</w:t>
      </w:r>
    </w:p>
    <w:p>
      <w:pPr>
        <w:pStyle w:val="Heading5"/>
        <w:numPr>
          <w:ilvl w:val="4"/>
          <w:numId w:val="1"/>
        </w:numPr>
        <w:rPr/>
      </w:pPr>
      <w:bookmarkStart w:id="1031" w:name="__RefHeading___Toc18398921_1280447820"/>
      <w:bookmarkStart w:id="1032" w:name="_Toc397"/>
      <w:bookmarkEnd w:id="1031"/>
      <w:r>
        <w:rPr>
          <w:rtl w:val="true"/>
        </w:rPr>
        <w:t>نكته چهارم</w:t>
      </w:r>
      <w:bookmarkEnd w:id="1032"/>
    </w:p>
    <w:p>
      <w:pPr>
        <w:pStyle w:val="Heading6"/>
        <w:numPr>
          <w:ilvl w:val="5"/>
          <w:numId w:val="1"/>
        </w:numPr>
        <w:rPr/>
      </w:pPr>
      <w:bookmarkStart w:id="1033" w:name="__RefHeading___Toc18398923_1280447820"/>
      <w:bookmarkStart w:id="1034" w:name="_Toc398"/>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آنچه گفته شد با نگاهى گذرا به آيات امم سابقه واضح مى‌گردد</w:t>
      </w:r>
      <w:r>
        <w:rPr>
          <w:rFonts w:eastAsia="IRNazanin" w:cs="IRNazanin"/>
          <w:color w:val="111111"/>
          <w:sz w:val="28"/>
          <w:szCs w:val="28"/>
          <w:rtl w:val="true"/>
          <w:lang w:bidi="fa-IR"/>
        </w:rPr>
        <w:t>:</w:t>
      </w:r>
    </w:p>
    <w:p>
      <w:pPr>
        <w:pStyle w:val="Heading6"/>
        <w:numPr>
          <w:ilvl w:val="5"/>
          <w:numId w:val="1"/>
        </w:numPr>
        <w:rPr/>
      </w:pPr>
      <w:bookmarkStart w:id="1035" w:name="__RefHeading___Toc18398925_1280447820"/>
      <w:bookmarkStart w:id="1036" w:name="_Toc399"/>
      <w:bookmarkEnd w:id="1035"/>
      <w:r>
        <w:rPr>
          <w:rtl w:val="true"/>
        </w:rPr>
        <w:t>اول</w:t>
      </w:r>
      <w:r>
        <w:rPr>
          <w:rtl w:val="true"/>
        </w:rPr>
        <w:t xml:space="preserve">: </w:t>
      </w:r>
      <w:r>
        <w:rPr>
          <w:rtl w:val="true"/>
        </w:rPr>
        <w:t>امت حضرت موسى عليه‌السلام</w:t>
      </w:r>
      <w:bookmarkEnd w:id="10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امتى كه خليفه و جانشين آن حضرت يعنى حضرت هارون عليه‌السلام را نمى‌پذيرند و كنار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واعَدنا موسى ثَلاثينَ لَيلَةً وَ أتمَمناها بِعَشرٍ فَتَمَّ </w:t>
      </w:r>
    </w:p>
    <w:p>
      <w:pPr>
        <w:pStyle w:val="BookText"/>
        <w:rPr/>
      </w:pPr>
      <w:r>
        <w:rPr>
          <w:rFonts w:ascii="Amiri" w:hAnsi="Amiri" w:eastAsia="Amiri" w:cs="Amiri"/>
          <w:color w:val="111111"/>
          <w:sz w:val="28"/>
          <w:sz w:val="28"/>
          <w:szCs w:val="28"/>
          <w:rtl w:val="true"/>
          <w:lang w:bidi="ar-SA"/>
        </w:rPr>
        <w:t>ميقاتُ رَبِّهِ أربَعينَ لَيلَةً وَ قالَ موسى لأخيهِ هارونَ اخلُفنى فى قَومى وَ أصلِح وَ لا تَتَّبِع سَبيلَ المُفسِدينَ</w:t>
      </w:r>
      <w:r>
        <w:rPr>
          <w:rFonts w:eastAsia="Amiri" w:cs="Amiri" w:ascii="Amiri" w:hAnsi="Amiri"/>
          <w:color w:val="111111"/>
          <w:sz w:val="28"/>
          <w:szCs w:val="28"/>
          <w:rtl w:val="true"/>
          <w:lang w:bidi="ar-SA"/>
        </w:rPr>
        <w:t>»</w:t>
      </w:r>
      <w:r>
        <w:rPr>
          <w:rStyle w:val="FootnoteAnchor"/>
          <w:rtl w:val="true"/>
        </w:rPr>
        <w:footnoteReference w:id="5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موسى سى شب وعده گذاشتيم و آن را با ده شب ديگر تمام كرديم تا آنكه وقت معين پروردگارش در چهل شب به سر آمد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هارون گفت در ميان قوم من جانشينم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راه فسادگران را پيروى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آيا از جانب قوم حضرت موسى عليه‌السلام چه بر سر خليفه وى حضرت هارون عليه‌السلام آمد ؟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قَومُ موسى مِن بَعدِهِ مِن حُليِّهِم عِجلاً جَسَدا لَهُ خُوارٌ ألَم يَرَوا أنَّهُ لا يُكَلِّمُهُم وَ لا يَهديهِم سَبيلاً اتَخَذوهُ وَ كانوا ظالِمينَ</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موسى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زيورهاى خود مجسمه گوساله‌اى براى خود ساختند كه صداى گاو داشت آيا نديدند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سخن نمى‌گويد و راهى به آنها نمى‌نمايد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ستمكار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عكس العمل حضرت موسى عليه‌السلام چيست ؟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رَجَعَ موسى إلى قَومِهِ غَضبانَ أسَفا قالَ بِئسَما خَلَّفتُمونى مِن بَعدى أعَجِلتُم أمرَ رَبِّكُم وَ ألقَى الألواحَ وَ أخَذَ بِرَأسِ أخيهِ يَجُرُّهُ إلَيهِ</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موسى خشمناك و اندوهگين به سوى قوم خود بازگشت گفت پس از من چه بد جانشينى براى من بوديد آيا بر فرمان پروردگارتان پيشى گرفتيد و الواح را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برادرش را گرفت و او را به طرف خود كشيد</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هارون عليه‌السلام در مورد اين قوم ستمكار چه خبرى به حضرت موسى عليه‌السلام داد ؟ همان‌هايى كه وى را نپذيرفتند و كنار زدند و بر وى شوريدند و سركشى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در ادامه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ابنَ‌أُمَّ إنَّ القَومَ استَضعَفونى وَ كادوا يَقتُلونَنى فَلا تُشمِت بِىَ الأعداءَ وَ لا تَجعَلنى مَعَ القَومِ الظالِمينَ</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هارون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فرزند مادرم اين قوم مرا ناتوان يافتند و چيزى نمانده بود كه مرا بكشند پس مرا دشمن‌شاد مكن و مرا در شمار گروه ستمكاران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مجموع وقتى نزول تورات بر حضرت موسى عليه‌السلام پايان يافت و كامل شد قومش با خليفه و جانشين وى چه كردند ؟ جز آنكه از در خدعه و نيرنگ در آمدند و گوساله‌اى را به پرستش گرفتند، و آنچه خداوند برايشان روشن ساخته بود رها كردند، و فرامين حضرت موسى عليه‌السلام را پشت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جاءَكُم موسى بِالبَيِّناتِ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موسى براى شما معجزات آشكارى آورد سپس آن گوساله را در غياب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 و ستمكار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حضرت هارون عليه‌السلام وفات يافت و جناب يوشع بن نون عليه‌السلام وصى و جانشين حضرت موسى عليه‌السلام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به هفتاد و يك فرقه در مقابل او تقسيم شدند، كه هفتاد فرقه از آنها در آتش اند و تنها يك فرقه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همان‌هايى هستند كه وصى و خليفه حضرت موسى عليه‌السلام پيروى كردند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اين نكته اشاره مى‌كند كه يهود خلفاى حضرت موسى عليهم‌السلام را نپذيرفتند و تحت ولايت كافران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يَتَوَلَّونَ الَذينَ كَفَروا لَبِئسَ ما قَدَّمت لَهُم أنفُسُهُم أن سَخِطَ اللّه‌ُ عَلَيهِم وَ فِى العَذابِ هُم خالِدونَ</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آنان را مى‌بينى كه با كسانى كه كفر ورزيده‌اند دوستى مى‌كنند به راستى چه زشت است آنچه براى خود پيش فرستادند كه خدا بر ايشان خشم گرفت و پيوسته در عذاب مى‌مانند</w:t>
      </w:r>
      <w:r>
        <w:rPr>
          <w:rFonts w:eastAsia="IRNazanin" w:cs="IRNazanin"/>
          <w:color w:val="111111"/>
          <w:sz w:val="28"/>
          <w:szCs w:val="28"/>
          <w:rtl w:val="true"/>
          <w:lang w:bidi="fa-IR"/>
        </w:rPr>
        <w:t xml:space="preserve">» . </w:t>
      </w:r>
      <w:bookmarkStart w:id="1037" w:name="pg19410_249640"/>
    </w:p>
    <w:p>
      <w:pPr>
        <w:pStyle w:val="BookText"/>
        <w:rPr/>
      </w:pPr>
      <w:bookmarkEnd w:id="1037"/>
      <w:r>
        <w:rPr>
          <w:rFonts w:ascii="IRNazanin" w:hAnsi="IRNazanin" w:eastAsia="IRNazanin"/>
          <w:color w:val="111111"/>
          <w:sz w:val="28"/>
          <w:sz w:val="28"/>
          <w:szCs w:val="28"/>
          <w:rtl w:val="true"/>
          <w:lang w:bidi="fa-IR"/>
        </w:rPr>
        <w:t>سپس خداوند متعال در آيه بعد خبر مى‌دهد كه اگر ايشان به آنچه از جانب پروردگارشان نازل شد ايمان مى‌آوردند، هرگز ولايت كافران را 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مى‌بينيم كه بين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إتَّخَذوهُم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نص و سند صريح قرآنى 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ولايت است، و ولايت يعنى پذيرفتن سرپرستى و حاكميت واليان امر، كه در موردشان نص صريح آمده و از جانب انبيا عليهم‌السلام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ادامه آيات مى‌بينيم كه مشركان دشمن‌ترين دشمنان كسانى هستند كه ولايت مولاى ما اميرالمؤمنين عليه‌السلام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كه قرآن كريم بر جمع كثيرى از مسلمانان منافق و كسانى كه ولايت على عليه‌السلام را نپذيرفتند اطلاق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آيه گروهى از نصارى و مسيحيان را استثنا كرده و فرموده كه آنها از نظر محبت و دوستى نزديك‌ترى با مؤمنان دارند، نسبت به يهود و مشركان</w:t>
      </w:r>
      <w:r>
        <w:rPr>
          <w:rFonts w:eastAsia="IRNazanin" w:cs="IRNazanin"/>
          <w:color w:val="111111"/>
          <w:sz w:val="28"/>
          <w:szCs w:val="28"/>
          <w:rtl w:val="true"/>
          <w:lang w:bidi="fa-IR"/>
        </w:rPr>
        <w:t>.</w:t>
      </w:r>
    </w:p>
    <w:p>
      <w:pPr>
        <w:pStyle w:val="Heading6"/>
        <w:numPr>
          <w:ilvl w:val="5"/>
          <w:numId w:val="1"/>
        </w:numPr>
        <w:rPr/>
      </w:pPr>
      <w:bookmarkStart w:id="1038" w:name="__RefHeading___Toc18398927_1280447820"/>
      <w:bookmarkStart w:id="1039" w:name="_Toc400"/>
      <w:bookmarkEnd w:id="1038"/>
      <w:r>
        <w:rPr>
          <w:rtl w:val="true"/>
        </w:rPr>
        <w:t>دوم</w:t>
      </w:r>
      <w:r>
        <w:rPr>
          <w:rtl w:val="true"/>
        </w:rPr>
        <w:t xml:space="preserve">: </w:t>
      </w:r>
      <w:r>
        <w:rPr>
          <w:rtl w:val="true"/>
        </w:rPr>
        <w:t>امت حضرت عيسى عليه‌السلام</w:t>
      </w:r>
      <w:bookmarkEnd w:id="1039"/>
    </w:p>
    <w:p>
      <w:pPr>
        <w:pStyle w:val="BookText"/>
        <w:rPr/>
      </w:pPr>
      <w:r>
        <w:rPr>
          <w:rFonts w:ascii="IRNazanin" w:hAnsi="IRNazanin" w:eastAsia="IRNazanin"/>
          <w:color w:val="111111"/>
          <w:sz w:val="28"/>
          <w:sz w:val="28"/>
          <w:szCs w:val="28"/>
          <w:rtl w:val="true"/>
          <w:lang w:bidi="fa-IR"/>
        </w:rPr>
        <w:t>آنان وصى و خليفه آن حضرت شمعون صفا عليه‌السلام را نپذيرفته و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جز گروهى اندك كه به شمعون عليه‌السلام وفادار ماندند، و بدين ترتيب امت آن حضرت به ضلالت پيشينيان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اشاره به سنت اختلاف بعد از انبيا عليهم‌السلام و از جمله حضرت عيسى عليه‌السلام مى‌فرمايد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 پيامبران را بر برخى ديگر برترى بخشيديم از آنان كسى بود كه خدا با او سخن گفت و درجات بعضى از آنان را بالا برد و به عيسى پسر مريم دلايل آشكار داديم و او را به وسيله روح‌القدس تأييد كرديم و اگر خدا مى‌خواست كسانى كه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روشن كه برايشان آمد به كشتار يكديگر نمى‌پرداختند ولى با هم اختلاف كردند پس بعضى از آنان كسانى بودند كه ايمان آوردند و بعضى از آنان كسانى بودند كه كفر ورزيدند و اگر خدا مى‌خواست با يكديگر جنگ نمى‌كردند ولى خداوند آنچه را مى‌خواهد انجام مى‌دهد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عيسى مِنهُمُ الكُفرَ قالَ مَن أنصارى إلَى اللّه‌ِ قالَ الحَواريُّونَ نَحنُ أنصارُ اللّه‌ِ آمَنّا بِاللّه‌ِ 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إنّى مُتَوفّيكَ وَ رافِعُكَ إلىَّ وَ مُطَهِّرُكَ مِنَ الَذينَ كَفَروا وَ جاعِلُ الَذينَ اتَبَعوكَ فَوقَ الَذينَ كَفَروا إلى يَومِ القيامَةِ ثُمَّ إلَىَّ مَرجِعَكُم فَأحكُم بَينَكُم فيما كُنتُم فيهِ تَختَلِفونَ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عيسى از آنان احساس كفر كرد گفت ياران من در راه خدا چه كسان اند حواريون گفتند ما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خداييم به خدا ايمان آورده‌ايم و گواه باش كه ما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آنچه نازل كردى گرويديم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كرديم پس ما را در زمره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ورزيدند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در ميان آورد و خداوند بهترين مكّاران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گفت اى عيسى من تو را برگرفته و به سوى خويش بالا مى‌برم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 ورزيده‌اند پاك مى‌گردانم و تا روز رستاخيز كسانى را كه از تو پيروى كرده‌اند فوق كسانى كه كافر شده‌اند قرار خواهم داد آنگاه فرجام شما به سوى من است پس در آنچه بر سر آن اختلاف مى‌كرديد ميان شما داورى خواهم كرد</w:t>
      </w:r>
      <w:r>
        <w:rPr>
          <w:rFonts w:eastAsia="IRNazanin" w:cs="IRNazanin"/>
          <w:color w:val="111111"/>
          <w:sz w:val="28"/>
          <w:szCs w:val="28"/>
          <w:rtl w:val="true"/>
          <w:lang w:bidi="fa-IR"/>
        </w:rPr>
        <w:t xml:space="preserve">» . </w:t>
      </w:r>
      <w:bookmarkStart w:id="1040" w:name="pg19410_249642"/>
    </w:p>
    <w:p>
      <w:pPr>
        <w:pStyle w:val="Heading6"/>
        <w:numPr>
          <w:ilvl w:val="5"/>
          <w:numId w:val="1"/>
        </w:numPr>
        <w:rPr/>
      </w:pPr>
      <w:bookmarkStart w:id="1041" w:name="__RefHeading___Toc18398929_1280447820"/>
      <w:bookmarkStart w:id="1042" w:name="_Toc401"/>
      <w:bookmarkEnd w:id="1040"/>
      <w:bookmarkEnd w:id="1041"/>
      <w:r>
        <w:rPr>
          <w:rtl w:val="true"/>
        </w:rPr>
        <w:t>سوم</w:t>
      </w:r>
      <w:r>
        <w:rPr>
          <w:rtl w:val="true"/>
        </w:rPr>
        <w:t xml:space="preserve">: </w:t>
      </w:r>
      <w:r>
        <w:rPr>
          <w:rtl w:val="true"/>
        </w:rPr>
        <w:t>امت اسلامى</w:t>
      </w:r>
      <w:bookmarkEnd w:id="1042"/>
    </w:p>
    <w:p>
      <w:pPr>
        <w:pStyle w:val="BookText"/>
        <w:rPr/>
      </w:pPr>
      <w:r>
        <w:rPr>
          <w:rFonts w:ascii="Amiri" w:hAnsi="Amiri" w:eastAsia="Amiri" w:cs="Amiri"/>
          <w:color w:val="111111"/>
          <w:sz w:val="28"/>
          <w:sz w:val="28"/>
          <w:szCs w:val="28"/>
          <w:rtl w:val="true"/>
          <w:lang w:bidi="ar-SA"/>
        </w:rPr>
        <w:t>در مورد امت اسلام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فَإين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نيست آيا اگر او بميرد يا كشته شود از عقيده خود برمى‌گرديد و هر كس از عقيده خود بازگردد هرگز هيچ زيانى به خدا نمى‌رساند و به زودى خداوند سپاسگزاران را پاداش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امت نيز پس از آنكه آيه ابلاغ نازل گرديد و حكم نمود كه حضرت على عليه‌السلام امير و خليفه و جانشين رسول اللّه صلى‌الله‌عليه‌و‌آله است، به ضلالت پيشينيان خود بازگشتند، آن هم در فاصله‌اى نزديك به دو ماه و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مصيبت شهادت رسول اكرم صلى‌الله‌عليه‌و‌آله و پايان يافتن وحى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امت اسلام از امت‌هاى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عبرت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وجود هشدارها و بر حذر داشتن‌هايى كه از سوى خدا در قرآن و نيز در لسان رسول اكرم صلى‌الله‌عليه‌و‌آله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آيات سه گانه سوره مائده باز مى‌گرديم، مى‌بينيم كه آيه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اين دو آيه مربوط به يهود و نصارى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شباهت ميان اين آيه و آنچه در آيه پيش و پس آن در مورد دو امت بزرگ گذشته نازل شده اشاره مى‌كند، و آنها را با امت اسلام قرين مى‌كند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همان عكس‌العمل‌هايى كه اين دو امت در اين خصوص از خود نشان دادند، ابرهايى از خوف و حزن را در نظر رسول اكرم صلى‌الله‌عليه‌و‌آله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آن حضرت را نگران كرد، كه مبادا آنچه در اين دو امت واقع شده در آينده در امت حضرتش نيز حادث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احاديث شريف بسيارى وارد شده كه بر اين امر دلالت دارد كه امت اسلام در آينده از همان راهى خواهد رفت و در كج راهه‌اى وارد خواهد شد كه يهود و نصارى وارد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ماست كه بدانيم چه كسانى امت اسلامى را به اين بيراهه كشاندند، و دقيقا همچون يهود و نصارى امت اسلامى را در اين كج راهه عميق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نزول آيه تبليغ با تأخير ابلاغ آن از سوى رسول اكرم صلى‌الله‌عليه‌و‌آله و درخواست آن حضرت از خداوند متعال مبنى بر حفاظت و حراست از شرّ مردم همزمان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پيامبر صلى‌الله‌عليه‌و‌آله غير از نشان دادن اهميت مطلب و چهره منافقان براى آيندگان، از آن رو بود كه حضرت احتمال مى‌داد كه در جريان نصب اميرالمؤمنين عليه‌السلام به عنوان ولىّ و خليفه، تخريب و توطئه از جانب منافقان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همين طور هم شد؛ از حوادث پس از غدير كاملاً مشخص است آن عصمتى كه رسول اللّه صلى‌الله‌عليه‌و‌آله از خداوند متعال درخواست كرده بود به وى عطا شد؛ به طورى كه همگان بيعت كردند و همه در آرامش بودند و به مخالفت برنخاستند، يا از روى ميل و يا از سر اكراه و يا از روى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وقتى پيامبر صلى‌الله‌عليه‌و‌آله به شهادت رسيد، اين عصمت به پايان رسيد، و با شهادت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عصمت الهى كه در آيه تبليغ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رخت بربست، و بازگشت به ضلالت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كريم از آن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فَإين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او بميرد يا كشته شود به گذشته خود باز مى‌گرديد و هر كس به گذشته خود باز مى‌گردد هرگز هيچ زيانى به خدا نمى‌رساند و به زودى خداوند سپاسگزاران را پاداش مى‌دهد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آيه تبليغ با صيغه وعيد و اعلام خطر در خصوص نتايج وخيم كه در آينده دعوت وجود دارد سخن مى‌گويد، و تصريح مى‌كند كه همه چيز در معرض طوفان‌هاى هولناك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اين تبليغ صورت نگيرد گويا رسول اللّه صلى‌الله‌عليه‌و‌آله كلاً رسالت خود را تبليغ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 اين آيه بر اين نكته دلالت دارد كه ولايت، اين بناى الهى استوار و گرانقدر پايان بخش اديان الهى و عصاره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اين امر خطير تبليغ نگردد كل اديان آسمانى فرو ريخته و منهدم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عظمت ولايت آشكار مى‌گردد، كه وجهى ديگر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دين و تشريع الهى جز با وجود يكى از اين دو حفظ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نبوت پنهان گردد ولايت آشكار مى‌شود و از دين محافظت مى‌كند و رهبرى را به دست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آيه‌اى كه پس از آيه تبليغ مى‌آيد به اين نكته اشاره مى‌كند كه اهل كتاب بدون امر ولايت و وصايت هيچ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لَستُم عَلى شَى‌ءٍ حَتّى تُقيموا التَوراةَ وَ الإنجيلَ وَ ما أُنزِلَ إلَيكُم مِن رَبِّكُم وَ لَيَزيدَنَّ كَثيرا مِنهُم ما أُنزِلَ إلَيكَ مِن رَبِّكَ طُغيانا وَ كُفرا فَلا تَأسَ عَلَى القَومِ الكافِرينَ</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انجيل و آنچه از پروردگارتان به سوى شما نازل شده عمل نكرده‌ايد بر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w:t>
      </w:r>
      <w:r>
        <w:rPr>
          <w:rFonts w:eastAsia="IRNazanin" w:cs="IRNazanin"/>
          <w:color w:val="111111"/>
          <w:sz w:val="28"/>
          <w:szCs w:val="28"/>
          <w:rtl w:val="true"/>
          <w:lang w:bidi="fa-IR"/>
        </w:rPr>
        <w:t>...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 پا داشتن تورات و انجيل حقيقى و اصيل نيز نيز منوط به وجود و حضور پيامبر اكرم صلى‌الله‌عليه‌و‌آله يا جانشين بر حق آن حضرت در امر وصايت و خلافت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امر ولايت نبى و جانشين آن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دو آيه پيش از آيه تبليغ و آيه پس از آن را بخواند، در مى‌يابد كه اين آيات از يهود و نصارى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همه‌اش به اين قضيه پرداخته، و از سنت‌هاى الهى در مورد اين امت‌ها خبر داده، و ميثاق‌ها و پيمان‌هاى الهى كه خداوند از ايشان گرفته و اينكه چگونه آنها اين پيمان‌ها و ميثاق‌ها را نقض كرده‌اند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ميثاقَ بَنى‌إسرائيلَ وَ بَعَثنا مِنهُمُ اثنَى‌عَشَرَ نَقيبا وَ قالَ اللّه‌ُ إنّى مَعَكُم لَئِن أقَمتُمُ الصَلوةَ وَ آتَيتُمُ الزَكوةَ وَ آمَنتُم بِرُسُلى وَ عَزَّرتُمُوهُم وَ أقرَضتُمُ اللّه‌َ قَرضا حَسَنا لأُكَفِّرَنَّ عَنكُم سَيّئاتِكُم وَ لأُدخِلَنَّكُم جَنّاتٍ تَجرى مِن تَحتِهَا الأنهارُ فَمَن كَفَرَ بَعدَ ذلِكَ مِنكُم فَقَد ضَلَّ سَواءَ السَبيلِ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خدا از فرزندان اسرائيل پيمان گرفت و از آنان دوازده سركرده برانگيختيم و خدا فرمود من با شما هستم اگر نماز بر پا داريد و زكات بدهيد و به فرستادگانم ايمان بياوريد و ياريشان كنيد و وام نيكويى به خدا بدهيد قطعا گناهانتان را از شما مى‌زدايم و شما را به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مى‌آورم پس هر كس از شما بعد از اين كفر ورزد در حقيقت از راه راست گمراه شده است</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از نقض اين عهد و ميثاق سخن مى‌گويد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شكستنشان لعنتشان كرديم و دل‌هايشان را سخت 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را از مواضع خود تحريف مى‌كنند و بخشى از آنچه را بدان اندرز داده شده بودند به فراموشى سپردند و تو همواره بر خيانتى از آنان آگاه مى‌شوى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خيانتكار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چشم‌پوشى كن كه خدا نيكوكاران را دوست مى‌دارد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گويا اين آيات صرفا براى مقدمه‌چينى جهت آنچه در بيعت غدير و پس از آن رخ خواهد داد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آيات انذار و بيم‌دهى است نسبت به سران مرتدّانى كه به تحريف و نقض بيعت و ميثاقى كه خود در روز بيعت انجام داده بودند و آن را قطعى نموده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فراموش كردند در غدير به على عليه‌السلام تبريك گفتند، و فراموش كردند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مولى و سرور من و مولى و سرور همه مؤمنان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 اسلامى جهره خود را فراموش كرده و خيانت خود را آشكار ساختند، و به جز عده‌اى اندك همگى مرتدّ شده و به ضلالت پيشينيان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تعداد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سه يا چهار نفر بيشتر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اسلام حقيقى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دقيقا در امت عيسى عليه‌السلام رخ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قالوا إنّا نَصارى أخَذنا ميثاقَهُم فَنَسوا حَظّا مِمّا ذُكِّروا بِهِ فَأغرَينا بَينَهُمُ العَداوَةَ وَ البَغضاءَ إلى يَومِ القيامَةِ وَ سَوفَ يُنَبِّؤُهُم اللّه‌ُ بِما كانوا يَصنَعونَ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كسانى كه گفتند ما نصرانى هستيم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گرفتيم و بخشى از آنچه را بدان اندرز داده شده بودند فراموش كردند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ميانشان دشمنى و كينه افكنديم و به زودى خدا آنان را از آنچه مى‌كرده‌اند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ساير آيات نيز در خصوص اين دو امت گمراه سنت‌ها و بدعت‌هايى كه نهادند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و از تورات و انجيل و تعاليم الهى سخن مى‌گويد، و به جز برخى مسائل فرعى ديگر كه سوره بدان پرداخته است، در پايان به سخن گفتن از امت مسيح و آنچه بر سر آنها آمد پرداخته، و حسن خاتمه آن چنين است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تَجرى مِن تَحتِهَا الأنهارُ خالِدينَ فيها أبَدا رَضِىَ اللّه‌ُ عَنهُم وَ رَضوا عَنهُ ذلِكَ الفَوزُ العَظيمُ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 اين روزى است كه راستگويان را راستى‌شان سود بخشد براى آنان باغ‌هايى است كه از زير آن نهرها روان است هميشه در آن جاودان اند خدا از آنان خشنود است و آنان از او خشنود هستند اين است رستگارى 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اهل‌بيت حضرت مصطفى عليهم‌السلام هستند كه حضرت اللّه سبحانه و تعالى به ما دستور داده است كه با ايشان باشيم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پروا كنيد و با راستان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تبليغ سوره مائده را به دو نيم كرده و ما قبل آن و مابعد آن همچون دو بالى است كه توسط آنها در فضاى سنن الهى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عهد و ميثاق و واليان الهى را بيان كرده است، و آنچه بر سر اين دو نبوت پس از آنكه امت‌هايشان ميثاق ولايت و وصايت را نقض كردند آمد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مصيبت‌ها و رسوايى‌ها و محنت و رنج‌هايى كه بر سرشان باريد، و دستورات و تعاليم نازل شده در تورات و انجيل از ميان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كار به جايى كشيد كه تورات </w:t>
      </w:r>
      <w:bookmarkStart w:id="1043" w:name="pg19410_249648"/>
    </w:p>
    <w:p>
      <w:pPr>
        <w:pStyle w:val="BookText"/>
        <w:rPr/>
      </w:pPr>
      <w:bookmarkEnd w:id="1043"/>
      <w:r>
        <w:rPr>
          <w:rFonts w:ascii="IRNazanin" w:hAnsi="IRNazanin" w:eastAsia="IRNazanin"/>
          <w:color w:val="111111"/>
          <w:sz w:val="28"/>
          <w:sz w:val="28"/>
          <w:szCs w:val="28"/>
          <w:rtl w:val="true"/>
          <w:lang w:bidi="fa-IR"/>
        </w:rPr>
        <w:t>و انجيل را ضايع كرده و كلام الهى را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متون ديگرى را خود تدوين كردند، آن هم مطابق با هواى نفس و ميل راهبان و عالمان يهود و 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مهم‌ترين بخش دو رسالت عظيم دو پيامبر بزرگ در تاريخ قديم ضايع شد 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با تفصيل زياد از اين دو امت سخن گفته، تا عبرتى باشد براى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عصمت و پاسبانى و نگاهبانى خداوند در روز غدير بر پيامبر ما محمد صلى‌الله‌عليه‌و‌آله نازل نشده بود، و اگر تأكيد الهى مبنى بر حفظ قرآن وجود نمى‌داشت، رسالت الهى نيز در مسير طوفان‌هايى كه بر امت‌هاى گذشته وزيد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متفرق مى‌شديم، و امروز مجموعه‌اى از كتاب‌هاب مقدس اما تحريف شده در اختيارمان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ما اين قرآن را نازل كرده‌ايم و قطعا نگهبان آن خواهيم بود</w:t>
      </w:r>
      <w:r>
        <w:rPr>
          <w:rFonts w:eastAsia="IRNazanin" w:cs="IRNazanin"/>
          <w:color w:val="111111"/>
          <w:sz w:val="28"/>
          <w:szCs w:val="28"/>
          <w:rtl w:val="true"/>
          <w:lang w:bidi="fa-IR"/>
        </w:rPr>
        <w:t>» .</w:t>
      </w:r>
    </w:p>
    <w:p>
      <w:pPr>
        <w:pStyle w:val="Heading4"/>
        <w:numPr>
          <w:ilvl w:val="3"/>
          <w:numId w:val="1"/>
        </w:numPr>
        <w:rPr/>
      </w:pPr>
      <w:bookmarkStart w:id="1044" w:name="__RefHeading___Toc18398931_1280447820"/>
      <w:bookmarkStart w:id="1045" w:name="_Toc402"/>
      <w:bookmarkEnd w:id="1044"/>
      <w:r>
        <w:rPr>
          <w:rtl w:val="true"/>
        </w:rPr>
        <w:t>مردم و تأثير خارجى انتخاب</w:t>
      </w:r>
      <w:bookmarkEnd w:id="1045"/>
    </w:p>
    <w:p>
      <w:pPr>
        <w:pStyle w:val="BookText"/>
        <w:rPr/>
      </w:pPr>
      <w:r>
        <w:rPr>
          <w:rFonts w:ascii="Amiri" w:hAnsi="Amiri" w:eastAsia="Amiri" w:cs="Amiri"/>
          <w:color w:val="111111"/>
          <w:sz w:val="28"/>
          <w:sz w:val="28"/>
          <w:szCs w:val="28"/>
          <w:rtl w:val="true"/>
          <w:lang w:bidi="ar-SA"/>
        </w:rPr>
        <w:t>مردم و تأثير خارجى انتخاب</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درست است كه امامان شيعه از قبل توسط خداوند گزينش و انتخاب شدند و در دوران مهم پس از بعثت از سوى رسول گرامى اسلام صلى‌الله‌عليه‌و‌آله معرفى شدند، ولى هنوز كار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مردم امام را انتخاب نكنند و امامت امامان معصوم عليهم‌السلام را با انحراف فكرى و اغفال شدن نپذيرند، بين مردم و فرهنگ اصيل اسلام و امامت فاصله مى‌افتد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عموم مردم با امام على و ديگر امامان الهى عليهم‌السلام بيعت نكنند، عملاً و در ظاهر امر ره‌آورد رسالت در خطر است و رسالت پيامبر صلى‌الله‌عليه‌و‌آله با آن همه تلاش و زحمت و ايثارگرى‌ها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كه خداوند نيز هشدارگونه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با امام به حق بيعت نكنند و امام پشتوانه مردمى نداشته باشد، در ظاهر و واقعيت خارجى نمى‌تواند قدرت را به دست گيرد و به عنوان امام و حاكم جامعه فرمان دهد و كارگزان حكومتى اعزام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هم نيست فعلاً خداوند با معجزه و قهر و غلبه الهى‌اش كارها را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اينكه مى‌بينيم سران منافقين و دست اندركاران كودتاى سقيفه تا روز غدير سكوت كردند و دست به اقدامات خطرناكى نزدند، به همين جهت بود كه بحث رهبرى امت در نوشته‌ها و گفته‌ها و موارد پراكنده خلاصه مى‌شد، و ولايت و امامت اميرالمؤمنين عليه‌السلام در سخنرانى‌هاى پيامبر اكرم صلى‌الله‌عليه‌و‌آله مطرح مى‌گرديد، و لذا منافقين هم تحمل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غدير و در آن اجتماع بى‌نظير و با آن ويژگى‌هاى شگفت‌آور، همه ديدند كه رسول گرامى اسلام صلى‌الله‌عليه‌و‌آله به رهنمود و تذكر و هشدار راضى نشد، بلكه در عمل نيز دست على عليه‌السلام را بالا برد و حتى خود حضرت با على عليه‌السلام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همه حاضران را نيز براى بيعت با على عليه‌السلام بسيج نمود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شكوه و زيبايى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مخالفان و منافقان هم در شرايطى قرار گرفتند كه چاره‌اى جز بيعت كردن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رشته افكار آنان از هم گسسته شد و همه آرزوها و اميدهاى شيطانى خود را بر باد رفته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جايگاهى براى خود و ديگر تشنگان قدرت نمى‌يافتند، چرا كه هم على عليه‌السلام از طرف خدا تعيين شد، و هم پيامبر صلى‌الله‌عليه‌و‌آله با او بيعت كرد، و هم عموم مسلمانان بيعت كردند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ديدند كه امامت و ولايت هم پشتوانه فكرى و عقيدتى دارد، و هم پشتوانه مردمى خارجى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فرشته وحى او را تعيين كرد، و هم بيعت عمومى براى على عليه‌السلام شكل گرفت</w:t>
      </w:r>
      <w:r>
        <w:rPr>
          <w:rFonts w:eastAsia="IRNazanin" w:cs="IRNazanin"/>
          <w:color w:val="111111"/>
          <w:sz w:val="28"/>
          <w:szCs w:val="28"/>
          <w:rtl w:val="true"/>
          <w:lang w:bidi="fa-IR"/>
        </w:rPr>
        <w:t xml:space="preserve">. </w:t>
      </w:r>
      <w:bookmarkStart w:id="1046" w:name="pg19410_249650"/>
    </w:p>
    <w:p>
      <w:pPr>
        <w:pStyle w:val="BookText"/>
        <w:rPr/>
      </w:pPr>
      <w:bookmarkEnd w:id="1046"/>
      <w:r>
        <w:rPr>
          <w:rFonts w:ascii="IRNazanin" w:hAnsi="IRNazanin" w:eastAsia="IRNazanin"/>
          <w:color w:val="111111"/>
          <w:sz w:val="28"/>
          <w:sz w:val="28"/>
          <w:szCs w:val="28"/>
          <w:rtl w:val="true"/>
          <w:lang w:bidi="fa-IR"/>
        </w:rPr>
        <w:t>پس همه راه‌ها و روزنه‌ها براى به دست گرفتن قدرت پس از پيامبر صلى‌الله‌عليه‌و‌آله را بسته ديدند، و چاره‌اى جز ترور پيامبر صلى‌الله‌عليه‌و‌آله و نوشتن طومار لعنت شده و كودتاى صد در صد نظامى و قتل عام مخالفان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عمومى در روز غدير تحقق نمى‌يافت، سران منافقينِ نفوذى آنقدر خشمگين نمى‌شدند و مسلّحانه با رسول خدا صلى‌الله‌عليه‌و‌آله برخورد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روز غدير تنها روز تعيين امام نيست، بلكه 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تحقق ولايت امام و عترت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امام على عليه‌السلام و امامت ديگر امامان عليهم‌السلام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است كه رهبرى پس از رسول خدا صلى‌الله‌عليه‌و‌آله سامان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است كه رهبرى يازده امام از خاندان امام على عليهم‌السلام تا روز قيامت معرفى و براى آن بيعت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روزى است كه به غاصبين خلافت لعن و نفرين شد</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8398933_1280447820"/>
      <w:bookmarkStart w:id="1048" w:name="_Toc403"/>
      <w:bookmarkEnd w:id="1047"/>
      <w:r>
        <w:rPr>
          <w:rtl w:val="true"/>
        </w:rPr>
        <w:t>پادشاهى يا خلافت</w:t>
      </w:r>
      <w:bookmarkEnd w:id="1048"/>
    </w:p>
    <w:p>
      <w:pPr>
        <w:pStyle w:val="BookText"/>
        <w:rPr/>
      </w:pPr>
      <w:r>
        <w:rPr>
          <w:rFonts w:ascii="IRNazanin" w:hAnsi="IRNazanin" w:eastAsia="IRNazanin"/>
          <w:color w:val="111111"/>
          <w:sz w:val="28"/>
          <w:sz w:val="28"/>
          <w:szCs w:val="28"/>
          <w:rtl w:val="true"/>
          <w:lang w:bidi="fa-IR"/>
        </w:rPr>
        <w:t>پادشاهى يا خلافت</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ولايت على بن ابى‌طالب عليه‌السلام در غدير به گونه‌اى مطرح شد كه به جز اصحاب صحيفه ملعونه كه در فكر غصب خلافت بودند، بقيه منافقين و فتنه گران حداكثر فكرشان نپذيرفتن آن بود تا در روزى كه پس از پيامبر صلى‌الله‌عليه‌و‌آله مقام ولايت به آنان نياز پيدا مى‌كند او را تنها گذارند، اما كسى به غصب خلافت فكر نمى‌كرد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پيشگويى صريح و شفاف درباره غصب مقام جانشينى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تبديل آن به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مخاطبين عجيب بود، چرا كه هنوز در حال شنيدن پايه گذارى اصلى درباره آن مقام معظم و معرفى صاحب چنان موقعيتى بودند</w:t>
      </w:r>
      <w:r>
        <w:rPr>
          <w:rFonts w:eastAsia="IRNazanin" w:cs="IRNazanin"/>
          <w:color w:val="111111"/>
          <w:sz w:val="28"/>
          <w:szCs w:val="28"/>
          <w:rtl w:val="true"/>
          <w:lang w:bidi="fa-IR"/>
        </w:rPr>
        <w:t xml:space="preserve">. </w:t>
      </w:r>
      <w:bookmarkStart w:id="1049" w:name="pg19410_249651"/>
    </w:p>
    <w:p>
      <w:pPr>
        <w:pStyle w:val="BookText"/>
        <w:rPr/>
      </w:pPr>
      <w:bookmarkEnd w:id="1049"/>
      <w:r>
        <w:rPr>
          <w:rFonts w:ascii="IRNazanin" w:hAnsi="IRNazanin" w:eastAsia="IRNazanin"/>
          <w:color w:val="111111"/>
          <w:sz w:val="28"/>
          <w:sz w:val="28"/>
          <w:szCs w:val="28"/>
          <w:rtl w:val="true"/>
          <w:lang w:bidi="fa-IR"/>
        </w:rPr>
        <w:t xml:space="preserve">به عبارت ديگر در حالى كه مردم منصوب شدن على عليه‌السلام را به مقام جانشينى پيامبر صلى‌الله‌عليه‌و‌آله طى خطابه غدير مى‌شنيدند، در همان سخنرانى از غصب شدن چنان مقامى توسط گروهى با خبر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بايد اذعان داشت كه هيچ خطابه‌اى اينگونه شامل دو خبر متضاد نمى‌شود، و هيچ خطيبى در آغاز سخن موضوعى را ابلاغ نمى‌كند كه در پايانِ كلام خبر از خدشه دار شدن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 مهربان امت بوده كه خواسته اين بيدار باش را به مردم داده باشد، و همه از آينده تاريك اسلام به دست سقيفه و فتنه‌هايى كه با دين و اعتقاد آنان بازى مى‌كند با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سَيَجْعَلُونَ الاْءِمامَةَ بَعْدى مُلْكا وَ اغْتِصابا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 اللّه‌ُ الْغاصِبينَ الْمُغْتَصِبينَ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w:t>
      </w:r>
    </w:p>
    <w:p>
      <w:pPr>
        <w:pStyle w:val="Heading4"/>
        <w:numPr>
          <w:ilvl w:val="3"/>
          <w:numId w:val="1"/>
        </w:numPr>
        <w:rPr/>
      </w:pPr>
      <w:bookmarkStart w:id="1050" w:name="__RefHeading___Toc18398935_1280447820"/>
      <w:bookmarkStart w:id="1051" w:name="_Toc404"/>
      <w:bookmarkEnd w:id="1050"/>
      <w:r>
        <w:rPr>
          <w:rtl w:val="true"/>
        </w:rPr>
        <w:t>تهديد اسلام با كفر</w:t>
      </w:r>
      <w:bookmarkEnd w:id="1051"/>
    </w:p>
    <w:p>
      <w:pPr>
        <w:pStyle w:val="BookText"/>
        <w:rPr/>
      </w:pPr>
      <w:r>
        <w:rPr>
          <w:rFonts w:ascii="Amiri" w:hAnsi="Amiri" w:eastAsia="Amiri" w:cs="Amiri"/>
          <w:color w:val="111111"/>
          <w:sz w:val="28"/>
          <w:sz w:val="28"/>
          <w:szCs w:val="28"/>
          <w:rtl w:val="true"/>
          <w:lang w:bidi="ar-SA"/>
        </w:rPr>
        <w:t>تهديد اسلام با كفر</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يكى از مسائلى كه پس از اعلام نزديكى شهادت پيامبر مكرم اسلام صلى‌الله‌عليه‌و‌آله و طبعا در روزها و ماه‌ها و سال‌هاى اول پس از شهادت آن حضرت، اسلام را تهديد مى‌كرد و مى‌بايست به طور شفاف براى مردم بيان مى‌شد دشمنان خارجى اسلام و مقابله آسان با طاغيان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مقابله با دشمنان خارجىِ اسلام و قبايلى كه سر به مخالفت برداشتند، جانشين تعيين شده پيامبر صلى‌الله‌عليه‌و‌آله با قرار گرفتن در جاى آن حضرت به راحتى مى‌توانست قوام امور را حفظ كند و آنان را بر جاى خود بنشاند</w:t>
      </w:r>
      <w:r>
        <w:rPr>
          <w:rFonts w:eastAsia="IRNazanin" w:cs="IRNazanin"/>
          <w:color w:val="111111"/>
          <w:sz w:val="28"/>
          <w:szCs w:val="28"/>
          <w:rtl w:val="true"/>
          <w:lang w:bidi="fa-IR"/>
        </w:rPr>
        <w:t xml:space="preserve">. </w:t>
      </w:r>
      <w:bookmarkStart w:id="1052" w:name="pg19410_249652"/>
    </w:p>
    <w:p>
      <w:pPr>
        <w:pStyle w:val="Heading4"/>
        <w:numPr>
          <w:ilvl w:val="3"/>
          <w:numId w:val="1"/>
        </w:numPr>
        <w:rPr/>
      </w:pPr>
      <w:bookmarkStart w:id="1053" w:name="__RefHeading___Toc18398937_1280447820"/>
      <w:bookmarkStart w:id="1054" w:name="_Toc405"/>
      <w:bookmarkEnd w:id="1052"/>
      <w:bookmarkEnd w:id="1053"/>
      <w:r>
        <w:rPr>
          <w:rtl w:val="true"/>
        </w:rPr>
        <w:t>كفر بعد از اسلام و ريشه ضديت با غدير</w:t>
      </w:r>
      <w:bookmarkEnd w:id="1054"/>
    </w:p>
    <w:p>
      <w:pPr>
        <w:pStyle w:val="BookText"/>
        <w:rPr/>
      </w:pPr>
      <w:r>
        <w:rPr>
          <w:rFonts w:ascii="Amiri" w:hAnsi="Amiri" w:eastAsia="Amiri" w:cs="Amiri"/>
          <w:color w:val="111111"/>
          <w:sz w:val="28"/>
          <w:sz w:val="28"/>
          <w:szCs w:val="28"/>
          <w:rtl w:val="true"/>
          <w:lang w:bidi="ar-SA"/>
        </w:rPr>
        <w:t>كفر بعد از اسلام و ريشه ضديت با غدير</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آيات غدير استخراج نمود،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معرفى كفار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است پرده‌ها برداشته شد و گروهى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 بَعْدَ إِسْلامِهِمْ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شناخته شدند، و گروهى ديگر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 ثُمَّ آمَنُوا ثُمَّ كَفَرُوا</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شناسايى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باره، يكى ديگر از آيات غديرى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يأس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 غدير دارد؛ كه غدير روز مأيوس شدن كفار از رخنه در اسلام است، چرا كه قافله سالار آن تا ابد تعيين شده و هيچ كس را جرئت نگاهِ ناروا به آخرين دينِ الهى نيست، و چه زيبا اين امضاى الهى در غدير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مقابله ائمه عليهم‌السلام با معاندان و مخالفان غدير، حقايق ريشه‌اى اين مسئله تبيين شده، تا همه بدانند دشمنى با غدير مشابه دشمنى‌هاى ديگر نيست و مسئله عميق‌تر از آن چيزى است كه فكر مى‌كنند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از انكار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كفرى بر كفر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Style w:val="FootnoteAnchor"/>
          <w:rtl w:val="true"/>
        </w:rPr>
        <w:footnoteReference w:id="610"/>
      </w:r>
      <w:r>
        <w:rPr>
          <w:rFonts w:ascii="Amiri" w:hAnsi="Amiri" w:eastAsia="Amiri" w:cs="Amiri"/>
          <w:color w:val="111111"/>
          <w:sz w:val="28"/>
          <w:sz w:val="28"/>
          <w:szCs w:val="28"/>
          <w:rtl w:val="true"/>
          <w:lang w:bidi="ar-SA"/>
        </w:rPr>
        <w:t>، حاكى از آنكه اهل سقيفه فقط غدير را منكر نشده‌اند، بلكه در توحيد و نبوت كافر بوده‌اند، تا روزى كه به فرامين خدا و رسول درباره غدير كافر شده‌اند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لذا در ماجراى حارث فهرى و سنگ و عذاب آسمانى در غدير و اعتراض و جسارت‌هاى او و سنگ آسمانى، از جمله نكات جالب توجه تصريح قرآن به كفر منكرين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طبق روايات بسيارى آيات اول سوره معارج پس از ماجراى حارث فهرى در غدير نازل شده، صريح اين آيات دلالت بر كفر منكر ولايت دارد، و اين بدان معناست كه انكار ولايت مانند انكار نبوت و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آنكه نياز به تفسير داشته باشد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w:t>
      </w:r>
      <w:r>
        <w:rPr>
          <w:rStyle w:val="FootnoteAnchor"/>
          <w:rtl w:val="true"/>
        </w:rPr>
        <w:footnoteReference w:id="611"/>
      </w:r>
      <w:r>
        <w:rPr>
          <w:rFonts w:ascii="IRNazanin" w:hAnsi="IRNazanin" w:eastAsia="IRNazanin"/>
          <w:color w:val="111111"/>
          <w:sz w:val="28"/>
          <w:sz w:val="28"/>
          <w:szCs w:val="28"/>
          <w:rtl w:val="true"/>
          <w:lang w:bidi="fa-IR"/>
        </w:rPr>
        <w:t>معناى اين عبارات به ضميمه ماجراى حارث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كه ولايت على عليه‌السلام را نمى‌پذيرفت با زبان خودش درخواست عذابى نمود كه بر او واقع شد و كافرين به ولايت على عليه‌السلام قدرت دفع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درباره دشمنانم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معنايش كسى است كه ولايت مرا انكار كرد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امام صادق عليه‌السلام هم درباره اين آيه از مصحف فاطمه عليهاالسلام نقل مى‌فرمايد كه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ولايت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حارث فهرى و سنگ آسمانى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 </w:t>
      </w:r>
      <w:bookmarkStart w:id="1055" w:name="pg19410_249654"/>
    </w:p>
    <w:p>
      <w:pPr>
        <w:pStyle w:val="Heading4"/>
        <w:numPr>
          <w:ilvl w:val="3"/>
          <w:numId w:val="1"/>
        </w:numPr>
        <w:rPr/>
      </w:pPr>
      <w:bookmarkStart w:id="1056" w:name="__RefHeading___Toc18398939_1280447820"/>
      <w:bookmarkStart w:id="1057" w:name="_Toc406"/>
      <w:bookmarkEnd w:id="1055"/>
      <w:bookmarkEnd w:id="1056"/>
      <w:r>
        <w:rPr>
          <w:rtl w:val="true"/>
        </w:rPr>
        <w:t>غرور مسلمانى و پذيرش امامت</w:t>
      </w:r>
      <w:bookmarkEnd w:id="1057"/>
    </w:p>
    <w:p>
      <w:pPr>
        <w:pStyle w:val="BookText"/>
        <w:rPr/>
      </w:pPr>
      <w:r>
        <w:rPr>
          <w:rFonts w:ascii="IRNazanin" w:hAnsi="IRNazanin" w:eastAsia="IRNazanin"/>
          <w:color w:val="111111"/>
          <w:sz w:val="28"/>
          <w:sz w:val="28"/>
          <w:szCs w:val="28"/>
          <w:rtl w:val="true"/>
          <w:lang w:bidi="fa-IR"/>
        </w:rPr>
        <w:t>غرور مسلمانى و پذيرش امامت</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خطر غرور مسلمانى و منت گذاشتن مسلمانان بر خدا و پيامبر صلى‌الله‌عليه‌و‌آله براى پذيرش دين را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هَداكُمْ لِلايمانِ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دوم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اين چهار آيه را در يك جمله بلند گنجانيده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Heading4"/>
        <w:numPr>
          <w:ilvl w:val="3"/>
          <w:numId w:val="1"/>
        </w:numPr>
        <w:rPr/>
      </w:pPr>
      <w:bookmarkStart w:id="1058" w:name="__RefHeading___Toc18398941_1280447820"/>
      <w:bookmarkStart w:id="1059" w:name="_Toc407"/>
      <w:bookmarkEnd w:id="1058"/>
      <w:r>
        <w:rPr>
          <w:rtl w:val="true"/>
        </w:rPr>
        <w:t>افتراق امت و غدير</w:t>
      </w:r>
      <w:bookmarkEnd w:id="1059"/>
    </w:p>
    <w:p>
      <w:pPr>
        <w:pStyle w:val="Heading5"/>
        <w:numPr>
          <w:ilvl w:val="4"/>
          <w:numId w:val="1"/>
        </w:numPr>
        <w:rPr/>
      </w:pPr>
      <w:bookmarkStart w:id="1060" w:name="__RefHeading___Toc18398943_1280447820"/>
      <w:bookmarkStart w:id="1061" w:name="_Toc408"/>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افتراق امت و غدير</w:t>
      </w:r>
      <w:r>
        <w:rPr>
          <w:rStyle w:val="FootnoteAnchor"/>
          <w:rtl w:val="true"/>
        </w:rPr>
        <w:footnoteReference w:id="61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حاشيه بحث امامت و ولايت و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غدير، جا دارد اشاره‌اى به حديث افتراق امت داشته باشيم و اينكه امت اسلامى پس از پيامبر صلى‌الله‌عليه‌و‌آله به هفتاد و دو يا هفتاد و سه فرقه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اطلاق عامى دارد كه با در نظر گرفتن فرقه‌هاى مختلف و درجات متفاوت اعتقادى و حتى صدق و كذب در اظهار اسلام، همه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زمان خود پيامبر صلى‌الله‌عليه‌و‌آله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شهادتين را بر زبان جارى كند خود را داخل اسلام نموده و جان خود را حفظ نموده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بنا بر اين، از اظهار شهادتين گرفته كه باعث طهارت گوينده آن و حفظ جان و مال و آبرويش مى‌شود تا منافقينى كه در ظاهر اسلام را اظهار مى‌كنند ولى در باطن فكر ديگرى دارند ولى قابل تشخيص نيستند، و تا فرقه‌هاى مختلفى كه خود پيامبر صلى‌الله‌عليه‌و‌آله خبر از آنها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گروه تقسيم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هر يك از اين گروه‌ها گوشه‌اى از اعتقادشان انحراف دارد، همه اينها با اسم اسلام وجود دارند و از اعتبار همين عنوان جاى پايى در مجموعه دينى براى خود باز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بر آن خيالند كه بايد همه را زير پرچم اسلام بپذيريم، و عده‌اى ديگر بر اين باورند كه بايد در جستجوى فرقه ناجيه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كه پيامبر صلى‌الله‌عليه‌و‌آله اختلاف را به هفتاد و سه گروه بيان فرموده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واحِدَةٌ فِى الْجَنَّةِ وَ الْباقى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در بهشتند و بقيه در آتشند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دقيقا همان معنايى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الاْءِسْلامَ دِينا</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سرزمين پهناورى را در نظر بگيريم كه همه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فرقه‌اى با هر درجه‌اى از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اول بعثت تا روز قيامت از همه كره زمين در آن جمع </w:t>
      </w:r>
    </w:p>
    <w:p>
      <w:pPr>
        <w:pStyle w:val="BookText"/>
        <w:rPr/>
      </w:pPr>
      <w:r>
        <w:rPr>
          <w:rFonts w:ascii="IRNazanin" w:hAnsi="IRNazanin" w:eastAsia="IRNazanin"/>
          <w:color w:val="111111"/>
          <w:sz w:val="28"/>
          <w:sz w:val="28"/>
          <w:szCs w:val="28"/>
          <w:rtl w:val="true"/>
          <w:lang w:bidi="fa-IR"/>
        </w:rPr>
        <w:t>شوند، و بدانند كه فقط يك گروه از اين همه در بهشت خواهند بود، اولين سؤالى كه مطرح خواهند كرد اين است كه مناط و تابلوى شناخت آن گروه كه خدا آنان را پسنديده و به اسلام آنان رضايت داده و دينشان مورد قبول خدا واقع گشته، چيست ؟</w:t>
      </w:r>
    </w:p>
    <w:p>
      <w:pPr>
        <w:pStyle w:val="BookText"/>
        <w:rPr/>
      </w:pPr>
      <w:r>
        <w:rPr>
          <w:rFonts w:ascii="IRNazanin" w:hAnsi="IRNazanin" w:eastAsia="IRNazanin"/>
          <w:color w:val="111111"/>
          <w:sz w:val="28"/>
          <w:sz w:val="28"/>
          <w:szCs w:val="28"/>
          <w:rtl w:val="true"/>
          <w:lang w:bidi="fa-IR"/>
        </w:rPr>
        <w:t xml:space="preserve">پاسخ اين سؤال 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تابلوى بلند ولايت مناط شناخت فرقه ناجيه است، و معتقدان به ولايت دوازده امام عليهم‌السلام آن گروهى‌اند كه خداوند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زيبنده آنان مى‌داند و لياقت اين عنوان را دارند، و غير اين گروه را خداوند به نام اسلام قبول ندارد و از آنان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پيامبر صلى‌الله‌عليه‌و‌آله در متن خطبه بلافاصله پس از قرائت آيه اكمال مطرح فرموده و با ضميمه آيه ديگرى از قرآن منظور خود را رسانده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غير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همين اسلامى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دينِ ديگرى باشد هرگز از او قبول نمى‌شود و در آخرت از زيان كاران است</w:t>
      </w:r>
      <w:r>
        <w:rPr>
          <w:rFonts w:eastAsia="IRNazanin" w:cs="IRNazanin"/>
          <w:color w:val="111111"/>
          <w:sz w:val="28"/>
          <w:szCs w:val="28"/>
          <w:rtl w:val="true"/>
          <w:lang w:bidi="fa-IR"/>
        </w:rPr>
        <w:t>»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دقيقا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اسلامى كه يكى از اركان آن ولايت و امامت بلافصل دوازده امام عليهم‌السلام بعد از پيامبر صلى‌الله‌عليه‌و‌آله است، مورد قبول خداست و اسلامى كه بدون ولايت باشد هرگز قبول نمى‌شود و هيچ فرضى براى قبول آن وجود ندارد و اين مطلب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نفى ابدى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بيانى ديگر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مطالب بسيار مهم در موضوع غدير مسئله افتراق امت و آگاهى پيامبر صلى‌الله‌عليه‌و‌آله از آينده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افتراق امت حاصل انكار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سؤالى كه </w:t>
      </w:r>
      <w:bookmarkStart w:id="1062" w:name="pg19410_249657"/>
    </w:p>
    <w:p>
      <w:pPr>
        <w:pStyle w:val="BookText"/>
        <w:rPr/>
      </w:pPr>
      <w:bookmarkEnd w:id="1062"/>
      <w:r>
        <w:rPr>
          <w:rFonts w:ascii="IRNazanin" w:hAnsi="IRNazanin" w:eastAsia="IRNazanin"/>
          <w:color w:val="111111"/>
          <w:sz w:val="28"/>
          <w:sz w:val="28"/>
          <w:szCs w:val="28"/>
          <w:rtl w:val="true"/>
          <w:lang w:bidi="fa-IR"/>
        </w:rPr>
        <w:t>مى‌توان آن را مطرح كرد اين است كه آيا پيامبر اكرم صلى‌الله‌عليه‌و‌آله از اختلاف و حوادثى كه بعد از شهادتش در مورد خلافت پديد آمد اطلاع داشته است يا خير ؟ و اما پاسخ آن</w:t>
      </w:r>
      <w:r>
        <w:rPr>
          <w:rFonts w:eastAsia="IRNazanin" w:cs="IRNazanin"/>
          <w:color w:val="111111"/>
          <w:sz w:val="28"/>
          <w:szCs w:val="28"/>
          <w:rtl w:val="true"/>
          <w:lang w:bidi="fa-IR"/>
        </w:rPr>
        <w:t>:</w:t>
      </w:r>
    </w:p>
    <w:p>
      <w:pPr>
        <w:pStyle w:val="Heading5"/>
        <w:numPr>
          <w:ilvl w:val="4"/>
          <w:numId w:val="1"/>
        </w:numPr>
        <w:rPr/>
      </w:pPr>
      <w:bookmarkStart w:id="1063" w:name="__RefHeading___Toc18398945_1280447820"/>
      <w:bookmarkStart w:id="1064" w:name="_Toc409"/>
      <w:bookmarkEnd w:id="1063"/>
      <w:r>
        <w:rPr/>
        <w:t>1</w:t>
      </w:r>
      <w:r>
        <w:rPr>
          <w:rtl w:val="true"/>
        </w:rPr>
        <w:t xml:space="preserve"> - </w:t>
      </w:r>
      <w:r>
        <w:rPr>
          <w:rtl w:val="true"/>
        </w:rPr>
        <w:t>قرآن و آگاهى از آينده</w:t>
      </w:r>
      <w:bookmarkEnd w:id="1064"/>
    </w:p>
    <w:p>
      <w:pPr>
        <w:pStyle w:val="BookText"/>
        <w:rPr/>
      </w:pPr>
      <w:r>
        <w:rPr>
          <w:rFonts w:ascii="IRNazanin" w:hAnsi="IRNazanin" w:eastAsia="IRNazanin"/>
          <w:color w:val="111111"/>
          <w:sz w:val="28"/>
          <w:sz w:val="28"/>
          <w:szCs w:val="28"/>
          <w:rtl w:val="true"/>
          <w:lang w:bidi="fa-IR"/>
        </w:rPr>
        <w:t>در مورد علم غيب، حتى در موضوعات خارجى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در آيات فراوانى علم غيب را مخصوص به خود مى‌داند؛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كليد خزائن غيب نزد خداست و كسى جز خدا بر آنها آگاه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غَيبُ السَماواتِ وَ الأرضِ</w:t>
      </w:r>
      <w:r>
        <w:rPr>
          <w:rFonts w:eastAsia="IRNazanin" w:cs="IRNazanin"/>
          <w:color w:val="111111"/>
          <w:sz w:val="28"/>
          <w:szCs w:val="28"/>
          <w:rtl w:val="true"/>
          <w:lang w:bidi="fa-IR"/>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غيب آسمان‌ها و زمين مختص خداست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فِى السَماواتِ وَ الأرضِ الغَيبَ إلاّ اللّه‌ِ</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آنان كه در آسمان‌ها و زمين هستند به جز خدا از غيب آگاهى ندارند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ولى يك آيه هست كه مخصّص تمام آيات حصر غيب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آگاه از غيب است پس احدى را بر غيبش مطلع نمى‌سازد مگر رسولان برگزيده خود را</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بين اين آيه و آيات پيشين، به اين نتيجه مى‌رسيم كه علم غيب به تمام انواعش تنها مخصوص خداوند است، ولى به هر كسى كه خداوند اراده كرده باشد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بعد از شهادت پيامبر صلى‌الله‌عليه‌و‌آله در مسئله خلافت و جانشينى حضرت اختلاف شد، از قرآن به خوبى استفاده مى‌شود كه پيامبر صلى‌الله‌عليه‌و‌آله از غيب و آينده آگاهى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فتنه‌اى كه بعد از شهادتش در مورد خلافت و جانشينى پديد آمد مطلع بوده است</w:t>
      </w:r>
      <w:r>
        <w:rPr>
          <w:rFonts w:eastAsia="IRNazanin" w:cs="IRNazanin"/>
          <w:color w:val="111111"/>
          <w:sz w:val="28"/>
          <w:szCs w:val="28"/>
          <w:rtl w:val="true"/>
          <w:lang w:bidi="fa-IR"/>
        </w:rPr>
        <w:t xml:space="preserve">. </w:t>
      </w:r>
      <w:bookmarkStart w:id="1065" w:name="pg19410_249658"/>
    </w:p>
    <w:p>
      <w:pPr>
        <w:pStyle w:val="Heading5"/>
        <w:numPr>
          <w:ilvl w:val="4"/>
          <w:numId w:val="1"/>
        </w:numPr>
        <w:rPr/>
      </w:pPr>
      <w:bookmarkStart w:id="1066" w:name="__RefHeading___Toc18398947_1280447820"/>
      <w:bookmarkStart w:id="1067" w:name="_Toc410"/>
      <w:bookmarkEnd w:id="1065"/>
      <w:bookmarkEnd w:id="1066"/>
      <w:r>
        <w:rPr/>
        <w:t>2</w:t>
      </w:r>
      <w:r>
        <w:rPr>
          <w:rtl w:val="true"/>
        </w:rPr>
        <w:t xml:space="preserve"> - </w:t>
      </w:r>
      <w:r>
        <w:rPr>
          <w:rtl w:val="true"/>
        </w:rPr>
        <w:t>روايات و آگاهى از آينده</w:t>
      </w:r>
      <w:bookmarkEnd w:id="1067"/>
    </w:p>
    <w:p>
      <w:pPr>
        <w:pStyle w:val="Heading6"/>
        <w:numPr>
          <w:ilvl w:val="5"/>
          <w:numId w:val="1"/>
        </w:numPr>
        <w:rPr/>
      </w:pPr>
      <w:bookmarkStart w:id="1068" w:name="__RefHeading___Toc18398949_1280447820"/>
      <w:bookmarkStart w:id="1069" w:name="_Toc411"/>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با مراجعه به روايات نيز به طور صريح پى مى‌بريم كه پيامبر صلى‌الله‌عليه‌و‌آله كاملاً نسبت به فتنه و نزاعى كه در مسئله خلافت و جانشينى او پديد آمد آگاهى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روايات اشاره مى‌كنيم</w:t>
      </w:r>
      <w:r>
        <w:rPr>
          <w:rFonts w:eastAsia="IRNazanin" w:cs="IRNazanin"/>
          <w:color w:val="111111"/>
          <w:sz w:val="28"/>
          <w:szCs w:val="28"/>
          <w:rtl w:val="true"/>
          <w:lang w:bidi="fa-IR"/>
        </w:rPr>
        <w:t>:</w:t>
      </w:r>
    </w:p>
    <w:p>
      <w:pPr>
        <w:pStyle w:val="Heading6"/>
        <w:numPr>
          <w:ilvl w:val="5"/>
          <w:numId w:val="1"/>
        </w:numPr>
        <w:rPr/>
      </w:pPr>
      <w:bookmarkStart w:id="1070" w:name="__RefHeading___Toc18398951_1280447820"/>
      <w:bookmarkStart w:id="1071" w:name="_Toc412"/>
      <w:bookmarkEnd w:id="1070"/>
      <w:r>
        <w:rPr>
          <w:rtl w:val="true"/>
        </w:rPr>
        <w:t>روايت اول</w:t>
      </w:r>
      <w:bookmarkEnd w:id="1071"/>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لَتَفتَرِقَنَّ أُمَّتى عَلى ثَلاثَ وَ سَبعينَ فِرقَة؛ واحِدَةٌ فِى الجَنَّةِ وَ ثِنتانَ وَ سَبعونَ فِى النارِ</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من به هفتاد و سه فرقه تقسيم مى‌شوند؛ يك فرقه در بهشت و هفتاد و دو فرقه از آنان در آتش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عده زيادى از صحابه مانند على بن ابى‌طالب عليه‌السلام، انس بن مالك، سعد بن ابى‌وقاص، صدى بن عجلان، عبداللّه بن عباس، عبداللّه بن عمر، عبداللّه بن عمرو بن عاص، عمرو بن عوف مزنى، عوف بن مالك اشجعى، عويمر بن مالك و معاوية بن ابى‌سفيان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عده‌اى از علماى اهل‌سنت نيز آن را صحيح دانسته يا به تواتر آن تصريح كرده‌اند؛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شاطبى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سفارينى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الانوار البهية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 ناصرالدين 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 .</w:t>
      </w:r>
      <w:r>
        <w:rPr>
          <w:rStyle w:val="FootnoteAnchor"/>
          <w:rtl w:val="true"/>
        </w:rPr>
        <w:footnoteReference w:id="63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عدد هفتاد و سه فرقه را مى‌توان يا حقيقى گرفت و يا مجازى، تا بر مبالغه دلالت بكند</w:t>
      </w:r>
      <w:r>
        <w:rPr>
          <w:rFonts w:eastAsia="IRNazanin" w:cs="IRNazanin"/>
          <w:color w:val="111111"/>
          <w:sz w:val="28"/>
          <w:szCs w:val="28"/>
          <w:rtl w:val="true"/>
          <w:lang w:bidi="fa-IR"/>
        </w:rPr>
        <w:t xml:space="preserve">. </w:t>
      </w:r>
      <w:bookmarkStart w:id="1072" w:name="pg19410_249659"/>
    </w:p>
    <w:p>
      <w:pPr>
        <w:pStyle w:val="BookText"/>
        <w:rPr/>
      </w:pPr>
      <w:bookmarkEnd w:id="1072"/>
      <w:r>
        <w:rPr>
          <w:rFonts w:ascii="Amiri" w:hAnsi="Amiri" w:eastAsia="Amiri" w:cs="Amiri"/>
          <w:color w:val="111111"/>
          <w:sz w:val="28"/>
          <w:sz w:val="28"/>
          <w:szCs w:val="28"/>
          <w:rtl w:val="true"/>
          <w:lang w:bidi="ar-SA"/>
        </w:rPr>
        <w:t>مى‌دانيم كه عمده اختلافات و دسته‌بندى‌ها در مورد مسئله امامت و رهبرى در جامعه اسلامى است</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18398953_1280447820"/>
      <w:bookmarkStart w:id="1074" w:name="_Toc413"/>
      <w:bookmarkEnd w:id="1073"/>
      <w:r>
        <w:rPr>
          <w:rtl w:val="true"/>
        </w:rPr>
        <w:t>روايت دوم</w:t>
      </w:r>
      <w:bookmarkEnd w:id="1074"/>
    </w:p>
    <w:p>
      <w:pPr>
        <w:pStyle w:val="BookText"/>
        <w:rPr/>
      </w:pPr>
      <w:r>
        <w:rPr>
          <w:rFonts w:ascii="IRNazanin" w:hAnsi="IRNazanin" w:eastAsia="IRNazanin"/>
          <w:color w:val="111111"/>
          <w:sz w:val="28"/>
          <w:sz w:val="28"/>
          <w:szCs w:val="28"/>
          <w:rtl w:val="true"/>
          <w:lang w:bidi="fa-IR"/>
        </w:rPr>
        <w:t>عقبة بن عامر از پيامبر صلى‌الله‌عليه‌و‌آله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فَرطُكُم وَ أنا شَهيدٌ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وَ اللّه‌ِ لأنظُرُ إلى حَوضى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قَد أُعطيتُ خَزائِنَ مَفاتيحِ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وَ اللّه‌ِ ما أخافُ بَعدى أن تُشرِكوا، وَ لكِن أخافُ أن تَنافَسوا فيها</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پيشتاز شما در روز قيامت و بر شما شاهدم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الآن نظر مى‌كنم به حوضم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كليد خزينه‌هاى زمين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نمى‌ترسم از اينكه بعد از من مشرك شويد، ولى از نزاع و اختلاف در مسئله خلافت بيمناكم</w:t>
      </w:r>
      <w:r>
        <w:rPr>
          <w:rFonts w:eastAsia="IRNazanin" w:cs="IRNazanin"/>
          <w:color w:val="111111"/>
          <w:sz w:val="28"/>
          <w:szCs w:val="28"/>
          <w:rtl w:val="true"/>
          <w:lang w:bidi="fa-IR"/>
        </w:rPr>
        <w:t>.</w:t>
      </w:r>
    </w:p>
    <w:p>
      <w:pPr>
        <w:pStyle w:val="Heading6"/>
        <w:numPr>
          <w:ilvl w:val="5"/>
          <w:numId w:val="1"/>
        </w:numPr>
        <w:rPr/>
      </w:pPr>
      <w:bookmarkStart w:id="1075" w:name="__RefHeading___Toc18398955_1280447820"/>
      <w:bookmarkStart w:id="1076" w:name="_Toc414"/>
      <w:bookmarkEnd w:id="1075"/>
      <w:r>
        <w:rPr>
          <w:rtl w:val="true"/>
        </w:rPr>
        <w:t>روايت سوم</w:t>
      </w:r>
      <w:bookmarkEnd w:id="1076"/>
    </w:p>
    <w:p>
      <w:pPr>
        <w:pStyle w:val="BookText"/>
        <w:rPr/>
      </w:pPr>
      <w:r>
        <w:rPr>
          <w:rFonts w:ascii="IRNazanin" w:hAnsi="IRNazanin" w:eastAsia="IRNazanin"/>
          <w:color w:val="111111"/>
          <w:sz w:val="28"/>
          <w:sz w:val="28"/>
          <w:szCs w:val="28"/>
          <w:rtl w:val="true"/>
          <w:lang w:bidi="fa-IR"/>
        </w:rPr>
        <w:t>ابن‌عباس از پيامبر اكرم صلى‌الله‌عليه‌و‌آله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أُناسا مِن أصحابى يُؤخَذُ بِهِم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أصحابى أصحابى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يَزالوا مُرتَدّينَ عَلى أعقابِهِم مُنذُ فارَقتَهُم</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گروهى از اصحابم را به جهنم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اصحاب من هستند ؟ 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از زمانى كه از ميانشان رحلت نمودى به جاهليت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مضمون روايات زيادى در اصحّ كتب اهل‌سنت از برخى از صحابه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 ابوهريره، ابوبكره، ابوسعيد خدرى، اسماء بنت ابوبكر، عايشه و ام‌سلمه نقل شده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محمود ابوريه از مقبلى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اين احاديث متواتر معنوى است</w:t>
      </w:r>
      <w:r>
        <w:rPr>
          <w:rFonts w:eastAsia="Amiri" w:cs="Amiri" w:ascii="Amiri" w:hAnsi="Amiri"/>
          <w:color w:val="111111"/>
          <w:sz w:val="28"/>
          <w:szCs w:val="28"/>
          <w:rtl w:val="true"/>
          <w:lang w:bidi="ar-SA"/>
        </w:rPr>
        <w:t xml:space="preserve">. </w:t>
      </w:r>
      <w:bookmarkStart w:id="1077" w:name="pg19410_249660"/>
    </w:p>
    <w:p>
      <w:pPr>
        <w:pStyle w:val="BookText"/>
        <w:rPr/>
      </w:pPr>
      <w:bookmarkEnd w:id="1077"/>
      <w:r>
        <w:rPr>
          <w:rFonts w:ascii="IRNazanin" w:hAnsi="IRNazanin" w:eastAsia="IRNazanin"/>
          <w:color w:val="111111"/>
          <w:sz w:val="28"/>
          <w:sz w:val="28"/>
          <w:szCs w:val="28"/>
          <w:rtl w:val="true"/>
          <w:lang w:bidi="fa-IR"/>
        </w:rPr>
        <w:t xml:space="preserve">البته اين احاديث را نمى‌توان بر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پيامبر صلى‌الله‌عليه‌و‌آله به شرك و بت‌پرستى بازگشتند حمل كرد، زيرا پيامبر صلى‌الله‌عليه‌و‌آله در روايتى كه عقبة بن عامر از آن حضرت نقل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بر شما از اينكه بعد از من مشرك شويد نمى‌ترسم، بلكه از آن مى‌ترسم كه بعد از من مشاجره و نزاع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در ذيل برخى از احاديث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غَيَّرَ بَعدى</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باد نابود باد كسى بعد از من تغيير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مى‌دانيم كه تبديل و تحريف در دين غير از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نمى‌توانيم اين دسته را همان كسانى بدانيم كه بر عثمان هجوم آورده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عده‌اى مى‌گويند،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پيامبر صلى‌الله‌عليه‌و‌آله آنان به جاهليت برگشتند كه ظهور در اتصال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اهل‌سنت قائل به عدالت كل صحابه اند، و شكى نيست كه در ميان آنان جماعتى از صحابه نيز وجود داشته است</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18398957_1280447820"/>
      <w:bookmarkStart w:id="1079" w:name="_Toc415"/>
      <w:bookmarkEnd w:id="1078"/>
      <w:r>
        <w:rPr>
          <w:rtl w:val="true"/>
        </w:rPr>
        <w:t>روايت سوم</w:t>
      </w:r>
      <w:bookmarkEnd w:id="1079"/>
    </w:p>
    <w:p>
      <w:pPr>
        <w:pStyle w:val="BookText"/>
        <w:rPr/>
      </w:pPr>
      <w:r>
        <w:rPr>
          <w:rFonts w:ascii="IRNazanin" w:hAnsi="IRNazanin" w:eastAsia="IRNazanin"/>
          <w:color w:val="111111"/>
          <w:sz w:val="28"/>
          <w:sz w:val="28"/>
          <w:szCs w:val="28"/>
          <w:rtl w:val="true"/>
          <w:lang w:bidi="fa-IR"/>
        </w:rPr>
        <w:t>ابوعلقمه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مالَ الناسُ إلى بَيعَةِ أبى‌بَكرٍ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تَدخُلُ ما دَخَلَ فيهِ المُسلِمونَ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مِنّى، فَو اللّه‌ِ لَقَد سَمِعتُ رَسولَ اللّه‌ِ صلى‌الله‌عليه‌و‌آله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تَضِلُّ الأهواءُ وَ يَرجِعُ الناسُ عَلى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يَومِئِذٍ مَعَ عَلىٍّ عليه‌السلام، وِ كُتابُ اللّه‌ِ بِيَدِهِ وَ لا تُبايِعُ أحَدا غَيرَهُ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تمايل مردم به بيعت با ابوبكر، به سعد بن عباده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همانند بقيه با ابوبكر بيعت نمى‌كنى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رسول خدا صلى‌الله‌عليه‌و‌آله شنيدم كه </w:t>
      </w:r>
      <w:bookmarkStart w:id="1080" w:name="pg19410_249661"/>
    </w:p>
    <w:p>
      <w:pPr>
        <w:pStyle w:val="BookText"/>
        <w:rPr/>
      </w:pPr>
      <w:bookmarkEnd w:id="1080"/>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دنيا مى‌روم،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و آنها را به جاهليت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آن روز با على عليه‌السلام است و كتاب خدا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غير از او بيعت مكن</w:t>
      </w:r>
      <w:r>
        <w:rPr>
          <w:rFonts w:eastAsia="IRNazanin" w:cs="IRNazanin"/>
          <w:color w:val="111111"/>
          <w:sz w:val="28"/>
          <w:szCs w:val="28"/>
          <w:rtl w:val="true"/>
          <w:lang w:bidi="fa-IR"/>
        </w:rPr>
        <w:t>.</w:t>
      </w:r>
    </w:p>
    <w:p>
      <w:pPr>
        <w:pStyle w:val="Heading6"/>
        <w:numPr>
          <w:ilvl w:val="5"/>
          <w:numId w:val="1"/>
        </w:numPr>
        <w:rPr/>
      </w:pPr>
      <w:bookmarkStart w:id="1081" w:name="__RefHeading___Toc18398959_1280447820"/>
      <w:bookmarkStart w:id="1082" w:name="_Toc416"/>
      <w:bookmarkEnd w:id="1081"/>
      <w:r>
        <w:rPr>
          <w:rtl w:val="true"/>
        </w:rPr>
        <w:t>روايت چهارم</w:t>
      </w:r>
      <w:bookmarkEnd w:id="1082"/>
    </w:p>
    <w:p>
      <w:pPr>
        <w:pStyle w:val="BookText"/>
        <w:rPr/>
      </w:pPr>
      <w:r>
        <w:rPr>
          <w:rFonts w:ascii="Amiri" w:hAnsi="Amiri" w:eastAsia="Amiri" w:cs="Amiri"/>
          <w:color w:val="111111"/>
          <w:sz w:val="28"/>
          <w:sz w:val="28"/>
          <w:szCs w:val="28"/>
          <w:rtl w:val="true"/>
          <w:lang w:bidi="ar-SA"/>
        </w:rPr>
        <w:t>خوارزمى حنفى در مناقب، از ابوليلى نقل مى‌كند كه 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فَألزِموا عَلىَّ بنَ أبى‌طالِبٍ عليه‌السلام، فَإنَّهُ الفاروقُ بَينَ الحَقِّ وَ الباطِلِ</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بعد از من فتنه‌اى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على بن ابى‌طالب پناه بريد، زيرا او فرق گذارنده بين حق و باطل است</w:t>
      </w:r>
      <w:r>
        <w:rPr>
          <w:rFonts w:eastAsia="IRNazanin" w:cs="IRNazanin"/>
          <w:color w:val="111111"/>
          <w:sz w:val="28"/>
          <w:szCs w:val="28"/>
          <w:rtl w:val="true"/>
          <w:lang w:bidi="fa-IR"/>
        </w:rPr>
        <w:t>.</w:t>
      </w:r>
    </w:p>
    <w:p>
      <w:pPr>
        <w:pStyle w:val="Heading6"/>
        <w:numPr>
          <w:ilvl w:val="5"/>
          <w:numId w:val="1"/>
        </w:numPr>
        <w:rPr/>
      </w:pPr>
      <w:bookmarkStart w:id="1083" w:name="__RefHeading___Toc18398961_1280447820"/>
      <w:bookmarkStart w:id="1084" w:name="_Toc417"/>
      <w:bookmarkEnd w:id="1083"/>
      <w:r>
        <w:rPr>
          <w:rtl w:val="true"/>
        </w:rPr>
        <w:t>روايت پنجم</w:t>
      </w:r>
      <w:bookmarkEnd w:id="1084"/>
    </w:p>
    <w:p>
      <w:pPr>
        <w:pStyle w:val="BookText"/>
        <w:rPr/>
      </w:pPr>
      <w:r>
        <w:rPr>
          <w:rFonts w:ascii="Amiri" w:hAnsi="Amiri" w:eastAsia="Amiri" w:cs="Amiri"/>
          <w:color w:val="111111"/>
          <w:sz w:val="28"/>
          <w:sz w:val="28"/>
          <w:szCs w:val="28"/>
          <w:rtl w:val="true"/>
          <w:lang w:bidi="ar-SA"/>
        </w:rPr>
        <w:t>ابن‌عساكر به سند صحيح از ابن‌عباس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النَبىُّ صلى‌الله‌عليه‌و‌آله وَ عَلٌّ عليه‌السلام فى حيطانِ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بِحَديقَةٍ، فَقالَ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رَأسِهِ وَ لِحيَتِهِ، ثُمَّ بَكى حَتّى عَلا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قَومٍ لا يُبدونَها لَكَ، حَتّى يَفقِدونَنى</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پيامبر صلى‌الله‌عليه‌و‌آله و على عليه‌السلام در كوچه‌هاى مدينه عبور مى‌كرديم، گذرمان به باغى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باغ چقدر زيباست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اين باغ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خود بر سر و محاسن على عليه‌السلام اشاره كرده و سپس با صداى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درآورد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سينه‌هايشان كينه‌هايى دارند كه آن را اظهار نمى‌كنند، مگر بعد از وفاتم</w:t>
      </w:r>
      <w:r>
        <w:rPr>
          <w:rFonts w:eastAsia="IRNazanin" w:cs="IRNazanin"/>
          <w:color w:val="111111"/>
          <w:sz w:val="28"/>
          <w:szCs w:val="28"/>
          <w:rtl w:val="true"/>
          <w:lang w:bidi="fa-IR"/>
        </w:rPr>
        <w:t xml:space="preserve">. </w:t>
      </w:r>
      <w:bookmarkStart w:id="1085" w:name="pg19410_249662"/>
    </w:p>
    <w:p>
      <w:pPr>
        <w:pStyle w:val="Heading6"/>
        <w:numPr>
          <w:ilvl w:val="5"/>
          <w:numId w:val="1"/>
        </w:numPr>
        <w:rPr/>
      </w:pPr>
      <w:bookmarkStart w:id="1086" w:name="__RefHeading___Toc18398963_1280447820"/>
      <w:bookmarkStart w:id="1087" w:name="_Toc418"/>
      <w:bookmarkEnd w:id="1085"/>
      <w:bookmarkEnd w:id="1086"/>
      <w:r>
        <w:rPr>
          <w:rtl w:val="true"/>
        </w:rPr>
        <w:t>روايت شش</w:t>
      </w:r>
      <w:bookmarkEnd w:id="1087"/>
    </w:p>
    <w:p>
      <w:pPr>
        <w:pStyle w:val="BookText"/>
        <w:rPr/>
      </w:pPr>
      <w:r>
        <w:rPr>
          <w:rFonts w:ascii="IRNazanin" w:hAnsi="IRNazanin" w:eastAsia="IRNazanin"/>
          <w:color w:val="111111"/>
          <w:sz w:val="28"/>
          <w:sz w:val="28"/>
          <w:szCs w:val="28"/>
          <w:rtl w:val="true"/>
          <w:lang w:bidi="fa-IR"/>
        </w:rPr>
        <w:t xml:space="preserve">ابومويهبه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أيقَظَنى رَسولُ اللّه‌ِ صلى‌الله‌عليه‌و‌آله لَيلَةً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قَد أُمِرتُ أن أستَغفِرَ لأهلِ البَقيعِ، فَانطَلِقَ 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لَيُهَنِّئَكُم ما أصبَحتُم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أقبَلَتِ الفِتَن كَقِطعِ اللَيلِ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أوتيتُ مَفاتيحَ خَزائِنِ الأرضِ وَ الخُلدِ بِها ثُمَّ الجَنَّةِ، وَ خُيِّرتُ بَينَ ذلِكَ وَ بَينَ لِقاءِ رَبّى فَاختَرتُ لِقاءَ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لأهلِ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فَبَدئبِمَرَضِهِ الَذى قُبِضَ فيهِ </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شبى مرا از خواب بيدار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شده‌ام تا بر اهل بقيع استغفار نمايم،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حركت كردم تا به بقيع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 اهل بقيع سلام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خوشى داشته باشيد، هر آينه فتنه‌ها مانند شب تاريك بر شما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اهل بقيع استغفار نمود و برگشت و در بستر بيمارى افتاد، و با همان مرض از دنيا رحلت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فتنه همان فتنه‌اى است كه حضرت فاطمه زهرا عليهاالسلام از آن خبر داده؛ آنجا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خَوفَ الفِتنَةِ، ألا فِى الفِتنَةِ سَقَطوا</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ترسيدند، ولى خود در فتنه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همان فتنه است، بلكه بدون شك اصل و اساس همه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اينگونه قلب پاره تن پيامبر صلى‌الله‌عليه‌و‌آله را به درد آورده است؛ كه پرده از حقيقتى تلخ بر مى‌دارد و براى امت پدرش از آينده‌اى بس تاريك خبر مى‌دهد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اقدامات منافقين در آن روز فتنه‌اى بود كه در حقيقت اصل و ريشه همه فتنه‌ها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كلام عمر بن خطاب ظاهر مى‌شود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ابوبكر امرى بدون فكر و تأمل بود كه خداوند مسلمين را از شرّ آن نجات داد </w:t>
      </w:r>
      <w:r>
        <w:rPr>
          <w:rFonts w:eastAsia="IRNazanin" w:cs="IRNazanin"/>
          <w:color w:val="111111"/>
          <w:sz w:val="28"/>
          <w:szCs w:val="28"/>
          <w:rtl w:val="true"/>
          <w:lang w:bidi="fa-IR"/>
        </w:rPr>
        <w:t>!</w:t>
      </w:r>
      <w:r>
        <w:rPr>
          <w:rStyle w:val="FootnoteAnchor"/>
          <w:rtl w:val="true"/>
        </w:rPr>
        <w:footnoteReference w:id="640"/>
      </w:r>
      <w:bookmarkStart w:id="1088" w:name="pg19410_249663"/>
    </w:p>
    <w:p>
      <w:pPr>
        <w:pStyle w:val="Heading5"/>
        <w:numPr>
          <w:ilvl w:val="4"/>
          <w:numId w:val="1"/>
        </w:numPr>
        <w:rPr/>
      </w:pPr>
      <w:bookmarkStart w:id="1089" w:name="__RefHeading___Toc18398965_1280447820"/>
      <w:bookmarkStart w:id="1090" w:name="_Toc419"/>
      <w:bookmarkEnd w:id="1088"/>
      <w:bookmarkEnd w:id="1089"/>
      <w:r>
        <w:rPr/>
        <w:t>3</w:t>
      </w:r>
      <w:r>
        <w:rPr>
          <w:rtl w:val="true"/>
        </w:rPr>
        <w:t xml:space="preserve"> - </w:t>
      </w:r>
      <w:r>
        <w:rPr>
          <w:rtl w:val="true"/>
        </w:rPr>
        <w:t>سه راه پيش روى پيامبر صلى‌الله‌عليه‌و‌آله</w:t>
      </w:r>
      <w:bookmarkEnd w:id="1090"/>
    </w:p>
    <w:p>
      <w:pPr>
        <w:pStyle w:val="BookText"/>
        <w:rPr/>
      </w:pPr>
      <w:r>
        <w:rPr>
          <w:rFonts w:ascii="IRNazanin" w:hAnsi="IRNazanin" w:eastAsia="IRNazanin"/>
          <w:color w:val="111111"/>
          <w:sz w:val="28"/>
          <w:sz w:val="28"/>
          <w:szCs w:val="28"/>
          <w:rtl w:val="true"/>
          <w:lang w:bidi="fa-IR"/>
        </w:rPr>
        <w:t>گفته شد كه پيامبر صلى‌الله‌عليه‌و‌آله از آينده امت خود و آن فتنه‌اى كه درباره خلافت اتفاق افتاد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پيامبر صلى‌الله‌عليه‌و‌آله براى مقابله با آن فتنه چه تدابيرى انديشيده بود ؟ آيا احساس مسئوليت كرده و راه حلّى براى پيشگيرى از آن ارائه داده است يا خير ؟</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اينجا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وظيفه‌اى را احساس نمى‌كرده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ايجابى با واگذارى به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براى رفع اختلاف و نزاع، مردم را به شورى دعوت نموده تا طبق نظر شورى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ايجابى با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براى رفع فتنه و اختلاف مردم كسى را به جانشينى خود معرفى كرده است</w:t>
      </w:r>
      <w:r>
        <w:rPr>
          <w:rFonts w:eastAsia="IRNazanin" w:cs="IRNazanin"/>
          <w:color w:val="111111"/>
          <w:sz w:val="28"/>
          <w:szCs w:val="28"/>
          <w:rtl w:val="true"/>
          <w:lang w:bidi="fa-IR"/>
        </w:rPr>
        <w:t>.</w:t>
      </w:r>
    </w:p>
    <w:p>
      <w:pPr>
        <w:pStyle w:val="Heading4"/>
        <w:numPr>
          <w:ilvl w:val="3"/>
          <w:numId w:val="1"/>
        </w:numPr>
        <w:rPr/>
      </w:pPr>
      <w:bookmarkStart w:id="1091" w:name="__RefHeading___Toc18398967_1280447820"/>
      <w:bookmarkStart w:id="1092" w:name="_Toc420"/>
      <w:bookmarkEnd w:id="1091"/>
      <w:r>
        <w:rPr>
          <w:rtl w:val="true"/>
        </w:rPr>
        <w:t>ترويج كنندگان راه اول</w:t>
      </w:r>
      <w:bookmarkEnd w:id="1092"/>
    </w:p>
    <w:p>
      <w:pPr>
        <w:pStyle w:val="BookText"/>
        <w:rPr/>
      </w:pPr>
      <w:r>
        <w:rPr>
          <w:rFonts w:ascii="IRNazanin" w:hAnsi="IRNazanin" w:eastAsia="IRNazanin"/>
          <w:color w:val="111111"/>
          <w:sz w:val="28"/>
          <w:sz w:val="28"/>
          <w:szCs w:val="28"/>
          <w:rtl w:val="true"/>
          <w:lang w:bidi="fa-IR"/>
        </w:rPr>
        <w:t xml:space="preserve">نخستين كسى كه اين شايعه را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به كسى وصيت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حالى كه سرش بر دامان من بود از دنيا رفت و به كسى وصيت ننمود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ابوبكر نيز هنگام مرگش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از رسول خدا صلى‌الله‌عليه‌و‌آله سؤال مى‌كردم كه امر خلافت در شأن كيست، تا كسى در آن نزاع نكند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مردم را به حال خود گذاشت تا براى خود آنچه مصلحتشان در آن است انتخاب كنند</w:t>
      </w:r>
      <w:r>
        <w:rPr>
          <w:rFonts w:eastAsia="IRNazanin" w:cs="IRNazanin"/>
          <w:color w:val="111111"/>
          <w:sz w:val="28"/>
          <w:szCs w:val="28"/>
          <w:rtl w:val="true"/>
          <w:lang w:bidi="fa-IR"/>
        </w:rPr>
        <w:t>.</w:t>
      </w:r>
      <w:r>
        <w:rPr>
          <w:rStyle w:val="FootnoteAnchor"/>
          <w:rtl w:val="true"/>
        </w:rPr>
        <w:footnoteReference w:id="643"/>
      </w:r>
      <w:bookmarkStart w:id="1093" w:name="pg19410_249664"/>
    </w:p>
    <w:p>
      <w:pPr>
        <w:pStyle w:val="BookText"/>
        <w:rPr/>
      </w:pPr>
      <w:bookmarkEnd w:id="1093"/>
      <w:r>
        <w:rPr>
          <w:rFonts w:ascii="IRNazanin" w:hAnsi="IRNazanin" w:eastAsia="IRNazanin"/>
          <w:color w:val="111111"/>
          <w:sz w:val="28"/>
          <w:sz w:val="28"/>
          <w:szCs w:val="28"/>
          <w:rtl w:val="true"/>
          <w:lang w:bidi="fa-IR"/>
        </w:rPr>
        <w:t>عمر بن خطاب نيز در جواب فرزندش كه از او خواسته بود تا مردم را مانند گله‌اى بدون چوپان رها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جانشين براى خود معين نكنم به رسول خدا صلى‌الله‌عليه‌و‌آله اقتدا كرده‌ام، و اگر خليفه معين كنم به ابوبكر اقتدا نموده‌ام</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1094" w:name="__RefHeading___Toc18398969_1280447820"/>
      <w:bookmarkStart w:id="1095" w:name="_Toc421"/>
      <w:bookmarkEnd w:id="1094"/>
      <w:r>
        <w:rPr>
          <w:rtl w:val="true"/>
        </w:rPr>
        <w:t>اشكالات راه اول</w:t>
      </w:r>
      <w:bookmarkEnd w:id="1095"/>
    </w:p>
    <w:p>
      <w:pPr>
        <w:pStyle w:val="BookText"/>
        <w:rPr/>
      </w:pPr>
      <w:r>
        <w:rPr>
          <w:rFonts w:ascii="IRNazanin" w:hAnsi="IRNazanin" w:eastAsia="IRNazanin"/>
          <w:color w:val="111111"/>
          <w:sz w:val="28"/>
          <w:sz w:val="28"/>
          <w:szCs w:val="28"/>
          <w:rtl w:val="true"/>
          <w:lang w:bidi="fa-IR"/>
        </w:rPr>
        <w:t xml:space="preserve">اين احتمال كه پيامبر صلى‌الله‌عليه‌و‌آله هيچ گونه احساس وظيفه و مسؤليتى نسبت به جانشينى و خلافت بعد از خود نمى‌كرده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دارد، كه ذيلاً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احتمال، اهمال يكى از ضروريات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اسلام دين جامعى است كه در تمام ابعاد زندگى انسان دستورات كاملى دارد كه مى‌تواند سعادت‌آفرين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ممكن است پيامبر اسلام صلى‌الله‌عليه‌و‌آله نسبت به اين وظيفه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بى‌توجه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خلاف سيره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توجهى به تاريخ پيامبر صلى‌الله‌عليه‌و‌آله دارند مى‌دانند كه چه مقدار آن حضرت در طول بيست و سه سال براى گسترش اسلام و عزت مسلمين كوشش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حتى در مرض موتش لشكرى را براى حفظد حدود و مرزهاى اسلامى تجهيز كرده و خود در حالى كه بيمار بود تا بيرون شهر آنان را بدرقه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كسى بود كه براى حفظ مسلمين از اختلاف و ضلالت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قلمى آماده كنند تا وصيتى كند كه مردم با عمل كردن به آن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كسى بود كه هر گاه به خاطر جنگ از مدينه بيرون مى‌رفت كسى را به جاى خود نصب مى‌كرد تا امور مردم را ساماندهى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دوم هجرت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و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ابوسلمه مخزومى، و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ام‌مكتوم، و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ابولبابه انصارى را جانشين خود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سال سوم هجرى نيز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قرقرة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ام‌مكتوم، و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نجد عثمان بن عفان را به جاى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چهارم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را جانشين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هجرى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ام‌مكتوم،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را به جاى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ششم ابن ام‌مكتوم را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خود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هفتم، سباع بن عرفطه را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سال هشتم على بن ابى‌طالب عليه‌السلام را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خود در مدينه قرار داد</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حال با اينچنين وضعى كه پيامبر صلى‌الله‌عليه‌و‌آله حاضر نبود تا براى چند روزى كه از مدينه خارج مى‌شود آنجا را از جانشين خالى گذارد، آيا ممكن است كسى تصور كند كه در سفرى كه در آن بازگشت نيست كسى را جانشين خود نكند تا به امور مردم بپردازد ؟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هنگام گفتگوى خود با نقيب علوى درباره مسئله خلافت و جريان سقيفه و شورى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نَفسى لا تُسامِحنى أن أنسِبَ إلَى الصَحابَةِ عِصيانَ رَسولِ اللّه‌ِ صلى‌الله‌عليه‌و‌آله وَ 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تُسامِحنى أيضا نَفسى أن أنسِبَ الرَسولَ صلى‌الله‌عليه‌و‌آله إلى إهمالِ أمر الأمامَةِ وَ أن يَترُكَ الناسَ فوضى سدى مُهمَلَينِ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لا يَغيبُ عَنِ المَدينَةِ إلاّ وَ يُؤمِّرُ عَلَيها أميرا وَ هُوَ حَىٌّ لَيسَ بِالبَعيدِ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لا يُؤمِّرُ وَ هُوَ مَيِّتٌ لا يَقدِرُ إستدراكَ ما يَحدِثُ </w:t>
      </w:r>
      <w:r>
        <w:rPr>
          <w:rFonts w:eastAsia="IRNazanin" w:cs="IRNazanin"/>
          <w:color w:val="111111"/>
          <w:sz w:val="28"/>
          <w:szCs w:val="28"/>
          <w:rtl w:val="true"/>
          <w:lang w:bidi="fa-IR"/>
        </w:rPr>
        <w:t>...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دلم راضى نمى‌شود كه بگويم اصحاب پيامبر صلى‌الله‌عليه‌و‌آله معصيت كردند و بر خلاف گفته او رفته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نيز راضى نمى‌شود كه بگويم پيامبر صلى‌الله‌عليه‌و‌آله اهمال كار بود و امت را رها كرده و مسلمانان را در امر امامت و جانشينى خود بى‌سرپرست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هر گاه از مدينه بيرون مى‌رفت براى خود در آنجا اميرى معين مى‌كرد، و اين در حالى بود كه هنوز زنده بود و از مدينه چندان دور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كه براى پس از مرگش كسى را امير مسلمانان قرار ندهد ؟ پس از مرگ كه ديگر نمى‌تواند هيچ حادثه‌اى را تدارك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خلاف دستورات پيامبر صلى‌الله‌عليه‌و‌آله است، زيرا حضرت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لَم يَهتَمَّ بِأُمورِ المُسلِمينَ فَلَيسَ مِنهُم</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صبح كند در حالى كه به فكر امور مسلمين نباشد از آنان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اوصاف آيا مى‌توان گفت كه پيامبر صلى‌الله‌عليه‌و‌آله به فكر آينده درخشان مسلمين نبوده است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خلاف سيره خلفاست، زيرا هر يك از خلفا به فكر آينده مسلمين بوده و براى خود جانشين معين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هنگام احتضار عثمان را در اتاقى خلوت به حضور پذيرفت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عهدى است از ابوبكر بن ابى‌قحافه به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براى آنكه مبادا ابوبكر بدون تعيين جانشين از دار دنيا برود، نامه را با تعيين عمر بن خطاب به عنوان جانشين ابوبكر ادامه داد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بعد از هوش آمدن نوشته او را تصديق كرده و آن را مهر نمود و به غلام خود داد تا به عمر بن خطاب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نامه را گرفت و در مسجد به مردم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ابوبكر خليفه رسول خداست، كه در آن از هيچ نصيحتى براى شما فروگذار نكرده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در اين قصه دو نكته جالب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اينكه ابوبكر و عثمان هر دو به فكر امت اسلامى بوده، و ابوبكر براى خود جانشين معين نموده، و عمر نيز آن را تأييد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چگونه حبّ جاه و مقام عمر را بر آن واداشت كه با وصيت پيامبر صلى‌الله‌عليه‌و‌آله مقابله كرده و به پيامبر صلى‌الله‌عليه‌و‌آله نسبت هذيان دهد، ولى وصيت ابوبكر در حال احتضار را قبول كرده و هرگز آن را به هذيان نسبت نداد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نيز، همين كه احساس كرد مرگش حتمى است، فرزند خود عبداللّه را نزد عايشه فرستاد تا از او براى دفن در حجره پيامبر صلى‌الله‌عليه‌و‌آله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قبول درخواست، براى عمر چنين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امت پيامبر صلى‌الله‌عليه‌و‌آله را مانند گله‌اى بدون چوپان رها كرده و براى آنان جانشين معين نكنى</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از اين داستان نيز استفاده مى‌شود كه عايشه و عمر نيز به فكر آينده امت اسلامى بوده و براى امت جانشين معين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نيز براى گرفتن بيعت براى فرزندش يزيد به مدينه آمد، و با ملاقاتى كه با جمعى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اينكه امت محمد را مانند گله‌اى بدون چوپان رها كنم ناخوشنودم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فكر جانشينى فرزند خود يزيد هستم</w:t>
      </w:r>
      <w:r>
        <w:rPr>
          <w:rFonts w:eastAsia="IRNazanin" w:cs="IRNazanin"/>
          <w:color w:val="111111"/>
          <w:sz w:val="28"/>
          <w:szCs w:val="28"/>
          <w:rtl w:val="true"/>
          <w:lang w:bidi="fa-IR"/>
        </w:rPr>
        <w:t>.</w:t>
      </w:r>
      <w:r>
        <w:rPr>
          <w:rStyle w:val="FootnoteAnchor"/>
          <w:rtl w:val="true"/>
        </w:rPr>
        <w:footnoteReference w:id="65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ممكن است كه همه به فكر امت باشند، ولى پيامبر صلى‌الله‌عليه‌و‌آله بى‌خيال باشد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خلاف سيره انبيا عليهم‌السلام است، زيرا با بررسى‌هاى اوليه پى مى‌بريم كه تمام انبياى الهى عليهم‌السلام براى بعد از خود جانشين معين كرده‌اند و به طور قطع پيامبر اسلام صلى‌الله‌عليه‌و‌آله نيز از اين خصوصيت مستثنى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حضرت موسى عليه‌السلام از خداوند متعال مى‌خواهد كه وزيرى را براى او معين كند؛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أخى</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وزيرى از خاندانم براى من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برادرم هارون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يهودى‌اى به نام نعثل خدمت رسول خدا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امورى سؤال مى‌كنم كه در خاطرم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دهى به تو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جانشين تو كيست ؟ زيرا هيچ پيامبرى نيست مگر آنكه جانشينى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نبى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وَصيّى عَلىَّ بنَ أبى‌طالِبٍ عليه‌السلام، وَ بَعدَهُ سِبطاىَ الحَسَنَ وَ الحُسينَ عليهماالسلام، تَتلوهُ تِسعَةَ أئِمَّةً مِن صُلبِ الحُسَينِ عليهم‌السلام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همانا وصىّ من على بن ابى‌طالب عليه‌السلام، و بعد از او دو سبط من حسن و حسين عليهماالسلام، و بعد از آن دو نه امام از صلب حسين عليهم‌السلام است</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يعقوبى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عليه‌السلام هنگام وفات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و او را به تقوى و حسن عبادت امر كرده و از معاشرت با قابيل لعين بر حذر داشت</w:t>
      </w:r>
      <w:r>
        <w:rPr>
          <w:rFonts w:eastAsia="IRNazanin" w:cs="IRNazanin"/>
          <w:color w:val="111111"/>
          <w:sz w:val="28"/>
          <w:szCs w:val="28"/>
          <w:rtl w:val="true"/>
          <w:lang w:bidi="fa-IR"/>
        </w:rPr>
        <w:t>.</w:t>
      </w:r>
      <w:r>
        <w:rPr>
          <w:rStyle w:val="FootnoteAnchor"/>
          <w:rtl w:val="true"/>
        </w:rPr>
        <w:footnoteReference w:id="65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شيث نيز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 نيز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نمود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ادريس نيز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متوشلخ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 نيز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نمود</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هنگامى كه ابراهيم عليه‌السلام خواست از مكه حركت كند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كه در كنار خانه خدا اقامت كند و حج و مناسك مردم را بر پا دارد</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اسماعيل نيز</w:t>
      </w:r>
    </w:p>
    <w:p>
      <w:pPr>
        <w:pStyle w:val="BookText"/>
        <w:rPr/>
      </w:pPr>
      <w:r>
        <w:rPr>
          <w:rFonts w:ascii="IRNazanin" w:hAnsi="IRNazanin" w:eastAsia="IRNazanin"/>
          <w:color w:val="111111"/>
          <w:sz w:val="28"/>
          <w:sz w:val="28"/>
          <w:szCs w:val="28"/>
          <w:rtl w:val="true"/>
          <w:lang w:bidi="fa-IR"/>
        </w:rPr>
        <w:t xml:space="preserve">هنگام وفات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نمود، و او نيز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همين طور وصيت از پدر به پسر يا برادر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بر فرزندش سليمان وصيت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وصاياى خدايت عمل كن و مواثيق و عهدها و وصاياى او را كه در تورات است حفظ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عيسى عليه‌السلام نيز به شمعون وصيت كرده، و شمعون نيز هنگام وفات خدا به او وحى نمود كه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مواريث انبيا عليهم‌السلام را نزد يحيى به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را امر نمود تا امامت را در اولاد شمعون و حواريين از اصحاب حضرت عيسى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وصيت ادامه يافت تا به پيامبر اسلام صلى‌الله‌عليه‌و‌آله رسيد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اين وصايا تنها به تقسيم مال يا مراعات اهل‌بيت عليهم‌السلام محدود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در نظر گرفتن اينكه اهل‌سنت معتقدند كه انبيا عليهم‌السلام از خود مالى به ارث نمى‌گذاشته‌اند، بلكه وصايت در امر هدايت و رهبرى جامعه و حفظ شرع و شريعت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آيا ممكن است كه پيامبر صلى‌الله‌عليه‌و‌آله از اين قانون عقلايى مستثنى باشد ؟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فارسى از رسول خدا صلى‌الله‌عليه‌و‌آله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لِكُلِّ نَبىٍّ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 ؟ فَسَكَتَ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رَآنى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وَصىُّ موسى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وَصيّى وَ مَوضِعَ سِرّى وَ خَيرَ مَن أترُكُ بَعدى وَ يُنجِزُ عِدَتى وَ يَقضى دَينى عَلىُّ بنُ أبى‌طالِبٍ عليه‌السلام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وصيّى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كيست ؟ پيامبر صلى‌الله‌عليه‌و‌آله بعد از لحظاتى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خدمت او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وصى موسى عليه‌السلام كيست ؟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او وصى شد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اعلم مردم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وصى و موضع سرّ من و بهترين كسى كه براى بعد از خود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وعده من عمل كرده و حكم به دينم خواهد كرد على بن ابى‌طالب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بريده نيز از رسول خدا صلى‌الله‌عليه‌و‌آله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نَبىٍّ وَصىٌّ وَ وارِثٌ، وَ إنَّ عَليّا عليه‌السلام وَصيّى وَ وارِثى</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وصى و وارثى است، و همانا على عليه‌السلام وصى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وظيفه‌اش تنها گرفتن وحى و ابلاغ آن به مردم نبوده، بلكه وظائف ديگرى نيز داشته است؛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كريم و شرح مقاصد و بيان اهداف و كشف رموز و اسرار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احكام و موضوعاتى كه در زمان حضرت اتفاق مى‌افتاد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و شبهات دشوار كه دشمنان اسلام به خاطر غرض ورزى‌هايى كه داشتند به جامعه تزريق مى‌كردند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دين از تحريف</w:t>
      </w:r>
      <w:r>
        <w:rPr>
          <w:rFonts w:eastAsia="Amiri" w:cs="Amiri" w:ascii="Amiri" w:hAnsi="Amiri"/>
          <w:color w:val="111111"/>
          <w:sz w:val="28"/>
          <w:szCs w:val="28"/>
          <w:rtl w:val="true"/>
          <w:lang w:bidi="ar-SA"/>
        </w:rPr>
        <w:t xml:space="preserve">. </w:t>
      </w:r>
      <w:bookmarkStart w:id="1096" w:name="pg19410_249671"/>
    </w:p>
    <w:p>
      <w:pPr>
        <w:pStyle w:val="BookText"/>
        <w:rPr/>
      </w:pPr>
      <w:bookmarkEnd w:id="1096"/>
      <w:r>
        <w:rPr>
          <w:rFonts w:ascii="IRNazanin" w:hAnsi="IRNazanin" w:eastAsia="IRNazanin"/>
          <w:color w:val="111111"/>
          <w:sz w:val="28"/>
          <w:sz w:val="28"/>
          <w:szCs w:val="28"/>
          <w:rtl w:val="true"/>
          <w:lang w:bidi="fa-IR"/>
        </w:rPr>
        <w:t>بعد از پيامبر صلى‌الله‌عليه‌و‌آله نيز اين احتياجات شديدا احساس مى‌شد، و ضرورت وجود جانشين براى پيامبر صلى‌الله‌عليه‌و‌آله كه قابليت پاسخگويى به آن را داشته باشد احساس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مى‌دانيم كه كسى از عهده آنها غير از على بن ابى‌طالب عليه‌السلام بر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مشاهده مى‌كنيم كه هنگام شهادت پيامبر صلى‌الله‌عليه‌و‌آله امت اسلامى از راه‌هاى مختلف مورد تهاجم و خطر بوده است؛ مثلاً از طرف شمال و شرق با دو امپراطور بزرگ روم و ايران در حال كشمكش بوده، و در داخل نيز با منافقين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بنى‌قريظه و بنى‌نضير هم با مسلمين چندان انسى نداشتند و خيال شكست و نابودى آن را در سر مى‌پروراندند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 وضعيت، وظيفه پيامبر صلى‌الله‌عليه‌و‌آله درباره جانشينى خود چيست ؟ آيا آنان را به حال خود بگذارد، يا وظيفه دارد يك نفر را به عنوان جانشين براى رفع اختلافات مسلمين معين كرده تا با هدايت و رهبرى مردم از تضعيف اسلام جلوگيرى نمايد ؟</w:t>
      </w:r>
    </w:p>
    <w:p>
      <w:pPr>
        <w:pStyle w:val="BookText"/>
        <w:rPr/>
      </w:pPr>
      <w:r>
        <w:rPr>
          <w:rFonts w:ascii="IRNazanin" w:hAnsi="IRNazanin" w:eastAsia="IRNazanin"/>
          <w:color w:val="111111"/>
          <w:sz w:val="28"/>
          <w:sz w:val="28"/>
          <w:szCs w:val="28"/>
          <w:rtl w:val="true"/>
          <w:lang w:bidi="fa-IR"/>
        </w:rPr>
        <w:t>قطعا بايد قبول كنيم كه پيامبر صلى‌الله‌عليه‌و‌آله در اين زمينه به وظيفه خود عمل كرده و جانشينى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عده‌اى از اصحاب اين سفارش و وصيت را ناديده گرفته و مردم را به گمراهى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آشوبى در جامعه به وجود آوردند كه به قول عمر بن خطاب خداوند مسلمين را از شرّ آن نجات داد</w:t>
      </w:r>
      <w:r>
        <w:rPr>
          <w:rFonts w:eastAsia="IRNazanin" w:cs="IRNazanin"/>
          <w:color w:val="111111"/>
          <w:sz w:val="28"/>
          <w:szCs w:val="28"/>
          <w:rtl w:val="true"/>
          <w:lang w:bidi="fa-IR"/>
        </w:rPr>
        <w:t>.</w:t>
      </w:r>
    </w:p>
    <w:p>
      <w:pPr>
        <w:pStyle w:val="Heading4"/>
        <w:numPr>
          <w:ilvl w:val="3"/>
          <w:numId w:val="1"/>
        </w:numPr>
        <w:rPr/>
      </w:pPr>
      <w:bookmarkStart w:id="1097" w:name="__RefHeading___Toc18398971_1280447820"/>
      <w:bookmarkStart w:id="1098" w:name="_Toc422"/>
      <w:bookmarkEnd w:id="1097"/>
      <w:r>
        <w:rPr>
          <w:rtl w:val="true"/>
        </w:rPr>
        <w:t>اشكالات راه دوم</w:t>
      </w:r>
      <w:bookmarkEnd w:id="1098"/>
    </w:p>
    <w:p>
      <w:pPr>
        <w:pStyle w:val="BookText"/>
        <w:rPr/>
      </w:pPr>
      <w:r>
        <w:rPr>
          <w:rFonts w:ascii="IRNazanin" w:hAnsi="IRNazanin" w:eastAsia="IRNazanin"/>
          <w:color w:val="111111"/>
          <w:sz w:val="28"/>
          <w:sz w:val="28"/>
          <w:szCs w:val="28"/>
          <w:rtl w:val="true"/>
          <w:lang w:bidi="fa-IR"/>
        </w:rPr>
        <w:t>راه دومى كه مقابل پيامبر صلى‌الله‌عليه‌و‌آله قرار داشت اين بود كه آن حضرت مسئله خلافت را به شورى واگذار نموده، تا با توافق خليفه‌اى 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اين راه نيز عبارت‌اند از</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صلى‌الله‌عليه‌و‌آله اين راه را براى خلافت برگزيده بود، مى‌بايست مردم را در اين باره توجيه نموده و براى فرد انتخاب شده و افراد انتخاب‌كننده شرايطى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چنين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بنا بود كه امر خلافت شورايى باشد، بايد آن را مكرر و با بيانى صريح و بليغ بيان مى‌داشت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پيامبر صلى‌الله‌عليه‌و‌آله نظام شورايى را بيان نكرد، بلكه هرگز مردم صلاحيّت و آمادگى چنين نظامى را نداشتند، زيرا اينان همان كسانى بودند كه در قضيه بناى حجرالاسود با يكديگر در نصب آن نزاع كرده و هر قبيله‌اى مى‌خواست آن را خود نصب كند تا اين افتخار نصيب او گردد، كه نزديك بود اين نزاع به جنگى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پيامبر صلى‌الله‌عليه‌و‌آله با تدبير حكيمانه خود اين نزاع را خاموش كرد و با قرار دادن حجرالاسود در ميان پارچه‌اى از تمام اقوام دعوت كرد تا نماينده آنان در نصب حجرالاسود سهيم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انصار و يكى از مهاجرين در مسئله‌اى نزاع كردند و هر كدام قوم خود را به يارى خواست و نزديك بود جنگ داخلى در گرفته و دشمن بر مسلمين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پيامبر صلى‌الله‌عليه‌و‌آله آنان را مورد سرزنش قرار داده و از ادعاهاى جاهلى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مردم هستند كه در مسئله خلافت بعد از رسول خدا صلى‌الله‌عليه‌و‌آله اين چنين اختلاف كرده و تعدادى از انصار و مهاجرين در سقيفه با ادعاهاى واهى و بى‌اساس خود، حق خلافت را از آن خويش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با لگدكوب كردن سعد بن عباده، مهاجرين حكومت و خلافت را براى خود تمام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پيامبر صلى‌الله‌عليه‌و‌آله وظايف ديگرى غير از تلقّى و تبليغ وحى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بعد از رسول خدا صلى‌الله‌عليه‌و‌آله به كسى احتياج داشتند تا خلأاى را كه با شهادت پيامبر صلى‌الله‌عليه‌و‌آله حاصل شده بود جبران كند، و آن هم كسى غير از على عليه‌السلام و اهل‌بيتش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على عليه‌السلام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همه بيشتر از پيامبر صلى‌الله‌عليه‌و‌آله روايت نقل مى‌كنى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كُنتُ إذا سَألتُهُ أنبَأنى، وَ إذا سَكَتُّ إبتَدَأنى</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هر گاه از پيامبر صلى‌الله‌عليه‌و‌آله سؤال مى‌كردم مرا خبر مى‌داد، و هر گاه سكوت مى‌كردم او شروع به حديث گفتن مى‌كرد</w:t>
      </w:r>
      <w:r>
        <w:rPr>
          <w:rFonts w:eastAsia="IRNazanin" w:cs="IRNazanin"/>
          <w:color w:val="111111"/>
          <w:sz w:val="28"/>
          <w:szCs w:val="28"/>
          <w:rtl w:val="true"/>
          <w:lang w:bidi="fa-IR"/>
        </w:rPr>
        <w:t xml:space="preserve">. </w:t>
      </w:r>
      <w:bookmarkStart w:id="1099" w:name="pg19410_249673"/>
    </w:p>
    <w:p>
      <w:pPr>
        <w:pStyle w:val="BookText"/>
        <w:rPr/>
      </w:pPr>
      <w:bookmarkEnd w:id="1099"/>
      <w:r>
        <w:rPr>
          <w:rFonts w:ascii="IRNazanin" w:hAnsi="IRNazanin" w:eastAsia="IRNazanin"/>
          <w:color w:val="111111"/>
          <w:sz w:val="28"/>
          <w:sz w:val="28"/>
          <w:szCs w:val="28"/>
          <w:rtl w:val="true"/>
          <w:lang w:bidi="fa-IR"/>
        </w:rPr>
        <w:t>پيامبر صلى‌الله‌عليه‌و‌آله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 عَلىٌّ عليه‌السلام بابُها</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خانه حكمت هستم و على عليه‌السلام درب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عَلىٌّ عليه‌السلام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العِلمَ فَليَأتِ البابَ</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علم هستم و على عليه‌السلام دروازه آن شهر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اراده علم مرا دارد بايد از دروازه آن وارد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ردّ احتمال و راه اول و دوم، راه سوم متعيّن مى‌شود؛ يعنى تعيين و نصب خليفه از جانب رسول خدا صلى‌الله‌عليه‌و‌آله</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8398973_1280447820"/>
      <w:bookmarkStart w:id="1101" w:name="_Toc423"/>
      <w:bookmarkEnd w:id="1100"/>
      <w:r>
        <w:rPr>
          <w:rtl w:val="true"/>
        </w:rPr>
        <w:t>اختلاف در جانشينى و افتراق امت</w:t>
      </w:r>
      <w:bookmarkEnd w:id="1101"/>
    </w:p>
    <w:p>
      <w:pPr>
        <w:pStyle w:val="Heading5"/>
        <w:numPr>
          <w:ilvl w:val="4"/>
          <w:numId w:val="1"/>
        </w:numPr>
        <w:rPr/>
      </w:pPr>
      <w:bookmarkStart w:id="1102" w:name="__RefHeading___Toc18398975_1280447820"/>
      <w:bookmarkStart w:id="1103" w:name="_Toc424"/>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اختلاف در جانشينى و افتراق امت</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در مورد اختلاف در غدير و مسئله جانشينى پيامبر صلى‌الله‌عليه‌و‌آله و افتراق امت از سه منظر مى‌توان سخن گفت</w:t>
      </w:r>
      <w:r>
        <w:rPr>
          <w:rFonts w:eastAsia="IRNazanin" w:cs="IRNazanin"/>
          <w:color w:val="111111"/>
          <w:sz w:val="28"/>
          <w:szCs w:val="28"/>
          <w:rtl w:val="true"/>
          <w:lang w:bidi="fa-IR"/>
        </w:rPr>
        <w:t>:</w:t>
      </w:r>
    </w:p>
    <w:p>
      <w:pPr>
        <w:pStyle w:val="Heading5"/>
        <w:numPr>
          <w:ilvl w:val="4"/>
          <w:numId w:val="1"/>
        </w:numPr>
        <w:rPr/>
      </w:pPr>
      <w:bookmarkStart w:id="1104" w:name="__RefHeading___Toc18398977_1280447820"/>
      <w:bookmarkStart w:id="1105" w:name="_Toc425"/>
      <w:bookmarkEnd w:id="1104"/>
      <w:r>
        <w:rPr/>
        <w:t>1</w:t>
      </w:r>
      <w:r>
        <w:rPr>
          <w:rtl w:val="true"/>
        </w:rPr>
        <w:t xml:space="preserve"> - </w:t>
      </w:r>
      <w:r>
        <w:rPr>
          <w:rtl w:val="true"/>
        </w:rPr>
        <w:t>آيا پيامبر صلى‌الله‌عليه‌و‌آله از اختلاف بين امت اسلامى خبر داشت ؟</w:t>
      </w:r>
      <w:bookmarkEnd w:id="1105"/>
    </w:p>
    <w:p>
      <w:pPr>
        <w:pStyle w:val="Heading6"/>
        <w:numPr>
          <w:ilvl w:val="5"/>
          <w:numId w:val="1"/>
        </w:numPr>
        <w:rPr/>
      </w:pPr>
      <w:bookmarkStart w:id="1106" w:name="__RefHeading___Toc18398979_1280447820"/>
      <w:bookmarkStart w:id="1107" w:name="_Toc426"/>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غير از مسئله علم‌غيب و احاطه حضرت به تمام جريانات، حتى از ظاهر آيات و روايات نيز استفاده مى‌شود كه پيامبر صلى‌الله‌عليه‌و‌آله از اختلاف امت اسلامى بعد از شهادت خود اطلاع داشته است</w:t>
      </w:r>
      <w:r>
        <w:rPr>
          <w:rFonts w:eastAsia="IRNazanin" w:cs="IRNazanin"/>
          <w:color w:val="111111"/>
          <w:sz w:val="28"/>
          <w:szCs w:val="28"/>
          <w:rtl w:val="true"/>
          <w:lang w:bidi="fa-IR"/>
        </w:rPr>
        <w:t>:</w:t>
      </w:r>
    </w:p>
    <w:p>
      <w:pPr>
        <w:pStyle w:val="Heading6"/>
        <w:numPr>
          <w:ilvl w:val="5"/>
          <w:numId w:val="1"/>
        </w:numPr>
        <w:rPr/>
      </w:pPr>
      <w:bookmarkStart w:id="1108" w:name="__RefHeading___Toc18398981_1280447820"/>
      <w:bookmarkStart w:id="1109" w:name="_Toc427"/>
      <w:bookmarkEnd w:id="1108"/>
      <w:r>
        <w:rPr>
          <w:rtl w:val="true"/>
        </w:rPr>
        <w:t>مورد اول</w:t>
      </w:r>
      <w:bookmarkEnd w:id="11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درباره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غيب او است و هيچ كس را بر اسرار غيبش آگاه نمى‌سازد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طور حتم پيامبر صلى‌الله‌عليه‌و‌آله از اتفاقى كه بعد از او بر سر مسئله خلافت افتاد اطلاع داشته است</w:t>
      </w:r>
      <w:r>
        <w:rPr>
          <w:rFonts w:eastAsia="IRNazanin" w:cs="IRNazanin"/>
          <w:color w:val="111111"/>
          <w:sz w:val="28"/>
          <w:szCs w:val="28"/>
          <w:rtl w:val="true"/>
          <w:lang w:bidi="fa-IR"/>
        </w:rPr>
        <w:t xml:space="preserve">. </w:t>
      </w:r>
      <w:bookmarkStart w:id="1110" w:name="pg19410_249674"/>
    </w:p>
    <w:p>
      <w:pPr>
        <w:pStyle w:val="Heading6"/>
        <w:numPr>
          <w:ilvl w:val="5"/>
          <w:numId w:val="1"/>
        </w:numPr>
        <w:rPr/>
      </w:pPr>
      <w:bookmarkStart w:id="1111" w:name="__RefHeading___Toc18398983_1280447820"/>
      <w:bookmarkStart w:id="1112" w:name="_Toc428"/>
      <w:bookmarkEnd w:id="1110"/>
      <w:bookmarkEnd w:id="1111"/>
      <w:r>
        <w:rPr>
          <w:rtl w:val="true"/>
        </w:rPr>
        <w:t>مورد دوم</w:t>
      </w:r>
      <w:bookmarkEnd w:id="1112"/>
    </w:p>
    <w:p>
      <w:pPr>
        <w:pStyle w:val="BookText"/>
        <w:rPr/>
      </w:pPr>
      <w:r>
        <w:rPr>
          <w:rFonts w:ascii="Amiri" w:hAnsi="Amiri" w:eastAsia="Amiri" w:cs="Amiri"/>
          <w:color w:val="111111"/>
          <w:sz w:val="28"/>
          <w:sz w:val="28"/>
          <w:szCs w:val="28"/>
          <w:rtl w:val="true"/>
          <w:lang w:bidi="ar-SA"/>
        </w:rPr>
        <w:t>در روايات نيز، سلسله رواياتى وارد شده به عنوان افتراق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ابوهريره از رسول خدا صلى‌الله‌عليه‌و‌آله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بر هفتاد و يك يا هفتاد و دو فرقه متفرق شدند، و نصارى بر هفتاد و يك يا هفتاد و دو فرقه تقسيم شدند، و امت من بر هفتاد و سه دسته متفرق مى‌شوند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در روايت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فرقه متفرق خواهند شد، كه يك فرقه اهل نجات و مابقى هلاك خواهند شد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1113" w:name="__RefHeading___Toc18398985_1280447820"/>
      <w:bookmarkStart w:id="1114" w:name="_Toc429"/>
      <w:bookmarkEnd w:id="1113"/>
      <w:r>
        <w:rPr/>
        <w:t>2</w:t>
      </w:r>
      <w:r>
        <w:rPr>
          <w:rtl w:val="true"/>
        </w:rPr>
        <w:t xml:space="preserve"> - </w:t>
      </w:r>
      <w:r>
        <w:rPr>
          <w:rtl w:val="true"/>
        </w:rPr>
        <w:t>براى حل اختلاف در موضوع جانشينى پيامبر صلى‌الله‌عليه‌و‌آله چه بايد كرد ؟</w:t>
      </w:r>
      <w:bookmarkEnd w:id="111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الأمرِ مِنكُم فَإن تَنازَعتُم فى شَى‌ءٍ فَرُدُّوهُ إلَى اللّه‌ِ وَ الرَسولِ</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خدا را اطاعت كنيد و اطاعت كنيد پيامبر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هر گاه در چيزى نزاع داشتيد آن را به خدا و پيامبر بازگردانيد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خدا و رسول اطاعت كنيد و نزاع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تا سست نشويد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ميان نرود و صبر و استقامت كنيد كه خداوند با استقامت كنندگان است</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استفاده مى‌شود هنگام اختلاف در مسائل و موضوعات خارجى كه از آن جمله تعيين امام و جانشين بعد از پيامبر صلى‌الله‌عليه‌و‌آله مى‌باشد، تنها راه حل رجوع به خدا و رسول است، كه از اين طريق اختلاف از بين مردم بر طرف خواهد شد</w:t>
      </w:r>
      <w:r>
        <w:rPr>
          <w:rFonts w:eastAsia="IRNazanin" w:cs="IRNazanin"/>
          <w:color w:val="111111"/>
          <w:sz w:val="28"/>
          <w:szCs w:val="28"/>
          <w:rtl w:val="true"/>
          <w:lang w:bidi="fa-IR"/>
        </w:rPr>
        <w:t xml:space="preserve">. </w:t>
      </w:r>
      <w:bookmarkStart w:id="1115" w:name="pg19410_249675"/>
    </w:p>
    <w:p>
      <w:pPr>
        <w:pStyle w:val="Heading5"/>
        <w:numPr>
          <w:ilvl w:val="4"/>
          <w:numId w:val="1"/>
        </w:numPr>
        <w:rPr/>
      </w:pPr>
      <w:bookmarkStart w:id="1116" w:name="__RefHeading___Toc18398987_1280447820"/>
      <w:bookmarkStart w:id="1117" w:name="_Toc430"/>
      <w:bookmarkEnd w:id="1115"/>
      <w:bookmarkEnd w:id="1116"/>
      <w:r>
        <w:rPr/>
        <w:t>3</w:t>
      </w:r>
      <w:r>
        <w:rPr>
          <w:rtl w:val="true"/>
        </w:rPr>
        <w:t xml:space="preserve"> - </w:t>
      </w:r>
      <w:r>
        <w:rPr>
          <w:rtl w:val="true"/>
        </w:rPr>
        <w:t>جانشينان ساير پيامبران عليهم‌السلام چگونه انتخاب مى‌شده‌اند ؟</w:t>
      </w:r>
      <w:bookmarkEnd w:id="1117"/>
    </w:p>
    <w:p>
      <w:pPr>
        <w:pStyle w:val="Heading6"/>
        <w:numPr>
          <w:ilvl w:val="5"/>
          <w:numId w:val="1"/>
        </w:numPr>
        <w:rPr/>
      </w:pPr>
      <w:bookmarkStart w:id="1118" w:name="__RefHeading___Toc18398989_1280447820"/>
      <w:bookmarkStart w:id="1119" w:name="_Toc431"/>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يك سؤال اساسى و مهم اين است كه چگونه وصايت و امامت بين ذريه انبيا عليهم‌السلام به ارث گذارده مى‌شود ؟ آيا به انتخاب مردم است، يا به اراده و مشيت الهى توسط انبياء و اوصياى قبل ؟</w:t>
      </w:r>
    </w:p>
    <w:p>
      <w:pPr>
        <w:pStyle w:val="BookText"/>
        <w:rPr/>
      </w:pPr>
      <w:r>
        <w:rPr>
          <w:rFonts w:ascii="IRNazanin" w:hAnsi="IRNazanin" w:eastAsia="IRNazanin"/>
          <w:color w:val="111111"/>
          <w:sz w:val="28"/>
          <w:sz w:val="28"/>
          <w:szCs w:val="28"/>
          <w:rtl w:val="true"/>
          <w:lang w:bidi="fa-IR"/>
        </w:rPr>
        <w:t>با نظرى گذرا به آيات قرآن، پى مى‌بريم كه انتخاب اوصيا پيامبران عليهم‌السلام از جانب خداوند متعال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آيات اشاره مى‌كنيم</w:t>
      </w:r>
      <w:r>
        <w:rPr>
          <w:rFonts w:eastAsia="IRNazanin" w:cs="IRNazanin"/>
          <w:color w:val="111111"/>
          <w:sz w:val="28"/>
          <w:szCs w:val="28"/>
          <w:rtl w:val="true"/>
          <w:lang w:bidi="fa-IR"/>
        </w:rPr>
        <w:t>:</w:t>
      </w:r>
    </w:p>
    <w:p>
      <w:pPr>
        <w:pStyle w:val="Heading6"/>
        <w:numPr>
          <w:ilvl w:val="5"/>
          <w:numId w:val="1"/>
        </w:numPr>
        <w:rPr/>
      </w:pPr>
      <w:bookmarkStart w:id="1120" w:name="__RefHeading___Toc18398991_1280447820"/>
      <w:bookmarkStart w:id="1121" w:name="_Toc432"/>
      <w:bookmarkEnd w:id="1120"/>
      <w:r>
        <w:rPr>
          <w:rtl w:val="true"/>
        </w:rPr>
        <w:t>آيه اول</w:t>
      </w:r>
      <w:bookmarkEnd w:id="1121"/>
    </w:p>
    <w:p>
      <w:pPr>
        <w:pStyle w:val="BookText"/>
        <w:rPr/>
      </w:pPr>
      <w:r>
        <w:rPr>
          <w:rFonts w:ascii="IRNazanin" w:hAnsi="IRNazanin" w:eastAsia="IRNazanin"/>
          <w:color w:val="111111"/>
          <w:sz w:val="28"/>
          <w:sz w:val="28"/>
          <w:szCs w:val="28"/>
          <w:rtl w:val="true"/>
          <w:lang w:bidi="fa-IR"/>
        </w:rPr>
        <w:t>خداوند متعال درباره كيفيت انتخاب حضرت يوسف عليه‌السلام به عنوان جانشين يعقوب عليه‌السلام و پيامبرى براى بنى‌اسرائيل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يَجتَبيكَ رَبُّكَ وَ يُعَلِّمُكَ مِن تَأويلِ الأحاديثِ وَ يُتِمَّ نِعمَتَهُ عَلَيكَ وَ عَلى آلِ‌يَعقوبَ كَما أتَمَّها عَلى أبَويكَ مِن قَبلِ إبراهيمَ وَ إسحاقَ إنَّ رَبَّكَ عَليمٌ حَكيمٌ</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اينگونه پروردگارت تو را بر مى‌گزيند و از تعبير خواب‌ها به تو مى‌آموزد و نعمتش را بر تو و خاندان يعقوب تمام و كامل مى‌كند همانگونه كه پيش از اين بر پدرانت ابراهيم واسحاق تمام كرد به يقين پروردگار تو دانا و حكيم است</w:t>
      </w:r>
      <w:r>
        <w:rPr>
          <w:rFonts w:eastAsia="IRNazanin" w:cs="IRNazanin"/>
          <w:color w:val="111111"/>
          <w:sz w:val="28"/>
          <w:szCs w:val="28"/>
          <w:rtl w:val="true"/>
          <w:lang w:bidi="fa-IR"/>
        </w:rPr>
        <w:t>» .</w:t>
      </w:r>
    </w:p>
    <w:p>
      <w:pPr>
        <w:pStyle w:val="Heading6"/>
        <w:numPr>
          <w:ilvl w:val="5"/>
          <w:numId w:val="1"/>
        </w:numPr>
        <w:rPr/>
      </w:pPr>
      <w:bookmarkStart w:id="1122" w:name="__RefHeading___Toc18398993_1280447820"/>
      <w:bookmarkStart w:id="1123" w:name="_Toc433"/>
      <w:bookmarkEnd w:id="1122"/>
      <w:r>
        <w:rPr>
          <w:rtl w:val="true"/>
        </w:rPr>
        <w:t>آيه دوم</w:t>
      </w:r>
      <w:bookmarkEnd w:id="112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زبان حضرت موسى عليه‌السلام نقل مى‌كند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أزرى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أشرِكهُ فى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نُسَبِّحَكَ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نَذكُرَكَ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بِنا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أوتيتَ سُؤلَكَ يا موسى</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وزيرى از خاندانم براى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كارم شريك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بسيار تسبيح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بسيار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 هميشه از حال ما آگاه و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موسى آنچه را خواستى به تو داده شد</w:t>
      </w:r>
      <w:r>
        <w:rPr>
          <w:rFonts w:eastAsia="IRNazanin" w:cs="IRNazanin"/>
          <w:color w:val="111111"/>
          <w:sz w:val="28"/>
          <w:szCs w:val="28"/>
          <w:rtl w:val="true"/>
          <w:lang w:bidi="fa-IR"/>
        </w:rPr>
        <w:t xml:space="preserve">» . </w:t>
      </w:r>
      <w:bookmarkStart w:id="1124" w:name="pg19410_249676"/>
    </w:p>
    <w:p>
      <w:pPr>
        <w:pStyle w:val="Heading6"/>
        <w:numPr>
          <w:ilvl w:val="5"/>
          <w:numId w:val="1"/>
        </w:numPr>
        <w:rPr/>
      </w:pPr>
      <w:bookmarkStart w:id="1125" w:name="__RefHeading___Toc18398995_1280447820"/>
      <w:bookmarkStart w:id="1126" w:name="_Toc434"/>
      <w:bookmarkEnd w:id="1124"/>
      <w:bookmarkEnd w:id="1125"/>
      <w:r>
        <w:rPr>
          <w:rtl w:val="true"/>
        </w:rPr>
        <w:t>آيه سوم</w:t>
      </w:r>
      <w:bookmarkEnd w:id="1126"/>
    </w:p>
    <w:p>
      <w:pPr>
        <w:pStyle w:val="BookText"/>
        <w:rPr/>
      </w:pPr>
      <w:r>
        <w:rPr>
          <w:rFonts w:ascii="Amiri" w:hAnsi="Amiri" w:eastAsia="Amiri" w:cs="Amiri"/>
          <w:color w:val="111111"/>
          <w:sz w:val="28"/>
          <w:sz w:val="28"/>
          <w:szCs w:val="28"/>
          <w:rtl w:val="true"/>
          <w:lang w:bidi="ar-SA"/>
        </w:rPr>
        <w:t>در مورد حضرت داوود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فِى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 ما تو را جانشين در زمين قرار داديم پس در ميان مردم به حق داورى كن</w:t>
      </w:r>
      <w:r>
        <w:rPr>
          <w:rFonts w:eastAsia="IRNazanin" w:cs="IRNazanin"/>
          <w:color w:val="111111"/>
          <w:sz w:val="28"/>
          <w:szCs w:val="28"/>
          <w:rtl w:val="true"/>
          <w:lang w:bidi="fa-IR"/>
        </w:rPr>
        <w:t>» .</w:t>
      </w:r>
    </w:p>
    <w:p>
      <w:pPr>
        <w:pStyle w:val="Heading4"/>
        <w:numPr>
          <w:ilvl w:val="3"/>
          <w:numId w:val="1"/>
        </w:numPr>
        <w:rPr/>
      </w:pPr>
      <w:bookmarkStart w:id="1127" w:name="__RefHeading___Toc18398997_1280447820"/>
      <w:bookmarkStart w:id="1128" w:name="_Toc435"/>
      <w:bookmarkEnd w:id="1127"/>
      <w:r>
        <w:rPr>
          <w:rtl w:val="true"/>
        </w:rPr>
        <w:t>شاهدان غدير معترضان سقيفه</w:t>
      </w:r>
      <w:bookmarkEnd w:id="1128"/>
    </w:p>
    <w:p>
      <w:pPr>
        <w:pStyle w:val="BookText"/>
        <w:rPr/>
      </w:pPr>
      <w:r>
        <w:rPr>
          <w:rFonts w:ascii="Amiri" w:hAnsi="Amiri" w:eastAsia="Amiri" w:cs="Amiri"/>
          <w:color w:val="111111"/>
          <w:sz w:val="28"/>
          <w:sz w:val="28"/>
          <w:szCs w:val="28"/>
          <w:rtl w:val="true"/>
          <w:lang w:bidi="ar-SA"/>
        </w:rPr>
        <w:t>شاهدان غدير معترضان سقيفه</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آنچه در غدير خم با حضور هزاران نفر اتفاق افتاد و پيامبرخدا صلى‌الله‌عليه‌و‌آله، اميرمؤمنان عليه‌السلامرا به امامت و خلافت نصب كرد، به عنوان يك سند و حجت بار ها مورد استناد و احتجاج و استشهاد قرار گرفت، چه از سوى حضرت على عليه‌السلام چه از سوى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برخى با آنكه در صحنه حاضر بودند، از شهادت دادن در هنگام نياز سرباز زدند، اما كسانى هم متعهدانه ديده‌ها و شنيده‌هاى خود را بازگو كردند و از گواهان غدير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شهادت دادن يك گروه دوازده نفرى در حساس‌ترين موقعيت، حائز اهميت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پيامبر صلى‌الله‌عليه‌و‌آله و پيش آمدن ماجراى سقيفه و خلافت ابوبكر، جمعى دوازده نفره از مهاجران و انصار جلوس او را بر تخت خلافت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بر منبر نشست، آنان تصميم گرفتند كه او را از منبر پيامبر پايين بكشند، و البته برخى‌شان هم با اين كار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على عليه‌السلام رفتند و نظر آن حضرت را جويا شدند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نوعى جنگ با حكومت است و شما اندك هستيد، و اين جماعت هم فرمان پيامبر صلى‌الله‌عليه‌و‌آله را زير پا گذاشتند و خونخواه جاهليت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كنيد با شمشير شما را از بين مى‌برند، آنگونه كه مرا مقهور و مغلوب ساختند و به اجبار وادار به بيعتم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شما نزد او برويد و آنچه را از پيامبر صلى‌الله‌عليه‌و‌آله شنيده‌ايد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كنيد</w:t>
      </w:r>
      <w:r>
        <w:rPr>
          <w:rFonts w:eastAsia="IRNazanin" w:cs="IRNazanin"/>
          <w:color w:val="111111"/>
          <w:sz w:val="28"/>
          <w:szCs w:val="28"/>
          <w:rtl w:val="true"/>
          <w:lang w:bidi="fa-IR"/>
        </w:rPr>
        <w:t xml:space="preserve">. </w:t>
      </w:r>
      <w:bookmarkStart w:id="1129" w:name="pg19410_249677"/>
    </w:p>
    <w:p>
      <w:pPr>
        <w:pStyle w:val="BookText"/>
        <w:rPr/>
      </w:pPr>
      <w:bookmarkEnd w:id="1129"/>
      <w:r>
        <w:rPr>
          <w:rFonts w:ascii="Amiri" w:hAnsi="Amiri" w:eastAsia="Amiri" w:cs="Amiri"/>
          <w:color w:val="111111"/>
          <w:sz w:val="28"/>
          <w:sz w:val="28"/>
          <w:szCs w:val="28"/>
          <w:rtl w:val="true"/>
          <w:lang w:bidi="ar-SA"/>
        </w:rPr>
        <w:t>آن دوازده نفر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عاص، مقداد، ابىّ بن كعب، عمار بن ياسر، ابوذر غفارى، سلمان فارسى، عبداللّه بن مسعود، بريده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خزيمة بن ثابت دوالشهادتين، سهل بن حنيف، ابوايوب انصارى و ابوالهيثم بن تيهان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بود كه آنان اطراف منبر پيامبر صلى‌الله‌عليه‌و‌آله نشستند و به ترتيب از جا برخاستند و به ابوبكر نسبت به تصدّى خلافت هشدار دادند، واقعه غدير خم و حديث غدير را يادآور شدند و از كنار گذاشتن على بن ابى‌طالب عليه‌السلام از خلافت و مخالفت با دستور پيامبر صلى‌الله‌عليه‌و‌آله انتقاد كردند، و به اين شكل حكومت و خلافت را بدون مستند شرعى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دوازده نفر، ديگرانى هم برخاسته 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گواهى اين شاهدان غدير شكست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كه دليل و جوابى نداشت سه روز در خانه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عمر، طلحه، زبير، عثمان، عبدالرحمن بن عوف، سعد بن ابى‌وقاص و ابوعبيده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چاق كنان سقيفه و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ده نفر از مردان عشيره خود با سلاح‌هاى آخته سراغ ابوبكر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بيرون آورده و به مسجد بردند و بر منبر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نيز تهديد كردند كه اگر كسى باز هم آنگونه سخنان بگويد، با شمشير جواب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ترسيدند و در خانه‌ها نشستند</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1130" w:name="__RefHeading___Toc18398999_1280447820"/>
      <w:bookmarkStart w:id="1131" w:name="_Toc436"/>
      <w:bookmarkEnd w:id="1130"/>
      <w:r>
        <w:rPr>
          <w:rtl w:val="true"/>
        </w:rPr>
        <w:t>انكار ولايت توسط منافقين</w:t>
      </w:r>
      <w:bookmarkEnd w:id="1131"/>
    </w:p>
    <w:p>
      <w:pPr>
        <w:pStyle w:val="BookText"/>
        <w:rPr/>
      </w:pPr>
      <w:r>
        <w:rPr>
          <w:rFonts w:ascii="Amiri" w:hAnsi="Amiri" w:eastAsia="Amiri" w:cs="Amiri"/>
          <w:color w:val="111111"/>
          <w:sz w:val="28"/>
          <w:sz w:val="28"/>
          <w:szCs w:val="28"/>
          <w:rtl w:val="true"/>
          <w:lang w:bidi="ar-SA"/>
        </w:rPr>
        <w:t>انكار ولايت توسط منافقين</w:t>
      </w:r>
      <w:r>
        <w:rPr>
          <w:rStyle w:val="FootnoteAnchor"/>
          <w:rtl w:val="true"/>
        </w:rPr>
        <w:footnoteReference w:id="67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صلى‌الله‌عليه‌و‌آله با در نظر گرفتن آينده دين الهى كه تا آخرين روز دنيا ادامه آن است، و با توجه به دامنه وسيع مسلمين در حد جهانى، جانشينان خود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خطابه رسمى به جهانيان معرفى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اكثريت اجتماع آن روزِ مسلمين، كلام پيامبرِ دلسوز خود را كنار گذاردند وخلافتِ بلا فصل اميرالمؤمنين عليه‌السلام را قبول نكردند، ولى بسيارى از نسل‌هاى بعدى مسلمانان وصى واقعى پيامبر صلى‌الله‌عليه‌و‌آله را شناختند، و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منافقين به تصميمات خود جامه عمل پوشاندند، ولى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پانزده قرن، رقم ميلياردىِ شيعيان و محبين اهل‌بيت عليهم‌السلام را در طول تاريخ و در پهنه جهان در هر زمانى باقى گذارده است، و نور ولايت را همچنان در مناطق مختلف دنيا درخشنده و تابناك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گروه‌هايى از مسلمين در طول زمان‌ها همچنان در مقابل جانشينان حقيقى پيامبرشان سر تعظيم فرود نياورده و نمى‌آورند، ولى جمع عظيم شيعيان در طول تاريخ فقط على بن ابى‌طالب عليه‌السلام و يازده فرزند او را جانشينان پيامبر صلى‌الله‌عليه‌و‌آله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پيداست كه خطبه غدير براى عده‌اى محدود و زمانى معين بيان نشده است، بلكه همانطور كه خود پيامبر صلى‌الله‌عليه‌و‌آله در غدير فرموده بايد حاضران به غائبان، شهرنشينان به روستائيان، پدران به فرزندان تا روز قيامت اين خبر را برسانند و همه در ابلاغ اين پيام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حجت را بر مردم تمام كرد، اين مردم‌اند كه راه بهشت يا دوزخ را انتخاب مى‌كنند، و پذيرفتن يا نپذيرفتن آنان امتحان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فى قَبُولِهِمْ وِلاءَ أَميرِالْمُؤْمِنينَ عَلَيْهِ‌السَّلامُ فى يَوْمِ غَديرِ خُمٍّ كَمَثَلِ الْمَلائِكَةِ فى سُجُودِهِمْ لاِدَمَ، وَ مَثَلُ مَنْ أَبى وِلايَةَ أَميرِالْمُؤْمِنينَ عَلَيْهِ‌السَّلامُ يَوْمَ الْغَديرِ مَثَلُ إِبْليسَ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ولايت اميرالمؤمنين عليه‌السلام سرباز زدند مَثل شيطان است</w:t>
      </w:r>
      <w:r>
        <w:rPr>
          <w:rFonts w:eastAsia="Amiri" w:cs="Amiri" w:ascii="Amiri" w:hAnsi="Amiri"/>
          <w:color w:val="111111"/>
          <w:sz w:val="28"/>
          <w:szCs w:val="28"/>
          <w:rtl w:val="true"/>
          <w:lang w:bidi="ar-SA"/>
        </w:rPr>
        <w:t>.</w:t>
      </w:r>
      <w:r>
        <w:rPr>
          <w:rStyle w:val="FootnoteAnchor"/>
          <w:rtl w:val="true"/>
        </w:rPr>
        <w:footnoteReference w:id="674"/>
      </w:r>
      <w:bookmarkStart w:id="1132" w:name="pg19410_249679"/>
    </w:p>
    <w:p>
      <w:pPr>
        <w:pStyle w:val="BookText"/>
        <w:rPr/>
      </w:pPr>
      <w:bookmarkEnd w:id="1132"/>
      <w:r>
        <w:rPr>
          <w:rFonts w:ascii="IRNazanin" w:hAnsi="IRNazanin" w:eastAsia="IRNazanin"/>
          <w:color w:val="111111"/>
          <w:sz w:val="28"/>
          <w:sz w:val="28"/>
          <w:szCs w:val="28"/>
          <w:rtl w:val="true"/>
          <w:lang w:bidi="fa-IR"/>
        </w:rPr>
        <w:t xml:space="preserve">با اين مختصر، تصويرى از جوّ حاكم بر جامعه اسلامى و شرايطى كه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 و اهدافى كه از آن در نظر بود،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در فرازى از بخش سوم خطبه غدير و پس از بيان فضائل اميرالمؤمنين عليه‌السلام،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اين باره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الَّتى وَقُودُهَا النّاسُ وَ الْحِجارَةُ اُعِدَّتْ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كلام خود تضمين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اِمامٌ مِنَ اللّه‌ِ، وَ لَنْ يَتُوبَ اللّه‌ُ عَلى اَحَدٍ اَنْكَرَ وِلايَتَهُ وَ لَنْ يَغْفِرَ لَهُ، حَتْما عَلَى اللّه‌ِ اَنْ يَفْعَلَ ذلِكَ بِمَنْ خالَفَ اَمْرَهُ وَ اَنْ يُعَذِّبَهُ عَذابا نُكْرا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آتشگيره آن مردم و سنگ‌ها هستند و براى كافران آماده شده است</w:t>
      </w:r>
      <w:r>
        <w:rPr>
          <w:rFonts w:eastAsia="IRNazanin" w:cs="IRNazanin"/>
          <w:color w:val="111111"/>
          <w:sz w:val="28"/>
          <w:szCs w:val="28"/>
          <w:rtl w:val="true"/>
          <w:lang w:bidi="fa-IR"/>
        </w:rPr>
        <w:t>.</w:t>
      </w:r>
    </w:p>
    <w:p>
      <w:pPr>
        <w:pStyle w:val="Heading4"/>
        <w:numPr>
          <w:ilvl w:val="3"/>
          <w:numId w:val="1"/>
        </w:numPr>
        <w:rPr/>
      </w:pPr>
      <w:bookmarkStart w:id="1133" w:name="__RefHeading___Toc18399001_1280447820"/>
      <w:bookmarkStart w:id="1134" w:name="_Toc437"/>
      <w:bookmarkEnd w:id="1133"/>
      <w:r>
        <w:rPr>
          <w:rtl w:val="true"/>
        </w:rPr>
        <w:t>سؤالات منافقين درباره ولايت</w:t>
      </w:r>
      <w:bookmarkEnd w:id="1134"/>
    </w:p>
    <w:p>
      <w:pPr>
        <w:pStyle w:val="BookText"/>
        <w:rPr/>
      </w:pPr>
      <w:r>
        <w:rPr>
          <w:rFonts w:ascii="Amiri" w:hAnsi="Amiri" w:eastAsia="Amiri" w:cs="Amiri"/>
          <w:color w:val="111111"/>
          <w:sz w:val="28"/>
          <w:sz w:val="28"/>
          <w:szCs w:val="28"/>
          <w:rtl w:val="true"/>
          <w:lang w:bidi="ar-SA"/>
        </w:rPr>
        <w:t>سؤالات منافقين درباره ولايت</w:t>
      </w:r>
      <w:r>
        <w:rPr>
          <w:rStyle w:val="FootnoteAnchor"/>
          <w:rtl w:val="true"/>
        </w:rPr>
        <w:footnoteReference w:id="67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خطبه غدير پايان يافت، گذشته از جلوه دادن عملى مفاهيم خطبه غدير توسط پيامبر صلى‌الله‌عليه‌و‌آله، حضرت برنامه‌هاى ويژه‌اى در نظر داشت كه هدف آن تكميل مفاهيم مطرح شده در خطبه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طرح در سه قسمت به اجرا در آمد و نشان داد كه براى يك سخنرانى در غدير تا كجا فكر شده و چقدر دقيق برنامه‌ريزى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نشان دادن حساس‌ترين و مهم‌ترين پيام خطبه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ديگرى پاسخ به سؤالاتى در زمينه مسائل مطرح شده در خطابه به خصوص شبهات منافقين، و سومى اعلان رسمى شكست توطئه‌گران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در كنار تكرار حديث غدير توسط منادى پيامبر صلى‌الله‌عليه‌و‌آله در فضاى غدير، برنامه پاسخگويى به سؤالات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نظر داشت سؤال زاييده توجه كامل مخاطب به خطاب است، چه اين سؤال از سوى دوستان باشد 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سؤال كننده مى‌پرسد تا ديگران بدانند، و يا با اشاره خودِ پيامبر صلى‌الله‌عليه‌و‌آله سؤال مى‌كنند تا توضيحى لازم براى مردم ارائه شود و شبهه‌اى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نتيجه اين پرسش و پاسخ‌ها جز تكميل مفاهيم غدير در اذهان مردم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سؤالى از سوى منافقين مطرح شد كه نشان مى‌داد هدف آن قرار دادن آياتى از قرآن در برابر آيات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منافقين با پيش كشيدن اين سه آيه، تفسير هميشگى پيامبر صلى‌الله‌عليه‌و‌آله را درباره آنها زير سؤال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سه آيه مخصوص على عليه‌السلام است ؟</w:t>
      </w:r>
    </w:p>
    <w:p>
      <w:pPr>
        <w:pStyle w:val="BookText"/>
        <w:rPr/>
      </w:pPr>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آيات درباره على و جانشينان من تا روز قيامت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 در فاصله دو ماهه از بازگشت از حج تا شهادت پيامبر صلى‌الله‌عليه‌و‌آله، روزى نبود كه سخنى درباره غدير مطرح نشود، و اين به خاطر عظمت آن برنامه جهانى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توفيق حضور در حج و غدير را نيافته بودند خدمت حضرت مى‌آمدند و درباره آن سؤالاتى مى‌پرسيدند</w:t>
      </w:r>
      <w:r>
        <w:rPr>
          <w:rFonts w:eastAsia="IRNazanin" w:cs="IRNazanin"/>
          <w:color w:val="111111"/>
          <w:sz w:val="28"/>
          <w:szCs w:val="28"/>
          <w:rtl w:val="true"/>
          <w:lang w:bidi="fa-IR"/>
        </w:rPr>
        <w:t xml:space="preserve">. </w:t>
      </w:r>
      <w:bookmarkStart w:id="1135" w:name="pg19410_249682"/>
    </w:p>
    <w:p>
      <w:pPr>
        <w:pStyle w:val="BookText"/>
        <w:rPr/>
      </w:pPr>
      <w:bookmarkEnd w:id="1135"/>
      <w:r>
        <w:rPr>
          <w:rFonts w:ascii="IRNazanin" w:hAnsi="IRNazanin" w:eastAsia="IRNazanin"/>
          <w:color w:val="111111"/>
          <w:sz w:val="28"/>
          <w:sz w:val="28"/>
          <w:szCs w:val="28"/>
          <w:rtl w:val="true"/>
          <w:lang w:bidi="fa-IR"/>
        </w:rPr>
        <w:t>عده‌اى از منافقين نزد پيامبر صلى‌الله‌عليه‌و‌آله آمدند و از آن 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 ؟ آنگاه كه من على را به امامت منصوب نمودم، منادى از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خداست، تابع او باشيد، و گرنه عذاب خدا بر شما نازل مى‌شود</w:t>
      </w:r>
      <w:r>
        <w:rPr>
          <w:rFonts w:eastAsia="IRNazanin" w:cs="IRNazanin"/>
          <w:color w:val="111111"/>
          <w:sz w:val="28"/>
          <w:szCs w:val="28"/>
          <w:rtl w:val="true"/>
          <w:lang w:bidi="fa-IR"/>
        </w:rPr>
        <w:t>» .</w:t>
      </w:r>
      <w:r>
        <w:rPr>
          <w:rStyle w:val="FootnoteAnchor"/>
          <w:rtl w:val="true"/>
        </w:rPr>
        <w:footnoteReference w:id="680"/>
      </w:r>
    </w:p>
    <w:p>
      <w:pPr>
        <w:pStyle w:val="Heading4"/>
        <w:numPr>
          <w:ilvl w:val="3"/>
          <w:numId w:val="1"/>
        </w:numPr>
        <w:rPr/>
      </w:pPr>
      <w:bookmarkStart w:id="1136" w:name="__RefHeading___Toc18399003_1280447820"/>
      <w:bookmarkStart w:id="1137" w:name="_Toc438"/>
      <w:bookmarkEnd w:id="1136"/>
      <w:r>
        <w:rPr>
          <w:rtl w:val="true"/>
        </w:rPr>
        <w:t>جماعت مسلمين در برابر غدير</w:t>
      </w:r>
      <w:bookmarkEnd w:id="1137"/>
    </w:p>
    <w:p>
      <w:pPr>
        <w:pStyle w:val="BookText"/>
        <w:rPr/>
      </w:pPr>
      <w:r>
        <w:rPr>
          <w:rFonts w:ascii="Amiri" w:hAnsi="Amiri" w:eastAsia="Amiri" w:cs="Amiri"/>
          <w:color w:val="111111"/>
          <w:sz w:val="28"/>
          <w:sz w:val="28"/>
          <w:szCs w:val="28"/>
          <w:rtl w:val="true"/>
          <w:lang w:bidi="ar-SA"/>
        </w:rPr>
        <w:t>جماعت مسلمين در برابر غدير</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متن صحيفه ملعونه دوم كه در واقع اساسنامه مفصلِ سقيفه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اهداف شوم كشتن مخالف سقيفه بود، حال هر كس مى‌خواهد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ترفندهايى كه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گرفته شد استفاده از عنوان اجماع مسلمين براى كشتن مخالف سقيفه و دادن بهانه‌هاى لازم به دست نسل آينده سقيفه بود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صراحت در مقابل غدير ادعا كردن در طول تاريخ هزار و چهارصد ساله آن ديده نشده است، كه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خليفه‌اى نصب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بهانه اينكه اصحاب پيامبر صلى‌الله‌عليه‌و‌آله خلاف آن را معتقدند سخنش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اصحاب ؟ لابد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همه منافق بودند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يا به اين بهانه كه با جماعت مسلمين مخالف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مسلمين ؟ لابد همان اعوان و انصار سقيفه كه هيزم براى آتش زدن بيت فاطمه عليهاالسلام آوردند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صحيفه را در اين قسمت 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فرازهاى آخر صحيفه ملعونه دوم، نوبت رسيد به بهانه دادن به دست نسل آينده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اين چنينى را نماينده آنان معرفى كردن، بهانه‌اى است براى ظلم آزادانه و بى‌قيد و شرط؛ به طورى كه هر كس در برابر آن قد عَلَم كرد به جُرم مخالفت با جماعت مسلمين و اتحاد آنان بايد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سقيفه هم عملاً اين كار صورت پذيرفته و امثال مالك بن نويره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اعتقاد مسلمانى خود باقى هستيم و فقط خليفه تعيين شده در غدير را قبول داريم و خليفه سقيفه را قبول نداريم از دم شمشير گذرانده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بانويى به نام اُمّ‌فَروه كه با ابوبكر اعلام مخالفت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خليفه راستين پيامبر صلى‌الله‌عليه‌و‌آله يعنى على بن ابى‌طالب عليه‌السلام را قبول دارم به دستور او اعدام شد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در متن صحيفه اين عبارت تند را براى از ميان برداشتن سريع مخالفان سقيفه مشاهده مى‌كنيم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روش خليفه را قبول نكند مخالف حق و كتاب خداست و از جماعت مسلمين جدا شده است؛ او را بكشيد كه قتل او به صلاح 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آخرين فراز از صحيفه ملعونه دوم نيز تمسك به اتحاد امت براى مباح كردن خون مخالف سقيفه به صراحت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باز مى‌بينيم از جعل و تحريف فرمايشات پيامبر صلى‌الله‌عليه‌و‌آله ابا نداشته‌اند و به آن حضرت نسبت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هيچ گاه بر گمراهى متفق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حتى به اقرار اهل سقيفه بارها و بارها امت بر باطل متفق شده‌اند، تا آنجا كه يزيد را پذيرفته‌اند و حسين عزيز عليه‌السلام را سر بريده‌اند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اتحاد مردم بر حق بوده است ؟ آيا ما هم بايد چشم و گوش بسته پيرو چنين اتحادى شويم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شوم در متن صحيفه چنين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متحد باشند بيايد و قصد داشته باشد كه تفرقه بياندازد او را به قتل برسانيد، هر كه مى‌خواهد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مسلمين كسى اختلاف نمى‌اندازد مگر اينكه تك روى مى‌كند و دشمن آنهاست و به دشمن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وى را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تحليل‌ها معلوم شد كه چگونه برنامه‌هاى غصب خلافت در محرم سال يازدهم هجرى به فاصله كمتر از دو ماه از رحلت پيامبر صلى‌الله‌عليه‌و‌آله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باقيمانده، امضاكنندگان صحيفه به شدت سرگرم زيرسازى جامعه و آماده كردن فكرى مردم بر عليه اميرالمؤمنين عليه‌السلام بودند، تا در موقعيت لازم بتوان خانه حضرت زهرا عليهاالسلام را آتش زد و با تازيانه به دختر پيامبر صلى‌الله‌عليه‌و‌آله حمله كرد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چگونه مى‌توان عده‌اى را آماده كرد كه با يك فرمان بر بيت وحى هجوم آورند و حضرت محسن عليه‌السلام را با غلاف شمشير بكشند، و طناب بر گردن صاحب غدير بيندازند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كنار جعل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أصحابى كَالنُجومِ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جعلى ديگر به عنوان تمسك به اتحاد امت براى مباح كردن خون مخالف سقيفه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منافقين از جعل و تحريف فرمايشات پيامبر صلى‌الله‌عليه‌و‌آله ابا نداشته‌اند و به آن حضرت نسبت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هيچگاه بر گمراهى متفق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حتى به اقرار اهل سقيفه بارها و بارها امت بر باطل متفق شده‌اند، تا آنجا كه يزيد را پذيرفته‌اند و حسين عزيز عليه‌السلام را سر بريده‌اند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اتحاد مردم بر حق بوده است ؟ آيا ما هم بايد چشم و گوش بسته پيرو چنين اتحادى شويم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شوم در متن صحيفه چنين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قصد داشته باشد كه تفرقه بياندازد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آنها برا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برسانيد، هر كه مى‌خواهد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وى را حلال كرده‌اند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تحليل‌ها معلوم شد كه چگونه برنامه‌هاى غصب خلافت در محرم سال يازدهم هجرى به فاصله كمتر از دو ماه از شهادت پيامبر صلى‌الله‌عليه‌و‌آله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باقيمانده، امضاكنندگان صحيفه به شدت سرگرم زيرسازى جامعه و آماده كردن فكرى مردم بر عليه اميرالمؤمنين عليه‌السلام بودند، تا در موقعيت لازم بتوان خانه حضرت زهرا عليهاالسلام را آتش زد و با تازيانه به دختر پيامبر صلى‌الله‌عليه‌و‌آله حمله كرد </w:t>
      </w:r>
      <w:r>
        <w:rPr>
          <w:rFonts w:eastAsia="IRNazanin" w:cs="IRNazanin"/>
          <w:color w:val="111111"/>
          <w:sz w:val="28"/>
          <w:szCs w:val="28"/>
          <w:rtl w:val="true"/>
          <w:lang w:bidi="fa-IR"/>
        </w:rPr>
        <w:t xml:space="preserve">! ! </w:t>
      </w:r>
      <w:bookmarkStart w:id="1138" w:name="pg19410_249686"/>
    </w:p>
    <w:p>
      <w:pPr>
        <w:pStyle w:val="BookText"/>
        <w:rPr/>
      </w:pPr>
      <w:bookmarkEnd w:id="1138"/>
      <w:r>
        <w:rPr>
          <w:rFonts w:ascii="IRNazanin" w:hAnsi="IRNazanin" w:eastAsia="IRNazanin"/>
          <w:color w:val="111111"/>
          <w:sz w:val="28"/>
          <w:sz w:val="28"/>
          <w:szCs w:val="28"/>
          <w:rtl w:val="true"/>
          <w:lang w:bidi="fa-IR"/>
        </w:rPr>
        <w:t xml:space="preserve">راستى چگونه مى‌توان عده‌اى را آماده كرد كه با يك فرمان بر بيت وحى هجوم آورند و حضرت محسن عليه‌السلام را با غلاف شمشير بكشند، و طناب بر گردن صاحب غدير بيندازند </w:t>
      </w:r>
      <w:r>
        <w:rPr>
          <w:rFonts w:eastAsia="IRNazanin" w:cs="IRNazanin"/>
          <w:color w:val="111111"/>
          <w:sz w:val="28"/>
          <w:szCs w:val="28"/>
          <w:rtl w:val="true"/>
          <w:lang w:bidi="fa-IR"/>
        </w:rPr>
        <w:t>! !</w:t>
      </w:r>
    </w:p>
    <w:p>
      <w:pPr>
        <w:pStyle w:val="Heading4"/>
        <w:numPr>
          <w:ilvl w:val="3"/>
          <w:numId w:val="1"/>
        </w:numPr>
        <w:rPr/>
      </w:pPr>
      <w:bookmarkStart w:id="1139" w:name="__RefHeading___Toc18399005_1280447820"/>
      <w:bookmarkStart w:id="1140" w:name="_Toc439"/>
      <w:bookmarkEnd w:id="1139"/>
      <w:r>
        <w:rPr>
          <w:rtl w:val="true"/>
        </w:rPr>
        <w:t>شباهت امت پيامبر صلى‌الله‌عليه‌و‌آله با امت حضرت موسى عليه‌السلام</w:t>
      </w:r>
      <w:bookmarkEnd w:id="1140"/>
    </w:p>
    <w:p>
      <w:pPr>
        <w:pStyle w:val="BookText"/>
        <w:rPr/>
      </w:pPr>
      <w:r>
        <w:rPr>
          <w:rFonts w:ascii="IRNazanin" w:hAnsi="IRNazanin" w:eastAsia="IRNazanin"/>
          <w:color w:val="111111"/>
          <w:sz w:val="28"/>
          <w:sz w:val="28"/>
          <w:szCs w:val="28"/>
          <w:rtl w:val="true"/>
          <w:lang w:bidi="fa-IR"/>
        </w:rPr>
        <w:t>شباهت امت پيامبر صلى‌الله‌عليه‌و‌آله با امت حضرت موسى عليه‌السلام</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از جمله شباهت‌هاى اصحاب حضرت موسى عليه‌السلام با اصحاب پيامبر صلى‌الله‌عليه‌و‌آله و يا بالعكس را اينگونه مى‌توان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بخش پايانى آيه اكمال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مردم حفظ مى‌كند</w:t>
      </w:r>
      <w:r>
        <w:rPr>
          <w:rFonts w:eastAsia="IRNazanin" w:cs="IRNazanin"/>
          <w:color w:val="111111"/>
          <w:sz w:val="28"/>
          <w:szCs w:val="28"/>
          <w:rtl w:val="true"/>
          <w:lang w:bidi="fa-IR"/>
        </w:rPr>
        <w:t>» .</w:t>
      </w:r>
      <w:r>
        <w:rPr>
          <w:rStyle w:val="FootnoteAnchor"/>
          <w:rtl w:val="true"/>
        </w:rPr>
        <w:footnoteReference w:id="684"/>
      </w:r>
      <w:r>
        <w:rPr>
          <w:rFonts w:ascii="IRNazanin" w:hAnsi="IRNazanin" w:eastAsia="IRNazanin"/>
          <w:color w:val="111111"/>
          <w:sz w:val="28"/>
          <w:sz w:val="28"/>
          <w:szCs w:val="28"/>
          <w:rtl w:val="true"/>
          <w:lang w:bidi="fa-IR"/>
        </w:rPr>
        <w:t>معلوم مى‌شود نگرانى پيامبر صلى‌الله‌عليه‌و‌آله از خطر جانى و نظامى نبود، به همان دو شاهدى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عمده خطر داخلى و جوّسازى مردم حجاز بود؛ كه مبادا بر اثر ضعف فرهنگى دچار شبهه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داعيه رسالت در سر پروراند تا مردم را محكوم خاندان خود كرده، پسرعمو و داماد خود را جانشين خويش كند، و در نتيجه امارت بر مردم را ميراث و موروث خاندان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 همواره هست، و ترس نظامى نيست تا كسى بگويد من خوف ندارم و خون شهيد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جاهل عوام بودند و قدرت تحليل نداشتند، رهبر الهى نيز كارى از پيش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مشكل براى رهبران الهى ضعف فرهنگى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بزرگ اولوالعزم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بين دريا و شمشير نمى‌ترسيد؛ وقتى ذات اقدس خداوند به او دستور داد به سوى دريا حركت كن، بنى‌اسرائيل معترضانه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پيش رو و شمشير فراعنه در پشت سر ماست و ما را بين دو مرگ ميخكوب كرده‌اى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پروردگارم با من است و به زودى مرا راهنمايى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مَعى رَبّى سَيَهدينَ</w:t>
      </w:r>
      <w:r>
        <w:rPr>
          <w:rFonts w:eastAsia="IRNazanin" w:cs="IRNazanin"/>
          <w:color w:val="111111"/>
          <w:sz w:val="28"/>
          <w:szCs w:val="28"/>
          <w:rtl w:val="true"/>
          <w:lang w:bidi="fa-IR"/>
        </w:rPr>
        <w:t>» .</w:t>
      </w:r>
      <w:r>
        <w:rPr>
          <w:rStyle w:val="FootnoteAnchor"/>
          <w:rtl w:val="true"/>
        </w:rPr>
        <w:footnoteReference w:id="685"/>
      </w:r>
      <w:r>
        <w:rPr>
          <w:rFonts w:ascii="IRNazanin" w:hAnsi="IRNazanin" w:eastAsia="IRNazanin"/>
          <w:color w:val="111111"/>
          <w:sz w:val="28"/>
          <w:sz w:val="28"/>
          <w:szCs w:val="28"/>
          <w:rtl w:val="true"/>
          <w:lang w:bidi="fa-IR"/>
        </w:rPr>
        <w:t xml:space="preserve">با حرف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خاموش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دريا و شمشير فراعنه در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بگويد بازگرد باز مى‌گردم و پيروز مى‌شوم، و اگر بگويد به دريا برو به دريا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فرمانده در ميدان نبرد به سربازان خود دستور پايدارى مى‌دهد و شهادت در راه خدا را فضيلت معرفى مى‌كند، ولى گاهى تشر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در امانيم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پيروان حضرت موسى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مرگ گرفتار شديم، كليم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كه خدا صابران را دوست دارد، و اگر شهيد شديم اجرمان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دو مرگ نجات پيدا كرده و پيروزيم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عصاى خود به دريا بزن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بِعَصاكَ البَحرَ</w:t>
      </w:r>
      <w:r>
        <w:rPr>
          <w:rFonts w:eastAsia="Amiri" w:cs="Amiri" w:ascii="Amiri" w:hAnsi="Amiri"/>
          <w:color w:val="111111"/>
          <w:sz w:val="28"/>
          <w:szCs w:val="28"/>
          <w:rtl w:val="true"/>
          <w:lang w:bidi="ar-SA"/>
        </w:rPr>
        <w:t>» .</w:t>
      </w:r>
      <w:r>
        <w:rPr>
          <w:rStyle w:val="FootnoteAnchor"/>
          <w:rtl w:val="true"/>
        </w:rPr>
        <w:footnoteReference w:id="686"/>
      </w:r>
      <w:r>
        <w:rPr>
          <w:rFonts w:ascii="IRNazanin" w:hAnsi="IRNazanin" w:eastAsia="IRNazanin"/>
          <w:color w:val="111111"/>
          <w:sz w:val="28"/>
          <w:sz w:val="28"/>
          <w:szCs w:val="28"/>
          <w:rtl w:val="true"/>
          <w:lang w:bidi="fa-IR"/>
        </w:rPr>
        <w:t>موسى عليه‌السلام عصاى خود را به دريا زد و دريا بستر خاكى شد و آنها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فرعون و فرعونيان آمدند در كام امواج خروشان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فَغَشيَهُم مِنَ اليَمِّ ما غَشيَهُم</w:t>
      </w:r>
      <w:r>
        <w:rPr>
          <w:rFonts w:eastAsia="IRNazanin" w:cs="IRNazanin"/>
          <w:color w:val="111111"/>
          <w:sz w:val="28"/>
          <w:szCs w:val="28"/>
          <w:rtl w:val="true"/>
          <w:lang w:bidi="fa-IR"/>
        </w:rPr>
        <w:t>» .</w:t>
      </w:r>
      <w:r>
        <w:rPr>
          <w:rStyle w:val="FootnoteAnchor"/>
          <w:rtl w:val="true"/>
        </w:rPr>
        <w:footnoteReference w:id="68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موساى كليم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 مرگ به ياد خدا بود و امنيت خود را از خدا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ساحران فرعون چوب‌ها و طناب‌ها را در ميدان مبارزه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أعيُنَ الناسِ وَ استَرهَبوهُم</w:t>
      </w:r>
      <w:r>
        <w:rPr>
          <w:rFonts w:eastAsia="IRNazanin" w:cs="IRNazanin"/>
          <w:color w:val="111111"/>
          <w:sz w:val="28"/>
          <w:szCs w:val="28"/>
          <w:rtl w:val="true"/>
          <w:lang w:bidi="fa-IR"/>
        </w:rPr>
        <w:t>» .</w:t>
      </w:r>
      <w:r>
        <w:rPr>
          <w:rStyle w:val="FootnoteAnchor"/>
          <w:rtl w:val="true"/>
        </w:rPr>
        <w:footnoteReference w:id="688"/>
      </w:r>
      <w:r>
        <w:rPr>
          <w:rFonts w:ascii="IRNazanin" w:hAnsi="IRNazanin" w:eastAsia="IRNazanin"/>
          <w:color w:val="111111"/>
          <w:sz w:val="28"/>
          <w:sz w:val="28"/>
          <w:szCs w:val="28"/>
          <w:rtl w:val="true"/>
          <w:lang w:bidi="fa-IR"/>
        </w:rPr>
        <w:t>مردم كه تماشاچى ميدان مسابقه بودند، ديدند مارهاى فراوانى در اين ميدان در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موسايى كه عصا را اژدها مى‌كند و خود اژدها افكن است، در اين صحنه 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فى نَفسِهِ خيفَةً موسى</w:t>
      </w:r>
      <w:r>
        <w:rPr>
          <w:rFonts w:eastAsia="IRNazanin" w:cs="IRNazanin"/>
          <w:color w:val="111111"/>
          <w:sz w:val="28"/>
          <w:szCs w:val="28"/>
          <w:rtl w:val="true"/>
          <w:lang w:bidi="fa-IR"/>
        </w:rPr>
        <w:t>»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اميرالمؤمنين عليه‌السلام در تحليل ترس حضرت موسى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عليه‌السلام خيفَةً عَلى نَفسِهِ، بَل أشفَقَ مِن غَلَبَةِ الجُهّالِ وَ دُوَلِ الضَلالِ</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موساى كليم عليه‌السلام بر خود نترسيد، بلكه ترس وى از اين بود كه جاهلان پيروز شوند و مردم را به گمراهى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موساى كليم عليه‌السلام از اين بود كه ساحران با عصاها و طناب‌ها ميدان مسابقه را ميدان 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عصا را بيندازد و آن هم يك مار شود و مردم نتوانند بين سحر ساحران و اعجاز او فرق بگذارند چه كند ؟ كسى كه نتواند بين سحر و معجزه فرق بگذارد، با او چه مى توان كرد ؟ آن صحنه جاى اين بود كه كسى از سر نصيحت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معجزه پهلو نزند دل خوش دار، زيرا بر اثر ضعف فكرى مردم سحر با معجزه پهلو مى‌زد، و موساى كليم عليه‌السلام از ضعف فكرى مردم 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رسول گرامى صلى‌الله‌عليه‌و‌آله نيز از اين بود كه مردم نتوانند تشخيص دهند كه ولايت على بن ابى‌طالب عليه‌السلام در رخداد غدير حكم خدا و نصب الهى است، و اينكه شخصيت على عليه‌السلام همانند ندارد و هرگز سخن از امارت و سلطنت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يعنى كارى مى‌كنم كه طرز فكر مردم دگرگون شود و مردم كار تو را توطئه نپندارد و تو را متهم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موساى كليم عليه‌السلام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تَخَف إنَّكَ أنتَ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ما فى يَمينِكَ تَلقَفُ ما صَنَعوا إنَّما صَنَعوا كَيدَ سِحرٍ وَ لا يَفلَحُ الساحِرُ حَيثُ أتى</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كه تو خود برتر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دارى بينداز تا هر چه را ساخته‌اند ببلعد</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آنچه سر همبندى كرده‌اند افسوس افسونگران است، و افسونگر هر جا برود رستگار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خواهند ديد كه در صحنه مسابقه اژدهايى حركت </w:t>
      </w:r>
      <w:bookmarkStart w:id="1141" w:name="pg19410_249689"/>
    </w:p>
    <w:p>
      <w:pPr>
        <w:pStyle w:val="BookText"/>
        <w:rPr/>
      </w:pPr>
      <w:bookmarkEnd w:id="1141"/>
      <w:r>
        <w:rPr>
          <w:rFonts w:ascii="IRNazanin" w:hAnsi="IRNazanin" w:eastAsia="IRNazanin"/>
          <w:color w:val="111111"/>
          <w:sz w:val="28"/>
          <w:sz w:val="28"/>
          <w:szCs w:val="28"/>
          <w:rtl w:val="true"/>
          <w:lang w:bidi="fa-IR"/>
        </w:rPr>
        <w:t>مى‌كند ولى چيزى جز چوب‌هاى خشك و طناب‌هاى بى‌روح و سرد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هم كيد و صنع ساحران را بلعيده مى‌شود، نه چوب و عصا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چنين اهميتى حادثه غدير را براى رسول گرامى صلى‌الله‌عليه‌و‌آله تحليل و تبيين كرد</w:t>
      </w:r>
      <w:r>
        <w:rPr>
          <w:rFonts w:eastAsia="IRNazanin" w:cs="IRNazanin"/>
          <w:color w:val="111111"/>
          <w:sz w:val="28"/>
          <w:szCs w:val="28"/>
          <w:rtl w:val="true"/>
          <w:lang w:bidi="fa-IR"/>
        </w:rPr>
        <w:t>.</w:t>
      </w:r>
    </w:p>
    <w:p>
      <w:pPr>
        <w:pStyle w:val="Heading4"/>
        <w:numPr>
          <w:ilvl w:val="3"/>
          <w:numId w:val="1"/>
        </w:numPr>
        <w:rPr/>
      </w:pPr>
      <w:bookmarkStart w:id="1142" w:name="__RefHeading___Toc18399007_1280447820"/>
      <w:bookmarkStart w:id="1143" w:name="_Toc440"/>
      <w:bookmarkEnd w:id="1142"/>
      <w:r>
        <w:rPr>
          <w:rtl w:val="true"/>
        </w:rPr>
        <w:t>فتنه‌هاى پس از پيامبر صلى‌الله‌عليه‌و‌آله</w:t>
      </w:r>
      <w:bookmarkEnd w:id="1143"/>
    </w:p>
    <w:p>
      <w:pPr>
        <w:pStyle w:val="BookText"/>
        <w:rPr/>
      </w:pPr>
      <w:r>
        <w:rPr>
          <w:rFonts w:ascii="IRNazanin" w:hAnsi="IRNazanin" w:eastAsia="IRNazanin"/>
          <w:color w:val="111111"/>
          <w:sz w:val="28"/>
          <w:sz w:val="28"/>
          <w:szCs w:val="28"/>
          <w:rtl w:val="true"/>
          <w:lang w:bidi="fa-IR"/>
        </w:rPr>
        <w:t>فتنه‌هاى پس از پيامبر صلى‌الله‌عليه‌و‌آله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پيامبر صلى‌الله‌عليه‌و‌آله در برخورد با مخالفان ولايت على عليه‌السلام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انواع گرايش‌هايشان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محبت‌هاى خود مى‌افزود و از خلاف‌هايشان چشم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هديه مى‌داد، كمك مى‌كرد و به هر صورت آنان را از علنى كردن راز دلشان مانع مى‌شد، تا نهال اسلام رشد خود را بنمايد و استحكام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مقدار كه در تاريخ ثبت شود تا پيامبر صلى‌الله‌عليه‌و‌آله زنده بود اسلام تزلزل درونى پيدا نكرد و مسلمين يكپارچگى خود را از دست ندادند،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بين اين صورت در مقابل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آن حضرت مسلمين بهم ريختند و خود مسلمين در صدد باز پس گرفتن پذيرفته‌هاى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پيامبر صلى‌الله‌عليه‌و‌آله با بهترين روش توانست تا آخرين لحظه حيات خود مانع بروز چنين برخوردهايى از مسلمين شود و در سايه آن سخنان خود را تا آخرين حد مورد نظر بگويد، و چيزى از آنچه براى ابلاغ رسالتش تعيين شده بود كم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صلى‌الله‌عليه‌و‌آله هر چه واقع شود به حساب امت است، به خصوص كه از همان لحظه اول نگذاشتند به دست اميرالمؤمنين عليه‌السلام برسد و اين بهترين دليل شد بر اينكه نتوانند اين اختلافات را به نام آن حضرت تمام كنند</w:t>
      </w:r>
      <w:r>
        <w:rPr>
          <w:rFonts w:eastAsia="IRNazanin" w:cs="IRNazanin"/>
          <w:color w:val="111111"/>
          <w:sz w:val="28"/>
          <w:szCs w:val="28"/>
          <w:rtl w:val="true"/>
          <w:lang w:bidi="fa-IR"/>
        </w:rPr>
        <w:t>.</w:t>
      </w:r>
    </w:p>
    <w:p>
      <w:pPr>
        <w:pStyle w:val="Heading4"/>
        <w:numPr>
          <w:ilvl w:val="3"/>
          <w:numId w:val="1"/>
        </w:numPr>
        <w:rPr/>
      </w:pPr>
      <w:bookmarkStart w:id="1144" w:name="__RefHeading___Toc18399009_1280447820"/>
      <w:bookmarkStart w:id="1145" w:name="_Toc441"/>
      <w:bookmarkEnd w:id="1144"/>
      <w:r>
        <w:rPr>
          <w:rtl w:val="true"/>
        </w:rPr>
        <w:t>اعتراض عمر دليل بر ولايت</w:t>
      </w:r>
      <w:bookmarkEnd w:id="1145"/>
    </w:p>
    <w:p>
      <w:pPr>
        <w:pStyle w:val="BookText"/>
        <w:rPr/>
      </w:pPr>
      <w:r>
        <w:rPr>
          <w:rFonts w:ascii="Amiri" w:hAnsi="Amiri" w:eastAsia="Amiri" w:cs="Amiri"/>
          <w:color w:val="111111"/>
          <w:sz w:val="28"/>
          <w:sz w:val="28"/>
          <w:szCs w:val="28"/>
          <w:rtl w:val="true"/>
          <w:lang w:bidi="ar-SA"/>
        </w:rPr>
        <w:t>اعتراض عمر دليل بر ولايت</w:t>
      </w:r>
      <w:r>
        <w:rPr>
          <w:rStyle w:val="FootnoteAnchor"/>
          <w:rtl w:val="true"/>
        </w:rPr>
        <w:footnoteReference w:id="69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ابوبكر و عمر و حارث فهرى و چند نفر ديگر پس از </w:t>
      </w:r>
      <w:bookmarkStart w:id="1146" w:name="pg19410_249690"/>
    </w:p>
    <w:p>
      <w:pPr>
        <w:pStyle w:val="BookText"/>
        <w:rPr/>
      </w:pPr>
      <w:bookmarkEnd w:id="1146"/>
      <w:r>
        <w:rPr>
          <w:rFonts w:ascii="IRNazanin" w:hAnsi="IRNazanin" w:eastAsia="IRNazanin"/>
          <w:color w:val="111111"/>
          <w:sz w:val="28"/>
          <w:sz w:val="28"/>
          <w:szCs w:val="28"/>
          <w:rtl w:val="true"/>
          <w:lang w:bidi="fa-IR"/>
        </w:rPr>
        <w:t>خطبه غدير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مسئله از جانب خداست يا از جانب خودت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 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4"/>
        <w:numPr>
          <w:ilvl w:val="3"/>
          <w:numId w:val="1"/>
        </w:numPr>
        <w:rPr/>
      </w:pPr>
      <w:bookmarkStart w:id="1147" w:name="__RefHeading___Toc18399011_1280447820"/>
      <w:bookmarkStart w:id="1148" w:name="_Toc442"/>
      <w:bookmarkEnd w:id="1147"/>
      <w:r>
        <w:rPr>
          <w:rtl w:val="true"/>
        </w:rPr>
        <w:t xml:space="preserve">جانشينىِ ابوبكر و معناى </w:t>
      </w:r>
      <w:r>
        <w:rPr>
          <w:rtl w:val="true"/>
        </w:rPr>
        <w:t>«</w:t>
      </w:r>
      <w:r>
        <w:rPr>
          <w:rtl w:val="true"/>
        </w:rPr>
        <w:t>مولى</w:t>
      </w:r>
      <w:r>
        <w:rPr>
          <w:rtl w:val="true"/>
        </w:rPr>
        <w:t>»</w:t>
      </w:r>
      <w:bookmarkEnd w:id="1148"/>
    </w:p>
    <w:p>
      <w:pPr>
        <w:pStyle w:val="BookText"/>
        <w:rPr/>
      </w:pPr>
      <w:r>
        <w:rPr>
          <w:rFonts w:ascii="Amiri" w:hAnsi="Amiri" w:eastAsia="Amiri" w:cs="Amiri"/>
          <w:color w:val="111111"/>
          <w:sz w:val="28"/>
          <w:sz w:val="28"/>
          <w:szCs w:val="28"/>
          <w:rtl w:val="true"/>
          <w:lang w:bidi="ar-SA"/>
        </w:rPr>
        <w:t xml:space="preserve">جانشينىِ ابوبكر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يكى از حجت‌هاى شيعه بر عامه 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 و حجت ديگر اينكه هيچ كس در آن زمان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هفتاد معنى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پيداست كه مسئله بر سر معناى لغوى و ابهام كلمه نيست، بلكه وزنه غدير به قدرى سنگين و كامل عيار است كه دشمن را به اين تلاش‌هاى مذبوحانه واداشته است ؟ </w:t>
      </w:r>
      <w:bookmarkStart w:id="1149" w:name="pg19410_249691"/>
    </w:p>
    <w:p>
      <w:pPr>
        <w:pStyle w:val="BookText"/>
        <w:rPr/>
      </w:pPr>
      <w:bookmarkEnd w:id="1149"/>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عجائب تاريخ نصب عمر توسط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هفتاد معنى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وقتى ابوبكر درباره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بَعدى عُمَرَ بنَ الخَطّابِ، 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حجتش قاطع است كه دشمن را به اين تلاش‌هاى مذبوحانه واداشته است ؟</w:t>
      </w:r>
    </w:p>
    <w:p>
      <w:pPr>
        <w:pStyle w:val="Heading4"/>
        <w:numPr>
          <w:ilvl w:val="3"/>
          <w:numId w:val="1"/>
        </w:numPr>
        <w:rPr/>
      </w:pPr>
      <w:bookmarkStart w:id="1150" w:name="__RefHeading___Toc18399013_1280447820"/>
      <w:bookmarkStart w:id="1151" w:name="_Toc443"/>
      <w:bookmarkEnd w:id="1150"/>
      <w:r>
        <w:rPr>
          <w:rtl w:val="true"/>
        </w:rPr>
        <w:t>تفاوت انكار على عليه‌السلام با انكار غدير</w:t>
      </w:r>
      <w:bookmarkEnd w:id="1151"/>
    </w:p>
    <w:p>
      <w:pPr>
        <w:pStyle w:val="BookText"/>
        <w:rPr/>
      </w:pPr>
      <w:r>
        <w:rPr>
          <w:rFonts w:ascii="Amiri" w:hAnsi="Amiri" w:eastAsia="Amiri" w:cs="Amiri"/>
          <w:color w:val="111111"/>
          <w:sz w:val="28"/>
          <w:sz w:val="28"/>
          <w:szCs w:val="28"/>
          <w:rtl w:val="true"/>
          <w:lang w:bidi="ar-SA"/>
        </w:rPr>
        <w:t>تفاوت انكار على عليه‌السلام با انكار غدير</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نكته‌اى كه از غدير و خطبه غدير شايسته يادآورى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بين انكار على عليه‌السلام و انكار حق على عليه‌السلام و غدير ؟ كه در مورد اول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 مَن أنكَرَهُ، و در مورد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اغضِب عَلى مَن جَحَدَ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پر واضح است، زيرا ممكن است كسى هم منكر شخص على عليه‌السلام باشد؛ از لحاظ امامت و زعامت شرعى و هم منكر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خلافت او را مانند ساير خلفا قبول كند، اما او را حجت خدا و معصوم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 على عليه‌السلام ملازم با قبول داشتن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بسيارى از علماى اهل‌سنت را مى‌شناسيم كه در كتاب‌ها حضرتش را افضل مى‌دانند، اما حقى را كه خدا و رسول صلى‌الله‌عليه‌و‌آله براى او مقرر كرده‌اند را انكار مى‌كنند</w:t>
      </w:r>
      <w:r>
        <w:rPr>
          <w:rFonts w:eastAsia="IRNazanin" w:cs="IRNazanin"/>
          <w:color w:val="111111"/>
          <w:sz w:val="28"/>
          <w:szCs w:val="28"/>
          <w:rtl w:val="true"/>
          <w:lang w:bidi="fa-IR"/>
        </w:rPr>
        <w:t xml:space="preserve">. </w:t>
      </w:r>
      <w:bookmarkStart w:id="1152" w:name="pg19410_249692"/>
    </w:p>
    <w:p>
      <w:pPr>
        <w:pStyle w:val="BookText"/>
        <w:rPr/>
      </w:pPr>
      <w:bookmarkEnd w:id="1152"/>
      <w:r>
        <w:rPr>
          <w:rFonts w:ascii="IRNazanin" w:hAnsi="IRNazanin" w:eastAsia="IRNazanin"/>
          <w:color w:val="111111"/>
          <w:sz w:val="28"/>
          <w:sz w:val="28"/>
          <w:szCs w:val="28"/>
          <w:rtl w:val="true"/>
          <w:lang w:bidi="fa-IR"/>
        </w:rPr>
        <w:t>از خيل عظيم راويان و علماى اهل‌سنت كه حديث غدير را نقل كرده‌اند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مى‌گوييد و در كتاب‌هاى خود نقل مى‌كنيد كه رسول خدا صلى‌الله‌عليه‌و‌آله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اين كلمات را چگونه معنى مى‌كنيد ؟</w:t>
      </w:r>
    </w:p>
    <w:p>
      <w:pPr>
        <w:pStyle w:val="BookText"/>
        <w:rPr/>
      </w:pPr>
      <w:r>
        <w:rPr>
          <w:rFonts w:ascii="IRNazanin" w:hAnsi="IRNazanin" w:eastAsia="IRNazanin"/>
          <w:color w:val="111111"/>
          <w:sz w:val="28"/>
          <w:sz w:val="28"/>
          <w:szCs w:val="28"/>
          <w:rtl w:val="true"/>
          <w:lang w:bidi="fa-IR"/>
        </w:rPr>
        <w:t xml:space="preserve">آيا اين احتمال را عقلايى مى‌دانيد كه رسول خدا صلى‌الله‌عليه‌و‌آله در حدود صد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بيابان ميان مكه و مدينه و در آن هواى گرم و به امر خدا جمع كند، براى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دوست مى‌دارد على عليه‌السلام را دوست بدارد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جواب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اهل‌سنت فضائل على عليه‌السلام را نقل مى‌كنند و حتى بعضا حضرتش را بعد از رسول خدا صلى‌الله‌عليه‌و‌آله افضل و اكمل مسلمين مى‌دانند، ولى حق مسلم او را ناديده گرفته و از او دريغ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همين اصل است كه 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 مَن أنكَرَهُ، وَ اغضِب عَلى مَن جَحَدَ حَقَّهُ</w:t>
      </w:r>
      <w:r>
        <w:rPr>
          <w:rFonts w:eastAsia="Amiri" w:cs="Amiri" w:ascii="Amiri" w:hAnsi="Amiri"/>
          <w:color w:val="111111"/>
          <w:sz w:val="28"/>
          <w:szCs w:val="28"/>
          <w:rtl w:val="true"/>
          <w:lang w:bidi="ar-SA"/>
        </w:rPr>
        <w:t>.</w:t>
      </w:r>
      <w:r>
        <w:rPr>
          <w:rStyle w:val="FootnoteAnchor"/>
          <w:rtl w:val="true"/>
        </w:rPr>
        <w:footnoteReference w:id="698"/>
      </w:r>
    </w:p>
    <w:p>
      <w:pPr>
        <w:pStyle w:val="Heading4"/>
        <w:numPr>
          <w:ilvl w:val="3"/>
          <w:numId w:val="1"/>
        </w:numPr>
        <w:rPr/>
      </w:pPr>
      <w:bookmarkStart w:id="1153" w:name="__RefHeading___Toc18399015_1280447820"/>
      <w:bookmarkStart w:id="1154" w:name="_Toc444"/>
      <w:bookmarkEnd w:id="1153"/>
      <w:r>
        <w:rPr>
          <w:rtl w:val="true"/>
        </w:rPr>
        <w:t>شبهه عمل صحابه در امر امامت</w:t>
      </w:r>
      <w:bookmarkEnd w:id="1154"/>
    </w:p>
    <w:p>
      <w:pPr>
        <w:pStyle w:val="Heading5"/>
        <w:numPr>
          <w:ilvl w:val="4"/>
          <w:numId w:val="1"/>
        </w:numPr>
        <w:rPr/>
      </w:pPr>
      <w:bookmarkStart w:id="1155" w:name="__RefHeading___Toc18399017_1280447820"/>
      <w:bookmarkStart w:id="1156" w:name="_Toc445"/>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شبهه عمل صحابه در امر امامت</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يكى از دانشمندان اهل‌سنت در حاشيه آيه اكمال دين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اكرم صلى‌الله‌عليه‌و‌آله موضوع ولايت و خلافت بعد از خود را مانند احكام نماز و روزه و حج و جهاد و ساير احكام براى اصحاب خود روشن مى‌ساخت، آنها مخالفت نمى‌ورزيدند و على عليه‌السلام را رها نمى‌كردند، همانطور كه با نماز خواندن و ساير احكامى كه پيامبر صلى‌الله‌عليه‌و‌آله بيان كرد مخالفت نكردند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بعيد است كه پيامبر صلى‌الله‌عليه‌و‌آله درباره اميرالمؤمنين عليه‌السلام سفارش كرده باشد و اصحاب مخالفت كرده باشند</w:t>
      </w:r>
      <w:r>
        <w:rPr>
          <w:rFonts w:eastAsia="IRNazanin" w:cs="IRNazanin"/>
          <w:color w:val="111111"/>
          <w:sz w:val="28"/>
          <w:szCs w:val="28"/>
          <w:rtl w:val="true"/>
          <w:lang w:bidi="fa-IR"/>
        </w:rPr>
        <w:t xml:space="preserve">. </w:t>
      </w:r>
      <w:bookmarkStart w:id="1157" w:name="pg19410_249693"/>
    </w:p>
    <w:p>
      <w:pPr>
        <w:pStyle w:val="BookText"/>
        <w:rPr/>
      </w:pPr>
      <w:bookmarkEnd w:id="1157"/>
      <w:r>
        <w:rPr>
          <w:rFonts w:ascii="Amiri" w:hAnsi="Amiri" w:eastAsia="Amiri" w:cs="Amiri"/>
          <w:color w:val="111111"/>
          <w:sz w:val="28"/>
          <w:sz w:val="28"/>
          <w:szCs w:val="28"/>
          <w:rtl w:val="true"/>
          <w:lang w:bidi="ar-SA"/>
        </w:rPr>
        <w:t>و اما جواب اين شبهه</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8399019_1280447820"/>
      <w:bookmarkStart w:id="1159" w:name="_Toc446"/>
      <w:bookmarkEnd w:id="1158"/>
      <w:r>
        <w:rPr>
          <w:rtl w:val="true"/>
        </w:rPr>
        <w:t>پاسخ اول</w:t>
      </w:r>
      <w:bookmarkEnd w:id="1159"/>
    </w:p>
    <w:p>
      <w:pPr>
        <w:pStyle w:val="Heading6"/>
        <w:numPr>
          <w:ilvl w:val="5"/>
          <w:numId w:val="1"/>
        </w:numPr>
        <w:rPr/>
      </w:pPr>
      <w:bookmarkStart w:id="1160" w:name="__RefHeading___Toc18399021_1280447820"/>
      <w:bookmarkStart w:id="1161" w:name="_Toc447"/>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 xml:space="preserve">از جمله مسلّمات تاريخى و قرآنى و حديثى در كل فرقه‌هاى اسلامى و حتى اديان ديكر داستان بنى‌اسرائيل و قوم حضرت موسى عليه‌السلام است؛ كه چگونه در نبودن حضرت موسى عليه‌السلام از راه راست برگشتند و حضرت هارون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كردند و گوساله سامرى را خداى خود دانستند و فريفته آن شدند، و تا حضرت موسى عليه‌السلام از ميقات برنگشت دست از گوساله‌پرستى بر نداشتند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با دانستن اين قصه، نبايد مخالفت اكثر صحابه پيامبر اسلام صلى‌الله‌عليه‌و‌آله با اميرالمؤمنين عليه‌السلام را بعيد بدانيم، زيرا ارتداد بنى‌اسرائيل بنا به عللى بعيدتر از انحراف امت اسلام بود</w:t>
      </w:r>
      <w:r>
        <w:rPr>
          <w:rFonts w:eastAsia="IRNazanin" w:cs="IRNazanin"/>
          <w:color w:val="111111"/>
          <w:sz w:val="28"/>
          <w:szCs w:val="28"/>
          <w:rtl w:val="true"/>
          <w:lang w:bidi="fa-IR"/>
        </w:rPr>
        <w:t>:</w:t>
      </w:r>
    </w:p>
    <w:p>
      <w:pPr>
        <w:pStyle w:val="Heading6"/>
        <w:numPr>
          <w:ilvl w:val="5"/>
          <w:numId w:val="1"/>
        </w:numPr>
        <w:rPr/>
      </w:pPr>
      <w:bookmarkStart w:id="1162" w:name="__RefHeading___Toc18399023_1280447820"/>
      <w:bookmarkStart w:id="1163" w:name="_Toc448"/>
      <w:bookmarkEnd w:id="1162"/>
      <w:r>
        <w:rPr>
          <w:rtl w:val="true"/>
        </w:rPr>
        <w:t>علت اول</w:t>
      </w:r>
      <w:bookmarkEnd w:id="1163"/>
    </w:p>
    <w:p>
      <w:pPr>
        <w:pStyle w:val="BookText"/>
        <w:rPr/>
      </w:pPr>
      <w:r>
        <w:rPr>
          <w:rFonts w:ascii="IRNazanin" w:hAnsi="IRNazanin" w:eastAsia="IRNazanin"/>
          <w:color w:val="111111"/>
          <w:sz w:val="28"/>
          <w:sz w:val="28"/>
          <w:szCs w:val="28"/>
          <w:rtl w:val="true"/>
          <w:lang w:bidi="fa-IR"/>
        </w:rPr>
        <w:t xml:space="preserve">بنى‌اسرائيل در آن موقع پشت در پشت موحد و يكتاپرست بودند و انتظار ظهور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ولى اصحاب پيامبر صلى‌الله‌عليه‌و‌آله در جاهليت پرورش يافته بودند و بيشتر عمرشان در پرستش بت‌ها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بيشتر آنها بر اثر ترس يا به طمع دنيا مسلمان شدند، چنانچه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عرب‌هاى باديه‌نشين گفتند ايمان آورديم بگو ايمان نياورده‌ايد بلكه بگوييد اسلام آورده‌ايم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عده‌اى هم منافق بودند، كه خداوند آيات سوره منافقون را درباره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روشن است كه ارتداد بنى‌اسرائيل بعيدتر به نظر مى‌رسد</w:t>
      </w:r>
      <w:r>
        <w:rPr>
          <w:rFonts w:eastAsia="IRNazanin" w:cs="IRNazanin"/>
          <w:color w:val="111111"/>
          <w:sz w:val="28"/>
          <w:szCs w:val="28"/>
          <w:rtl w:val="true"/>
          <w:lang w:bidi="fa-IR"/>
        </w:rPr>
        <w:t>.</w:t>
      </w:r>
    </w:p>
    <w:p>
      <w:pPr>
        <w:pStyle w:val="Heading6"/>
        <w:numPr>
          <w:ilvl w:val="5"/>
          <w:numId w:val="1"/>
        </w:numPr>
        <w:rPr/>
      </w:pPr>
      <w:bookmarkStart w:id="1164" w:name="__RefHeading___Toc18399025_1280447820"/>
      <w:bookmarkStart w:id="1165" w:name="_Toc449"/>
      <w:bookmarkEnd w:id="1164"/>
      <w:r>
        <w:rPr>
          <w:rtl w:val="true"/>
        </w:rPr>
        <w:t>علت دوم</w:t>
      </w:r>
      <w:bookmarkEnd w:id="116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بنى‌اسرائيل پديد آمد و گوساله را خداى خود دانستند، به مراتب بزرگ‌تر و سخت‌تر از خليفه دانستن شخصى است كه پيامبر صلى‌الله‌عليه‌و‌آله او را به جانشينى خود منصوب </w:t>
      </w:r>
      <w:bookmarkStart w:id="1166" w:name="pg19410_249694"/>
    </w:p>
    <w:p>
      <w:pPr>
        <w:pStyle w:val="BookText"/>
        <w:rPr/>
      </w:pPr>
      <w:bookmarkEnd w:id="1166"/>
      <w:r>
        <w:rPr>
          <w:rFonts w:ascii="IRNazanin" w:hAnsi="IRNazanin" w:eastAsia="IRNazanin"/>
          <w:color w:val="111111"/>
          <w:sz w:val="28"/>
          <w:sz w:val="28"/>
          <w:szCs w:val="28"/>
          <w:rtl w:val="true"/>
          <w:lang w:bidi="fa-IR"/>
        </w:rPr>
        <w:t>نداشته بود؛ زيرا بنى‌اسرائيل همين كه گوساله را خدا دانستند به كلى از دين بيرون رفتند، ولى اصحاب پيامبر صلى‌الله‌عليه‌و‌آله با كارى كه انجام دادند به ظاهر از اصل اسلام خارج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عمل هم به عقيده اهل‌سنت اتفاقى ساده است، زيرا عقيده دارند امامت و خلافت جزء فروع دين است </w:t>
      </w:r>
      <w:r>
        <w:rPr>
          <w:rFonts w:eastAsia="Amiri" w:cs="Amiri" w:ascii="Amiri" w:hAnsi="Amiri"/>
          <w:color w:val="111111"/>
          <w:sz w:val="28"/>
          <w:szCs w:val="28"/>
          <w:rtl w:val="true"/>
          <w:lang w:bidi="ar-SA"/>
        </w:rPr>
        <w:t>!</w:t>
      </w:r>
      <w:r>
        <w:rPr>
          <w:rStyle w:val="FootnoteAnchor"/>
          <w:rtl w:val="true"/>
        </w:rPr>
        <w:footnoteReference w:id="702"/>
      </w:r>
    </w:p>
    <w:p>
      <w:pPr>
        <w:pStyle w:val="Heading6"/>
        <w:numPr>
          <w:ilvl w:val="5"/>
          <w:numId w:val="1"/>
        </w:numPr>
        <w:rPr/>
      </w:pPr>
      <w:bookmarkStart w:id="1167" w:name="__RefHeading___Toc18399027_1280447820"/>
      <w:bookmarkStart w:id="1168" w:name="_Toc450"/>
      <w:bookmarkEnd w:id="1167"/>
      <w:r>
        <w:rPr>
          <w:rtl w:val="true"/>
        </w:rPr>
        <w:t>علت سوم</w:t>
      </w:r>
      <w:bookmarkEnd w:id="1168"/>
    </w:p>
    <w:p>
      <w:pPr>
        <w:pStyle w:val="BookText"/>
        <w:rPr/>
      </w:pPr>
      <w:r>
        <w:rPr>
          <w:rFonts w:ascii="IRNazanin" w:hAnsi="IRNazanin" w:eastAsia="IRNazanin"/>
          <w:color w:val="111111"/>
          <w:sz w:val="28"/>
          <w:sz w:val="28"/>
          <w:szCs w:val="28"/>
          <w:rtl w:val="true"/>
          <w:lang w:bidi="fa-IR"/>
        </w:rPr>
        <w:t>ارتداد و انحراف بنى‌اسرائيل در زمان حيات پيامبر صلى‌الله‌عليه‌و‌آله آنها پديد آمد، ولى مخالفت اصحاب رسول خدا صلى‌الله‌عليه‌و‌آله در موضوع جانشينى آن حضرت بعد از شهادت آن وجود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كار بنى‌اسرائيل بعيدتر از عمل اصحاب پيامبر صلى‌الله‌عليه‌و‌آله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وقتى از بنى‌اسرائيل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همه به خدا نزديك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از همه امت اسلام كه تازه از بت‌پرستى نجات يافته بودند، وقوع آن بعيد به نظر نمى‌رسد</w:t>
      </w:r>
      <w:r>
        <w:rPr>
          <w:rFonts w:eastAsia="IRNazanin" w:cs="IRNazanin"/>
          <w:color w:val="111111"/>
          <w:sz w:val="28"/>
          <w:szCs w:val="28"/>
          <w:rtl w:val="true"/>
          <w:lang w:bidi="fa-IR"/>
        </w:rPr>
        <w:t>.</w:t>
      </w:r>
    </w:p>
    <w:p>
      <w:pPr>
        <w:pStyle w:val="Heading5"/>
        <w:numPr>
          <w:ilvl w:val="4"/>
          <w:numId w:val="1"/>
        </w:numPr>
        <w:rPr/>
      </w:pPr>
      <w:bookmarkStart w:id="1169" w:name="__RefHeading___Toc18399029_1280447820"/>
      <w:bookmarkStart w:id="1170" w:name="_Toc451"/>
      <w:bookmarkEnd w:id="1169"/>
      <w:r>
        <w:rPr>
          <w:rtl w:val="true"/>
        </w:rPr>
        <w:t>پاسخ دوم</w:t>
      </w:r>
      <w:bookmarkEnd w:id="117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مجيد از دگرگونى امت پيامبر اسلام صلى‌الله‌عليه‌و‌آله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ماتِ أو قُتِلَ انقَلَبتُم عَلى أعقابِكُم وَ مَن يَنقَلِب عَلى عَقِبَيهِ فَلَن يَضُرَّ اللّه‌َ شَيئا وَ سَيَجزِى اللّه‌ُ </w:t>
      </w:r>
      <w:bookmarkStart w:id="1171" w:name="pg19410_249695"/>
    </w:p>
    <w:p>
      <w:pPr>
        <w:pStyle w:val="BookText"/>
        <w:rPr/>
      </w:pPr>
      <w:bookmarkEnd w:id="1171"/>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w:t>
      </w:r>
      <w:r>
        <w:rPr>
          <w:rStyle w:val="FootnoteAnchor"/>
          <w:rtl w:val="true"/>
        </w:rPr>
        <w:footnoteReference w:id="7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يا كشته شود از عقيده خود بر مى‌گرديد و هر كس از عقيده خود باز گردد هرگز هيچ زيانى به خدا نمى‌رساند و به زودى خداوند سپاسگزاران را پاداش 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حكم ولايت با احكام نماز و ساير احكام هم بى‌مورد است، زيرا حسدى كه به خاندان پيامبر صلى‌الله‌عليه‌و‌آله مى‌بردند در مورد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آلَ‌إبراهيمَ الكتابَ وَ الحِكمَةَ وَ آتَيناهُم مُلكا عَظيما</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حسد مى‌برند براى آنچه خداوند از فضل خود به آنها داده است در حقيقت ما به خاندان ابراهيم كتاب و حكمت داديم و به آنان حكومتى بزرگ بخشيديم</w:t>
      </w:r>
      <w:r>
        <w:rPr>
          <w:rFonts w:eastAsia="IRNazanin" w:cs="IRNazanin"/>
          <w:color w:val="111111"/>
          <w:sz w:val="28"/>
          <w:szCs w:val="28"/>
          <w:rtl w:val="true"/>
          <w:lang w:bidi="fa-IR"/>
        </w:rPr>
        <w:t>» .</w:t>
      </w:r>
      <w:r>
        <w:rPr>
          <w:rStyle w:val="FootnoteAnchor"/>
          <w:rtl w:val="true"/>
        </w:rPr>
        <w:footnoteReference w:id="705"/>
      </w:r>
      <w:r>
        <w:rPr>
          <w:rFonts w:ascii="Amiri" w:hAnsi="Amiri" w:eastAsia="Amiri" w:cs="Amiri"/>
          <w:color w:val="111111"/>
          <w:sz w:val="28"/>
          <w:sz w:val="28"/>
          <w:szCs w:val="28"/>
          <w:rtl w:val="true"/>
          <w:lang w:bidi="ar-SA"/>
        </w:rPr>
        <w:t xml:space="preserve">در روايات صحيح السند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امامان معصوم عليهم‌السلام بيان شده است</w:t>
      </w:r>
      <w:r>
        <w:rPr>
          <w:rFonts w:eastAsia="Amiri" w:cs="Amiri" w:ascii="Amiri" w:hAnsi="Amiri"/>
          <w:color w:val="111111"/>
          <w:sz w:val="28"/>
          <w:szCs w:val="28"/>
          <w:rtl w:val="true"/>
          <w:lang w:bidi="ar-SA"/>
        </w:rPr>
        <w:t>.</w:t>
      </w:r>
      <w:r>
        <w:rPr>
          <w:rStyle w:val="FootnoteAnchor"/>
          <w:rtl w:val="true"/>
        </w:rPr>
        <w:footnoteReference w:id="706"/>
      </w:r>
    </w:p>
    <w:p>
      <w:pPr>
        <w:pStyle w:val="Heading4"/>
        <w:numPr>
          <w:ilvl w:val="3"/>
          <w:numId w:val="1"/>
        </w:numPr>
        <w:rPr/>
      </w:pPr>
      <w:bookmarkStart w:id="1172" w:name="__RefHeading___Toc18399031_1280447820"/>
      <w:bookmarkStart w:id="1173" w:name="_Toc452"/>
      <w:bookmarkEnd w:id="1172"/>
      <w:r>
        <w:rPr>
          <w:rtl w:val="true"/>
        </w:rPr>
        <w:t>شِرك در ولايت شرك به خدا</w:t>
      </w:r>
      <w:bookmarkEnd w:id="1173"/>
    </w:p>
    <w:p>
      <w:pPr>
        <w:pStyle w:val="BookText"/>
        <w:rPr/>
      </w:pPr>
      <w:r>
        <w:rPr>
          <w:rFonts w:ascii="Amiri" w:hAnsi="Amiri" w:eastAsia="Amiri" w:cs="Amiri"/>
          <w:color w:val="111111"/>
          <w:sz w:val="28"/>
          <w:sz w:val="28"/>
          <w:szCs w:val="28"/>
          <w:rtl w:val="true"/>
          <w:lang w:bidi="ar-SA"/>
        </w:rPr>
        <w:t>شِرك در ولايت شرك به خدا</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يكى از نقشه‌هاى منافقين ضد غدير پيشنهاد شركت در خلافت و ولايت پس از اتمام خطبه غدير بود، كه خداوند هم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آنچه در ارتباط با نزول اين آيه به هنگام پيشنهاد شركت ديگران در خلافت مى‌توان استفاده كرد سبب و آثار شريك قائل شدن در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رواياتى كه آيه مزبور را تفسير كرده‌اند سه تعبير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در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ولايت على، به ولايت ديگرى براى بعد از خود امر كنى </w:t>
      </w:r>
      <w:r>
        <w:rPr>
          <w:rFonts w:eastAsia="IRNazanin" w:cs="IRNazanin"/>
          <w:color w:val="111111"/>
          <w:sz w:val="28"/>
          <w:szCs w:val="28"/>
          <w:rtl w:val="true"/>
          <w:lang w:bidi="fa-IR"/>
        </w:rPr>
        <w:t>...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اگر در ولايت على كسى را شريك قرار دهى </w:t>
      </w:r>
      <w:r>
        <w:rPr>
          <w:rFonts w:eastAsia="IRNazanin" w:cs="IRNazanin"/>
          <w:color w:val="111111"/>
          <w:sz w:val="28"/>
          <w:szCs w:val="28"/>
          <w:rtl w:val="true"/>
          <w:lang w:bidi="fa-IR"/>
        </w:rPr>
        <w:t>...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اگر در ولايت على ديگرى را شريك قرار دهى </w:t>
      </w:r>
      <w:r>
        <w:rPr>
          <w:rFonts w:eastAsia="IRNazanin" w:cs="IRNazanin"/>
          <w:color w:val="111111"/>
          <w:sz w:val="28"/>
          <w:szCs w:val="28"/>
          <w:rtl w:val="true"/>
          <w:lang w:bidi="fa-IR"/>
        </w:rPr>
        <w:t>...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جمع‌بندى اين سه عبارت اين معنى را مى‌رساند كه خليفه بلافصل پيامبر صلى‌الله‌عليه‌و‌آله يك نفر بيشتر نمى‌تواند باشد و او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خلافت او به هر معنى كه تصور شود باطل و مردود است و از سوى خدا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شركت را چنين معنى كند كه خلافت يك مسئوليت است نه منصب و مقام، و بنا بر اين، فرقى نمى‌كند كه آن را على عليه‌السلام در دست بگيرد يا ابوبكر يا عمر چرا كه همه يك مسئوليت را به انجام مى‌رسانند، اين نوعى از شرك در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پيامبر صلى‌الله‌عليه‌و‌آله بلافصل و غير آن ندارد و ما چه على عليه‌السلام را خليفه اول بدانيم و چه خليفه چهارم، بالاخره همه در اين خلافت سهمى داشته‌اند، اين نيز نوع ديگرى از شرك در ولايت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منظور از شرك در ولايت فقط اين نيست كه بعد از پيامبر صلى‌الله‌عليه‌و‌آله يك شوراى خلافت تشكيل شود كه در آن على عليه‌السلام با ديگران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 اصلى بود كه در غدير توسط منافقين مطرح شد و به شدت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مى‌بينيم عده‌اى ناخواسته همان گفته منافقين را در اعتقاد خود جامه عمل مى‌پوشانند، و با </w:t>
      </w:r>
    </w:p>
    <w:p>
      <w:pPr>
        <w:pStyle w:val="BookText"/>
        <w:rPr/>
      </w:pPr>
      <w:r>
        <w:rPr>
          <w:rFonts w:ascii="Amiri" w:hAnsi="Amiri" w:eastAsia="Amiri" w:cs="Amiri"/>
          <w:color w:val="111111"/>
          <w:sz w:val="28"/>
          <w:sz w:val="28"/>
          <w:szCs w:val="28"/>
          <w:rtl w:val="true"/>
          <w:lang w:bidi="ar-SA"/>
        </w:rPr>
        <w:t>دستكارى عنوان امامت و خلافت و تعميم معناى آن، شرك در خلافت را عملاً مرتكب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توجه به اين نكته لازم است 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w:t>
      </w:r>
      <w:r>
        <w:rPr>
          <w:rStyle w:val="FootnoteAnchor"/>
          <w:rtl w:val="true"/>
        </w:rPr>
        <w:footnoteReference w:id="712"/>
      </w:r>
      <w:r>
        <w:rPr>
          <w:rFonts w:ascii="IRNazanin" w:hAnsi="IRNazanin" w:eastAsia="IRNazanin"/>
          <w:color w:val="111111"/>
          <w:sz w:val="28"/>
          <w:sz w:val="28"/>
          <w:szCs w:val="28"/>
          <w:rtl w:val="true"/>
          <w:lang w:bidi="fa-IR"/>
        </w:rPr>
        <w:t>اگر چه با پيامبر صلى‌الله‌عليه‌و‌آله است، ولى همان گونه كه در حديث ذكر شد</w:t>
      </w:r>
      <w:r>
        <w:rPr>
          <w:rStyle w:val="FootnoteAnchor"/>
          <w:rtl w:val="true"/>
        </w:rPr>
        <w:footnoteReference w:id="713"/>
      </w:r>
      <w:r>
        <w:rPr>
          <w:rFonts w:ascii="IRNazanin" w:hAnsi="IRNazanin" w:eastAsia="IRNazanin"/>
          <w:color w:val="111111"/>
          <w:sz w:val="28"/>
          <w:sz w:val="28"/>
          <w:szCs w:val="28"/>
          <w:rtl w:val="true"/>
          <w:lang w:bidi="fa-IR"/>
        </w:rPr>
        <w:t>، آن حضرت نزد خدا بالاتر از آن است كه مورد چنين خطابى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كسانى هستند كه بعد از اين نهى پيامبر صلى‌الله‌عليه‌و‌آله و نزول آيه صريح قرآن باز مى‌خواهند به گونه‌اى اختصاص على بن ابى‌طالب عليه‌السلام به خلافت بلا فصل پيامبر صلى‌الله‌عليه‌و‌آله را خدشه‌دار كنند، و پيداست كه منظورشان نجات ابوبكر و عمر از مُهر غاصبيتى است كه بر پيشانى آنان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اهداف پيشنهاد كنندگان شركت در خلافت را كه در غدير مطرح كردند دنبال مى‌نمايند كه مى‌خواستند و لو به اندازه شركت در خلافت عنوان قانونى به كار غاصبين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تغيير و دستبرد در معناى خلافت، آن شركت نفى شده را بار ديگر احيا مى‌كنند؛ تا مارك غاصبيت را از غاصبين مقام على عليه‌السلام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هدف يكى است و صورت مطرح كردن مسئله دو گونه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ارتباط شرك به خدا و شرك در ولايت مى‌توان در نظر گرفت آن است كه اگر كسى از سخن خداى يكتاى واحدِ احَد درباره خلافت اطاعت مى‌كند و هيچ خداى ديگرى را در امور جهان دخيل نمى‌داند بايد بداند كه امر او فقط خلافت على عليه‌السلام است، ولى اگر كسى سقيفه و صحيفه را خداى دوم خود مى‌داند و براى اوامر آن در كنار اوامر الهى ارزشى قائل است و در واقع سقيفه را به عنوان شريك خدا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گونه شريك قائل شدن در خلافت در واقع پذيرفتن امر شريكى به نام سقيفه است كه براى خدا قائل شده است</w:t>
      </w:r>
      <w:r>
        <w:rPr>
          <w:rFonts w:eastAsia="IRNazanin" w:cs="IRNazanin"/>
          <w:color w:val="111111"/>
          <w:sz w:val="28"/>
          <w:szCs w:val="28"/>
          <w:rtl w:val="true"/>
          <w:lang w:bidi="fa-IR"/>
        </w:rPr>
        <w:t xml:space="preserve">. </w:t>
      </w:r>
      <w:bookmarkStart w:id="1174" w:name="pg19410_249698"/>
    </w:p>
    <w:p>
      <w:pPr>
        <w:pStyle w:val="BookText"/>
        <w:rPr/>
      </w:pPr>
      <w:bookmarkEnd w:id="1174"/>
      <w:r>
        <w:rPr>
          <w:rFonts w:ascii="IRNazanin" w:hAnsi="IRNazanin" w:eastAsia="IRNazanin"/>
          <w:color w:val="111111"/>
          <w:sz w:val="28"/>
          <w:sz w:val="28"/>
          <w:szCs w:val="28"/>
          <w:rtl w:val="true"/>
          <w:lang w:bidi="fa-IR"/>
        </w:rPr>
        <w:t xml:space="preserve">جالب‌تر اينكه در ظاهر اين شريك اوامر الهى آن قدر پيش رفته كه به راحتى از شركت در خلافت عبور كرده و تبديل در خلافت را عملى كرده كه پيشنهاد اولش بوده است و توانسته ابوبكر و عمر را به جاى على عليه‌السلام قرار دهد و حتى على عليه‌السلام را به اجبار براى بيعت با آنان ببرد </w:t>
      </w:r>
      <w:r>
        <w:rPr>
          <w:rFonts w:eastAsia="IRNazanin" w:cs="IRNazanin"/>
          <w:color w:val="111111"/>
          <w:sz w:val="28"/>
          <w:szCs w:val="28"/>
          <w:rtl w:val="true"/>
          <w:lang w:bidi="fa-IR"/>
        </w:rPr>
        <w:t>! !</w:t>
      </w:r>
    </w:p>
    <w:p>
      <w:pPr>
        <w:pStyle w:val="Heading4"/>
        <w:numPr>
          <w:ilvl w:val="3"/>
          <w:numId w:val="1"/>
        </w:numPr>
        <w:rPr/>
      </w:pPr>
      <w:bookmarkStart w:id="1175" w:name="__RefHeading___Toc18399033_1280447820"/>
      <w:bookmarkStart w:id="1176" w:name="_Toc453"/>
      <w:bookmarkEnd w:id="1175"/>
      <w:r>
        <w:rPr>
          <w:rtl w:val="true"/>
        </w:rPr>
        <w:t>رأى مردم در مكتب غدير و سقيفه</w:t>
      </w:r>
      <w:bookmarkEnd w:id="1176"/>
    </w:p>
    <w:p>
      <w:pPr>
        <w:pStyle w:val="BookText"/>
        <w:rPr/>
      </w:pPr>
      <w:r>
        <w:rPr>
          <w:rFonts w:ascii="Amiri" w:hAnsi="Amiri" w:eastAsia="Amiri" w:cs="Amiri"/>
          <w:color w:val="111111"/>
          <w:sz w:val="28"/>
          <w:sz w:val="28"/>
          <w:szCs w:val="28"/>
          <w:rtl w:val="true"/>
          <w:lang w:bidi="ar-SA"/>
        </w:rPr>
        <w:t>رأى مردم در مكتب غدير و سقيفه</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يكى از معارف مسلّم غدير، بى‌ارزش بودن رأى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 مقابل سقيفه است كه تمام اساس آن با رأى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اساسنامه سقيفه است و به عنوان يك قانون‌نامه دائمى بر ضد غدير و امامان برگزيده الهى تنظيم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فريب مردم آن روز و نسل‌هاى آينده، با حيله‌گرى تمام در آن به آيات قرآن استشهاد كردند، و از پايه‌هاى مسلَّم اسلام به عنوان ابزارى بر ضد فرامين الهى استفاده كامل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فتنه‌گرى اصحاب سقيفه را مى‌رساند كه اينچنين آينده‌هاى دور و نزديك پيروان خود را پيش‌بينى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سوء استفاده از رأى اهل هر زمانى براى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به خوبى نشان داده كه بر اهل هر زمانى آنكه صلاحيت 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w:t>
      </w:r>
    </w:p>
    <w:p>
      <w:pPr>
        <w:pStyle w:val="Heading4"/>
        <w:numPr>
          <w:ilvl w:val="3"/>
          <w:numId w:val="1"/>
        </w:numPr>
        <w:rPr/>
      </w:pPr>
      <w:bookmarkStart w:id="1177" w:name="__RefHeading___Toc18399035_1280447820"/>
      <w:bookmarkStart w:id="1178" w:name="_Toc454"/>
      <w:bookmarkEnd w:id="1177"/>
      <w:r>
        <w:rPr>
          <w:rtl w:val="true"/>
        </w:rPr>
        <w:t>هراس دشمنان از كلمه مولى</w:t>
      </w:r>
      <w:bookmarkEnd w:id="1178"/>
    </w:p>
    <w:p>
      <w:pPr>
        <w:pStyle w:val="BookText"/>
        <w:rPr/>
      </w:pPr>
      <w:r>
        <w:rPr>
          <w:rFonts w:ascii="Amiri" w:hAnsi="Amiri" w:eastAsia="Amiri" w:cs="Amiri"/>
          <w:color w:val="111111"/>
          <w:sz w:val="28"/>
          <w:sz w:val="28"/>
          <w:szCs w:val="28"/>
          <w:rtl w:val="true"/>
          <w:lang w:bidi="ar-SA"/>
        </w:rPr>
        <w:t>هراس دشمنان از كلمه مولى</w:t>
      </w:r>
      <w:r>
        <w:rPr>
          <w:rStyle w:val="FootnoteAnchor"/>
          <w:rtl w:val="true"/>
        </w:rPr>
        <w:footnoteReference w:id="71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پيامبر صلى‌الله‌عليه‌و‌آله در خطبه و حديث غدير نمى‌خواهد فقط امامت يا </w:t>
      </w:r>
      <w:bookmarkStart w:id="1179" w:name="pg19410_249699"/>
    </w:p>
    <w:p>
      <w:pPr>
        <w:pStyle w:val="BookText"/>
        <w:rPr/>
      </w:pPr>
      <w:bookmarkEnd w:id="1179"/>
      <w:r>
        <w:rPr>
          <w:rFonts w:ascii="IRNazanin" w:hAnsi="IRNazanin" w:eastAsia="IRNazanin"/>
          <w:color w:val="111111"/>
          <w:sz w:val="28"/>
          <w:sz w:val="28"/>
          <w:szCs w:val="28"/>
          <w:rtl w:val="true"/>
          <w:lang w:bidi="fa-IR"/>
        </w:rPr>
        <w:t xml:space="preserve">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اينچنين به مبارزه با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خداوند متعال و رسول گرامى اسلام صلى‌الله‌عليه‌و‌آله تشكر كنيم كه با به كار بردن چنين كلمه‌اى در تركيب خاص جمله، بنيادى محكم در فرهنگ اعتقادى ما بر جاى گذاشته‌اند</w:t>
      </w:r>
      <w:r>
        <w:rPr>
          <w:rFonts w:eastAsia="IRNazanin" w:cs="IRNazanin"/>
          <w:color w:val="111111"/>
          <w:sz w:val="28"/>
          <w:szCs w:val="28"/>
          <w:rtl w:val="true"/>
          <w:lang w:bidi="fa-IR"/>
        </w:rPr>
        <w:t>.</w:t>
      </w:r>
    </w:p>
    <w:p>
      <w:pPr>
        <w:pStyle w:val="Heading4"/>
        <w:numPr>
          <w:ilvl w:val="3"/>
          <w:numId w:val="1"/>
        </w:numPr>
        <w:rPr/>
      </w:pPr>
      <w:bookmarkStart w:id="1180" w:name="__RefHeading___Toc18399037_1280447820"/>
      <w:bookmarkStart w:id="1181" w:name="_Toc455"/>
      <w:bookmarkEnd w:id="1180"/>
      <w:r>
        <w:rPr>
          <w:rtl w:val="true"/>
        </w:rPr>
        <w:t>لزوم تعيين خليفه از زبان دشمنان</w:t>
      </w:r>
      <w:bookmarkEnd w:id="1181"/>
    </w:p>
    <w:p>
      <w:pPr>
        <w:pStyle w:val="BookText"/>
        <w:rPr/>
      </w:pPr>
      <w:r>
        <w:rPr>
          <w:rFonts w:ascii="Amiri" w:hAnsi="Amiri" w:eastAsia="Amiri" w:cs="Amiri"/>
          <w:color w:val="111111"/>
          <w:sz w:val="28"/>
          <w:sz w:val="28"/>
          <w:szCs w:val="28"/>
          <w:rtl w:val="true"/>
          <w:lang w:bidi="ar-SA"/>
        </w:rPr>
        <w:t>لزوم تعيين خليفه از زبان دشمنان</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يكى از موارد جالب در مورد غدير و حديث غدير اين است كه عبداللّه علايلى، استاد و محقق معروف اهل‌سنت در سخنرانى خود در راديو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عيدَ الغَديرِ جُزءٌ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الغَديرَ فَقَد أنكَرَ الإسلامَ بِالذاتِ</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جزء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منكر آن شود منكر خود اسلام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همان مفهوم بلندى است كه 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بدون امام و پيشوا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شاعر شيعى معروف عرب شيخ كاظم ازرى بغدادى در قصيده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 نَبَىٌّ بِلا وَصىٍّ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عَمّا يَقولُهُ سُفهاها</w:t>
      </w:r>
    </w:p>
    <w:p>
      <w:pPr>
        <w:pStyle w:val="BookText"/>
        <w:rPr/>
      </w:pPr>
      <w:r>
        <w:rPr>
          <w:rFonts w:ascii="IRNazanin" w:hAnsi="IRNazanin" w:eastAsia="IRNazanin"/>
          <w:color w:val="111111"/>
          <w:sz w:val="28"/>
          <w:sz w:val="28"/>
          <w:szCs w:val="28"/>
          <w:rtl w:val="true"/>
          <w:lang w:bidi="fa-IR"/>
        </w:rPr>
        <w:t>آيا پيامبرى بدون وصى و جانشين مى‌شود ؟</w:t>
      </w:r>
      <w:r>
        <w:rPr>
          <w:rStyle w:val="FootnoteAnchor"/>
          <w:rtl w:val="true"/>
        </w:rPr>
        <w:footnoteReference w:id="718"/>
      </w:r>
      <w:r>
        <w:rPr>
          <w:rFonts w:ascii="Amiri" w:hAnsi="Amiri" w:eastAsia="Amiri" w:cs="Amiri"/>
          <w:color w:val="111111"/>
          <w:sz w:val="28"/>
          <w:sz w:val="28"/>
          <w:szCs w:val="28"/>
          <w:rtl w:val="true"/>
          <w:lang w:bidi="ar-SA"/>
        </w:rPr>
        <w:t>خدا و دين خدا بالاتر از اين سخن ناخردمندانه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بديهى است كه انسان را به ياد سؤال و جواب بسيار جالب ابن‌ابى‌الحديد و نقيب ابوجعفر العلوى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ابن‌ابى‌الحديد هنگام نقل گفتگوى خود با نقيب علوى درباره مسئله خلافت و جريان سقيفه و شورى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راضى نمى‌شود كه بگويم اصحاب پيامبر صلى‌الله‌عليه‌و‌آله معصيت كردند و برخلاف گفته او رفتند و نص غدير را زير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نيز راضى نمى‌شود كه بگويم پيامبر صلى‌الله‌عليه‌و‌آله اهمال كار بود و امت را همين گونه رها كرد و رفت و مسلمانان را بى‌سرپرست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هر گاه از مدينه بيرون مى‌رفت براى مدينه اميرى معين مى‌كرد، و اين در حالى بود كه هنوز خود زنده بود و از مدينه نيز چندان دور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براى پس از خود كسى را امير مسلمانان قرار ندهد ؟ پس از خود كه ديگر نمى‌تواند هيچ حادثه‌اى را تدارك كند</w:t>
      </w:r>
      <w:r>
        <w:rPr>
          <w:rFonts w:eastAsia="IRNazanin" w:cs="IRNazanin"/>
          <w:color w:val="111111"/>
          <w:sz w:val="28"/>
          <w:szCs w:val="28"/>
          <w:rtl w:val="true"/>
          <w:lang w:bidi="fa-IR"/>
        </w:rPr>
        <w:t>.</w:t>
      </w:r>
      <w:r>
        <w:rPr>
          <w:rStyle w:val="FootnoteAnchor"/>
          <w:rtl w:val="true"/>
        </w:rPr>
        <w:footnoteReference w:id="71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انسان را به ياد اين سخن فرزند خليفه دوم عبداللّه بن عمر مى‌اندازد كه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مى‌گويند تو نمى‌خواهى كسى را جانشين خود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ساربانى يا چوپانى مى‌داشتى و او نزد تو مى‌آمد و شتران يا گوسفندان تو را همين گونه </w:t>
      </w:r>
    </w:p>
    <w:p>
      <w:pPr>
        <w:pStyle w:val="BookText"/>
        <w:rPr/>
      </w:pPr>
      <w:r>
        <w:rPr>
          <w:rFonts w:ascii="IRNazanin" w:hAnsi="IRNazanin" w:eastAsia="IRNazanin"/>
          <w:color w:val="111111"/>
          <w:sz w:val="28"/>
          <w:sz w:val="28"/>
          <w:szCs w:val="28"/>
          <w:rtl w:val="true"/>
          <w:lang w:bidi="fa-IR"/>
        </w:rPr>
        <w:t>رها مى‌كرد، تو مى‌گفتى اين چوپان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اداره و سرپرستى مردم از چراندن گوسفندان و شتران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خداى عزّ و جلّ رسى چه پاسخ دهى، در صورتى كه كسى را براى سرپرستى بندگان او به جاى خويش تعيين نكرده باشى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همين گونه اين سخن عايشه؛ عايشه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سلام مرا به پدرت عمر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بى‌سرپرست رها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ميان آنان جانشين خود ساز و مسلمانان را چون رمه بى‌شبان مهمل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آشوب بر پا شود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يا اين سخن معاوية بن ابى‌سفيان، هنگامى كه خواست مثل يزيدى را در ميان مسلمانان به خلافت برساند به همين حكم عقلى مسلم چنگ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هراسناكم از اين كه امت محمد را پس از خود چون رمه‌اى بى‌شبان رها كنم</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جاى بسى شگفتى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صورت مى‌بايست يزيد را سرپرست مسلمانان كند يا امام و خليفه برحق يعنى امام حسين عليه‌السلام را ؟ و شگفت‌تر اينكه عبداللّه بن عمر و عايشه و معاوية بن ابى‌سفيان براى امت و بى‌سپرست ماندن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قوام يافتن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اند و دل مى‌سوزانند، ولى خدا و پيامبرخدا صلى‌الله‌عليه‌و‌آله به اين امر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روزگارى كه هنوز اسلام مكتبى نو پاست، پيامبر صلى‌الله‌عليه‌و‌آله آن را همين گونه رها مى‌كند و مى‌رود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در اين باره ساده‌تر از اين سخن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سخنى بگوييم در سطح مسائل ملموسى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كلام دكتر عبدالعزيز الدورى توجه كنيم</w:t>
      </w:r>
      <w:r>
        <w:rPr>
          <w:rFonts w:eastAsia="IRNazanin" w:cs="IRNazanin"/>
          <w:color w:val="111111"/>
          <w:sz w:val="28"/>
          <w:szCs w:val="28"/>
          <w:rtl w:val="true"/>
          <w:lang w:bidi="fa-IR"/>
        </w:rPr>
        <w:t xml:space="preserve">: </w:t>
      </w:r>
      <w:bookmarkStart w:id="1182" w:name="pg19410_249702"/>
    </w:p>
    <w:p>
      <w:pPr>
        <w:pStyle w:val="BookText"/>
        <w:rPr/>
      </w:pPr>
      <w:bookmarkEnd w:id="1182"/>
      <w:r>
        <w:rPr>
          <w:rFonts w:ascii="IRNazanin" w:hAnsi="IRNazanin" w:eastAsia="IRNazanin"/>
          <w:color w:val="111111"/>
          <w:sz w:val="28"/>
          <w:sz w:val="28"/>
          <w:szCs w:val="28"/>
          <w:rtl w:val="true"/>
          <w:lang w:bidi="fa-IR"/>
        </w:rPr>
        <w:t>تاريخ امت اسلام يك واحد پيوسته و مربوط به هم است، مانند حلقه‌هاى يك زنجير يا بستر يك رود، كه پاره‌اى از آن زمينه پاره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كنونى امت نتيجه سير تاريخى گذشته است، و سرآغاز راهگشايى به سوى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تاريخ ما هيچ انقطاع و گسستگى وجود ندارد، و هيچ پديده‌اى در آن بدون ريشه و زمينه پيشين وجود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درك وضع كنونى امت و اينكه چه علت‌هايى باعث انحطاط امت شد و چه چيزهايى هم اكنون موجب پيش افتادن مى‌شود، بايد ريشه‌هاى فرو رفته در گذشته و روش زندگى امت را در خلال قرون و اعصار پيشين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بدان معنى نيست كه بايد به عقب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معنى است كه بايد ذات و هويت امت مسلمان را با تأمل در گذشته و چگونگى حكومت‌ها و زندگانى‌ها بفهميم، و با كنار ريختن پوسته‌هاى صرفا تاريخى آن، براى حركت دادن مسلمانان به پيش يك جنبش سازنده تدارك ببينيم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امتى دوره‌هاى انقلابى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اسلام نيز دوره‌هاى متفاوتى وجود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تأثير يك دوره بسيار دور در وضع كنونى امت از يك دوره بسيار نزديك بيشتر باشد</w:t>
      </w:r>
      <w:r>
        <w:rPr>
          <w:rFonts w:eastAsia="Amiri" w:cs="Amiri" w:ascii="Amiri" w:hAnsi="Amiri"/>
          <w:color w:val="111111"/>
          <w:sz w:val="28"/>
          <w:szCs w:val="28"/>
          <w:rtl w:val="true"/>
          <w:lang w:bidi="ar-SA"/>
        </w:rPr>
        <w:t>.</w:t>
      </w:r>
      <w:r>
        <w:rPr>
          <w:rStyle w:val="FootnoteAnchor"/>
          <w:rtl w:val="true"/>
        </w:rPr>
        <w:footnoteReference w:id="723"/>
      </w:r>
    </w:p>
    <w:p>
      <w:pPr>
        <w:pStyle w:val="Heading4"/>
        <w:numPr>
          <w:ilvl w:val="3"/>
          <w:numId w:val="1"/>
        </w:numPr>
        <w:rPr/>
      </w:pPr>
      <w:bookmarkStart w:id="1183" w:name="__RefHeading___Toc18399039_1280447820"/>
      <w:bookmarkStart w:id="1184" w:name="_Toc456"/>
      <w:bookmarkEnd w:id="1183"/>
      <w:r>
        <w:rPr>
          <w:rtl w:val="true"/>
        </w:rPr>
        <w:t>انتخاب يا انتصاب</w:t>
      </w:r>
      <w:bookmarkEnd w:id="1184"/>
    </w:p>
    <w:p>
      <w:pPr>
        <w:pStyle w:val="BookText"/>
        <w:rPr/>
      </w:pPr>
      <w:r>
        <w:rPr>
          <w:rFonts w:ascii="Amiri" w:hAnsi="Amiri" w:eastAsia="Amiri" w:cs="Amiri"/>
          <w:color w:val="111111"/>
          <w:sz w:val="28"/>
          <w:sz w:val="28"/>
          <w:szCs w:val="28"/>
          <w:rtl w:val="true"/>
          <w:lang w:bidi="ar-SA"/>
        </w:rPr>
        <w:t>انتخاب يا انتصاب</w:t>
      </w:r>
      <w:r>
        <w:rPr>
          <w:rStyle w:val="FootnoteAnchor"/>
          <w:rtl w:val="true"/>
        </w:rPr>
        <w:footnoteReference w:id="72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اساسنامه مفصلِ سقيفه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شوم اختيارى قرار دادم امر خلافت و امامت در مقابل انتصابى بودن آن است كه در سه فراز از صحيفه ملعونه دوم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صحيفه‌اى توسط اصحاب پيامبر صلى‌الله‌عليه‌و‌آله و به فاصله كمتر از يك ماه پس از غدير تدوين شود و در آن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كسى را براى خلافت بعد از خود تعيين نكرده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ادعايى است كه در متن صحيفه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 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پروردگار پيشگاه خود را براى وى انتخاب كرد و او را با احترام و رضايت خاطر قبض روح نمود بدون اينكه كسى را براى بعد از خود به خلافت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اختيار خلافت را بر عهده مسلمين گذاشت تا هر كس كه اعتماد به فكر او و اطمينان به دلسوز بودنش دارند براى خود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فرازى ديگر ارزش دادن به انتخاب مردم در مقابل انتخاب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بشر خوب مى‌داند انتخاب صاحب نظرانش به انتخاب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براى التيام اين نقص بشرى، وصله‌اى بى‌مايه به سخنان خود افزوده‌اند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تاريخ به خوبى نشان مى‌دهد كه بر اهل هر زمانى آنكه صلاحيت 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بنگريد</w:t>
      </w:r>
      <w:r>
        <w:rPr>
          <w:rFonts w:eastAsia="IRNazanin" w:cs="IRNazanin"/>
          <w:color w:val="111111"/>
          <w:sz w:val="28"/>
          <w:szCs w:val="28"/>
          <w:rtl w:val="true"/>
          <w:lang w:bidi="fa-IR"/>
        </w:rPr>
        <w:t xml:space="preserve">: </w:t>
      </w:r>
      <w:bookmarkStart w:id="1185" w:name="pg19410_249704"/>
    </w:p>
    <w:p>
      <w:pPr>
        <w:pStyle w:val="BookText"/>
        <w:rPr/>
      </w:pPr>
      <w:bookmarkEnd w:id="1185"/>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فرازى ديگر استفاده از عنوان اصحاب و جماعت مسلمين ديده مى‌شود، به شكلى كه به اين صراحت در مقابل غدير ادعا كردن در طول تاريخ هزار و چهارصد ساله آن ديده نشده است، كه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خليفه‌اى نصب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بهانه اينكه اصحاب پيامبر صلى‌الله‌عليه‌و‌آله خلاف آن را معتقدند سخنش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اصحاب ؟ لابد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همه منافق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به اين بهانه كه با جماعت مسلمين مخالف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مسلمين ؟ لابد همان اعوان و انصار سقيفه كه هيزم براى آتش زدن بيت فاطمه عليهاالسلام آوردند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صحيفه را در اين قسمت 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صلى‌الله‌عليه‌و‌آله خلاف آن را معتقدند، و با جماعت مسلمين مخالفت كرده است</w:t>
      </w:r>
      <w:r>
        <w:rPr>
          <w:rFonts w:eastAsia="IRNazanin" w:cs="IRNazanin"/>
          <w:color w:val="111111"/>
          <w:sz w:val="28"/>
          <w:szCs w:val="28"/>
          <w:rtl w:val="true"/>
          <w:lang w:bidi="fa-IR"/>
        </w:rPr>
        <w:t>.</w:t>
      </w:r>
    </w:p>
    <w:p>
      <w:pPr>
        <w:pStyle w:val="Heading4"/>
        <w:numPr>
          <w:ilvl w:val="3"/>
          <w:numId w:val="1"/>
        </w:numPr>
        <w:rPr/>
      </w:pPr>
      <w:bookmarkStart w:id="1186" w:name="__RefHeading___Toc18399041_1280447820"/>
      <w:bookmarkStart w:id="1187" w:name="_Toc457"/>
      <w:bookmarkEnd w:id="1186"/>
      <w:r>
        <w:rPr>
          <w:rtl w:val="true"/>
        </w:rPr>
        <w:t>عدم قبول ولايت و جهنم</w:t>
      </w:r>
      <w:bookmarkEnd w:id="1187"/>
    </w:p>
    <w:p>
      <w:pPr>
        <w:pStyle w:val="Heading5"/>
        <w:numPr>
          <w:ilvl w:val="4"/>
          <w:numId w:val="1"/>
        </w:numPr>
        <w:rPr/>
      </w:pPr>
      <w:bookmarkStart w:id="1188" w:name="__RefHeading___Toc18399043_1280447820"/>
      <w:bookmarkStart w:id="1189" w:name="_Toc458"/>
      <w:bookmarkEnd w:id="1188"/>
      <w:r>
        <w:rPr>
          <w:rtl w:val="true"/>
        </w:rPr>
        <w:t>اشاره</w:t>
      </w:r>
      <w:bookmarkEnd w:id="1189"/>
    </w:p>
    <w:p>
      <w:pPr>
        <w:pStyle w:val="BookText"/>
        <w:rPr/>
      </w:pPr>
      <w:r>
        <w:rPr>
          <w:rFonts w:ascii="Amiri" w:hAnsi="Amiri" w:eastAsia="Amiri" w:cs="Amiri"/>
          <w:color w:val="111111"/>
          <w:sz w:val="28"/>
          <w:sz w:val="28"/>
          <w:szCs w:val="28"/>
          <w:rtl w:val="true"/>
          <w:lang w:bidi="ar-SA"/>
        </w:rPr>
        <w:t>عدم قبول ولايت و جهنم</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ولايت ائمه عليهم‌السلام و صاحب اختيار شدن آنان بر مردم بود، و آن هنگامى بود كه دين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در خطبه غدير فرموده‌اند</w:t>
      </w:r>
      <w:r>
        <w:rPr>
          <w:rFonts w:eastAsia="IRNazanin" w:cs="IRNazanin"/>
          <w:color w:val="111111"/>
          <w:sz w:val="28"/>
          <w:szCs w:val="28"/>
          <w:rtl w:val="true"/>
          <w:lang w:bidi="fa-IR"/>
        </w:rPr>
        <w:t>:</w:t>
      </w:r>
    </w:p>
    <w:p>
      <w:pPr>
        <w:pStyle w:val="Heading5"/>
        <w:numPr>
          <w:ilvl w:val="4"/>
          <w:numId w:val="1"/>
        </w:numPr>
        <w:rPr/>
      </w:pPr>
      <w:bookmarkStart w:id="1190" w:name="__RefHeading___Toc18399045_1280447820"/>
      <w:bookmarkStart w:id="1191" w:name="_Toc459"/>
      <w:bookmarkEnd w:id="1190"/>
      <w:r>
        <w:rPr>
          <w:rtl w:val="true"/>
        </w:rPr>
        <w:t>جمله اول</w:t>
      </w:r>
      <w:bookmarkEnd w:id="119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w:t>
      </w:r>
      <w:bookmarkStart w:id="1192" w:name="pg19410_249705"/>
    </w:p>
    <w:p>
      <w:pPr>
        <w:pStyle w:val="BookText"/>
        <w:rPr/>
      </w:pPr>
      <w:bookmarkEnd w:id="1192"/>
      <w:r>
        <w:rPr>
          <w:rFonts w:ascii="Amiri" w:hAnsi="Amiri" w:eastAsia="Amiri" w:cs="Amiri"/>
          <w:color w:val="111111"/>
          <w:sz w:val="28"/>
          <w:sz w:val="28"/>
          <w:szCs w:val="28"/>
          <w:rtl w:val="true"/>
          <w:lang w:bidi="ar-SA"/>
        </w:rPr>
        <w:t xml:space="preserve">آيه را نازل كردى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لَكُمْ </w:t>
      </w:r>
      <w:r>
        <w:rPr>
          <w:rFonts w:eastAsia="Amiri" w:cs="Amiri" w:ascii="Amiri" w:hAnsi="Amiri"/>
          <w:color w:val="111111"/>
          <w:sz w:val="28"/>
          <w:szCs w:val="28"/>
          <w:rtl w:val="true"/>
          <w:lang w:bidi="ar-SA"/>
        </w:rPr>
        <w:t>... »</w:t>
      </w:r>
      <w:r>
        <w:rPr>
          <w:rStyle w:val="FootnoteAnchor"/>
          <w:rtl w:val="true"/>
        </w:rPr>
        <w:footnoteReference w:id="7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يَبْتَغِ غَيْرَ الاْءِسْلامِ دينا </w:t>
      </w:r>
      <w:r>
        <w:rPr>
          <w:rFonts w:eastAsia="IRNazanin" w:cs="IRNazanin"/>
          <w:color w:val="111111"/>
          <w:sz w:val="28"/>
          <w:szCs w:val="28"/>
          <w:rtl w:val="true"/>
          <w:lang w:bidi="fa-IR"/>
        </w:rPr>
        <w:t>... »</w:t>
      </w:r>
      <w:r>
        <w:rPr>
          <w:rStyle w:val="FootnoteAnchor"/>
          <w:rtl w:val="true"/>
        </w:rPr>
        <w:footnoteReference w:id="7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 .</w:t>
      </w:r>
    </w:p>
    <w:p>
      <w:pPr>
        <w:pStyle w:val="Heading5"/>
        <w:numPr>
          <w:ilvl w:val="4"/>
          <w:numId w:val="1"/>
        </w:numPr>
        <w:rPr/>
      </w:pPr>
      <w:bookmarkStart w:id="1193" w:name="__RefHeading___Toc18399047_1280447820"/>
      <w:bookmarkStart w:id="1194" w:name="_Toc460"/>
      <w:bookmarkEnd w:id="1193"/>
      <w:r>
        <w:rPr>
          <w:rtl w:val="true"/>
        </w:rPr>
        <w:t>جمله دوم</w:t>
      </w:r>
      <w:bookmarkEnd w:id="1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خداوند دينش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او و به امامان بعد از او كه جانشينان او تا روز قيامت هستند اقتدا نكند و آنان را امام خود قرار ندهد اعمالش بى‌ارزش مى‌شود، و در جهنم دائمى خواهد بود </w:t>
      </w:r>
      <w:r>
        <w:rPr>
          <w:rFonts w:eastAsia="IRNazanin" w:cs="IRNazanin"/>
          <w:color w:val="111111"/>
          <w:sz w:val="28"/>
          <w:szCs w:val="28"/>
          <w:rtl w:val="true"/>
          <w:lang w:bidi="fa-IR"/>
        </w:rPr>
        <w:t>... » .</w:t>
      </w:r>
    </w:p>
    <w:p>
      <w:pPr>
        <w:pStyle w:val="Heading4"/>
        <w:numPr>
          <w:ilvl w:val="3"/>
          <w:numId w:val="1"/>
        </w:numPr>
        <w:rPr/>
      </w:pPr>
      <w:bookmarkStart w:id="1195" w:name="__RefHeading___Toc18399049_1280447820"/>
      <w:bookmarkStart w:id="1196" w:name="_Toc461"/>
      <w:bookmarkEnd w:id="1195"/>
      <w:r>
        <w:rPr>
          <w:rtl w:val="true"/>
        </w:rPr>
        <w:t>منكرين ولايت</w:t>
      </w:r>
      <w:bookmarkEnd w:id="1196"/>
    </w:p>
    <w:p>
      <w:pPr>
        <w:pStyle w:val="BookText"/>
        <w:rPr/>
      </w:pPr>
      <w:r>
        <w:rPr>
          <w:rFonts w:ascii="Amiri" w:hAnsi="Amiri" w:eastAsia="Amiri" w:cs="Amiri"/>
          <w:color w:val="111111"/>
          <w:sz w:val="28"/>
          <w:sz w:val="28"/>
          <w:szCs w:val="28"/>
          <w:rtl w:val="true"/>
          <w:lang w:bidi="ar-SA"/>
        </w:rPr>
        <w:t>منكرين ولايت</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پيامبر صلى‌الله‌عليه‌و‌آله در فرازى از بخش سوم خطبه غدير و پس از بيان فضائل على عليه‌السلام،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اين باره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الَّتى وَقُودُهَا النّاسُ وَ الْحِجارَةُ اُعِدَّتْ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كلام خود تضمين فرمود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اِنَّهُ اِمامٌ مِنَ اللّه‌ِ، وَ لَنْ يَتُوبَ اللّه‌ُ عَلى اَحَدٍ اَنْكَرَ وِلايَتَهُ وَ لَنْ يَغْفِرَ لَهُ، حَتْما عَلَى اللّه‌ِ اَنْ يَفْعَلَ ذلِكَ بِمَنْ خالَفَ اَمْرَهُ وَ اَنْ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اَنْ تُخالِفُوهُ، فَتَصْلُوا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 اُعِدَّتْ لِلْكافِرينَ</w:t>
      </w:r>
      <w:r>
        <w:rPr>
          <w:rFonts w:eastAsia="Amiri" w:cs="Amiri" w:ascii="Amiri" w:hAnsi="Amiri"/>
          <w:color w:val="111111"/>
          <w:sz w:val="28"/>
          <w:szCs w:val="28"/>
          <w:rtl w:val="true"/>
          <w:lang w:bidi="ar-SA"/>
        </w:rPr>
        <w:t xml:space="preserve">» : </w:t>
      </w:r>
      <w:bookmarkStart w:id="1197" w:name="pg19410_249706"/>
    </w:p>
    <w:p>
      <w:pPr>
        <w:pStyle w:val="BookText"/>
        <w:rPr/>
      </w:pPr>
      <w:bookmarkEnd w:id="1197"/>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است بر خداوند كه با كسى كه با او مخالفت نمايد چنين كند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بپرهيزيد از اينكه با او مخالفت كنيد و گرفتار آتشى شويد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آتشگيره آن مردم و سنگ‌ها هستند و براى كافران آماده شده است</w:t>
      </w:r>
      <w:r>
        <w:rPr>
          <w:rFonts w:eastAsia="IRNazanin" w:cs="IRNazanin"/>
          <w:color w:val="111111"/>
          <w:sz w:val="28"/>
          <w:szCs w:val="28"/>
          <w:rtl w:val="true"/>
          <w:lang w:bidi="fa-IR"/>
        </w:rPr>
        <w:t>» .</w:t>
      </w:r>
    </w:p>
    <w:p>
      <w:pPr>
        <w:pStyle w:val="Heading4"/>
        <w:numPr>
          <w:ilvl w:val="3"/>
          <w:numId w:val="1"/>
        </w:numPr>
        <w:rPr/>
      </w:pPr>
      <w:bookmarkStart w:id="1198" w:name="__RefHeading___Toc18399051_1280447820"/>
      <w:bookmarkStart w:id="1199" w:name="_Toc462"/>
      <w:bookmarkEnd w:id="1198"/>
      <w:r>
        <w:rPr>
          <w:rtl w:val="true"/>
        </w:rPr>
        <w:t>انكار ولايت يعنى ارتداد</w:t>
      </w:r>
      <w:bookmarkEnd w:id="1199"/>
    </w:p>
    <w:p>
      <w:pPr>
        <w:pStyle w:val="BookText"/>
        <w:rPr/>
      </w:pPr>
      <w:r>
        <w:rPr>
          <w:rFonts w:ascii="Amiri" w:hAnsi="Amiri" w:eastAsia="Amiri" w:cs="Amiri"/>
          <w:color w:val="111111"/>
          <w:sz w:val="28"/>
          <w:sz w:val="28"/>
          <w:szCs w:val="28"/>
          <w:rtl w:val="true"/>
          <w:lang w:bidi="ar-SA"/>
        </w:rPr>
        <w:t>انكار ولايت يعنى ارتداد</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شناسايى آنان كه سه بار كافر شدند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فى قُلوبِهُمُ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استناد به آيه قرآن و نشان دادن مراحل كفر آنان احتجاجى از امام صادق عليه‌السلام درباره غدير است، كه نشان مى‌دهد در چنين كسانى اثرى از ايمان باقى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اولى و دومى و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ابتدا به دين 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كفر خود را بالاتر بردند و از آنان كه با على عليه‌السلام بيعت كرده بودند براى خود بيعت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كسانى‌اند كه از ايمان برايشان هيچ نمانده است</w:t>
      </w:r>
      <w:r>
        <w:rPr>
          <w:rFonts w:eastAsia="IRNazanin" w:cs="IRNazanin"/>
          <w:color w:val="111111"/>
          <w:sz w:val="28"/>
          <w:szCs w:val="28"/>
          <w:rtl w:val="true"/>
          <w:lang w:bidi="fa-IR"/>
        </w:rPr>
        <w:t>.</w:t>
      </w:r>
      <w:r>
        <w:rPr>
          <w:rStyle w:val="FootnoteAnchor"/>
          <w:rtl w:val="true"/>
        </w:rPr>
        <w:footnoteReference w:id="731"/>
      </w:r>
    </w:p>
    <w:p>
      <w:pPr>
        <w:pStyle w:val="Heading4"/>
        <w:numPr>
          <w:ilvl w:val="3"/>
          <w:numId w:val="1"/>
        </w:numPr>
        <w:rPr/>
      </w:pPr>
      <w:bookmarkStart w:id="1200" w:name="__RefHeading___Toc18399053_1280447820"/>
      <w:bookmarkStart w:id="1201" w:name="_Toc463"/>
      <w:bookmarkEnd w:id="1200"/>
      <w:r>
        <w:rPr>
          <w:rtl w:val="true"/>
        </w:rPr>
        <w:t>كمال دين با برائت</w:t>
      </w:r>
      <w:bookmarkEnd w:id="1201"/>
    </w:p>
    <w:p>
      <w:pPr>
        <w:pStyle w:val="BookText"/>
        <w:rPr/>
      </w:pPr>
      <w:r>
        <w:rPr>
          <w:rFonts w:ascii="Amiri" w:hAnsi="Amiri" w:eastAsia="Amiri" w:cs="Amiri"/>
          <w:color w:val="111111"/>
          <w:sz w:val="28"/>
          <w:sz w:val="28"/>
          <w:szCs w:val="28"/>
          <w:rtl w:val="true"/>
          <w:lang w:bidi="ar-SA"/>
        </w:rPr>
        <w:t>كمال دين با برائت</w:t>
      </w:r>
      <w:r>
        <w:rPr>
          <w:rStyle w:val="FootnoteAnchor"/>
          <w:rtl w:val="true"/>
        </w:rPr>
        <w:footnoteReference w:id="73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پذيرفتن صاحب اختيار بودن امامان عليهم‌السلام آثار و لوازمى دارد كه كاشف از وجود </w:t>
      </w:r>
      <w:bookmarkStart w:id="1202" w:name="pg19410_249707"/>
    </w:p>
    <w:p>
      <w:pPr>
        <w:pStyle w:val="BookText"/>
        <w:rPr/>
      </w:pPr>
      <w:bookmarkEnd w:id="1202"/>
      <w:r>
        <w:rPr>
          <w:rFonts w:ascii="IRNazanin" w:hAnsi="IRNazanin" w:eastAsia="IRNazanin"/>
          <w:color w:val="111111"/>
          <w:sz w:val="28"/>
          <w:sz w:val="28"/>
          <w:szCs w:val="28"/>
          <w:rtl w:val="true"/>
          <w:lang w:bidi="fa-IR"/>
        </w:rPr>
        <w:t>حقيقى آن در اعتقاد قلبى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واقع جلوه‌ها و اشعه‌هاى تابناك ولايت است كه اينگونه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بارزترين آثار ولايت داشتن محبت نسبت به صاحبان ولايت و برائت و بيزارى از دشمنان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 بسيارى وارد شده كه نمونه‌هايى از آنها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ايمانَ عَبْدٍ الاّ بِوِلايَتِهِ وَ الْبَرائَةِ مِنْ اعْدائِهِ</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بنده‌اى را نمى‌پذيرد جز با ولايت على و بيزارى از دشمنانش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عَبْدٍ حَسَنَةً حَتّى يَسْأَلَهُ عَنْ حُبِّ عَلِىِّ بْنِ ابى‌طالِبٍ عليه‌السلام</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هيچ بنده‌اى حسنه‌اى قبول نمى‌كند تا از او درباره محبت على بن ابى‌طالب عليه‌السلام سؤال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الْعِبادِ الاعْمالَ الصّالِحَةَ الَّتى يَعْمَلُونَها اذا تَوَلَّوْا الامامَ الْجائِرَ الَّذى لَيْسَ مِنَ اللّه تَعالى</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اعمال صالحى را كه انجام مى‌دهند نمى‌پذيرد هنگامى كه صاحب اختيارى امام ظالمى را بپذيرند كه از سوى خدا تعيين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همين ريشه كمال دين است كه امام صادق عليه‌السلام به شيعيان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يَقْبَلُ اللّه مِنَ الْعِبادِ يَوْمَ الْقِيامَةِ الاّ هذَا الدّينَ الَّذى انْتُمْ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از بندگان نمى‌پذيرد جز اين دينى كه شما به آن اعتقاد داريد</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1203" w:name="__RefHeading___Toc18399055_1280447820"/>
      <w:bookmarkStart w:id="1204" w:name="_Toc464"/>
      <w:bookmarkEnd w:id="1203"/>
      <w:r>
        <w:rPr>
          <w:rtl w:val="true"/>
        </w:rPr>
        <w:t>غدير روز جداسازى حق و باطل</w:t>
      </w:r>
      <w:bookmarkEnd w:id="1204"/>
    </w:p>
    <w:p>
      <w:pPr>
        <w:pStyle w:val="BookText"/>
        <w:rPr/>
      </w:pPr>
      <w:r>
        <w:rPr>
          <w:rFonts w:ascii="Amiri" w:hAnsi="Amiri" w:eastAsia="Amiri" w:cs="Amiri"/>
          <w:color w:val="111111"/>
          <w:sz w:val="28"/>
          <w:sz w:val="28"/>
          <w:szCs w:val="28"/>
          <w:rtl w:val="true"/>
          <w:lang w:bidi="ar-SA"/>
        </w:rPr>
        <w:t>غدير روز جداسازى حق و باطل</w:t>
      </w:r>
      <w:r>
        <w:rPr>
          <w:rStyle w:val="FootnoteAnchor"/>
          <w:rtl w:val="true"/>
        </w:rPr>
        <w:footnoteReference w:id="73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و بر آنان تطبيق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آيات غدير استخراج نمود،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جداسازى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05" w:name="pg19410_249708"/>
    </w:p>
    <w:p>
      <w:pPr>
        <w:pStyle w:val="BookText"/>
        <w:rPr/>
      </w:pPr>
      <w:bookmarkEnd w:id="1205"/>
      <w:r>
        <w:rPr>
          <w:rFonts w:ascii="IRNazanin" w:hAnsi="IRNazanin" w:eastAsia="IRNazanin"/>
          <w:color w:val="111111"/>
          <w:sz w:val="28"/>
          <w:sz w:val="28"/>
          <w:szCs w:val="28"/>
          <w:rtl w:val="true"/>
          <w:lang w:bidi="fa-IR"/>
        </w:rPr>
        <w:t xml:space="preserve">غدير روز جداسازى اصحاب يمين از كوردلان است، كه ثمره‌اش در قيامت آنگاه ظاهر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گروهى خرسند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أُوتِىَ كِتابَهُ بِيَمِينِهِ فَأُولئِكَ يَقْرَؤُنَ كِتابَهُمْ وَ لا يُظْلَمُونَ فَتِيلاً</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مى‌شوند، همان گونه كه گروهى ديگر ناخشنود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فِى هذِهِ أَعْمى فَهُوَ فِى الاْخِرَةِ أَعْمى وَ أَضَلُّ سَبِيلاً</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خواهند بود؛ و آن روزى است كه راه‌هاى بازگشت بسته است</w:t>
      </w:r>
      <w:r>
        <w:rPr>
          <w:rFonts w:eastAsia="IRNazanin" w:cs="IRNazanin"/>
          <w:color w:val="111111"/>
          <w:sz w:val="28"/>
          <w:szCs w:val="28"/>
          <w:rtl w:val="true"/>
          <w:lang w:bidi="fa-IR"/>
        </w:rPr>
        <w:t>.</w:t>
      </w:r>
    </w:p>
    <w:p>
      <w:pPr>
        <w:pStyle w:val="Heading4"/>
        <w:numPr>
          <w:ilvl w:val="3"/>
          <w:numId w:val="1"/>
        </w:numPr>
        <w:rPr/>
      </w:pPr>
      <w:bookmarkStart w:id="1206" w:name="__RefHeading___Toc18399057_1280447820"/>
      <w:bookmarkStart w:id="1207" w:name="_Toc465"/>
      <w:bookmarkEnd w:id="1206"/>
      <w:r>
        <w:rPr>
          <w:rtl w:val="true"/>
        </w:rPr>
        <w:t>انكار غدير و پيامدهاى آن</w:t>
      </w:r>
      <w:bookmarkEnd w:id="1207"/>
    </w:p>
    <w:p>
      <w:pPr>
        <w:pStyle w:val="Heading5"/>
        <w:numPr>
          <w:ilvl w:val="4"/>
          <w:numId w:val="1"/>
        </w:numPr>
        <w:rPr/>
      </w:pPr>
      <w:bookmarkStart w:id="1208" w:name="__RefHeading___Toc18399059_1280447820"/>
      <w:bookmarkStart w:id="1209" w:name="_Toc466"/>
      <w:bookmarkEnd w:id="1208"/>
      <w:r>
        <w:rPr>
          <w:rtl w:val="true"/>
        </w:rPr>
        <w:t>اشاره</w:t>
      </w:r>
      <w:bookmarkEnd w:id="1209"/>
    </w:p>
    <w:p>
      <w:pPr>
        <w:pStyle w:val="BookText"/>
        <w:rPr/>
      </w:pPr>
      <w:r>
        <w:rPr>
          <w:rFonts w:ascii="IRNazanin" w:hAnsi="IRNazanin" w:eastAsia="IRNazanin"/>
          <w:color w:val="111111"/>
          <w:sz w:val="28"/>
          <w:sz w:val="28"/>
          <w:szCs w:val="28"/>
          <w:rtl w:val="true"/>
          <w:lang w:bidi="fa-IR"/>
        </w:rPr>
        <w:t>انكار غدير و پيامدهاى آن</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اكثر مسلمانان بعد از شهادت رسول گرامى اسلام صلى‌الله‌عليه‌و‌آله از حقيقت غدير رويگردانده</w:t>
      </w:r>
    </w:p>
    <w:p>
      <w:pPr>
        <w:pStyle w:val="BookText"/>
        <w:rPr/>
      </w:pPr>
      <w:r>
        <w:rPr>
          <w:rFonts w:ascii="IRNazanin" w:hAnsi="IRNazanin" w:eastAsia="IRNazanin"/>
          <w:color w:val="111111"/>
          <w:sz w:val="28"/>
          <w:sz w:val="28"/>
          <w:szCs w:val="28"/>
          <w:rtl w:val="true"/>
          <w:lang w:bidi="fa-IR"/>
        </w:rPr>
        <w:t>و آن را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تعصب‌هاى بى‌جا، هوا و هوس‌ها، اطاعت نكردن از قرآن و در يك كلمه به تعبير قرآن بازگشت به آداب و رسول جاهليت، مانع از اطاعت آنها از امر الهى در غدير خم شد و در واقع مانع از حركت صحيح بشر در راه تكامل و حيات طيبه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لزوم اطاعت از خدا و پيامبرش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استَجيبوا للّه‌ِ وَ لِلَرسولِ إذا دَعاكُم لِما يُحييكُم وَ اعلَموا أنَّ اللّه‌َ يَحولُ بَينَ المَرءِ وَ قَلبِهِ وَ أنَّهُ إلَيهِ تُحشَرونَ</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زمانى كه خدا و پيامبرش شما را به چيزى فرا خوانند كه زندگيتان مى‌بخشد دعوتشان را اجابت كنيد و بدانيد كه خدا ميان آدمى و قلبش حايل است و همه به پيشگاه او گرد آورده شويد</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اين بيان، اطاعت از خدا و رسول صلى‌الله‌عليه‌و‌آله در جريان غدير كه به حق يكى از كليدى‌ترين دعوت‌هاى خدا و پيامبر صلى‌الله‌عليه‌و‌آله است، مايه حيات و حركت به سمت كمال و نافرمانى و عدم اطاعت از آن موجب دل مردگى و ظلالت و گمراهى است</w:t>
      </w:r>
      <w:r>
        <w:rPr>
          <w:rFonts w:eastAsia="IRNazanin" w:cs="IRNazanin"/>
          <w:color w:val="111111"/>
          <w:sz w:val="28"/>
          <w:szCs w:val="28"/>
          <w:rtl w:val="true"/>
          <w:lang w:bidi="fa-IR"/>
        </w:rPr>
        <w:t xml:space="preserve">. </w:t>
      </w:r>
      <w:bookmarkStart w:id="1210" w:name="pg19410_249709"/>
    </w:p>
    <w:p>
      <w:pPr>
        <w:pStyle w:val="BookText"/>
        <w:rPr/>
      </w:pPr>
      <w:bookmarkEnd w:id="1210"/>
      <w:r>
        <w:rPr>
          <w:rFonts w:ascii="IRNazanin" w:hAnsi="IRNazanin" w:eastAsia="IRNazanin"/>
          <w:color w:val="111111"/>
          <w:sz w:val="28"/>
          <w:sz w:val="28"/>
          <w:szCs w:val="28"/>
          <w:rtl w:val="true"/>
          <w:lang w:bidi="fa-IR"/>
        </w:rPr>
        <w:t>همچنين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 وَ مَن يَعصَ اللّه‌َ وَ رَسولَهُ فَقَد ضَلَّ ضَلالاً مُبينا</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مؤمن و زن مؤمنى را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خدا و پيامبرش در كارى حكمى كردند آنها را در آن كارشان اختيارى باشد هر كس از خدا و پيامبرش نافرمانى كند سخت در گمراهى 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بسى صريح‌تر اطاعت از حكم خداوند و پيامبر اكرم صلى‌الله‌عليه‌و‌آله را بر همه زنان و مردان مؤمن واجب و نافرمانى در مقابل آن را گمراهى آشكار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اختيار نداشتن به اين معنى نيست كه نمى‌توانند نافرمانى كنند، بلكه به اين معنى است كه نافرمانى آنها از حكم خدا و رسولش موجب گمراهى آنان و مستلزم عواقب و هولناك دنيوى و اخروى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اختصار به برخى از پيامدها و عواقب و تأثيرهاى انكار و فراموشى غدير به همراه ذكر عبارات انديشمندان اسلامى مى‌پردازيم</w:t>
      </w:r>
      <w:r>
        <w:rPr>
          <w:rFonts w:eastAsia="IRNazanin" w:cs="IRNazanin"/>
          <w:color w:val="111111"/>
          <w:sz w:val="28"/>
          <w:szCs w:val="28"/>
          <w:rtl w:val="true"/>
          <w:lang w:bidi="fa-IR"/>
        </w:rPr>
        <w:t>:</w:t>
      </w:r>
    </w:p>
    <w:p>
      <w:pPr>
        <w:pStyle w:val="Heading5"/>
        <w:numPr>
          <w:ilvl w:val="4"/>
          <w:numId w:val="1"/>
        </w:numPr>
        <w:rPr/>
      </w:pPr>
      <w:bookmarkStart w:id="1211" w:name="__RefHeading___Toc18399061_1280447820"/>
      <w:bookmarkStart w:id="1212" w:name="_Toc467"/>
      <w:bookmarkEnd w:id="1211"/>
      <w:r>
        <w:rPr/>
        <w:t>1</w:t>
      </w:r>
      <w:r>
        <w:rPr>
          <w:rtl w:val="true"/>
        </w:rPr>
        <w:t xml:space="preserve"> - </w:t>
      </w:r>
      <w:r>
        <w:rPr>
          <w:rtl w:val="true"/>
        </w:rPr>
        <w:t>تحريف و تغيير احكام الهى</w:t>
      </w:r>
      <w:bookmarkEnd w:id="1212"/>
    </w:p>
    <w:p>
      <w:pPr>
        <w:pStyle w:val="BookText"/>
        <w:rPr/>
      </w:pPr>
      <w:r>
        <w:rPr>
          <w:rFonts w:ascii="IRNazanin" w:hAnsi="IRNazanin" w:eastAsia="IRNazanin"/>
          <w:color w:val="111111"/>
          <w:sz w:val="28"/>
          <w:sz w:val="28"/>
          <w:szCs w:val="28"/>
          <w:rtl w:val="true"/>
          <w:lang w:bidi="fa-IR"/>
        </w:rPr>
        <w:t>كسانى كه در نتيجه فراموشى غدير حاكم بر جامعه نوپاى اسلامى شدند، اقدام به تغييرات گسترده در احكام اسلامى نمودند، كه اين بدعت‌ها مخالف كتاب الهى و سنت نبوى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حضرت على عليه‌السلام در زمان خلافت خود تلاش بسيارى براى باز گرداندن سنت نبوى و از بين بردن بدعت‌ها نمود، اما به دليل دنيا زدگى مردم از سويى، و تبديل شدن سنت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اسلامى و مقاومت طرفداران ايشان از سويى ديگر مانع تحقق بسيارى از اين اقدامات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مسئله نماز خواندن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يك مسئله عبادى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چندين بار در روز آن را به جا مى‌آوردند، بازى حاكمان با احكام، اختلافات را در اين فريضه </w:t>
      </w:r>
    </w:p>
    <w:p>
      <w:pPr>
        <w:pStyle w:val="BookText"/>
        <w:rPr/>
      </w:pPr>
      <w:r>
        <w:rPr>
          <w:rFonts w:ascii="IRNazanin" w:hAnsi="IRNazanin" w:eastAsia="IRNazanin"/>
          <w:color w:val="111111"/>
          <w:sz w:val="28"/>
          <w:sz w:val="28"/>
          <w:szCs w:val="28"/>
          <w:rtl w:val="true"/>
          <w:lang w:bidi="fa-IR"/>
        </w:rPr>
        <w:t>الهى به جايى رساند كه زمانى كه زهرى از انس بن مالك علت ناراحتى‌اش را جويا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پاسخ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أعرِفُ شَيئا مِمّا أدرَكتُ إلاّ هذِهِ الصَلاةَ، وَ قَد ضيعَت</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چيزهايى كه در زمان پيامبر صلى‌الله‌عليه‌و‌آله درك كرده بودم چيزى جز نماز را نمى‌شناختم، كه اين نماز هم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شافعى از وهب بن كيسان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را ديدم كه قبل از خواندن خطبه، نماز جمعه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سُنَنِ رَسولِ اللّه‌ِ صلى‌الله‌عليه‌و‌آله قَد غُيِّرَت، حَتَّى الصَلاةِ</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سنت‌هاى رسول خدا صلى‌الله‌عليه‌و‌آله حتى نماز تغيير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نقل شده در زمان خلافت عثمان، يك سال در ايام حج عثمان مريض شده بود و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منى نزد حضرت على عليه‌السلام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جماعت را با مردم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من نماز رسول خدا صلى‌الله‌عليه‌و‌آله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نماز چهار ركعتى عثمان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خواندن نماز جماعت امتناع كردند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عَلَيكُم أصحابُ رَسولِ اللّه‌ِ صلى‌الله‌عليه‌و‌آله ما عَرَفوا مِنكُم إلاّ قِبلَتَكُم</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رسول خدا از قبر بيرون بيايند، چيزى از اعمالتان جز قبله شما را نمى‌شناسند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هُم عَلى شَى‌ءٍ مِمّا جاءَ بِهِ رَسولُ اللّه‌ِ صلى‌الله‌عليه‌و‌آله إلاّ إستِقبالَ الكَعبَةِ فَقَطّ</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رسول خدا صلى‌الله‌عليه‌و‌آله برايشان آورده بود به چيزى جز رو به كعبه نماز خواندن عمل نمى‌كنند</w:t>
      </w:r>
      <w:r>
        <w:rPr>
          <w:rFonts w:eastAsia="IRNazanin" w:cs="IRNazanin"/>
          <w:color w:val="111111"/>
          <w:sz w:val="28"/>
          <w:szCs w:val="28"/>
          <w:rtl w:val="true"/>
          <w:lang w:bidi="fa-IR"/>
        </w:rPr>
        <w:t xml:space="preserve">. </w:t>
      </w:r>
      <w:bookmarkStart w:id="1213" w:name="pg19410_249711"/>
    </w:p>
    <w:p>
      <w:pPr>
        <w:pStyle w:val="BookText"/>
        <w:rPr/>
      </w:pPr>
      <w:bookmarkEnd w:id="1213"/>
      <w:r>
        <w:rPr>
          <w:rFonts w:ascii="IRNazanin" w:hAnsi="IRNazanin" w:eastAsia="IRNazanin"/>
          <w:color w:val="111111"/>
          <w:sz w:val="28"/>
          <w:sz w:val="28"/>
          <w:szCs w:val="28"/>
          <w:rtl w:val="true"/>
          <w:lang w:bidi="fa-IR"/>
        </w:rPr>
        <w:t>برخى از موارد بدعت مثل مشروعيت سه طلاق در يك جلسه، نهى از متعتين، نماز تراويح، جواز مسح بر كفش براى مسافر، شستن پاها در وضو، تنها بخشى از بدعت‌هايى بود كه در اين ايام وارد بر دين شد</w:t>
      </w:r>
      <w:r>
        <w:rPr>
          <w:rFonts w:eastAsia="IRNazanin" w:cs="IRNazanin"/>
          <w:color w:val="111111"/>
          <w:sz w:val="28"/>
          <w:szCs w:val="28"/>
          <w:rtl w:val="true"/>
          <w:lang w:bidi="fa-IR"/>
        </w:rPr>
        <w:t>.</w:t>
      </w:r>
    </w:p>
    <w:p>
      <w:pPr>
        <w:pStyle w:val="Heading5"/>
        <w:numPr>
          <w:ilvl w:val="4"/>
          <w:numId w:val="1"/>
        </w:numPr>
        <w:rPr/>
      </w:pPr>
      <w:bookmarkStart w:id="1214" w:name="__RefHeading___Toc18399063_1280447820"/>
      <w:bookmarkStart w:id="1215" w:name="_Toc468"/>
      <w:bookmarkEnd w:id="1214"/>
      <w:r>
        <w:rPr/>
        <w:t>2</w:t>
      </w:r>
      <w:r>
        <w:rPr>
          <w:rtl w:val="true"/>
        </w:rPr>
        <w:t xml:space="preserve"> - </w:t>
      </w:r>
      <w:r>
        <w:rPr>
          <w:rtl w:val="true"/>
        </w:rPr>
        <w:t>از بين رفتن بسيارى از احاديث نبوى</w:t>
      </w:r>
      <w:bookmarkEnd w:id="1215"/>
    </w:p>
    <w:p>
      <w:pPr>
        <w:pStyle w:val="Heading6"/>
        <w:numPr>
          <w:ilvl w:val="5"/>
          <w:numId w:val="1"/>
        </w:numPr>
        <w:rPr/>
      </w:pPr>
      <w:bookmarkStart w:id="1216" w:name="__RefHeading___Toc18399065_1280447820"/>
      <w:bookmarkStart w:id="1217" w:name="_Toc469"/>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با سياست ممنوعيت نقل و انتشار احاديث نبوى كه از جانب خلفا صورت گرفت، تعداد زيادى از صحابه گوشه‌نشين شده، و بسيارى از روايات نبوى در فاصله كوتاهى بعد از وفات رسول گرامى اسلام صلى‌الله‌عليه‌و‌آله به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ذكر برخى از موارد مى‌پردازيم</w:t>
      </w:r>
      <w:r>
        <w:rPr>
          <w:rFonts w:eastAsia="IRNazanin" w:cs="IRNazanin"/>
          <w:color w:val="111111"/>
          <w:sz w:val="28"/>
          <w:szCs w:val="28"/>
          <w:rtl w:val="true"/>
          <w:lang w:bidi="fa-IR"/>
        </w:rPr>
        <w:t>:</w:t>
      </w:r>
    </w:p>
    <w:p>
      <w:pPr>
        <w:pStyle w:val="Heading6"/>
        <w:numPr>
          <w:ilvl w:val="5"/>
          <w:numId w:val="1"/>
        </w:numPr>
        <w:rPr/>
      </w:pPr>
      <w:bookmarkStart w:id="1218" w:name="__RefHeading___Toc18399067_1280447820"/>
      <w:bookmarkStart w:id="1219" w:name="_Toc470"/>
      <w:bookmarkEnd w:id="1218"/>
      <w:r>
        <w:rPr>
          <w:rtl w:val="true"/>
        </w:rPr>
        <w:t>مورد اول</w:t>
      </w:r>
      <w:bookmarkEnd w:id="1219"/>
    </w:p>
    <w:p>
      <w:pPr>
        <w:pStyle w:val="BookText"/>
        <w:rPr/>
      </w:pPr>
      <w:r>
        <w:rPr>
          <w:rFonts w:ascii="Amiri" w:hAnsi="Amiri" w:eastAsia="Amiri" w:cs="Amiri"/>
          <w:color w:val="111111"/>
          <w:sz w:val="28"/>
          <w:sz w:val="28"/>
          <w:szCs w:val="28"/>
          <w:rtl w:val="true"/>
          <w:lang w:bidi="ar-SA"/>
        </w:rPr>
        <w:t>آتش زدن احاديث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جَمَعَ أحاديثَ النَبىِّ صلى‌الله‌عليه‌و‌آله فى كِتابِ، فَبَلَغَ عَدَدَها خَمسمِائةَ حَديثٍ، ثُمَّ دَعا بِنارٍ فَأحرَقَها</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پانصد حديث از احاديث پيامبر اكرم صلى‌الله‌عليه‌و‌آله را در كتابى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آتش آوردند و همه آنها را به آتش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عمر نيز اين شيوه را ادامه داد به طورى 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خطاب خبر دادند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ابراز ناراحتى كرد و طى سخنرانى گفت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است كه در دست شما كتبى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محبوب‌ترين آنها نزد خدا محكم‌ترين و متقن‌ترين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كتابى در اختيار دارد بياورد تا من درباره آن نظر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كردند مى‌خواهد آنها را بررسى كند و به آنها اتقان و اعتبار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مردم احاديث را آوردند، عمر همه آنها را به آتش كشيد </w:t>
      </w:r>
      <w:r>
        <w:rPr>
          <w:rFonts w:eastAsia="IRNazanin" w:cs="IRNazanin"/>
          <w:color w:val="111111"/>
          <w:sz w:val="28"/>
          <w:szCs w:val="28"/>
          <w:rtl w:val="true"/>
          <w:lang w:bidi="fa-IR"/>
        </w:rPr>
        <w:t>!</w:t>
      </w:r>
      <w:r>
        <w:rPr>
          <w:rStyle w:val="FootnoteAnchor"/>
          <w:rtl w:val="true"/>
        </w:rPr>
        <w:footnoteReference w:id="749"/>
      </w:r>
      <w:bookmarkStart w:id="1220" w:name="pg19410_249712"/>
    </w:p>
    <w:p>
      <w:pPr>
        <w:pStyle w:val="Heading6"/>
        <w:numPr>
          <w:ilvl w:val="5"/>
          <w:numId w:val="1"/>
        </w:numPr>
        <w:rPr/>
      </w:pPr>
      <w:bookmarkStart w:id="1221" w:name="__RefHeading___Toc18399069_1280447820"/>
      <w:bookmarkStart w:id="1222" w:name="_Toc471"/>
      <w:bookmarkEnd w:id="1220"/>
      <w:bookmarkEnd w:id="1221"/>
      <w:r>
        <w:rPr>
          <w:rtl w:val="true"/>
        </w:rPr>
        <w:t>مورد دوم</w:t>
      </w:r>
      <w:bookmarkEnd w:id="1222"/>
    </w:p>
    <w:p>
      <w:pPr>
        <w:pStyle w:val="BookText"/>
        <w:rPr/>
      </w:pPr>
      <w:r>
        <w:rPr>
          <w:rFonts w:ascii="IRNazanin" w:hAnsi="IRNazanin" w:eastAsia="IRNazanin"/>
          <w:color w:val="111111"/>
          <w:sz w:val="28"/>
          <w:sz w:val="28"/>
          <w:szCs w:val="28"/>
          <w:rtl w:val="true"/>
          <w:lang w:bidi="fa-IR"/>
        </w:rPr>
        <w:t>ممنوعيت نقل احاديث و تهديد محدثين به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است كه عمر گروهى از صحابه رسول گرامى اسلام صلى‌الله‌عليه‌و‌آله را به خاطر نقل روايت از رسول خدا صلى‌الله‌عليه‌و‌آله تهديد و زندانى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حَبَسَ ثَلاثَةً؛ إبنَ‌مَسعودٍ وَ أبَاالدَرداءِ وَ أبامَسعودِ الأنصارىَّ،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أكثَرتُمُ الحَديثَ عَنِ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عبداللّه بن مسعود و ابى‌درداء و ابومسعود انصارى را زندانى كرد و به آنان اعتراض كرد كه چرا از پيامبر اكرم صلى‌الله‌عليه‌و‌آله زياد حديث روايت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حاكمى را براى منطقه‌اى اعزام مى‌كرد، به او چنين سفارش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 أقَلُّوا الرِوايَةَ عَن مُحَمَّدٍ، وَ أنَا شَريكُكُم</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قرآن بخوانيد و از محمد كم روايت نقل كنيد، من نيز با شما هم صدا هستم</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8399071_1280447820"/>
      <w:bookmarkStart w:id="1224" w:name="_Toc472"/>
      <w:bookmarkEnd w:id="1223"/>
      <w:r>
        <w:rPr/>
        <w:t>3</w:t>
      </w:r>
      <w:r>
        <w:rPr>
          <w:rtl w:val="true"/>
        </w:rPr>
        <w:t xml:space="preserve"> - </w:t>
      </w:r>
      <w:r>
        <w:rPr>
          <w:rtl w:val="true"/>
        </w:rPr>
        <w:t>ايجاد اختلاف طبقاتى</w:t>
      </w:r>
      <w:bookmarkEnd w:id="1224"/>
    </w:p>
    <w:p>
      <w:pPr>
        <w:pStyle w:val="BookText"/>
        <w:rPr/>
      </w:pPr>
      <w:r>
        <w:rPr>
          <w:rFonts w:ascii="IRNazanin" w:hAnsi="IRNazanin" w:eastAsia="IRNazanin"/>
          <w:color w:val="111111"/>
          <w:sz w:val="28"/>
          <w:sz w:val="28"/>
          <w:szCs w:val="28"/>
          <w:rtl w:val="true"/>
          <w:lang w:bidi="fa-IR"/>
        </w:rPr>
        <w:t>با كنار گذاشته شدن اهل‌بيت عليهم‌السلام از خلافت و به حكومت رسيدن ديگران، كم كم تقسيم مساوى بيت‌المال به فراموشى سپرده شد و بذل و بخشش‌هاى ملوكانه در زمان عثمان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شده است روزى به خاطر يك كار كوچك زيد بن ثابت دستور داد به او سيصد هزار درهم بدهند، به طورى كه خود زيد بن ثابت تعجب كرد و اين پول را نپذيرفت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اين شيوه خلفا در تقسيم بيت‌المال موجب اختلاف طبقاتى شديدى در جامعه گرديد</w:t>
      </w:r>
      <w:r>
        <w:rPr>
          <w:rFonts w:eastAsia="IRNazanin" w:cs="IRNazanin"/>
          <w:color w:val="111111"/>
          <w:sz w:val="28"/>
          <w:szCs w:val="28"/>
          <w:rtl w:val="true"/>
          <w:lang w:bidi="fa-IR"/>
        </w:rPr>
        <w:t>.</w:t>
      </w:r>
    </w:p>
    <w:p>
      <w:pPr>
        <w:pStyle w:val="Heading5"/>
        <w:numPr>
          <w:ilvl w:val="4"/>
          <w:numId w:val="1"/>
        </w:numPr>
        <w:rPr/>
      </w:pPr>
      <w:bookmarkStart w:id="1225" w:name="__RefHeading___Toc18399073_1280447820"/>
      <w:bookmarkStart w:id="1226" w:name="_Toc473"/>
      <w:bookmarkEnd w:id="1225"/>
      <w:r>
        <w:rPr/>
        <w:t>4</w:t>
      </w:r>
      <w:r>
        <w:rPr>
          <w:rtl w:val="true"/>
        </w:rPr>
        <w:t xml:space="preserve"> - </w:t>
      </w:r>
      <w:r>
        <w:rPr>
          <w:rtl w:val="true"/>
        </w:rPr>
        <w:t>حاكم شدن شجره ملعونه</w:t>
      </w:r>
      <w:bookmarkEnd w:id="1226"/>
    </w:p>
    <w:p>
      <w:pPr>
        <w:pStyle w:val="Heading6"/>
        <w:numPr>
          <w:ilvl w:val="5"/>
          <w:numId w:val="1"/>
        </w:numPr>
        <w:rPr/>
      </w:pPr>
      <w:bookmarkStart w:id="1227" w:name="__RefHeading___Toc18399075_1280447820"/>
      <w:bookmarkStart w:id="1228" w:name="_Toc474"/>
      <w:bookmarkEnd w:id="1227"/>
      <w:r>
        <w:rPr>
          <w:rtl w:val="true"/>
        </w:rPr>
        <w:t>اشاره</w:t>
      </w:r>
      <w:bookmarkEnd w:id="122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مطرح است كه آيا اصولاً بنى‌اميه صلاحيت خلافت مسلمين را داشتند ؟ و يا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خدا و پيامبر صلى‌الله‌عليه‌و‌آله درباره بنى‌اميه چيست ؟ آيا اين </w:t>
      </w:r>
      <w:bookmarkStart w:id="1229" w:name="pg19410_249713"/>
    </w:p>
    <w:p>
      <w:pPr>
        <w:pStyle w:val="BookText"/>
        <w:rPr/>
      </w:pPr>
      <w:bookmarkEnd w:id="1229"/>
      <w:r>
        <w:rPr>
          <w:rFonts w:ascii="IRNazanin" w:hAnsi="IRNazanin" w:eastAsia="IRNazanin"/>
          <w:color w:val="111111"/>
          <w:sz w:val="28"/>
          <w:sz w:val="28"/>
          <w:szCs w:val="28"/>
          <w:rtl w:val="true"/>
          <w:lang w:bidi="fa-IR"/>
        </w:rPr>
        <w:t>خاندان سابقه خوبى در اسلام داشتند ؟ آيا اين خاندان مورد تأييد پيامب اسلام صلى‌الله‌عليه‌و‌آله بودند ؟ آيا نظر پيامبر اسلام نسبت به واگذارى مناصب به بنى‌اميه مثبت بود ؟ براى پاسخ به اين پرسش به نكات زير دقت فرماييد</w:t>
      </w:r>
      <w:r>
        <w:rPr>
          <w:rFonts w:eastAsia="IRNazanin" w:cs="IRNazanin"/>
          <w:color w:val="111111"/>
          <w:sz w:val="28"/>
          <w:szCs w:val="28"/>
          <w:rtl w:val="true"/>
          <w:lang w:bidi="fa-IR"/>
        </w:rPr>
        <w:t>:</w:t>
      </w:r>
    </w:p>
    <w:p>
      <w:pPr>
        <w:pStyle w:val="Heading6"/>
        <w:numPr>
          <w:ilvl w:val="5"/>
          <w:numId w:val="1"/>
        </w:numPr>
        <w:rPr/>
      </w:pPr>
      <w:bookmarkStart w:id="1230" w:name="__RefHeading___Toc18399077_1280447820"/>
      <w:bookmarkStart w:id="1231" w:name="_Toc475"/>
      <w:bookmarkEnd w:id="1230"/>
      <w:r>
        <w:rPr>
          <w:rtl w:val="true"/>
        </w:rPr>
        <w:t>يك</w:t>
      </w:r>
      <w:r>
        <w:rPr>
          <w:rtl w:val="true"/>
        </w:rPr>
        <w:t xml:space="preserve">. </w:t>
      </w:r>
      <w:r>
        <w:rPr>
          <w:rtl w:val="true"/>
        </w:rPr>
        <w:t>بنى‌اميه در قرآن</w:t>
      </w:r>
      <w:bookmarkEnd w:id="1231"/>
    </w:p>
    <w:p>
      <w:pPr>
        <w:pStyle w:val="BookText"/>
        <w:rPr/>
      </w:pPr>
      <w:r>
        <w:rPr>
          <w:rFonts w:ascii="Amiri" w:hAnsi="Amiri" w:eastAsia="Amiri" w:cs="Amiri"/>
          <w:color w:val="111111"/>
          <w:sz w:val="28"/>
          <w:sz w:val="28"/>
          <w:szCs w:val="28"/>
          <w:rtl w:val="true"/>
          <w:lang w:bidi="ar-SA"/>
        </w:rPr>
        <w:t>در اينجا تنها به ذكر دو آيه در مورد بنى‌اميه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شجره ملعونه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مفسرين اهل‌تسنن و تقريبا همه مفسرين شيعه بر اين باورند كه منظور از شجره ملعونه‌اى كه در قرآن ذكر شده بنى‌اميه است، و شأن نزول آن را خوابى مى‌دانند كه پيامبر اسلام صلى‌الله‌عليه‌و‌آله 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إنَّ رَبَّكَ أحاطَ بِالناسِ وَ ما جَعَلنَا الرُؤيَا الَتى أرَيناكَ إلاّ فِتنَةً لِلناسِ وَ الشَجَرَةَ المَلعونَةَ فِى القُرآنِ وَ 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را كه به تو گفتيم به راستى كه پروردگارت بر مردم احاطه دارد و آن رؤيايى را كه به تو نمايانديم جز براى آزمايش مردم قرار نداديم و آن درخت لعنت شده در قرآن را و ما آنان را بيم مى‌دهيم ولى جز بر طغيان بيشتر آنها نمى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رؤياى پيامبر صلى‌الله‌عليه‌و‌آله و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ابى‌حاتم از يعلى بن مره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بنى‌اميه را بر روى منبرهاى زمين ديدم، و به زودى ايشان مالك شما خواهند شد، پس ايشان را اربابان بدى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از اين ماجرا غمناك شدند، و خداوند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رؤياى را كه به تو نمايانديم جز براى آزمايش مردم قرار نداديم</w:t>
      </w:r>
      <w:r>
        <w:rPr>
          <w:rFonts w:eastAsia="IRNazanin" w:cs="IRNazanin"/>
          <w:color w:val="111111"/>
          <w:sz w:val="28"/>
          <w:szCs w:val="28"/>
          <w:rtl w:val="true"/>
          <w:lang w:bidi="fa-IR"/>
        </w:rPr>
        <w:t>.</w:t>
      </w:r>
      <w:r>
        <w:rPr>
          <w:rStyle w:val="FootnoteAnchor"/>
          <w:rtl w:val="true"/>
        </w:rPr>
        <w:footnoteReference w:id="75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تبديل كنندگان نعمت الهى به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بنى‌اميه را مبدّلين نعمت الهى به كفر معرفى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مذمتى بالاتر از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إلَى الَذينَ بَدَّلوا نِعمَةَ اللّه‌ِ كُفرا وَ أحَلُّوا </w:t>
      </w:r>
      <w:bookmarkStart w:id="1232" w:name="pg19410_249714"/>
    </w:p>
    <w:p>
      <w:pPr>
        <w:pStyle w:val="BookText"/>
        <w:rPr/>
      </w:pPr>
      <w:bookmarkEnd w:id="1232"/>
      <w:r>
        <w:rPr>
          <w:rFonts w:ascii="Amiri" w:hAnsi="Amiri" w:eastAsia="Amiri" w:cs="Amiri"/>
          <w:color w:val="111111"/>
          <w:sz w:val="28"/>
          <w:sz w:val="28"/>
          <w:szCs w:val="28"/>
          <w:rtl w:val="true"/>
          <w:lang w:bidi="ar-SA"/>
        </w:rPr>
        <w:t>قَومَهُم دارَ البَوارِ</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كفر تبديل كردند و قوم خود را به سراى هلاكت در آوردند ننگريستى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برخى تفسيرهاى ذيل اين آيه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كتاب تاريخ خود و ابن‌جرير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ابن‌منذر و ابن‌مردويه از عمر روايت كرده‌اند كه در مورد اين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دسته بدكارترين قبايل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بنى‌مغيره و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بنى‌مغيره كه در روز بدر ايشان را نابود كرديد، و اما بنى‌اميه تا روز مشخص مهلت داده شده‌اند</w:t>
      </w:r>
      <w:r>
        <w:rPr>
          <w:rFonts w:eastAsia="IRNazanin" w:cs="IRNazanin"/>
          <w:color w:val="111111"/>
          <w:sz w:val="28"/>
          <w:szCs w:val="28"/>
          <w:rtl w:val="true"/>
          <w:lang w:bidi="fa-IR"/>
        </w:rPr>
        <w:t>.</w:t>
      </w:r>
      <w:r>
        <w:rPr>
          <w:rStyle w:val="FootnoteAnchor"/>
          <w:rtl w:val="true"/>
        </w:rPr>
        <w:footnoteReference w:id="755"/>
      </w:r>
    </w:p>
    <w:p>
      <w:pPr>
        <w:pStyle w:val="Heading6"/>
        <w:numPr>
          <w:ilvl w:val="5"/>
          <w:numId w:val="1"/>
        </w:numPr>
        <w:rPr/>
      </w:pPr>
      <w:bookmarkStart w:id="1233" w:name="__RefHeading___Toc18399079_1280447820"/>
      <w:bookmarkStart w:id="1234" w:name="_Toc476"/>
      <w:bookmarkEnd w:id="1233"/>
      <w:r>
        <w:rPr>
          <w:rtl w:val="true"/>
        </w:rPr>
        <w:t>دو</w:t>
      </w:r>
      <w:r>
        <w:rPr>
          <w:rtl w:val="true"/>
        </w:rPr>
        <w:t xml:space="preserve">. </w:t>
      </w:r>
      <w:r>
        <w:rPr>
          <w:rtl w:val="true"/>
        </w:rPr>
        <w:t>بنى‌اميه در كلام پيامبر صلى‌الله‌عليه‌و‌آله</w:t>
      </w:r>
      <w:bookmarkEnd w:id="1234"/>
    </w:p>
    <w:p>
      <w:pPr>
        <w:pStyle w:val="BookText"/>
        <w:rPr/>
      </w:pPr>
      <w:r>
        <w:rPr>
          <w:rFonts w:ascii="IRNazanin" w:hAnsi="IRNazanin" w:eastAsia="IRNazanin"/>
          <w:color w:val="111111"/>
          <w:sz w:val="28"/>
          <w:sz w:val="28"/>
          <w:szCs w:val="28"/>
          <w:rtl w:val="true"/>
          <w:lang w:bidi="fa-IR"/>
        </w:rPr>
        <w:t>پيامبر اسلام صلى‌الله‌عليه‌و‌آله نيز در مواضع متعددى نظر خود را نسبت به بنى‌اميه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چند مورد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ابى‌سالم حمران بن جابر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بنى‌اميه</w:t>
      </w:r>
      <w:r>
        <w:rPr>
          <w:rFonts w:eastAsia="IRNazanin" w:cs="IRNazanin"/>
          <w:color w:val="111111"/>
          <w:sz w:val="28"/>
          <w:szCs w:val="28"/>
          <w:rtl w:val="true"/>
          <w:lang w:bidi="fa-IR"/>
        </w:rPr>
        <w:t>.</w:t>
      </w:r>
      <w:r>
        <w:rPr>
          <w:rStyle w:val="FootnoteAnchor"/>
          <w:rtl w:val="true"/>
        </w:rPr>
        <w:footnoteReference w:id="75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نقل شده از ابوسعيد خدرى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بعد از من از امتم كشتار و تبعيد را خواهند ديد، و به درستى كه بد كينه‌ترين گروه امت من براى ما بنى‌اميه و بنى‌مغيره و بنى‌مخزوم هستند</w:t>
      </w:r>
      <w:r>
        <w:rPr>
          <w:rFonts w:eastAsia="IRNazanin" w:cs="IRNazanin"/>
          <w:color w:val="111111"/>
          <w:sz w:val="28"/>
          <w:szCs w:val="28"/>
          <w:rtl w:val="true"/>
          <w:lang w:bidi="fa-IR"/>
        </w:rPr>
        <w:t>.</w:t>
      </w:r>
      <w:r>
        <w:rPr>
          <w:rStyle w:val="FootnoteAnchor"/>
          <w:rtl w:val="true"/>
        </w:rPr>
        <w:footnoteReference w:id="757"/>
      </w:r>
      <w:bookmarkStart w:id="1235" w:name="pg19410_249715"/>
    </w:p>
    <w:p>
      <w:pPr>
        <w:pStyle w:val="BookText"/>
        <w:rPr/>
      </w:pPr>
      <w:bookmarkEnd w:id="1235"/>
      <w:r>
        <w:rPr>
          <w:rFonts w:ascii="IRNazanin" w:hAnsi="IRNazanin" w:eastAsia="IRNazanin"/>
          <w:color w:val="111111"/>
          <w:sz w:val="28"/>
          <w:sz w:val="28"/>
          <w:szCs w:val="28"/>
          <w:rtl w:val="true"/>
          <w:lang w:bidi="fa-IR"/>
        </w:rPr>
        <w:t>بغض پيامبر صلى‌الله‌عليه‌و‌آله نسبت به بنى‌اميه تا زمان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حالى از دنيا رفتند كه سه قبيله را دشمن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بنى‌حنيفه و بنى‌مخزوم و بنى‌اميه</w:t>
      </w:r>
      <w:r>
        <w:rPr>
          <w:rFonts w:eastAsia="IRNazanin" w:cs="IRNazanin"/>
          <w:color w:val="111111"/>
          <w:sz w:val="28"/>
          <w:szCs w:val="28"/>
          <w:rtl w:val="true"/>
          <w:lang w:bidi="fa-IR"/>
        </w:rPr>
        <w:t>.</w:t>
      </w:r>
      <w:r>
        <w:rPr>
          <w:rStyle w:val="FootnoteAnchor"/>
          <w:rtl w:val="true"/>
        </w:rPr>
        <w:footnoteReference w:id="758"/>
      </w:r>
    </w:p>
    <w:p>
      <w:pPr>
        <w:pStyle w:val="Heading6"/>
        <w:numPr>
          <w:ilvl w:val="5"/>
          <w:numId w:val="1"/>
        </w:numPr>
        <w:rPr/>
      </w:pPr>
      <w:bookmarkStart w:id="1236" w:name="__RefHeading___Toc18399081_1280447820"/>
      <w:bookmarkStart w:id="1237" w:name="_Toc477"/>
      <w:bookmarkEnd w:id="1236"/>
      <w:r>
        <w:rPr>
          <w:rtl w:val="true"/>
        </w:rPr>
        <w:t>سه</w:t>
      </w:r>
      <w:r>
        <w:rPr>
          <w:rtl w:val="true"/>
        </w:rPr>
        <w:t xml:space="preserve">. </w:t>
      </w:r>
      <w:r>
        <w:rPr>
          <w:rtl w:val="true"/>
        </w:rPr>
        <w:t>چه كسى خلافت را به دست بنى‌اميه داد</w:t>
      </w:r>
      <w:bookmarkEnd w:id="1237"/>
    </w:p>
    <w:p>
      <w:pPr>
        <w:pStyle w:val="BookText"/>
        <w:rPr/>
      </w:pPr>
      <w:r>
        <w:rPr>
          <w:rFonts w:ascii="IRNazanin" w:hAnsi="IRNazanin" w:eastAsia="IRNazanin"/>
          <w:color w:val="111111"/>
          <w:sz w:val="28"/>
          <w:sz w:val="28"/>
          <w:szCs w:val="28"/>
          <w:rtl w:val="true"/>
          <w:lang w:bidi="fa-IR"/>
        </w:rPr>
        <w:t>بعد از نقل مطالب فوق شايد اين سؤال براى بسيارى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خلافت را به دست بنى‌اميه سپرد تا اين همه جنايت بر ضد مسلمين و تغيير در دين خدا انجام گيرد ؟</w:t>
      </w:r>
    </w:p>
    <w:p>
      <w:pPr>
        <w:pStyle w:val="BookText"/>
        <w:rPr/>
      </w:pPr>
      <w:r>
        <w:rPr>
          <w:rFonts w:ascii="IRNazanin" w:hAnsi="IRNazanin" w:eastAsia="IRNazanin"/>
          <w:color w:val="111111"/>
          <w:sz w:val="28"/>
          <w:sz w:val="28"/>
          <w:szCs w:val="28"/>
          <w:rtl w:val="true"/>
          <w:lang w:bidi="fa-IR"/>
        </w:rPr>
        <w:t xml:space="preserve">آيا بهتر نبود به جاى اين همه ضرر و خسران در مال و عرض و ناموس مسلمين و تحريف در دين از ابتدا جلوى اين 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صلى‌الله‌عليه‌و‌آله را از آن خبر داده بود و اكثر بزرگان آن را هشدار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مى‌شد ؟</w:t>
      </w:r>
    </w:p>
    <w:p>
      <w:pPr>
        <w:pStyle w:val="BookText"/>
        <w:rPr/>
      </w:pPr>
      <w:r>
        <w:rPr>
          <w:rFonts w:ascii="IRNazanin" w:hAnsi="IRNazanin" w:eastAsia="IRNazanin"/>
          <w:color w:val="111111"/>
          <w:sz w:val="28"/>
          <w:sz w:val="28"/>
          <w:szCs w:val="28"/>
          <w:rtl w:val="true"/>
          <w:lang w:bidi="fa-IR"/>
        </w:rPr>
        <w:t>ساكت شدن ابوسفيان بعد از آغاز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بعد از وفات رسول خدا صلى‌الله‌عليه‌و‌آله شديدا مخالف خلافت ابوبكر بود، تا جايى كه قسم ياد كرده بود بيابان مدينه را بر عليه ابوبكر پر از نيروى نظامى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بود كه نزد اميرالمؤمنين عليه‌السلام آمد كه اگر قيام كنيد با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با توجه به سوابق وى نپذيرفت، و هدف ابوسفيان از اين كار را فتنه‌انگيزى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به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بخواهى مدينه را پر از سواره نظام و پياده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قبول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تو از اين كار جز فتنه نمى‌خواهى، و قسم به خدا كه دير زمانى است كه با اسلام دشمنى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به خير خواهى تو نداريم</w:t>
      </w:r>
      <w:r>
        <w:rPr>
          <w:rFonts w:eastAsia="IRNazanin" w:cs="IRNazanin"/>
          <w:color w:val="111111"/>
          <w:sz w:val="28"/>
          <w:szCs w:val="28"/>
          <w:rtl w:val="true"/>
          <w:lang w:bidi="fa-IR"/>
        </w:rPr>
        <w:t>.</w:t>
      </w:r>
      <w:r>
        <w:rPr>
          <w:rStyle w:val="FootnoteAnchor"/>
          <w:rtl w:val="true"/>
        </w:rPr>
        <w:footnoteReference w:id="75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به ناگاه از صحنه سياسى حذف شد و ديگر اثرى از مخالفت او با حكومت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سؤال پيش نمى‌آيد كه چنين فرد مخالفى چگونه يك </w:t>
      </w:r>
    </w:p>
    <w:p>
      <w:pPr>
        <w:pStyle w:val="BookText"/>
        <w:rPr/>
      </w:pPr>
      <w:r>
        <w:rPr>
          <w:rFonts w:ascii="IRNazanin" w:hAnsi="IRNazanin" w:eastAsia="IRNazanin"/>
          <w:color w:val="111111"/>
          <w:sz w:val="28"/>
          <w:sz w:val="28"/>
          <w:szCs w:val="28"/>
          <w:rtl w:val="true"/>
          <w:lang w:bidi="fa-IR"/>
        </w:rPr>
        <w:t xml:space="preserve">مرتبه موافق و دوست مى‌گردد و ديگر هيچ مخالفتى از او تا آخر عمر ديده نمى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در اينجا احتمال توافقات پشت پرده ابوسفيان با دستگاه خلافت را تشديد مى‌كند، ورود خاندان ابوسفيان به دستگاه حكومتى است كه با يزيد بن ابى‌سفيان شروع و با معاويه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موضوع، برخى از مناصب آل ابى‌سفيان در دستگاه خلفا آن هم به رغم مخالفت صريح پيامبر صلى‌الله‌عليه‌و‌آله و اهل‌بيت عليهم‌السلام و حتى مخالفت زبانى خليفه دوم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جهت سنّى ده سال از رسول خدا صلى‌الله‌عليه‌و‌آله بزرگ‌تر بود، و بيست سال بعد از ايشان زندگى كرد، و به علت اينكه او بزرگ بنى‌اميه بود، عمر او را احترام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بستگان پدرى رسول خدا صلى‌الله‌عليه‌و‌آله بود، و از دنيا نرفت تا اينكه دو فرزند خود يزيد و معاويه را ديد كه بر دمشق امير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رياست و نامدارى علاقه زيادى داشت، و در زمان خلافت پسر عمويش عثمان جايگاه بزرگى داشت</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اينها همه عواقب ترك و مخالفت با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است كه اين ابوسفيان همان ابوسفيانى است كه ذهبى درباره اسلام آوردن و سوابق درخشان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قريش و فرمانده ايشان در جنگ احد و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و كارهاى سختى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درخشانى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خداوند اين كارها را با اسلام وى در فتح مكه جبران كرده است، شبيه به انسانى كه مجبور ترسان بود اسلام آورد، سپس بعد از چند وقت اسلامش نيكو شد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نصب معاويه به امارت شام در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مى‌گويد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يزيد بن ابى‌سفيان را بر شام گماشت و مدت حكومت او طولانى شد، تا اينكه در طاعون عمواس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 برادرش معاويه را به </w:t>
      </w:r>
      <w:bookmarkStart w:id="1238" w:name="pg19410_249717"/>
    </w:p>
    <w:p>
      <w:pPr>
        <w:pStyle w:val="BookText"/>
        <w:rPr/>
      </w:pPr>
      <w:bookmarkEnd w:id="1238"/>
      <w:r>
        <w:rPr>
          <w:rFonts w:ascii="IRNazanin" w:hAnsi="IRNazanin" w:eastAsia="IRNazanin"/>
          <w:color w:val="111111"/>
          <w:sz w:val="28"/>
          <w:sz w:val="28"/>
          <w:szCs w:val="28"/>
          <w:rtl w:val="true"/>
          <w:lang w:bidi="fa-IR"/>
        </w:rPr>
        <w:t>حكومت گماشت، و عثمان نيز او را بعد از عمر در جاى خود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ايشان بر قريش در زمان اسلام به رياست ايشان قبل از فتح مكه به هم متصل شد، به طورى كه رنگ خود را از دست نداد و آن دوران فراموش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بنى‌هاشم به كار نبوت مشغول بودند و دنيا را كنار زدند، در مقابل به جاى آن وحى و شرافت نزديكى به خدا به سبب رسول او را گرفتند و مردم دائما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بنى‌اميه مى‌دانستند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طاعون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حال احتضار بود برادرش معاويه را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به خاطر احترام يزيد و اجراى ولايت 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همين كار ابقا كرد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وسعت يافتن قدرت معاويه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بن خيّاط در كتاب تاريخ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طاعون عمواس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از دنيا رفت و برادرش معاذ را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نيز از دنيا رفت و يزيد فرزند ابوسفيان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دنيا رفت و برادرش معاويه را به جانشينى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نيز او را ابقاء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 عمرو بن العاص را والى فلسطين و اردن نمود، و معاويه در دمشق و بعلبك و بلقاء بود و سعيد بن عامر بن حذيم بر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شام براى معاويه بن ابى‌سفيان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تنها بخشى كوچك از عواقب كار غدير بود كه در اين گزيده بيان شد، چرا كه همه جوانب اين مسئله نيازمند تحقيق‌هاى دقيق و موشكافانه است</w:t>
      </w:r>
      <w:r>
        <w:rPr>
          <w:rFonts w:eastAsia="IRNazanin" w:cs="IRNazanin"/>
          <w:color w:val="111111"/>
          <w:sz w:val="28"/>
          <w:szCs w:val="28"/>
          <w:rtl w:val="true"/>
          <w:lang w:bidi="fa-IR"/>
        </w:rPr>
        <w:t>.</w:t>
      </w:r>
    </w:p>
    <w:p>
      <w:pPr>
        <w:pStyle w:val="Heading4"/>
        <w:numPr>
          <w:ilvl w:val="3"/>
          <w:numId w:val="1"/>
        </w:numPr>
        <w:rPr/>
      </w:pPr>
      <w:bookmarkStart w:id="1239" w:name="__RefHeading___Toc18399083_1280447820"/>
      <w:bookmarkStart w:id="1240" w:name="_Toc478"/>
      <w:bookmarkEnd w:id="1239"/>
      <w:r>
        <w:rPr>
          <w:rtl w:val="true"/>
        </w:rPr>
        <w:t>«</w:t>
      </w:r>
      <w:r>
        <w:rPr>
          <w:rtl w:val="true"/>
        </w:rPr>
        <w:t>مُنكَر</w:t>
      </w:r>
      <w:r>
        <w:rPr>
          <w:rtl w:val="true"/>
        </w:rPr>
        <w:t xml:space="preserve">» </w:t>
      </w:r>
      <w:r>
        <w:rPr>
          <w:rtl w:val="true"/>
        </w:rPr>
        <w:t>يعنى مخالفت با ولايت</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مخالفت با ولايت</w:t>
      </w:r>
      <w:r>
        <w:rPr>
          <w:rStyle w:val="FootnoteAnchor"/>
          <w:rtl w:val="true"/>
        </w:rPr>
        <w:footnoteReference w:id="76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دهمين بخش، حضرت درباره احكام الهى سخن گفتند كه مقصود بيانِ چند </w:t>
      </w:r>
    </w:p>
    <w:p>
      <w:pPr>
        <w:pStyle w:val="BookText"/>
        <w:rPr/>
      </w:pPr>
      <w:r>
        <w:rPr>
          <w:rFonts w:ascii="IRNazanin" w:hAnsi="IRNazanin" w:eastAsia="IRNazanin"/>
          <w:color w:val="111111"/>
          <w:sz w:val="28"/>
          <w:sz w:val="28"/>
          <w:szCs w:val="28"/>
          <w:rtl w:val="true"/>
          <w:lang w:bidi="fa-IR"/>
        </w:rPr>
        <w:t>پايه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چون بيان همه حلال‌ها و حرام‌ها توسط من امكان ندارد، با بيعتى كه از شما درباره ائمه عليهم‌السلام مى‌گيرم حلال و حرام را تا روز قيامت بيان كرده‌ام، زيرا علم و عمل آنان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ضمن دستور به امر به معروف و نهى از منكر، دو نكته بسيار مهم درباره امر به معروف و نهى از منكر يادآور شد كه اگر آن حضرت نفرموده بود به ذهن كسى خطور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بالاترين امر به معروف و نهى از منكر، تبليغ پيام غدير درباره امامان عليهم‌السلام و امر به اطاعت از ايشان و نهى از مخالفتشان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 رَأْسَ الاَمْرِ بِالْمَعْرُوفِ اَنْ تَنْتَهُوا اِلى قَوْلى وَ تُبَلِّغُوهُ مَنْ لَمْ يَحْضُرْ وَ تَأْمُرُوهُ بِقَبُولِهِ عَنّى وَ تَنْهَوْهُ عَنْ مُخالَفَتِهِ، فَإِنَّهُ اَمْرٌ مِنَ اللّه‌ِ عَزَّ وَجَلَّ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نهى نماييد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نمى‌شود مگر با امام معصوم</w:t>
      </w:r>
      <w:r>
        <w:rPr>
          <w:rFonts w:eastAsia="IRNazanin" w:cs="IRNazanin"/>
          <w:color w:val="111111"/>
          <w:sz w:val="28"/>
          <w:szCs w:val="28"/>
          <w:rtl w:val="true"/>
          <w:lang w:bidi="fa-IR"/>
        </w:rPr>
        <w:t xml:space="preserve">. </w:t>
      </w:r>
      <w:bookmarkStart w:id="1241" w:name="pg19410_249719"/>
    </w:p>
    <w:p>
      <w:pPr>
        <w:pStyle w:val="Heading4"/>
        <w:numPr>
          <w:ilvl w:val="3"/>
          <w:numId w:val="1"/>
        </w:numPr>
        <w:rPr/>
      </w:pPr>
      <w:bookmarkStart w:id="1242" w:name="__RefHeading___Toc18399085_1280447820"/>
      <w:bookmarkStart w:id="1243" w:name="_Toc479"/>
      <w:bookmarkEnd w:id="1241"/>
      <w:bookmarkEnd w:id="1242"/>
      <w:r>
        <w:rPr>
          <w:rtl w:val="true"/>
        </w:rPr>
        <w:t>ابطال حمل امامت در حديث غدير بر امامت تصوّف</w:t>
      </w:r>
      <w:bookmarkEnd w:id="1243"/>
    </w:p>
    <w:p>
      <w:pPr>
        <w:pStyle w:val="Heading5"/>
        <w:numPr>
          <w:ilvl w:val="4"/>
          <w:numId w:val="1"/>
        </w:numPr>
        <w:rPr/>
      </w:pPr>
      <w:bookmarkStart w:id="1244" w:name="__RefHeading___Toc18399087_1280447820"/>
      <w:bookmarkStart w:id="1245" w:name="_Toc480"/>
      <w:bookmarkEnd w:id="1244"/>
      <w:r>
        <w:rPr>
          <w:rtl w:val="true"/>
        </w:rPr>
        <w:t>اشاره</w:t>
      </w:r>
      <w:bookmarkEnd w:id="1245"/>
    </w:p>
    <w:p>
      <w:pPr>
        <w:pStyle w:val="BookText"/>
        <w:rPr/>
      </w:pPr>
      <w:r>
        <w:rPr>
          <w:rFonts w:ascii="Amiri" w:hAnsi="Amiri" w:eastAsia="Amiri" w:cs="Amiri"/>
          <w:color w:val="111111"/>
          <w:sz w:val="28"/>
          <w:sz w:val="28"/>
          <w:szCs w:val="28"/>
          <w:rtl w:val="true"/>
          <w:lang w:bidi="ar-SA"/>
        </w:rPr>
        <w:t>ابطال حمل امامت در حديث غدير بر امامت تصوّف</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يكى از شبهات كه بر حديث غدير وارد كرده‌اند حمل امامت در حديث غدير بر امامت تصوّف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مولوى سلامت‌على شبهه‌اى را مطرح كرده كه خود دربردارنده اعتراف به دلالت حديث غدير بر امامت سرورمان اميرالمؤمنين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چون شبهات بافته شده پيرامون حديث غدير را براى جلوگيرى از دلالت آن بر مطلوب حقّ بسنده نديده، و از سوى ديگر نتوانسته دلالت حديث بر امامت را نفى كند، امامت مستفاد از اين حديث شريف را بر امامت صوفيانه و باطنى حمل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اهل‌سنت در امامت اميرالمؤمنين عليه‌السلام شكى نيست و آن عين ايمان است، اما سزاوار است كه مفاد احاديث غدير امامت معنوى باشد نه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كلام اهل‌سنت و علماى صوفيّه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اينجاست كه بيعت همه سلسله‌هاى صوفيان به اميرالمؤمنين على بن ابى‌طالب عليه‌السلام مى‌رسد، و به وسيله آن حضرت به رسول جنّ و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شبهه به چند وجه باطل است</w:t>
      </w:r>
      <w:r>
        <w:rPr>
          <w:rFonts w:eastAsia="IRNazanin" w:cs="IRNazanin"/>
          <w:color w:val="111111"/>
          <w:sz w:val="28"/>
          <w:szCs w:val="28"/>
          <w:rtl w:val="true"/>
          <w:lang w:bidi="fa-IR"/>
        </w:rPr>
        <w:t>:</w:t>
      </w:r>
    </w:p>
    <w:p>
      <w:pPr>
        <w:pStyle w:val="Heading5"/>
        <w:numPr>
          <w:ilvl w:val="4"/>
          <w:numId w:val="1"/>
        </w:numPr>
        <w:rPr/>
      </w:pPr>
      <w:bookmarkStart w:id="1246" w:name="__RefHeading___Toc18399089_1280447820"/>
      <w:bookmarkStart w:id="1247" w:name="_Toc481"/>
      <w:bookmarkEnd w:id="1246"/>
      <w:r>
        <w:rPr/>
        <w:t>1</w:t>
      </w:r>
      <w:r>
        <w:rPr>
          <w:rtl w:val="true"/>
        </w:rPr>
        <w:t xml:space="preserve"> - </w:t>
      </w:r>
      <w:r>
        <w:rPr>
          <w:rtl w:val="true"/>
        </w:rPr>
        <w:t>تأويل نبوت با اين تأويل در امامت</w:t>
      </w:r>
      <w:bookmarkEnd w:id="1247"/>
    </w:p>
    <w:p>
      <w:pPr>
        <w:pStyle w:val="BookText"/>
        <w:rPr/>
      </w:pPr>
      <w:r>
        <w:rPr>
          <w:rFonts w:ascii="IRNazanin" w:hAnsi="IRNazanin" w:eastAsia="IRNazanin"/>
          <w:color w:val="111111"/>
          <w:sz w:val="28"/>
          <w:sz w:val="28"/>
          <w:szCs w:val="28"/>
          <w:rtl w:val="true"/>
          <w:lang w:bidi="fa-IR"/>
        </w:rPr>
        <w:t>دليلى كه مسلمانان مى‌توانند با آن منكران پيامبرى محمد رسول اللّه صلى‌الله‌عليه‌و‌آله را ملزم كنند، بشاراتى است كه در كتب آسمانى پيشين در نبوت حضرتش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مخالفان از پذيرش اين بشارات كه دانشمندان مسلمان از كتاب‌هاى ايشان بيرون آورده‌اند گريزى ندارند، زيرا اين بشارات مستخرج از كتب آنان است و آشكارا به پيامبرى خاتم‌النبيين صلى‌الله‌عليه‌و‌آله دلالت مى‌كنند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تأويل اهل‌سنت در مورد حديث غدير درست باشد كه آن را بر امامت باطنى حمل كنند، براى اهل كتاب نيز جايز خواهد بود كه نبوت پيامبر ما را </w:t>
      </w:r>
      <w:bookmarkStart w:id="1248" w:name="pg19410_249720"/>
    </w:p>
    <w:p>
      <w:pPr>
        <w:pStyle w:val="BookText"/>
        <w:rPr/>
      </w:pPr>
      <w:bookmarkEnd w:id="1248"/>
      <w:r>
        <w:rPr>
          <w:rFonts w:ascii="IRNazanin" w:hAnsi="IRNazanin" w:eastAsia="IRNazanin"/>
          <w:color w:val="111111"/>
          <w:sz w:val="28"/>
          <w:sz w:val="28"/>
          <w:szCs w:val="28"/>
          <w:rtl w:val="true"/>
          <w:lang w:bidi="fa-IR"/>
        </w:rPr>
        <w:t xml:space="preserve">اينگونه زير سؤال ببرند؛ اينكه آن را تأويل و بر معناى لغوى لفظ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امامت اميرالمؤمنين عليه‌السلام بر امامت صوفيانه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حمل نبوت رسول اللّه صلى‌الله‌عليه‌و‌آله به معناى لغوى و نه اصطلاحى نبوت از سوى منكران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باطل است آن هم باطل است</w:t>
      </w:r>
      <w:r>
        <w:rPr>
          <w:rFonts w:eastAsia="IRNazanin" w:cs="IRNazanin"/>
          <w:color w:val="111111"/>
          <w:sz w:val="28"/>
          <w:szCs w:val="28"/>
          <w:rtl w:val="true"/>
          <w:lang w:bidi="fa-IR"/>
        </w:rPr>
        <w:t>.</w:t>
      </w:r>
    </w:p>
    <w:p>
      <w:pPr>
        <w:pStyle w:val="Heading5"/>
        <w:numPr>
          <w:ilvl w:val="4"/>
          <w:numId w:val="1"/>
        </w:numPr>
        <w:rPr/>
      </w:pPr>
      <w:bookmarkStart w:id="1249" w:name="__RefHeading___Toc18399091_1280447820"/>
      <w:bookmarkStart w:id="1250" w:name="_Toc482"/>
      <w:bookmarkEnd w:id="1249"/>
      <w:r>
        <w:rPr/>
        <w:t>2</w:t>
      </w:r>
      <w:r>
        <w:rPr>
          <w:rtl w:val="true"/>
        </w:rPr>
        <w:t xml:space="preserve"> - </w:t>
      </w:r>
      <w:r>
        <w:rPr>
          <w:rtl w:val="true"/>
        </w:rPr>
        <w:t>اميرالمؤمنين عليه‌السلام از صوفيه نيست</w:t>
      </w:r>
      <w:bookmarkEnd w:id="1250"/>
    </w:p>
    <w:p>
      <w:pPr>
        <w:pStyle w:val="BookText"/>
        <w:rPr/>
      </w:pPr>
      <w:r>
        <w:rPr>
          <w:rFonts w:ascii="IRNazanin" w:hAnsi="IRNazanin" w:eastAsia="IRNazanin"/>
          <w:color w:val="111111"/>
          <w:sz w:val="28"/>
          <w:sz w:val="28"/>
          <w:szCs w:val="28"/>
          <w:rtl w:val="true"/>
          <w:lang w:bidi="fa-IR"/>
        </w:rPr>
        <w:t xml:space="preserve">اين تأويل و حمل امامتى كه حديث غدير به آن دلالت مى‌كند بر امامت باطنيّه‌اى كه صوفيه مى‌گويند، در صورتى درست است كه اميرالمؤمنين عليه‌السلام از صوفيه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ابن‌جوزى صوفى بودن امام عليه‌السلام و ديگر صحابه را انكار كرده، و كلام ابونعيم اصفهانى را كه ايشان را از شمار صوفيه آورده زشت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ابونعيم اصفهانى براى صوفيه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مطالب زشتى آورد، و شرم نكرد و نام ابوبكر و عمر و عثمان و على بن ابى‌طالب عليه‌السلام و صحابه بزرگوار را در شمار صوفيه آورد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اگر آوردن نام اميرالمؤمنين عليه‌السلام در شمار صوفيان بى‌شرمى باشد، بى‌گمان حمل حديثى كه دالّ بر امامت او است به امامت صوفيانه نيز بى‌شرمى خواهد بود</w:t>
      </w:r>
      <w:r>
        <w:rPr>
          <w:rFonts w:eastAsia="IRNazanin" w:cs="IRNazanin"/>
          <w:color w:val="111111"/>
          <w:sz w:val="28"/>
          <w:szCs w:val="28"/>
          <w:rtl w:val="true"/>
          <w:lang w:bidi="fa-IR"/>
        </w:rPr>
        <w:t>.</w:t>
      </w:r>
    </w:p>
    <w:p>
      <w:pPr>
        <w:pStyle w:val="Heading5"/>
        <w:numPr>
          <w:ilvl w:val="4"/>
          <w:numId w:val="1"/>
        </w:numPr>
        <w:rPr/>
      </w:pPr>
      <w:bookmarkStart w:id="1251" w:name="__RefHeading___Toc18399093_1280447820"/>
      <w:bookmarkStart w:id="1252" w:name="_Toc483"/>
      <w:bookmarkEnd w:id="1251"/>
      <w:r>
        <w:rPr/>
        <w:t>3</w:t>
      </w:r>
      <w:r>
        <w:rPr>
          <w:rtl w:val="true"/>
        </w:rPr>
        <w:t xml:space="preserve"> - </w:t>
      </w:r>
      <w:r>
        <w:rPr>
          <w:rtl w:val="true"/>
        </w:rPr>
        <w:t>ردود شاه ولى‌اللّه بر عقايد صوفيه</w:t>
      </w:r>
      <w:bookmarkEnd w:id="1252"/>
    </w:p>
    <w:p>
      <w:pPr>
        <w:pStyle w:val="BookText"/>
        <w:rPr/>
      </w:pPr>
      <w:r>
        <w:rPr>
          <w:rFonts w:ascii="IRNazanin" w:hAnsi="IRNazanin" w:eastAsia="IRNazanin"/>
          <w:color w:val="111111"/>
          <w:sz w:val="28"/>
          <w:sz w:val="28"/>
          <w:szCs w:val="28"/>
          <w:rtl w:val="true"/>
          <w:lang w:bidi="fa-IR"/>
        </w:rPr>
        <w:t xml:space="preserve">شاه ولى‌اللّه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مخاطب ما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عقايد صوفيه و بيان عدم ثبوت آنها از شرع شريف بسيار تلاش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كسى از آن سخنان آگاه شده باشد و حديث غدير را بر اين محمل ناروا حمل كند </w:t>
      </w:r>
      <w:r>
        <w:rPr>
          <w:rFonts w:eastAsia="IRNazanin" w:cs="IRNazanin"/>
          <w:color w:val="111111"/>
          <w:sz w:val="28"/>
          <w:szCs w:val="28"/>
          <w:rtl w:val="true"/>
          <w:lang w:bidi="fa-IR"/>
        </w:rPr>
        <w:t>!</w:t>
      </w:r>
    </w:p>
    <w:p>
      <w:pPr>
        <w:pStyle w:val="Heading5"/>
        <w:numPr>
          <w:ilvl w:val="4"/>
          <w:numId w:val="1"/>
        </w:numPr>
        <w:rPr/>
      </w:pPr>
      <w:bookmarkStart w:id="1253" w:name="__RefHeading___Toc18399095_1280447820"/>
      <w:bookmarkStart w:id="1254" w:name="_Toc484"/>
      <w:bookmarkEnd w:id="1253"/>
      <w:r>
        <w:rPr/>
        <w:t>4</w:t>
      </w:r>
      <w:r>
        <w:rPr>
          <w:rtl w:val="true"/>
        </w:rPr>
        <w:t xml:space="preserve"> - </w:t>
      </w:r>
      <w:r>
        <w:rPr>
          <w:rtl w:val="true"/>
        </w:rPr>
        <w:t>امامت بر خلاف ديگر مقامات، مبتنى بر اظهار است</w:t>
      </w:r>
      <w:bookmarkEnd w:id="125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مولوى اسماعيل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كرده كه امامت سايه رسالت و مانند آن است و مبنايش بر اظهار نهاده شده نه بر اخفاء، اما ساير ارباب ولايت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جايز نيست گفتارهاى صادر شده از ائمه در بيان امامتشان بر خودستايى و مانند آن حمل شود</w:t>
      </w:r>
      <w:r>
        <w:rPr>
          <w:rFonts w:eastAsia="IRNazanin" w:cs="IRNazanin"/>
          <w:color w:val="111111"/>
          <w:sz w:val="28"/>
          <w:szCs w:val="28"/>
          <w:rtl w:val="true"/>
          <w:lang w:bidi="fa-IR"/>
        </w:rPr>
        <w:t xml:space="preserve">. </w:t>
      </w:r>
      <w:bookmarkStart w:id="1255" w:name="pg19410_249721"/>
    </w:p>
    <w:p>
      <w:pPr>
        <w:pStyle w:val="BookText"/>
        <w:rPr/>
      </w:pPr>
      <w:bookmarkEnd w:id="1255"/>
      <w:r>
        <w:rPr>
          <w:rFonts w:ascii="IRNazanin" w:hAnsi="IRNazanin" w:eastAsia="IRNazanin"/>
          <w:color w:val="111111"/>
          <w:sz w:val="28"/>
          <w:sz w:val="28"/>
          <w:szCs w:val="28"/>
          <w:rtl w:val="true"/>
          <w:lang w:bidi="fa-IR"/>
        </w:rPr>
        <w:t>اين سخن مى‌رساند امامتى كه اميرالمؤمنين عليه‌السلام در اشعارش از آن سخن گفته و آن را اظهار كرده و آشكارا به آن افتخار نموده امامت باطنى نيست، و گرنه آن را اظهار نمى‌كرد و مدّعى آن نمى‌شد</w:t>
      </w:r>
      <w:r>
        <w:rPr>
          <w:rFonts w:eastAsia="IRNazanin" w:cs="IRNazanin"/>
          <w:color w:val="111111"/>
          <w:sz w:val="28"/>
          <w:szCs w:val="28"/>
          <w:rtl w:val="true"/>
          <w:lang w:bidi="fa-IR"/>
        </w:rPr>
        <w:t>.</w:t>
      </w:r>
    </w:p>
    <w:p>
      <w:pPr>
        <w:pStyle w:val="Heading5"/>
        <w:numPr>
          <w:ilvl w:val="4"/>
          <w:numId w:val="1"/>
        </w:numPr>
        <w:rPr/>
      </w:pPr>
      <w:bookmarkStart w:id="1256" w:name="__RefHeading___Toc18399097_1280447820"/>
      <w:bookmarkStart w:id="1257" w:name="_Toc485"/>
      <w:bookmarkEnd w:id="1256"/>
      <w:r>
        <w:rPr/>
        <w:t>5</w:t>
      </w:r>
      <w:r>
        <w:rPr>
          <w:rtl w:val="true"/>
        </w:rPr>
        <w:t xml:space="preserve"> - </w:t>
      </w:r>
      <w:r>
        <w:rPr>
          <w:rtl w:val="true"/>
        </w:rPr>
        <w:t>تصريح دهلوى به لزوم حمل كلام خدا و رسول صلى‌الله‌عليه‌و‌آله و على عليه‌السلام بر ظاهر آن</w:t>
      </w:r>
      <w:bookmarkEnd w:id="1257"/>
    </w:p>
    <w:p>
      <w:pPr>
        <w:pStyle w:val="BookText"/>
        <w:rPr/>
      </w:pPr>
      <w:r>
        <w:rPr>
          <w:rFonts w:ascii="IRNazanin" w:hAnsi="IRNazanin" w:eastAsia="IRNazanin"/>
          <w:color w:val="111111"/>
          <w:sz w:val="28"/>
          <w:sz w:val="28"/>
          <w:szCs w:val="28"/>
          <w:rtl w:val="true"/>
          <w:lang w:bidi="fa-IR"/>
        </w:rPr>
        <w:t xml:space="preserve">دهلوى در نخستين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روش اهل‌سنت اين است كه سخنان اميرالمؤمنين عليه‌السلام را بر ظاهر آن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كلام خدا و كلام رسول صلى‌الله‌عليه‌و‌آله نيز چنين است، و همگى بايد بر معناى ظاهرى آنها 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اقرار، مى‌بينيم لفظ امامت در اشعار اميرالمؤمنين عليه‌السلام آمده، و شكى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مصطلح آن ظهور دارد نه امامت صوفيانه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دهلوى و چنانكه خود تصريح كرده، نزد اهل‌سنت گردانيدن لفظ از معناى ظاهرى‌اش نادرست است</w:t>
      </w:r>
      <w:r>
        <w:rPr>
          <w:rFonts w:eastAsia="IRNazanin" w:cs="IRNazanin"/>
          <w:color w:val="111111"/>
          <w:sz w:val="28"/>
          <w:szCs w:val="28"/>
          <w:rtl w:val="true"/>
          <w:lang w:bidi="fa-IR"/>
        </w:rPr>
        <w:t>.</w:t>
      </w:r>
    </w:p>
    <w:p>
      <w:pPr>
        <w:pStyle w:val="Heading5"/>
        <w:numPr>
          <w:ilvl w:val="4"/>
          <w:numId w:val="1"/>
        </w:numPr>
        <w:rPr/>
      </w:pPr>
      <w:bookmarkStart w:id="1258" w:name="__RefHeading___Toc18399099_1280447820"/>
      <w:bookmarkStart w:id="1259" w:name="_Toc486"/>
      <w:bookmarkEnd w:id="1258"/>
      <w:r>
        <w:rPr/>
        <w:t>6</w:t>
      </w:r>
      <w:r>
        <w:rPr>
          <w:rtl w:val="true"/>
        </w:rPr>
        <w:t xml:space="preserve"> - </w:t>
      </w:r>
      <w:r>
        <w:rPr>
          <w:rtl w:val="true"/>
        </w:rPr>
        <w:t>تصريح دهلوى به حمل نصوص كتاب و سنت بر معناى ظاهرى</w:t>
      </w:r>
      <w:bookmarkEnd w:id="1259"/>
    </w:p>
    <w:p>
      <w:pPr>
        <w:pStyle w:val="BookText"/>
        <w:rPr/>
      </w:pPr>
      <w:r>
        <w:rPr>
          <w:rFonts w:ascii="Amiri" w:hAnsi="Amiri" w:eastAsia="Amiri" w:cs="Amiri"/>
          <w:color w:val="111111"/>
          <w:sz w:val="28"/>
          <w:sz w:val="28"/>
          <w:szCs w:val="28"/>
          <w:rtl w:val="true"/>
          <w:lang w:bidi="ar-SA"/>
        </w:rPr>
        <w:t xml:space="preserve">دهلوى در باب نبوت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 كريم و احاديث پيامبر اكرم صلى‌الله‌عليه‌و‌آله همه محمول بر معانى ظاهرى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سَبْعيّه از اسماعيليه، و خطابيّه و منصوريّه و مَعمَريّه و باطنيّه و قرامطه و رِزاميّه از فرقه‌هاى شيعه عقيده دارند كه آنچه در كتاب و سنت از وضو و تيمم و نماز و روزه و زكات و حج و بهشت و دوزخ و قيامت و حشر وارد شده بر ظاهر آن حمل نمى‌شود، بلكه اشاره است به چيزهاى ديگر كه آنها را جز امام معصوم نمى‌داند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نمونه‌هايى از اقوال اين فرقه‌ها در موضوع سخنش نقل كرده، و گفته كه گردانيدن نصوص قرآن و احاديث از ظواهر آنها از كارهاى ملحدان و زنديقان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زشت، بدى‌ها و رسوايى‌ها بسيارى را در پى دارد و ستون‌هاى دين به سبب آن فرو مى‌ريزد</w:t>
      </w:r>
      <w:r>
        <w:rPr>
          <w:rFonts w:eastAsia="IRNazanin" w:cs="IRNazanin"/>
          <w:color w:val="111111"/>
          <w:sz w:val="28"/>
          <w:szCs w:val="28"/>
          <w:rtl w:val="true"/>
          <w:lang w:bidi="fa-IR"/>
        </w:rPr>
        <w:t xml:space="preserve">. </w:t>
      </w:r>
      <w:bookmarkStart w:id="1260" w:name="pg19410_249722"/>
    </w:p>
    <w:p>
      <w:pPr>
        <w:pStyle w:val="BookText"/>
        <w:rPr/>
      </w:pPr>
      <w:bookmarkEnd w:id="1260"/>
      <w:r>
        <w:rPr>
          <w:rFonts w:ascii="IRNazanin" w:hAnsi="IRNazanin" w:eastAsia="IRNazanin"/>
          <w:color w:val="111111"/>
          <w:sz w:val="28"/>
          <w:sz w:val="28"/>
          <w:szCs w:val="28"/>
          <w:rtl w:val="true"/>
          <w:lang w:bidi="fa-IR"/>
        </w:rPr>
        <w:t>بنا بر همه اينها، تأويل حديث غدير و گردانيدن آن از معنايى كه در آن ظهور دارد، و همچنين اشعار اميرالمؤمنين عليه‌السلام و حسّان و قيس بن سعد و ساير احاديث وارد شده در امامت اميرالمؤمنين عليه‌السلام، از آشكارترين مصاديق سخن دهلوى است كه چنين كارى از كارهاى ملحدان و زنديقان و موجب ويران شدن پايه‌هاى دين حنيف است</w:t>
      </w:r>
      <w:r>
        <w:rPr>
          <w:rFonts w:eastAsia="IRNazanin" w:cs="IRNazanin"/>
          <w:color w:val="111111"/>
          <w:sz w:val="28"/>
          <w:szCs w:val="28"/>
          <w:rtl w:val="true"/>
          <w:lang w:bidi="fa-IR"/>
        </w:rPr>
        <w:t>.</w:t>
      </w:r>
    </w:p>
    <w:p>
      <w:pPr>
        <w:pStyle w:val="Heading5"/>
        <w:numPr>
          <w:ilvl w:val="4"/>
          <w:numId w:val="1"/>
        </w:numPr>
        <w:rPr/>
      </w:pPr>
      <w:bookmarkStart w:id="1261" w:name="__RefHeading___Toc18399101_1280447820"/>
      <w:bookmarkStart w:id="1262" w:name="_Toc487"/>
      <w:bookmarkEnd w:id="1261"/>
      <w:r>
        <w:rPr/>
        <w:t>7</w:t>
      </w:r>
      <w:r>
        <w:rPr>
          <w:rtl w:val="true"/>
        </w:rPr>
        <w:t xml:space="preserve"> - </w:t>
      </w:r>
      <w:r>
        <w:rPr>
          <w:rtl w:val="true"/>
        </w:rPr>
        <w:t xml:space="preserve">استدلال ابوبكر به حديث </w:t>
      </w:r>
      <w:r>
        <w:rPr>
          <w:rtl w:val="true"/>
        </w:rPr>
        <w:t>«</w:t>
      </w:r>
      <w:r>
        <w:rPr>
          <w:rtl w:val="true"/>
        </w:rPr>
        <w:t>الأئمَّةُ مِن قُرَيشٍ</w:t>
      </w:r>
      <w:r>
        <w:rPr>
          <w:rtl w:val="true"/>
        </w:rPr>
        <w:t xml:space="preserve">» </w:t>
      </w:r>
      <w:r>
        <w:rPr>
          <w:rtl w:val="true"/>
        </w:rPr>
        <w:t>براى خلافتش</w:t>
      </w:r>
      <w:bookmarkEnd w:id="1262"/>
    </w:p>
    <w:p>
      <w:pPr>
        <w:pStyle w:val="BookText"/>
        <w:rPr/>
      </w:pPr>
      <w:r>
        <w:rPr>
          <w:rFonts w:ascii="IRNazanin" w:hAnsi="IRNazanin" w:eastAsia="IRNazanin"/>
          <w:color w:val="111111"/>
          <w:sz w:val="28"/>
          <w:sz w:val="28"/>
          <w:szCs w:val="28"/>
          <w:rtl w:val="true"/>
          <w:lang w:bidi="fa-IR"/>
        </w:rPr>
        <w:t xml:space="preserve">تأويل مذكور با مقتضاى استدلال ابوبكر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خلافتش در مقابل انصار مخالف است، چرا كه مقتضاى استدلال به حديث مذكور اين است كه حديث ظاهر در معناى امامت و جانشينى رسول خدا صلى‌الله‌عليه‌و‌آله باشد؛ يعنى معناى مصطلح نه امامتى كه در تصوف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همين ظهور استناد و به آن احتجاج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دالّ بر خلافت نبود، وى براى اثبات اينكه جانشين رسول خدا صلى‌الله‌عليه‌و‌آله است به اين حديث استناد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ابوبكر به اين حديث براى اثبات خلافتش در كتاب‌هاى سيره و تاريخ آمده است</w:t>
      </w:r>
      <w:r>
        <w:rPr>
          <w:rFonts w:eastAsia="IRNazanin" w:cs="IRNazanin"/>
          <w:color w:val="111111"/>
          <w:sz w:val="28"/>
          <w:szCs w:val="28"/>
          <w:rtl w:val="true"/>
          <w:lang w:bidi="fa-IR"/>
        </w:rPr>
        <w:t>.</w:t>
      </w:r>
    </w:p>
    <w:p>
      <w:pPr>
        <w:pStyle w:val="Heading5"/>
        <w:numPr>
          <w:ilvl w:val="4"/>
          <w:numId w:val="1"/>
        </w:numPr>
        <w:rPr/>
      </w:pPr>
      <w:bookmarkStart w:id="1263" w:name="__RefHeading___Toc18399103_1280447820"/>
      <w:bookmarkStart w:id="1264" w:name="_Toc488"/>
      <w:bookmarkEnd w:id="1263"/>
      <w:r>
        <w:rPr/>
        <w:t>8</w:t>
      </w:r>
      <w:r>
        <w:rPr>
          <w:rtl w:val="true"/>
        </w:rPr>
        <w:t xml:space="preserve"> - </w:t>
      </w:r>
      <w:r>
        <w:rPr>
          <w:rtl w:val="true"/>
        </w:rPr>
        <w:t>نزد اهل‌سنت، امامت به معناى خلافت است</w:t>
      </w:r>
      <w:bookmarkEnd w:id="1264"/>
    </w:p>
    <w:p>
      <w:pPr>
        <w:pStyle w:val="BookText"/>
        <w:rPr/>
      </w:pPr>
      <w:r>
        <w:rPr>
          <w:rFonts w:ascii="Amiri" w:hAnsi="Amiri" w:eastAsia="Amiri" w:cs="Amiri"/>
          <w:color w:val="111111"/>
          <w:sz w:val="28"/>
          <w:sz w:val="28"/>
          <w:szCs w:val="28"/>
          <w:rtl w:val="true"/>
          <w:lang w:bidi="ar-SA"/>
        </w:rPr>
        <w:t>شاه ولى‌اللّه دهلوى تصريح كرده</w:t>
      </w:r>
      <w:r>
        <w:rPr>
          <w:rStyle w:val="FootnoteAnchor"/>
          <w:rtl w:val="true"/>
        </w:rPr>
        <w:footnoteReference w:id="767"/>
      </w:r>
      <w:r>
        <w:rPr>
          <w:rFonts w:ascii="Amiri" w:hAnsi="Amiri" w:eastAsia="Amiri" w:cs="Amiri"/>
          <w:color w:val="111111"/>
          <w:sz w:val="28"/>
          <w:sz w:val="28"/>
          <w:szCs w:val="28"/>
          <w:rtl w:val="true"/>
          <w:lang w:bidi="ar-SA"/>
        </w:rPr>
        <w:t>كه نزد اهل‌سنت امامت و خلافت مترادف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در اشعار اميرالمؤمنين عليه‌السلام و حسّان و قيس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است، نه امام به معناى صوفيانه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نيز تأويل حديث غدير را باطل مى‌كند و نشان مى‌دهد كه تأويل مذكور مخالف مذهب و معتقَد اهل‌سنت است</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8399105_1280447820"/>
      <w:bookmarkStart w:id="1266" w:name="_Toc489"/>
      <w:bookmarkEnd w:id="1265"/>
      <w:r>
        <w:rPr/>
        <w:t>9</w:t>
      </w:r>
      <w:r>
        <w:rPr>
          <w:rtl w:val="true"/>
        </w:rPr>
        <w:t xml:space="preserve"> - «</w:t>
      </w:r>
      <w:r>
        <w:rPr>
          <w:rtl w:val="true"/>
        </w:rPr>
        <w:t>امامت</w:t>
      </w:r>
      <w:r>
        <w:rPr>
          <w:rtl w:val="true"/>
        </w:rPr>
        <w:t xml:space="preserve">» </w:t>
      </w:r>
      <w:r>
        <w:rPr>
          <w:rtl w:val="true"/>
        </w:rPr>
        <w:t>رياستِ دين و دنياست</w:t>
      </w:r>
      <w:bookmarkEnd w:id="126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مصطلح كه نزد اهل‌سنت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رياست عامّه در دين و دنياست، و عالمان بزرگ اهل‌سنت به اين مطلب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رياست عامه شخصى از اشخاص در دين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اين است كه رئيس و قاضى و مانند اينها از تعريف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هر گاه امام را به سبب فسقش عزل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تعريف خارج شوند،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واحد نيست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تَفتازانى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رياست عامه در دين و دنياست، به عنوان جانشينىِ پيامبر</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تعريف امامت در شرح تجريد قوشچى و ديگر كتب كلامى نيز همين است، و دهلوى هم در آغاز باب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اينگونه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اشعار اميرالمؤمنين عليه‌السلام و اشعار حسّان و قيس در روز غدير، امامت اميرالمؤمنين عليه‌السلام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امامت براى همه مسلمانان نيز ثابت شد كه ابوبكر و عمر هم در شمار آنها بودند، و عمر در آن روز به حضرت امير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پسر ابوطالب، كه اينك مولاى هر مرد و زن مؤمنى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همه اينها، در ثبوت امامت عامه براى حضرتش شكى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مراد از امامت ثابت شده در روز غدير امامت عامه باشد مطلوب ثابت مى‌شود، و اگر مراد امامت در بعضى از امور باشد؛ آن امور يا به دين مربوط اند يا به دنيا، كه در هر صورت ثبوت امامت براى على عليه‌السلام حتى در امرى از امور مستلزم بطلان خلافت خلفاى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امامت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امرى از 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خلفاى سه گانه در آن امر خاص امام نبوده بلكه مأموم على عليه‌السلام بوده‌اند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عموميت امامت اميرالمؤمنين عليه‌السلام ثابت مى‌شود، و عموميت امامت خلفاى سه گانه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بطلان عموميت امامت اينان ثابت شود، بطلان تقدّمشان بر حضرت امير عليه‌السلام نيز ثابت خواهد شد، چرا كه جايز نيست مأموم بر امام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روشن شد كه تأويل مذكور از حديث غدير هيچ سودى براى اهل‌سنت ندارد</w:t>
      </w:r>
      <w:r>
        <w:rPr>
          <w:rFonts w:eastAsia="IRNazanin" w:cs="IRNazanin"/>
          <w:color w:val="111111"/>
          <w:sz w:val="28"/>
          <w:szCs w:val="28"/>
          <w:rtl w:val="true"/>
          <w:lang w:bidi="fa-IR"/>
        </w:rPr>
        <w:t xml:space="preserve">. </w:t>
      </w:r>
      <w:bookmarkStart w:id="1267" w:name="pg19410_249724"/>
    </w:p>
    <w:p>
      <w:pPr>
        <w:pStyle w:val="Heading5"/>
        <w:numPr>
          <w:ilvl w:val="4"/>
          <w:numId w:val="1"/>
        </w:numPr>
        <w:rPr/>
      </w:pPr>
      <w:bookmarkStart w:id="1268" w:name="__RefHeading___Toc18399107_1280447820"/>
      <w:bookmarkStart w:id="1269" w:name="_Toc490"/>
      <w:bookmarkEnd w:id="1267"/>
      <w:bookmarkEnd w:id="1268"/>
      <w:r>
        <w:rPr/>
        <w:t>10</w:t>
      </w:r>
      <w:r>
        <w:rPr>
          <w:rtl w:val="true"/>
        </w:rPr>
        <w:t xml:space="preserve"> - </w:t>
      </w:r>
      <w:r>
        <w:rPr>
          <w:rtl w:val="true"/>
        </w:rPr>
        <w:t>امامت مستلزم عصمت است</w:t>
      </w:r>
      <w:bookmarkEnd w:id="1269"/>
    </w:p>
    <w:p>
      <w:pPr>
        <w:pStyle w:val="BookText"/>
        <w:rPr/>
      </w:pPr>
      <w:r>
        <w:rPr>
          <w:rFonts w:ascii="IRNazanin" w:hAnsi="IRNazanin" w:eastAsia="IRNazanin"/>
          <w:color w:val="111111"/>
          <w:sz w:val="28"/>
          <w:sz w:val="28"/>
          <w:szCs w:val="28"/>
          <w:rtl w:val="true"/>
          <w:lang w:bidi="fa-IR"/>
        </w:rPr>
        <w:t>امامت اميرالمؤمنين عليه‌السلام از اشعار وى و اشعار حسّان بن ثابت و قيس بن سعد بن عُباده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امام باشد، از همه گناهان معصوم خواهد بود، و اگر معصوم باشد خلافتش ثابت شده، و خلافت آنها كه خود را از او پيش انداختند باطل مى‌شود، چرا كه تقدّم غير معصوم بر معصوم عقلاً قبيح و بلكه از اقبح قبايح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فخرالدين رازى به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از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همه مردم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مى‌كند كه ابراهيم عليه‌السلام از همه گناهان معصوم بود، زيرا امام كسى است كه از او پيروى و به او اقتدا مى‌شود، و اگر گناهى از او سر زند پيروى از او در آن كار بر ما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لازم مى‌آيد كه انجام دادن معصيت بر ما واجب باشد، و اين محال است، چرا كه معصيت از آن رو معصيت است كه انجام دادنش ممنوع است و وجوب انجام آن به اين معنى است كه ترك كردن آن ممنوع است، و جمع بين اين دو محال است</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1270" w:name="__RefHeading___Toc18399109_1280447820"/>
      <w:bookmarkStart w:id="1271" w:name="_Toc491"/>
      <w:bookmarkEnd w:id="1270"/>
      <w:r>
        <w:rPr>
          <w:rtl w:val="true"/>
        </w:rPr>
        <w:t>برائت، معيار ولايتِ غديرى</w:t>
      </w:r>
      <w:bookmarkEnd w:id="1271"/>
    </w:p>
    <w:p>
      <w:pPr>
        <w:pStyle w:val="BookText"/>
        <w:rPr/>
      </w:pPr>
      <w:r>
        <w:rPr>
          <w:rFonts w:ascii="Amiri" w:hAnsi="Amiri" w:eastAsia="Amiri" w:cs="Amiri"/>
          <w:color w:val="111111"/>
          <w:sz w:val="28"/>
          <w:sz w:val="28"/>
          <w:szCs w:val="28"/>
          <w:rtl w:val="true"/>
          <w:lang w:bidi="ar-SA"/>
        </w:rPr>
        <w:t>برائت، معيار ولايتِ غديرى</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امام باقر عليه‌السلام به عنوان بيان مفهوم و حدود ولايت و برائت با استناد به حديث غدير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اين امت نسبت به على بن ابى‌طالب عليه‌السلام ظلم و بى‌انصافى كرده‌اند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عنوان نمونه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مخالفين، دوستانِ ابوبكر را دوست داريد و از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مى‌جوييد، و دوستان عمر را دوست داريد و از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مى‌جوييد، و دوستان عثمان را </w:t>
      </w:r>
      <w:bookmarkStart w:id="1272" w:name="pg19410_249725"/>
    </w:p>
    <w:p>
      <w:pPr>
        <w:pStyle w:val="BookText"/>
        <w:rPr/>
      </w:pPr>
      <w:bookmarkEnd w:id="1272"/>
      <w:r>
        <w:rPr>
          <w:rFonts w:ascii="IRNazanin" w:hAnsi="IRNazanin" w:eastAsia="IRNazanin"/>
          <w:color w:val="111111"/>
          <w:sz w:val="28"/>
          <w:sz w:val="28"/>
          <w:szCs w:val="28"/>
          <w:rtl w:val="true"/>
          <w:lang w:bidi="fa-IR"/>
        </w:rPr>
        <w:t xml:space="preserve">دوست داريد و از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نوبت به على بن ابى‌طالب عليه‌السلام مى‌رسد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را دوست داريم ولى از دشمنانش بيزارى نمى‌جوييم بلكه آنان را هم دوست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ادعايى برايشان صحيح است، در حالى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مى‌بينى كه با دشمنان او دشمنى نمى‌كنند و خواركنندگان او را خوار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نيست</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1273" w:name="__RefHeading___Toc18399111_1280447820"/>
      <w:bookmarkStart w:id="1274" w:name="_Toc492"/>
      <w:bookmarkEnd w:id="1273"/>
      <w:r>
        <w:rPr>
          <w:rtl w:val="true"/>
        </w:rPr>
        <w:t>چرا هدفِ خلقت در غدير، تحقق نيافت ؟</w:t>
      </w:r>
      <w:bookmarkEnd w:id="1274"/>
    </w:p>
    <w:p>
      <w:pPr>
        <w:pStyle w:val="BookText"/>
        <w:rPr/>
      </w:pPr>
      <w:r>
        <w:rPr>
          <w:rFonts w:ascii="IRNazanin" w:hAnsi="IRNazanin" w:eastAsia="IRNazanin"/>
          <w:color w:val="111111"/>
          <w:sz w:val="28"/>
          <w:sz w:val="28"/>
          <w:szCs w:val="28"/>
          <w:rtl w:val="true"/>
          <w:lang w:bidi="fa-IR"/>
        </w:rPr>
        <w:t>چرا هدفِ خلقت در غدير، تحقق نيافت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يكى از سؤالاتى كه در مبحث غدير به ذهن مى‌آيد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هدف غدير تحقق نيافت ؟</w:t>
      </w:r>
    </w:p>
    <w:p>
      <w:pPr>
        <w:pStyle w:val="BookText"/>
        <w:rPr/>
      </w:pPr>
      <w:r>
        <w:rPr>
          <w:rFonts w:ascii="IRNazanin" w:hAnsi="IRNazanin" w:eastAsia="IRNazanin"/>
          <w:color w:val="111111"/>
          <w:sz w:val="28"/>
          <w:sz w:val="28"/>
          <w:szCs w:val="28"/>
          <w:rtl w:val="true"/>
          <w:lang w:bidi="fa-IR"/>
        </w:rPr>
        <w:t>چرا پس از غدير دنيا به سوى عدالت يكپارچه نرفت ؟</w:t>
      </w:r>
    </w:p>
    <w:p>
      <w:pPr>
        <w:pStyle w:val="BookText"/>
        <w:rPr/>
      </w:pPr>
      <w:r>
        <w:rPr>
          <w:rFonts w:ascii="IRNazanin" w:hAnsi="IRNazanin" w:eastAsia="IRNazanin"/>
          <w:color w:val="111111"/>
          <w:sz w:val="28"/>
          <w:sz w:val="28"/>
          <w:szCs w:val="28"/>
          <w:rtl w:val="true"/>
          <w:lang w:bidi="fa-IR"/>
        </w:rPr>
        <w:t xml:space="preserve">چرا يكتاپرستى در دنيا محقق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سؤال را از فرمايش صديقه كبرى حضرت 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 بزرگوارشان رسول خدا صلى‌الله‌عليه‌و‌آله نقل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تُؤتى وَ لا تَأتى</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همانند كعبه است؛ كه مردم بايد به سوى او آيند نه آنكه او به سوى مردم برود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راه را نشان داد و سرمايه نجات بشر را به آنها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مردم است كه به دنبال او بروند، چرا كه حكمت پروردگار متعال بر امتحان بشر است و دست همه در اختيار ايمان يا كفر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بشر مشتاق سعادت و عدالت است، راه سعادت در صراط على عليه‌السلام و اطاعت از ايشان است</w:t>
      </w:r>
      <w:r>
        <w:rPr>
          <w:rFonts w:eastAsia="IRNazanin" w:cs="IRNazanin"/>
          <w:color w:val="111111"/>
          <w:sz w:val="28"/>
          <w:szCs w:val="28"/>
          <w:rtl w:val="true"/>
          <w:lang w:bidi="fa-IR"/>
        </w:rPr>
        <w:t xml:space="preserve">. </w:t>
      </w:r>
      <w:bookmarkStart w:id="1275" w:name="pg19410_249726"/>
    </w:p>
    <w:p>
      <w:pPr>
        <w:pStyle w:val="Heading4"/>
        <w:numPr>
          <w:ilvl w:val="3"/>
          <w:numId w:val="1"/>
        </w:numPr>
        <w:rPr/>
      </w:pPr>
      <w:bookmarkStart w:id="1276" w:name="__RefHeading___Toc18399113_1280447820"/>
      <w:bookmarkStart w:id="1277" w:name="_Toc493"/>
      <w:bookmarkEnd w:id="1275"/>
      <w:bookmarkEnd w:id="1276"/>
      <w:r>
        <w:rPr>
          <w:rtl w:val="true"/>
        </w:rPr>
        <w:t>آيات مربوط به امتحان و مقابله با دشمنان غدير</w:t>
      </w:r>
      <w:bookmarkEnd w:id="1277"/>
    </w:p>
    <w:p>
      <w:pPr>
        <w:pStyle w:val="BookText"/>
        <w:rPr/>
      </w:pPr>
      <w:r>
        <w:rPr>
          <w:rFonts w:ascii="Amiri" w:hAnsi="Amiri" w:eastAsia="Amiri" w:cs="Amiri"/>
          <w:color w:val="111111"/>
          <w:sz w:val="28"/>
          <w:sz w:val="28"/>
          <w:szCs w:val="28"/>
          <w:rtl w:val="true"/>
          <w:lang w:bidi="ar-SA"/>
        </w:rPr>
        <w:t>آيات مربوط به امتحان و مقابله با دشمنان غدير</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هنگام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آغازش رحلت پيامبر صلى‌الله‌عليه‌و‌آله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سقوط نكند، و همه پيروزمندانه و سرفراز در پيشگاه خداوند و در برابر قضاوت آينده تاريخ از آن بيرون آيند، ولى امت اسلام شكستى تأسف‌انگيز در اين آزمايش الهى از خود به يادگار گذاشتند كه سرافكندگى آن پس از هزار و چهارصد سال هنوز رنگ نباخته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گونه‌اى امتحان دادند كه جا دارد عنوان آن را به امتحانِ دشمنى با على عليه‌السلام تغيير دهيم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بالاترين نمره‌اى از آن بيرون آمدند كه ما فوقش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امتحان دادند كه گويا اصلاً غدير اتفاق نيفتاده و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خطابه پيامبر صلى‌الله‌عليه‌و‌آله نگذشته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آينده تلخِ امتحان را حضرتش در غدير به اشارت و صراحت پيش‌بينى فرمود و مراحل چنين امتحان بزرگى را با استشهاد به آيات قرآن اينگونه ترسيم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يادآور شد كه خداوند بندگان را رها نمى‌كند، و نتيجه عمر هر كس را بدون امتحان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تصريح فرمود كه امتحان بر سر ولايت على عليه‌السلام وعده الهى است، و اين امتحانى است كه قبل از روز قيامت در برابر آن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ضابطه‌اى روشن براى پيروزى در چنين امتحانى به مردم ارائه فرمود و آن اينكه مخالفت با دستورات انبياى الهى به هر گونه‌اى باشد مخالفت با خداوند و سقوط در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سقوط در چنين امتحانى را هلاكت و جهنم و كفر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تأكيد كرد كه خداوند در امتحان ولايت از كسى نمى‌گذرد و با شكست خوردگان اين امتحان قاطعانه برخورد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فرصت طلبان را نشانه گرفت كه گويا منتظر تغيير شرايطى هستند تا بر ضد ولايت على عليه‌السلام اقدام كنند، غافل از اينكه همه اين تحولات بسترى براى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ديگر، يكى از عوامل سقوط در امتحان را منت گذاشتن بر خدا و رسول در قبول ولايت دانست كه اين غرور به دنبال خود شكستى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ديگر، حسد نسبت به مقام شامخ ولايت را از عوامل سقوط در امتحان الهى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سرفصل‌هاى اين موضوع بودند كه با مطرح كردن آيات تضمين شده در كلام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مى‌كنيم، و البته هر كدام از آنها در محل خود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فِى الْكِتابِ مَسْطُورا</w:t>
      </w:r>
      <w:r>
        <w:rPr>
          <w:rFonts w:eastAsia="Amiri" w:cs="Amiri" w:ascii="Amiri" w:hAnsi="Amiri"/>
          <w:color w:val="111111"/>
          <w:sz w:val="28"/>
          <w:szCs w:val="28"/>
          <w:rtl w:val="true"/>
          <w:lang w:bidi="ar-SA"/>
        </w:rPr>
        <w:t xml:space="preserve">» . </w:t>
      </w:r>
      <w:bookmarkStart w:id="1278" w:name="pg19410_249728"/>
    </w:p>
    <w:p>
      <w:pPr>
        <w:pStyle w:val="BookText"/>
        <w:rPr/>
      </w:pPr>
      <w:bookmarkEnd w:id="127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لِلاْءِيمانِ إِنْ كُنْتُمْ صادِقِينَ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محمد صلى‌الله‌عليه‌و‌آله،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فجر،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w:t>
      </w:r>
    </w:p>
    <w:p>
      <w:pPr>
        <w:pStyle w:val="Heading4"/>
        <w:numPr>
          <w:ilvl w:val="3"/>
          <w:numId w:val="1"/>
        </w:numPr>
        <w:rPr/>
      </w:pPr>
      <w:bookmarkStart w:id="1279" w:name="__RefHeading___Toc18399115_1280447820"/>
      <w:bookmarkStart w:id="1280" w:name="_Toc494"/>
      <w:bookmarkEnd w:id="1279"/>
      <w:r>
        <w:rPr>
          <w:rtl w:val="true"/>
        </w:rPr>
        <w:t xml:space="preserve">آيه </w:t>
      </w:r>
      <w:r>
        <w:rPr>
          <w:rtl w:val="true"/>
        </w:rPr>
        <w:t>«</w:t>
      </w:r>
      <w:r>
        <w:rPr>
          <w:rtl w:val="true"/>
        </w:rPr>
        <w:t xml:space="preserve">أَ لَمْ نُهْلِكِ الْأَوَّلِينَ </w:t>
      </w:r>
      <w:r>
        <w:rPr>
          <w:rtl w:val="true"/>
        </w:rPr>
        <w:t xml:space="preserve">. </w:t>
      </w:r>
      <w:r>
        <w:rPr>
          <w:rtl w:val="true"/>
        </w:rPr>
        <w:t xml:space="preserve">ثُمَّ نُتْبِعُهُمُ الاْخِرِينَ </w:t>
      </w:r>
      <w:r>
        <w:rPr>
          <w:rtl w:val="true"/>
        </w:rPr>
        <w:t xml:space="preserve">. </w:t>
      </w:r>
      <w:r>
        <w:rPr>
          <w:rtl w:val="true"/>
        </w:rPr>
        <w:t xml:space="preserve">كَذلِكَ نَفْعَلُ بِالْمُجْرِمِينَ </w:t>
      </w:r>
      <w:r>
        <w:rPr>
          <w:rtl w:val="true"/>
        </w:rPr>
        <w:t xml:space="preserve">. </w:t>
      </w:r>
      <w:r>
        <w:rPr>
          <w:rtl w:val="true"/>
        </w:rPr>
        <w:t xml:space="preserve">وَيْلٌ </w:t>
      </w:r>
      <w:r>
        <w:rPr>
          <w:rtl w:val="true"/>
        </w:rPr>
        <w:t>... »</w:t>
      </w:r>
      <w:bookmarkEnd w:id="1280"/>
    </w:p>
    <w:p>
      <w:pPr>
        <w:pStyle w:val="Heading5"/>
        <w:numPr>
          <w:ilvl w:val="4"/>
          <w:numId w:val="1"/>
        </w:numPr>
        <w:rPr/>
      </w:pPr>
      <w:bookmarkStart w:id="1281" w:name="__RefHeading___Toc18399117_1280447820"/>
      <w:bookmarkStart w:id="1282" w:name="_Toc495"/>
      <w:bookmarkEnd w:id="1281"/>
      <w:r>
        <w:rPr>
          <w:rtl w:val="true"/>
        </w:rPr>
        <w:t>اشاره</w:t>
      </w:r>
      <w:bookmarkEnd w:id="128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w:t>
      </w:r>
      <w:r>
        <w:rPr>
          <w:rStyle w:val="FootnoteAnchor"/>
          <w:rtl w:val="true"/>
        </w:rPr>
        <w:footnoteReference w:id="77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283" w:name="pg19410_249729"/>
    </w:p>
    <w:p>
      <w:pPr>
        <w:pStyle w:val="BookText"/>
        <w:rPr/>
      </w:pPr>
      <w:bookmarkEnd w:id="1283"/>
      <w:r>
        <w:rPr>
          <w:rFonts w:ascii="Amiri" w:hAnsi="Amiri" w:eastAsia="Amiri" w:cs="Amiri"/>
          <w:color w:val="111111"/>
          <w:sz w:val="28"/>
          <w:sz w:val="28"/>
          <w:szCs w:val="28"/>
          <w:rtl w:val="true"/>
          <w:lang w:bidi="ar-SA"/>
        </w:rPr>
        <w:t>موارد در مقابل آياتى است كه به صورت تضمين در كلام و اقتباس در خطابه حضرت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گروه ديگرى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1284" w:name="__RefHeading___Toc18399119_1280447820"/>
      <w:bookmarkStart w:id="1285" w:name="_Toc496"/>
      <w:bookmarkEnd w:id="1284"/>
      <w:r>
        <w:rPr/>
        <w:t>1</w:t>
      </w:r>
      <w:r>
        <w:rPr>
          <w:rtl w:val="true"/>
        </w:rPr>
        <w:t xml:space="preserve"> - </w:t>
      </w:r>
      <w:r>
        <w:rPr>
          <w:rtl w:val="true"/>
        </w:rPr>
        <w:t>متن خطبه غدير</w:t>
      </w:r>
      <w:bookmarkEnd w:id="1285"/>
    </w:p>
    <w:p>
      <w:pPr>
        <w:pStyle w:val="BookText"/>
        <w:rPr/>
      </w:pPr>
      <w:r>
        <w:rPr>
          <w:rFonts w:ascii="Amiri" w:hAnsi="Amiri" w:eastAsia="Amiri" w:cs="Amiri"/>
          <w:color w:val="111111"/>
          <w:sz w:val="28"/>
          <w:sz w:val="28"/>
          <w:szCs w:val="28"/>
          <w:rtl w:val="true"/>
          <w:lang w:bidi="ar-SA"/>
        </w:rPr>
        <w:t>مَعاشِرَ النّاسِ، قَدْ ضَلَّ قَبْلَكُمْ اكْثَرُ الاوَّلينَ، وَ اللّه لَقَدْ اهْلَكَ الاوَّلينَ، وَ هُوَ مُهْلِكُ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قبل از شما اكثر پيشينيان هلاك شدند، و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مخالفت با پيامبرانشان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گروه ديگرى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w:t>
      </w:r>
    </w:p>
    <w:p>
      <w:pPr>
        <w:pStyle w:val="Heading5"/>
        <w:numPr>
          <w:ilvl w:val="4"/>
          <w:numId w:val="1"/>
        </w:numPr>
        <w:rPr/>
      </w:pPr>
      <w:bookmarkStart w:id="1286" w:name="__RefHeading___Toc18399121_1280447820"/>
      <w:bookmarkStart w:id="1287" w:name="_Toc497"/>
      <w:bookmarkEnd w:id="1286"/>
      <w:r>
        <w:rPr/>
        <w:t>2</w:t>
      </w:r>
      <w:r>
        <w:rPr>
          <w:rtl w:val="true"/>
        </w:rPr>
        <w:t xml:space="preserve"> - </w:t>
      </w:r>
      <w:r>
        <w:rPr>
          <w:rtl w:val="true"/>
        </w:rPr>
        <w:t>موقعيت تاريخى</w:t>
      </w:r>
      <w:bookmarkEnd w:id="1287"/>
    </w:p>
    <w:p>
      <w:pPr>
        <w:pStyle w:val="BookText"/>
        <w:rPr/>
      </w:pPr>
      <w:r>
        <w:rPr>
          <w:rFonts w:ascii="IRNazanin" w:hAnsi="IRNazanin" w:eastAsia="IRNazanin"/>
          <w:color w:val="111111"/>
          <w:sz w:val="28"/>
          <w:sz w:val="28"/>
          <w:szCs w:val="28"/>
          <w:rtl w:val="true"/>
          <w:lang w:bidi="fa-IR"/>
        </w:rPr>
        <w:t>در اواسط خطابه غدير، پيامبر صلى‌الله‌عليه‌و‌آله اخبارى از غصب خلافت را به ميان آورد و ذهن‌ها را متوجه خطر گمراهى بعد از خود نمود، و براى هضم آن يادآور شد كه امت‌هاى گذشته نيز به چنين خطرى مبتلا شدند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آنكه مردم اين خطر را جدى بگيرند هلاك شدن امت‌ها با عذاب الهى را مطرح فرمود و اينكه امت‌هاى آينده نيز همان مسير را خواهند پيمود، و براى اين مطلب به آيه قرآن استناد نمود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آيه پشت سر هم از سوره مرسلات را قرائت فرمود</w:t>
      </w:r>
      <w:r>
        <w:rPr>
          <w:rFonts w:eastAsia="IRNazanin" w:cs="IRNazanin"/>
          <w:color w:val="111111"/>
          <w:sz w:val="28"/>
          <w:szCs w:val="28"/>
          <w:rtl w:val="true"/>
          <w:lang w:bidi="fa-IR"/>
        </w:rPr>
        <w:t xml:space="preserve">. </w:t>
      </w:r>
      <w:bookmarkStart w:id="1288" w:name="pg19410_249730"/>
    </w:p>
    <w:p>
      <w:pPr>
        <w:pStyle w:val="Heading5"/>
        <w:numPr>
          <w:ilvl w:val="4"/>
          <w:numId w:val="1"/>
        </w:numPr>
        <w:rPr/>
      </w:pPr>
      <w:bookmarkStart w:id="1289" w:name="__RefHeading___Toc18399123_1280447820"/>
      <w:bookmarkStart w:id="1290" w:name="_Toc498"/>
      <w:bookmarkEnd w:id="1288"/>
      <w:bookmarkEnd w:id="1289"/>
      <w:r>
        <w:rPr/>
        <w:t>3</w:t>
      </w:r>
      <w:r>
        <w:rPr>
          <w:rtl w:val="true"/>
        </w:rPr>
        <w:t xml:space="preserve"> - </w:t>
      </w:r>
      <w:r>
        <w:rPr>
          <w:rtl w:val="true"/>
        </w:rPr>
        <w:t>موقعيت قرآنى</w:t>
      </w:r>
      <w:bookmarkEnd w:id="1290"/>
    </w:p>
    <w:p>
      <w:pPr>
        <w:pStyle w:val="BookText"/>
        <w:rPr/>
      </w:pPr>
      <w:r>
        <w:rPr>
          <w:rFonts w:ascii="IRNazanin" w:hAnsi="IRNazanin" w:eastAsia="IRNazanin"/>
          <w:color w:val="111111"/>
          <w:sz w:val="28"/>
          <w:sz w:val="28"/>
          <w:szCs w:val="28"/>
          <w:rtl w:val="true"/>
          <w:lang w:bidi="fa-IR"/>
        </w:rPr>
        <w:t xml:space="preserve">اين آيات در موقعيت خاصى از قرآن قرار گرفته كه خداوند تأكيد خاصى بر تكذيب كنندگان دارد و در اين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اول قيامت را ياد مى‌كند و در آن روز واى بر تكذيب كنندگان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هلاك شوندگان گذشته و آينده را ياد مى‌كند و همين جمله را تكرار مى‌كند كه همين آيه مورد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خلقت انسان را در مراحل رشد نطفه مطرح مى‌كند و بعد از چند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نعمت‌هاى روى زمين را يادآور مى‌شود و همين آيه را مكرر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پنجم مسئله تكذيب را جدى‌تر مطرح مى‌كند و با تصوير روز قيامت به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سراغ نتيجه آنچه تكذيب مى‌كرديد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عذاب جهنم را بيان مى‌كند و بار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ششم برخورد تند با تكذيب كنندگان را در روز قيامت به ميان مى‌آورد و يك بار ديگر آيه مزبور را تكرار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هفتم عجز آنان را مطرح مى‌كند كه اگر حيله‌اى داريد به كار بنديد و باز آيه را تكرار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هشتم سراغ تصديق كنندگان مى‌رود و نعم بهشتى آنان را برمى‌شمارد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محسنين را اين چنين جزا مى‌دهيم و 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بار نهم مجرمين را در دنيا مهلت مى‌دهد و باز آيه را تكرار مى‌نمايد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دهم اطاعت نكردن آنان از فرامين الهى را مطرح مى‌كند 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bookmarkStart w:id="1291" w:name="pg19410_249731"/>
    </w:p>
    <w:p>
      <w:pPr>
        <w:pStyle w:val="BookText"/>
        <w:rPr/>
      </w:pPr>
      <w:bookmarkEnd w:id="1291"/>
      <w:r>
        <w:rPr>
          <w:rFonts w:ascii="IRNazanin" w:hAnsi="IRNazanin" w:eastAsia="IRNazanin"/>
          <w:color w:val="111111"/>
          <w:sz w:val="28"/>
          <w:sz w:val="28"/>
          <w:szCs w:val="28"/>
          <w:rtl w:val="true"/>
          <w:lang w:bidi="fa-IR"/>
        </w:rPr>
        <w:t xml:space="preserve">و اينگونه ده بار اين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شبيه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فَبِأَىِّ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w:t>
      </w:r>
    </w:p>
    <w:p>
      <w:pPr>
        <w:pStyle w:val="Heading5"/>
        <w:numPr>
          <w:ilvl w:val="4"/>
          <w:numId w:val="1"/>
        </w:numPr>
        <w:rPr/>
      </w:pPr>
      <w:bookmarkStart w:id="1292" w:name="__RefHeading___Toc18399125_1280447820"/>
      <w:bookmarkStart w:id="1293" w:name="_Toc499"/>
      <w:bookmarkEnd w:id="1292"/>
      <w:r>
        <w:rPr/>
        <w:t>4</w:t>
      </w:r>
      <w:r>
        <w:rPr>
          <w:rtl w:val="true"/>
        </w:rPr>
        <w:t xml:space="preserve"> - </w:t>
      </w:r>
      <w:r>
        <w:rPr>
          <w:rtl w:val="true"/>
        </w:rPr>
        <w:t>تحليل اعتقادى</w:t>
      </w:r>
      <w:bookmarkEnd w:id="1293"/>
    </w:p>
    <w:p>
      <w:pPr>
        <w:pStyle w:val="Heading6"/>
        <w:numPr>
          <w:ilvl w:val="5"/>
          <w:numId w:val="1"/>
        </w:numPr>
        <w:rPr/>
      </w:pPr>
      <w:bookmarkStart w:id="1294" w:name="__RefHeading___Toc18399127_1280447820"/>
      <w:bookmarkStart w:id="1295" w:name="_Toc500"/>
      <w:bookmarkEnd w:id="1294"/>
      <w:r>
        <w:rPr>
          <w:rtl w:val="true"/>
        </w:rPr>
        <w:t>تحليل اعتقادى اول</w:t>
      </w:r>
      <w:bookmarkEnd w:id="1295"/>
    </w:p>
    <w:p>
      <w:pPr>
        <w:pStyle w:val="BookText"/>
        <w:rPr/>
      </w:pPr>
      <w:r>
        <w:rPr>
          <w:rFonts w:ascii="IRNazanin" w:hAnsi="IRNazanin" w:eastAsia="IRNazanin"/>
          <w:color w:val="111111"/>
          <w:sz w:val="28"/>
          <w:sz w:val="28"/>
          <w:szCs w:val="28"/>
          <w:rtl w:val="true"/>
          <w:lang w:bidi="fa-IR"/>
        </w:rPr>
        <w:t>آنچه به تفسير اين آيه باز مى‌گردد عنوان كردن مسئله تكذيب رسل و ارتباط آن به عذاب الهى در اين موقعيت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معنى كه هر كس على عليه‌السلام را ردّ كند و مقام او را نپذيرد و نتيجتا سخن و فرمان او را اطاعت نكند اين همان تكذيب اوست، و چون اين مقام و منزلت على عليه‌السلام را پيامبر صلى‌الله‌عليه‌و‌آله آورده نپذيرفتن او به معناى ردّ اوامر رسول اللّه صلى‌الله‌عليه‌و‌آله و تكذيب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صلى‌الله‌عليه‌و‌آله هم آنچه مى‌گويد از طرف خداست، در واقع كسى كه مقام على عليه‌السلام را نپذيرد خدا را تكذيب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اين نتيجه مى‌رسيم كه خداوند اقوام بسيارى را به خاطر تكذيبشان هلاك نموده و خواهد نمود، كه از بارزترين نمونه‌هاى آن تكذيب خدا و رسول در مسئله ولايت على بن ابى‌طالب عليه‌السلام است</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18399129_1280447820"/>
      <w:bookmarkStart w:id="1297" w:name="_Toc501"/>
      <w:bookmarkEnd w:id="1296"/>
      <w:r>
        <w:rPr>
          <w:rtl w:val="true"/>
        </w:rPr>
        <w:t>تحليل اعتقادى دوم</w:t>
      </w:r>
      <w:bookmarkEnd w:id="1297"/>
    </w:p>
    <w:p>
      <w:pPr>
        <w:pStyle w:val="BookText"/>
        <w:rPr/>
      </w:pPr>
      <w:r>
        <w:rPr>
          <w:rFonts w:ascii="IRNazanin" w:hAnsi="IRNazanin" w:eastAsia="IRNazanin"/>
          <w:color w:val="111111"/>
          <w:sz w:val="28"/>
          <w:sz w:val="28"/>
          <w:szCs w:val="28"/>
          <w:rtl w:val="true"/>
          <w:lang w:bidi="fa-IR"/>
        </w:rPr>
        <w:t>يادآورى اين نكته ضرورى به نظر مى‌رسد كه تكذيب امم گذشته نسبت به انبياى خود به معناى ارتكاب گناه نبود، بلكه كارى ريشه‌اى بود تا راه را براى آنچه مى‌خواستند باز كنند و به اهداف خود برسند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گاهى به پيامبران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دروغ ادعا مى‌كنيد كه از طرف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خدا نفرموده و شما از طرف خود به ما امر و نهى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شما را به چنين دستوراتى وادار مى‌كند و الا واقع دين خدا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پس از مخالفت بهانه مى‌آوردند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كرديم منظور شما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مصلحت سنجى خود را به عنوان دليلى قاطع در برابر دستور الهى قرار مى‌دادند و بدين صورت آن را ردّ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 نمونه‌ها دقيقا در برابر پيامبر اكرم صلى‌الله‌عليه‌و‌آله نيز تكرار شد و معنايى جز تكذيب و ردّ كلام آن حضرت نداشت، ولى در ظاهر شكل‌هاى حق به جانبى به خود مى‌گرفت و گاهى به حساب ورع و تقوى و دقت در فرمان الهى نيز گذاشته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نمونه‌هاى تكذيب در زمان خود پيامبر صلى‌الله‌عليه‌و‌آله، گاهى رو در روى آن حضرت و گاهى در غياب ايشان رخ داد، و چهره اصلى آن پس از شهادت حضرتش ظاهر شد؛ كه رسما در برابر على بن ابى‌طالب عليه‌السلام قد عَلَم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رو در رو در غدير</w:t>
      </w:r>
    </w:p>
    <w:p>
      <w:pPr>
        <w:pStyle w:val="BookText"/>
        <w:rPr/>
      </w:pPr>
      <w:r>
        <w:rPr>
          <w:rFonts w:ascii="IRNazanin" w:hAnsi="IRNazanin" w:eastAsia="IRNazanin"/>
          <w:color w:val="111111"/>
          <w:sz w:val="28"/>
          <w:sz w:val="28"/>
          <w:szCs w:val="28"/>
          <w:rtl w:val="true"/>
          <w:lang w:bidi="fa-IR"/>
        </w:rPr>
        <w:t>از نمونه‌هاى شاخصِ تكذيب‌هاى رو در رو، حارث فهرى بود كه با صراحتِ لهجه تكذيب خود را بر زبان آورد و عذاب را خودش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عده‌اى همچون 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امر ولايت و اينكه بايد با على بيعت كنيم از طرف خداست يا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از جانب خود مى‌گويى ؟ و اين در واقع تكذيبى بود در قالبى مرموزانه و مزوّرانه، و اين از پاسخ پيامبر صلى‌الله‌عليه‌و‌آله پيداست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مسئله بزرگى بدون امر خداوند مى‌شود ؟ </w:t>
      </w:r>
      <w:r>
        <w:rPr>
          <w:rFonts w:eastAsia="IRNazanin" w:cs="IRNazanin"/>
          <w:color w:val="111111"/>
          <w:sz w:val="28"/>
          <w:szCs w:val="28"/>
          <w:rtl w:val="true"/>
          <w:lang w:bidi="fa-IR"/>
        </w:rPr>
        <w:t>!</w:t>
      </w:r>
      <w:r>
        <w:rPr>
          <w:rStyle w:val="FootnoteAnchor"/>
          <w:rtl w:val="true"/>
        </w:rPr>
        <w:footnoteReference w:id="77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كه جرئت اينگونه جسارت‌ها را نداشتند با لحنى دلسوزانه و اظهار مصلحت انديشى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شده‌اند و نمى‌پذيرند كه نبوت در شما و امامت در پسر عمويتان باشد، و اگر امامت را به ديگرى واگذار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اين كار را نكرده‌ام كه اختيار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كرده و آن را واجب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ترس از مخالفت خداوند اين كار را نمى‌كنى، پس كسى را در خلافت با او شريك نما كه مردم با وجود او آرام بگيرند و با تو مخالفت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نپذيرفت و از طرف خدا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w:t>
      </w:r>
      <w:r>
        <w:rPr>
          <w:rStyle w:val="FootnoteAnchor"/>
          <w:rtl w:val="true"/>
        </w:rPr>
        <w:footnoteReference w:id="78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پيمان را بشكنيد و يا در آن شك كنيد روز قيامت خصم شما خواهم بود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غيابى در غدير</w:t>
      </w:r>
    </w:p>
    <w:p>
      <w:pPr>
        <w:pStyle w:val="BookText"/>
        <w:rPr/>
      </w:pPr>
      <w:r>
        <w:rPr>
          <w:rFonts w:ascii="IRNazanin" w:hAnsi="IRNazanin" w:eastAsia="IRNazanin"/>
          <w:color w:val="111111"/>
          <w:sz w:val="28"/>
          <w:sz w:val="28"/>
          <w:szCs w:val="28"/>
          <w:rtl w:val="true"/>
          <w:lang w:bidi="fa-IR"/>
        </w:rPr>
        <w:t>نمونه‌هايى كه در غياب پيامبر صلى‌الله‌عليه‌و‌آله بى‌واهمه به تكذيب ولايت پرداختند از مقابل منبر غدير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كه مقابل منبر نشسته بودند به يكديگر با مسخره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چنين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ابدا درباره آنچه مى‌گويد تسليم او نخواهيم شد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عده‌اى با يكديگر با غيظ نجوا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هر از چند گاه ما را به مسئله جديدى فرا مى‌خواند، و اكنون سراغ اين مسئله رفته كه اهل‌بيتش را بر دوش شما سوار كند </w:t>
      </w:r>
      <w:r>
        <w:rPr>
          <w:rFonts w:eastAsia="IRNazanin" w:cs="IRNazanin"/>
          <w:color w:val="111111"/>
          <w:sz w:val="28"/>
          <w:szCs w:val="28"/>
          <w:rtl w:val="true"/>
          <w:lang w:bidi="fa-IR"/>
        </w:rPr>
        <w:t>!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عده‌اى ديگر با آهى سرد اين تكذيب را علنى ساختند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را به جاى على امام قرار مى‌داد </w:t>
      </w:r>
      <w:r>
        <w:rPr>
          <w:rFonts w:eastAsia="IRNazanin" w:cs="IRNazanin"/>
          <w:color w:val="111111"/>
          <w:sz w:val="28"/>
          <w:szCs w:val="28"/>
          <w:rtl w:val="true"/>
          <w:lang w:bidi="fa-IR"/>
        </w:rPr>
        <w:t>! !</w:t>
      </w:r>
      <w:r>
        <w:rPr>
          <w:rStyle w:val="FootnoteAnchor"/>
          <w:rtl w:val="true"/>
        </w:rPr>
        <w:footnoteReference w:id="78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دومى به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خدا به او چنين دستورى نداده است و اين ساخته خود اوست </w:t>
      </w:r>
      <w:r>
        <w:rPr>
          <w:rFonts w:eastAsia="IRNazanin" w:cs="IRNazanin"/>
          <w:color w:val="111111"/>
          <w:sz w:val="28"/>
          <w:szCs w:val="28"/>
          <w:rtl w:val="true"/>
          <w:lang w:bidi="fa-IR"/>
        </w:rPr>
        <w:t>! !</w:t>
      </w:r>
      <w:r>
        <w:rPr>
          <w:rStyle w:val="FootnoteAnchor"/>
          <w:rtl w:val="true"/>
        </w:rPr>
        <w:footnoteReference w:id="785"/>
      </w:r>
      <w:bookmarkStart w:id="1298" w:name="pg19410_249734"/>
    </w:p>
    <w:p>
      <w:pPr>
        <w:pStyle w:val="BookText"/>
        <w:rPr/>
      </w:pPr>
      <w:bookmarkEnd w:id="1298"/>
      <w:r>
        <w:rPr>
          <w:rFonts w:ascii="IRNazanin" w:hAnsi="IRNazanin" w:eastAsia="IRNazanin"/>
          <w:color w:val="111111"/>
          <w:sz w:val="28"/>
          <w:sz w:val="28"/>
          <w:szCs w:val="28"/>
          <w:rtl w:val="true"/>
          <w:lang w:bidi="fa-IR"/>
        </w:rPr>
        <w:t>معاويه پس از مراسم غدير دست بر دوش مغيره گذاشته و تكيه داده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را بر گفته‌اش تصديق نمى‌كنيم و به ولايت على اقرار نمى‌نماييم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نمونه بارزى كه عملاً به تكذيب پيامبر صلى‌الله‌عليه‌و‌آله اقدام كردند امضاى صحيفه ملعونه بود كه همزمان با غدير به عنوان اقدامى در مقابل پروردگار آن را امضا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چه كسى و چه موضوعى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انواع تكذيب كه در حيات پيامبر مكرم اسلام صلى‌الله‌عليه‌و‌آله رو در روى آن حضرت صورت پذيرفت، نوبت به كلام پيامبر اكرم صلى‌الله‌عليه‌و‌آله مى‌رسد كه در خطابه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پيشينيان را به خاطر مخالفت با پيامبرانشان و دروغ پنداشتن پيام‌ها و رسالت ايشان هلاك كرد و به انواع عذاب گرفتار نمود، آيندگان را نيز به آنان ملحق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آيندگان كدام پيامبر را تكذيب كرده‌اند ؟ حضرت خاتم الانبياء صلى‌الله‌عليه‌و‌آله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چه چيزى را تكذيب كرده‌اند ؟ ولايت دوازده امامِ اعلام شده در غدير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آيه كسانى كه حجت‌هاى پروردگار را انكار كنند نزد خداوند مجرم هستند، و اين جرم در حدى است كه استحقاق هلاكت و عذاب الهى را دارند و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خطاب فرموده است</w:t>
      </w:r>
      <w:r>
        <w:rPr>
          <w:rFonts w:eastAsia="IRNazanin" w:cs="IRNazanin"/>
          <w:color w:val="111111"/>
          <w:sz w:val="28"/>
          <w:szCs w:val="28"/>
          <w:rtl w:val="true"/>
          <w:lang w:bidi="fa-IR"/>
        </w:rPr>
        <w:t>.</w:t>
      </w:r>
    </w:p>
    <w:p>
      <w:pPr>
        <w:pStyle w:val="Heading4"/>
        <w:numPr>
          <w:ilvl w:val="3"/>
          <w:numId w:val="1"/>
        </w:numPr>
        <w:rPr/>
      </w:pPr>
      <w:bookmarkStart w:id="1299" w:name="__RefHeading___Toc18399131_1280447820"/>
      <w:bookmarkStart w:id="1300" w:name="_Toc502"/>
      <w:bookmarkEnd w:id="1299"/>
      <w:r>
        <w:rPr>
          <w:rtl w:val="true"/>
        </w:rPr>
        <w:t xml:space="preserve">آيه </w:t>
      </w:r>
      <w:r>
        <w:rPr>
          <w:rtl w:val="true"/>
        </w:rPr>
        <w:t>«</w:t>
      </w:r>
      <w:r>
        <w:rPr>
          <w:rtl w:val="true"/>
        </w:rPr>
        <w:t xml:space="preserve">وَ إِذا تُتْلى عَلَيْهِمْ آياتُنا بَيِّناتٍ قالَ الَّذِينَ لا يَرْجُونَ لِقاءَنَا ائْتِ </w:t>
      </w:r>
      <w:r>
        <w:rPr>
          <w:rtl w:val="true"/>
        </w:rPr>
        <w:t>... »</w:t>
      </w:r>
      <w:bookmarkEnd w:id="1300"/>
    </w:p>
    <w:p>
      <w:pPr>
        <w:pStyle w:val="Heading5"/>
        <w:numPr>
          <w:ilvl w:val="4"/>
          <w:numId w:val="1"/>
        </w:numPr>
        <w:rPr/>
      </w:pPr>
      <w:bookmarkStart w:id="1301" w:name="__RefHeading___Toc18399133_1280447820"/>
      <w:bookmarkStart w:id="1302" w:name="_Toc503"/>
      <w:bookmarkEnd w:id="1301"/>
      <w:r>
        <w:rPr>
          <w:rtl w:val="true"/>
        </w:rPr>
        <w:t>اشاره</w:t>
      </w:r>
      <w:bookmarkEnd w:id="130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w:t>
      </w:r>
      <w:r>
        <w:rPr>
          <w:rFonts w:eastAsia="Amiri" w:cs="Amiri" w:ascii="Amiri" w:hAnsi="Amiri"/>
          <w:color w:val="111111"/>
          <w:sz w:val="28"/>
          <w:szCs w:val="28"/>
          <w:rtl w:val="true"/>
          <w:lang w:bidi="ar-SA"/>
        </w:rPr>
        <w:t>... »</w:t>
      </w:r>
      <w:r>
        <w:rPr>
          <w:rStyle w:val="FootnoteAnchor"/>
          <w:rtl w:val="true"/>
        </w:rPr>
        <w:footnoteReference w:id="78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غدير و پس از خطبه در مورد منافقين و طرح جايگزينى شخص ديگرى براى خلافت به جاى اميرالمؤمنين عليه‌السلام بر پيامبر صلى‌الله‌عليه‌و‌آله نازل شده اين آيه است</w:t>
      </w:r>
      <w:r>
        <w:rPr>
          <w:rFonts w:eastAsia="IRNazanin" w:cs="IRNazanin"/>
          <w:color w:val="111111"/>
          <w:sz w:val="28"/>
          <w:szCs w:val="28"/>
          <w:rtl w:val="true"/>
          <w:lang w:bidi="fa-IR"/>
        </w:rPr>
        <w:t xml:space="preserve">: </w:t>
      </w:r>
      <w:bookmarkStart w:id="1303" w:name="pg19410_249735"/>
    </w:p>
    <w:p>
      <w:pPr>
        <w:pStyle w:val="BookText"/>
        <w:rPr/>
      </w:pPr>
      <w:bookmarkEnd w:id="1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لِى أَنْ أُبَدِّلَهُ مِنْ تِلْقاءِ نَفْسِى إِنْ أَتَّبِعُ إِلاَّ ما يُوحى إِلَيَّ إِنِّى أَخافُ إِنْ عَصَيْتُ رَبِّى عَذابَ يَوْمٍ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نمايم من جز آنچه بر من وحى مى‌شود تابع چيز ديگرى نيستم من اگر سرپيچى از امر پروردگارم نمايم از عذاب روزى بزرگ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اينجا قابل ذكر است كفر اعتراض كنندگان بر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رواياتى كه درخواست كنندگان تبديل على عليه‌السلام به ديگرى را معرفى كرد و چگونگى رفتار آنان را بيان نمود و دقت در متن آيه كه بيانگر اعتقاد قلبى اعتراض كنندگان به منصوب نبودن على عليه‌السلام از سوى خداست، تصوير پنهان اين پيشنهاد تبديل بدست مى‌آيد كه ذيلاً به روشن كردن جوانب آن مى‌پردازيم</w:t>
      </w:r>
      <w:r>
        <w:rPr>
          <w:rFonts w:eastAsia="IRNazanin" w:cs="IRNazanin"/>
          <w:color w:val="111111"/>
          <w:sz w:val="28"/>
          <w:szCs w:val="28"/>
          <w:rtl w:val="true"/>
          <w:lang w:bidi="fa-IR"/>
        </w:rPr>
        <w:t>:</w:t>
      </w:r>
    </w:p>
    <w:p>
      <w:pPr>
        <w:pStyle w:val="Heading5"/>
        <w:numPr>
          <w:ilvl w:val="4"/>
          <w:numId w:val="1"/>
        </w:numPr>
        <w:rPr/>
      </w:pPr>
      <w:bookmarkStart w:id="1304" w:name="__RefHeading___Toc18399135_1280447820"/>
      <w:bookmarkStart w:id="1305" w:name="_Toc504"/>
      <w:bookmarkEnd w:id="1304"/>
      <w:r>
        <w:rPr/>
        <w:t>1</w:t>
      </w:r>
      <w:r>
        <w:rPr>
          <w:rtl w:val="true"/>
        </w:rPr>
        <w:t xml:space="preserve"> - </w:t>
      </w:r>
      <w:r>
        <w:rPr>
          <w:rtl w:val="true"/>
        </w:rPr>
        <w:t>توطئه‌اى با عنوان تقاضاى تبديل</w:t>
      </w:r>
      <w:bookmarkEnd w:id="1305"/>
    </w:p>
    <w:p>
      <w:pPr>
        <w:pStyle w:val="BookText"/>
        <w:rPr/>
      </w:pPr>
      <w:r>
        <w:rPr>
          <w:rFonts w:ascii="IRNazanin" w:hAnsi="IRNazanin" w:eastAsia="IRNazanin"/>
          <w:color w:val="111111"/>
          <w:sz w:val="28"/>
          <w:sz w:val="28"/>
          <w:szCs w:val="28"/>
          <w:rtl w:val="true"/>
          <w:lang w:bidi="fa-IR"/>
        </w:rPr>
        <w:t>درخواست تبديل از سوى آنان پس از شنيدن خطبه بلند غدير بود، كه حضرت در آن مسئله ولايت و الهى بودن آن و امر مؤكد خداوند و نزول آيه تبليغ را كاملاً بيان فرمود و حتى بيعت لسانى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اصلاً جايى براى اين پيشنهاد نبود و مطرح كردن آن حاكى از مطلب ديگرى بود</w:t>
      </w:r>
      <w:r>
        <w:rPr>
          <w:rFonts w:eastAsia="IRNazanin" w:cs="IRNazanin"/>
          <w:color w:val="111111"/>
          <w:sz w:val="28"/>
          <w:szCs w:val="28"/>
          <w:rtl w:val="true"/>
          <w:lang w:bidi="fa-IR"/>
        </w:rPr>
        <w:t>.</w:t>
      </w:r>
    </w:p>
    <w:p>
      <w:pPr>
        <w:pStyle w:val="Heading5"/>
        <w:numPr>
          <w:ilvl w:val="4"/>
          <w:numId w:val="1"/>
        </w:numPr>
        <w:rPr/>
      </w:pPr>
      <w:bookmarkStart w:id="1306" w:name="__RefHeading___Toc18399137_1280447820"/>
      <w:bookmarkStart w:id="1307" w:name="_Toc505"/>
      <w:bookmarkEnd w:id="1306"/>
      <w:r>
        <w:rPr/>
        <w:t>2</w:t>
      </w:r>
      <w:r>
        <w:rPr>
          <w:rtl w:val="true"/>
        </w:rPr>
        <w:t xml:space="preserve"> - </w:t>
      </w:r>
      <w:r>
        <w:rPr>
          <w:rtl w:val="true"/>
        </w:rPr>
        <w:t>پيشنهادِ مخالفتِ خدا با درخواست تبديل</w:t>
      </w:r>
      <w:bookmarkEnd w:id="130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خداوند در پاسخ آنان سه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خود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عصيان و سرپيچى از امر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عَصَيْتُ 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مطرح مى‌فرمايد ناظر به اين است كه آنان كاملاً متوجه بوده‌اند كه اين اعتراضشان چنين مفهومى دارد</w:t>
      </w:r>
      <w:r>
        <w:rPr>
          <w:rFonts w:eastAsia="IRNazanin" w:cs="IRNazanin"/>
          <w:color w:val="111111"/>
          <w:sz w:val="28"/>
          <w:szCs w:val="28"/>
          <w:rtl w:val="true"/>
          <w:lang w:bidi="fa-IR"/>
        </w:rPr>
        <w:t xml:space="preserve">. </w:t>
      </w:r>
      <w:bookmarkStart w:id="1308" w:name="pg19410_249736"/>
    </w:p>
    <w:p>
      <w:pPr>
        <w:pStyle w:val="BookText"/>
        <w:rPr/>
      </w:pPr>
      <w:bookmarkEnd w:id="1308"/>
      <w:r>
        <w:rPr>
          <w:rFonts w:ascii="IRNazanin" w:hAnsi="IRNazanin" w:eastAsia="IRNazanin"/>
          <w:color w:val="111111"/>
          <w:sz w:val="28"/>
          <w:sz w:val="28"/>
          <w:szCs w:val="28"/>
          <w:rtl w:val="true"/>
          <w:lang w:bidi="fa-IR"/>
        </w:rPr>
        <w:t>گويا در پيشنهادشان به پيامبر صلى‌الله‌عليه‌و‌آله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اگر چه ما از خطبه تو فهميديم كه ولايت على از طرف خداست و تأكيد بر آن فرموده در حدى كه كوتاهى در آن نرساندن رسالت الهى و مستوجب عذاب است، و پس از چنين تأكيدى هم روشن است كه خداوند راه تغيير و تبديل در اين باره را بسته است، ولى بيا و از پيش خود دست به چنين اقدامى بزن و صاحب مقام ولايت را تغيير ده و به وحى كارى نداشته باش و از اينكه عصيان پروردگار پيش مى‌آيد نگران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اينگونه هم نگفته باشند مطرح كردن چنين پيشنهادى بعد از آن خطابه غَرّا جز اين معنى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حضرت در پاسخ آنان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پيش خود چنين كارى را نمى‌توانم انجام دهم و من تابع خدايم و هرگز از امر خدا سرپيچى نمى‌كنم</w:t>
      </w:r>
      <w:r>
        <w:rPr>
          <w:rFonts w:eastAsia="IRNazanin" w:cs="IRNazanin"/>
          <w:color w:val="111111"/>
          <w:sz w:val="28"/>
          <w:szCs w:val="28"/>
          <w:rtl w:val="true"/>
          <w:lang w:bidi="fa-IR"/>
        </w:rPr>
        <w:t>.</w:t>
      </w:r>
    </w:p>
    <w:p>
      <w:pPr>
        <w:pStyle w:val="Heading5"/>
        <w:numPr>
          <w:ilvl w:val="4"/>
          <w:numId w:val="1"/>
        </w:numPr>
        <w:rPr/>
      </w:pPr>
      <w:bookmarkStart w:id="1309" w:name="__RefHeading___Toc18399139_1280447820"/>
      <w:bookmarkStart w:id="1310" w:name="_Toc506"/>
      <w:bookmarkEnd w:id="1309"/>
      <w:r>
        <w:rPr/>
        <w:t>3</w:t>
      </w:r>
      <w:r>
        <w:rPr>
          <w:rtl w:val="true"/>
        </w:rPr>
        <w:t xml:space="preserve"> - </w:t>
      </w:r>
      <w:r>
        <w:rPr>
          <w:rtl w:val="true"/>
        </w:rPr>
        <w:t>پيشنهاد تبديل مساوى با كفر</w:t>
      </w:r>
      <w:bookmarkEnd w:id="1310"/>
    </w:p>
    <w:p>
      <w:pPr>
        <w:pStyle w:val="BookText"/>
        <w:rPr/>
      </w:pPr>
      <w:r>
        <w:rPr>
          <w:rFonts w:ascii="IRNazanin" w:hAnsi="IRNazanin" w:eastAsia="IRNazanin"/>
          <w:color w:val="111111"/>
          <w:sz w:val="28"/>
          <w:sz w:val="28"/>
          <w:szCs w:val="28"/>
          <w:rtl w:val="true"/>
          <w:lang w:bidi="fa-IR"/>
        </w:rPr>
        <w:t>در آيه اعتراض كنندگان صريحا افراد بى‌اعتقاد به قيامت معرفى شده‌اند،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 يَرْجُونَ لِقاءَنَا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كسى خود را در انتظار روزى بداند كه بايد پاسخگوى پروردگارش باشد، هرگز جرأت چنين پيشنهادى را به خود نمى‌دهد، و به خوبى مى‌فهمد كه خدا حجت را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هر يك از اوامر الهى بندگان پيشنهاداتى براى خدا داشته باشند، اين معنايى جز مسخره كردن خدا ندارد</w:t>
      </w:r>
      <w:r>
        <w:rPr>
          <w:rFonts w:eastAsia="IRNazanin" w:cs="IRNazanin"/>
          <w:color w:val="111111"/>
          <w:sz w:val="28"/>
          <w:szCs w:val="28"/>
          <w:rtl w:val="true"/>
          <w:lang w:bidi="fa-IR"/>
        </w:rPr>
        <w:t>.</w:t>
      </w:r>
    </w:p>
    <w:p>
      <w:pPr>
        <w:pStyle w:val="Heading5"/>
        <w:numPr>
          <w:ilvl w:val="4"/>
          <w:numId w:val="1"/>
        </w:numPr>
        <w:rPr/>
      </w:pPr>
      <w:bookmarkStart w:id="1311" w:name="__RefHeading___Toc18399141_1280447820"/>
      <w:bookmarkStart w:id="1312" w:name="_Toc507"/>
      <w:bookmarkEnd w:id="1311"/>
      <w:r>
        <w:rPr/>
        <w:t>4</w:t>
      </w:r>
      <w:r>
        <w:rPr>
          <w:rtl w:val="true"/>
        </w:rPr>
        <w:t xml:space="preserve"> - </w:t>
      </w:r>
      <w:r>
        <w:rPr>
          <w:rtl w:val="true"/>
        </w:rPr>
        <w:t>نتيجه گيرى از نكات سه گانه</w:t>
      </w:r>
      <w:bookmarkEnd w:id="131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سه نكته مزبور، اين نتيجه به دست مى‌آيد كه پيشنهادكنندگان تبديل على عليه‌السلام به ديگرى به خدايى اعتقاد نداشتند و پيرو آن روز جزا را قبول نداشتند، و براى آنان نبوت خود پيامبر صلى‌الله‌عليه‌و‌آله هم رياست طلبى بود و معتقد بودند كه حضرت پس از اينكه حكومت خود را به طور كامل بر مردم اجرا نموده اكنون مى‌خواهد فاميل خود را بر مردم مسلط كند، چنانكه به صراحت اين را گفتند و قبلاً ذكر شد</w:t>
      </w:r>
      <w:r>
        <w:rPr>
          <w:rFonts w:eastAsia="IRNazanin" w:cs="IRNazanin"/>
          <w:color w:val="111111"/>
          <w:sz w:val="28"/>
          <w:szCs w:val="28"/>
          <w:rtl w:val="true"/>
          <w:lang w:bidi="fa-IR"/>
        </w:rPr>
        <w:t>.</w:t>
      </w:r>
      <w:r>
        <w:rPr>
          <w:rStyle w:val="FootnoteAnchor"/>
          <w:rtl w:val="true"/>
        </w:rPr>
        <w:footnoteReference w:id="788"/>
      </w:r>
      <w:bookmarkStart w:id="1313" w:name="pg19410_249737"/>
    </w:p>
    <w:p>
      <w:pPr>
        <w:pStyle w:val="BookText"/>
        <w:rPr/>
      </w:pPr>
      <w:bookmarkEnd w:id="1313"/>
      <w:r>
        <w:rPr>
          <w:rFonts w:ascii="IRNazanin" w:hAnsi="IRNazanin" w:eastAsia="IRNazanin"/>
          <w:color w:val="111111"/>
          <w:sz w:val="28"/>
          <w:sz w:val="28"/>
          <w:szCs w:val="28"/>
          <w:rtl w:val="true"/>
          <w:lang w:bidi="fa-IR"/>
        </w:rPr>
        <w:t>با اين اعتقاد مسئله‌اى به نام ارتباط ولايت با خدا را بهانه‌اى از سوى پيامبر صلى‌الله‌عليه‌و‌آله براى تحكيم سخنان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تفكرى به راحتى پيشنهاد تغيير دادند و بر آن اصرار ورزيدند و اميد داشتند كه بتوانند حضرت را وادار به خواسته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هم در برابر اين پيشنهاد كه اين همه معناى منفى به دنبال داشت، پاسخ قاطع دادند و بار ديگر ارتباط غدير با وحى را مؤكد نمودند تا بر نسل‌هاى آن روز و آينده معلوم شود خلافت بازيچه نيست كه طبق مصلحت و شرايط زمان و مكان و اجتماع قابل عوض كردن صاحب آن باشد و يا طبق خواسته مردم انتخاب شود يا تغيير يابد، همان گونه كه در سقيفه و طول خلافت بنى‌اميه و بنى‌عباس و عثمانيان چنين بود و اين مقام عُظمى را بازيچه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كه مقام ولايت را منصوب كرده خداى حكيم است كه هر كارى را از روى حكمت انجام مى‌دهد و معرفى على عليه‌السلام در غدير براى مقام امامت و خلافت اقتضاى حكمت الهى است كه تغيير در آن معنى ندارد</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8399143_1280447820"/>
      <w:bookmarkStart w:id="1315" w:name="_Toc508"/>
      <w:bookmarkEnd w:id="1314"/>
      <w:r>
        <w:rPr/>
        <w:t>5</w:t>
      </w:r>
      <w:r>
        <w:rPr>
          <w:rtl w:val="true"/>
        </w:rPr>
        <w:t xml:space="preserve"> - </w:t>
      </w:r>
      <w:r>
        <w:rPr>
          <w:rtl w:val="true"/>
        </w:rPr>
        <w:t>اعتراض كنندگان چه كسانى بودند ؟</w:t>
      </w:r>
      <w:bookmarkEnd w:id="1315"/>
    </w:p>
    <w:p>
      <w:pPr>
        <w:pStyle w:val="BookText"/>
        <w:rPr/>
      </w:pPr>
      <w:r>
        <w:rPr>
          <w:rFonts w:ascii="IRNazanin" w:hAnsi="IRNazanin" w:eastAsia="IRNazanin"/>
          <w:color w:val="111111"/>
          <w:sz w:val="28"/>
          <w:sz w:val="28"/>
          <w:szCs w:val="28"/>
          <w:rtl w:val="true"/>
          <w:lang w:bidi="fa-IR"/>
        </w:rPr>
        <w:t>دانستن اين نكته كه اعتراض كنندگان در غدير در واقع بت پرستان سابق بودند و اسلام را مسخره مى‌كردند، تحليل بسيارى از آنچه در حاشيه غدير از سوى دشمنان به وقوع پيوست را آسان مى‌كند، و پيرو آن پايه اقدامات مخرّب اهل سقيفه را در طول حكومت خود روشن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اين همه اسرار در روزى برداشته شد كه نامه دومى به معاويه از صندوق سقيفه بيرون آمد و فرازهاى اول آن نشان داد كه آنچه بر دست غاصبين انجام مى‌شده از كدامين فكرها و قلب‌ها فرمان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نامه‌اش چنين مى‌نويسد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هُبَل قسم و به بت‌هاى كوچك و بزرگ و به لات و عُزّى قسم، كه عمر از آغازى كه آنها را عبادت كرده، انكارشان ننموده است و هرگز خدايى براى كعبه عبادت نكرده و هيچ سخنى از محمد را تصديق نكرده، و سر تسليم در برابر او نشان نداده مگر براى آنكه بر او حيله كند و ضربه ناگهانى بر او بزند</w:t>
      </w:r>
      <w:r>
        <w:rPr>
          <w:rFonts w:eastAsia="IRNazanin" w:cs="IRNazanin"/>
          <w:color w:val="111111"/>
          <w:sz w:val="28"/>
          <w:szCs w:val="28"/>
          <w:rtl w:val="true"/>
          <w:lang w:bidi="fa-IR"/>
        </w:rPr>
        <w:t xml:space="preserve">. </w:t>
      </w:r>
      <w:bookmarkStart w:id="1316" w:name="pg19410_249738"/>
    </w:p>
    <w:p>
      <w:pPr>
        <w:pStyle w:val="BookText"/>
        <w:rPr/>
      </w:pPr>
      <w:bookmarkEnd w:id="1316"/>
      <w:r>
        <w:rPr>
          <w:rFonts w:ascii="IRNazanin" w:hAnsi="IRNazanin" w:eastAsia="IRNazanin"/>
          <w:color w:val="111111"/>
          <w:sz w:val="28"/>
          <w:sz w:val="28"/>
          <w:szCs w:val="28"/>
          <w:rtl w:val="true"/>
          <w:lang w:bidi="fa-IR"/>
        </w:rPr>
        <w:t>او براى ما سحر عظيمى را آورد كه سحر او از سحر بنى‌اسرائيل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گذشته از سحر آنان چيزهاى تازه‌اى آورد كه اگر آنان حاضر بودند اقرار مى‌كردند كه او سيد ساحران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پسر ابوسفيان، بر روش قوم خود باش و از دين خود پيروى كن و بر آنچه گذشتگانت به آن معتقد بوده‌اند وفادار باش كه انكار كردند اين كعبه‌اى را كه مى‌گويند براى آن خدايى هست كه دستور داده به آنجا بيايند و طواف كنند و آن را قبله آنان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از پرستش بت‌ها و لات و عُزّى كه از سنگ و چوب و مس و نقره و طلا هستند چه ايرادى ديده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لات و عزّى، ما هيچ دليلى براى خروج از اعتقادى كه قبلاً داشتيم نيافتيم، اگر چه آنان مردم را به اشتباه انداختند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چشم بصيرت بنگر و با گوش شنونده دل بسپار و با عقل و قلبت در كار آنان دقت كن، و از لات و عُزّى تشكر كن كه ابوبكر بر امت محمد خليفه شد و در اموال و خون و دين و جان و حلال و حرام آنان حكومت و تصرف كرد</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1317" w:name="__RefHeading___Toc18399145_1280447820"/>
      <w:bookmarkStart w:id="1318" w:name="_Toc509"/>
      <w:bookmarkEnd w:id="1317"/>
      <w:r>
        <w:rPr>
          <w:rtl w:val="true"/>
        </w:rPr>
        <w:t xml:space="preserve">آيه </w:t>
      </w:r>
      <w:r>
        <w:rPr>
          <w:rtl w:val="true"/>
        </w:rPr>
        <w:t>«</w:t>
      </w:r>
      <w:r>
        <w:rPr>
          <w:rtl w:val="true"/>
        </w:rPr>
        <w:t xml:space="preserve">وَ لا تَتَّخِذُوا أَيْمانَكُمْ دَخَلاً بَيْنَكُمْ </w:t>
      </w:r>
      <w:r>
        <w:rPr>
          <w:rtl w:val="true"/>
        </w:rPr>
        <w:t>... »</w:t>
      </w:r>
      <w:bookmarkEnd w:id="131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w:t>
      </w:r>
      <w:r>
        <w:rPr>
          <w:rFonts w:eastAsia="Amiri" w:cs="Amiri" w:ascii="Amiri" w:hAnsi="Amiri"/>
          <w:color w:val="111111"/>
          <w:sz w:val="28"/>
          <w:szCs w:val="28"/>
          <w:rtl w:val="true"/>
          <w:lang w:bidi="ar-SA"/>
        </w:rPr>
        <w:t>...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از جمله آيات تضمين شده در كلام پيامبر صلى‌الله‌عليه‌و‌آله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قسم‌هايتان را بين خود دستاويز فساد قرار ندهيد تا مبادا قدمى پس از ثابت بودن آن بلغزد و بدى را به سزاى مانع شدن از راه خدا بچشيد و براى شما عذاب عظيمى خواهد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پيامبر صلى‌الله‌عليه‌و‌آله هم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جَبْرَئيلَ خَبَّرَنى عَنِ اللّه تَعالى بِذلِكَ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عادى عَلِيّا وَ لَمْ يَتَوَلَّهُ فَعَلَيْهِ لَعْنَتى وَ غَضَبى،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تُخالِفُوهُ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 بَعْدَ ثُبُوتِها إِنَّ اللّه خَبِيرٌ بِما تَعْمَلُونَ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بدانيد كه جبرئيل از جانب خداوند اين خبر را براى من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با على مخالفت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قدمى بعد از ثابت بودن آن بلغزد خداوند از آنچه انجام مى‌دهيد آگاه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دقت در مسئله مخالفت با على عليه‌السلام، معناى اين فراز خطابه غدير كه با اقتباس از آيه قرآن ادا شده به خوبى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خطبه مخالفت با على عليه‌السلام را مستلزم لغزش قدم‌هاى ثابت اعلام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بدان معنى است كه بسيارى از آنان كه در ايمان خود ثابت قدم بودند با مخالفت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حد سكوت و يارى نكردنشان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حق لغزيدند، و آن ايمان پايدار و ريشه‌دار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براى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اگر چه بعدا به فكر جبران افتادند و توبه كرده و بازگشتند و عده‌اى از آنان جانانه على عليه‌السلام را 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شدت و ادامه ارتداد و تحير مردم بعد از پيامبر صلى‌الله‌عليه‌و‌آله را تا يك سال پس از رحلت آن حضرت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يك سال بعد از پيامبر صلى‌الله‌عليه‌و‌آله در ارتداد بودند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كيانند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ابوذر و سلمان،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نگذشت كه مردم معرفت پيدا كردند</w:t>
      </w:r>
      <w:r>
        <w:rPr>
          <w:rFonts w:eastAsia="IRNazanin" w:cs="IRNazanin"/>
          <w:color w:val="111111"/>
          <w:sz w:val="28"/>
          <w:szCs w:val="28"/>
          <w:rtl w:val="true"/>
          <w:lang w:bidi="fa-IR"/>
        </w:rPr>
        <w:t>.</w:t>
      </w:r>
      <w:r>
        <w:rPr>
          <w:rStyle w:val="FootnoteAnchor"/>
          <w:rtl w:val="true"/>
        </w:rPr>
        <w:footnoteReference w:id="791"/>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عليه‌السلام اولين توبه كنندگان از تزلزل سقيفه را چنين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زمانى چهار نفر ديگر ملحق شدند و روى هم هفت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ابوساسان، عمار، شتيره، ابوعمره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حديث ديگرى امام صادق عليه‌السلام در بيان نمونه‌اى از لغزش ثابت قدمان در اثر فتنه سقيفه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رَسُولِ اللّه صلى‌الله‌عليه‌و‌آله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راست تمايلى به راست و چپ پيدا كرد، ولى سپس بازگشت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از ابوذر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عمار و حذيفه وقتى ابوبكر و عمر را ديدند، در كار خود بعد از پيامبر صلى‌الله‌عليه‌و‌آله به ترديد افتادند ؟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و پشيمانى خود را بعدا اعلام كردند، ولى اولى براى خود مقامى ادعا كرد و دومى با سه نفر ديگر برايش شهادت دادند كه همان مطلب را از پيامبر صلى‌الله‌عليه‌و‌آله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حذيفه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اين مطلبى است كه بعد از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لذا اين دو نفر هم با ساير شك كنندگان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توبه كردند و معرفت پيدا كردند و تسليم شدند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وقتى همين سؤال را از خود حذيفه پرسيدند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گوش و چشم ما گرفته شد و مرگ و شهادت را خوش نداشتيم و دنيا در قلبمان زينت يافت؛ و ما از خدا مى‌خواهيم كه از گناهانمان چشم‌پوشى كند، و در آنچه از عمرمان مانده ما را از لغزش حفظ نمايد</w:t>
      </w:r>
      <w:r>
        <w:rPr>
          <w:rFonts w:eastAsia="IRNazanin" w:cs="IRNazanin"/>
          <w:color w:val="111111"/>
          <w:sz w:val="28"/>
          <w:szCs w:val="28"/>
          <w:rtl w:val="true"/>
          <w:lang w:bidi="fa-IR"/>
        </w:rPr>
        <w:t>.</w:t>
      </w:r>
      <w:r>
        <w:rPr>
          <w:rStyle w:val="FootnoteAnchor"/>
          <w:rtl w:val="true"/>
        </w:rPr>
        <w:footnoteReference w:id="79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جهتى ديگر مى‌توان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لغزش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را كرد كه راه راست يكى بيشتر نيست و آن گام برداشتن در راه على عليه‌السلام و موافقت تمام عيار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گونه لغزش و كوتاهى در آن راه به معناى انحراف از حق و مخالفت با آن است، ولى درجه آن از كوچك‌ترين لغزش آغاز مى‌شود تا به لغزش‌هايى مى‌رسد كه به قعر جهنم پرتاب مى‌كند؛ و از همين ديدگاه مخالفين اهل‌بيت عليهم‌السلام قابل درجه‌بندى هستند</w:t>
      </w:r>
      <w:r>
        <w:rPr>
          <w:rFonts w:eastAsia="IRNazanin" w:cs="IRNazanin"/>
          <w:color w:val="111111"/>
          <w:sz w:val="28"/>
          <w:szCs w:val="28"/>
          <w:rtl w:val="true"/>
          <w:lang w:bidi="fa-IR"/>
        </w:rPr>
        <w:t xml:space="preserve">. </w:t>
      </w:r>
      <w:bookmarkStart w:id="1319" w:name="pg19410_249741"/>
    </w:p>
    <w:p>
      <w:pPr>
        <w:pStyle w:val="Heading4"/>
        <w:numPr>
          <w:ilvl w:val="3"/>
          <w:numId w:val="1"/>
        </w:numPr>
        <w:rPr/>
      </w:pPr>
      <w:bookmarkStart w:id="1320" w:name="__RefHeading___Toc18399147_1280447820"/>
      <w:bookmarkStart w:id="1321" w:name="_Toc510"/>
      <w:bookmarkEnd w:id="1319"/>
      <w:bookmarkEnd w:id="1320"/>
      <w:r>
        <w:rPr>
          <w:rtl w:val="true"/>
        </w:rPr>
        <w:t xml:space="preserve">آيه </w:t>
      </w:r>
      <w:r>
        <w:rPr>
          <w:rtl w:val="true"/>
        </w:rPr>
        <w:t>«</w:t>
      </w:r>
      <w:r>
        <w:rPr>
          <w:rtl w:val="true"/>
        </w:rPr>
        <w:t>وَ لَقَدْ ضَلَّ قَبْلَهُمْ أَكْثَرُ الْأَوَّلِينَ</w:t>
      </w:r>
      <w:r>
        <w:rPr>
          <w:rtl w:val="true"/>
        </w:rPr>
        <w:t>»</w:t>
      </w:r>
      <w:bookmarkEnd w:id="1321"/>
    </w:p>
    <w:p>
      <w:pPr>
        <w:pStyle w:val="Heading5"/>
        <w:numPr>
          <w:ilvl w:val="4"/>
          <w:numId w:val="1"/>
        </w:numPr>
        <w:rPr/>
      </w:pPr>
      <w:bookmarkStart w:id="1322" w:name="__RefHeading___Toc18399149_1280447820"/>
      <w:bookmarkStart w:id="1323" w:name="_Toc511"/>
      <w:bookmarkEnd w:id="1322"/>
      <w:r>
        <w:rPr>
          <w:rtl w:val="true"/>
        </w:rPr>
        <w:t>اشاره</w:t>
      </w:r>
      <w:bookmarkEnd w:id="132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آنان اكثر پيشينيان گمراه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اين آيه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18399151_1280447820"/>
      <w:bookmarkStart w:id="1325" w:name="_Toc512"/>
      <w:bookmarkEnd w:id="1324"/>
      <w:r>
        <w:rPr/>
        <w:t>1</w:t>
      </w:r>
      <w:r>
        <w:rPr>
          <w:rtl w:val="true"/>
        </w:rPr>
        <w:t xml:space="preserve"> - </w:t>
      </w:r>
      <w:r>
        <w:rPr>
          <w:rtl w:val="true"/>
        </w:rPr>
        <w:t>متن خطبه غدير</w:t>
      </w:r>
      <w:bookmarkEnd w:id="1325"/>
    </w:p>
    <w:p>
      <w:pPr>
        <w:pStyle w:val="BookText"/>
        <w:rPr/>
      </w:pPr>
      <w:r>
        <w:rPr>
          <w:rFonts w:ascii="Amiri" w:hAnsi="Amiri" w:eastAsia="Amiri" w:cs="Amiri"/>
          <w:color w:val="111111"/>
          <w:sz w:val="28"/>
          <w:sz w:val="28"/>
          <w:szCs w:val="28"/>
          <w:rtl w:val="true"/>
          <w:lang w:bidi="ar-SA"/>
        </w:rPr>
        <w:t>مَعاشِرَ النّاسِ، قَدْ ضَلَّ قَبْلَكُمْ اكْثَرُ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قبل از شما اكثر پيشينيان گمراه شدند</w:t>
      </w:r>
      <w:r>
        <w:rPr>
          <w:rFonts w:eastAsia="IRNazanin" w:cs="IRNazanin"/>
          <w:color w:val="111111"/>
          <w:sz w:val="28"/>
          <w:szCs w:val="28"/>
          <w:rtl w:val="true"/>
          <w:lang w:bidi="fa-IR"/>
        </w:rPr>
        <w:t>.</w:t>
      </w:r>
    </w:p>
    <w:p>
      <w:pPr>
        <w:pStyle w:val="Heading5"/>
        <w:numPr>
          <w:ilvl w:val="4"/>
          <w:numId w:val="1"/>
        </w:numPr>
        <w:rPr/>
      </w:pPr>
      <w:bookmarkStart w:id="1326" w:name="__RefHeading___Toc18399153_1280447820"/>
      <w:bookmarkStart w:id="1327" w:name="_Toc513"/>
      <w:bookmarkEnd w:id="1326"/>
      <w:r>
        <w:rPr/>
        <w:t>2</w:t>
      </w:r>
      <w:r>
        <w:rPr>
          <w:rtl w:val="true"/>
        </w:rPr>
        <w:t xml:space="preserve"> - </w:t>
      </w:r>
      <w:r>
        <w:rPr>
          <w:rtl w:val="true"/>
        </w:rPr>
        <w:t>تحليل اعتقادى</w:t>
      </w:r>
      <w:bookmarkEnd w:id="1327"/>
    </w:p>
    <w:p>
      <w:pPr>
        <w:pStyle w:val="Heading6"/>
        <w:numPr>
          <w:ilvl w:val="5"/>
          <w:numId w:val="1"/>
        </w:numPr>
        <w:rPr/>
      </w:pPr>
      <w:bookmarkStart w:id="1328" w:name="__RefHeading___Toc18399155_1280447820"/>
      <w:bookmarkStart w:id="1329" w:name="_Toc514"/>
      <w:bookmarkEnd w:id="1328"/>
      <w:r>
        <w:rPr>
          <w:rtl w:val="true"/>
        </w:rPr>
        <w:t>تحليل اعتقادى اول</w:t>
      </w:r>
      <w:bookmarkEnd w:id="132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تفسيرى كه بر اين آيه از خطبه غدير مى‌توان استفاده كرد، با توجه به موقعيت آن در خطبه و تبديل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شامل همه امت‌هاى قبل از اسلام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شديدترين آياتى كه عبارتى همه جانبه درباره به حساب نياوردن اكثريت مردم و اذعان به قِلّت مؤمنان در قرآن آمده همين آيه سوره صافات است، زيرا در اين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تثبيت مى‌نمايد و به بى‌ايمان بودن اكتفا نمى‌كند، و از سوى ديگر اكثريت اولين را مورد توجه قرار مى‌دهد كه اين عنوان شامل همه زمان‌هاى قبل از خطاب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آيه باز مى‌گردد به اينكه از اول خلقت حضرت آدم عليه‌السلام تا روز غدير اكثريت انسان‌ها نه تنها مؤمن نبوده‌اند كه گمراه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آيه در اين موقعيت خاص خطبه كه حضرت مردم را درباره امتحان الهى درباره ولايت هشدار مى‌دهد و از مخالفت اوامر الهى در مورد ولايت باز مى‌دارد و از عذاب دنيا و آخرت مى‌ترساند، بدان معنى است كه در برابر انذارها و هشدارهاى انبياى گذشته اكثريت نپذيرفته‌اند و راه انحراف ضلالت را بر راه مستقيم برگزيده‌اند، پس شما هم اين نكته را فراموش نكنيد كه اگر بعد از من اكثريت مردم به دستورات و انذارهاى من درباره ولايت توجه نكردند اين به معناى ضلالت و گمراهى آنان است، نه اينكه اكثريت دليل حقانيت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اقليت است كه مورد عنايت و امضاى خداوند بوده و در تاريخ انبيا و در مورد اصحاب پيامبر صلى‌الله‌عليه‌و‌آله تأكيد خاصى روى اقليت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مسئله بسيار مهم است كه در تاريخ همه انبيا عليهم‌السلام حتى يك مورد نداريم كه اكثريت مردم با پيامبرى موافق باشند و مخالفين او در اقليت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است كه مسئله مخالفت اكثريت در حد يك فكر و اعتقاد شخصى اكتفا نشده، بلكه باطل خود را اظهار كرده‌اند و عملاً به مخالفت با پيامبر زمان خود پرداخته‌اند و تصميم به اخراج او از آن سرزمين گرفته‌اند، و آنقدر در باطل خود استقامت به خرج داده‌اند كه عذاب خدا را بى‌واهمه طلب كرده‌اند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همه عجيب‌تر اينكه با ديدن آثار عذاب هم عقب نشينى نكرده‌اند و آنقدر اصرار ورزيده‌اند كه عذاب الهى بر سر آنان نازل شده و نابودشان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سابقه اكثريت در امم گذشته، اطمينان خاطر مى‌آورد كه اصلاً درباره اكثريت بايد محتاطانه و با حالت حذر و ترس از گمراهى نگاه كرد، و اين گذشته شرم‌آور در همه امت‌ها را هميشه بايد مد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مرورى بر تاريخ انبياء و امت‌هايشان معلوم مى‌شود كه هميشه اكثريت قريب به اتفاق و در مواردى همه مردم بدون استثنا به مخالفت با نمايندگان خداوند برخاسته‌اند و اينگونه سقوط ارزش چنين مردمى تا آنجا پيش رفته كه نه تنها خداوند نظر رحمت خويش را از آنان برداشته؛ بلكه بر آنان غضب كرده، و در اين غضب بر تنبيه آنان اكتفا نفرموده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و در يك زمان كوتاه همه آنان را نابود كرده و زمين را از لوث وجودشان پاك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پس از ذكر برخى امت‌ها كه اكثريتشان گمراه بوده و به عذاب گرفتار شدند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فَكُلَّما جاءَكُمْ رَسُولٌ بِما لا تَهْوى أَنْفُسُكُمُ اسْتَكْبَرْتُمْ فَفَرِيقا كَذَّبْتُمْ وَ فَرِيقا تَقْتُلُونَ</w:t>
      </w:r>
      <w:r>
        <w:rPr>
          <w:rFonts w:eastAsia="Amiri" w:cs="Amiri" w:ascii="Amiri" w:hAnsi="Amiri"/>
          <w:color w:val="111111"/>
          <w:sz w:val="28"/>
          <w:szCs w:val="28"/>
          <w:rtl w:val="true"/>
          <w:lang w:bidi="ar-SA"/>
        </w:rPr>
        <w:t>»</w:t>
      </w:r>
      <w:r>
        <w:rPr>
          <w:rStyle w:val="FootnoteAnchor"/>
          <w:rtl w:val="true"/>
        </w:rPr>
        <w:footnoteReference w:id="7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بار كه پيامبرى نزد شما آمد و آنچه نفس‌هاى شما آن را نمى‌پسنديد برايتان آورد سركشى كرديد و عده‌اى او را تكذيب كرده و عده‌اى ديگر او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مسئله تكذيب انبياء عليهم‌السلام، براى پيشبرد و اجراى هوس‌هاى اكثريت مردم، اگر پيامبران با آنان مقابله كنند نوبت به برداشتن آنان از سر راه و قتل ايشان مى‌رسد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نتيجه‌اى كه از اين آيه و مرحله عملى آن در تاريخ مى‌توان گرفت اين است كه كشش‌هاى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انسان‌ها را به سوى شيطان سوق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پيدا مى‌كند و قدرت آن به تعداد نفرات اين اكثريت افزايش مى‌يابد، براى رسيدن به اهداف شيطانى و ضد خدايى با تمام توان وارد عمل مى‌شود </w:t>
      </w:r>
      <w:bookmarkStart w:id="1330" w:name="pg19410_249744"/>
    </w:p>
    <w:p>
      <w:pPr>
        <w:pStyle w:val="BookText"/>
        <w:rPr/>
      </w:pPr>
      <w:bookmarkEnd w:id="1330"/>
      <w:r>
        <w:rPr>
          <w:rFonts w:ascii="Amiri" w:hAnsi="Amiri" w:eastAsia="Amiri" w:cs="Amiri"/>
          <w:color w:val="111111"/>
          <w:sz w:val="28"/>
          <w:sz w:val="28"/>
          <w:szCs w:val="28"/>
          <w:rtl w:val="true"/>
          <w:lang w:bidi="ar-SA"/>
        </w:rPr>
        <w:t>و حد و مرزى براى خود نمى‌شناسد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آن علت كه هواى نفس است براى اين اهداف كه شيطانى است، آخرين توانايى‌ها را به كار 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هر يك از پيامبران نيز اين مخالفت اكثريت در قرآن با جزئياتش ترسيم شده، كه هر كدام از آنها را در نام پيامبران مانند نوح عليه‌السلام و ابراهيم عليه‌السلام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نام اقوام مانند ثَمود و عاد و 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يافت</w:t>
      </w:r>
      <w:r>
        <w:rPr>
          <w:rFonts w:eastAsia="IRNazanin" w:cs="IRNazanin"/>
          <w:color w:val="111111"/>
          <w:sz w:val="28"/>
          <w:szCs w:val="28"/>
          <w:rtl w:val="true"/>
          <w:lang w:bidi="fa-IR"/>
        </w:rPr>
        <w:t>.</w:t>
      </w:r>
    </w:p>
    <w:p>
      <w:pPr>
        <w:pStyle w:val="Heading6"/>
        <w:numPr>
          <w:ilvl w:val="5"/>
          <w:numId w:val="1"/>
        </w:numPr>
        <w:rPr/>
      </w:pPr>
      <w:bookmarkStart w:id="1331" w:name="__RefHeading___Toc18399157_1280447820"/>
      <w:bookmarkStart w:id="1332" w:name="_Toc515"/>
      <w:bookmarkEnd w:id="1331"/>
      <w:r>
        <w:rPr>
          <w:rtl w:val="true"/>
        </w:rPr>
        <w:t>تحليل اعتقادى دوم</w:t>
      </w:r>
      <w:bookmarkEnd w:id="1332"/>
    </w:p>
    <w:p>
      <w:pPr>
        <w:pStyle w:val="BookText"/>
        <w:rPr/>
      </w:pPr>
      <w:r>
        <w:rPr>
          <w:rFonts w:ascii="IRNazanin" w:hAnsi="IRNazanin" w:eastAsia="IRNazanin"/>
          <w:color w:val="111111"/>
          <w:sz w:val="28"/>
          <w:sz w:val="28"/>
          <w:szCs w:val="28"/>
          <w:rtl w:val="true"/>
          <w:lang w:bidi="fa-IR"/>
        </w:rPr>
        <w:t>مسئله در اقليت بودن درباره ولايت اهل‌بيت عليهم‌السلام از بنيادى‌ترين مسايل اعتقادى است كه در طول تاريخ هزار و چهارصد ساله اسلام عملاً خود 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مسلمانان امامت و ولايت و خلافت و صاحب اختيارى دوازده امام عليهم‌السلام را نپذيرفته‌اند، و فقط شيعيان بوده‌اند كه اين عمود خيمه عقيده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يك اصل قاطع قرآنى، شيعه نه تنها از اقليت خود نمى‌هراسد كه به آن افتخار هم مى‌كند، چرا كه كتاب خداوند در آيات متعدد اكثريت را غير مؤمن و غير عالم و غير عاقل و دشمن حق و مشرك و فاسق و بد كردار و كفران كننده نعمت و جاهل و غافل و كافر و گمراه مى‌شمارد</w:t>
      </w:r>
      <w:r>
        <w:rPr>
          <w:rFonts w:eastAsia="IRNazanin" w:cs="IRNazanin"/>
          <w:color w:val="111111"/>
          <w:sz w:val="28"/>
          <w:szCs w:val="28"/>
          <w:rtl w:val="true"/>
          <w:lang w:bidi="fa-IR"/>
        </w:rPr>
        <w:t>.</w:t>
      </w:r>
    </w:p>
    <w:p>
      <w:pPr>
        <w:pStyle w:val="Heading4"/>
        <w:numPr>
          <w:ilvl w:val="3"/>
          <w:numId w:val="1"/>
        </w:numPr>
        <w:rPr/>
      </w:pPr>
      <w:bookmarkStart w:id="1333" w:name="__RefHeading___Toc18399159_1280447820"/>
      <w:bookmarkStart w:id="1334" w:name="_Toc516"/>
      <w:bookmarkEnd w:id="1333"/>
      <w:r>
        <w:rPr>
          <w:rtl w:val="true"/>
        </w:rPr>
        <w:t xml:space="preserve">آيه </w:t>
      </w:r>
      <w:r>
        <w:rPr>
          <w:rtl w:val="true"/>
        </w:rPr>
        <w:t>«</w:t>
      </w:r>
      <w:r>
        <w:rPr>
          <w:rtl w:val="true"/>
        </w:rPr>
        <w:t xml:space="preserve">يَسْئَلُونَكَ عَنِ الشَّهْرِ الْحَرامِ قِتالٍ فِيهِ قُلْ قِتالٌ فِيهِ كَبِيرٌ </w:t>
      </w:r>
      <w:r>
        <w:rPr>
          <w:rtl w:val="true"/>
        </w:rPr>
        <w:t>... »</w:t>
      </w:r>
      <w:bookmarkEnd w:id="1334"/>
    </w:p>
    <w:p>
      <w:pPr>
        <w:pStyle w:val="Heading5"/>
        <w:numPr>
          <w:ilvl w:val="4"/>
          <w:numId w:val="1"/>
        </w:numPr>
        <w:rPr/>
      </w:pPr>
      <w:bookmarkStart w:id="1335" w:name="__RefHeading___Toc18399161_1280447820"/>
      <w:bookmarkStart w:id="1336" w:name="_Toc517"/>
      <w:bookmarkEnd w:id="1335"/>
      <w:r>
        <w:rPr>
          <w:rtl w:val="true"/>
        </w:rPr>
        <w:t>اشاره</w:t>
      </w:r>
      <w:bookmarkEnd w:id="133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w:t>
      </w:r>
      <w:r>
        <w:rPr>
          <w:rFonts w:eastAsia="Amiri" w:cs="Amiri" w:ascii="Amiri" w:hAnsi="Amiri"/>
          <w:color w:val="111111"/>
          <w:sz w:val="28"/>
          <w:szCs w:val="28"/>
          <w:rtl w:val="true"/>
          <w:lang w:bidi="ar-SA"/>
        </w:rPr>
        <w:t>...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فِى الدُّنْيا وَ الاْخِرَةِ وَ أُولئِكَ أَصْحابُ النَّارِ هُمْ فِيها خالِدُونَ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ماه حرام و جنگ در آن سؤال مى‌كنند بگو جنگ در آن كار بزرگى است و ايجاد مانع بر سر راه خدا و كفر به اوست و خارج كردن اهلش از آن نزد خدا بالاتر است و فتنه از قتل هم بالاتر است آنان همچنان با شما جنگ مى‌كنند تا اگر بتوانند شما را از دينتان باز گردانند هر كس از شما از دين خود باز گردد و در حالى بميرد كه كافر باشد چنين كسانى همانانى هستند كه اعمالشان در دنيا و آخرت سقوط مى‌كند و آنان اصحاب آتش هستند كه براى هميشه در آنند</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337" w:name="pg19410_249746"/>
    </w:p>
    <w:p>
      <w:pPr>
        <w:pStyle w:val="BookText"/>
        <w:rPr/>
      </w:pPr>
      <w:bookmarkEnd w:id="1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هدايت مى‌كند قومى را كه بعد از ايمانشان كافر شدند و شهادت دادند كه پيامبر بر حق است و براى آنان بينات آمد و خداوند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جزايشان اين است كه بر آنان لعنت خدا و ملائكه و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هميشه در آن خواهند بود و عذاب آنان تخفيف داده نمى‌شود و مهلت داده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1338" w:name="__RefHeading___Toc18399163_1280447820"/>
      <w:bookmarkStart w:id="1339" w:name="_Toc518"/>
      <w:bookmarkEnd w:id="1338"/>
      <w:r>
        <w:rPr/>
        <w:t>1</w:t>
      </w:r>
      <w:r>
        <w:rPr>
          <w:rtl w:val="true"/>
        </w:rPr>
        <w:t xml:space="preserve"> - </w:t>
      </w:r>
      <w:r>
        <w:rPr>
          <w:rtl w:val="true"/>
        </w:rPr>
        <w:t>متن خطبه غدير</w:t>
      </w:r>
      <w:bookmarkEnd w:id="1339"/>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أَعْمالُهُمْ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اقتدا نكند به او و كسانى كه جانشين او از فرزندان من از نسل او هستند تا روز قيامت و روز رفتن به پيشگاه خداوند عز و جل، چنين كسانى اعمالشان در دنيا و آخرت از بين رفته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تخفيف نمى‌يابد و به آنان مهلت داده نمى‌شود</w:t>
      </w:r>
      <w:r>
        <w:rPr>
          <w:rFonts w:eastAsia="IRNazanin" w:cs="IRNazanin"/>
          <w:color w:val="111111"/>
          <w:sz w:val="28"/>
          <w:szCs w:val="28"/>
          <w:rtl w:val="true"/>
          <w:lang w:bidi="fa-IR"/>
        </w:rPr>
        <w:t>.</w:t>
      </w:r>
    </w:p>
    <w:p>
      <w:pPr>
        <w:pStyle w:val="Heading5"/>
        <w:numPr>
          <w:ilvl w:val="4"/>
          <w:numId w:val="1"/>
        </w:numPr>
        <w:rPr/>
      </w:pPr>
      <w:bookmarkStart w:id="1340" w:name="__RefHeading___Toc18399165_1280447820"/>
      <w:bookmarkStart w:id="1341" w:name="_Toc519"/>
      <w:bookmarkEnd w:id="1340"/>
      <w:r>
        <w:rPr/>
        <w:t>2</w:t>
      </w:r>
      <w:r>
        <w:rPr>
          <w:rtl w:val="true"/>
        </w:rPr>
        <w:t xml:space="preserve"> - </w:t>
      </w:r>
      <w:r>
        <w:rPr>
          <w:rtl w:val="true"/>
        </w:rPr>
        <w:t>موقعيت تاريخى</w:t>
      </w:r>
      <w:bookmarkEnd w:id="1341"/>
    </w:p>
    <w:p>
      <w:pPr>
        <w:pStyle w:val="BookText"/>
        <w:rPr/>
      </w:pPr>
      <w:r>
        <w:rPr>
          <w:rFonts w:ascii="IRNazanin" w:hAnsi="IRNazanin" w:eastAsia="IRNazanin"/>
          <w:color w:val="111111"/>
          <w:sz w:val="28"/>
          <w:sz w:val="28"/>
          <w:szCs w:val="28"/>
          <w:rtl w:val="true"/>
          <w:lang w:bidi="fa-IR"/>
        </w:rPr>
        <w:t xml:space="preserve">لحظاتى پس از بلند كردن اميرالمؤمنين عليه‌السلام بر فراز منبر و معرفى او با تابلوى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دقيقا پس از اين اعلام و اقرار گرفتن از مردم، پيامبر صلى‌الله‌عليه‌و‌آله اولين برخورد درباره انكار چنين ولايتى را قاطعانه نشان داد و اعمال منكرين امامت دوازده امام عليهم‌السلام را بى‌ارزش خواند و آنان را به جهنم بشارت داد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اين هدف را با اقتباس از دو آيه كه درباره مرتدين از اسلام است و ارتباط كاملى به موضوع دارد مطرح فرمود، و با استفاده از فقره آخر هر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w:t>
      </w:r>
      <w:bookmarkStart w:id="1342" w:name="pg19410_249747"/>
    </w:p>
    <w:p>
      <w:pPr>
        <w:pStyle w:val="BookText"/>
        <w:rPr/>
      </w:pPr>
      <w:bookmarkEnd w:id="1342"/>
      <w:r>
        <w:rPr>
          <w:rFonts w:ascii="Amiri" w:hAnsi="Amiri" w:eastAsia="Amiri" w:cs="Amiri"/>
          <w:color w:val="111111"/>
          <w:sz w:val="28"/>
          <w:sz w:val="28"/>
          <w:szCs w:val="28"/>
          <w:rtl w:val="true"/>
          <w:lang w:bidi="ar-SA"/>
        </w:rPr>
        <w:t xml:space="preserve">ارتداد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خود را كامل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آيه سوره آل عمران عينا در كلام حضرت آمده، ولى آيه سوره بقره با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الَّذِينَ حَبِطَتْ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آمده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اختصارا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18399167_1280447820"/>
      <w:bookmarkStart w:id="1344" w:name="_Toc520"/>
      <w:bookmarkEnd w:id="1343"/>
      <w:r>
        <w:rPr/>
        <w:t>3</w:t>
      </w:r>
      <w:r>
        <w:rPr>
          <w:rtl w:val="true"/>
        </w:rPr>
        <w:t xml:space="preserve"> - </w:t>
      </w:r>
      <w:r>
        <w:rPr>
          <w:rtl w:val="true"/>
        </w:rPr>
        <w:t>موقعيت قرآنى</w:t>
      </w:r>
      <w:bookmarkEnd w:id="1344"/>
    </w:p>
    <w:p>
      <w:pPr>
        <w:pStyle w:val="BookText"/>
        <w:rPr/>
      </w:pPr>
      <w:r>
        <w:rPr>
          <w:rFonts w:ascii="IRNazanin" w:hAnsi="IRNazanin" w:eastAsia="IRNazanin"/>
          <w:color w:val="111111"/>
          <w:sz w:val="28"/>
          <w:sz w:val="28"/>
          <w:szCs w:val="28"/>
          <w:rtl w:val="true"/>
          <w:lang w:bidi="fa-IR"/>
        </w:rPr>
        <w:t>در قرآن، آيه سوره بقره درباره جنگ و حرمت آن در ماه‌هاى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آيه سخن به مقايسه قتل و فتنه‌انگيزى منتقل مى‌شود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أَكْبَرُ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مسئله ارتداد و بازگشت از دين مطرح مى‌شود و كسى كه با حال ارتداد بميرد به سقوط اعمال و آتش خالد جهنم جزا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در سوره توبه آمده كه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لِلْمُشْرِكِينَ أَنْ يَعْمُرُوا مَساجِدَ اللّه شاهِدِينَ عَلى أَنْفُسِهِمْ بِالْكُفْرِ، أُولئِكَ حَبِطَتْ أَعْمالُهُمْ وَ فِى النَّارِ هُمْ خالِدُونَ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سوره آل عمران درباره كسانى است كه از مسلمانى باز مى‌گردند و بعد از اقرار به حقانيت پيامبر صلى‌الله‌عليه‌و‌آله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مستحق لعنت خدا و ملائكه و مردم‌اند، و در جهنم بدون تخفيف معذب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هم مسئله ارتداد دنبال شده و قبول نشدن اعمالشان از جهات مختلف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در سوره بقره ديده مى‌شود كه از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ذكر مى‌كند كه براهين الهى را كتمان مى‌كنند و مورد لعنت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كنندگان را كه حقايق كتمان شده را براى مردم تبيين مى‌كنند مورد عفو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كسانى را كه كافر شده و با كفر مى‌ميرند مورد لعنت خدا و ملائكه و مردم قرار مى‌دهد و مستحق عذابى خالد مى‌داند كه تخفيف و مهلتى در آن نيست</w:t>
      </w:r>
      <w:r>
        <w:rPr>
          <w:rFonts w:eastAsia="IRNazanin" w:cs="IRNazanin"/>
          <w:color w:val="111111"/>
          <w:sz w:val="28"/>
          <w:szCs w:val="28"/>
          <w:rtl w:val="true"/>
          <w:lang w:bidi="fa-IR"/>
        </w:rPr>
        <w:t>.</w:t>
      </w:r>
    </w:p>
    <w:p>
      <w:pPr>
        <w:pStyle w:val="Heading5"/>
        <w:numPr>
          <w:ilvl w:val="4"/>
          <w:numId w:val="1"/>
        </w:numPr>
        <w:rPr/>
      </w:pPr>
      <w:bookmarkStart w:id="1345" w:name="__RefHeading___Toc18399169_1280447820"/>
      <w:bookmarkStart w:id="1346" w:name="_Toc521"/>
      <w:bookmarkEnd w:id="1345"/>
      <w:r>
        <w:rPr/>
        <w:t>4</w:t>
      </w:r>
      <w:r>
        <w:rPr>
          <w:rtl w:val="true"/>
        </w:rPr>
        <w:t xml:space="preserve"> - </w:t>
      </w:r>
      <w:r>
        <w:rPr>
          <w:rtl w:val="true"/>
        </w:rPr>
        <w:t>تحليل اعتقادى</w:t>
      </w:r>
      <w:bookmarkEnd w:id="1346"/>
    </w:p>
    <w:p>
      <w:pPr>
        <w:pStyle w:val="Heading6"/>
        <w:numPr>
          <w:ilvl w:val="5"/>
          <w:numId w:val="1"/>
        </w:numPr>
        <w:rPr/>
      </w:pPr>
      <w:bookmarkStart w:id="1347" w:name="__RefHeading___Toc18399171_1280447820"/>
      <w:bookmarkStart w:id="1348" w:name="_Toc522"/>
      <w:bookmarkEnd w:id="1347"/>
      <w:r>
        <w:rPr>
          <w:rtl w:val="true"/>
        </w:rPr>
        <w:t>اشاره</w:t>
      </w:r>
      <w:bookmarkEnd w:id="134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تفسيرى كلام پيامبر صلى‌الله‌عليه‌و‌آله در اين فراز خطبه نسبت به دو آيه شريفه اين نكته حائز اهميت است كه در هر دو آيه موضوع سخن از كسانى است كه پس از شناخت براهين و پذيرفتن دين الهى مرتد و كافر مى‌شوند و از اسلام باز مى‌گردند</w:t>
      </w:r>
      <w:r>
        <w:rPr>
          <w:rFonts w:eastAsia="IRNazanin" w:cs="IRNazanin"/>
          <w:color w:val="111111"/>
          <w:sz w:val="28"/>
          <w:szCs w:val="28"/>
          <w:rtl w:val="true"/>
          <w:lang w:bidi="fa-IR"/>
        </w:rPr>
        <w:t xml:space="preserve">. </w:t>
      </w:r>
      <w:bookmarkStart w:id="1349" w:name="pg19410_249748"/>
    </w:p>
    <w:p>
      <w:pPr>
        <w:pStyle w:val="BookText"/>
        <w:rPr/>
      </w:pPr>
      <w:bookmarkEnd w:id="1349"/>
      <w:r>
        <w:rPr>
          <w:rFonts w:ascii="IRNazanin" w:hAnsi="IRNazanin" w:eastAsia="IRNazanin"/>
          <w:color w:val="111111"/>
          <w:sz w:val="28"/>
          <w:sz w:val="28"/>
          <w:szCs w:val="28"/>
          <w:rtl w:val="true"/>
          <w:lang w:bidi="fa-IR"/>
        </w:rPr>
        <w:t>اين افراد در كلام حضرت به كسانى تعبير و تأويل شده‌اند كه پس از اعلام كمال دين با امامت دوازده امام عليهم‌السلام، باز هم از پذيرفتن امامت آنان سر باز مى‌زنند و با اين كار خود مرتد و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فوق را پيامبر صلى‌الله‌عليه‌و‌آله در سه مرحله بيان فرموده است</w:t>
      </w:r>
      <w:r>
        <w:rPr>
          <w:rFonts w:eastAsia="IRNazanin" w:cs="IRNazanin"/>
          <w:color w:val="111111"/>
          <w:sz w:val="28"/>
          <w:szCs w:val="28"/>
          <w:rtl w:val="true"/>
          <w:lang w:bidi="fa-IR"/>
        </w:rPr>
        <w:t>:</w:t>
      </w:r>
    </w:p>
    <w:p>
      <w:pPr>
        <w:pStyle w:val="Heading6"/>
        <w:numPr>
          <w:ilvl w:val="5"/>
          <w:numId w:val="1"/>
        </w:numPr>
        <w:rPr/>
      </w:pPr>
      <w:bookmarkStart w:id="1350" w:name="__RefHeading___Toc18399173_1280447820"/>
      <w:bookmarkStart w:id="1351" w:name="_Toc523"/>
      <w:bookmarkEnd w:id="1350"/>
      <w:r>
        <w:rPr>
          <w:rtl w:val="true"/>
        </w:rPr>
        <w:t>مرحله اول</w:t>
      </w:r>
      <w:r>
        <w:rPr>
          <w:rtl w:val="true"/>
        </w:rPr>
        <w:t xml:space="preserve">: </w:t>
      </w:r>
      <w:r>
        <w:rPr>
          <w:rtl w:val="true"/>
        </w:rPr>
        <w:t>امامت دوازده امام يعنى دين كامل</w:t>
      </w:r>
      <w:bookmarkEnd w:id="1351"/>
    </w:p>
    <w:p>
      <w:pPr>
        <w:pStyle w:val="BookText"/>
        <w:rPr/>
      </w:pPr>
      <w:r>
        <w:rPr>
          <w:rFonts w:ascii="IRNazanin" w:hAnsi="IRNazanin" w:eastAsia="IRNazanin"/>
          <w:color w:val="111111"/>
          <w:sz w:val="28"/>
          <w:sz w:val="28"/>
          <w:szCs w:val="28"/>
          <w:rtl w:val="true"/>
          <w:lang w:bidi="fa-IR"/>
        </w:rPr>
        <w:t xml:space="preserve">با در نظر گرفتن اينكه اين قطعه از كلام پيامبر صلى‌الله‌عليه‌و‌آله دقيقا پس از بلند كردن و معرفى اميرالمؤمنين عليه‌السلام ادا شده، اولين كلام حضرت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دين شما را با امامت او كامل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يك اتمام حجت براى كسانى است كه ادعاى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نپذيرفتن امامت تصريح مى‌كنند كه ما دين كامل نمى‌خواهيم، و خدا هم مى‌فرمايد كه دين ناقص مانند بى‌دينى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 سخن در اين است كه مسئله فقط بر سر امامت اميرالمؤمنين عليه‌السلام نيست، بلكه شرط دين كامل پذيرفتن امامت بلا فصل دوازده امام معصوم عليهم‌السلام پس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راه براى فهماندن اين باقيمانده سخن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يَقُومُ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تعيين امام الزاما بايد از سوى خدا باشد طبعا بعد از على بن ابى‌طالب عليه‌السلام هم بايد تا آخر دنيا امامانى از سوى خداوند معين شده باشند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وُلْدى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تعيين فرموده است</w:t>
      </w:r>
      <w:r>
        <w:rPr>
          <w:rFonts w:eastAsia="IRNazanin" w:cs="IRNazanin"/>
          <w:color w:val="111111"/>
          <w:sz w:val="28"/>
          <w:szCs w:val="28"/>
          <w:rtl w:val="true"/>
          <w:lang w:bidi="fa-IR"/>
        </w:rPr>
        <w:t>.</w:t>
      </w:r>
    </w:p>
    <w:p>
      <w:pPr>
        <w:pStyle w:val="Heading6"/>
        <w:numPr>
          <w:ilvl w:val="5"/>
          <w:numId w:val="1"/>
        </w:numPr>
        <w:rPr/>
      </w:pPr>
      <w:bookmarkStart w:id="1352" w:name="__RefHeading___Toc18399175_1280447820"/>
      <w:bookmarkStart w:id="1353" w:name="_Toc524"/>
      <w:bookmarkEnd w:id="1352"/>
      <w:r>
        <w:rPr>
          <w:rtl w:val="true"/>
        </w:rPr>
        <w:t>مرحله دوم</w:t>
      </w:r>
      <w:r>
        <w:rPr>
          <w:rtl w:val="true"/>
        </w:rPr>
        <w:t xml:space="preserve">: </w:t>
      </w:r>
      <w:r>
        <w:rPr>
          <w:rtl w:val="true"/>
        </w:rPr>
        <w:t>منكرين امامت تا روز قيامت</w:t>
      </w:r>
      <w:bookmarkEnd w:id="1353"/>
    </w:p>
    <w:p>
      <w:pPr>
        <w:pStyle w:val="BookText"/>
        <w:rPr/>
      </w:pPr>
      <w:r>
        <w:rPr>
          <w:rFonts w:ascii="IRNazanin" w:hAnsi="IRNazanin" w:eastAsia="IRNazanin"/>
          <w:color w:val="111111"/>
          <w:sz w:val="28"/>
          <w:sz w:val="28"/>
          <w:szCs w:val="28"/>
          <w:rtl w:val="true"/>
          <w:lang w:bidi="fa-IR"/>
        </w:rPr>
        <w:t>در اين فراز از خطبه غدير تأكيد خاصى بر مسئله قيامت با دو عبارت كنار يكديگر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يَوْمِ الْقِيامَةِ وَ الْعَرْضِ عَلَى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ادبى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يكى از دو فعل متقدم مى‌تواند باشد و هر دو معناى صحيح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منظور از آن استمرار امامت دوازده امام عليهم‌السلام تا روز قيامت است يعنى كسانى كه تا روز قيامت در مقام على عليه‌السلام قرار مى‌گيرند؛ و اگر متعلق به </w:t>
      </w:r>
      <w:bookmarkStart w:id="1354" w:name="pg19410_249749"/>
    </w:p>
    <w:p>
      <w:pPr>
        <w:pStyle w:val="BookText"/>
        <w:rPr/>
      </w:pPr>
      <w:bookmarkEnd w:id="1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منظور از آن عموم منكرين امامت دوازده امام عليهم‌السلام از روز رحلت پيامبر صلى‌الله‌عليه‌و‌آله تا برپايى قيامت است، و اختصاصى به بيعت شكنان روزهاى اول خلافت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شاهدى بر احتمال دوم يعنى متعلق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عرضه بر خداوند نوعى اشاره به آمادگى براى پاسخگويى است، و حضرت بدين وسيله منكرين امامت را هشدار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با پذيرفتن احتمال اول هم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باز اطلاق عبارت شامل همه منكرين امامت در گستره زمان و مكان خواهد بود</w:t>
      </w:r>
      <w:r>
        <w:rPr>
          <w:rFonts w:eastAsia="IRNazanin" w:cs="IRNazanin"/>
          <w:color w:val="111111"/>
          <w:sz w:val="28"/>
          <w:szCs w:val="28"/>
          <w:rtl w:val="true"/>
          <w:lang w:bidi="fa-IR"/>
        </w:rPr>
        <w:t>.</w:t>
      </w:r>
    </w:p>
    <w:p>
      <w:pPr>
        <w:pStyle w:val="Heading6"/>
        <w:numPr>
          <w:ilvl w:val="5"/>
          <w:numId w:val="1"/>
        </w:numPr>
        <w:rPr/>
      </w:pPr>
      <w:bookmarkStart w:id="1355" w:name="__RefHeading___Toc18399177_1280447820"/>
      <w:bookmarkStart w:id="1356" w:name="_Toc525"/>
      <w:bookmarkEnd w:id="1355"/>
      <w:r>
        <w:rPr>
          <w:rtl w:val="true"/>
        </w:rPr>
        <w:t>مرحله سوم</w:t>
      </w:r>
      <w:r>
        <w:rPr>
          <w:rtl w:val="true"/>
        </w:rPr>
        <w:t xml:space="preserve">: </w:t>
      </w:r>
      <w:r>
        <w:rPr>
          <w:rtl w:val="true"/>
        </w:rPr>
        <w:t>جزاى منكرين امامت ائمه عليهم‌السلام</w:t>
      </w:r>
      <w:bookmarkEnd w:id="1356"/>
    </w:p>
    <w:p>
      <w:pPr>
        <w:pStyle w:val="BookText"/>
        <w:rPr/>
      </w:pPr>
      <w:r>
        <w:rPr>
          <w:rFonts w:ascii="IRNazanin" w:hAnsi="IRNazanin" w:eastAsia="IRNazanin"/>
          <w:color w:val="111111"/>
          <w:sz w:val="28"/>
          <w:sz w:val="28"/>
          <w:szCs w:val="28"/>
          <w:rtl w:val="true"/>
          <w:lang w:bidi="fa-IR"/>
        </w:rPr>
        <w:t>مسئله ارتداد و بازگشت از دين الهى نزد خداوند از كفر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نپذيرفتن امامت ائمه عليهم‌السلام نزد خداوند ارتداد و بازگشت از اسلام است، در اين فراز خطبه با استناد به آيه، دو جزاى مهم براى اين انسان‌هاى بى‌پروا نسبت به دينشان در نظر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جزاى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بى‌ارزش شدن و بطلان اعمال و فساد آن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به عنوان اسلام انجام داده‌اند طبعا بايد براى آنان در دنيا و آخرت نتيجه و فايده‌اى داشته باشد، اما خداوند صريحا بر اعمالشان خط بطلان مى‌كشد و آن را در دنيا و آخرت بى‌ارزش مى‌خواند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معناست كه كفار در اثر برخى نيكى‌هايشان لا اقل در دنيا جزاى آنها را خواهند ديد، ولى منكرين امامت نه تنها در آخرت دست خالى خواهند بود كه در دنيا هم به عنوان جزاى خيراتشان چيزى به آنان داده نمى‌شود و اين به خاطر فاسد شدن و بطلان اعمالشان در اثر انكار ولايت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جزاى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جهنم بدون شك سزاى كسى است كه پس از عمرى مسلمانى بدان پشتِ پا بزند و مرتد شود، ولى توصيف اين عذاب در كلام پيامبر صلى‌الله‌عليه‌و‌آله حاكى از غضب فوق‌العاده الهى نسبت به چنين 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نكته درباره عذاب اين گروه با اقتباس از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هميشه در جهنم خواهند بود و از آن خلاصى ندارند، يعنى هيچ دستمايه‌اى براى بهشت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يُخَفَّفُ عَنْهُمُ الْعَذابُ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عذاب آنان تخفيف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گويا هيچ شفاعتى درباره آنان پذيرفته نخواهد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يُنْظَرُونَ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آنان مهلت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در رفتن به سوى جهنم كه به آنان اجازه هيچ گونه توقفى داده نمى‌شود، و چه در داخل جهنم كه لحظه‌اى عذاب قطع نمى‌شود</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كلاس فورى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سوره‌هاى آل عمران، نساء، مائده، انفال، توبه، عنكبوت، احزاب،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مجادله، حديد، منافقين و حشر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الثامن‌عشر من ذى الحجه عامئذ، و كان يوم الأحد بغدير خم تحت شجرة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 فيها اشياء، و ذكر من فضل على عليه‌السلام و امانته و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انا اقبلنا مع رسول اللّه صلى‌الله‌عليه‌و‌آله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اذا كان الظهر، خرجرسول اللّه صلى‌الله‌عليه‌و‌آله فأمر بشجرات فشددن، و القى عليهن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فصلّينا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فحمد اللّه تعالى و اثنى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اتعلمون ان اللّه عزوجل مولاى و انا مولى المؤمنين، و انى اولى بكم من انفسكم ؟ يقول ذلك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هو آخذ بيدك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بلغنا غدير خم فى وقت لو طرح اللحم فيه على الارض لانشوى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 انه كان يوما شديد القيظ؛ يشيب فيه الطفل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فى يوم ما اتى علينا يوم اشد حرّا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اهل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فعيل من الغدر، و ذاك ان الانسان يمرّ به و فيه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جاء ثانيا طمعا فى ذلك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جاءه وجده يابسا فيموت عطشا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فرحل، فلما بلغ غدير خم قبل الجحفة بثلاثة اميال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 صلى‌الله‌عليه‌و‌آله حتى نزل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القوم و اخذوا منازلهم، اتاه جبرئيل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 بالضم ثم السكون و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قرية كبيرة ذات منبر على طريق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على اربع مراحل، و هى ميقات اهل مصر و الشام، ان لم يمرّوا 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مرّوا بالمدينة فميقاتهم 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اسمها مهيعة، و انما سمّيت الجحفة لان السيل اجتفّها و حمل اهلها فى بعض الاعوام، و هى الان 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بينها و بين ساحل الجار نحو ثلاث مراحل و بينها و بين اقرن موضع من البحر ستة اميال، و بينها و بين المدينة ستّ مراحل، و بينها و بين غدير خم ميلان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گزارش بازديد از منطقه غدير در فصلنامه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محمدحسين فلاح‌زاده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 فى فنون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المسلمون فى غزوة الفتح ما بين العشرة آلاف و الاثنى‌عشر الفا، على خلاف بين اهل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خرجنا مع رسول اللّه صلى‌الله‌عليه‌و‌آله الى غزوة تبوك، زيادة على ثلاثين الفا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از ابوزرعه رازى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رسول اللّه صلى‌الله‌عليه‌و‌آله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الى من بلغه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دخل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صلى‌الله‌عليه‌و‌آله يرد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يؤذنهم بذلك ليحجّ من اطاق الحج، فاقبل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 عن الباقر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النبى صلى‌الله‌عليه‌و‌آله يوم غدير خم بين الف و ثلاثمائة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على مولاه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ابى‌ذر الغفارى فى مجلس ابن‌عباس و عليه فسطاط و هو يحدث، اذ قام ابوذر حتى ضرب بيده الى عمود فسطاط،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من عرفنى فقد عرفنى و من لم يعرفنى فقد انبأته باسمى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جندب بن جنادة ابوذر الغفارى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سألتكم بحق اللّه و حق رسوله صلى‌الله‌عليه‌و‌آله اسمعتم من رسول اللّه صلى‌الله‌عليه‌و‌آله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اقلّت الغبراء و لا اظلّت الخضرا ذا لهجة اصدق من ابى‌ذر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فتعلمون ايها الناس ان رسول اللّه صلى‌الله‌عليه‌و‌آله جمعنا يوم غدير خم الف و ثلاثمائة رجل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 كنت مولاه فعلى عليه‌السلام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يابن‌ابى‌طالب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ابن‌شهرآشوب ابتدا به جريان محبت و دشمنى اشاره مى‌كند، و در پايان به جمله من كنت مولاه، و در گزارش عمار ابتدا به جمله من كنت مولاه و بعد به جريان محبت ودشمنى با امام على عليه‌السلاماشاره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عليه‌السلام ابتداءا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يا اباحفص لما لقى على بن ابى‌طالب عليه‌السلام؛ انه كان له عشرة الف شاهد لم يقدر على اخذ حقه، و الرجل يأخذ حقه بشاهدين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صلى‌الله‌عليه‌و‌آله خرج من المدينة حاجّا و معه خمسة آلاف، و رجع من مكة و قد شيّعه خمسة آلاف من اهل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الجحفة، نزل جبرئيل بولاية على عليه‌السلام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عليه‌السلام ابتداءا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لما لقى على بن ابى‌طالب عليه‌السلام؛ انه كان له عشرة آلاف شاهد لم يقدر على اخذ حقه، و الرجل يأخذ حقه بشاهدين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لعل العشرة آلاف كانوا حاضرين فى المدينة و الباقون كانوا تفرّقوا فى البلدان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حضر الغدير اثناعشر الف رجل يشهدون لعلى بن ابى‌طالب عليه‌السلام، فما قدر على اخذ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احدكم يكون له المال و له شاهدان فيأخذ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زرارة بن اعين،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رسول اللّه صلى‌الله‌عليه‌و‌آله الى مكة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شيّعه من مكة اثنى‌عشر الف رجل من اليمن و خمسة آلاف رجل من المدينة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معه فى حجة الوداع قريب من اربعين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فى علوم الحديث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المختار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السنة العاشرة حج حجة الوداع، و حج بأزواجه كلهنّ و بخلق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فحضرها من الصحابة اربعون الفا، رضى اللّه عنهم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ان يوم الغدير لعلى بن ابى‌طالب عليه‌السلام ستون الف شاهد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ستة و ثمانون الف شاهد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بصيرد المتعظى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حجّ مع رسول اللّه صلى‌الله‌عليه‌و‌آله من اهل المدينة و اهل الاطراف و الاعراب سبعين الف انسان او يزيدون، على نحو عدد اصحاب موسى عليه‌السلامالسبعين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اخذ عليهم بيعة هارون، فنكثوا و اتبعوا العجل و السامرى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اخذ رسول اللّه صلى‌الله‌عليه‌و‌آلهالبيعة لعلى عليه‌السلام بالخلافة على عدد اصحاب موسى عليه‌السلام، فنكثوا البيعة و اتبعوا العجل و السامرى، سنّة بسنّة و مثلاً بمثل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 فى طريق خبر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ستة و ثمانون الف شاهد، و معلوم ان اولئك من الاماكن المتفرقة و الامصار المتباعدة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معه جموع لا يعلمها الا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اربعين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سبعين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تسعين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مائة الف و اربعه‌عشر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اكثر من ذلك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معه تسعون الفا،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الف و اربعه‌عشر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الف و عشرون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الف و اربعة و عشرون الفا،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 ذلك، و هذه عدة من خرج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الذين حجّوا معه فاكثر من ذلك، كالمقيمين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اتوا من اليمن مع على اميرالمؤمنين عليه‌السلامو ابى‌موسى عليه‌السلام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الصحابة، و هم كانوا مائة و عشرين الفا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چشمه زلال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عيد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نثار فاطمه عليهاالسلام همان ميوه‌هاى درخت طوبى است كه در شب زفاف حضرت، به امر الهى از آن درخت در آسمان‌ها پخش شد و ملائكه آنها را به عنوان يادگار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چشمه زلال ولايت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فراموشى هرگز حامد مهدوى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آن روزگار رسم بود هر گاه مى‌خواستند رياست شخص بزرگى را بر قومى اعلام كنند يكى از مراسمشان بستن عمامه بر سر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برنامه آنگاه بيشتر مى‌شد كه شخص بزرگى عمامه خود را بر سر كسى مى‌بست، و اين كار در حقيقت به معناى اعتماد به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آن روزگار رسم بود هر گاه مى‌خواستند رياست شخص بزرگى را بر قومى اعلام كنند يكى از مراسمشان بستن عمامه بر سر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برنامه آنگاه بيشتر مى‌شد كه شخص بزرگى عمامه خود را بر سر كسى مى‌بست، و اين كار در حقيقت به معناى اعتماد به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در اين آيه ولايت اميرالمؤمنين عليه‌السلام است كه طبق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بدّلوا نعمة اللّه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مردم اين نعمت را تبديل به كفر كردند و على عليه‌السلام را كنار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صفير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حق را ادا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آن را رساندم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گوش‌ها شنيدند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واضح و روشن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پروردگار بلندمرتبه چنين پيام داده و من از جانب او 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به جز اين برادرم كسى امير مؤمنان نيست و جايز نيست كسى غير از او را اميرالمؤمنين بناميد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غدير در روايت شيعه و اهل‌سنت صاعد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مهرپرور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زيد بن ارقم در زمان عثمان به درخواست اميرالمؤمنين عليه‌السلام در مسجد پيامبر صلى‌الله‌عليه‌و‌آله و در حضور مردم درباره غدير شهادت داد، گذشته از اينكه متن كامل خطبه غدير را هم نقل كرده است؛ ولى در چنين مجلسى كه در سايه امنيت صاحب غدير به راحتى مى‌توانست شهادت دهد، از شهادت درباره آن سرباز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مورد مذكور در بخش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غدير در امامت حضرت امير عليه‌السلام استادولى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صنعانى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رستاخيز نور ترجمه كتاب يوم الانسانية، صدر، شانه‌چى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برگزيده‌اى از مجموعه مقالات، پيام‌ها، و ديدارها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فراموشى غدير مقدمه 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برخواننده ارجمند پوشيده نيست كه پيامبر اكرم صلى‌الله‌عليه‌و‌آله به دليل برخوردارى از عصمت، از هر گونه خطا و اشتباه مصمون بوده، و در نتيجه هر چه فرموده بر معيار وحى و مصداق اين آيه كريمه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 ان هو الا وحى يوحى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او از سر هواى نفس سخن نمى‌گويد كلام او جز وحى آسمانى نيست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چشمه زلال ولايت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دريا محمديان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كتاب يوم الانسانية، صدر، شانه‌چى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اسناد و مدارك آن به شرح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حكانى حَنَفى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ابن‌جرير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با اسناد و مدارك شيعه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اندكى در سقيفه جمع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مسلمانان و بسيارى از اصحاب و ياران رسول خدا صلى‌الله‌عليه‌و‌آله در سقيفه حضور نداشتند و تنها گروهى اندك توطئه حساب شده‌اى را سازمان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 خطاب به ابوبكر فرمود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ميثاق ولايت احمدى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نوره كمشكوة فيها 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زيارت جامعه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تمام نوره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الافلاك،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على بن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خلق محمدا و عليا و احدعشر من ولده من نور عظمته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خلق اربعه‌عشر نورا من نور عظمته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نذير من النذر الاولى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فقره‌اى از زيارت آل ياسين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ابى‌الحسن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على عليه‌السلام مكتوبة فى جميع صحف الانبياء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بعث اللّه نبيا الا بنبوة محمد صلى‌الله‌عليه‌و‌آله و وصيه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انبياء بنى‌اسرائيل كانوا اذا اراد احدهم ان يقعد وصيه و الامامة من بعده، جعلوا ذلك اليوم 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اليوم الذى نصب فيه رسول اللّه صلى‌الله‌عليه‌و‌آله عليا عليه‌السلام للناس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 اباعبداللّه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رسول اللّه صلى‌الله‌عليه‌و‌آله اوصى اميرالمؤمنين عليه‌السلام ان يتخذ ذلك اليوم عيدا، و كذلك كانت الانبياء عليهم‌السلام كانوا يوصون اوصيائهم بذلك فيتخذونه 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ابى‌جعفر الثانى عليه‌السلام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اوفوا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صلى‌الله‌عليه‌و‌آله عقد عليهم لعلى عليه‌السلام بالخلافة فى عشرة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ايها الذين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التى عقدت عليكم لاميرالمؤمنين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وقف رسول اللّه صلى‌الله‌عليه‌و‌آله بالموقف، اتاه جبرئيل عن امر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فاقمه للناس و جدّد عهدك و ميثاقك و بيعتك و ذكّرهم ما فى الذرّ من بيعتى و ميثاق الذى واثقتهم به و عهدى الذى عهدت اليهم من الولاية لمولاهم و مولى كل مؤمن و مؤمنة؛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لم اقبض نبى الا بعد اكمال دينى و اتمام نعمتى بولاية اوليائى و معاداة اعدائى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عليه‌السلام علما، و خذ عليهم البيعة و جدّد عهدى و ميثاقى لهم الذى واثقتهم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عن ابى‌عبداللّه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اقواما للنار و امرنا ان نبلغهم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فلبغناهم، فاشمأزّت قلوبهم منه و نفروا عنه، و ردّوه علينا و لم يحتملوه و كذّبوا له و طبع اللّه على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 السنتهم ببعض الحق، فهم ينطقون به لفظا و قلوبهم منكرة 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حضر الغدير اثناعشر الف رجل يشهدون لعلى بن ابى‌طالب عليه‌السلام، فما قدر على اخذ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احدكم يكون له المال و يكون له شاهدان فيأخذ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عليه‌السلام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يوفون بالنذر الذى اخذ عليهم فى الميثاق من 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لابى‌عبداللّه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اخبرنى عن الذرّ حيث اشهدهم على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بربكم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 بعضهم خلاف ما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اينجا به اندكى از مصادر اهل‌سنت نيز پيرامون غدير اشاره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چشمه زلال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مبلغ آن زمان معادل قيمت بيش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طلا، يا هشتاد هزار گوسفند بوده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از نامه‌هاى حضرت به عثمان بن حنيف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انتشارات پژوهشگاه فرهنگ و انديشه اسلامى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 ابوهريره و 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اينترنت، حميد آيتى‌زاده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جاودانگى غدير، دكتر سيده مژگان سخايى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رسلاً قصصناهم عليك من قبل و رسلاً لم نقصصهم عليك و كلّم اللّه موسى تكليما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رسلاً مبشّرين و منذرين لئلاً يكون للناس على اللّه حجة بعد الرسل و كان اللّه عزيزا حكيما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پيامبرانى كه سرگذشت آنها را پيش از اين براى تو باز گفته‌ايم و پيامبرانى كه سرگذشت آنها را براى تو نگفتيم و خدا با موسى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پيامبرانى كه بشارت دهنده بودند تا بعد از اين پيامبران حجتى براى مردم بر خدا باقى نماند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همه اتمام حجت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توانا و حكيم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الاول و الآخر و الظاهر و الباطن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جاءكم رسول من انفسكم عزيز عليه ما عنتم حريص عليكم بالمؤمنين رؤوف 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يقين رسولى از خود شما به سويتان آمد كه رنج‌هاى شما بر او سخت است و اصرار بر هدايت شما دارد و نسبت به مؤمنان رؤوف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بعثنا فى كل امة رسولاً ان اعبدوا اللّه و اجتنبوا الطاغوت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هر امتى رسولى برانگيختيم كه خداى يكتا را بپرستيد و از طاغوت اجتناب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عليه‌السلام در يكى از مناظرات و احتجاجات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همه مناقب و فضائلى كه خداوند در قرآن و رسول خدا صلى‌الله‌عليه‌و‌آله در قرآن بيان فرموده‌اند تنها به يكى اكتفا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مى‌دانيد كه خداوند در كتاب خود سابقون پيشگامان را بر ديگران برترى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السابقون اولئك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آيا مى‌دانيد در ميان امت هيچ كس به سوى خدا و رسول صلى‌الله‌عليه‌و‌آله بر من سبقت نگرفته است ؟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مى‌دانيم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 سوگند آيا نه اين است كه مردم از رسول خدا صلى‌الله‌عليه‌و‌آله درباره اين آيه پرسيدند و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مرا در شأن پيامبران و جانشينان آنان عليهم‌السلام نازل كرده، و افضل پيامبران و رسولان خدا عليهم‌السلام منم، و جانشين من على بن ابى‌طالب افضل اوصياء و جانشيان عليهم‌السلاماست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چنين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حدود هفتاد نفر از اهل بدر برخاسته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شهادت مى‌دهيم كه رسول خدا صلى‌الله‌عليه‌و‌آله 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ايها الرسول بلّغ ما أنزل اليك من ربك و إن لم تفعل فما بلّغت رسالته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در غدير اعلام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بن ابى‌طالب عليه‌السلام اخى و وصيى و خليفتى و الامام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ابى‌طالب عليه‌السلام برادر و وصى و خليفه من و امام بعد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يئس الذين كفروا من دينكم فلا تخشوهم و اخشون اليوم اكملت لكم دينكم و اتممت عليكم نعمتى و رضيت لكم الاسلام 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كافران از دين شما مأيوس شدند پس از من بترسيد امروز دينتان را كامل و نعمت خود را بر شما تمام كردم و اسلام را به عنوان دين واقعى و راستين براى شما پسنديدم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بيان علامه امينى متجاوز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دانشمندان و مفسّران اهل‌سنت نزول اين آيه را در غدير ذكر كرده، و روايتى را نقل نموده‌اند كه بر اساس آن پيامبر گرامى اسلام صلى‌الله‌عليه‌و‌آله پس از نزول اين آيه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 از كامل كردن دين و تمام نمودن نعمت و خشنودى خدا به رسالت من و امامت على عليه‌السلام پس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روايت را از اهل‌سنت نقل مى‌كند كه اين آيه پس از تعيين و نصب على عليه‌السلام به امامت و تمام شدن خطبه غدير نازل گرديد، و پيامبرخدا صلى‌الله‌عليه‌و‌آله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اين آيه را زمانى نازل فرمودى كه مقام على عليه‌السلام را به امامت و خلافت آشكار ساخته و دين را به امامت او كامل نمودى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امامت او و فرزندان من از صلب او ايمان نياورد، كردارش تباه و همواره در آتش جهنم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الذى جعل لكم الارض مهدا و جعل لكم فيها سبلاً لعلكم تهدون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همان كسى كه زمين را محل آرامش شما قرار داد و براى شما در آن راه‌هايى آفريد باشد كه هدايت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عسگرى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يهدى الى الامام و الامام يهدى الى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به امام هدايت مى‌كند و اطاعت او را بر ما واجب مى‌كند و امام نيز به قرآن هدايت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را با حقايق مكنونه قرآن و تفاصيل احكام صادر شده از جانب خالق سبحان را آشنا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الذى اعطى كل شيئ خلقه ثم 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 ما همان كسى است كه به هر موجودى آنچه را لازمه آفرينش او بوده داده سپس هدايت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تركت فيكم الثقلين، احدهما اكبر من الآخر؛ كتاب اللّه عزوجل حبل ممدود من السماء الى الارض، و عترتى اهل‌بيتى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ميان شما دو ثقل به يادگار مى‌نهم كه يكى از آن دو بزرگ‌تر از ديگرى است؛ كتاب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ريسمانى كشيده شده از آسمان به زمين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 من كه همان اهل‌بيت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اين دو هرگز از هم جدايى نپذيرند، تا كنار حوض كوثر بر من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عن ابى سعيد الخدرى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ماجراى غدير و خطبه رسول خدا صلى‌الله‌عليه‌و‌آله و حديث غدير را همراه با ماجراى حارث فهرى و نزول آيات سوره معارج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بيان علامه امينى اين سه آيه را سى نفر از علما و مفسران اهل‌سنت نيز در ارتباط با واقعه غدير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ابن‌بريده، عن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عبداللّه بن بريده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على فاطمه و ابيها و بعلها و بنيها و السرّ المستودع فيها بعدد ما احاط به 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صحيفه مهديه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 رغائب الرقان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ديگر آيات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ربيع‌الاول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روز شهادت پيامبر صلى‌الله‌عليه‌و‌آله مى‌دانند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فى الغدير موسسه جهانى سبطين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اين حق، حق تنها فرد او نبود، بلكه حق اسلام و مسلمين بود، حق قرآن و قبله بود، حق همه احكام و حدود خدا و شهرها و مردمان در طول تاريخ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حكومت او بود كه همه شهرها و مردمان به حقيقت سعادت مى‌رسيدند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بخش 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منابع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 آخر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فى تقريب صحيح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سلام بن ابى‌عمره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صفحات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مرواريد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سفارشى به هفتاد زبان واعظى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سفر رسول خدا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كتاب‌هاى تفسيرى و روايى و عموم كتب تاريخى عامه اين روايت را مطرح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گردآورى از مأخذهاى عامه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غزوه‌ها پيامبر صلى‌الله‌عليه‌و‌آله جانشين در مدينه مى‌گمارد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مكه، شخصى به نام عُتّاب فرزند اُسَيد را در شهر جانشين خود معرفى كرد، و از اقدامات مهم آن حضرت در سال‌هاى نهم و دهم هجرى انتصاب رؤساى قبايل مختلف‌بود، كه هدف عمده اين برنامه، گسترش حاكميت سياسى مدينه بر حكومت مركزى قبايل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پيامبر اسلام صلى‌الله‌عليه‌و‌آله آيتى ، در بحث‌هاى مربوط به غزوه‌هاى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تحليل عوامل رقابت بين اين دو گروه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النبى الاعظم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 ابهام در نقل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حديث غدير از مشهورترين روايت‌ها در باب امامت است، عمده علما و دانشمندان در كتاب‌هاى خودشان به آن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الغدير علامه امينى و احقاق الحق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سخنرانى پيامبر اكرم صلى‌الله‌عليه‌و‌آله در منابع شيعيان بسيار مفصل‌تر و طولانى‌تر از اين مقدار است، و ما قدر مشترك را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وقوف كامل به متن تفصيلى سخنرانى و توضيح و تفسير بعضى از گفتار آن حضرت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نوشتار مقاله‌اى است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رويداد غدير از منظر خاورشناسان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زبان انگيليسى توسط استاد سيد محمد رضوى در ژوئن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در دو ماهنامه </w:t>
      </w:r>
      <w:r>
        <w:rPr>
          <w:rFonts w:eastAsia="IRNazanin" w:cs="IRNazanin"/>
          <w:b w:val="false"/>
          <w:bCs w:val="false"/>
          <w:i w:val="false"/>
          <w:iCs w:val="false"/>
          <w:color w:val="333333"/>
          <w:sz w:val="20"/>
          <w:szCs w:val="20"/>
        </w:rPr>
        <w:t>the light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غدير چاپ تورنتو كانادا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بر آن شديم با ترجمه روان آن نظر خوانندگان عزيز را جلب نماييم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فجار و به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گناهگاران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جنگى است كه در ماه‌هاى حرام در دوران قبل از ظهور اسلام و در انتهاى قرن ششم ميلادى صورت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طرف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ديگر جنگ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تاريخى شرح وقايع هشت روزى را كه در آنها جنگ صورت گرفت ذكر كرده‌اند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طبقات ابن‌سعد و آثار مهم ديگر درباره سيره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صفحات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شناخت جامعه اسلامى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سوره‌هاى آل‌عمران، نساء، مائده، انفال، توبه، عنكبوت، احزاب، محمد صلى‌الله‌عليه‌و‌آله، فتح، مجادله، حديد، منافقين و حشر مراجعه 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صفحات 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خطاب را در آيات زير ملاحظه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در غدير بطحائى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ساحل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كتاب الايمان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راستگويان تيجانى، ترجمه مهرى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بيعات الامير عليه‌السلام من يوم الدار الى يوم الغدير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غدير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نو به غدير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طبرى شافعى</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عليه‌السلام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زهرا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در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مى‌پرسند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خطبه پيامبر اكرم صلى‌الله‌عليه‌و‌آله در غدير خم نقوى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فى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غدير جعفرپور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شأن نزول دو آيه تبليغ و اكمال و با توجه به اينكه مردم بعد از رسول خدا صلى‌الله‌عليه‌و‌آله همچنان تظاهر به اسلام مى‌كردند و هيچ يك از شعائر دين ترك نشده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ضمن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آل‌عمران به آن تأكيد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سه آيه اين است كه عدم پذيرش امامت و تسليم نشدن در مقابل جانشين خاتم‌انبياء صلى‌الله‌عليه‌و‌آله ارتداد و بازگشت به جاهليت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جزء اصول دين بودن امامت اميرالمؤمنين عليه‌السلامبه وضوح از اين آيات به اثبات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علماى بزرگ اهل‌سنت در كتاب‌هاى خود به روشنى بر اهميت فوق‌العاده نصب امام تأكيد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در شرح عقايد تسفّيه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نصب امام را مهم‌تر از هر مهمى قرار دادند، تا آنجا كه آن را بر دفن رسول خدا صلى‌الله‌عليه‌و‌آله مقدم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اينجاست كه چگونه فرعى از فروع دين به يك باره چنان وجوبى پيدا كرد و اهميت آن از تشييع و نماز خواندن و تدفين پيكر رسول خدا صلى‌الله‌عليه‌و‌آله بيشتر 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التشيع مغنيه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يك انسان عادى كه طرحى را پى افكنده و كارى را به سامان رسانيده است بى وصيت و بى وصى مى‌شود ؟ صرف نظر از مقام پيامبرى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علامه امينى از اين مآخذ معتبر اهل‌سنت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از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ابن‌جوزى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از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للشعوبية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خطبه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الحديث 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سوره اسراء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شرح حال حمران بن جابر الحنفى اليمامى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شرح حال حمران بن جابر اليمامى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كتاب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درباره اين حديث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روايتى است كه سندش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ابوبرزه اسلمى روايت شده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بدكينه‌ترين قبيله‌ها نسبت به رسول خدا صلى‌الله‌عليه‌و‌آله بنى‌اميه و بنى‌حنيفه و ثقيف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كتاب الفتن و الملاحم باب ابغض الاحياء الى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شرح حال هشام بن حسان بن حسن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حديث السقيفة و خلافة ابى‌بكر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حال ابوسفيان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حال ابوسفيان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بعث معاوية العمال الى المصار، با كمى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شرح حال يزيد بن معاويه، حوادث سنه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شرح حال يزيد بن ابى‌سفيان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اول از باب هفتم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عليهم‌السلام با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57911</Words>
  <Characters>227452</Characters>
  <CharactersWithSpaces>283980</CharactersWithSpaces>
  <Paragraphs>1578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2026-08-25T21:16:55Z</dcterms:created>
  <dc:creator>ghaemiyeh.com</dc:creator>
  <dc:description/>
  <dc:language>en-US</dc:language>
  <cp:lastModifiedBy/>
  <dcterms:modified xsi:type="dcterms:W3CDTF">2026-08-26T00:47:09Z</dcterms:modified>
  <cp:revision>1</cp:revision>
  <dc:subject/>
  <dc:title>دائرة المعارف غدیر جامع ترین دائرة المعارف موضوعى غدیر جلد 13</dc:title>
</cp:coreProperties>
</file>

<file path=docProps/custom.xml><?xml version="1.0" encoding="utf-8"?>
<Properties xmlns="http://schemas.openxmlformats.org/officeDocument/2006/custom-properties" xmlns:vt="http://schemas.openxmlformats.org/officeDocument/2006/docPropsVTypes"/>
</file>