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دائرة المعارف غدیر جامع ترین دائرة المعارف موضوعى غدیر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349930_1280447820">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18349932_1280447820">
            <w:r>
              <w:rPr>
                <w:webHidden/>
                <w:rStyle w:val="IndexLink"/>
                <w:rtl w:val="true"/>
              </w:rPr>
              <w:t>شماره تماس نویسنده</w:t>
            </w:r>
            <w:r>
              <w:rPr>
                <w:rStyle w:val="IndexLink"/>
                <w:rtl w:val="true"/>
              </w:rPr>
              <w:t>:</w:t>
              <w:tab/>
            </w:r>
            <w:r>
              <w:rPr>
                <w:rStyle w:val="IndexLink"/>
              </w:rPr>
              <w:t>16</w:t>
            </w:r>
          </w:hyperlink>
        </w:p>
        <w:p>
          <w:pPr>
            <w:pStyle w:val="Contents2"/>
            <w:tabs>
              <w:tab w:val="clear" w:pos="8743"/>
              <w:tab w:val="right" w:pos="9026" w:leader="dot"/>
            </w:tabs>
            <w:rPr/>
          </w:pPr>
          <w:hyperlink w:anchor="__RefHeading___Toc18349934_1280447820">
            <w:r>
              <w:rPr>
                <w:webHidden/>
                <w:rStyle w:val="IndexLink"/>
                <w:rtl w:val="true"/>
              </w:rPr>
              <w:t xml:space="preserve">فصل سوم </w:t>
            </w:r>
            <w:r>
              <w:rPr>
                <w:rStyle w:val="IndexLink"/>
                <w:rtl w:val="true"/>
              </w:rPr>
              <w:t xml:space="preserve">: </w:t>
            </w:r>
            <w:r>
              <w:rPr>
                <w:rStyle w:val="IndexLink"/>
                <w:rtl w:val="true"/>
              </w:rPr>
              <w:t>اعتقادات غدير</w:t>
            </w:r>
            <w:r>
              <w:rPr>
                <w:rStyle w:val="IndexLink"/>
                <w:rtl w:val="true"/>
              </w:rPr>
              <w:tab/>
            </w:r>
            <w:r>
              <w:rPr>
                <w:rStyle w:val="IndexLink"/>
              </w:rPr>
              <w:t>18</w:t>
            </w:r>
          </w:hyperlink>
        </w:p>
        <w:p>
          <w:pPr>
            <w:pStyle w:val="Contents2"/>
            <w:tabs>
              <w:tab w:val="clear" w:pos="8743"/>
              <w:tab w:val="right" w:pos="9026" w:leader="dot"/>
            </w:tabs>
            <w:rPr/>
          </w:pPr>
          <w:hyperlink w:anchor="__RefHeading___Toc18349936_1280447820">
            <w:r>
              <w:rPr>
                <w:webHidden/>
                <w:rStyle w:val="IndexLink"/>
                <w:rtl w:val="true"/>
              </w:rPr>
              <w:t>فهرست فصل سوم</w:t>
            </w:r>
            <w:r>
              <w:rPr>
                <w:rStyle w:val="IndexLink"/>
                <w:rtl w:val="true"/>
              </w:rPr>
              <w:t>:</w:t>
              <w:tab/>
            </w:r>
            <w:r>
              <w:rPr>
                <w:rStyle w:val="IndexLink"/>
              </w:rPr>
              <w:t>19</w:t>
            </w:r>
          </w:hyperlink>
        </w:p>
        <w:p>
          <w:pPr>
            <w:pStyle w:val="Contents2"/>
            <w:tabs>
              <w:tab w:val="clear" w:pos="8743"/>
              <w:tab w:val="right" w:pos="9026" w:leader="dot"/>
            </w:tabs>
            <w:rPr/>
          </w:pPr>
          <w:hyperlink w:anchor="__RefHeading___Toc18349938_1280447820">
            <w:r>
              <w:rPr>
                <w:webHidden/>
                <w:rStyle w:val="IndexLink"/>
                <w:rtl w:val="true"/>
              </w:rPr>
              <w:t>معرفى فصل سوم</w:t>
            </w:r>
            <w:r>
              <w:rPr>
                <w:rStyle w:val="IndexLink"/>
                <w:rtl w:val="true"/>
              </w:rPr>
              <w:t xml:space="preserve">: </w:t>
            </w:r>
            <w:r>
              <w:rPr>
                <w:rStyle w:val="IndexLink"/>
                <w:rtl w:val="true"/>
              </w:rPr>
              <w:t>اعتقادات غدير</w:t>
            </w:r>
            <w:r>
              <w:rPr>
                <w:rStyle w:val="IndexLink"/>
                <w:rtl w:val="true"/>
              </w:rPr>
              <w:tab/>
            </w:r>
            <w:r>
              <w:rPr>
                <w:rStyle w:val="IndexLink"/>
              </w:rPr>
              <w:t>21</w:t>
            </w:r>
          </w:hyperlink>
        </w:p>
        <w:p>
          <w:pPr>
            <w:pStyle w:val="Contents2"/>
            <w:tabs>
              <w:tab w:val="clear" w:pos="8743"/>
              <w:tab w:val="right" w:pos="9026" w:leader="dot"/>
            </w:tabs>
            <w:rPr/>
          </w:pPr>
          <w:hyperlink w:anchor="__RefHeading___Toc18349940_1280447820">
            <w:r>
              <w:rPr>
                <w:webHidden/>
                <w:rStyle w:val="IndexLink"/>
                <w:rtl w:val="true"/>
              </w:rPr>
              <w:t>فهرست جلد دوازدهم</w:t>
            </w:r>
            <w:r>
              <w:rPr>
                <w:rStyle w:val="IndexLink"/>
                <w:rtl w:val="true"/>
              </w:rPr>
              <w:t>:</w:t>
              <w:tab/>
            </w:r>
            <w:r>
              <w:rPr>
                <w:rStyle w:val="IndexLink"/>
              </w:rPr>
              <w:t>23</w:t>
            </w:r>
          </w:hyperlink>
        </w:p>
        <w:p>
          <w:pPr>
            <w:pStyle w:val="Contents3"/>
            <w:tabs>
              <w:tab w:val="clear" w:pos="8459"/>
              <w:tab w:val="right" w:pos="9026" w:leader="dot"/>
            </w:tabs>
            <w:rPr/>
          </w:pPr>
          <w:hyperlink w:anchor="__RefHeading___Toc18349942_128044782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8349944_1280447820">
            <w:r>
              <w:rPr>
                <w:webHidden/>
                <w:rStyle w:val="IndexLink"/>
                <w:rtl w:val="true"/>
              </w:rPr>
              <w:t xml:space="preserve">بخش اول </w:t>
            </w:r>
            <w:r>
              <w:rPr>
                <w:rStyle w:val="IndexLink"/>
                <w:rtl w:val="true"/>
              </w:rPr>
              <w:t xml:space="preserve">: </w:t>
            </w:r>
            <w:r>
              <w:rPr>
                <w:rStyle w:val="IndexLink"/>
                <w:rtl w:val="true"/>
              </w:rPr>
              <w:t>غدير و اثبات امامت و حجة اللّه</w:t>
            </w:r>
            <w:r>
              <w:rPr>
                <w:rStyle w:val="IndexLink"/>
                <w:rtl w:val="true"/>
              </w:rPr>
              <w:tab/>
            </w:r>
            <w:r>
              <w:rPr>
                <w:rStyle w:val="IndexLink"/>
              </w:rPr>
              <w:t>24</w:t>
            </w:r>
          </w:hyperlink>
        </w:p>
        <w:p>
          <w:pPr>
            <w:pStyle w:val="Contents4"/>
            <w:tabs>
              <w:tab w:val="clear" w:pos="8176"/>
              <w:tab w:val="right" w:pos="9026" w:leader="dot"/>
            </w:tabs>
            <w:rPr/>
          </w:pPr>
          <w:hyperlink w:anchor="__RefHeading___Toc18349946_128044782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8349948_1280447820">
            <w:r>
              <w:rPr>
                <w:webHidden/>
                <w:rStyle w:val="IndexLink"/>
                <w:rtl w:val="true"/>
              </w:rPr>
              <w:t xml:space="preserve">قسمت اول </w:t>
            </w:r>
            <w:r>
              <w:rPr>
                <w:rStyle w:val="IndexLink"/>
                <w:rtl w:val="true"/>
              </w:rPr>
              <w:t xml:space="preserve">: </w:t>
            </w:r>
            <w:r>
              <w:rPr>
                <w:rStyle w:val="IndexLink"/>
                <w:rtl w:val="true"/>
              </w:rPr>
              <w:t>غدير و امامت و حجة اللّه</w:t>
            </w:r>
            <w:r>
              <w:rPr>
                <w:rStyle w:val="IndexLink"/>
                <w:rtl w:val="true"/>
              </w:rPr>
              <w:tab/>
            </w:r>
            <w:r>
              <w:rPr>
                <w:rStyle w:val="IndexLink"/>
              </w:rPr>
              <w:t>26</w:t>
            </w:r>
          </w:hyperlink>
        </w:p>
        <w:p>
          <w:pPr>
            <w:pStyle w:val="Contents5"/>
            <w:tabs>
              <w:tab w:val="clear" w:pos="7892"/>
              <w:tab w:val="right" w:pos="9026" w:leader="dot"/>
            </w:tabs>
            <w:rPr/>
          </w:pPr>
          <w:hyperlink w:anchor="__RefHeading___Toc18349950_1280447820">
            <w:r>
              <w:rPr>
                <w:webHidden/>
                <w:rStyle w:val="IndexLink"/>
                <w:rtl w:val="true"/>
              </w:rPr>
              <w:t>اتمام حجت با غدير و اثبات امامت</w:t>
            </w:r>
            <w:r>
              <w:rPr>
                <w:rStyle w:val="IndexLink"/>
                <w:rtl w:val="true"/>
              </w:rPr>
              <w:tab/>
            </w:r>
            <w:r>
              <w:rPr>
                <w:rStyle w:val="IndexLink"/>
              </w:rPr>
              <w:t>26</w:t>
            </w:r>
          </w:hyperlink>
        </w:p>
        <w:p>
          <w:pPr>
            <w:pStyle w:val="Contents5"/>
            <w:tabs>
              <w:tab w:val="clear" w:pos="7892"/>
              <w:tab w:val="right" w:pos="9026" w:leader="dot"/>
            </w:tabs>
            <w:rPr/>
          </w:pPr>
          <w:hyperlink w:anchor="__RefHeading___Toc18349952_1280447820">
            <w:r>
              <w:rPr>
                <w:webHidden/>
                <w:rStyle w:val="IndexLink"/>
                <w:rtl w:val="true"/>
              </w:rPr>
              <w:t>پايه‌هاى اعتقادى خطبه غدير درباره ولايت</w:t>
            </w:r>
            <w:r>
              <w:rPr>
                <w:rStyle w:val="IndexLink"/>
                <w:rtl w:val="true"/>
              </w:rPr>
              <w:tab/>
            </w:r>
            <w:r>
              <w:rPr>
                <w:rStyle w:val="IndexLink"/>
              </w:rPr>
              <w:t>26</w:t>
            </w:r>
          </w:hyperlink>
        </w:p>
        <w:p>
          <w:pPr>
            <w:pStyle w:val="Contents5"/>
            <w:tabs>
              <w:tab w:val="clear" w:pos="7892"/>
              <w:tab w:val="right" w:pos="9026" w:leader="dot"/>
            </w:tabs>
            <w:rPr/>
          </w:pPr>
          <w:hyperlink w:anchor="__RefHeading___Toc18349954_1280447820">
            <w:r>
              <w:rPr>
                <w:webHidden/>
                <w:rStyle w:val="IndexLink"/>
                <w:rtl w:val="true"/>
              </w:rPr>
              <w:t>قرائن دلالت حديث غدير بر امامت</w:t>
            </w:r>
            <w:r>
              <w:rPr>
                <w:rStyle w:val="IndexLink"/>
                <w:rtl w:val="true"/>
              </w:rPr>
              <w:tab/>
            </w:r>
            <w:r>
              <w:rPr>
                <w:rStyle w:val="IndexLink"/>
              </w:rPr>
              <w:t>27</w:t>
            </w:r>
          </w:hyperlink>
        </w:p>
        <w:p>
          <w:pPr>
            <w:pStyle w:val="Contents5"/>
            <w:tabs>
              <w:tab w:val="clear" w:pos="7892"/>
              <w:tab w:val="right" w:pos="9026" w:leader="dot"/>
            </w:tabs>
            <w:rPr/>
          </w:pPr>
          <w:hyperlink w:anchor="__RefHeading___Toc18349956_1280447820">
            <w:r>
              <w:rPr>
                <w:webHidden/>
                <w:rStyle w:val="IndexLink"/>
                <w:rtl w:val="true"/>
              </w:rPr>
              <w:t>تصريح به وصايت در خطبه غدير</w:t>
            </w:r>
            <w:r>
              <w:rPr>
                <w:rStyle w:val="IndexLink"/>
                <w:rtl w:val="true"/>
              </w:rPr>
              <w:tab/>
            </w:r>
            <w:r>
              <w:rPr>
                <w:rStyle w:val="IndexLink"/>
              </w:rPr>
              <w:t>31</w:t>
            </w:r>
          </w:hyperlink>
        </w:p>
        <w:p>
          <w:pPr>
            <w:pStyle w:val="Contents5"/>
            <w:tabs>
              <w:tab w:val="clear" w:pos="7892"/>
              <w:tab w:val="right" w:pos="9026" w:leader="dot"/>
            </w:tabs>
            <w:rPr/>
          </w:pPr>
          <w:hyperlink w:anchor="__RefHeading___Toc18349958_1280447820">
            <w:r>
              <w:rPr>
                <w:webHidden/>
                <w:rStyle w:val="IndexLink"/>
                <w:rtl w:val="true"/>
              </w:rPr>
              <w:t>ارتباط خطبه غدير با امامت و ولايت</w:t>
            </w:r>
            <w:r>
              <w:rPr>
                <w:rStyle w:val="IndexLink"/>
                <w:rtl w:val="true"/>
              </w:rPr>
              <w:tab/>
            </w:r>
            <w:r>
              <w:rPr>
                <w:rStyle w:val="IndexLink"/>
              </w:rPr>
              <w:t>32</w:t>
            </w:r>
          </w:hyperlink>
        </w:p>
        <w:p>
          <w:pPr>
            <w:pStyle w:val="Contents5"/>
            <w:tabs>
              <w:tab w:val="clear" w:pos="7892"/>
              <w:tab w:val="right" w:pos="9026" w:leader="dot"/>
            </w:tabs>
            <w:rPr/>
          </w:pPr>
          <w:hyperlink w:anchor="__RefHeading___Toc18349960_1280447820">
            <w:r>
              <w:rPr>
                <w:webHidden/>
                <w:rStyle w:val="IndexLink"/>
                <w:rtl w:val="true"/>
              </w:rPr>
              <w:t>لزوم وصىّ و جانشين</w:t>
            </w:r>
            <w:r>
              <w:rPr>
                <w:rStyle w:val="IndexLink"/>
                <w:rtl w:val="true"/>
              </w:rPr>
              <w:tab/>
            </w:r>
            <w:r>
              <w:rPr>
                <w:rStyle w:val="IndexLink"/>
              </w:rPr>
              <w:t>38</w:t>
            </w:r>
          </w:hyperlink>
        </w:p>
        <w:p>
          <w:pPr>
            <w:pStyle w:val="Contents5"/>
            <w:tabs>
              <w:tab w:val="clear" w:pos="7892"/>
              <w:tab w:val="right" w:pos="9026" w:leader="dot"/>
            </w:tabs>
            <w:rPr/>
          </w:pPr>
          <w:hyperlink w:anchor="__RefHeading___Toc18349962_1280447820">
            <w:r>
              <w:rPr>
                <w:webHidden/>
                <w:rStyle w:val="IndexLink"/>
                <w:rtl w:val="true"/>
              </w:rPr>
              <w:t>تكميل رسالت با ابلاغ ولايت</w:t>
            </w:r>
            <w:r>
              <w:rPr>
                <w:rStyle w:val="IndexLink"/>
                <w:rtl w:val="true"/>
              </w:rPr>
              <w:tab/>
            </w:r>
            <w:r>
              <w:rPr>
                <w:rStyle w:val="IndexLink"/>
              </w:rPr>
              <w:t>43</w:t>
            </w:r>
          </w:hyperlink>
        </w:p>
        <w:p>
          <w:pPr>
            <w:pStyle w:val="Contents5"/>
            <w:tabs>
              <w:tab w:val="clear" w:pos="7892"/>
              <w:tab w:val="right" w:pos="9026" w:leader="dot"/>
            </w:tabs>
            <w:rPr/>
          </w:pPr>
          <w:hyperlink w:anchor="__RefHeading___Toc18349964_1280447820">
            <w:r>
              <w:rPr>
                <w:webHidden/>
                <w:rStyle w:val="IndexLink"/>
                <w:rtl w:val="true"/>
              </w:rPr>
              <w:t>رسالت جهانى و غدير</w:t>
            </w:r>
            <w:r>
              <w:rPr>
                <w:rStyle w:val="IndexLink"/>
                <w:rtl w:val="true"/>
              </w:rPr>
              <w:tab/>
            </w:r>
            <w:r>
              <w:rPr>
                <w:rStyle w:val="IndexLink"/>
              </w:rPr>
              <w:t>46</w:t>
            </w:r>
          </w:hyperlink>
        </w:p>
        <w:p>
          <w:pPr>
            <w:pStyle w:val="Contents5"/>
            <w:tabs>
              <w:tab w:val="clear" w:pos="7892"/>
              <w:tab w:val="right" w:pos="9026" w:leader="dot"/>
            </w:tabs>
            <w:rPr/>
          </w:pPr>
          <w:hyperlink w:anchor="__RefHeading___Toc18349966_1280447820">
            <w:r>
              <w:rPr>
                <w:webHidden/>
                <w:rStyle w:val="IndexLink"/>
                <w:rtl w:val="true"/>
              </w:rPr>
              <w:t>غدير روز پايان رسالت</w:t>
            </w:r>
            <w:r>
              <w:rPr>
                <w:rStyle w:val="IndexLink"/>
                <w:rtl w:val="true"/>
              </w:rPr>
              <w:tab/>
            </w:r>
            <w:r>
              <w:rPr>
                <w:rStyle w:val="IndexLink"/>
              </w:rPr>
              <w:t>47</w:t>
            </w:r>
          </w:hyperlink>
        </w:p>
        <w:p>
          <w:pPr>
            <w:pStyle w:val="Contents5"/>
            <w:tabs>
              <w:tab w:val="clear" w:pos="7892"/>
              <w:tab w:val="right" w:pos="9026" w:leader="dot"/>
            </w:tabs>
            <w:rPr/>
          </w:pPr>
          <w:hyperlink w:anchor="__RefHeading___Toc18349968_1280447820">
            <w:r>
              <w:rPr>
                <w:webHidden/>
                <w:rStyle w:val="IndexLink"/>
                <w:rtl w:val="true"/>
              </w:rPr>
              <w:t>پيامبر صلى‌الله‌عليه‌و‌آله در غدير جاى حرفى باقى نگذاشت</w:t>
            </w:r>
            <w:r>
              <w:rPr>
                <w:rStyle w:val="IndexLink"/>
                <w:rtl w:val="true"/>
              </w:rPr>
              <w:tab/>
            </w:r>
            <w:r>
              <w:rPr>
                <w:rStyle w:val="IndexLink"/>
              </w:rPr>
              <w:t>48</w:t>
            </w:r>
          </w:hyperlink>
        </w:p>
        <w:p>
          <w:pPr>
            <w:pStyle w:val="Contents5"/>
            <w:tabs>
              <w:tab w:val="clear" w:pos="7892"/>
              <w:tab w:val="right" w:pos="9026" w:leader="dot"/>
            </w:tabs>
            <w:rPr/>
          </w:pPr>
          <w:hyperlink w:anchor="__RefHeading___Toc18349970_1280447820">
            <w:r>
              <w:rPr>
                <w:webHidden/>
                <w:rStyle w:val="IndexLink"/>
                <w:rtl w:val="true"/>
              </w:rPr>
              <w:t>توجه الهى در غدير</w:t>
            </w:r>
            <w:r>
              <w:rPr>
                <w:rStyle w:val="IndexLink"/>
                <w:rtl w:val="true"/>
              </w:rPr>
              <w:tab/>
            </w:r>
            <w:r>
              <w:rPr>
                <w:rStyle w:val="IndexLink"/>
              </w:rPr>
              <w:t>49</w:t>
            </w:r>
          </w:hyperlink>
        </w:p>
        <w:p>
          <w:pPr>
            <w:pStyle w:val="Contents6"/>
            <w:tabs>
              <w:tab w:val="clear" w:pos="7609"/>
              <w:tab w:val="right" w:pos="9026" w:leader="dot"/>
            </w:tabs>
            <w:rPr/>
          </w:pPr>
          <w:hyperlink w:anchor="__RefHeading___Toc18349972_1280447820">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18349974_1280447820">
            <w:r>
              <w:rPr>
                <w:webHidden/>
                <w:rStyle w:val="IndexLink"/>
              </w:rPr>
              <w:t>1</w:t>
            </w:r>
            <w:r>
              <w:rPr>
                <w:rStyle w:val="IndexLink"/>
                <w:rtl w:val="true"/>
              </w:rPr>
              <w:t xml:space="preserve"> - </w:t>
            </w:r>
            <w:r>
              <w:rPr>
                <w:rStyle w:val="IndexLink"/>
                <w:rtl w:val="true"/>
              </w:rPr>
              <w:t>فرمان الهى براى سفر غدير</w:t>
            </w:r>
            <w:r>
              <w:rPr>
                <w:rStyle w:val="IndexLink"/>
                <w:rtl w:val="true"/>
              </w:rPr>
              <w:tab/>
            </w:r>
            <w:r>
              <w:rPr>
                <w:rStyle w:val="IndexLink"/>
              </w:rPr>
              <w:t>49</w:t>
            </w:r>
          </w:hyperlink>
        </w:p>
        <w:p>
          <w:pPr>
            <w:pStyle w:val="Contents6"/>
            <w:tabs>
              <w:tab w:val="clear" w:pos="7609"/>
              <w:tab w:val="right" w:pos="9026" w:leader="dot"/>
            </w:tabs>
            <w:rPr/>
          </w:pPr>
          <w:hyperlink w:anchor="__RefHeading___Toc18349976_1280447820">
            <w:r>
              <w:rPr>
                <w:webHidden/>
                <w:rStyle w:val="IndexLink"/>
              </w:rPr>
              <w:t>2</w:t>
            </w:r>
            <w:r>
              <w:rPr>
                <w:rStyle w:val="IndexLink"/>
                <w:rtl w:val="true"/>
              </w:rPr>
              <w:t xml:space="preserve"> - </w:t>
            </w:r>
            <w:r>
              <w:rPr>
                <w:rStyle w:val="IndexLink"/>
                <w:rtl w:val="true"/>
              </w:rPr>
              <w:t>فرمان ابلاغ خاص براى غدير</w:t>
            </w:r>
            <w:r>
              <w:rPr>
                <w:rStyle w:val="IndexLink"/>
                <w:rtl w:val="true"/>
              </w:rPr>
              <w:tab/>
            </w:r>
            <w:r>
              <w:rPr>
                <w:rStyle w:val="IndexLink"/>
              </w:rPr>
              <w:t>49</w:t>
            </w:r>
          </w:hyperlink>
        </w:p>
        <w:p>
          <w:pPr>
            <w:pStyle w:val="Contents6"/>
            <w:tabs>
              <w:tab w:val="clear" w:pos="7609"/>
              <w:tab w:val="right" w:pos="9026" w:leader="dot"/>
            </w:tabs>
            <w:rPr/>
          </w:pPr>
          <w:hyperlink w:anchor="__RefHeading___Toc18349978_1280447820">
            <w:r>
              <w:rPr>
                <w:webHidden/>
                <w:rStyle w:val="IndexLink"/>
              </w:rPr>
              <w:t>3</w:t>
            </w:r>
            <w:r>
              <w:rPr>
                <w:rStyle w:val="IndexLink"/>
                <w:rtl w:val="true"/>
              </w:rPr>
              <w:t xml:space="preserve"> - </w:t>
            </w:r>
            <w:r>
              <w:rPr>
                <w:rStyle w:val="IndexLink"/>
                <w:rtl w:val="true"/>
              </w:rPr>
              <w:t>تأكيد الهى درباره غدير</w:t>
            </w:r>
            <w:r>
              <w:rPr>
                <w:rStyle w:val="IndexLink"/>
                <w:rtl w:val="true"/>
              </w:rPr>
              <w:tab/>
            </w:r>
            <w:r>
              <w:rPr>
                <w:rStyle w:val="IndexLink"/>
              </w:rPr>
              <w:t>50</w:t>
            </w:r>
          </w:hyperlink>
        </w:p>
        <w:p>
          <w:pPr>
            <w:pStyle w:val="Contents6"/>
            <w:tabs>
              <w:tab w:val="clear" w:pos="7609"/>
              <w:tab w:val="right" w:pos="9026" w:leader="dot"/>
            </w:tabs>
            <w:rPr/>
          </w:pPr>
          <w:hyperlink w:anchor="__RefHeading___Toc18349980_1280447820">
            <w:r>
              <w:rPr>
                <w:webHidden/>
                <w:rStyle w:val="IndexLink"/>
              </w:rPr>
              <w:t>4</w:t>
            </w:r>
            <w:r>
              <w:rPr>
                <w:rStyle w:val="IndexLink"/>
                <w:rtl w:val="true"/>
              </w:rPr>
              <w:t xml:space="preserve"> - </w:t>
            </w:r>
            <w:r>
              <w:rPr>
                <w:rStyle w:val="IndexLink"/>
                <w:rtl w:val="true"/>
              </w:rPr>
              <w:t>ضمانت حفظ الهى براى ابلاغ غدير</w:t>
            </w:r>
            <w:r>
              <w:rPr>
                <w:rStyle w:val="IndexLink"/>
                <w:rtl w:val="true"/>
              </w:rPr>
              <w:tab/>
            </w:r>
            <w:r>
              <w:rPr>
                <w:rStyle w:val="IndexLink"/>
              </w:rPr>
              <w:t>50</w:t>
            </w:r>
          </w:hyperlink>
        </w:p>
        <w:p>
          <w:pPr>
            <w:pStyle w:val="Contents6"/>
            <w:tabs>
              <w:tab w:val="clear" w:pos="7609"/>
              <w:tab w:val="right" w:pos="9026" w:leader="dot"/>
            </w:tabs>
            <w:rPr/>
          </w:pPr>
          <w:hyperlink w:anchor="__RefHeading___Toc18349982_1280447820">
            <w:r>
              <w:rPr>
                <w:webHidden/>
                <w:rStyle w:val="IndexLink"/>
              </w:rPr>
              <w:t>5</w:t>
            </w:r>
            <w:r>
              <w:rPr>
                <w:rStyle w:val="IndexLink"/>
                <w:rtl w:val="true"/>
              </w:rPr>
              <w:t xml:space="preserve"> - </w:t>
            </w:r>
            <w:r>
              <w:rPr>
                <w:rStyle w:val="IndexLink"/>
                <w:rtl w:val="true"/>
              </w:rPr>
              <w:t>تعيين غدير به امر خدا</w:t>
            </w:r>
            <w:r>
              <w:rPr>
                <w:rStyle w:val="IndexLink"/>
                <w:rtl w:val="true"/>
              </w:rPr>
              <w:tab/>
            </w:r>
            <w:r>
              <w:rPr>
                <w:rStyle w:val="IndexLink"/>
              </w:rPr>
              <w:t>50</w:t>
            </w:r>
          </w:hyperlink>
        </w:p>
        <w:p>
          <w:pPr>
            <w:pStyle w:val="Contents6"/>
            <w:tabs>
              <w:tab w:val="clear" w:pos="7609"/>
              <w:tab w:val="right" w:pos="9026" w:leader="dot"/>
            </w:tabs>
            <w:rPr/>
          </w:pPr>
          <w:hyperlink w:anchor="__RefHeading___Toc18349984_1280447820">
            <w:r>
              <w:rPr>
                <w:webHidden/>
                <w:rStyle w:val="IndexLink"/>
              </w:rPr>
              <w:t>6</w:t>
            </w:r>
            <w:r>
              <w:rPr>
                <w:rStyle w:val="IndexLink"/>
                <w:rtl w:val="true"/>
              </w:rPr>
              <w:t xml:space="preserve"> - </w:t>
            </w:r>
            <w:r>
              <w:rPr>
                <w:rStyle w:val="IndexLink"/>
                <w:rtl w:val="true"/>
              </w:rPr>
              <w:t>حضور منافقين در غدير و حفظ الهى</w:t>
            </w:r>
            <w:r>
              <w:rPr>
                <w:rStyle w:val="IndexLink"/>
                <w:rtl w:val="true"/>
              </w:rPr>
              <w:tab/>
            </w:r>
            <w:r>
              <w:rPr>
                <w:rStyle w:val="IndexLink"/>
              </w:rPr>
              <w:t>50</w:t>
            </w:r>
          </w:hyperlink>
        </w:p>
        <w:p>
          <w:pPr>
            <w:pStyle w:val="Contents5"/>
            <w:tabs>
              <w:tab w:val="clear" w:pos="7892"/>
              <w:tab w:val="right" w:pos="9026" w:leader="dot"/>
            </w:tabs>
            <w:rPr/>
          </w:pPr>
          <w:hyperlink w:anchor="__RefHeading___Toc18349986_1280447820">
            <w:r>
              <w:rPr>
                <w:webHidden/>
                <w:rStyle w:val="IndexLink"/>
                <w:rtl w:val="true"/>
              </w:rPr>
              <w:t>اميرالمؤمنين عليه‌السلام نَفْس پيامبر صلى‌الله‌عليه‌و‌آله</w:t>
            </w:r>
            <w:r>
              <w:rPr>
                <w:rStyle w:val="IndexLink"/>
                <w:rtl w:val="true"/>
              </w:rPr>
              <w:tab/>
            </w:r>
            <w:r>
              <w:rPr>
                <w:rStyle w:val="IndexLink"/>
              </w:rPr>
              <w:t>50</w:t>
            </w:r>
          </w:hyperlink>
        </w:p>
        <w:p>
          <w:pPr>
            <w:pStyle w:val="Contents5"/>
            <w:tabs>
              <w:tab w:val="clear" w:pos="7892"/>
              <w:tab w:val="right" w:pos="9026" w:leader="dot"/>
            </w:tabs>
            <w:rPr/>
          </w:pPr>
          <w:hyperlink w:anchor="__RefHeading___Toc18349988_1280447820">
            <w:r>
              <w:rPr>
                <w:webHidden/>
                <w:rStyle w:val="IndexLink"/>
                <w:rtl w:val="true"/>
              </w:rPr>
              <w:t>عمامه گذارى در غدير و امامت</w:t>
            </w:r>
            <w:r>
              <w:rPr>
                <w:rStyle w:val="IndexLink"/>
                <w:rtl w:val="true"/>
              </w:rPr>
              <w:tab/>
            </w:r>
            <w:r>
              <w:rPr>
                <w:rStyle w:val="IndexLink"/>
              </w:rPr>
              <w:t>51</w:t>
            </w:r>
          </w:hyperlink>
        </w:p>
        <w:p>
          <w:pPr>
            <w:pStyle w:val="Contents6"/>
            <w:tabs>
              <w:tab w:val="clear" w:pos="7609"/>
              <w:tab w:val="right" w:pos="9026" w:leader="dot"/>
            </w:tabs>
            <w:rPr/>
          </w:pPr>
          <w:hyperlink w:anchor="__RefHeading___Toc18349990_1280447820">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18349992_1280447820">
            <w:r>
              <w:rPr>
                <w:webHidden/>
                <w:rStyle w:val="IndexLink"/>
              </w:rPr>
              <w:t>1</w:t>
            </w:r>
            <w:r>
              <w:rPr>
                <w:rStyle w:val="IndexLink"/>
                <w:rtl w:val="true"/>
              </w:rPr>
              <w:t xml:space="preserve"> - </w:t>
            </w:r>
            <w:r>
              <w:rPr>
                <w:rStyle w:val="IndexLink"/>
                <w:rtl w:val="true"/>
              </w:rPr>
              <w:t>متن روايت</w:t>
            </w:r>
            <w:r>
              <w:rPr>
                <w:rStyle w:val="IndexLink"/>
                <w:rtl w:val="true"/>
              </w:rPr>
              <w:tab/>
            </w:r>
            <w:r>
              <w:rPr>
                <w:rStyle w:val="IndexLink"/>
              </w:rPr>
              <w:t>53</w:t>
            </w:r>
          </w:hyperlink>
        </w:p>
        <w:p>
          <w:pPr>
            <w:pStyle w:val="Contents6"/>
            <w:tabs>
              <w:tab w:val="clear" w:pos="7609"/>
              <w:tab w:val="right" w:pos="9026" w:leader="dot"/>
            </w:tabs>
            <w:rPr/>
          </w:pPr>
          <w:hyperlink w:anchor="__RefHeading___Toc18349994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54</w:t>
            </w:r>
          </w:hyperlink>
        </w:p>
        <w:p>
          <w:pPr>
            <w:pStyle w:val="Contents6"/>
            <w:tabs>
              <w:tab w:val="clear" w:pos="7609"/>
              <w:tab w:val="right" w:pos="9026" w:leader="dot"/>
            </w:tabs>
            <w:rPr/>
          </w:pPr>
          <w:hyperlink w:anchor="__RefHeading___Toc18349996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54</w:t>
            </w:r>
          </w:hyperlink>
        </w:p>
        <w:p>
          <w:pPr>
            <w:pStyle w:val="Contents5"/>
            <w:tabs>
              <w:tab w:val="clear" w:pos="7892"/>
              <w:tab w:val="right" w:pos="9026" w:leader="dot"/>
            </w:tabs>
            <w:rPr/>
          </w:pPr>
          <w:hyperlink w:anchor="__RefHeading___Toc18349998_1280447820">
            <w:r>
              <w:rPr>
                <w:webHidden/>
                <w:rStyle w:val="IndexLink"/>
                <w:rtl w:val="true"/>
              </w:rPr>
              <w:t>ميثاق همگانى با ولايت</w:t>
            </w:r>
            <w:r>
              <w:rPr>
                <w:rStyle w:val="IndexLink"/>
                <w:rtl w:val="true"/>
              </w:rPr>
              <w:tab/>
            </w:r>
            <w:r>
              <w:rPr>
                <w:rStyle w:val="IndexLink"/>
              </w:rPr>
              <w:t>56</w:t>
            </w:r>
          </w:hyperlink>
        </w:p>
        <w:p>
          <w:pPr>
            <w:pStyle w:val="Contents5"/>
            <w:tabs>
              <w:tab w:val="clear" w:pos="7892"/>
              <w:tab w:val="right" w:pos="9026" w:leader="dot"/>
            </w:tabs>
            <w:rPr/>
          </w:pPr>
          <w:hyperlink w:anchor="__RefHeading___Toc18350000_1280447820">
            <w:r>
              <w:rPr>
                <w:webHidden/>
                <w:rStyle w:val="IndexLink"/>
                <w:rtl w:val="true"/>
              </w:rPr>
              <w:t>اطاعت محض در برابر امام عليه‌السلام</w:t>
            </w:r>
            <w:r>
              <w:rPr>
                <w:rStyle w:val="IndexLink"/>
                <w:rtl w:val="true"/>
              </w:rPr>
              <w:tab/>
            </w:r>
            <w:r>
              <w:rPr>
                <w:rStyle w:val="IndexLink"/>
              </w:rPr>
              <w:t>58</w:t>
            </w:r>
          </w:hyperlink>
        </w:p>
        <w:p>
          <w:pPr>
            <w:pStyle w:val="Contents5"/>
            <w:tabs>
              <w:tab w:val="clear" w:pos="7892"/>
              <w:tab w:val="right" w:pos="9026" w:leader="dot"/>
            </w:tabs>
            <w:rPr/>
          </w:pPr>
          <w:hyperlink w:anchor="__RefHeading___Toc18350002_1280447820">
            <w:r>
              <w:rPr>
                <w:webHidden/>
                <w:rStyle w:val="IndexLink"/>
                <w:rtl w:val="true"/>
              </w:rPr>
              <w:t>اعلان حلافت و وصايت در حجة الوداع</w:t>
            </w:r>
            <w:r>
              <w:rPr>
                <w:rStyle w:val="IndexLink"/>
                <w:rtl w:val="true"/>
              </w:rPr>
              <w:tab/>
            </w:r>
            <w:r>
              <w:rPr>
                <w:rStyle w:val="IndexLink"/>
              </w:rPr>
              <w:t>60</w:t>
            </w:r>
          </w:hyperlink>
        </w:p>
        <w:p>
          <w:pPr>
            <w:pStyle w:val="Contents5"/>
            <w:tabs>
              <w:tab w:val="clear" w:pos="7892"/>
              <w:tab w:val="right" w:pos="9026" w:leader="dot"/>
            </w:tabs>
            <w:rPr/>
          </w:pPr>
          <w:hyperlink w:anchor="__RefHeading___Toc18350004_1280447820">
            <w:r>
              <w:rPr>
                <w:webHidden/>
                <w:rStyle w:val="IndexLink"/>
                <w:rtl w:val="true"/>
              </w:rPr>
              <w:t>منّت خدا با امامت در غدير</w:t>
            </w:r>
            <w:r>
              <w:rPr>
                <w:rStyle w:val="IndexLink"/>
                <w:rtl w:val="true"/>
              </w:rPr>
              <w:tab/>
            </w:r>
            <w:r>
              <w:rPr>
                <w:rStyle w:val="IndexLink"/>
              </w:rPr>
              <w:t>60</w:t>
            </w:r>
          </w:hyperlink>
        </w:p>
        <w:p>
          <w:pPr>
            <w:pStyle w:val="Contents5"/>
            <w:tabs>
              <w:tab w:val="clear" w:pos="7892"/>
              <w:tab w:val="right" w:pos="9026" w:leader="dot"/>
            </w:tabs>
            <w:rPr/>
          </w:pPr>
          <w:hyperlink w:anchor="__RefHeading___Toc18350006_1280447820">
            <w:r>
              <w:rPr>
                <w:webHidden/>
                <w:rStyle w:val="IndexLink"/>
                <w:rtl w:val="true"/>
              </w:rPr>
              <w:t>قبول ولايت توسط پيامبران عليهم‌السلام و ملائكه و مؤمنين</w:t>
            </w:r>
            <w:r>
              <w:rPr>
                <w:rStyle w:val="IndexLink"/>
                <w:rtl w:val="true"/>
              </w:rPr>
              <w:tab/>
            </w:r>
            <w:r>
              <w:rPr>
                <w:rStyle w:val="IndexLink"/>
              </w:rPr>
              <w:t>61</w:t>
            </w:r>
          </w:hyperlink>
        </w:p>
        <w:p>
          <w:pPr>
            <w:pStyle w:val="Contents5"/>
            <w:tabs>
              <w:tab w:val="clear" w:pos="7892"/>
              <w:tab w:val="right" w:pos="9026" w:leader="dot"/>
            </w:tabs>
            <w:rPr/>
          </w:pPr>
          <w:hyperlink w:anchor="__RefHeading___Toc18350008_1280447820">
            <w:r>
              <w:rPr>
                <w:webHidden/>
                <w:rStyle w:val="IndexLink"/>
                <w:rtl w:val="true"/>
              </w:rPr>
              <w:t>جمعيت حجة الوداع از دليل‌هاى امامت</w:t>
            </w:r>
            <w:r>
              <w:rPr>
                <w:rStyle w:val="IndexLink"/>
                <w:rtl w:val="true"/>
              </w:rPr>
              <w:tab/>
            </w:r>
            <w:r>
              <w:rPr>
                <w:rStyle w:val="IndexLink"/>
              </w:rPr>
              <w:t>62</w:t>
            </w:r>
          </w:hyperlink>
        </w:p>
        <w:p>
          <w:pPr>
            <w:pStyle w:val="Contents5"/>
            <w:tabs>
              <w:tab w:val="clear" w:pos="7892"/>
              <w:tab w:val="right" w:pos="9026" w:leader="dot"/>
            </w:tabs>
            <w:rPr/>
          </w:pPr>
          <w:hyperlink w:anchor="__RefHeading___Toc18350010_1280447820">
            <w:r>
              <w:rPr>
                <w:webHidden/>
                <w:rStyle w:val="IndexLink"/>
                <w:rtl w:val="true"/>
              </w:rPr>
              <w:t>قدردانى از پيامبر صلى‌الله‌عليه‌و‌آله با غدير</w:t>
            </w:r>
            <w:r>
              <w:rPr>
                <w:rStyle w:val="IndexLink"/>
                <w:rtl w:val="true"/>
              </w:rPr>
              <w:tab/>
            </w:r>
            <w:r>
              <w:rPr>
                <w:rStyle w:val="IndexLink"/>
              </w:rPr>
              <w:t>64</w:t>
            </w:r>
          </w:hyperlink>
        </w:p>
        <w:p>
          <w:pPr>
            <w:pStyle w:val="Contents5"/>
            <w:tabs>
              <w:tab w:val="clear" w:pos="7892"/>
              <w:tab w:val="right" w:pos="9026" w:leader="dot"/>
            </w:tabs>
            <w:rPr/>
          </w:pPr>
          <w:hyperlink w:anchor="__RefHeading___Toc18350012_1280447820">
            <w:r>
              <w:rPr>
                <w:webHidden/>
                <w:rStyle w:val="IndexLink"/>
                <w:rtl w:val="true"/>
              </w:rPr>
              <w:t>همراه بودن قرآن با امام عليه‌السلام در خطبه غدير</w:t>
            </w:r>
            <w:r>
              <w:rPr>
                <w:rStyle w:val="IndexLink"/>
                <w:rtl w:val="true"/>
              </w:rPr>
              <w:tab/>
            </w:r>
            <w:r>
              <w:rPr>
                <w:rStyle w:val="IndexLink"/>
              </w:rPr>
              <w:t>65</w:t>
            </w:r>
          </w:hyperlink>
        </w:p>
        <w:p>
          <w:pPr>
            <w:pStyle w:val="Contents5"/>
            <w:tabs>
              <w:tab w:val="clear" w:pos="7892"/>
              <w:tab w:val="right" w:pos="9026" w:leader="dot"/>
            </w:tabs>
            <w:rPr/>
          </w:pPr>
          <w:hyperlink w:anchor="__RefHeading___Toc18350014_1280447820">
            <w:r>
              <w:rPr>
                <w:webHidden/>
                <w:rStyle w:val="IndexLink"/>
                <w:rtl w:val="true"/>
              </w:rPr>
              <w:t>تواتر حديث غدير دليل بر ولايت</w:t>
            </w:r>
            <w:r>
              <w:rPr>
                <w:rStyle w:val="IndexLink"/>
                <w:rtl w:val="true"/>
              </w:rPr>
              <w:tab/>
            </w:r>
            <w:r>
              <w:rPr>
                <w:rStyle w:val="IndexLink"/>
              </w:rPr>
              <w:t>65</w:t>
            </w:r>
          </w:hyperlink>
        </w:p>
        <w:p>
          <w:pPr>
            <w:pStyle w:val="Contents5"/>
            <w:tabs>
              <w:tab w:val="clear" w:pos="7892"/>
              <w:tab w:val="right" w:pos="9026" w:leader="dot"/>
            </w:tabs>
            <w:rPr/>
          </w:pPr>
          <w:hyperlink w:anchor="__RefHeading___Toc18350016_1280447820">
            <w:r>
              <w:rPr>
                <w:webHidden/>
                <w:rStyle w:val="IndexLink"/>
                <w:rtl w:val="true"/>
              </w:rPr>
              <w:t>اهميت و ضرورت غدير از منظر كلامى</w:t>
            </w:r>
            <w:r>
              <w:rPr>
                <w:rStyle w:val="IndexLink"/>
                <w:rtl w:val="true"/>
              </w:rPr>
              <w:tab/>
            </w:r>
            <w:r>
              <w:rPr>
                <w:rStyle w:val="IndexLink"/>
              </w:rPr>
              <w:t>66</w:t>
            </w:r>
          </w:hyperlink>
        </w:p>
        <w:p>
          <w:pPr>
            <w:pStyle w:val="Contents6"/>
            <w:tabs>
              <w:tab w:val="clear" w:pos="7609"/>
              <w:tab w:val="right" w:pos="9026" w:leader="dot"/>
            </w:tabs>
            <w:rPr/>
          </w:pPr>
          <w:hyperlink w:anchor="__RefHeading___Toc18350018_1280447820">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18350020_1280447820">
            <w:r>
              <w:rPr>
                <w:webHidden/>
                <w:rStyle w:val="IndexLink"/>
              </w:rPr>
              <w:t>1</w:t>
            </w:r>
            <w:r>
              <w:rPr>
                <w:rStyle w:val="IndexLink"/>
                <w:rtl w:val="true"/>
              </w:rPr>
              <w:t xml:space="preserve"> - </w:t>
            </w:r>
            <w:r>
              <w:rPr>
                <w:rStyle w:val="IndexLink"/>
                <w:rtl w:val="true"/>
              </w:rPr>
              <w:t>اهميت و ضرورت غدير از منظر كلامى</w:t>
            </w:r>
            <w:r>
              <w:rPr>
                <w:rStyle w:val="IndexLink"/>
                <w:rtl w:val="true"/>
              </w:rPr>
              <w:tab/>
            </w:r>
            <w:r>
              <w:rPr>
                <w:rStyle w:val="IndexLink"/>
              </w:rPr>
              <w:t>66</w:t>
            </w:r>
          </w:hyperlink>
        </w:p>
        <w:p>
          <w:pPr>
            <w:pStyle w:val="Contents6"/>
            <w:tabs>
              <w:tab w:val="clear" w:pos="7609"/>
              <w:tab w:val="right" w:pos="9026" w:leader="dot"/>
            </w:tabs>
            <w:rPr/>
          </w:pPr>
          <w:hyperlink w:anchor="__RefHeading___Toc18350022_1280447820">
            <w:r>
              <w:rPr>
                <w:webHidden/>
                <w:rStyle w:val="IndexLink"/>
                <w:rtl w:val="true"/>
              </w:rPr>
              <w:t>يك</w:t>
            </w:r>
            <w:r>
              <w:rPr>
                <w:rStyle w:val="IndexLink"/>
                <w:rtl w:val="true"/>
              </w:rPr>
              <w:t xml:space="preserve">. </w:t>
            </w:r>
            <w:r>
              <w:rPr>
                <w:rStyle w:val="IndexLink"/>
                <w:rtl w:val="true"/>
              </w:rPr>
              <w:t>ارتباط غدير با مبحث امامت</w:t>
            </w:r>
            <w:r>
              <w:rPr>
                <w:rStyle w:val="IndexLink"/>
                <w:rtl w:val="true"/>
              </w:rPr>
              <w:tab/>
            </w:r>
            <w:r>
              <w:rPr>
                <w:rStyle w:val="IndexLink"/>
              </w:rPr>
              <w:t>66</w:t>
            </w:r>
          </w:hyperlink>
        </w:p>
        <w:p>
          <w:pPr>
            <w:pStyle w:val="Contents6"/>
            <w:tabs>
              <w:tab w:val="clear" w:pos="7609"/>
              <w:tab w:val="right" w:pos="9026" w:leader="dot"/>
            </w:tabs>
            <w:rPr/>
          </w:pPr>
          <w:hyperlink w:anchor="__RefHeading___Toc18350024_1280447820">
            <w:r>
              <w:rPr>
                <w:webHidden/>
                <w:rStyle w:val="IndexLink"/>
                <w:rtl w:val="true"/>
              </w:rPr>
              <w:t>دو</w:t>
            </w:r>
            <w:r>
              <w:rPr>
                <w:rStyle w:val="IndexLink"/>
                <w:rtl w:val="true"/>
              </w:rPr>
              <w:t xml:space="preserve">. </w:t>
            </w:r>
            <w:r>
              <w:rPr>
                <w:rStyle w:val="IndexLink"/>
                <w:rtl w:val="true"/>
              </w:rPr>
              <w:t>ارتباط بحث غدير با ضرورت شناخت امام در هر عصر و عصر حاضر</w:t>
            </w:r>
            <w:r>
              <w:rPr>
                <w:rStyle w:val="IndexLink"/>
                <w:rtl w:val="true"/>
              </w:rPr>
              <w:tab/>
            </w:r>
            <w:r>
              <w:rPr>
                <w:rStyle w:val="IndexLink"/>
              </w:rPr>
              <w:t>70</w:t>
            </w:r>
          </w:hyperlink>
        </w:p>
        <w:p>
          <w:pPr>
            <w:pStyle w:val="Contents6"/>
            <w:tabs>
              <w:tab w:val="clear" w:pos="7609"/>
              <w:tab w:val="right" w:pos="9026" w:leader="dot"/>
            </w:tabs>
            <w:rPr/>
          </w:pPr>
          <w:hyperlink w:anchor="__RefHeading___Toc18350026_1280447820">
            <w:r>
              <w:rPr>
                <w:webHidden/>
                <w:rStyle w:val="IndexLink"/>
              </w:rPr>
              <w:t>2</w:t>
            </w:r>
            <w:r>
              <w:rPr>
                <w:rStyle w:val="IndexLink"/>
                <w:rtl w:val="true"/>
              </w:rPr>
              <w:t xml:space="preserve"> - </w:t>
            </w:r>
            <w:r>
              <w:rPr>
                <w:rStyle w:val="IndexLink"/>
                <w:rtl w:val="true"/>
              </w:rPr>
              <w:t>اهميت غدير از لحاظ تاريخى</w:t>
            </w:r>
            <w:r>
              <w:rPr>
                <w:rStyle w:val="IndexLink"/>
                <w:rtl w:val="true"/>
              </w:rPr>
              <w:tab/>
            </w:r>
            <w:r>
              <w:rPr>
                <w:rStyle w:val="IndexLink"/>
              </w:rPr>
              <w:t>71</w:t>
            </w:r>
          </w:hyperlink>
        </w:p>
        <w:p>
          <w:pPr>
            <w:pStyle w:val="Contents6"/>
            <w:tabs>
              <w:tab w:val="clear" w:pos="7609"/>
              <w:tab w:val="right" w:pos="9026" w:leader="dot"/>
            </w:tabs>
            <w:rPr/>
          </w:pPr>
          <w:hyperlink w:anchor="__RefHeading___Toc18350028_1280447820">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18350030_1280447820">
            <w:r>
              <w:rPr>
                <w:webHidden/>
                <w:rStyle w:val="IndexLink"/>
                <w:rtl w:val="true"/>
              </w:rPr>
              <w:t>شبهه اول</w:t>
            </w:r>
            <w:r>
              <w:rPr>
                <w:rStyle w:val="IndexLink"/>
                <w:rtl w:val="true"/>
              </w:rPr>
              <w:tab/>
            </w:r>
            <w:r>
              <w:rPr>
                <w:rStyle w:val="IndexLink"/>
              </w:rPr>
              <w:t>73</w:t>
            </w:r>
          </w:hyperlink>
        </w:p>
        <w:p>
          <w:pPr>
            <w:pStyle w:val="Contents6"/>
            <w:tabs>
              <w:tab w:val="clear" w:pos="7609"/>
              <w:tab w:val="right" w:pos="9026" w:leader="dot"/>
            </w:tabs>
            <w:rPr/>
          </w:pPr>
          <w:hyperlink w:anchor="__RefHeading___Toc18350032_1280447820">
            <w:r>
              <w:rPr>
                <w:webHidden/>
                <w:rStyle w:val="IndexLink"/>
                <w:rtl w:val="true"/>
              </w:rPr>
              <w:t>شبهه دوم</w:t>
            </w:r>
            <w:r>
              <w:rPr>
                <w:rStyle w:val="IndexLink"/>
                <w:rtl w:val="true"/>
              </w:rPr>
              <w:tab/>
            </w:r>
            <w:r>
              <w:rPr>
                <w:rStyle w:val="IndexLink"/>
              </w:rPr>
              <w:t>74</w:t>
            </w:r>
          </w:hyperlink>
        </w:p>
        <w:p>
          <w:pPr>
            <w:pStyle w:val="Contents5"/>
            <w:tabs>
              <w:tab w:val="clear" w:pos="7892"/>
              <w:tab w:val="right" w:pos="9026" w:leader="dot"/>
            </w:tabs>
            <w:rPr/>
          </w:pPr>
          <w:hyperlink w:anchor="__RefHeading___Toc18350034_1280447820">
            <w:r>
              <w:rPr>
                <w:webHidden/>
                <w:rStyle w:val="IndexLink"/>
                <w:rtl w:val="true"/>
              </w:rPr>
              <w:t>متكلمين و غدير خم</w:t>
            </w:r>
            <w:r>
              <w:rPr>
                <w:rStyle w:val="IndexLink"/>
                <w:rtl w:val="true"/>
              </w:rPr>
              <w:tab/>
            </w:r>
            <w:r>
              <w:rPr>
                <w:rStyle w:val="IndexLink"/>
              </w:rPr>
              <w:t>75</w:t>
            </w:r>
          </w:hyperlink>
        </w:p>
        <w:p>
          <w:pPr>
            <w:pStyle w:val="Contents5"/>
            <w:tabs>
              <w:tab w:val="clear" w:pos="7892"/>
              <w:tab w:val="right" w:pos="9026" w:leader="dot"/>
            </w:tabs>
            <w:rPr/>
          </w:pPr>
          <w:hyperlink w:anchor="__RefHeading___Toc18350036_1280447820">
            <w:r>
              <w:rPr>
                <w:webHidden/>
                <w:rStyle w:val="IndexLink"/>
                <w:rtl w:val="true"/>
              </w:rPr>
              <w:t>مثال كعبه براى اميرالمؤمنين عليه‌السلام</w:t>
            </w:r>
            <w:r>
              <w:rPr>
                <w:rStyle w:val="IndexLink"/>
                <w:rtl w:val="true"/>
              </w:rPr>
              <w:tab/>
            </w:r>
            <w:r>
              <w:rPr>
                <w:rStyle w:val="IndexLink"/>
              </w:rPr>
              <w:t>77</w:t>
            </w:r>
          </w:hyperlink>
        </w:p>
        <w:p>
          <w:pPr>
            <w:pStyle w:val="Contents5"/>
            <w:tabs>
              <w:tab w:val="clear" w:pos="7892"/>
              <w:tab w:val="right" w:pos="9026" w:leader="dot"/>
            </w:tabs>
            <w:rPr/>
          </w:pPr>
          <w:hyperlink w:anchor="__RefHeading___Toc18350038_1280447820">
            <w:r>
              <w:rPr>
                <w:webHidden/>
                <w:rStyle w:val="IndexLink"/>
                <w:rtl w:val="true"/>
              </w:rPr>
              <w:t>همخوانى غدير با فطرت</w:t>
            </w:r>
            <w:r>
              <w:rPr>
                <w:rStyle w:val="IndexLink"/>
                <w:rtl w:val="true"/>
              </w:rPr>
              <w:tab/>
            </w:r>
            <w:r>
              <w:rPr>
                <w:rStyle w:val="IndexLink"/>
              </w:rPr>
              <w:t>77</w:t>
            </w:r>
          </w:hyperlink>
        </w:p>
        <w:p>
          <w:pPr>
            <w:pStyle w:val="Contents5"/>
            <w:tabs>
              <w:tab w:val="clear" w:pos="7892"/>
              <w:tab w:val="right" w:pos="9026" w:leader="dot"/>
            </w:tabs>
            <w:rPr/>
          </w:pPr>
          <w:hyperlink w:anchor="__RefHeading___Toc18350040_1280447820">
            <w:r>
              <w:rPr>
                <w:webHidden/>
                <w:rStyle w:val="IndexLink"/>
                <w:rtl w:val="true"/>
              </w:rPr>
              <w:t>غدير و فضائل</w:t>
            </w:r>
            <w:r>
              <w:rPr>
                <w:rStyle w:val="IndexLink"/>
                <w:rtl w:val="true"/>
              </w:rPr>
              <w:tab/>
            </w:r>
            <w:r>
              <w:rPr>
                <w:rStyle w:val="IndexLink"/>
              </w:rPr>
              <w:t>78</w:t>
            </w:r>
          </w:hyperlink>
        </w:p>
        <w:p>
          <w:pPr>
            <w:pStyle w:val="Contents6"/>
            <w:tabs>
              <w:tab w:val="clear" w:pos="7609"/>
              <w:tab w:val="right" w:pos="9026" w:leader="dot"/>
            </w:tabs>
            <w:rPr/>
          </w:pPr>
          <w:hyperlink w:anchor="__RefHeading___Toc18350042_1280447820">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18350044_1280447820">
            <w:r>
              <w:rPr>
                <w:webHidden/>
                <w:rStyle w:val="IndexLink"/>
              </w:rPr>
              <w:t>1</w:t>
            </w:r>
            <w:r>
              <w:rPr>
                <w:rStyle w:val="IndexLink"/>
                <w:rtl w:val="true"/>
              </w:rPr>
              <w:t xml:space="preserve"> - </w:t>
            </w:r>
            <w:r>
              <w:rPr>
                <w:rStyle w:val="IndexLink"/>
                <w:rtl w:val="true"/>
              </w:rPr>
              <w:t>تكرار احاديث فضائل</w:t>
            </w:r>
            <w:r>
              <w:rPr>
                <w:rStyle w:val="IndexLink"/>
                <w:rtl w:val="true"/>
              </w:rPr>
              <w:tab/>
            </w:r>
            <w:r>
              <w:rPr>
                <w:rStyle w:val="IndexLink"/>
              </w:rPr>
              <w:t>78</w:t>
            </w:r>
          </w:hyperlink>
        </w:p>
        <w:p>
          <w:pPr>
            <w:pStyle w:val="Contents6"/>
            <w:tabs>
              <w:tab w:val="clear" w:pos="7609"/>
              <w:tab w:val="right" w:pos="9026" w:leader="dot"/>
            </w:tabs>
            <w:rPr/>
          </w:pPr>
          <w:hyperlink w:anchor="__RefHeading___Toc18350046_1280447820">
            <w:r>
              <w:rPr>
                <w:webHidden/>
                <w:rStyle w:val="IndexLink"/>
              </w:rPr>
              <w:t>2</w:t>
            </w:r>
            <w:r>
              <w:rPr>
                <w:rStyle w:val="IndexLink"/>
                <w:rtl w:val="true"/>
              </w:rPr>
              <w:t xml:space="preserve"> - </w:t>
            </w:r>
            <w:r>
              <w:rPr>
                <w:rStyle w:val="IndexLink"/>
                <w:rtl w:val="true"/>
              </w:rPr>
              <w:t>دائره فضائل</w:t>
            </w:r>
            <w:r>
              <w:rPr>
                <w:rStyle w:val="IndexLink"/>
                <w:rtl w:val="true"/>
              </w:rPr>
              <w:tab/>
            </w:r>
            <w:r>
              <w:rPr>
                <w:rStyle w:val="IndexLink"/>
              </w:rPr>
              <w:t>79</w:t>
            </w:r>
          </w:hyperlink>
        </w:p>
        <w:p>
          <w:pPr>
            <w:pStyle w:val="Contents6"/>
            <w:tabs>
              <w:tab w:val="clear" w:pos="7609"/>
              <w:tab w:val="right" w:pos="9026" w:leader="dot"/>
            </w:tabs>
            <w:rPr/>
          </w:pPr>
          <w:hyperlink w:anchor="__RefHeading___Toc18350048_1280447820">
            <w:r>
              <w:rPr>
                <w:webHidden/>
                <w:rStyle w:val="IndexLink"/>
              </w:rPr>
              <w:t>3</w:t>
            </w:r>
            <w:r>
              <w:rPr>
                <w:rStyle w:val="IndexLink"/>
                <w:rtl w:val="true"/>
              </w:rPr>
              <w:t xml:space="preserve"> - </w:t>
            </w:r>
            <w:r>
              <w:rPr>
                <w:rStyle w:val="IndexLink"/>
                <w:rtl w:val="true"/>
              </w:rPr>
              <w:t>نمونه‌اى از فضائل</w:t>
            </w:r>
            <w:r>
              <w:rPr>
                <w:rStyle w:val="IndexLink"/>
                <w:rtl w:val="true"/>
              </w:rPr>
              <w:tab/>
            </w:r>
            <w:r>
              <w:rPr>
                <w:rStyle w:val="IndexLink"/>
              </w:rPr>
              <w:t>79</w:t>
            </w:r>
          </w:hyperlink>
        </w:p>
        <w:p>
          <w:pPr>
            <w:pStyle w:val="Contents5"/>
            <w:tabs>
              <w:tab w:val="clear" w:pos="7892"/>
              <w:tab w:val="right" w:pos="9026" w:leader="dot"/>
            </w:tabs>
            <w:rPr/>
          </w:pPr>
          <w:hyperlink w:anchor="__RefHeading___Toc18350050_1280447820">
            <w:r>
              <w:rPr>
                <w:webHidden/>
                <w:rStyle w:val="IndexLink"/>
                <w:rtl w:val="true"/>
              </w:rPr>
              <w:t>غدير، بزرگ‌ترين فضيلت اميرالمؤمنين عليه‌السلام</w:t>
            </w:r>
            <w:r>
              <w:rPr>
                <w:rStyle w:val="IndexLink"/>
                <w:rtl w:val="true"/>
              </w:rPr>
              <w:tab/>
            </w:r>
            <w:r>
              <w:rPr>
                <w:rStyle w:val="IndexLink"/>
              </w:rPr>
              <w:t>82</w:t>
            </w:r>
          </w:hyperlink>
        </w:p>
        <w:p>
          <w:pPr>
            <w:pStyle w:val="Contents5"/>
            <w:tabs>
              <w:tab w:val="clear" w:pos="7892"/>
              <w:tab w:val="right" w:pos="9026" w:leader="dot"/>
            </w:tabs>
            <w:rPr/>
          </w:pPr>
          <w:hyperlink w:anchor="__RefHeading___Toc18350052_1280447820">
            <w:r>
              <w:rPr>
                <w:webHidden/>
                <w:rStyle w:val="IndexLink"/>
                <w:rtl w:val="true"/>
              </w:rPr>
              <w:t>امامت، ادامه غدير تا قيامت</w:t>
            </w:r>
            <w:r>
              <w:rPr>
                <w:rStyle w:val="IndexLink"/>
                <w:rtl w:val="true"/>
              </w:rPr>
              <w:tab/>
            </w:r>
            <w:r>
              <w:rPr>
                <w:rStyle w:val="IndexLink"/>
              </w:rPr>
              <w:t>83</w:t>
            </w:r>
          </w:hyperlink>
        </w:p>
        <w:p>
          <w:pPr>
            <w:pStyle w:val="Contents5"/>
            <w:tabs>
              <w:tab w:val="clear" w:pos="7892"/>
              <w:tab w:val="right" w:pos="9026" w:leader="dot"/>
            </w:tabs>
            <w:rPr/>
          </w:pPr>
          <w:hyperlink w:anchor="__RefHeading___Toc18350054_1280447820">
            <w:r>
              <w:rPr>
                <w:webHidden/>
                <w:rStyle w:val="IndexLink"/>
                <w:rtl w:val="true"/>
              </w:rPr>
              <w:t>پيام‌هاى غدير در مورد امامت</w:t>
            </w:r>
            <w:r>
              <w:rPr>
                <w:rStyle w:val="IndexLink"/>
                <w:rtl w:val="true"/>
              </w:rPr>
              <w:tab/>
            </w:r>
            <w:r>
              <w:rPr>
                <w:rStyle w:val="IndexLink"/>
              </w:rPr>
              <w:t>87</w:t>
            </w:r>
          </w:hyperlink>
        </w:p>
        <w:p>
          <w:pPr>
            <w:pStyle w:val="Contents6"/>
            <w:tabs>
              <w:tab w:val="clear" w:pos="7609"/>
              <w:tab w:val="right" w:pos="9026" w:leader="dot"/>
            </w:tabs>
            <w:rPr/>
          </w:pPr>
          <w:hyperlink w:anchor="__RefHeading___Toc18350056_1280447820">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18350058_1280447820">
            <w:r>
              <w:rPr>
                <w:webHidden/>
                <w:rStyle w:val="IndexLink"/>
                <w:rtl w:val="true"/>
              </w:rPr>
              <w:t>پيام اول</w:t>
            </w:r>
            <w:r>
              <w:rPr>
                <w:rStyle w:val="IndexLink"/>
                <w:rtl w:val="true"/>
              </w:rPr>
              <w:tab/>
            </w:r>
            <w:r>
              <w:rPr>
                <w:rStyle w:val="IndexLink"/>
              </w:rPr>
              <w:t>88</w:t>
            </w:r>
          </w:hyperlink>
        </w:p>
        <w:p>
          <w:pPr>
            <w:pStyle w:val="Contents6"/>
            <w:tabs>
              <w:tab w:val="clear" w:pos="7609"/>
              <w:tab w:val="right" w:pos="9026" w:leader="dot"/>
            </w:tabs>
            <w:rPr/>
          </w:pPr>
          <w:hyperlink w:anchor="__RefHeading___Toc18350060_1280447820">
            <w:r>
              <w:rPr>
                <w:webHidden/>
                <w:rStyle w:val="IndexLink"/>
                <w:rtl w:val="true"/>
              </w:rPr>
              <w:t>پيام دوم</w:t>
            </w:r>
            <w:r>
              <w:rPr>
                <w:rStyle w:val="IndexLink"/>
                <w:rtl w:val="true"/>
              </w:rPr>
              <w:tab/>
            </w:r>
            <w:r>
              <w:rPr>
                <w:rStyle w:val="IndexLink"/>
              </w:rPr>
              <w:t>88</w:t>
            </w:r>
          </w:hyperlink>
        </w:p>
        <w:p>
          <w:pPr>
            <w:pStyle w:val="Contents6"/>
            <w:tabs>
              <w:tab w:val="clear" w:pos="7609"/>
              <w:tab w:val="right" w:pos="9026" w:leader="dot"/>
            </w:tabs>
            <w:rPr/>
          </w:pPr>
          <w:hyperlink w:anchor="__RefHeading___Toc18350062_1280447820">
            <w:r>
              <w:rPr>
                <w:webHidden/>
                <w:rStyle w:val="IndexLink"/>
                <w:rtl w:val="true"/>
              </w:rPr>
              <w:t>پيام سوم</w:t>
            </w:r>
            <w:r>
              <w:rPr>
                <w:rStyle w:val="IndexLink"/>
                <w:rtl w:val="true"/>
              </w:rPr>
              <w:tab/>
            </w:r>
            <w:r>
              <w:rPr>
                <w:rStyle w:val="IndexLink"/>
              </w:rPr>
              <w:t>88</w:t>
            </w:r>
          </w:hyperlink>
        </w:p>
        <w:p>
          <w:pPr>
            <w:pStyle w:val="Contents6"/>
            <w:tabs>
              <w:tab w:val="clear" w:pos="7609"/>
              <w:tab w:val="right" w:pos="9026" w:leader="dot"/>
            </w:tabs>
            <w:rPr/>
          </w:pPr>
          <w:hyperlink w:anchor="__RefHeading___Toc18350064_1280447820">
            <w:r>
              <w:rPr>
                <w:webHidden/>
                <w:rStyle w:val="IndexLink"/>
                <w:rtl w:val="true"/>
              </w:rPr>
              <w:t>پيام چهارم</w:t>
            </w:r>
            <w:r>
              <w:rPr>
                <w:rStyle w:val="IndexLink"/>
                <w:rtl w:val="true"/>
              </w:rPr>
              <w:tab/>
            </w:r>
            <w:r>
              <w:rPr>
                <w:rStyle w:val="IndexLink"/>
              </w:rPr>
              <w:t>89</w:t>
            </w:r>
          </w:hyperlink>
        </w:p>
        <w:p>
          <w:pPr>
            <w:pStyle w:val="Contents6"/>
            <w:tabs>
              <w:tab w:val="clear" w:pos="7609"/>
              <w:tab w:val="right" w:pos="9026" w:leader="dot"/>
            </w:tabs>
            <w:rPr/>
          </w:pPr>
          <w:hyperlink w:anchor="__RefHeading___Toc18350066_1280447820">
            <w:r>
              <w:rPr>
                <w:webHidden/>
                <w:rStyle w:val="IndexLink"/>
                <w:rtl w:val="true"/>
              </w:rPr>
              <w:t>پيام پنجم</w:t>
            </w:r>
            <w:r>
              <w:rPr>
                <w:rStyle w:val="IndexLink"/>
                <w:rtl w:val="true"/>
              </w:rPr>
              <w:tab/>
            </w:r>
            <w:r>
              <w:rPr>
                <w:rStyle w:val="IndexLink"/>
              </w:rPr>
              <w:t>89</w:t>
            </w:r>
          </w:hyperlink>
        </w:p>
        <w:p>
          <w:pPr>
            <w:pStyle w:val="Contents6"/>
            <w:tabs>
              <w:tab w:val="clear" w:pos="7609"/>
              <w:tab w:val="right" w:pos="9026" w:leader="dot"/>
            </w:tabs>
            <w:rPr/>
          </w:pPr>
          <w:hyperlink w:anchor="__RefHeading___Toc18350068_1280447820">
            <w:r>
              <w:rPr>
                <w:webHidden/>
                <w:rStyle w:val="IndexLink"/>
                <w:rtl w:val="true"/>
              </w:rPr>
              <w:t>پيام ششم</w:t>
            </w:r>
            <w:r>
              <w:rPr>
                <w:rStyle w:val="IndexLink"/>
                <w:rtl w:val="true"/>
              </w:rPr>
              <w:tab/>
            </w:r>
            <w:r>
              <w:rPr>
                <w:rStyle w:val="IndexLink"/>
              </w:rPr>
              <w:t>89</w:t>
            </w:r>
          </w:hyperlink>
        </w:p>
        <w:p>
          <w:pPr>
            <w:pStyle w:val="Contents6"/>
            <w:tabs>
              <w:tab w:val="clear" w:pos="7609"/>
              <w:tab w:val="right" w:pos="9026" w:leader="dot"/>
            </w:tabs>
            <w:rPr/>
          </w:pPr>
          <w:hyperlink w:anchor="__RefHeading___Toc18350070_1280447820">
            <w:r>
              <w:rPr>
                <w:webHidden/>
                <w:rStyle w:val="IndexLink"/>
                <w:rtl w:val="true"/>
              </w:rPr>
              <w:t>پيام هفتم</w:t>
            </w:r>
            <w:r>
              <w:rPr>
                <w:rStyle w:val="IndexLink"/>
                <w:rtl w:val="true"/>
              </w:rPr>
              <w:tab/>
            </w:r>
            <w:r>
              <w:rPr>
                <w:rStyle w:val="IndexLink"/>
              </w:rPr>
              <w:t>89</w:t>
            </w:r>
          </w:hyperlink>
        </w:p>
        <w:p>
          <w:pPr>
            <w:pStyle w:val="Contents6"/>
            <w:tabs>
              <w:tab w:val="clear" w:pos="7609"/>
              <w:tab w:val="right" w:pos="9026" w:leader="dot"/>
            </w:tabs>
            <w:rPr/>
          </w:pPr>
          <w:hyperlink w:anchor="__RefHeading___Toc18350072_1280447820">
            <w:r>
              <w:rPr>
                <w:webHidden/>
                <w:rStyle w:val="IndexLink"/>
                <w:rtl w:val="true"/>
              </w:rPr>
              <w:t>پيام هشتم</w:t>
            </w:r>
            <w:r>
              <w:rPr>
                <w:rStyle w:val="IndexLink"/>
                <w:rtl w:val="true"/>
              </w:rPr>
              <w:tab/>
            </w:r>
            <w:r>
              <w:rPr>
                <w:rStyle w:val="IndexLink"/>
              </w:rPr>
              <w:t>89</w:t>
            </w:r>
          </w:hyperlink>
        </w:p>
        <w:p>
          <w:pPr>
            <w:pStyle w:val="Contents6"/>
            <w:tabs>
              <w:tab w:val="clear" w:pos="7609"/>
              <w:tab w:val="right" w:pos="9026" w:leader="dot"/>
            </w:tabs>
            <w:rPr/>
          </w:pPr>
          <w:hyperlink w:anchor="__RefHeading___Toc18350074_1280447820">
            <w:r>
              <w:rPr>
                <w:webHidden/>
                <w:rStyle w:val="IndexLink"/>
                <w:rtl w:val="true"/>
              </w:rPr>
              <w:t>پيام نهم</w:t>
            </w:r>
            <w:r>
              <w:rPr>
                <w:rStyle w:val="IndexLink"/>
                <w:rtl w:val="true"/>
              </w:rPr>
              <w:tab/>
            </w:r>
            <w:r>
              <w:rPr>
                <w:rStyle w:val="IndexLink"/>
              </w:rPr>
              <w:t>90</w:t>
            </w:r>
          </w:hyperlink>
        </w:p>
        <w:p>
          <w:pPr>
            <w:pStyle w:val="Contents6"/>
            <w:tabs>
              <w:tab w:val="clear" w:pos="7609"/>
              <w:tab w:val="right" w:pos="9026" w:leader="dot"/>
            </w:tabs>
            <w:rPr/>
          </w:pPr>
          <w:hyperlink w:anchor="__RefHeading___Toc18350076_1280447820">
            <w:r>
              <w:rPr>
                <w:webHidden/>
                <w:rStyle w:val="IndexLink"/>
                <w:rtl w:val="true"/>
              </w:rPr>
              <w:t>پيام دهم</w:t>
            </w:r>
            <w:r>
              <w:rPr>
                <w:rStyle w:val="IndexLink"/>
                <w:rtl w:val="true"/>
              </w:rPr>
              <w:tab/>
            </w:r>
            <w:r>
              <w:rPr>
                <w:rStyle w:val="IndexLink"/>
              </w:rPr>
              <w:t>90</w:t>
            </w:r>
          </w:hyperlink>
        </w:p>
        <w:p>
          <w:pPr>
            <w:pStyle w:val="Contents6"/>
            <w:tabs>
              <w:tab w:val="clear" w:pos="7609"/>
              <w:tab w:val="right" w:pos="9026" w:leader="dot"/>
            </w:tabs>
            <w:rPr/>
          </w:pPr>
          <w:hyperlink w:anchor="__RefHeading___Toc18350078_1280447820">
            <w:r>
              <w:rPr>
                <w:webHidden/>
                <w:rStyle w:val="IndexLink"/>
                <w:rtl w:val="true"/>
              </w:rPr>
              <w:t>پيام يازدهم</w:t>
            </w:r>
            <w:r>
              <w:rPr>
                <w:rStyle w:val="IndexLink"/>
                <w:rtl w:val="true"/>
              </w:rPr>
              <w:tab/>
            </w:r>
            <w:r>
              <w:rPr>
                <w:rStyle w:val="IndexLink"/>
              </w:rPr>
              <w:t>90</w:t>
            </w:r>
          </w:hyperlink>
        </w:p>
        <w:p>
          <w:pPr>
            <w:pStyle w:val="Contents5"/>
            <w:tabs>
              <w:tab w:val="clear" w:pos="7892"/>
              <w:tab w:val="right" w:pos="9026" w:leader="dot"/>
            </w:tabs>
            <w:rPr/>
          </w:pPr>
          <w:hyperlink w:anchor="__RefHeading___Toc18350080_1280447820">
            <w:r>
              <w:rPr>
                <w:webHidden/>
                <w:rStyle w:val="IndexLink"/>
                <w:rtl w:val="true"/>
              </w:rPr>
              <w:t>پيش درآمد غدير با امامت</w:t>
            </w:r>
            <w:r>
              <w:rPr>
                <w:rStyle w:val="IndexLink"/>
                <w:rtl w:val="true"/>
              </w:rPr>
              <w:tab/>
            </w:r>
            <w:r>
              <w:rPr>
                <w:rStyle w:val="IndexLink"/>
              </w:rPr>
              <w:t>90</w:t>
            </w:r>
          </w:hyperlink>
        </w:p>
        <w:p>
          <w:pPr>
            <w:pStyle w:val="Contents6"/>
            <w:tabs>
              <w:tab w:val="clear" w:pos="7609"/>
              <w:tab w:val="right" w:pos="9026" w:leader="dot"/>
            </w:tabs>
            <w:rPr/>
          </w:pPr>
          <w:hyperlink w:anchor="__RefHeading___Toc18350082_1280447820">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18350084_1280447820">
            <w:r>
              <w:rPr>
                <w:webHidden/>
                <w:rStyle w:val="IndexLink"/>
                <w:rtl w:val="true"/>
              </w:rPr>
              <w:t>نكته اول</w:t>
            </w:r>
            <w:r>
              <w:rPr>
                <w:rStyle w:val="IndexLink"/>
                <w:rtl w:val="true"/>
              </w:rPr>
              <w:tab/>
            </w:r>
            <w:r>
              <w:rPr>
                <w:rStyle w:val="IndexLink"/>
              </w:rPr>
              <w:t>91</w:t>
            </w:r>
          </w:hyperlink>
        </w:p>
        <w:p>
          <w:pPr>
            <w:pStyle w:val="Contents6"/>
            <w:tabs>
              <w:tab w:val="clear" w:pos="7609"/>
              <w:tab w:val="right" w:pos="9026" w:leader="dot"/>
            </w:tabs>
            <w:rPr/>
          </w:pPr>
          <w:hyperlink w:anchor="__RefHeading___Toc18350086_1280447820">
            <w:r>
              <w:rPr>
                <w:webHidden/>
                <w:rStyle w:val="IndexLink"/>
                <w:rtl w:val="true"/>
              </w:rPr>
              <w:t>نكته دوم</w:t>
            </w:r>
            <w:r>
              <w:rPr>
                <w:rStyle w:val="IndexLink"/>
                <w:rtl w:val="true"/>
              </w:rPr>
              <w:tab/>
            </w:r>
            <w:r>
              <w:rPr>
                <w:rStyle w:val="IndexLink"/>
              </w:rPr>
              <w:t>91</w:t>
            </w:r>
          </w:hyperlink>
        </w:p>
        <w:p>
          <w:pPr>
            <w:pStyle w:val="Contents6"/>
            <w:tabs>
              <w:tab w:val="clear" w:pos="7609"/>
              <w:tab w:val="right" w:pos="9026" w:leader="dot"/>
            </w:tabs>
            <w:rPr/>
          </w:pPr>
          <w:hyperlink w:anchor="__RefHeading___Toc18350088_1280447820">
            <w:r>
              <w:rPr>
                <w:webHidden/>
                <w:rStyle w:val="IndexLink"/>
                <w:rtl w:val="true"/>
              </w:rPr>
              <w:t>نكته سوم</w:t>
            </w:r>
            <w:r>
              <w:rPr>
                <w:rStyle w:val="IndexLink"/>
                <w:rtl w:val="true"/>
              </w:rPr>
              <w:tab/>
            </w:r>
            <w:r>
              <w:rPr>
                <w:rStyle w:val="IndexLink"/>
              </w:rPr>
              <w:t>93</w:t>
            </w:r>
          </w:hyperlink>
        </w:p>
        <w:p>
          <w:pPr>
            <w:pStyle w:val="Contents6"/>
            <w:tabs>
              <w:tab w:val="clear" w:pos="7609"/>
              <w:tab w:val="right" w:pos="9026" w:leader="dot"/>
            </w:tabs>
            <w:rPr/>
          </w:pPr>
          <w:hyperlink w:anchor="__RefHeading___Toc18350090_1280447820">
            <w:r>
              <w:rPr>
                <w:webHidden/>
                <w:rStyle w:val="IndexLink"/>
                <w:rtl w:val="true"/>
              </w:rPr>
              <w:t>نكته چهارم</w:t>
            </w:r>
            <w:r>
              <w:rPr>
                <w:rStyle w:val="IndexLink"/>
                <w:rtl w:val="true"/>
              </w:rPr>
              <w:tab/>
            </w:r>
            <w:r>
              <w:rPr>
                <w:rStyle w:val="IndexLink"/>
              </w:rPr>
              <w:t>94</w:t>
            </w:r>
          </w:hyperlink>
        </w:p>
        <w:p>
          <w:pPr>
            <w:pStyle w:val="Contents6"/>
            <w:tabs>
              <w:tab w:val="clear" w:pos="7609"/>
              <w:tab w:val="right" w:pos="9026" w:leader="dot"/>
            </w:tabs>
            <w:rPr/>
          </w:pPr>
          <w:hyperlink w:anchor="__RefHeading___Toc18350092_1280447820">
            <w:r>
              <w:rPr>
                <w:webHidden/>
                <w:rStyle w:val="IndexLink"/>
                <w:rtl w:val="true"/>
              </w:rPr>
              <w:t>نكته پنجم</w:t>
            </w:r>
            <w:r>
              <w:rPr>
                <w:rStyle w:val="IndexLink"/>
                <w:rtl w:val="true"/>
              </w:rPr>
              <w:tab/>
            </w:r>
            <w:r>
              <w:rPr>
                <w:rStyle w:val="IndexLink"/>
              </w:rPr>
              <w:t>96</w:t>
            </w:r>
          </w:hyperlink>
        </w:p>
        <w:p>
          <w:pPr>
            <w:pStyle w:val="Contents6"/>
            <w:tabs>
              <w:tab w:val="clear" w:pos="7609"/>
              <w:tab w:val="right" w:pos="9026" w:leader="dot"/>
            </w:tabs>
            <w:rPr/>
          </w:pPr>
          <w:hyperlink w:anchor="__RefHeading___Toc18350094_1280447820">
            <w:r>
              <w:rPr>
                <w:webHidden/>
                <w:rStyle w:val="IndexLink"/>
                <w:rtl w:val="true"/>
              </w:rPr>
              <w:t>نكته ششم</w:t>
            </w:r>
            <w:r>
              <w:rPr>
                <w:rStyle w:val="IndexLink"/>
                <w:rtl w:val="true"/>
              </w:rPr>
              <w:t xml:space="preserve">: </w:t>
            </w:r>
            <w:r>
              <w:rPr>
                <w:rStyle w:val="IndexLink"/>
                <w:rtl w:val="true"/>
              </w:rPr>
              <w:t>پاسخ به دو پرسش</w:t>
            </w:r>
            <w:r>
              <w:rPr>
                <w:rStyle w:val="IndexLink"/>
                <w:rtl w:val="true"/>
              </w:rPr>
              <w:tab/>
            </w:r>
            <w:r>
              <w:rPr>
                <w:rStyle w:val="IndexLink"/>
              </w:rPr>
              <w:t>97</w:t>
            </w:r>
          </w:hyperlink>
        </w:p>
        <w:p>
          <w:pPr>
            <w:pStyle w:val="Contents6"/>
            <w:tabs>
              <w:tab w:val="clear" w:pos="7609"/>
              <w:tab w:val="right" w:pos="9026" w:leader="dot"/>
            </w:tabs>
            <w:rPr/>
          </w:pPr>
          <w:hyperlink w:anchor="__RefHeading___Toc18350096_1280447820">
            <w:r>
              <w:rPr>
                <w:webHidden/>
                <w:rStyle w:val="IndexLink"/>
                <w:rtl w:val="true"/>
              </w:rPr>
              <w:t>پرسش يكم</w:t>
            </w:r>
            <w:r>
              <w:rPr>
                <w:rStyle w:val="IndexLink"/>
                <w:rtl w:val="true"/>
              </w:rPr>
              <w:tab/>
            </w:r>
            <w:r>
              <w:rPr>
                <w:rStyle w:val="IndexLink"/>
              </w:rPr>
              <w:t>97</w:t>
            </w:r>
          </w:hyperlink>
        </w:p>
        <w:p>
          <w:pPr>
            <w:pStyle w:val="Contents6"/>
            <w:tabs>
              <w:tab w:val="clear" w:pos="7609"/>
              <w:tab w:val="right" w:pos="9026" w:leader="dot"/>
            </w:tabs>
            <w:rPr/>
          </w:pPr>
          <w:hyperlink w:anchor="__RefHeading___Toc18350098_1280447820">
            <w:r>
              <w:rPr>
                <w:webHidden/>
                <w:rStyle w:val="IndexLink"/>
                <w:rtl w:val="true"/>
              </w:rPr>
              <w:t>پرسش دوم</w:t>
            </w:r>
            <w:r>
              <w:rPr>
                <w:rStyle w:val="IndexLink"/>
                <w:rtl w:val="true"/>
              </w:rPr>
              <w:tab/>
            </w:r>
            <w:r>
              <w:rPr>
                <w:rStyle w:val="IndexLink"/>
              </w:rPr>
              <w:t>98</w:t>
            </w:r>
          </w:hyperlink>
        </w:p>
        <w:p>
          <w:pPr>
            <w:pStyle w:val="Contents6"/>
            <w:tabs>
              <w:tab w:val="clear" w:pos="7609"/>
              <w:tab w:val="right" w:pos="9026" w:leader="dot"/>
            </w:tabs>
            <w:rPr/>
          </w:pPr>
          <w:hyperlink w:anchor="__RefHeading___Toc18350100_1280447820">
            <w:r>
              <w:rPr>
                <w:webHidden/>
                <w:rStyle w:val="IndexLink"/>
                <w:rtl w:val="true"/>
              </w:rPr>
              <w:t>نكته هفتم</w:t>
            </w:r>
            <w:r>
              <w:rPr>
                <w:rStyle w:val="IndexLink"/>
                <w:rtl w:val="true"/>
              </w:rPr>
              <w:t xml:space="preserve">: </w:t>
            </w:r>
            <w:r>
              <w:rPr>
                <w:rStyle w:val="IndexLink"/>
                <w:rtl w:val="true"/>
              </w:rPr>
              <w:t>ضرورت شناخت امام</w:t>
            </w:r>
            <w:r>
              <w:rPr>
                <w:rStyle w:val="IndexLink"/>
                <w:rtl w:val="true"/>
              </w:rPr>
              <w:tab/>
            </w:r>
            <w:r>
              <w:rPr>
                <w:rStyle w:val="IndexLink"/>
              </w:rPr>
              <w:t>98</w:t>
            </w:r>
          </w:hyperlink>
        </w:p>
        <w:p>
          <w:pPr>
            <w:pStyle w:val="Contents6"/>
            <w:tabs>
              <w:tab w:val="clear" w:pos="7609"/>
              <w:tab w:val="right" w:pos="9026" w:leader="dot"/>
            </w:tabs>
            <w:rPr/>
          </w:pPr>
          <w:hyperlink w:anchor="__RefHeading___Toc18350102_1280447820">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18350104_1280447820">
            <w:r>
              <w:rPr>
                <w:webHidden/>
                <w:rStyle w:val="IndexLink"/>
                <w:rtl w:val="true"/>
              </w:rPr>
              <w:t>اول</w:t>
            </w:r>
            <w:r>
              <w:rPr>
                <w:rStyle w:val="IndexLink"/>
                <w:rtl w:val="true"/>
              </w:rPr>
              <w:t xml:space="preserve">: </w:t>
            </w:r>
            <w:r>
              <w:rPr>
                <w:rStyle w:val="IndexLink"/>
                <w:rtl w:val="true"/>
              </w:rPr>
              <w:t>بُعد تشريعى</w:t>
            </w:r>
            <w:r>
              <w:rPr>
                <w:rStyle w:val="IndexLink"/>
                <w:rtl w:val="true"/>
              </w:rPr>
              <w:tab/>
            </w:r>
            <w:r>
              <w:rPr>
                <w:rStyle w:val="IndexLink"/>
              </w:rPr>
              <w:t>99</w:t>
            </w:r>
          </w:hyperlink>
        </w:p>
        <w:p>
          <w:pPr>
            <w:pStyle w:val="Contents6"/>
            <w:tabs>
              <w:tab w:val="clear" w:pos="7609"/>
              <w:tab w:val="right" w:pos="9026" w:leader="dot"/>
            </w:tabs>
            <w:rPr/>
          </w:pPr>
          <w:hyperlink w:anchor="__RefHeading___Toc18350106_1280447820">
            <w:r>
              <w:rPr>
                <w:webHidden/>
                <w:rStyle w:val="IndexLink"/>
                <w:rtl w:val="true"/>
              </w:rPr>
              <w:t>دوم</w:t>
            </w:r>
            <w:r>
              <w:rPr>
                <w:rStyle w:val="IndexLink"/>
                <w:rtl w:val="true"/>
              </w:rPr>
              <w:t xml:space="preserve">: </w:t>
            </w:r>
            <w:r>
              <w:rPr>
                <w:rStyle w:val="IndexLink"/>
                <w:rtl w:val="true"/>
              </w:rPr>
              <w:t>بُعد تكوينى</w:t>
            </w:r>
            <w:r>
              <w:rPr>
                <w:rStyle w:val="IndexLink"/>
                <w:rtl w:val="true"/>
              </w:rPr>
              <w:tab/>
            </w:r>
            <w:r>
              <w:rPr>
                <w:rStyle w:val="IndexLink"/>
              </w:rPr>
              <w:t>101</w:t>
            </w:r>
          </w:hyperlink>
        </w:p>
        <w:p>
          <w:pPr>
            <w:pStyle w:val="Contents6"/>
            <w:tabs>
              <w:tab w:val="clear" w:pos="7609"/>
              <w:tab w:val="right" w:pos="9026" w:leader="dot"/>
            </w:tabs>
            <w:rPr/>
          </w:pPr>
          <w:hyperlink w:anchor="__RefHeading___Toc18350108_1280447820">
            <w:r>
              <w:rPr>
                <w:webHidden/>
                <w:rStyle w:val="IndexLink"/>
                <w:rtl w:val="true"/>
              </w:rPr>
              <w:t>نكته هشتم</w:t>
            </w:r>
            <w:r>
              <w:rPr>
                <w:rStyle w:val="IndexLink"/>
                <w:rtl w:val="true"/>
              </w:rPr>
              <w:t xml:space="preserve">: </w:t>
            </w:r>
            <w:r>
              <w:rPr>
                <w:rStyle w:val="IndexLink"/>
                <w:rtl w:val="true"/>
              </w:rPr>
              <w:t>عصمت امام</w:t>
            </w:r>
            <w:r>
              <w:rPr>
                <w:rStyle w:val="IndexLink"/>
                <w:rtl w:val="true"/>
              </w:rPr>
              <w:tab/>
            </w:r>
            <w:r>
              <w:rPr>
                <w:rStyle w:val="IndexLink"/>
              </w:rPr>
              <w:t>102</w:t>
            </w:r>
          </w:hyperlink>
        </w:p>
        <w:p>
          <w:pPr>
            <w:pStyle w:val="Contents5"/>
            <w:tabs>
              <w:tab w:val="clear" w:pos="7892"/>
              <w:tab w:val="right" w:pos="9026" w:leader="dot"/>
            </w:tabs>
            <w:rPr/>
          </w:pPr>
          <w:hyperlink w:anchor="__RefHeading___Toc18350110_1280447820">
            <w:r>
              <w:rPr>
                <w:webHidden/>
                <w:rStyle w:val="IndexLink"/>
                <w:rtl w:val="true"/>
              </w:rPr>
              <w:t>امامت ثمره غدير</w:t>
            </w:r>
            <w:r>
              <w:rPr>
                <w:rStyle w:val="IndexLink"/>
                <w:rtl w:val="true"/>
              </w:rPr>
              <w:tab/>
            </w:r>
            <w:r>
              <w:rPr>
                <w:rStyle w:val="IndexLink"/>
              </w:rPr>
              <w:t>104</w:t>
            </w:r>
          </w:hyperlink>
        </w:p>
        <w:p>
          <w:pPr>
            <w:pStyle w:val="Contents6"/>
            <w:tabs>
              <w:tab w:val="clear" w:pos="7609"/>
              <w:tab w:val="right" w:pos="9026" w:leader="dot"/>
            </w:tabs>
            <w:rPr/>
          </w:pPr>
          <w:hyperlink w:anchor="__RefHeading___Toc18350112_1280447820">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18350114_1280447820">
            <w:r>
              <w:rPr>
                <w:webHidden/>
                <w:rStyle w:val="IndexLink"/>
              </w:rPr>
              <w:t>1</w:t>
            </w:r>
            <w:r>
              <w:rPr>
                <w:rStyle w:val="IndexLink"/>
                <w:rtl w:val="true"/>
              </w:rPr>
              <w:t xml:space="preserve"> - </w:t>
            </w:r>
            <w:r>
              <w:rPr>
                <w:rStyle w:val="IndexLink"/>
                <w:rtl w:val="true"/>
              </w:rPr>
              <w:t>پاسخ‌هاى اجمالى</w:t>
            </w:r>
            <w:r>
              <w:rPr>
                <w:rStyle w:val="IndexLink"/>
                <w:rtl w:val="true"/>
              </w:rPr>
              <w:tab/>
            </w:r>
            <w:r>
              <w:rPr>
                <w:rStyle w:val="IndexLink"/>
              </w:rPr>
              <w:t>104</w:t>
            </w:r>
          </w:hyperlink>
        </w:p>
        <w:p>
          <w:pPr>
            <w:pStyle w:val="Contents6"/>
            <w:tabs>
              <w:tab w:val="clear" w:pos="7609"/>
              <w:tab w:val="right" w:pos="9026" w:leader="dot"/>
            </w:tabs>
            <w:rPr/>
          </w:pPr>
          <w:hyperlink w:anchor="__RefHeading___Toc18350116_1280447820">
            <w:r>
              <w:rPr>
                <w:webHidden/>
                <w:rStyle w:val="IndexLink"/>
              </w:rPr>
              <w:t>2</w:t>
            </w:r>
            <w:r>
              <w:rPr>
                <w:rStyle w:val="IndexLink"/>
                <w:rtl w:val="true"/>
              </w:rPr>
              <w:t xml:space="preserve"> - </w:t>
            </w:r>
            <w:r>
              <w:rPr>
                <w:rStyle w:val="IndexLink"/>
                <w:rtl w:val="true"/>
              </w:rPr>
              <w:t>پاسخ تفصيلى</w:t>
            </w:r>
            <w:r>
              <w:rPr>
                <w:rStyle w:val="IndexLink"/>
                <w:rtl w:val="true"/>
              </w:rPr>
              <w:tab/>
            </w:r>
            <w:r>
              <w:rPr>
                <w:rStyle w:val="IndexLink"/>
              </w:rPr>
              <w:t>104</w:t>
            </w:r>
          </w:hyperlink>
        </w:p>
        <w:p>
          <w:pPr>
            <w:pStyle w:val="Contents5"/>
            <w:tabs>
              <w:tab w:val="clear" w:pos="7892"/>
              <w:tab w:val="right" w:pos="9026" w:leader="dot"/>
            </w:tabs>
            <w:rPr/>
          </w:pPr>
          <w:hyperlink w:anchor="__RefHeading___Toc18350118_1280447820">
            <w:r>
              <w:rPr>
                <w:webHidden/>
                <w:rStyle w:val="IndexLink"/>
                <w:rtl w:val="true"/>
              </w:rPr>
              <w:t>ژرف نگرى در امامت غدير</w:t>
            </w:r>
            <w:r>
              <w:rPr>
                <w:rStyle w:val="IndexLink"/>
                <w:rtl w:val="true"/>
              </w:rPr>
              <w:tab/>
            </w:r>
            <w:r>
              <w:rPr>
                <w:rStyle w:val="IndexLink"/>
              </w:rPr>
              <w:t>105</w:t>
            </w:r>
          </w:hyperlink>
        </w:p>
        <w:p>
          <w:pPr>
            <w:pStyle w:val="Contents6"/>
            <w:tabs>
              <w:tab w:val="clear" w:pos="7609"/>
              <w:tab w:val="right" w:pos="9026" w:leader="dot"/>
            </w:tabs>
            <w:rPr/>
          </w:pPr>
          <w:hyperlink w:anchor="__RefHeading___Toc18350120_1280447820">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18350122_1280447820">
            <w:r>
              <w:rPr>
                <w:webHidden/>
                <w:rStyle w:val="IndexLink"/>
              </w:rPr>
              <w:t>1</w:t>
            </w:r>
            <w:r>
              <w:rPr>
                <w:rStyle w:val="IndexLink"/>
                <w:rtl w:val="true"/>
              </w:rPr>
              <w:t xml:space="preserve"> - </w:t>
            </w:r>
            <w:r>
              <w:rPr>
                <w:rStyle w:val="IndexLink"/>
                <w:rtl w:val="true"/>
              </w:rPr>
              <w:t>امامتِ تعيين شده</w:t>
            </w:r>
            <w:r>
              <w:rPr>
                <w:rStyle w:val="IndexLink"/>
                <w:rtl w:val="true"/>
              </w:rPr>
              <w:tab/>
            </w:r>
            <w:r>
              <w:rPr>
                <w:rStyle w:val="IndexLink"/>
              </w:rPr>
              <w:t>107</w:t>
            </w:r>
          </w:hyperlink>
        </w:p>
        <w:p>
          <w:pPr>
            <w:pStyle w:val="Contents6"/>
            <w:tabs>
              <w:tab w:val="clear" w:pos="7609"/>
              <w:tab w:val="right" w:pos="9026" w:leader="dot"/>
            </w:tabs>
            <w:rPr/>
          </w:pPr>
          <w:hyperlink w:anchor="__RefHeading___Toc18350124_1280447820">
            <w:r>
              <w:rPr>
                <w:webHidden/>
                <w:rStyle w:val="IndexLink"/>
              </w:rPr>
              <w:t>2</w:t>
            </w:r>
            <w:r>
              <w:rPr>
                <w:rStyle w:val="IndexLink"/>
                <w:rtl w:val="true"/>
              </w:rPr>
              <w:t xml:space="preserve"> - </w:t>
            </w:r>
            <w:r>
              <w:rPr>
                <w:rStyle w:val="IndexLink"/>
                <w:rtl w:val="true"/>
              </w:rPr>
              <w:t>مردم و انتخاب</w:t>
            </w:r>
            <w:r>
              <w:rPr>
                <w:rStyle w:val="IndexLink"/>
                <w:rtl w:val="true"/>
              </w:rPr>
              <w:tab/>
            </w:r>
            <w:r>
              <w:rPr>
                <w:rStyle w:val="IndexLink"/>
              </w:rPr>
              <w:t>109</w:t>
            </w:r>
          </w:hyperlink>
        </w:p>
        <w:p>
          <w:pPr>
            <w:pStyle w:val="Contents6"/>
            <w:tabs>
              <w:tab w:val="clear" w:pos="7609"/>
              <w:tab w:val="right" w:pos="9026" w:leader="dot"/>
            </w:tabs>
            <w:rPr/>
          </w:pPr>
          <w:hyperlink w:anchor="__RefHeading___Toc18350126_1280447820">
            <w:r>
              <w:rPr>
                <w:webHidden/>
                <w:rStyle w:val="IndexLink"/>
              </w:rPr>
              <w:t>3</w:t>
            </w:r>
            <w:r>
              <w:rPr>
                <w:rStyle w:val="IndexLink"/>
                <w:rtl w:val="true"/>
              </w:rPr>
              <w:t xml:space="preserve"> - </w:t>
            </w:r>
            <w:r>
              <w:rPr>
                <w:rStyle w:val="IndexLink"/>
                <w:rtl w:val="true"/>
              </w:rPr>
              <w:t>مراحل تحقق غدير</w:t>
            </w:r>
            <w:r>
              <w:rPr>
                <w:rStyle w:val="IndexLink"/>
                <w:rtl w:val="true"/>
              </w:rPr>
              <w:tab/>
            </w:r>
            <w:r>
              <w:rPr>
                <w:rStyle w:val="IndexLink"/>
              </w:rPr>
              <w:t>111</w:t>
            </w:r>
          </w:hyperlink>
        </w:p>
        <w:p>
          <w:pPr>
            <w:pStyle w:val="Contents6"/>
            <w:tabs>
              <w:tab w:val="clear" w:pos="7609"/>
              <w:tab w:val="right" w:pos="9026" w:leader="dot"/>
            </w:tabs>
            <w:rPr/>
          </w:pPr>
          <w:hyperlink w:anchor="__RefHeading___Toc18350128_1280447820">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18350130_1280447820">
            <w:r>
              <w:rPr>
                <w:webHidden/>
                <w:rStyle w:val="IndexLink"/>
                <w:rtl w:val="true"/>
              </w:rPr>
              <w:t>يك</w:t>
            </w:r>
            <w:r>
              <w:rPr>
                <w:rStyle w:val="IndexLink"/>
                <w:rtl w:val="true"/>
              </w:rPr>
              <w:t xml:space="preserve">. </w:t>
            </w:r>
            <w:r>
              <w:rPr>
                <w:rStyle w:val="IndexLink"/>
                <w:rtl w:val="true"/>
              </w:rPr>
              <w:t>انتخاب الهى</w:t>
            </w:r>
            <w:r>
              <w:rPr>
                <w:rStyle w:val="IndexLink"/>
                <w:rtl w:val="true"/>
              </w:rPr>
              <w:tab/>
            </w:r>
            <w:r>
              <w:rPr>
                <w:rStyle w:val="IndexLink"/>
              </w:rPr>
              <w:t>112</w:t>
            </w:r>
          </w:hyperlink>
        </w:p>
        <w:p>
          <w:pPr>
            <w:pStyle w:val="Contents6"/>
            <w:tabs>
              <w:tab w:val="clear" w:pos="7609"/>
              <w:tab w:val="right" w:pos="9026" w:leader="dot"/>
            </w:tabs>
            <w:rPr/>
          </w:pPr>
          <w:hyperlink w:anchor="__RefHeading___Toc18350132_1280447820">
            <w:r>
              <w:rPr>
                <w:webHidden/>
                <w:rStyle w:val="IndexLink"/>
                <w:rtl w:val="true"/>
              </w:rPr>
              <w:t>دو</w:t>
            </w:r>
            <w:r>
              <w:rPr>
                <w:rStyle w:val="IndexLink"/>
                <w:rtl w:val="true"/>
              </w:rPr>
              <w:t xml:space="preserve">. </w:t>
            </w:r>
            <w:r>
              <w:rPr>
                <w:rStyle w:val="IndexLink"/>
                <w:rtl w:val="true"/>
              </w:rPr>
              <w:t>ابلاغ پيامبران عليهم‌السلام</w:t>
            </w:r>
            <w:r>
              <w:rPr>
                <w:rStyle w:val="IndexLink"/>
                <w:rtl w:val="true"/>
              </w:rPr>
              <w:tab/>
            </w:r>
            <w:r>
              <w:rPr>
                <w:rStyle w:val="IndexLink"/>
              </w:rPr>
              <w:t>113</w:t>
            </w:r>
          </w:hyperlink>
        </w:p>
        <w:p>
          <w:pPr>
            <w:pStyle w:val="Contents6"/>
            <w:tabs>
              <w:tab w:val="clear" w:pos="7609"/>
              <w:tab w:val="right" w:pos="9026" w:leader="dot"/>
            </w:tabs>
            <w:rPr/>
          </w:pPr>
          <w:hyperlink w:anchor="__RefHeading___Toc18350134_1280447820">
            <w:r>
              <w:rPr>
                <w:webHidden/>
                <w:rStyle w:val="IndexLink"/>
                <w:rtl w:val="true"/>
              </w:rPr>
              <w:t>سه</w:t>
            </w:r>
            <w:r>
              <w:rPr>
                <w:rStyle w:val="IndexLink"/>
                <w:rtl w:val="true"/>
              </w:rPr>
              <w:t xml:space="preserve">. </w:t>
            </w:r>
            <w:r>
              <w:rPr>
                <w:rStyle w:val="IndexLink"/>
                <w:rtl w:val="true"/>
              </w:rPr>
              <w:t>بيعت عمومى مردم</w:t>
            </w:r>
            <w:r>
              <w:rPr>
                <w:rStyle w:val="IndexLink"/>
                <w:rtl w:val="true"/>
              </w:rPr>
              <w:tab/>
            </w:r>
            <w:r>
              <w:rPr>
                <w:rStyle w:val="IndexLink"/>
              </w:rPr>
              <w:t>113</w:t>
            </w:r>
          </w:hyperlink>
        </w:p>
        <w:p>
          <w:pPr>
            <w:pStyle w:val="Contents5"/>
            <w:tabs>
              <w:tab w:val="clear" w:pos="7892"/>
              <w:tab w:val="right" w:pos="9026" w:leader="dot"/>
            </w:tabs>
            <w:rPr/>
          </w:pPr>
          <w:hyperlink w:anchor="__RefHeading___Toc18350136_1280447820">
            <w:r>
              <w:rPr>
                <w:webHidden/>
                <w:rStyle w:val="IndexLink"/>
                <w:rtl w:val="true"/>
              </w:rPr>
              <w:t>غدير ماجرايى براى پيشوايىِ كلّ بشريت</w:t>
            </w:r>
            <w:r>
              <w:rPr>
                <w:rStyle w:val="IndexLink"/>
                <w:rtl w:val="true"/>
              </w:rPr>
              <w:tab/>
            </w:r>
            <w:r>
              <w:rPr>
                <w:rStyle w:val="IndexLink"/>
              </w:rPr>
              <w:t>118</w:t>
            </w:r>
          </w:hyperlink>
        </w:p>
        <w:p>
          <w:pPr>
            <w:pStyle w:val="Contents5"/>
            <w:tabs>
              <w:tab w:val="clear" w:pos="7892"/>
              <w:tab w:val="right" w:pos="9026" w:leader="dot"/>
            </w:tabs>
            <w:rPr/>
          </w:pPr>
          <w:hyperlink w:anchor="__RefHeading___Toc18350138_1280447820">
            <w:r>
              <w:rPr>
                <w:webHidden/>
                <w:rStyle w:val="IndexLink"/>
                <w:rtl w:val="true"/>
              </w:rPr>
              <w:t>نتايج اعتقادى غدير</w:t>
            </w:r>
            <w:r>
              <w:rPr>
                <w:rStyle w:val="IndexLink"/>
                <w:rtl w:val="true"/>
              </w:rPr>
              <w:tab/>
            </w:r>
            <w:r>
              <w:rPr>
                <w:rStyle w:val="IndexLink"/>
              </w:rPr>
              <w:t>126</w:t>
            </w:r>
          </w:hyperlink>
        </w:p>
        <w:p>
          <w:pPr>
            <w:pStyle w:val="Contents5"/>
            <w:tabs>
              <w:tab w:val="clear" w:pos="7892"/>
              <w:tab w:val="right" w:pos="9026" w:leader="dot"/>
            </w:tabs>
            <w:rPr/>
          </w:pPr>
          <w:hyperlink w:anchor="__RefHeading___Toc18350140_1280447820">
            <w:r>
              <w:rPr>
                <w:webHidden/>
                <w:rStyle w:val="IndexLink"/>
                <w:rtl w:val="true"/>
              </w:rPr>
              <w:t>نكات برجسته در امامت غديرى</w:t>
            </w:r>
            <w:r>
              <w:rPr>
                <w:rStyle w:val="IndexLink"/>
                <w:rtl w:val="true"/>
              </w:rPr>
              <w:tab/>
            </w:r>
            <w:r>
              <w:rPr>
                <w:rStyle w:val="IndexLink"/>
              </w:rPr>
              <w:t>126</w:t>
            </w:r>
          </w:hyperlink>
        </w:p>
        <w:p>
          <w:pPr>
            <w:pStyle w:val="Contents5"/>
            <w:tabs>
              <w:tab w:val="clear" w:pos="7892"/>
              <w:tab w:val="right" w:pos="9026" w:leader="dot"/>
            </w:tabs>
            <w:rPr/>
          </w:pPr>
          <w:hyperlink w:anchor="__RefHeading___Toc18350142_1280447820">
            <w:r>
              <w:rPr>
                <w:webHidden/>
                <w:rStyle w:val="IndexLink"/>
                <w:rtl w:val="true"/>
              </w:rPr>
              <w:t>غدير، يوم الولاية</w:t>
            </w:r>
            <w:r>
              <w:rPr>
                <w:rStyle w:val="IndexLink"/>
                <w:rtl w:val="true"/>
              </w:rPr>
              <w:tab/>
            </w:r>
            <w:r>
              <w:rPr>
                <w:rStyle w:val="IndexLink"/>
              </w:rPr>
              <w:t>129</w:t>
            </w:r>
          </w:hyperlink>
        </w:p>
        <w:p>
          <w:pPr>
            <w:pStyle w:val="Contents5"/>
            <w:tabs>
              <w:tab w:val="clear" w:pos="7892"/>
              <w:tab w:val="right" w:pos="9026" w:leader="dot"/>
            </w:tabs>
            <w:rPr/>
          </w:pPr>
          <w:hyperlink w:anchor="__RefHeading___Toc18350144_1280447820">
            <w:r>
              <w:rPr>
                <w:webHidden/>
                <w:rStyle w:val="IndexLink"/>
                <w:rtl w:val="true"/>
              </w:rPr>
              <w:t>حديث امامتِ امام رضا</w:t>
            </w:r>
            <w:r>
              <w:rPr>
                <w:rStyle w:val="IndexLink"/>
                <w:rtl w:val="true"/>
              </w:rPr>
              <w:tab/>
            </w:r>
            <w:r>
              <w:rPr>
                <w:rStyle w:val="IndexLink"/>
              </w:rPr>
              <w:t>129</w:t>
            </w:r>
          </w:hyperlink>
        </w:p>
        <w:p>
          <w:pPr>
            <w:pStyle w:val="Contents5"/>
            <w:tabs>
              <w:tab w:val="clear" w:pos="7892"/>
              <w:tab w:val="right" w:pos="9026" w:leader="dot"/>
            </w:tabs>
            <w:rPr/>
          </w:pPr>
          <w:hyperlink w:anchor="__RefHeading___Toc18350146_1280447820">
            <w:r>
              <w:rPr>
                <w:webHidden/>
                <w:rStyle w:val="IndexLink"/>
                <w:rtl w:val="true"/>
              </w:rPr>
              <w:t>اميرالمؤمنين عليه‌السلام، قائِدُ الغُرِّ المُحَجَّلين</w:t>
            </w:r>
            <w:r>
              <w:rPr>
                <w:rStyle w:val="IndexLink"/>
                <w:rtl w:val="true"/>
              </w:rPr>
              <w:tab/>
            </w:r>
            <w:r>
              <w:rPr>
                <w:rStyle w:val="IndexLink"/>
              </w:rPr>
              <w:t>131</w:t>
            </w:r>
          </w:hyperlink>
        </w:p>
        <w:p>
          <w:pPr>
            <w:pStyle w:val="Contents5"/>
            <w:tabs>
              <w:tab w:val="clear" w:pos="7892"/>
              <w:tab w:val="right" w:pos="9026" w:leader="dot"/>
            </w:tabs>
            <w:rPr/>
          </w:pPr>
          <w:hyperlink w:anchor="__RefHeading___Toc18350148_1280447820">
            <w:r>
              <w:rPr>
                <w:webHidden/>
                <w:rStyle w:val="IndexLink"/>
                <w:rtl w:val="true"/>
              </w:rPr>
              <w:t>امامت صاحب شمشير</w:t>
            </w:r>
            <w:r>
              <w:rPr>
                <w:rStyle w:val="IndexLink"/>
                <w:rtl w:val="true"/>
              </w:rPr>
              <w:tab/>
            </w:r>
            <w:r>
              <w:rPr>
                <w:rStyle w:val="IndexLink"/>
              </w:rPr>
              <w:t>132</w:t>
            </w:r>
          </w:hyperlink>
        </w:p>
        <w:p>
          <w:pPr>
            <w:pStyle w:val="Contents5"/>
            <w:tabs>
              <w:tab w:val="clear" w:pos="7892"/>
              <w:tab w:val="right" w:pos="9026" w:leader="dot"/>
            </w:tabs>
            <w:rPr/>
          </w:pPr>
          <w:hyperlink w:anchor="__RefHeading___Toc18350150_1280447820">
            <w:r>
              <w:rPr>
                <w:webHidden/>
                <w:rStyle w:val="IndexLink"/>
                <w:rtl w:val="true"/>
              </w:rPr>
              <w:t>ضابطه دين و دنيا</w:t>
            </w:r>
            <w:r>
              <w:rPr>
                <w:rStyle w:val="IndexLink"/>
                <w:rtl w:val="true"/>
              </w:rPr>
              <w:t xml:space="preserve">: </w:t>
            </w:r>
            <w:r>
              <w:rPr>
                <w:rStyle w:val="IndexLink"/>
                <w:rtl w:val="true"/>
              </w:rPr>
              <w:t>اميرالمؤمنين عليه‌السلام</w:t>
            </w:r>
            <w:r>
              <w:rPr>
                <w:rStyle w:val="IndexLink"/>
                <w:rtl w:val="true"/>
              </w:rPr>
              <w:tab/>
            </w:r>
            <w:r>
              <w:rPr>
                <w:rStyle w:val="IndexLink"/>
              </w:rPr>
              <w:t>133</w:t>
            </w:r>
          </w:hyperlink>
        </w:p>
        <w:p>
          <w:pPr>
            <w:pStyle w:val="Contents5"/>
            <w:tabs>
              <w:tab w:val="clear" w:pos="7892"/>
              <w:tab w:val="right" w:pos="9026" w:leader="dot"/>
            </w:tabs>
            <w:rPr/>
          </w:pPr>
          <w:hyperlink w:anchor="__RefHeading___Toc18350152_1280447820">
            <w:r>
              <w:rPr>
                <w:webHidden/>
                <w:rStyle w:val="IndexLink"/>
                <w:rtl w:val="true"/>
              </w:rPr>
              <w:t>معجزات غديرىِ اميرالمؤمنين عليه‌السلام</w:t>
            </w:r>
            <w:r>
              <w:rPr>
                <w:rStyle w:val="IndexLink"/>
                <w:rtl w:val="true"/>
              </w:rPr>
              <w:tab/>
            </w:r>
            <w:r>
              <w:rPr>
                <w:rStyle w:val="IndexLink"/>
              </w:rPr>
              <w:t>134</w:t>
            </w:r>
          </w:hyperlink>
        </w:p>
        <w:p>
          <w:pPr>
            <w:pStyle w:val="Contents6"/>
            <w:tabs>
              <w:tab w:val="clear" w:pos="7609"/>
              <w:tab w:val="right" w:pos="9026" w:leader="dot"/>
            </w:tabs>
            <w:rPr/>
          </w:pPr>
          <w:hyperlink w:anchor="__RefHeading___Toc18350154_1280447820">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18350156_1280447820">
            <w:r>
              <w:rPr>
                <w:webHidden/>
                <w:rStyle w:val="IndexLink"/>
              </w:rPr>
              <w:t>1</w:t>
            </w:r>
            <w:r>
              <w:rPr>
                <w:rStyle w:val="IndexLink"/>
                <w:rtl w:val="true"/>
              </w:rPr>
              <w:t xml:space="preserve"> - </w:t>
            </w:r>
            <w:r>
              <w:rPr>
                <w:rStyle w:val="IndexLink"/>
                <w:rtl w:val="true"/>
              </w:rPr>
              <w:t>سنگ آسمانى بر منكر غدير</w:t>
            </w:r>
            <w:r>
              <w:rPr>
                <w:rStyle w:val="IndexLink"/>
                <w:rtl w:val="true"/>
              </w:rPr>
              <w:tab/>
            </w:r>
            <w:r>
              <w:rPr>
                <w:rStyle w:val="IndexLink"/>
              </w:rPr>
              <w:t>134</w:t>
            </w:r>
          </w:hyperlink>
        </w:p>
        <w:p>
          <w:pPr>
            <w:pStyle w:val="Contents6"/>
            <w:tabs>
              <w:tab w:val="clear" w:pos="7609"/>
              <w:tab w:val="right" w:pos="9026" w:leader="dot"/>
            </w:tabs>
            <w:rPr/>
          </w:pPr>
          <w:hyperlink w:anchor="__RefHeading___Toc18350158_1280447820">
            <w:r>
              <w:rPr>
                <w:webHidden/>
                <w:rStyle w:val="IndexLink"/>
              </w:rPr>
              <w:t>2</w:t>
            </w:r>
            <w:r>
              <w:rPr>
                <w:rStyle w:val="IndexLink"/>
                <w:rtl w:val="true"/>
              </w:rPr>
              <w:t xml:space="preserve"> - </w:t>
            </w:r>
            <w:r>
              <w:rPr>
                <w:rStyle w:val="IndexLink"/>
                <w:rtl w:val="true"/>
              </w:rPr>
              <w:t>معجزه پس از غدير در مدينه</w:t>
            </w:r>
            <w:r>
              <w:rPr>
                <w:rStyle w:val="IndexLink"/>
                <w:rtl w:val="true"/>
              </w:rPr>
              <w:tab/>
            </w:r>
            <w:r>
              <w:rPr>
                <w:rStyle w:val="IndexLink"/>
              </w:rPr>
              <w:t>135</w:t>
            </w:r>
          </w:hyperlink>
        </w:p>
        <w:p>
          <w:pPr>
            <w:pStyle w:val="Contents6"/>
            <w:tabs>
              <w:tab w:val="clear" w:pos="7609"/>
              <w:tab w:val="right" w:pos="9026" w:leader="dot"/>
            </w:tabs>
            <w:rPr/>
          </w:pPr>
          <w:hyperlink w:anchor="__RefHeading___Toc18350160_1280447820">
            <w:r>
              <w:rPr>
                <w:webHidden/>
                <w:rStyle w:val="IndexLink"/>
              </w:rPr>
              <w:t>3</w:t>
            </w:r>
            <w:r>
              <w:rPr>
                <w:rStyle w:val="IndexLink"/>
                <w:rtl w:val="true"/>
              </w:rPr>
              <w:t xml:space="preserve"> - </w:t>
            </w:r>
            <w:r>
              <w:rPr>
                <w:rStyle w:val="IndexLink"/>
                <w:rtl w:val="true"/>
              </w:rPr>
              <w:t>معجزه بزرگ اميرالمؤمنين عليه‌السلام در غدير</w:t>
            </w:r>
            <w:r>
              <w:rPr>
                <w:rStyle w:val="IndexLink"/>
                <w:rtl w:val="true"/>
              </w:rPr>
              <w:tab/>
            </w:r>
            <w:r>
              <w:rPr>
                <w:rStyle w:val="IndexLink"/>
              </w:rPr>
              <w:t>138</w:t>
            </w:r>
          </w:hyperlink>
        </w:p>
        <w:p>
          <w:pPr>
            <w:pStyle w:val="Contents5"/>
            <w:tabs>
              <w:tab w:val="clear" w:pos="7892"/>
              <w:tab w:val="right" w:pos="9026" w:leader="dot"/>
            </w:tabs>
            <w:rPr/>
          </w:pPr>
          <w:hyperlink w:anchor="__RefHeading___Toc18350162_1280447820">
            <w:r>
              <w:rPr>
                <w:webHidden/>
                <w:rStyle w:val="IndexLink"/>
                <w:rtl w:val="true"/>
              </w:rPr>
              <w:t>امامت غديرى از مَفاخر اميرالمؤمنين عليه‌السلام</w:t>
            </w:r>
            <w:r>
              <w:rPr>
                <w:rStyle w:val="IndexLink"/>
                <w:rtl w:val="true"/>
              </w:rPr>
              <w:tab/>
            </w:r>
            <w:r>
              <w:rPr>
                <w:rStyle w:val="IndexLink"/>
              </w:rPr>
              <w:t>143</w:t>
            </w:r>
          </w:hyperlink>
        </w:p>
        <w:p>
          <w:pPr>
            <w:pStyle w:val="Contents5"/>
            <w:tabs>
              <w:tab w:val="clear" w:pos="7892"/>
              <w:tab w:val="right" w:pos="9026" w:leader="dot"/>
            </w:tabs>
            <w:rPr/>
          </w:pPr>
          <w:hyperlink w:anchor="__RefHeading___Toc18350164_1280447820">
            <w:r>
              <w:rPr>
                <w:webHidden/>
                <w:rStyle w:val="IndexLink"/>
                <w:rtl w:val="true"/>
              </w:rPr>
              <w:t>غدير در مفاخره اميرالمؤمنين با امام حسين عليهماالسلام</w:t>
            </w:r>
            <w:r>
              <w:rPr>
                <w:rStyle w:val="IndexLink"/>
                <w:rtl w:val="true"/>
              </w:rPr>
              <w:tab/>
            </w:r>
            <w:r>
              <w:rPr>
                <w:rStyle w:val="IndexLink"/>
              </w:rPr>
              <w:t>143</w:t>
            </w:r>
          </w:hyperlink>
        </w:p>
        <w:p>
          <w:pPr>
            <w:pStyle w:val="Contents5"/>
            <w:tabs>
              <w:tab w:val="clear" w:pos="7892"/>
              <w:tab w:val="right" w:pos="9026" w:leader="dot"/>
            </w:tabs>
            <w:rPr/>
          </w:pPr>
          <w:hyperlink w:anchor="__RefHeading___Toc18350166_1280447820">
            <w:r>
              <w:rPr>
                <w:webHidden/>
                <w:rStyle w:val="IndexLink"/>
                <w:rtl w:val="true"/>
              </w:rPr>
              <w:t>وصيت پيامبر صلى‌الله‌عليه‌و‌آله به اميرالمؤمنين عليه‌السلام در دوران غربت غدير</w:t>
            </w:r>
            <w:r>
              <w:rPr>
                <w:rStyle w:val="IndexLink"/>
                <w:rtl w:val="true"/>
              </w:rPr>
              <w:tab/>
            </w:r>
            <w:r>
              <w:rPr>
                <w:rStyle w:val="IndexLink"/>
              </w:rPr>
              <w:t>144</w:t>
            </w:r>
          </w:hyperlink>
        </w:p>
        <w:p>
          <w:pPr>
            <w:pStyle w:val="Contents5"/>
            <w:tabs>
              <w:tab w:val="clear" w:pos="7892"/>
              <w:tab w:val="right" w:pos="9026" w:leader="dot"/>
            </w:tabs>
            <w:rPr/>
          </w:pPr>
          <w:hyperlink w:anchor="__RefHeading___Toc18350168_1280447820">
            <w:r>
              <w:rPr>
                <w:webHidden/>
                <w:rStyle w:val="IndexLink"/>
                <w:rtl w:val="true"/>
              </w:rPr>
              <w:t>سنت الهى و قانون عقلى در غدير</w:t>
            </w:r>
            <w:r>
              <w:rPr>
                <w:rStyle w:val="IndexLink"/>
                <w:rtl w:val="true"/>
              </w:rPr>
              <w:tab/>
            </w:r>
            <w:r>
              <w:rPr>
                <w:rStyle w:val="IndexLink"/>
              </w:rPr>
              <w:t>145</w:t>
            </w:r>
          </w:hyperlink>
        </w:p>
        <w:p>
          <w:pPr>
            <w:pStyle w:val="Contents5"/>
            <w:tabs>
              <w:tab w:val="clear" w:pos="7892"/>
              <w:tab w:val="right" w:pos="9026" w:leader="dot"/>
            </w:tabs>
            <w:rPr/>
          </w:pPr>
          <w:hyperlink w:anchor="__RefHeading___Toc18350170_1280447820">
            <w:r>
              <w:rPr>
                <w:webHidden/>
                <w:rStyle w:val="IndexLink"/>
                <w:rtl w:val="true"/>
              </w:rPr>
              <w:t>حكمت امامت</w:t>
            </w:r>
            <w:r>
              <w:rPr>
                <w:rStyle w:val="IndexLink"/>
                <w:rtl w:val="true"/>
              </w:rPr>
              <w:tab/>
            </w:r>
            <w:r>
              <w:rPr>
                <w:rStyle w:val="IndexLink"/>
              </w:rPr>
              <w:t>147</w:t>
            </w:r>
          </w:hyperlink>
        </w:p>
        <w:p>
          <w:pPr>
            <w:pStyle w:val="Contents5"/>
            <w:tabs>
              <w:tab w:val="clear" w:pos="7892"/>
              <w:tab w:val="right" w:pos="9026" w:leader="dot"/>
            </w:tabs>
            <w:rPr/>
          </w:pPr>
          <w:hyperlink w:anchor="__RefHeading___Toc18350172_1280447820">
            <w:r>
              <w:rPr>
                <w:webHidden/>
                <w:rStyle w:val="IndexLink"/>
                <w:rtl w:val="true"/>
              </w:rPr>
              <w:t>تعيين امام معصوم</w:t>
            </w:r>
            <w:r>
              <w:rPr>
                <w:rStyle w:val="IndexLink"/>
                <w:rtl w:val="true"/>
              </w:rPr>
              <w:tab/>
            </w:r>
            <w:r>
              <w:rPr>
                <w:rStyle w:val="IndexLink"/>
              </w:rPr>
              <w:t>152</w:t>
            </w:r>
          </w:hyperlink>
        </w:p>
        <w:p>
          <w:pPr>
            <w:pStyle w:val="Contents5"/>
            <w:tabs>
              <w:tab w:val="clear" w:pos="7892"/>
              <w:tab w:val="right" w:pos="9026" w:leader="dot"/>
            </w:tabs>
            <w:rPr/>
          </w:pPr>
          <w:hyperlink w:anchor="__RefHeading___Toc18350174_1280447820">
            <w:r>
              <w:rPr>
                <w:webHidden/>
                <w:rStyle w:val="IndexLink"/>
                <w:rtl w:val="true"/>
              </w:rPr>
              <w:t>ضمانت الهىِ امامتِ غدير با عصمت</w:t>
            </w:r>
            <w:r>
              <w:rPr>
                <w:rStyle w:val="IndexLink"/>
                <w:rtl w:val="true"/>
              </w:rPr>
              <w:tab/>
            </w:r>
            <w:r>
              <w:rPr>
                <w:rStyle w:val="IndexLink"/>
              </w:rPr>
              <w:t>152</w:t>
            </w:r>
          </w:hyperlink>
        </w:p>
        <w:p>
          <w:pPr>
            <w:pStyle w:val="Contents5"/>
            <w:tabs>
              <w:tab w:val="clear" w:pos="7892"/>
              <w:tab w:val="right" w:pos="9026" w:leader="dot"/>
            </w:tabs>
            <w:rPr/>
          </w:pPr>
          <w:hyperlink w:anchor="__RefHeading___Toc18350176_1280447820">
            <w:r>
              <w:rPr>
                <w:webHidden/>
                <w:rStyle w:val="IndexLink"/>
                <w:rtl w:val="true"/>
              </w:rPr>
              <w:t>اطاعت خدا و رسول صلى‌الله‌عليه‌و‌آله و صادقين</w:t>
            </w:r>
            <w:r>
              <w:rPr>
                <w:rStyle w:val="IndexLink"/>
                <w:rtl w:val="true"/>
              </w:rPr>
              <w:tab/>
            </w:r>
            <w:r>
              <w:rPr>
                <w:rStyle w:val="IndexLink"/>
              </w:rPr>
              <w:t>153</w:t>
            </w:r>
          </w:hyperlink>
        </w:p>
        <w:p>
          <w:pPr>
            <w:pStyle w:val="Contents5"/>
            <w:tabs>
              <w:tab w:val="clear" w:pos="7892"/>
              <w:tab w:val="right" w:pos="9026" w:leader="dot"/>
            </w:tabs>
            <w:rPr/>
          </w:pPr>
          <w:hyperlink w:anchor="__RefHeading___Toc18350178_1280447820">
            <w:r>
              <w:rPr>
                <w:webHidden/>
                <w:rStyle w:val="IndexLink"/>
                <w:rtl w:val="true"/>
              </w:rPr>
              <w:t>ارزش دادن به انتخاب مردم در مقابل انتخاب خدا</w:t>
            </w:r>
            <w:r>
              <w:rPr>
                <w:rStyle w:val="IndexLink"/>
                <w:rtl w:val="true"/>
              </w:rPr>
              <w:tab/>
            </w:r>
            <w:r>
              <w:rPr>
                <w:rStyle w:val="IndexLink"/>
              </w:rPr>
              <w:t>154</w:t>
            </w:r>
          </w:hyperlink>
        </w:p>
        <w:p>
          <w:pPr>
            <w:pStyle w:val="Contents5"/>
            <w:tabs>
              <w:tab w:val="clear" w:pos="7892"/>
              <w:tab w:val="right" w:pos="9026" w:leader="dot"/>
            </w:tabs>
            <w:rPr/>
          </w:pPr>
          <w:hyperlink w:anchor="__RefHeading___Toc18350180_1280447820">
            <w:r>
              <w:rPr>
                <w:webHidden/>
                <w:rStyle w:val="IndexLink"/>
                <w:rtl w:val="true"/>
              </w:rPr>
              <w:t>غدير روز معرفى اولو الامر</w:t>
            </w:r>
            <w:r>
              <w:rPr>
                <w:rStyle w:val="IndexLink"/>
                <w:rtl w:val="true"/>
              </w:rPr>
              <w:tab/>
            </w:r>
            <w:r>
              <w:rPr>
                <w:rStyle w:val="IndexLink"/>
              </w:rPr>
              <w:t>155</w:t>
            </w:r>
          </w:hyperlink>
        </w:p>
        <w:p>
          <w:pPr>
            <w:pStyle w:val="Contents5"/>
            <w:tabs>
              <w:tab w:val="clear" w:pos="7892"/>
              <w:tab w:val="right" w:pos="9026" w:leader="dot"/>
            </w:tabs>
            <w:rPr/>
          </w:pPr>
          <w:hyperlink w:anchor="__RefHeading___Toc18350182_1280447820">
            <w:r>
              <w:rPr>
                <w:webHidden/>
                <w:rStyle w:val="IndexLink"/>
                <w:rtl w:val="true"/>
              </w:rPr>
              <w:t>بلافصل بودن امامت اميرالمؤمنين عليه‌السلام</w:t>
            </w:r>
            <w:r>
              <w:rPr>
                <w:rStyle w:val="IndexLink"/>
                <w:rtl w:val="true"/>
              </w:rPr>
              <w:tab/>
            </w:r>
            <w:r>
              <w:rPr>
                <w:rStyle w:val="IndexLink"/>
              </w:rPr>
              <w:t>156</w:t>
            </w:r>
          </w:hyperlink>
        </w:p>
        <w:p>
          <w:pPr>
            <w:pStyle w:val="Contents5"/>
            <w:tabs>
              <w:tab w:val="clear" w:pos="7892"/>
              <w:tab w:val="right" w:pos="9026" w:leader="dot"/>
            </w:tabs>
            <w:rPr/>
          </w:pPr>
          <w:hyperlink w:anchor="__RefHeading___Toc18350184_1280447820">
            <w:r>
              <w:rPr>
                <w:webHidden/>
                <w:rStyle w:val="IndexLink"/>
                <w:rtl w:val="true"/>
              </w:rPr>
              <w:t>پيش بينى‌هاى امامت در خطبه غدير</w:t>
            </w:r>
            <w:r>
              <w:rPr>
                <w:rStyle w:val="IndexLink"/>
                <w:rtl w:val="true"/>
              </w:rPr>
              <w:tab/>
            </w:r>
            <w:r>
              <w:rPr>
                <w:rStyle w:val="IndexLink"/>
              </w:rPr>
              <w:t>156</w:t>
            </w:r>
          </w:hyperlink>
        </w:p>
        <w:p>
          <w:pPr>
            <w:pStyle w:val="Contents6"/>
            <w:tabs>
              <w:tab w:val="clear" w:pos="7609"/>
              <w:tab w:val="right" w:pos="9026" w:leader="dot"/>
            </w:tabs>
            <w:rPr/>
          </w:pPr>
          <w:hyperlink w:anchor="__RefHeading___Toc18350186_1280447820">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18350188_1280447820">
            <w:r>
              <w:rPr>
                <w:webHidden/>
                <w:rStyle w:val="IndexLink"/>
              </w:rPr>
              <w:t>1</w:t>
            </w:r>
            <w:r>
              <w:rPr>
                <w:rStyle w:val="IndexLink"/>
                <w:rtl w:val="true"/>
              </w:rPr>
              <w:t xml:space="preserve"> - </w:t>
            </w:r>
            <w:r>
              <w:rPr>
                <w:rStyle w:val="IndexLink"/>
                <w:rtl w:val="true"/>
              </w:rPr>
              <w:t>انتخاب بهترين مولى</w:t>
            </w:r>
            <w:r>
              <w:rPr>
                <w:rStyle w:val="IndexLink"/>
                <w:rtl w:val="true"/>
              </w:rPr>
              <w:tab/>
            </w:r>
            <w:r>
              <w:rPr>
                <w:rStyle w:val="IndexLink"/>
              </w:rPr>
              <w:t>157</w:t>
            </w:r>
          </w:hyperlink>
        </w:p>
        <w:p>
          <w:pPr>
            <w:pStyle w:val="Contents6"/>
            <w:tabs>
              <w:tab w:val="clear" w:pos="7609"/>
              <w:tab w:val="right" w:pos="9026" w:leader="dot"/>
            </w:tabs>
            <w:rPr/>
          </w:pPr>
          <w:hyperlink w:anchor="__RefHeading___Toc18350190_1280447820">
            <w:r>
              <w:rPr>
                <w:webHidden/>
                <w:rStyle w:val="IndexLink"/>
              </w:rPr>
              <w:t>2</w:t>
            </w:r>
            <w:r>
              <w:rPr>
                <w:rStyle w:val="IndexLink"/>
                <w:rtl w:val="true"/>
              </w:rPr>
              <w:t xml:space="preserve"> - </w:t>
            </w:r>
            <w:r>
              <w:rPr>
                <w:rStyle w:val="IndexLink"/>
                <w:rtl w:val="true"/>
              </w:rPr>
              <w:t>معرفى دوازده امام عليهم‌السلام تا آخر دنيا</w:t>
            </w:r>
            <w:r>
              <w:rPr>
                <w:rStyle w:val="IndexLink"/>
                <w:rtl w:val="true"/>
              </w:rPr>
              <w:tab/>
            </w:r>
            <w:r>
              <w:rPr>
                <w:rStyle w:val="IndexLink"/>
              </w:rPr>
              <w:t>157</w:t>
            </w:r>
          </w:hyperlink>
        </w:p>
        <w:p>
          <w:pPr>
            <w:pStyle w:val="Contents6"/>
            <w:tabs>
              <w:tab w:val="clear" w:pos="7609"/>
              <w:tab w:val="right" w:pos="9026" w:leader="dot"/>
            </w:tabs>
            <w:rPr/>
          </w:pPr>
          <w:hyperlink w:anchor="__RefHeading___Toc18350192_1280447820">
            <w:r>
              <w:rPr>
                <w:webHidden/>
                <w:rStyle w:val="IndexLink"/>
              </w:rPr>
              <w:t>3</w:t>
            </w:r>
            <w:r>
              <w:rPr>
                <w:rStyle w:val="IndexLink"/>
                <w:rtl w:val="true"/>
              </w:rPr>
              <w:t xml:space="preserve"> - </w:t>
            </w:r>
            <w:r>
              <w:rPr>
                <w:rStyle w:val="IndexLink"/>
                <w:rtl w:val="true"/>
              </w:rPr>
              <w:t>تعيين امام معصوم</w:t>
            </w:r>
            <w:r>
              <w:rPr>
                <w:rStyle w:val="IndexLink"/>
                <w:rtl w:val="true"/>
              </w:rPr>
              <w:tab/>
            </w:r>
            <w:r>
              <w:rPr>
                <w:rStyle w:val="IndexLink"/>
              </w:rPr>
              <w:t>157</w:t>
            </w:r>
          </w:hyperlink>
        </w:p>
        <w:p>
          <w:pPr>
            <w:pStyle w:val="Contents6"/>
            <w:tabs>
              <w:tab w:val="clear" w:pos="7609"/>
              <w:tab w:val="right" w:pos="9026" w:leader="dot"/>
            </w:tabs>
            <w:rPr/>
          </w:pPr>
          <w:hyperlink w:anchor="__RefHeading___Toc18350194_1280447820">
            <w:r>
              <w:rPr>
                <w:webHidden/>
                <w:rStyle w:val="IndexLink"/>
              </w:rPr>
              <w:t>4</w:t>
            </w:r>
            <w:r>
              <w:rPr>
                <w:rStyle w:val="IndexLink"/>
                <w:rtl w:val="true"/>
              </w:rPr>
              <w:t xml:space="preserve"> - </w:t>
            </w:r>
            <w:r>
              <w:rPr>
                <w:rStyle w:val="IndexLink"/>
                <w:rtl w:val="true"/>
              </w:rPr>
              <w:t>معدن علم</w:t>
            </w:r>
            <w:r>
              <w:rPr>
                <w:rStyle w:val="IndexLink"/>
                <w:rtl w:val="true"/>
              </w:rPr>
              <w:tab/>
            </w:r>
            <w:r>
              <w:rPr>
                <w:rStyle w:val="IndexLink"/>
              </w:rPr>
              <w:t>158</w:t>
            </w:r>
          </w:hyperlink>
        </w:p>
        <w:p>
          <w:pPr>
            <w:pStyle w:val="Contents6"/>
            <w:tabs>
              <w:tab w:val="clear" w:pos="7609"/>
              <w:tab w:val="right" w:pos="9026" w:leader="dot"/>
            </w:tabs>
            <w:rPr/>
          </w:pPr>
          <w:hyperlink w:anchor="__RefHeading___Toc18350196_1280447820">
            <w:r>
              <w:rPr>
                <w:webHidden/>
                <w:rStyle w:val="IndexLink"/>
              </w:rPr>
              <w:t>5</w:t>
            </w:r>
            <w:r>
              <w:rPr>
                <w:rStyle w:val="IndexLink"/>
                <w:rtl w:val="true"/>
              </w:rPr>
              <w:t xml:space="preserve"> - </w:t>
            </w:r>
            <w:r>
              <w:rPr>
                <w:rStyle w:val="IndexLink"/>
                <w:rtl w:val="true"/>
              </w:rPr>
              <w:t>ولايت مطلقه الهيه</w:t>
            </w:r>
            <w:r>
              <w:rPr>
                <w:rStyle w:val="IndexLink"/>
                <w:rtl w:val="true"/>
              </w:rPr>
              <w:tab/>
            </w:r>
            <w:r>
              <w:rPr>
                <w:rStyle w:val="IndexLink"/>
              </w:rPr>
              <w:t>158</w:t>
            </w:r>
          </w:hyperlink>
        </w:p>
        <w:p>
          <w:pPr>
            <w:pStyle w:val="Contents6"/>
            <w:tabs>
              <w:tab w:val="clear" w:pos="7609"/>
              <w:tab w:val="right" w:pos="9026" w:leader="dot"/>
            </w:tabs>
            <w:rPr/>
          </w:pPr>
          <w:hyperlink w:anchor="__RefHeading___Toc18350198_1280447820">
            <w:r>
              <w:rPr>
                <w:webHidden/>
                <w:rStyle w:val="IndexLink"/>
              </w:rPr>
              <w:t>6</w:t>
            </w:r>
            <w:r>
              <w:rPr>
                <w:rStyle w:val="IndexLink"/>
                <w:rtl w:val="true"/>
              </w:rPr>
              <w:t xml:space="preserve"> - </w:t>
            </w:r>
            <w:r>
              <w:rPr>
                <w:rStyle w:val="IndexLink"/>
                <w:rtl w:val="true"/>
              </w:rPr>
              <w:t>حضرت مهدى عليه‌السلام</w:t>
            </w:r>
            <w:r>
              <w:rPr>
                <w:rStyle w:val="IndexLink"/>
                <w:rtl w:val="true"/>
              </w:rPr>
              <w:tab/>
            </w:r>
            <w:r>
              <w:rPr>
                <w:rStyle w:val="IndexLink"/>
              </w:rPr>
              <w:t>158</w:t>
            </w:r>
          </w:hyperlink>
        </w:p>
        <w:p>
          <w:pPr>
            <w:pStyle w:val="Contents6"/>
            <w:tabs>
              <w:tab w:val="clear" w:pos="7609"/>
              <w:tab w:val="right" w:pos="9026" w:leader="dot"/>
            </w:tabs>
            <w:rPr/>
          </w:pPr>
          <w:hyperlink w:anchor="__RefHeading___Toc18350200_1280447820">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18350202_1280447820">
            <w:r>
              <w:rPr>
                <w:webHidden/>
                <w:rStyle w:val="IndexLink"/>
                <w:rtl w:val="true"/>
              </w:rPr>
              <w:t>جهت اول</w:t>
            </w:r>
            <w:r>
              <w:rPr>
                <w:rStyle w:val="IndexLink"/>
                <w:rtl w:val="true"/>
              </w:rPr>
              <w:tab/>
            </w:r>
            <w:r>
              <w:rPr>
                <w:rStyle w:val="IndexLink"/>
              </w:rPr>
              <w:t>159</w:t>
            </w:r>
          </w:hyperlink>
        </w:p>
        <w:p>
          <w:pPr>
            <w:pStyle w:val="Contents6"/>
            <w:tabs>
              <w:tab w:val="clear" w:pos="7609"/>
              <w:tab w:val="right" w:pos="9026" w:leader="dot"/>
            </w:tabs>
            <w:rPr/>
          </w:pPr>
          <w:hyperlink w:anchor="__RefHeading___Toc18350204_1280447820">
            <w:r>
              <w:rPr>
                <w:webHidden/>
                <w:rStyle w:val="IndexLink"/>
                <w:rtl w:val="true"/>
              </w:rPr>
              <w:t>جهت دوم</w:t>
            </w:r>
            <w:r>
              <w:rPr>
                <w:rStyle w:val="IndexLink"/>
                <w:rtl w:val="true"/>
              </w:rPr>
              <w:tab/>
            </w:r>
            <w:r>
              <w:rPr>
                <w:rStyle w:val="IndexLink"/>
              </w:rPr>
              <w:t>159</w:t>
            </w:r>
          </w:hyperlink>
        </w:p>
        <w:p>
          <w:pPr>
            <w:pStyle w:val="Contents5"/>
            <w:tabs>
              <w:tab w:val="clear" w:pos="7892"/>
              <w:tab w:val="right" w:pos="9026" w:leader="dot"/>
            </w:tabs>
            <w:rPr/>
          </w:pPr>
          <w:hyperlink w:anchor="__RefHeading___Toc18350206_1280447820">
            <w:r>
              <w:rPr>
                <w:webHidden/>
                <w:rStyle w:val="IndexLink"/>
                <w:rtl w:val="true"/>
              </w:rPr>
              <w:t>غدير روز تبيين و آغاز امامت</w:t>
            </w:r>
            <w:r>
              <w:rPr>
                <w:rStyle w:val="IndexLink"/>
                <w:rtl w:val="true"/>
              </w:rPr>
              <w:tab/>
            </w:r>
            <w:r>
              <w:rPr>
                <w:rStyle w:val="IndexLink"/>
              </w:rPr>
              <w:t>159</w:t>
            </w:r>
          </w:hyperlink>
        </w:p>
        <w:p>
          <w:pPr>
            <w:pStyle w:val="Contents5"/>
            <w:tabs>
              <w:tab w:val="clear" w:pos="7892"/>
              <w:tab w:val="right" w:pos="9026" w:leader="dot"/>
            </w:tabs>
            <w:rPr/>
          </w:pPr>
          <w:hyperlink w:anchor="__RefHeading___Toc18350208_1280447820">
            <w:r>
              <w:rPr>
                <w:webHidden/>
                <w:rStyle w:val="IndexLink"/>
                <w:rtl w:val="true"/>
              </w:rPr>
              <w:t>وفورِ نعمت با امامتِ غدير</w:t>
            </w:r>
            <w:r>
              <w:rPr>
                <w:rStyle w:val="IndexLink"/>
                <w:rtl w:val="true"/>
              </w:rPr>
              <w:tab/>
            </w:r>
            <w:r>
              <w:rPr>
                <w:rStyle w:val="IndexLink"/>
              </w:rPr>
              <w:t>160</w:t>
            </w:r>
          </w:hyperlink>
        </w:p>
        <w:p>
          <w:pPr>
            <w:pStyle w:val="Contents5"/>
            <w:tabs>
              <w:tab w:val="clear" w:pos="7892"/>
              <w:tab w:val="right" w:pos="9026" w:leader="dot"/>
            </w:tabs>
            <w:rPr/>
          </w:pPr>
          <w:hyperlink w:anchor="__RefHeading___Toc18350210_1280447820">
            <w:r>
              <w:rPr>
                <w:webHidden/>
                <w:rStyle w:val="IndexLink"/>
                <w:rtl w:val="true"/>
              </w:rPr>
              <w:t>كمال دين و رضايت خداوند با قبول ولايتِ غديرى</w:t>
            </w:r>
            <w:r>
              <w:rPr>
                <w:rStyle w:val="IndexLink"/>
                <w:rtl w:val="true"/>
              </w:rPr>
              <w:tab/>
            </w:r>
            <w:r>
              <w:rPr>
                <w:rStyle w:val="IndexLink"/>
              </w:rPr>
              <w:t>162</w:t>
            </w:r>
          </w:hyperlink>
        </w:p>
        <w:p>
          <w:pPr>
            <w:pStyle w:val="Contents5"/>
            <w:tabs>
              <w:tab w:val="clear" w:pos="7892"/>
              <w:tab w:val="right" w:pos="9026" w:leader="dot"/>
            </w:tabs>
            <w:rPr/>
          </w:pPr>
          <w:hyperlink w:anchor="__RefHeading___Toc18350212_1280447820">
            <w:r>
              <w:rPr>
                <w:webHidden/>
                <w:rStyle w:val="IndexLink"/>
                <w:rtl w:val="true"/>
              </w:rPr>
              <w:t>ولايت، مفهوم اتمام نعمت</w:t>
            </w:r>
            <w:r>
              <w:rPr>
                <w:rStyle w:val="IndexLink"/>
                <w:rtl w:val="true"/>
              </w:rPr>
              <w:tab/>
            </w:r>
            <w:r>
              <w:rPr>
                <w:rStyle w:val="IndexLink"/>
              </w:rPr>
              <w:t>163</w:t>
            </w:r>
          </w:hyperlink>
        </w:p>
        <w:p>
          <w:pPr>
            <w:pStyle w:val="Contents5"/>
            <w:tabs>
              <w:tab w:val="clear" w:pos="7892"/>
              <w:tab w:val="right" w:pos="9026" w:leader="dot"/>
            </w:tabs>
            <w:rPr/>
          </w:pPr>
          <w:hyperlink w:anchor="__RefHeading___Toc18350214_1280447820">
            <w:r>
              <w:rPr>
                <w:webHidden/>
                <w:rStyle w:val="IndexLink"/>
                <w:rtl w:val="true"/>
              </w:rPr>
              <w:t>روز كمال دين و تمام نعمت با ولايت</w:t>
            </w:r>
            <w:r>
              <w:rPr>
                <w:rStyle w:val="IndexLink"/>
                <w:rtl w:val="true"/>
              </w:rPr>
              <w:tab/>
            </w:r>
            <w:r>
              <w:rPr>
                <w:rStyle w:val="IndexLink"/>
              </w:rPr>
              <w:t>164</w:t>
            </w:r>
          </w:hyperlink>
        </w:p>
        <w:p>
          <w:pPr>
            <w:pStyle w:val="Contents5"/>
            <w:tabs>
              <w:tab w:val="clear" w:pos="7892"/>
              <w:tab w:val="right" w:pos="9026" w:leader="dot"/>
            </w:tabs>
            <w:rPr/>
          </w:pPr>
          <w:hyperlink w:anchor="__RefHeading___Toc18350216_1280447820">
            <w:r>
              <w:rPr>
                <w:webHidden/>
                <w:rStyle w:val="IndexLink"/>
                <w:rtl w:val="true"/>
              </w:rPr>
              <w:t>كمال اسلام با امامت در غدير</w:t>
            </w:r>
            <w:r>
              <w:rPr>
                <w:rStyle w:val="IndexLink"/>
                <w:rtl w:val="true"/>
              </w:rPr>
              <w:tab/>
            </w:r>
            <w:r>
              <w:rPr>
                <w:rStyle w:val="IndexLink"/>
              </w:rPr>
              <w:t>165</w:t>
            </w:r>
          </w:hyperlink>
        </w:p>
        <w:p>
          <w:pPr>
            <w:pStyle w:val="Contents5"/>
            <w:tabs>
              <w:tab w:val="clear" w:pos="7892"/>
              <w:tab w:val="right" w:pos="9026" w:leader="dot"/>
            </w:tabs>
            <w:rPr/>
          </w:pPr>
          <w:hyperlink w:anchor="__RefHeading___Toc18350218_1280447820">
            <w:r>
              <w:rPr>
                <w:webHidden/>
                <w:rStyle w:val="IndexLink"/>
                <w:rtl w:val="true"/>
              </w:rPr>
              <w:t>اراده خداوند بر ولايت در غدير</w:t>
            </w:r>
            <w:r>
              <w:rPr>
                <w:rStyle w:val="IndexLink"/>
                <w:rtl w:val="true"/>
              </w:rPr>
              <w:tab/>
            </w:r>
            <w:r>
              <w:rPr>
                <w:rStyle w:val="IndexLink"/>
              </w:rPr>
              <w:t>166</w:t>
            </w:r>
          </w:hyperlink>
        </w:p>
        <w:p>
          <w:pPr>
            <w:pStyle w:val="Contents5"/>
            <w:tabs>
              <w:tab w:val="clear" w:pos="7892"/>
              <w:tab w:val="right" w:pos="9026" w:leader="dot"/>
            </w:tabs>
            <w:rPr/>
          </w:pPr>
          <w:hyperlink w:anchor="__RefHeading___Toc18350220_1280447820">
            <w:r>
              <w:rPr>
                <w:webHidden/>
                <w:rStyle w:val="IndexLink"/>
                <w:rtl w:val="true"/>
              </w:rPr>
              <w:t>اسلام بدون ولايت قبول نيست</w:t>
            </w:r>
            <w:r>
              <w:rPr>
                <w:rStyle w:val="IndexLink"/>
                <w:rtl w:val="true"/>
              </w:rPr>
              <w:tab/>
            </w:r>
            <w:r>
              <w:rPr>
                <w:rStyle w:val="IndexLink"/>
              </w:rPr>
              <w:t>167</w:t>
            </w:r>
          </w:hyperlink>
        </w:p>
        <w:p>
          <w:pPr>
            <w:pStyle w:val="Contents5"/>
            <w:tabs>
              <w:tab w:val="clear" w:pos="7892"/>
              <w:tab w:val="right" w:pos="9026" w:leader="dot"/>
            </w:tabs>
            <w:rPr/>
          </w:pPr>
          <w:hyperlink w:anchor="__RefHeading___Toc18350222_1280447820">
            <w:r>
              <w:rPr>
                <w:webHidden/>
                <w:rStyle w:val="IndexLink"/>
                <w:rtl w:val="true"/>
              </w:rPr>
              <w:t>اهميت ولايت نزد خداوند</w:t>
            </w:r>
            <w:r>
              <w:rPr>
                <w:rStyle w:val="IndexLink"/>
                <w:rtl w:val="true"/>
              </w:rPr>
              <w:tab/>
            </w:r>
            <w:r>
              <w:rPr>
                <w:rStyle w:val="IndexLink"/>
              </w:rPr>
              <w:t>168</w:t>
            </w:r>
          </w:hyperlink>
        </w:p>
        <w:p>
          <w:pPr>
            <w:pStyle w:val="Contents5"/>
            <w:tabs>
              <w:tab w:val="clear" w:pos="7892"/>
              <w:tab w:val="right" w:pos="9026" w:leader="dot"/>
            </w:tabs>
            <w:rPr/>
          </w:pPr>
          <w:hyperlink w:anchor="__RefHeading___Toc18350224_1280447820">
            <w:r>
              <w:rPr>
                <w:webHidden/>
                <w:rStyle w:val="IndexLink"/>
                <w:rtl w:val="true"/>
              </w:rPr>
              <w:t>قبولى اعمال با ولايت</w:t>
            </w:r>
            <w:r>
              <w:rPr>
                <w:rStyle w:val="IndexLink"/>
                <w:rtl w:val="true"/>
              </w:rPr>
              <w:tab/>
            </w:r>
            <w:r>
              <w:rPr>
                <w:rStyle w:val="IndexLink"/>
              </w:rPr>
              <w:t>169</w:t>
            </w:r>
          </w:hyperlink>
        </w:p>
        <w:p>
          <w:pPr>
            <w:pStyle w:val="Contents5"/>
            <w:tabs>
              <w:tab w:val="clear" w:pos="7892"/>
              <w:tab w:val="right" w:pos="9026" w:leader="dot"/>
            </w:tabs>
            <w:rPr/>
          </w:pPr>
          <w:hyperlink w:anchor="__RefHeading___Toc18350226_1280447820">
            <w:r>
              <w:rPr>
                <w:webHidden/>
                <w:rStyle w:val="IndexLink"/>
                <w:rtl w:val="true"/>
              </w:rPr>
              <w:t>تبيين وظايف مردم در برابر ولايت</w:t>
            </w:r>
            <w:r>
              <w:rPr>
                <w:rStyle w:val="IndexLink"/>
                <w:rtl w:val="true"/>
              </w:rPr>
              <w:tab/>
            </w:r>
            <w:r>
              <w:rPr>
                <w:rStyle w:val="IndexLink"/>
              </w:rPr>
              <w:t>170</w:t>
            </w:r>
          </w:hyperlink>
        </w:p>
        <w:p>
          <w:pPr>
            <w:pStyle w:val="Contents5"/>
            <w:tabs>
              <w:tab w:val="clear" w:pos="7892"/>
              <w:tab w:val="right" w:pos="9026" w:leader="dot"/>
            </w:tabs>
            <w:rPr/>
          </w:pPr>
          <w:hyperlink w:anchor="__RefHeading___Toc18350228_1280447820">
            <w:r>
              <w:rPr>
                <w:webHidden/>
                <w:rStyle w:val="IndexLink"/>
                <w:rtl w:val="true"/>
              </w:rPr>
              <w:t>تولد رسمى امامت و ولايت در غدير</w:t>
            </w:r>
            <w:r>
              <w:rPr>
                <w:rStyle w:val="IndexLink"/>
                <w:rtl w:val="true"/>
              </w:rPr>
              <w:tab/>
            </w:r>
            <w:r>
              <w:rPr>
                <w:rStyle w:val="IndexLink"/>
              </w:rPr>
              <w:t>170</w:t>
            </w:r>
          </w:hyperlink>
        </w:p>
        <w:p>
          <w:pPr>
            <w:pStyle w:val="Contents5"/>
            <w:tabs>
              <w:tab w:val="clear" w:pos="7892"/>
              <w:tab w:val="right" w:pos="9026" w:leader="dot"/>
            </w:tabs>
            <w:rPr/>
          </w:pPr>
          <w:hyperlink w:anchor="__RefHeading___Toc18350230_1280447820">
            <w:r>
              <w:rPr>
                <w:webHidden/>
                <w:rStyle w:val="IndexLink"/>
                <w:rtl w:val="true"/>
              </w:rPr>
              <w:t>اهميت غدير در اعتقادات اسلامى</w:t>
            </w:r>
            <w:r>
              <w:rPr>
                <w:rStyle w:val="IndexLink"/>
                <w:rtl w:val="true"/>
              </w:rPr>
              <w:tab/>
            </w:r>
            <w:r>
              <w:rPr>
                <w:rStyle w:val="IndexLink"/>
              </w:rPr>
              <w:t>171</w:t>
            </w:r>
          </w:hyperlink>
        </w:p>
        <w:p>
          <w:pPr>
            <w:pStyle w:val="Contents5"/>
            <w:tabs>
              <w:tab w:val="clear" w:pos="7892"/>
              <w:tab w:val="right" w:pos="9026" w:leader="dot"/>
            </w:tabs>
            <w:rPr/>
          </w:pPr>
          <w:hyperlink w:anchor="__RefHeading___Toc18350232_1280447820">
            <w:r>
              <w:rPr>
                <w:webHidden/>
                <w:rStyle w:val="IndexLink"/>
                <w:rtl w:val="true"/>
              </w:rPr>
              <w:t>مفهوم ولايت در غدير</w:t>
            </w:r>
            <w:r>
              <w:rPr>
                <w:rStyle w:val="IndexLink"/>
                <w:rtl w:val="true"/>
              </w:rPr>
              <w:tab/>
            </w:r>
            <w:r>
              <w:rPr>
                <w:rStyle w:val="IndexLink"/>
              </w:rPr>
              <w:t>172</w:t>
            </w:r>
          </w:hyperlink>
        </w:p>
        <w:p>
          <w:pPr>
            <w:pStyle w:val="Contents6"/>
            <w:tabs>
              <w:tab w:val="clear" w:pos="7609"/>
              <w:tab w:val="right" w:pos="9026" w:leader="dot"/>
            </w:tabs>
            <w:rPr/>
          </w:pPr>
          <w:hyperlink w:anchor="__RefHeading___Toc18350234_1280447820">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18350236_1280447820">
            <w:r>
              <w:rPr>
                <w:webHidden/>
                <w:rStyle w:val="IndexLink"/>
                <w:rtl w:val="true"/>
              </w:rPr>
              <w:t>مورد اول</w:t>
            </w:r>
            <w:r>
              <w:rPr>
                <w:rStyle w:val="IndexLink"/>
                <w:rtl w:val="true"/>
              </w:rPr>
              <w:tab/>
            </w:r>
            <w:r>
              <w:rPr>
                <w:rStyle w:val="IndexLink"/>
              </w:rPr>
              <w:t>172</w:t>
            </w:r>
          </w:hyperlink>
        </w:p>
        <w:p>
          <w:pPr>
            <w:pStyle w:val="Contents6"/>
            <w:tabs>
              <w:tab w:val="clear" w:pos="7609"/>
              <w:tab w:val="right" w:pos="9026" w:leader="dot"/>
            </w:tabs>
            <w:rPr/>
          </w:pPr>
          <w:hyperlink w:anchor="__RefHeading___Toc18350238_1280447820">
            <w:r>
              <w:rPr>
                <w:webHidden/>
                <w:rStyle w:val="IndexLink"/>
                <w:rtl w:val="true"/>
              </w:rPr>
              <w:t>مورد دوم</w:t>
            </w:r>
            <w:r>
              <w:rPr>
                <w:rStyle w:val="IndexLink"/>
                <w:rtl w:val="true"/>
              </w:rPr>
              <w:tab/>
            </w:r>
            <w:r>
              <w:rPr>
                <w:rStyle w:val="IndexLink"/>
              </w:rPr>
              <w:t>173</w:t>
            </w:r>
          </w:hyperlink>
        </w:p>
        <w:p>
          <w:pPr>
            <w:pStyle w:val="Contents6"/>
            <w:tabs>
              <w:tab w:val="clear" w:pos="7609"/>
              <w:tab w:val="right" w:pos="9026" w:leader="dot"/>
            </w:tabs>
            <w:rPr/>
          </w:pPr>
          <w:hyperlink w:anchor="__RefHeading___Toc18350240_1280447820">
            <w:r>
              <w:rPr>
                <w:webHidden/>
                <w:rStyle w:val="IndexLink"/>
                <w:rtl w:val="true"/>
              </w:rPr>
              <w:t>مورد سوم</w:t>
            </w:r>
            <w:r>
              <w:rPr>
                <w:rStyle w:val="IndexLink"/>
                <w:rtl w:val="true"/>
              </w:rPr>
              <w:tab/>
            </w:r>
            <w:r>
              <w:rPr>
                <w:rStyle w:val="IndexLink"/>
              </w:rPr>
              <w:t>173</w:t>
            </w:r>
          </w:hyperlink>
        </w:p>
        <w:p>
          <w:pPr>
            <w:pStyle w:val="Contents6"/>
            <w:tabs>
              <w:tab w:val="clear" w:pos="7609"/>
              <w:tab w:val="right" w:pos="9026" w:leader="dot"/>
            </w:tabs>
            <w:rPr/>
          </w:pPr>
          <w:hyperlink w:anchor="__RefHeading___Toc18350242_1280447820">
            <w:r>
              <w:rPr>
                <w:webHidden/>
                <w:rStyle w:val="IndexLink"/>
                <w:rtl w:val="true"/>
              </w:rPr>
              <w:t>مورد چهارم</w:t>
            </w:r>
            <w:r>
              <w:rPr>
                <w:rStyle w:val="IndexLink"/>
                <w:rtl w:val="true"/>
              </w:rPr>
              <w:tab/>
            </w:r>
            <w:r>
              <w:rPr>
                <w:rStyle w:val="IndexLink"/>
              </w:rPr>
              <w:t>173</w:t>
            </w:r>
          </w:hyperlink>
        </w:p>
        <w:p>
          <w:pPr>
            <w:pStyle w:val="Contents6"/>
            <w:tabs>
              <w:tab w:val="clear" w:pos="7609"/>
              <w:tab w:val="right" w:pos="9026" w:leader="dot"/>
            </w:tabs>
            <w:rPr/>
          </w:pPr>
          <w:hyperlink w:anchor="__RefHeading___Toc18350244_1280447820">
            <w:r>
              <w:rPr>
                <w:webHidden/>
                <w:rStyle w:val="IndexLink"/>
                <w:rtl w:val="true"/>
              </w:rPr>
              <w:t>مورد پنجم</w:t>
            </w:r>
            <w:r>
              <w:rPr>
                <w:rStyle w:val="IndexLink"/>
                <w:rtl w:val="true"/>
              </w:rPr>
              <w:tab/>
            </w:r>
            <w:r>
              <w:rPr>
                <w:rStyle w:val="IndexLink"/>
              </w:rPr>
              <w:t>173</w:t>
            </w:r>
          </w:hyperlink>
        </w:p>
        <w:p>
          <w:pPr>
            <w:pStyle w:val="Contents5"/>
            <w:tabs>
              <w:tab w:val="clear" w:pos="7892"/>
              <w:tab w:val="right" w:pos="9026" w:leader="dot"/>
            </w:tabs>
            <w:rPr/>
          </w:pPr>
          <w:hyperlink w:anchor="__RefHeading___Toc18350246_1280447820">
            <w:r>
              <w:rPr>
                <w:webHidden/>
                <w:rStyle w:val="IndexLink"/>
                <w:rtl w:val="true"/>
              </w:rPr>
              <w:t>جايگاه ولايت در دين</w:t>
            </w:r>
            <w:r>
              <w:rPr>
                <w:rStyle w:val="IndexLink"/>
                <w:rtl w:val="true"/>
              </w:rPr>
              <w:tab/>
            </w:r>
            <w:r>
              <w:rPr>
                <w:rStyle w:val="IndexLink"/>
              </w:rPr>
              <w:t>173</w:t>
            </w:r>
          </w:hyperlink>
        </w:p>
        <w:p>
          <w:pPr>
            <w:pStyle w:val="Contents6"/>
            <w:tabs>
              <w:tab w:val="clear" w:pos="7609"/>
              <w:tab w:val="right" w:pos="9026" w:leader="dot"/>
            </w:tabs>
            <w:rPr/>
          </w:pPr>
          <w:hyperlink w:anchor="__RefHeading___Toc18350248_1280447820">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18350250_1280447820">
            <w:r>
              <w:rPr>
                <w:webHidden/>
                <w:rStyle w:val="IndexLink"/>
                <w:rtl w:val="true"/>
              </w:rPr>
              <w:t>مورد اول</w:t>
            </w:r>
            <w:r>
              <w:rPr>
                <w:rStyle w:val="IndexLink"/>
                <w:rtl w:val="true"/>
              </w:rPr>
              <w:tab/>
            </w:r>
            <w:r>
              <w:rPr>
                <w:rStyle w:val="IndexLink"/>
              </w:rPr>
              <w:t>174</w:t>
            </w:r>
          </w:hyperlink>
        </w:p>
        <w:p>
          <w:pPr>
            <w:pStyle w:val="Contents6"/>
            <w:tabs>
              <w:tab w:val="clear" w:pos="7609"/>
              <w:tab w:val="right" w:pos="9026" w:leader="dot"/>
            </w:tabs>
            <w:rPr/>
          </w:pPr>
          <w:hyperlink w:anchor="__RefHeading___Toc18350252_1280447820">
            <w:r>
              <w:rPr>
                <w:webHidden/>
                <w:rStyle w:val="IndexLink"/>
                <w:rtl w:val="true"/>
              </w:rPr>
              <w:t>مورد دوم</w:t>
            </w:r>
            <w:r>
              <w:rPr>
                <w:rStyle w:val="IndexLink"/>
                <w:rtl w:val="true"/>
              </w:rPr>
              <w:tab/>
            </w:r>
            <w:r>
              <w:rPr>
                <w:rStyle w:val="IndexLink"/>
              </w:rPr>
              <w:t>174</w:t>
            </w:r>
          </w:hyperlink>
        </w:p>
        <w:p>
          <w:pPr>
            <w:pStyle w:val="Contents6"/>
            <w:tabs>
              <w:tab w:val="clear" w:pos="7609"/>
              <w:tab w:val="right" w:pos="9026" w:leader="dot"/>
            </w:tabs>
            <w:rPr/>
          </w:pPr>
          <w:hyperlink w:anchor="__RefHeading___Toc18350254_1280447820">
            <w:r>
              <w:rPr>
                <w:webHidden/>
                <w:rStyle w:val="IndexLink"/>
                <w:rtl w:val="true"/>
              </w:rPr>
              <w:t>مورد سوم</w:t>
            </w:r>
            <w:r>
              <w:rPr>
                <w:rStyle w:val="IndexLink"/>
                <w:rtl w:val="true"/>
              </w:rPr>
              <w:tab/>
            </w:r>
            <w:r>
              <w:rPr>
                <w:rStyle w:val="IndexLink"/>
              </w:rPr>
              <w:t>174</w:t>
            </w:r>
          </w:hyperlink>
        </w:p>
        <w:p>
          <w:pPr>
            <w:pStyle w:val="Contents6"/>
            <w:tabs>
              <w:tab w:val="clear" w:pos="7609"/>
              <w:tab w:val="right" w:pos="9026" w:leader="dot"/>
            </w:tabs>
            <w:rPr/>
          </w:pPr>
          <w:hyperlink w:anchor="__RefHeading___Toc18350256_1280447820">
            <w:r>
              <w:rPr>
                <w:webHidden/>
                <w:rStyle w:val="IndexLink"/>
                <w:rtl w:val="true"/>
              </w:rPr>
              <w:t>مورد چهارم</w:t>
            </w:r>
            <w:r>
              <w:rPr>
                <w:rStyle w:val="IndexLink"/>
                <w:rtl w:val="true"/>
              </w:rPr>
              <w:tab/>
            </w:r>
            <w:r>
              <w:rPr>
                <w:rStyle w:val="IndexLink"/>
              </w:rPr>
              <w:t>174</w:t>
            </w:r>
          </w:hyperlink>
        </w:p>
        <w:p>
          <w:pPr>
            <w:pStyle w:val="Contents5"/>
            <w:tabs>
              <w:tab w:val="clear" w:pos="7892"/>
              <w:tab w:val="right" w:pos="9026" w:leader="dot"/>
            </w:tabs>
            <w:rPr/>
          </w:pPr>
          <w:hyperlink w:anchor="__RefHeading___Toc18350258_1280447820">
            <w:r>
              <w:rPr>
                <w:webHidden/>
                <w:rStyle w:val="IndexLink"/>
                <w:rtl w:val="true"/>
              </w:rPr>
              <w:t xml:space="preserve">جلوه‌هاى ولايت در كلمه </w:t>
            </w:r>
            <w:r>
              <w:rPr>
                <w:rStyle w:val="IndexLink"/>
                <w:rtl w:val="true"/>
              </w:rPr>
              <w:t>«</w:t>
            </w:r>
            <w:r>
              <w:rPr>
                <w:rStyle w:val="IndexLink"/>
                <w:rtl w:val="true"/>
              </w:rPr>
              <w:t>مولى</w:t>
            </w:r>
            <w:r>
              <w:rPr>
                <w:rStyle w:val="IndexLink"/>
                <w:rtl w:val="true"/>
              </w:rPr>
              <w:t>»</w:t>
              <w:tab/>
            </w:r>
            <w:r>
              <w:rPr>
                <w:rStyle w:val="IndexLink"/>
              </w:rPr>
              <w:t>174</w:t>
            </w:r>
          </w:hyperlink>
        </w:p>
        <w:p>
          <w:pPr>
            <w:pStyle w:val="Contents6"/>
            <w:tabs>
              <w:tab w:val="clear" w:pos="7609"/>
              <w:tab w:val="right" w:pos="9026" w:leader="dot"/>
            </w:tabs>
            <w:rPr/>
          </w:pPr>
          <w:hyperlink w:anchor="__RefHeading___Toc18350260_1280447820">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18350262_1280447820">
            <w:r>
              <w:rPr>
                <w:webHidden/>
                <w:rStyle w:val="IndexLink"/>
                <w:rtl w:val="true"/>
              </w:rPr>
              <w:t>جلوه اول</w:t>
            </w:r>
            <w:r>
              <w:rPr>
                <w:rStyle w:val="IndexLink"/>
                <w:rtl w:val="true"/>
              </w:rPr>
              <w:tab/>
            </w:r>
            <w:r>
              <w:rPr>
                <w:rStyle w:val="IndexLink"/>
              </w:rPr>
              <w:t>176</w:t>
            </w:r>
          </w:hyperlink>
        </w:p>
        <w:p>
          <w:pPr>
            <w:pStyle w:val="Contents6"/>
            <w:tabs>
              <w:tab w:val="clear" w:pos="7609"/>
              <w:tab w:val="right" w:pos="9026" w:leader="dot"/>
            </w:tabs>
            <w:rPr/>
          </w:pPr>
          <w:hyperlink w:anchor="__RefHeading___Toc18350264_1280447820">
            <w:r>
              <w:rPr>
                <w:webHidden/>
                <w:rStyle w:val="IndexLink"/>
                <w:rtl w:val="true"/>
              </w:rPr>
              <w:t>جلوه دوم</w:t>
            </w:r>
            <w:r>
              <w:rPr>
                <w:rStyle w:val="IndexLink"/>
                <w:rtl w:val="true"/>
              </w:rPr>
              <w:tab/>
            </w:r>
            <w:r>
              <w:rPr>
                <w:rStyle w:val="IndexLink"/>
              </w:rPr>
              <w:t>177</w:t>
            </w:r>
          </w:hyperlink>
        </w:p>
        <w:p>
          <w:pPr>
            <w:pStyle w:val="Contents6"/>
            <w:tabs>
              <w:tab w:val="clear" w:pos="7609"/>
              <w:tab w:val="right" w:pos="9026" w:leader="dot"/>
            </w:tabs>
            <w:rPr/>
          </w:pPr>
          <w:hyperlink w:anchor="__RefHeading___Toc18350266_1280447820">
            <w:r>
              <w:rPr>
                <w:webHidden/>
                <w:rStyle w:val="IndexLink"/>
                <w:rtl w:val="true"/>
              </w:rPr>
              <w:t>جلوه سوم</w:t>
            </w:r>
            <w:r>
              <w:rPr>
                <w:rStyle w:val="IndexLink"/>
                <w:rtl w:val="true"/>
              </w:rPr>
              <w:tab/>
            </w:r>
            <w:r>
              <w:rPr>
                <w:rStyle w:val="IndexLink"/>
              </w:rPr>
              <w:t>177</w:t>
            </w:r>
          </w:hyperlink>
        </w:p>
        <w:p>
          <w:pPr>
            <w:pStyle w:val="Contents6"/>
            <w:tabs>
              <w:tab w:val="clear" w:pos="7609"/>
              <w:tab w:val="right" w:pos="9026" w:leader="dot"/>
            </w:tabs>
            <w:rPr/>
          </w:pPr>
          <w:hyperlink w:anchor="__RefHeading___Toc18350268_1280447820">
            <w:r>
              <w:rPr>
                <w:webHidden/>
                <w:rStyle w:val="IndexLink"/>
                <w:rtl w:val="true"/>
              </w:rPr>
              <w:t>جلوه چهارم</w:t>
            </w:r>
            <w:r>
              <w:rPr>
                <w:rStyle w:val="IndexLink"/>
                <w:rtl w:val="true"/>
              </w:rPr>
              <w:tab/>
            </w:r>
            <w:r>
              <w:rPr>
                <w:rStyle w:val="IndexLink"/>
              </w:rPr>
              <w:t>177</w:t>
            </w:r>
          </w:hyperlink>
        </w:p>
        <w:p>
          <w:pPr>
            <w:pStyle w:val="Contents6"/>
            <w:tabs>
              <w:tab w:val="clear" w:pos="7609"/>
              <w:tab w:val="right" w:pos="9026" w:leader="dot"/>
            </w:tabs>
            <w:rPr/>
          </w:pPr>
          <w:hyperlink w:anchor="__RefHeading___Toc18350270_1280447820">
            <w:r>
              <w:rPr>
                <w:webHidden/>
                <w:rStyle w:val="IndexLink"/>
                <w:rtl w:val="true"/>
              </w:rPr>
              <w:t>جلوه پنجم</w:t>
            </w:r>
            <w:r>
              <w:rPr>
                <w:rStyle w:val="IndexLink"/>
                <w:rtl w:val="true"/>
              </w:rPr>
              <w:tab/>
            </w:r>
            <w:r>
              <w:rPr>
                <w:rStyle w:val="IndexLink"/>
              </w:rPr>
              <w:t>178</w:t>
            </w:r>
          </w:hyperlink>
        </w:p>
        <w:p>
          <w:pPr>
            <w:pStyle w:val="Contents6"/>
            <w:tabs>
              <w:tab w:val="clear" w:pos="7609"/>
              <w:tab w:val="right" w:pos="9026" w:leader="dot"/>
            </w:tabs>
            <w:rPr/>
          </w:pPr>
          <w:hyperlink w:anchor="__RefHeading___Toc18350272_1280447820">
            <w:r>
              <w:rPr>
                <w:webHidden/>
                <w:rStyle w:val="IndexLink"/>
                <w:rtl w:val="true"/>
              </w:rPr>
              <w:t>جلوه ششم</w:t>
            </w:r>
            <w:r>
              <w:rPr>
                <w:rStyle w:val="IndexLink"/>
                <w:rtl w:val="true"/>
              </w:rPr>
              <w:tab/>
            </w:r>
            <w:r>
              <w:rPr>
                <w:rStyle w:val="IndexLink"/>
              </w:rPr>
              <w:t>178</w:t>
            </w:r>
          </w:hyperlink>
        </w:p>
        <w:p>
          <w:pPr>
            <w:pStyle w:val="Contents6"/>
            <w:tabs>
              <w:tab w:val="clear" w:pos="7609"/>
              <w:tab w:val="right" w:pos="9026" w:leader="dot"/>
            </w:tabs>
            <w:rPr/>
          </w:pPr>
          <w:hyperlink w:anchor="__RefHeading___Toc18350274_1280447820">
            <w:r>
              <w:rPr>
                <w:webHidden/>
                <w:rStyle w:val="IndexLink"/>
                <w:rtl w:val="true"/>
              </w:rPr>
              <w:t>جلوه هفتم</w:t>
            </w:r>
            <w:r>
              <w:rPr>
                <w:rStyle w:val="IndexLink"/>
                <w:rtl w:val="true"/>
              </w:rPr>
              <w:tab/>
            </w:r>
            <w:r>
              <w:rPr>
                <w:rStyle w:val="IndexLink"/>
              </w:rPr>
              <w:t>178</w:t>
            </w:r>
          </w:hyperlink>
        </w:p>
        <w:p>
          <w:pPr>
            <w:pStyle w:val="Contents5"/>
            <w:tabs>
              <w:tab w:val="clear" w:pos="7892"/>
              <w:tab w:val="right" w:pos="9026" w:leader="dot"/>
            </w:tabs>
            <w:rPr/>
          </w:pPr>
          <w:hyperlink w:anchor="__RefHeading___Toc18350276_1280447820">
            <w:r>
              <w:rPr>
                <w:webHidden/>
                <w:rStyle w:val="IndexLink"/>
                <w:rtl w:val="true"/>
              </w:rPr>
              <w:t>امامت راه نجات</w:t>
            </w:r>
            <w:r>
              <w:rPr>
                <w:rStyle w:val="IndexLink"/>
                <w:rtl w:val="true"/>
              </w:rPr>
              <w:tab/>
            </w:r>
            <w:r>
              <w:rPr>
                <w:rStyle w:val="IndexLink"/>
              </w:rPr>
              <w:t>179</w:t>
            </w:r>
          </w:hyperlink>
        </w:p>
        <w:p>
          <w:pPr>
            <w:pStyle w:val="Contents5"/>
            <w:tabs>
              <w:tab w:val="clear" w:pos="7892"/>
              <w:tab w:val="right" w:pos="9026" w:leader="dot"/>
            </w:tabs>
            <w:rPr/>
          </w:pPr>
          <w:hyperlink w:anchor="__RefHeading___Toc18350278_1280447820">
            <w:r>
              <w:rPr>
                <w:webHidden/>
                <w:rStyle w:val="IndexLink"/>
                <w:rtl w:val="true"/>
              </w:rPr>
              <w:t>ولايت الهى اساس ولايت علوى</w:t>
            </w:r>
            <w:r>
              <w:rPr>
                <w:rStyle w:val="IndexLink"/>
                <w:rtl w:val="true"/>
              </w:rPr>
              <w:tab/>
            </w:r>
            <w:r>
              <w:rPr>
                <w:rStyle w:val="IndexLink"/>
              </w:rPr>
              <w:t>179</w:t>
            </w:r>
          </w:hyperlink>
        </w:p>
        <w:p>
          <w:pPr>
            <w:pStyle w:val="Contents5"/>
            <w:tabs>
              <w:tab w:val="clear" w:pos="7892"/>
              <w:tab w:val="right" w:pos="9026" w:leader="dot"/>
            </w:tabs>
            <w:rPr/>
          </w:pPr>
          <w:hyperlink w:anchor="__RefHeading___Toc18350280_1280447820">
            <w:r>
              <w:rPr>
                <w:webHidden/>
                <w:rStyle w:val="IndexLink"/>
                <w:rtl w:val="true"/>
              </w:rPr>
              <w:t>سنگينىِ ولايت</w:t>
            </w:r>
            <w:r>
              <w:rPr>
                <w:rStyle w:val="IndexLink"/>
                <w:rtl w:val="true"/>
              </w:rPr>
              <w:tab/>
            </w:r>
            <w:r>
              <w:rPr>
                <w:rStyle w:val="IndexLink"/>
              </w:rPr>
              <w:t>180</w:t>
            </w:r>
          </w:hyperlink>
        </w:p>
        <w:p>
          <w:pPr>
            <w:pStyle w:val="Contents5"/>
            <w:tabs>
              <w:tab w:val="clear" w:pos="7892"/>
              <w:tab w:val="right" w:pos="9026" w:leader="dot"/>
            </w:tabs>
            <w:rPr/>
          </w:pPr>
          <w:hyperlink w:anchor="__RefHeading___Toc18350282_1280447820">
            <w:r>
              <w:rPr>
                <w:webHidden/>
                <w:rStyle w:val="IndexLink"/>
                <w:rtl w:val="true"/>
              </w:rPr>
              <w:t>سؤال از معناى ولايت در حديث غدير</w:t>
            </w:r>
            <w:r>
              <w:rPr>
                <w:rStyle w:val="IndexLink"/>
                <w:rtl w:val="true"/>
              </w:rPr>
              <w:tab/>
            </w:r>
            <w:r>
              <w:rPr>
                <w:rStyle w:val="IndexLink"/>
              </w:rPr>
              <w:t>180</w:t>
            </w:r>
          </w:hyperlink>
        </w:p>
        <w:p>
          <w:pPr>
            <w:pStyle w:val="Contents5"/>
            <w:tabs>
              <w:tab w:val="clear" w:pos="7892"/>
              <w:tab w:val="right" w:pos="9026" w:leader="dot"/>
            </w:tabs>
            <w:rPr/>
          </w:pPr>
          <w:hyperlink w:anchor="__RefHeading___Toc18350284_1280447820">
            <w:r>
              <w:rPr>
                <w:webHidden/>
                <w:rStyle w:val="IndexLink"/>
                <w:rtl w:val="true"/>
              </w:rPr>
              <w:t>صَعبٌ و مُستَصعَب</w:t>
            </w:r>
            <w:r>
              <w:rPr>
                <w:rStyle w:val="IndexLink"/>
                <w:rtl w:val="true"/>
              </w:rPr>
              <w:tab/>
            </w:r>
            <w:r>
              <w:rPr>
                <w:rStyle w:val="IndexLink"/>
              </w:rPr>
              <w:t>181</w:t>
            </w:r>
          </w:hyperlink>
        </w:p>
        <w:p>
          <w:pPr>
            <w:pStyle w:val="Contents5"/>
            <w:tabs>
              <w:tab w:val="clear" w:pos="7892"/>
              <w:tab w:val="right" w:pos="9026" w:leader="dot"/>
            </w:tabs>
            <w:rPr/>
          </w:pPr>
          <w:hyperlink w:anchor="__RefHeading___Toc18350286_1280447820">
            <w:r>
              <w:rPr>
                <w:webHidden/>
                <w:rStyle w:val="IndexLink"/>
                <w:rtl w:val="true"/>
              </w:rPr>
              <w:t>قبول ولايت در غدير همانند سجده بر آدم عليه‌السلام</w:t>
            </w:r>
            <w:r>
              <w:rPr>
                <w:rStyle w:val="IndexLink"/>
                <w:rtl w:val="true"/>
              </w:rPr>
              <w:tab/>
            </w:r>
            <w:r>
              <w:rPr>
                <w:rStyle w:val="IndexLink"/>
              </w:rPr>
              <w:t>181</w:t>
            </w:r>
          </w:hyperlink>
        </w:p>
        <w:p>
          <w:pPr>
            <w:pStyle w:val="Contents5"/>
            <w:tabs>
              <w:tab w:val="clear" w:pos="7892"/>
              <w:tab w:val="right" w:pos="9026" w:leader="dot"/>
            </w:tabs>
            <w:rPr/>
          </w:pPr>
          <w:hyperlink w:anchor="__RefHeading___Toc18350288_1280447820">
            <w:r>
              <w:rPr>
                <w:webHidden/>
                <w:rStyle w:val="IndexLink"/>
                <w:rtl w:val="true"/>
              </w:rPr>
              <w:t>آيه اكمال و لياقت براى ولايت</w:t>
            </w:r>
            <w:r>
              <w:rPr>
                <w:rStyle w:val="IndexLink"/>
                <w:rtl w:val="true"/>
              </w:rPr>
              <w:tab/>
            </w:r>
            <w:r>
              <w:rPr>
                <w:rStyle w:val="IndexLink"/>
              </w:rPr>
              <w:t>183</w:t>
            </w:r>
          </w:hyperlink>
        </w:p>
        <w:p>
          <w:pPr>
            <w:pStyle w:val="Contents5"/>
            <w:tabs>
              <w:tab w:val="clear" w:pos="7892"/>
              <w:tab w:val="right" w:pos="9026" w:leader="dot"/>
            </w:tabs>
            <w:rPr/>
          </w:pPr>
          <w:hyperlink w:anchor="__RefHeading___Toc18350290_1280447820">
            <w:r>
              <w:rPr>
                <w:webHidden/>
                <w:rStyle w:val="IndexLink"/>
                <w:rtl w:val="true"/>
              </w:rPr>
              <w:t>محكم‌ترين دستور الهى</w:t>
            </w:r>
            <w:r>
              <w:rPr>
                <w:rStyle w:val="IndexLink"/>
                <w:rtl w:val="true"/>
              </w:rPr>
              <w:tab/>
            </w:r>
            <w:r>
              <w:rPr>
                <w:rStyle w:val="IndexLink"/>
              </w:rPr>
              <w:t>183</w:t>
            </w:r>
          </w:hyperlink>
        </w:p>
        <w:p>
          <w:pPr>
            <w:pStyle w:val="Contents5"/>
            <w:tabs>
              <w:tab w:val="clear" w:pos="7892"/>
              <w:tab w:val="right" w:pos="9026" w:leader="dot"/>
            </w:tabs>
            <w:rPr/>
          </w:pPr>
          <w:hyperlink w:anchor="__RefHeading___Toc18350292_1280447820">
            <w:r>
              <w:rPr>
                <w:webHidden/>
                <w:rStyle w:val="IndexLink"/>
                <w:rtl w:val="true"/>
              </w:rPr>
              <w:t>محوريت پيامبر صلى‌الله‌عليه‌و‌آله در تعيين مصاديق ولايت</w:t>
            </w:r>
            <w:r>
              <w:rPr>
                <w:rStyle w:val="IndexLink"/>
                <w:rtl w:val="true"/>
              </w:rPr>
              <w:tab/>
            </w:r>
            <w:r>
              <w:rPr>
                <w:rStyle w:val="IndexLink"/>
              </w:rPr>
              <w:t>185</w:t>
            </w:r>
          </w:hyperlink>
        </w:p>
        <w:p>
          <w:pPr>
            <w:pStyle w:val="Contents5"/>
            <w:tabs>
              <w:tab w:val="clear" w:pos="7892"/>
              <w:tab w:val="right" w:pos="9026" w:leader="dot"/>
            </w:tabs>
            <w:rPr/>
          </w:pPr>
          <w:hyperlink w:anchor="__RefHeading___Toc18350294_1280447820">
            <w:r>
              <w:rPr>
                <w:webHidden/>
                <w:rStyle w:val="IndexLink"/>
                <w:rtl w:val="true"/>
              </w:rPr>
              <w:t>مستند ولايت، كلام پيامبر صلى‌الله‌عليه‌و‌آله</w:t>
            </w:r>
            <w:r>
              <w:rPr>
                <w:rStyle w:val="IndexLink"/>
                <w:rtl w:val="true"/>
              </w:rPr>
              <w:tab/>
            </w:r>
            <w:r>
              <w:rPr>
                <w:rStyle w:val="IndexLink"/>
              </w:rPr>
              <w:t>185</w:t>
            </w:r>
          </w:hyperlink>
        </w:p>
        <w:p>
          <w:pPr>
            <w:pStyle w:val="Contents5"/>
            <w:tabs>
              <w:tab w:val="clear" w:pos="7892"/>
              <w:tab w:val="right" w:pos="9026" w:leader="dot"/>
            </w:tabs>
            <w:rPr/>
          </w:pPr>
          <w:hyperlink w:anchor="__RefHeading___Toc18350296_1280447820">
            <w:r>
              <w:rPr>
                <w:webHidden/>
                <w:rStyle w:val="IndexLink"/>
                <w:rtl w:val="true"/>
              </w:rPr>
              <w:t>نور غدير، حافظ ولايت</w:t>
            </w:r>
            <w:r>
              <w:rPr>
                <w:rStyle w:val="IndexLink"/>
                <w:rtl w:val="true"/>
              </w:rPr>
              <w:tab/>
            </w:r>
            <w:r>
              <w:rPr>
                <w:rStyle w:val="IndexLink"/>
              </w:rPr>
              <w:t>186</w:t>
            </w:r>
          </w:hyperlink>
        </w:p>
        <w:p>
          <w:pPr>
            <w:pStyle w:val="Contents5"/>
            <w:tabs>
              <w:tab w:val="clear" w:pos="7892"/>
              <w:tab w:val="right" w:pos="9026" w:leader="dot"/>
            </w:tabs>
            <w:rPr/>
          </w:pPr>
          <w:hyperlink w:anchor="__RefHeading___Toc18350298_1280447820">
            <w:r>
              <w:rPr>
                <w:webHidden/>
                <w:rStyle w:val="IndexLink"/>
                <w:rtl w:val="true"/>
              </w:rPr>
              <w:t>ولايت پيامبر صلى‌الله‌عليه‌و‌آله در كلام پيامبر صلى‌الله‌عليه‌و‌آله</w:t>
            </w:r>
            <w:r>
              <w:rPr>
                <w:rStyle w:val="IndexLink"/>
                <w:rtl w:val="true"/>
              </w:rPr>
              <w:tab/>
            </w:r>
            <w:r>
              <w:rPr>
                <w:rStyle w:val="IndexLink"/>
              </w:rPr>
              <w:t>187</w:t>
            </w:r>
          </w:hyperlink>
        </w:p>
        <w:p>
          <w:pPr>
            <w:pStyle w:val="Contents5"/>
            <w:tabs>
              <w:tab w:val="clear" w:pos="7892"/>
              <w:tab w:val="right" w:pos="9026" w:leader="dot"/>
            </w:tabs>
            <w:rPr/>
          </w:pPr>
          <w:hyperlink w:anchor="__RefHeading___Toc18350300_1280447820">
            <w:r>
              <w:rPr>
                <w:webHidden/>
                <w:rStyle w:val="IndexLink"/>
                <w:rtl w:val="true"/>
              </w:rPr>
              <w:t>ولايتِ غدير يعنى ولاية اللّه‌</w:t>
            </w:r>
            <w:r>
              <w:rPr>
                <w:rStyle w:val="IndexLink"/>
                <w:rtl w:val="true"/>
              </w:rPr>
              <w:tab/>
            </w:r>
            <w:r>
              <w:rPr>
                <w:rStyle w:val="IndexLink"/>
              </w:rPr>
              <w:t>188</w:t>
            </w:r>
          </w:hyperlink>
        </w:p>
        <w:p>
          <w:pPr>
            <w:pStyle w:val="Contents6"/>
            <w:tabs>
              <w:tab w:val="clear" w:pos="7609"/>
              <w:tab w:val="right" w:pos="9026" w:leader="dot"/>
            </w:tabs>
            <w:rPr/>
          </w:pPr>
          <w:hyperlink w:anchor="__RefHeading___Toc18350302_1280447820">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18350304_1280447820">
            <w:r>
              <w:rPr>
                <w:webHidden/>
                <w:rStyle w:val="IndexLink"/>
              </w:rPr>
              <w:t>1</w:t>
            </w:r>
            <w:r>
              <w:rPr>
                <w:rStyle w:val="IndexLink"/>
                <w:rtl w:val="true"/>
              </w:rPr>
              <w:t xml:space="preserve"> - </w:t>
            </w:r>
            <w:r>
              <w:rPr>
                <w:rStyle w:val="IndexLink"/>
                <w:rtl w:val="true"/>
              </w:rPr>
              <w:t>غدير حقيقى است كه در تاريخ سريان دارد</w:t>
            </w:r>
            <w:r>
              <w:rPr>
                <w:rStyle w:val="IndexLink"/>
                <w:rtl w:val="true"/>
              </w:rPr>
              <w:tab/>
            </w:r>
            <w:r>
              <w:rPr>
                <w:rStyle w:val="IndexLink"/>
              </w:rPr>
              <w:t>191</w:t>
            </w:r>
          </w:hyperlink>
        </w:p>
        <w:p>
          <w:pPr>
            <w:pStyle w:val="Contents6"/>
            <w:tabs>
              <w:tab w:val="clear" w:pos="7609"/>
              <w:tab w:val="right" w:pos="9026" w:leader="dot"/>
            </w:tabs>
            <w:rPr/>
          </w:pPr>
          <w:hyperlink w:anchor="__RefHeading___Toc18350306_1280447820">
            <w:r>
              <w:rPr>
                <w:webHidden/>
                <w:rStyle w:val="IndexLink"/>
              </w:rPr>
              <w:t>2</w:t>
            </w:r>
            <w:r>
              <w:rPr>
                <w:rStyle w:val="IndexLink"/>
                <w:rtl w:val="true"/>
              </w:rPr>
              <w:t xml:space="preserve"> - </w:t>
            </w:r>
            <w:r>
              <w:rPr>
                <w:rStyle w:val="IndexLink"/>
                <w:rtl w:val="true"/>
              </w:rPr>
              <w:t xml:space="preserve">شوراى سقيفه انكار ولايت پروردگار است </w:t>
            </w:r>
            <w:r>
              <w:rPr>
                <w:rStyle w:val="IndexLink"/>
                <w:rtl w:val="true"/>
              </w:rPr>
              <w:t>!</w:t>
              <w:tab/>
            </w:r>
            <w:r>
              <w:rPr>
                <w:rStyle w:val="IndexLink"/>
              </w:rPr>
              <w:t>194</w:t>
            </w:r>
          </w:hyperlink>
        </w:p>
        <w:p>
          <w:pPr>
            <w:pStyle w:val="Contents6"/>
            <w:tabs>
              <w:tab w:val="clear" w:pos="7609"/>
              <w:tab w:val="right" w:pos="9026" w:leader="dot"/>
            </w:tabs>
            <w:rPr/>
          </w:pPr>
          <w:hyperlink w:anchor="__RefHeading___Toc18350308_1280447820">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18350310_1280447820">
            <w:r>
              <w:rPr>
                <w:webHidden/>
                <w:rStyle w:val="IndexLink"/>
                <w:rtl w:val="true"/>
              </w:rPr>
              <w:t>يك</w:t>
            </w:r>
            <w:r>
              <w:rPr>
                <w:rStyle w:val="IndexLink"/>
                <w:rtl w:val="true"/>
              </w:rPr>
              <w:t xml:space="preserve">. </w:t>
            </w:r>
            <w:r>
              <w:rPr>
                <w:rStyle w:val="IndexLink"/>
                <w:rtl w:val="true"/>
              </w:rPr>
              <w:t>خبر وصيت آدم بر شيث عليهماالسلام</w:t>
            </w:r>
            <w:r>
              <w:rPr>
                <w:rStyle w:val="IndexLink"/>
                <w:rtl w:val="true"/>
              </w:rPr>
              <w:tab/>
            </w:r>
            <w:r>
              <w:rPr>
                <w:rStyle w:val="IndexLink"/>
              </w:rPr>
              <w:t>195</w:t>
            </w:r>
          </w:hyperlink>
        </w:p>
        <w:p>
          <w:pPr>
            <w:pStyle w:val="Contents6"/>
            <w:tabs>
              <w:tab w:val="clear" w:pos="7609"/>
              <w:tab w:val="right" w:pos="9026" w:leader="dot"/>
            </w:tabs>
            <w:rPr/>
          </w:pPr>
          <w:hyperlink w:anchor="__RefHeading___Toc18350312_1280447820">
            <w:r>
              <w:rPr>
                <w:webHidden/>
                <w:rStyle w:val="IndexLink"/>
                <w:rtl w:val="true"/>
              </w:rPr>
              <w:t>دو</w:t>
            </w:r>
            <w:r>
              <w:rPr>
                <w:rStyle w:val="IndexLink"/>
                <w:rtl w:val="true"/>
              </w:rPr>
              <w:t xml:space="preserve">. </w:t>
            </w:r>
            <w:r>
              <w:rPr>
                <w:rStyle w:val="IndexLink"/>
                <w:rtl w:val="true"/>
              </w:rPr>
              <w:t>خبر يوشع فرزند نون وصى موسى عليهماالسلام</w:t>
            </w:r>
            <w:r>
              <w:rPr>
                <w:rStyle w:val="IndexLink"/>
                <w:rtl w:val="true"/>
              </w:rPr>
              <w:tab/>
            </w:r>
            <w:r>
              <w:rPr>
                <w:rStyle w:val="IndexLink"/>
              </w:rPr>
              <w:t>196</w:t>
            </w:r>
          </w:hyperlink>
        </w:p>
        <w:p>
          <w:pPr>
            <w:pStyle w:val="Contents6"/>
            <w:tabs>
              <w:tab w:val="clear" w:pos="7609"/>
              <w:tab w:val="right" w:pos="9026" w:leader="dot"/>
            </w:tabs>
            <w:rPr/>
          </w:pPr>
          <w:hyperlink w:anchor="__RefHeading___Toc18350314_1280447820">
            <w:r>
              <w:rPr>
                <w:webHidden/>
                <w:rStyle w:val="IndexLink"/>
              </w:rPr>
              <w:t>3</w:t>
            </w:r>
            <w:r>
              <w:rPr>
                <w:rStyle w:val="IndexLink"/>
                <w:rtl w:val="true"/>
              </w:rPr>
              <w:t xml:space="preserve"> - </w:t>
            </w:r>
            <w:r>
              <w:rPr>
                <w:rStyle w:val="IndexLink"/>
                <w:rtl w:val="true"/>
              </w:rPr>
              <w:t>غدير نقشه هدايت پروردگار</w:t>
            </w:r>
            <w:r>
              <w:rPr>
                <w:rStyle w:val="IndexLink"/>
                <w:rtl w:val="true"/>
              </w:rPr>
              <w:tab/>
            </w:r>
            <w:r>
              <w:rPr>
                <w:rStyle w:val="IndexLink"/>
              </w:rPr>
              <w:t>199</w:t>
            </w:r>
          </w:hyperlink>
        </w:p>
        <w:p>
          <w:pPr>
            <w:pStyle w:val="Contents6"/>
            <w:tabs>
              <w:tab w:val="clear" w:pos="7609"/>
              <w:tab w:val="right" w:pos="9026" w:leader="dot"/>
            </w:tabs>
            <w:rPr/>
          </w:pPr>
          <w:hyperlink w:anchor="__RefHeading___Toc18350316_1280447820">
            <w:r>
              <w:rPr>
                <w:webHidden/>
                <w:rStyle w:val="IndexLink"/>
              </w:rPr>
              <w:t>4</w:t>
            </w:r>
            <w:r>
              <w:rPr>
                <w:rStyle w:val="IndexLink"/>
                <w:rtl w:val="true"/>
              </w:rPr>
              <w:t xml:space="preserve"> - </w:t>
            </w:r>
            <w:r>
              <w:rPr>
                <w:rStyle w:val="IndexLink"/>
                <w:rtl w:val="true"/>
              </w:rPr>
              <w:t>زهرا عليهاالسلام ترجمان غدير است</w:t>
            </w:r>
            <w:r>
              <w:rPr>
                <w:rStyle w:val="IndexLink"/>
                <w:rtl w:val="true"/>
              </w:rPr>
              <w:tab/>
            </w:r>
            <w:r>
              <w:rPr>
                <w:rStyle w:val="IndexLink"/>
              </w:rPr>
              <w:t>203</w:t>
            </w:r>
          </w:hyperlink>
        </w:p>
        <w:p>
          <w:pPr>
            <w:pStyle w:val="Contents5"/>
            <w:tabs>
              <w:tab w:val="clear" w:pos="7892"/>
              <w:tab w:val="right" w:pos="9026" w:leader="dot"/>
            </w:tabs>
            <w:rPr/>
          </w:pPr>
          <w:hyperlink w:anchor="__RefHeading___Toc18350318_1280447820">
            <w:r>
              <w:rPr>
                <w:webHidden/>
                <w:rStyle w:val="IndexLink"/>
                <w:rtl w:val="true"/>
              </w:rPr>
              <w:t>ولايت مطلقه الهيه</w:t>
            </w:r>
            <w:r>
              <w:rPr>
                <w:rStyle w:val="IndexLink"/>
                <w:rtl w:val="true"/>
              </w:rPr>
              <w:tab/>
            </w:r>
            <w:r>
              <w:rPr>
                <w:rStyle w:val="IndexLink"/>
              </w:rPr>
              <w:t>206</w:t>
            </w:r>
          </w:hyperlink>
        </w:p>
        <w:p>
          <w:pPr>
            <w:pStyle w:val="Contents5"/>
            <w:tabs>
              <w:tab w:val="clear" w:pos="7892"/>
              <w:tab w:val="right" w:pos="9026" w:leader="dot"/>
            </w:tabs>
            <w:rPr/>
          </w:pPr>
          <w:hyperlink w:anchor="__RefHeading___Toc18350320_1280447820">
            <w:r>
              <w:rPr>
                <w:webHidden/>
                <w:rStyle w:val="IndexLink"/>
                <w:rtl w:val="true"/>
              </w:rPr>
              <w:t>ولايتِ غدير، نتيجه گيرى ولايت مطلقه رسول اللّه صلى‌الله‌عليه‌و‌آله</w:t>
            </w:r>
            <w:r>
              <w:rPr>
                <w:rStyle w:val="IndexLink"/>
                <w:rtl w:val="true"/>
              </w:rPr>
              <w:tab/>
            </w:r>
            <w:r>
              <w:rPr>
                <w:rStyle w:val="IndexLink"/>
              </w:rPr>
              <w:t>207</w:t>
            </w:r>
          </w:hyperlink>
        </w:p>
        <w:p>
          <w:pPr>
            <w:pStyle w:val="Contents5"/>
            <w:tabs>
              <w:tab w:val="clear" w:pos="7892"/>
              <w:tab w:val="right" w:pos="9026" w:leader="dot"/>
            </w:tabs>
            <w:rPr/>
          </w:pPr>
          <w:hyperlink w:anchor="__RefHeading___Toc18350322_1280447820">
            <w:r>
              <w:rPr>
                <w:webHidden/>
                <w:rStyle w:val="IndexLink"/>
                <w:rtl w:val="true"/>
              </w:rPr>
              <w:t>تفكر بايسته درباره غدير</w:t>
            </w:r>
            <w:r>
              <w:rPr>
                <w:rStyle w:val="IndexLink"/>
                <w:rtl w:val="true"/>
              </w:rPr>
              <w:tab/>
            </w:r>
            <w:r>
              <w:rPr>
                <w:rStyle w:val="IndexLink"/>
              </w:rPr>
              <w:t>209</w:t>
            </w:r>
          </w:hyperlink>
        </w:p>
        <w:p>
          <w:pPr>
            <w:pStyle w:val="Contents5"/>
            <w:tabs>
              <w:tab w:val="clear" w:pos="7892"/>
              <w:tab w:val="right" w:pos="9026" w:leader="dot"/>
            </w:tabs>
            <w:rPr/>
          </w:pPr>
          <w:hyperlink w:anchor="__RefHeading___Toc18350324_1280447820">
            <w:r>
              <w:rPr>
                <w:webHidden/>
                <w:rStyle w:val="IndexLink"/>
                <w:rtl w:val="true"/>
              </w:rPr>
              <w:t>شيعيان در آيه اكمال</w:t>
            </w:r>
            <w:r>
              <w:rPr>
                <w:rStyle w:val="IndexLink"/>
                <w:rtl w:val="true"/>
              </w:rPr>
              <w:tab/>
            </w:r>
            <w:r>
              <w:rPr>
                <w:rStyle w:val="IndexLink"/>
              </w:rPr>
              <w:t>210</w:t>
            </w:r>
          </w:hyperlink>
        </w:p>
        <w:p>
          <w:pPr>
            <w:pStyle w:val="Contents5"/>
            <w:tabs>
              <w:tab w:val="clear" w:pos="7892"/>
              <w:tab w:val="right" w:pos="9026" w:leader="dot"/>
            </w:tabs>
            <w:rPr/>
          </w:pPr>
          <w:hyperlink w:anchor="__RefHeading___Toc18350326_1280447820">
            <w:r>
              <w:rPr>
                <w:webHidden/>
                <w:rStyle w:val="IndexLink"/>
                <w:rtl w:val="true"/>
              </w:rPr>
              <w:t>ارتباط ولايت با حبّ و بغض</w:t>
            </w:r>
            <w:r>
              <w:rPr>
                <w:rStyle w:val="IndexLink"/>
                <w:rtl w:val="true"/>
              </w:rPr>
              <w:tab/>
            </w:r>
            <w:r>
              <w:rPr>
                <w:rStyle w:val="IndexLink"/>
              </w:rPr>
              <w:t>211</w:t>
            </w:r>
          </w:hyperlink>
        </w:p>
        <w:p>
          <w:pPr>
            <w:pStyle w:val="Contents6"/>
            <w:tabs>
              <w:tab w:val="clear" w:pos="7609"/>
              <w:tab w:val="right" w:pos="9026" w:leader="dot"/>
            </w:tabs>
            <w:rPr/>
          </w:pPr>
          <w:hyperlink w:anchor="__RefHeading___Toc18350328_1280447820">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18350330_1280447820">
            <w:r>
              <w:rPr>
                <w:webHidden/>
                <w:rStyle w:val="IndexLink"/>
              </w:rPr>
              <w:t>1</w:t>
            </w:r>
            <w:r>
              <w:rPr>
                <w:rStyle w:val="IndexLink"/>
                <w:rtl w:val="true"/>
              </w:rPr>
              <w:t xml:space="preserve"> - </w:t>
            </w:r>
            <w:r>
              <w:rPr>
                <w:rStyle w:val="IndexLink"/>
                <w:rtl w:val="true"/>
              </w:rPr>
              <w:t>اهميت حبّ و بغض اهل‌بيت عليهم‌السلام نزد خداوند</w:t>
            </w:r>
            <w:r>
              <w:rPr>
                <w:rStyle w:val="IndexLink"/>
                <w:rtl w:val="true"/>
              </w:rPr>
              <w:tab/>
            </w:r>
            <w:r>
              <w:rPr>
                <w:rStyle w:val="IndexLink"/>
              </w:rPr>
              <w:t>211</w:t>
            </w:r>
          </w:hyperlink>
        </w:p>
        <w:p>
          <w:pPr>
            <w:pStyle w:val="Contents6"/>
            <w:tabs>
              <w:tab w:val="clear" w:pos="7609"/>
              <w:tab w:val="right" w:pos="9026" w:leader="dot"/>
            </w:tabs>
            <w:rPr/>
          </w:pPr>
          <w:hyperlink w:anchor="__RefHeading___Toc18350332_1280447820">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18350334_1280447820">
            <w:r>
              <w:rPr>
                <w:webHidden/>
                <w:rStyle w:val="IndexLink"/>
                <w:rtl w:val="true"/>
              </w:rPr>
              <w:t>نكته اول</w:t>
            </w:r>
            <w:r>
              <w:rPr>
                <w:rStyle w:val="IndexLink"/>
                <w:rtl w:val="true"/>
              </w:rPr>
              <w:tab/>
            </w:r>
            <w:r>
              <w:rPr>
                <w:rStyle w:val="IndexLink"/>
              </w:rPr>
              <w:t>211</w:t>
            </w:r>
          </w:hyperlink>
        </w:p>
        <w:p>
          <w:pPr>
            <w:pStyle w:val="Contents6"/>
            <w:tabs>
              <w:tab w:val="clear" w:pos="7609"/>
              <w:tab w:val="right" w:pos="9026" w:leader="dot"/>
            </w:tabs>
            <w:rPr/>
          </w:pPr>
          <w:hyperlink w:anchor="__RefHeading___Toc18350336_1280447820">
            <w:r>
              <w:rPr>
                <w:webHidden/>
                <w:rStyle w:val="IndexLink"/>
                <w:rtl w:val="true"/>
              </w:rPr>
              <w:t>نكته دوم</w:t>
            </w:r>
            <w:r>
              <w:rPr>
                <w:rStyle w:val="IndexLink"/>
                <w:rtl w:val="true"/>
              </w:rPr>
              <w:tab/>
            </w:r>
            <w:r>
              <w:rPr>
                <w:rStyle w:val="IndexLink"/>
              </w:rPr>
              <w:t>211</w:t>
            </w:r>
          </w:hyperlink>
        </w:p>
        <w:p>
          <w:pPr>
            <w:pStyle w:val="Contents6"/>
            <w:tabs>
              <w:tab w:val="clear" w:pos="7609"/>
              <w:tab w:val="right" w:pos="9026" w:leader="dot"/>
            </w:tabs>
            <w:rPr/>
          </w:pPr>
          <w:hyperlink w:anchor="__RefHeading___Toc18350338_1280447820">
            <w:r>
              <w:rPr>
                <w:webHidden/>
                <w:rStyle w:val="IndexLink"/>
                <w:rtl w:val="true"/>
              </w:rPr>
              <w:t>نكته سوم</w:t>
            </w:r>
            <w:r>
              <w:rPr>
                <w:rStyle w:val="IndexLink"/>
                <w:rtl w:val="true"/>
              </w:rPr>
              <w:tab/>
            </w:r>
            <w:r>
              <w:rPr>
                <w:rStyle w:val="IndexLink"/>
              </w:rPr>
              <w:t>211</w:t>
            </w:r>
          </w:hyperlink>
        </w:p>
        <w:p>
          <w:pPr>
            <w:pStyle w:val="Contents6"/>
            <w:tabs>
              <w:tab w:val="clear" w:pos="7609"/>
              <w:tab w:val="right" w:pos="9026" w:leader="dot"/>
            </w:tabs>
            <w:rPr/>
          </w:pPr>
          <w:hyperlink w:anchor="__RefHeading___Toc18350340_1280447820">
            <w:r>
              <w:rPr>
                <w:webHidden/>
                <w:rStyle w:val="IndexLink"/>
              </w:rPr>
              <w:t>2</w:t>
            </w:r>
            <w:r>
              <w:rPr>
                <w:rStyle w:val="IndexLink"/>
                <w:rtl w:val="true"/>
              </w:rPr>
              <w:t xml:space="preserve"> - </w:t>
            </w:r>
            <w:r>
              <w:rPr>
                <w:rStyle w:val="IndexLink"/>
                <w:rtl w:val="true"/>
              </w:rPr>
              <w:t>حب اهل‌بيت عليهم‌السلام ضابطه و ترازوى سنجش اعمال</w:t>
            </w:r>
            <w:r>
              <w:rPr>
                <w:rStyle w:val="IndexLink"/>
                <w:rtl w:val="true"/>
              </w:rPr>
              <w:tab/>
            </w:r>
            <w:r>
              <w:rPr>
                <w:rStyle w:val="IndexLink"/>
              </w:rPr>
              <w:t>212</w:t>
            </w:r>
          </w:hyperlink>
        </w:p>
        <w:p>
          <w:pPr>
            <w:pStyle w:val="Contents6"/>
            <w:tabs>
              <w:tab w:val="clear" w:pos="7609"/>
              <w:tab w:val="right" w:pos="9026" w:leader="dot"/>
            </w:tabs>
            <w:rPr/>
          </w:pPr>
          <w:hyperlink w:anchor="__RefHeading___Toc18350342_1280447820">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18350344_1280447820">
            <w:r>
              <w:rPr>
                <w:webHidden/>
                <w:rStyle w:val="IndexLink"/>
                <w:rtl w:val="true"/>
              </w:rPr>
              <w:t>موضوع اول</w:t>
            </w:r>
            <w:r>
              <w:rPr>
                <w:rStyle w:val="IndexLink"/>
                <w:rtl w:val="true"/>
              </w:rPr>
              <w:tab/>
            </w:r>
            <w:r>
              <w:rPr>
                <w:rStyle w:val="IndexLink"/>
              </w:rPr>
              <w:t>212</w:t>
            </w:r>
          </w:hyperlink>
        </w:p>
        <w:p>
          <w:pPr>
            <w:pStyle w:val="Contents6"/>
            <w:tabs>
              <w:tab w:val="clear" w:pos="7609"/>
              <w:tab w:val="right" w:pos="9026" w:leader="dot"/>
            </w:tabs>
            <w:rPr/>
          </w:pPr>
          <w:hyperlink w:anchor="__RefHeading___Toc18350346_1280447820">
            <w:r>
              <w:rPr>
                <w:webHidden/>
                <w:rStyle w:val="IndexLink"/>
                <w:rtl w:val="true"/>
              </w:rPr>
              <w:t>موضوع دوم</w:t>
            </w:r>
            <w:r>
              <w:rPr>
                <w:rStyle w:val="IndexLink"/>
                <w:rtl w:val="true"/>
              </w:rPr>
              <w:tab/>
            </w:r>
            <w:r>
              <w:rPr>
                <w:rStyle w:val="IndexLink"/>
              </w:rPr>
              <w:t>212</w:t>
            </w:r>
          </w:hyperlink>
        </w:p>
        <w:p>
          <w:pPr>
            <w:pStyle w:val="Contents6"/>
            <w:tabs>
              <w:tab w:val="clear" w:pos="7609"/>
              <w:tab w:val="right" w:pos="9026" w:leader="dot"/>
            </w:tabs>
            <w:rPr/>
          </w:pPr>
          <w:hyperlink w:anchor="__RefHeading___Toc18350348_1280447820">
            <w:r>
              <w:rPr>
                <w:webHidden/>
                <w:rStyle w:val="IndexLink"/>
                <w:rtl w:val="true"/>
              </w:rPr>
              <w:t>موضوع سوم</w:t>
            </w:r>
            <w:r>
              <w:rPr>
                <w:rStyle w:val="IndexLink"/>
                <w:rtl w:val="true"/>
              </w:rPr>
              <w:tab/>
            </w:r>
            <w:r>
              <w:rPr>
                <w:rStyle w:val="IndexLink"/>
              </w:rPr>
              <w:t>212</w:t>
            </w:r>
          </w:hyperlink>
        </w:p>
        <w:p>
          <w:pPr>
            <w:pStyle w:val="Contents6"/>
            <w:tabs>
              <w:tab w:val="clear" w:pos="7609"/>
              <w:tab w:val="right" w:pos="9026" w:leader="dot"/>
            </w:tabs>
            <w:rPr/>
          </w:pPr>
          <w:hyperlink w:anchor="__RefHeading___Toc18350350_1280447820">
            <w:r>
              <w:rPr>
                <w:webHidden/>
                <w:rStyle w:val="IndexLink"/>
              </w:rPr>
              <w:t>3</w:t>
            </w:r>
            <w:r>
              <w:rPr>
                <w:rStyle w:val="IndexLink"/>
                <w:rtl w:val="true"/>
              </w:rPr>
              <w:t xml:space="preserve"> - </w:t>
            </w:r>
            <w:r>
              <w:rPr>
                <w:rStyle w:val="IndexLink"/>
                <w:rtl w:val="true"/>
              </w:rPr>
              <w:t>حب اهل‌بيت عليهم‌السلام درّ گرانمايه</w:t>
            </w:r>
            <w:r>
              <w:rPr>
                <w:rStyle w:val="IndexLink"/>
                <w:rtl w:val="true"/>
              </w:rPr>
              <w:tab/>
            </w:r>
            <w:r>
              <w:rPr>
                <w:rStyle w:val="IndexLink"/>
              </w:rPr>
              <w:t>212</w:t>
            </w:r>
          </w:hyperlink>
        </w:p>
        <w:p>
          <w:pPr>
            <w:pStyle w:val="Contents5"/>
            <w:tabs>
              <w:tab w:val="clear" w:pos="7892"/>
              <w:tab w:val="right" w:pos="9026" w:leader="dot"/>
            </w:tabs>
            <w:rPr/>
          </w:pPr>
          <w:hyperlink w:anchor="__RefHeading___Toc18350352_1280447820">
            <w:r>
              <w:rPr>
                <w:webHidden/>
                <w:rStyle w:val="IndexLink"/>
                <w:rtl w:val="true"/>
              </w:rPr>
              <w:t>نياز به غدير و امامت</w:t>
            </w:r>
            <w:r>
              <w:rPr>
                <w:rStyle w:val="IndexLink"/>
                <w:rtl w:val="true"/>
              </w:rPr>
              <w:tab/>
            </w:r>
            <w:r>
              <w:rPr>
                <w:rStyle w:val="IndexLink"/>
              </w:rPr>
              <w:t>213</w:t>
            </w:r>
          </w:hyperlink>
        </w:p>
        <w:p>
          <w:pPr>
            <w:pStyle w:val="Contents5"/>
            <w:tabs>
              <w:tab w:val="clear" w:pos="7892"/>
              <w:tab w:val="right" w:pos="9026" w:leader="dot"/>
            </w:tabs>
            <w:rPr/>
          </w:pPr>
          <w:hyperlink w:anchor="__RefHeading___Toc18350354_1280447820">
            <w:r>
              <w:rPr>
                <w:webHidden/>
                <w:rStyle w:val="IndexLink"/>
                <w:rtl w:val="true"/>
              </w:rPr>
              <w:t>ارتباط غدير با هدف خلقت بشر</w:t>
            </w:r>
            <w:r>
              <w:rPr>
                <w:rStyle w:val="IndexLink"/>
                <w:rtl w:val="true"/>
              </w:rPr>
              <w:tab/>
            </w:r>
            <w:r>
              <w:rPr>
                <w:rStyle w:val="IndexLink"/>
              </w:rPr>
              <w:t>214</w:t>
            </w:r>
          </w:hyperlink>
        </w:p>
        <w:p>
          <w:pPr>
            <w:pStyle w:val="Contents5"/>
            <w:tabs>
              <w:tab w:val="clear" w:pos="7892"/>
              <w:tab w:val="right" w:pos="9026" w:leader="dot"/>
            </w:tabs>
            <w:rPr/>
          </w:pPr>
          <w:hyperlink w:anchor="__RefHeading___Toc18350356_1280447820">
            <w:r>
              <w:rPr>
                <w:webHidden/>
                <w:rStyle w:val="IndexLink"/>
                <w:rtl w:val="true"/>
              </w:rPr>
              <w:t>پايه گذارى هدف غدير از آغاز خلقت</w:t>
            </w:r>
            <w:r>
              <w:rPr>
                <w:rStyle w:val="IndexLink"/>
                <w:rtl w:val="true"/>
              </w:rPr>
              <w:tab/>
            </w:r>
            <w:r>
              <w:rPr>
                <w:rStyle w:val="IndexLink"/>
              </w:rPr>
              <w:t>214</w:t>
            </w:r>
          </w:hyperlink>
        </w:p>
        <w:p>
          <w:pPr>
            <w:pStyle w:val="Contents5"/>
            <w:tabs>
              <w:tab w:val="clear" w:pos="7892"/>
              <w:tab w:val="right" w:pos="9026" w:leader="dot"/>
            </w:tabs>
            <w:rPr/>
          </w:pPr>
          <w:hyperlink w:anchor="__RefHeading___Toc18350358_1280447820">
            <w:r>
              <w:rPr>
                <w:webHidden/>
                <w:rStyle w:val="IndexLink"/>
                <w:rtl w:val="true"/>
              </w:rPr>
              <w:t>وظايف مردم نسبت به على عليه‌السلام در خطبه غدير</w:t>
            </w:r>
            <w:r>
              <w:rPr>
                <w:rStyle w:val="IndexLink"/>
                <w:rtl w:val="true"/>
              </w:rPr>
              <w:tab/>
            </w:r>
            <w:r>
              <w:rPr>
                <w:rStyle w:val="IndexLink"/>
              </w:rPr>
              <w:t>215</w:t>
            </w:r>
          </w:hyperlink>
        </w:p>
        <w:p>
          <w:pPr>
            <w:pStyle w:val="Contents6"/>
            <w:tabs>
              <w:tab w:val="clear" w:pos="7609"/>
              <w:tab w:val="right" w:pos="9026" w:leader="dot"/>
            </w:tabs>
            <w:rPr/>
          </w:pPr>
          <w:hyperlink w:anchor="__RefHeading___Toc18350360_1280447820">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18350362_1280447820">
            <w:r>
              <w:rPr>
                <w:webHidden/>
                <w:rStyle w:val="IndexLink"/>
                <w:rtl w:val="true"/>
              </w:rPr>
              <w:t>وظيفه اول</w:t>
            </w:r>
            <w:r>
              <w:rPr>
                <w:rStyle w:val="IndexLink"/>
                <w:rtl w:val="true"/>
              </w:rPr>
              <w:tab/>
            </w:r>
            <w:r>
              <w:rPr>
                <w:rStyle w:val="IndexLink"/>
              </w:rPr>
              <w:t>216</w:t>
            </w:r>
          </w:hyperlink>
        </w:p>
        <w:p>
          <w:pPr>
            <w:pStyle w:val="Contents6"/>
            <w:tabs>
              <w:tab w:val="clear" w:pos="7609"/>
              <w:tab w:val="right" w:pos="9026" w:leader="dot"/>
            </w:tabs>
            <w:rPr/>
          </w:pPr>
          <w:hyperlink w:anchor="__RefHeading___Toc18350364_1280447820">
            <w:r>
              <w:rPr>
                <w:webHidden/>
                <w:rStyle w:val="IndexLink"/>
                <w:rtl w:val="true"/>
              </w:rPr>
              <w:t>وظيفه دوم</w:t>
            </w:r>
            <w:r>
              <w:rPr>
                <w:rStyle w:val="IndexLink"/>
                <w:rtl w:val="true"/>
              </w:rPr>
              <w:tab/>
            </w:r>
            <w:r>
              <w:rPr>
                <w:rStyle w:val="IndexLink"/>
              </w:rPr>
              <w:t>216</w:t>
            </w:r>
          </w:hyperlink>
        </w:p>
        <w:p>
          <w:pPr>
            <w:pStyle w:val="Contents6"/>
            <w:tabs>
              <w:tab w:val="clear" w:pos="7609"/>
              <w:tab w:val="right" w:pos="9026" w:leader="dot"/>
            </w:tabs>
            <w:rPr/>
          </w:pPr>
          <w:hyperlink w:anchor="__RefHeading___Toc18350366_1280447820">
            <w:r>
              <w:rPr>
                <w:webHidden/>
                <w:rStyle w:val="IndexLink"/>
                <w:rtl w:val="true"/>
              </w:rPr>
              <w:t>وظيفه سوم</w:t>
            </w:r>
            <w:r>
              <w:rPr>
                <w:rStyle w:val="IndexLink"/>
                <w:rtl w:val="true"/>
              </w:rPr>
              <w:tab/>
            </w:r>
            <w:r>
              <w:rPr>
                <w:rStyle w:val="IndexLink"/>
              </w:rPr>
              <w:t>216</w:t>
            </w:r>
          </w:hyperlink>
        </w:p>
        <w:p>
          <w:pPr>
            <w:pStyle w:val="Contents6"/>
            <w:tabs>
              <w:tab w:val="clear" w:pos="7609"/>
              <w:tab w:val="right" w:pos="9026" w:leader="dot"/>
            </w:tabs>
            <w:rPr/>
          </w:pPr>
          <w:hyperlink w:anchor="__RefHeading___Toc18350368_1280447820">
            <w:r>
              <w:rPr>
                <w:webHidden/>
                <w:rStyle w:val="IndexLink"/>
                <w:rtl w:val="true"/>
              </w:rPr>
              <w:t>وظيفه چهارم</w:t>
            </w:r>
            <w:r>
              <w:rPr>
                <w:rStyle w:val="IndexLink"/>
                <w:rtl w:val="true"/>
              </w:rPr>
              <w:tab/>
            </w:r>
            <w:r>
              <w:rPr>
                <w:rStyle w:val="IndexLink"/>
              </w:rPr>
              <w:t>216</w:t>
            </w:r>
          </w:hyperlink>
        </w:p>
        <w:p>
          <w:pPr>
            <w:pStyle w:val="Contents5"/>
            <w:tabs>
              <w:tab w:val="clear" w:pos="7892"/>
              <w:tab w:val="right" w:pos="9026" w:leader="dot"/>
            </w:tabs>
            <w:rPr/>
          </w:pPr>
          <w:hyperlink w:anchor="__RefHeading___Toc18350370_1280447820">
            <w:r>
              <w:rPr>
                <w:webHidden/>
                <w:rStyle w:val="IndexLink"/>
                <w:rtl w:val="true"/>
              </w:rPr>
              <w:t>مبانى خطبه غدير در مسائل مرتبط با ولايت</w:t>
            </w:r>
            <w:r>
              <w:rPr>
                <w:rStyle w:val="IndexLink"/>
                <w:rtl w:val="true"/>
              </w:rPr>
              <w:tab/>
            </w:r>
            <w:r>
              <w:rPr>
                <w:rStyle w:val="IndexLink"/>
              </w:rPr>
              <w:t>216</w:t>
            </w:r>
          </w:hyperlink>
        </w:p>
        <w:p>
          <w:pPr>
            <w:pStyle w:val="Contents6"/>
            <w:tabs>
              <w:tab w:val="clear" w:pos="7609"/>
              <w:tab w:val="right" w:pos="9026" w:leader="dot"/>
            </w:tabs>
            <w:rPr/>
          </w:pPr>
          <w:hyperlink w:anchor="__RefHeading___Toc18350372_1280447820">
            <w:r>
              <w:rPr>
                <w:webHidden/>
                <w:rStyle w:val="IndexLink"/>
                <w:rtl w:val="true"/>
              </w:rPr>
              <w:t>اشاره</w:t>
            </w:r>
            <w:r>
              <w:rPr>
                <w:rStyle w:val="IndexLink"/>
                <w:rtl w:val="true"/>
              </w:rPr>
              <w:tab/>
            </w:r>
            <w:r>
              <w:rPr>
                <w:rStyle w:val="IndexLink"/>
              </w:rPr>
              <w:t>216</w:t>
            </w:r>
          </w:hyperlink>
        </w:p>
        <w:p>
          <w:pPr>
            <w:pStyle w:val="Contents6"/>
            <w:tabs>
              <w:tab w:val="clear" w:pos="7609"/>
              <w:tab w:val="right" w:pos="9026" w:leader="dot"/>
            </w:tabs>
            <w:rPr/>
          </w:pPr>
          <w:hyperlink w:anchor="__RefHeading___Toc18350374_1280447820">
            <w:r>
              <w:rPr>
                <w:webHidden/>
                <w:rStyle w:val="IndexLink"/>
                <w:rtl w:val="true"/>
              </w:rPr>
              <w:t>مورد اول</w:t>
            </w:r>
            <w:r>
              <w:rPr>
                <w:rStyle w:val="IndexLink"/>
                <w:rtl w:val="true"/>
              </w:rPr>
              <w:tab/>
            </w:r>
            <w:r>
              <w:rPr>
                <w:rStyle w:val="IndexLink"/>
              </w:rPr>
              <w:t>216</w:t>
            </w:r>
          </w:hyperlink>
        </w:p>
        <w:p>
          <w:pPr>
            <w:pStyle w:val="Contents6"/>
            <w:tabs>
              <w:tab w:val="clear" w:pos="7609"/>
              <w:tab w:val="right" w:pos="9026" w:leader="dot"/>
            </w:tabs>
            <w:rPr/>
          </w:pPr>
          <w:hyperlink w:anchor="__RefHeading___Toc18350376_1280447820">
            <w:r>
              <w:rPr>
                <w:webHidden/>
                <w:rStyle w:val="IndexLink"/>
                <w:rtl w:val="true"/>
              </w:rPr>
              <w:t>مورد دوم</w:t>
            </w:r>
            <w:r>
              <w:rPr>
                <w:rStyle w:val="IndexLink"/>
                <w:rtl w:val="true"/>
              </w:rPr>
              <w:tab/>
            </w:r>
            <w:r>
              <w:rPr>
                <w:rStyle w:val="IndexLink"/>
              </w:rPr>
              <w:t>217</w:t>
            </w:r>
          </w:hyperlink>
        </w:p>
        <w:p>
          <w:pPr>
            <w:pStyle w:val="Contents6"/>
            <w:tabs>
              <w:tab w:val="clear" w:pos="7609"/>
              <w:tab w:val="right" w:pos="9026" w:leader="dot"/>
            </w:tabs>
            <w:rPr/>
          </w:pPr>
          <w:hyperlink w:anchor="__RefHeading___Toc18350378_1280447820">
            <w:r>
              <w:rPr>
                <w:webHidden/>
                <w:rStyle w:val="IndexLink"/>
                <w:rtl w:val="true"/>
              </w:rPr>
              <w:t>مورد سوم</w:t>
            </w:r>
            <w:r>
              <w:rPr>
                <w:rStyle w:val="IndexLink"/>
                <w:rtl w:val="true"/>
              </w:rPr>
              <w:tab/>
            </w:r>
            <w:r>
              <w:rPr>
                <w:rStyle w:val="IndexLink"/>
              </w:rPr>
              <w:t>217</w:t>
            </w:r>
          </w:hyperlink>
        </w:p>
        <w:p>
          <w:pPr>
            <w:pStyle w:val="Contents6"/>
            <w:tabs>
              <w:tab w:val="clear" w:pos="7609"/>
              <w:tab w:val="right" w:pos="9026" w:leader="dot"/>
            </w:tabs>
            <w:rPr/>
          </w:pPr>
          <w:hyperlink w:anchor="__RefHeading___Toc18350380_1280447820">
            <w:r>
              <w:rPr>
                <w:webHidden/>
                <w:rStyle w:val="IndexLink"/>
                <w:rtl w:val="true"/>
              </w:rPr>
              <w:t>مورد چهارم</w:t>
            </w:r>
            <w:r>
              <w:rPr>
                <w:rStyle w:val="IndexLink"/>
                <w:rtl w:val="true"/>
              </w:rPr>
              <w:tab/>
            </w:r>
            <w:r>
              <w:rPr>
                <w:rStyle w:val="IndexLink"/>
              </w:rPr>
              <w:t>217</w:t>
            </w:r>
          </w:hyperlink>
        </w:p>
        <w:p>
          <w:pPr>
            <w:pStyle w:val="Contents6"/>
            <w:tabs>
              <w:tab w:val="clear" w:pos="7609"/>
              <w:tab w:val="right" w:pos="9026" w:leader="dot"/>
            </w:tabs>
            <w:rPr/>
          </w:pPr>
          <w:hyperlink w:anchor="__RefHeading___Toc18350382_1280447820">
            <w:r>
              <w:rPr>
                <w:webHidden/>
                <w:rStyle w:val="IndexLink"/>
                <w:rtl w:val="true"/>
              </w:rPr>
              <w:t>مورد پنجم</w:t>
            </w:r>
            <w:r>
              <w:rPr>
                <w:rStyle w:val="IndexLink"/>
                <w:rtl w:val="true"/>
              </w:rPr>
              <w:tab/>
            </w:r>
            <w:r>
              <w:rPr>
                <w:rStyle w:val="IndexLink"/>
              </w:rPr>
              <w:t>217</w:t>
            </w:r>
          </w:hyperlink>
        </w:p>
        <w:p>
          <w:pPr>
            <w:pStyle w:val="Contents5"/>
            <w:tabs>
              <w:tab w:val="clear" w:pos="7892"/>
              <w:tab w:val="right" w:pos="9026" w:leader="dot"/>
            </w:tabs>
            <w:rPr/>
          </w:pPr>
          <w:hyperlink w:anchor="__RefHeading___Toc18350384_1280447820">
            <w:r>
              <w:rPr>
                <w:webHidden/>
                <w:rStyle w:val="IndexLink"/>
                <w:rtl w:val="true"/>
              </w:rPr>
              <w:t>پيامى جاودانى و همگانى</w:t>
            </w:r>
            <w:r>
              <w:rPr>
                <w:rStyle w:val="IndexLink"/>
                <w:rtl w:val="true"/>
              </w:rPr>
              <w:tab/>
            </w:r>
            <w:r>
              <w:rPr>
                <w:rStyle w:val="IndexLink"/>
              </w:rPr>
              <w:t>218</w:t>
            </w:r>
          </w:hyperlink>
        </w:p>
        <w:p>
          <w:pPr>
            <w:pStyle w:val="Contents6"/>
            <w:tabs>
              <w:tab w:val="clear" w:pos="7609"/>
              <w:tab w:val="right" w:pos="9026" w:leader="dot"/>
            </w:tabs>
            <w:rPr/>
          </w:pPr>
          <w:hyperlink w:anchor="__RefHeading___Toc18350386_1280447820">
            <w:r>
              <w:rPr>
                <w:webHidden/>
                <w:rStyle w:val="IndexLink"/>
                <w:rtl w:val="true"/>
              </w:rPr>
              <w:t>اشاره</w:t>
            </w:r>
            <w:r>
              <w:rPr>
                <w:rStyle w:val="IndexLink"/>
                <w:rtl w:val="true"/>
              </w:rPr>
              <w:tab/>
            </w:r>
            <w:r>
              <w:rPr>
                <w:rStyle w:val="IndexLink"/>
              </w:rPr>
              <w:t>218</w:t>
            </w:r>
          </w:hyperlink>
        </w:p>
        <w:p>
          <w:pPr>
            <w:pStyle w:val="Contents6"/>
            <w:tabs>
              <w:tab w:val="clear" w:pos="7609"/>
              <w:tab w:val="right" w:pos="9026" w:leader="dot"/>
            </w:tabs>
            <w:rPr/>
          </w:pPr>
          <w:hyperlink w:anchor="__RefHeading___Toc18350388_1280447820">
            <w:r>
              <w:rPr>
                <w:webHidden/>
                <w:rStyle w:val="IndexLink"/>
                <w:rtl w:val="true"/>
              </w:rPr>
              <w:t>نكته اول</w:t>
            </w:r>
            <w:r>
              <w:rPr>
                <w:rStyle w:val="IndexLink"/>
                <w:rtl w:val="true"/>
              </w:rPr>
              <w:tab/>
            </w:r>
            <w:r>
              <w:rPr>
                <w:rStyle w:val="IndexLink"/>
              </w:rPr>
              <w:t>222</w:t>
            </w:r>
          </w:hyperlink>
        </w:p>
        <w:p>
          <w:pPr>
            <w:pStyle w:val="Contents6"/>
            <w:tabs>
              <w:tab w:val="clear" w:pos="7609"/>
              <w:tab w:val="right" w:pos="9026" w:leader="dot"/>
            </w:tabs>
            <w:rPr/>
          </w:pPr>
          <w:hyperlink w:anchor="__RefHeading___Toc18350390_1280447820">
            <w:r>
              <w:rPr>
                <w:webHidden/>
                <w:rStyle w:val="IndexLink"/>
                <w:rtl w:val="true"/>
              </w:rPr>
              <w:t>نكته دوم</w:t>
            </w:r>
            <w:r>
              <w:rPr>
                <w:rStyle w:val="IndexLink"/>
                <w:rtl w:val="true"/>
              </w:rPr>
              <w:tab/>
            </w:r>
            <w:r>
              <w:rPr>
                <w:rStyle w:val="IndexLink"/>
              </w:rPr>
              <w:t>223</w:t>
            </w:r>
          </w:hyperlink>
        </w:p>
        <w:p>
          <w:pPr>
            <w:pStyle w:val="Contents6"/>
            <w:tabs>
              <w:tab w:val="clear" w:pos="7609"/>
              <w:tab w:val="right" w:pos="9026" w:leader="dot"/>
            </w:tabs>
            <w:rPr/>
          </w:pPr>
          <w:hyperlink w:anchor="__RefHeading___Toc18350392_1280447820">
            <w:r>
              <w:rPr>
                <w:webHidden/>
                <w:rStyle w:val="IndexLink"/>
                <w:rtl w:val="true"/>
              </w:rPr>
              <w:t>نكته سوم</w:t>
            </w:r>
            <w:r>
              <w:rPr>
                <w:rStyle w:val="IndexLink"/>
                <w:rtl w:val="true"/>
              </w:rPr>
              <w:tab/>
            </w:r>
            <w:r>
              <w:rPr>
                <w:rStyle w:val="IndexLink"/>
              </w:rPr>
              <w:t>223</w:t>
            </w:r>
          </w:hyperlink>
        </w:p>
        <w:p>
          <w:pPr>
            <w:pStyle w:val="Contents6"/>
            <w:tabs>
              <w:tab w:val="clear" w:pos="7609"/>
              <w:tab w:val="right" w:pos="9026" w:leader="dot"/>
            </w:tabs>
            <w:rPr/>
          </w:pPr>
          <w:hyperlink w:anchor="__RefHeading___Toc18350394_1280447820">
            <w:r>
              <w:rPr>
                <w:webHidden/>
                <w:rStyle w:val="IndexLink"/>
                <w:rtl w:val="true"/>
              </w:rPr>
              <w:t>نكته چهارم</w:t>
            </w:r>
            <w:r>
              <w:rPr>
                <w:rStyle w:val="IndexLink"/>
                <w:rtl w:val="true"/>
              </w:rPr>
              <w:tab/>
            </w:r>
            <w:r>
              <w:rPr>
                <w:rStyle w:val="IndexLink"/>
              </w:rPr>
              <w:t>223</w:t>
            </w:r>
          </w:hyperlink>
        </w:p>
        <w:p>
          <w:pPr>
            <w:pStyle w:val="Contents6"/>
            <w:tabs>
              <w:tab w:val="clear" w:pos="7609"/>
              <w:tab w:val="right" w:pos="9026" w:leader="dot"/>
            </w:tabs>
            <w:rPr/>
          </w:pPr>
          <w:hyperlink w:anchor="__RefHeading___Toc18350396_1280447820">
            <w:r>
              <w:rPr>
                <w:webHidden/>
                <w:rStyle w:val="IndexLink"/>
                <w:rtl w:val="true"/>
              </w:rPr>
              <w:t>نكته پنجم</w:t>
            </w:r>
            <w:r>
              <w:rPr>
                <w:rStyle w:val="IndexLink"/>
                <w:rtl w:val="true"/>
              </w:rPr>
              <w:tab/>
            </w:r>
            <w:r>
              <w:rPr>
                <w:rStyle w:val="IndexLink"/>
              </w:rPr>
              <w:t>224</w:t>
            </w:r>
          </w:hyperlink>
        </w:p>
        <w:p>
          <w:pPr>
            <w:pStyle w:val="Contents5"/>
            <w:tabs>
              <w:tab w:val="clear" w:pos="7892"/>
              <w:tab w:val="right" w:pos="9026" w:leader="dot"/>
            </w:tabs>
            <w:rPr/>
          </w:pPr>
          <w:hyperlink w:anchor="__RefHeading___Toc18350398_1280447820">
            <w:r>
              <w:rPr>
                <w:webHidden/>
                <w:rStyle w:val="IndexLink"/>
                <w:rtl w:val="true"/>
              </w:rPr>
              <w:t>هم پيوندى تكوين غدير و اراده تكوينى خداوند</w:t>
            </w:r>
            <w:r>
              <w:rPr>
                <w:rStyle w:val="IndexLink"/>
                <w:rtl w:val="true"/>
              </w:rPr>
              <w:tab/>
            </w:r>
            <w:r>
              <w:rPr>
                <w:rStyle w:val="IndexLink"/>
              </w:rPr>
              <w:t>224</w:t>
            </w:r>
          </w:hyperlink>
        </w:p>
        <w:p>
          <w:pPr>
            <w:pStyle w:val="Contents5"/>
            <w:tabs>
              <w:tab w:val="clear" w:pos="7892"/>
              <w:tab w:val="right" w:pos="9026" w:leader="dot"/>
            </w:tabs>
            <w:rPr/>
          </w:pPr>
          <w:hyperlink w:anchor="__RefHeading___Toc18350400_1280447820">
            <w:r>
              <w:rPr>
                <w:webHidden/>
                <w:rStyle w:val="IndexLink"/>
                <w:rtl w:val="true"/>
              </w:rPr>
              <w:t>غدير در سايه تهديدات الهى</w:t>
            </w:r>
            <w:r>
              <w:rPr>
                <w:rStyle w:val="IndexLink"/>
                <w:rtl w:val="true"/>
              </w:rPr>
              <w:tab/>
            </w:r>
            <w:r>
              <w:rPr>
                <w:rStyle w:val="IndexLink"/>
              </w:rPr>
              <w:t>225</w:t>
            </w:r>
          </w:hyperlink>
        </w:p>
        <w:p>
          <w:pPr>
            <w:pStyle w:val="Contents6"/>
            <w:tabs>
              <w:tab w:val="clear" w:pos="7609"/>
              <w:tab w:val="right" w:pos="9026" w:leader="dot"/>
            </w:tabs>
            <w:rPr/>
          </w:pPr>
          <w:hyperlink w:anchor="__RefHeading___Toc18350402_1280447820">
            <w:r>
              <w:rPr>
                <w:webHidden/>
                <w:rStyle w:val="IndexLink"/>
                <w:rtl w:val="true"/>
              </w:rPr>
              <w:t>اشاره</w:t>
            </w:r>
            <w:r>
              <w:rPr>
                <w:rStyle w:val="IndexLink"/>
                <w:rtl w:val="true"/>
              </w:rPr>
              <w:tab/>
            </w:r>
            <w:r>
              <w:rPr>
                <w:rStyle w:val="IndexLink"/>
              </w:rPr>
              <w:t>225</w:t>
            </w:r>
          </w:hyperlink>
        </w:p>
        <w:p>
          <w:pPr>
            <w:pStyle w:val="Contents6"/>
            <w:tabs>
              <w:tab w:val="clear" w:pos="7609"/>
              <w:tab w:val="right" w:pos="9026" w:leader="dot"/>
            </w:tabs>
            <w:rPr/>
          </w:pPr>
          <w:hyperlink w:anchor="__RefHeading___Toc18350404_1280447820">
            <w:r>
              <w:rPr>
                <w:webHidden/>
                <w:rStyle w:val="IndexLink"/>
              </w:rPr>
              <w:t>1</w:t>
            </w:r>
            <w:r>
              <w:rPr>
                <w:rStyle w:val="IndexLink"/>
                <w:rtl w:val="true"/>
              </w:rPr>
              <w:t xml:space="preserve"> - </w:t>
            </w:r>
            <w:r>
              <w:rPr>
                <w:rStyle w:val="IndexLink"/>
                <w:rtl w:val="true"/>
              </w:rPr>
              <w:t>قريش و خلافت بنى‌هاشم</w:t>
            </w:r>
            <w:r>
              <w:rPr>
                <w:rStyle w:val="IndexLink"/>
                <w:rtl w:val="true"/>
              </w:rPr>
              <w:tab/>
            </w:r>
            <w:r>
              <w:rPr>
                <w:rStyle w:val="IndexLink"/>
              </w:rPr>
              <w:t>225</w:t>
            </w:r>
          </w:hyperlink>
        </w:p>
        <w:p>
          <w:pPr>
            <w:pStyle w:val="Contents6"/>
            <w:tabs>
              <w:tab w:val="clear" w:pos="7609"/>
              <w:tab w:val="right" w:pos="9026" w:leader="dot"/>
            </w:tabs>
            <w:rPr/>
          </w:pPr>
          <w:hyperlink w:anchor="__RefHeading___Toc18350406_1280447820">
            <w:r>
              <w:rPr>
                <w:webHidden/>
                <w:rStyle w:val="IndexLink"/>
              </w:rPr>
              <w:t>2</w:t>
            </w:r>
            <w:r>
              <w:rPr>
                <w:rStyle w:val="IndexLink"/>
                <w:rtl w:val="true"/>
              </w:rPr>
              <w:t xml:space="preserve"> - </w:t>
            </w:r>
            <w:r>
              <w:rPr>
                <w:rStyle w:val="IndexLink"/>
                <w:rtl w:val="true"/>
              </w:rPr>
              <w:t>مداخله الهى</w:t>
            </w:r>
            <w:r>
              <w:rPr>
                <w:rStyle w:val="IndexLink"/>
                <w:rtl w:val="true"/>
              </w:rPr>
              <w:tab/>
            </w:r>
            <w:r>
              <w:rPr>
                <w:rStyle w:val="IndexLink"/>
              </w:rPr>
              <w:t>226</w:t>
            </w:r>
          </w:hyperlink>
        </w:p>
        <w:p>
          <w:pPr>
            <w:pStyle w:val="Contents6"/>
            <w:tabs>
              <w:tab w:val="clear" w:pos="7609"/>
              <w:tab w:val="right" w:pos="9026" w:leader="dot"/>
            </w:tabs>
            <w:rPr/>
          </w:pPr>
          <w:hyperlink w:anchor="__RefHeading___Toc18350408_1280447820">
            <w:r>
              <w:rPr>
                <w:webHidden/>
                <w:rStyle w:val="IndexLink"/>
              </w:rPr>
              <w:t>3</w:t>
            </w:r>
            <w:r>
              <w:rPr>
                <w:rStyle w:val="IndexLink"/>
                <w:rtl w:val="true"/>
              </w:rPr>
              <w:t xml:space="preserve"> - </w:t>
            </w:r>
            <w:r>
              <w:rPr>
                <w:rStyle w:val="IndexLink"/>
                <w:rtl w:val="true"/>
              </w:rPr>
              <w:t>نكته‌اى ضرورى</w:t>
            </w:r>
            <w:r>
              <w:rPr>
                <w:rStyle w:val="IndexLink"/>
                <w:rtl w:val="true"/>
              </w:rPr>
              <w:t xml:space="preserve">: </w:t>
            </w:r>
            <w:r>
              <w:rPr>
                <w:rStyle w:val="IndexLink"/>
                <w:rtl w:val="true"/>
              </w:rPr>
              <w:t xml:space="preserve">ورع و تقوى </w:t>
            </w:r>
            <w:r>
              <w:rPr>
                <w:rStyle w:val="IndexLink"/>
                <w:rtl w:val="true"/>
              </w:rPr>
              <w:t>!</w:t>
              <w:tab/>
            </w:r>
            <w:r>
              <w:rPr>
                <w:rStyle w:val="IndexLink"/>
              </w:rPr>
              <w:t>227</w:t>
            </w:r>
          </w:hyperlink>
        </w:p>
        <w:p>
          <w:pPr>
            <w:pStyle w:val="Contents6"/>
            <w:tabs>
              <w:tab w:val="clear" w:pos="7609"/>
              <w:tab w:val="right" w:pos="9026" w:leader="dot"/>
            </w:tabs>
            <w:rPr/>
          </w:pPr>
          <w:hyperlink w:anchor="__RefHeading___Toc18350410_1280447820">
            <w:r>
              <w:rPr>
                <w:webHidden/>
                <w:rStyle w:val="IndexLink"/>
                <w:rtl w:val="true"/>
              </w:rPr>
              <w:t>خلاصه سخن</w:t>
            </w:r>
            <w:r>
              <w:rPr>
                <w:rStyle w:val="IndexLink"/>
                <w:rtl w:val="true"/>
              </w:rPr>
              <w:tab/>
            </w:r>
            <w:r>
              <w:rPr>
                <w:rStyle w:val="IndexLink"/>
              </w:rPr>
              <w:t>230</w:t>
            </w:r>
          </w:hyperlink>
        </w:p>
        <w:p>
          <w:pPr>
            <w:pStyle w:val="Contents5"/>
            <w:tabs>
              <w:tab w:val="clear" w:pos="7892"/>
              <w:tab w:val="right" w:pos="9026" w:leader="dot"/>
            </w:tabs>
            <w:rPr/>
          </w:pPr>
          <w:hyperlink w:anchor="__RefHeading___Toc18350412_1280447820">
            <w:r>
              <w:rPr>
                <w:webHidden/>
                <w:rStyle w:val="IndexLink"/>
                <w:rtl w:val="true"/>
              </w:rPr>
              <w:t>«</w:t>
            </w:r>
            <w:r>
              <w:rPr>
                <w:rStyle w:val="IndexLink"/>
                <w:rtl w:val="true"/>
              </w:rPr>
              <w:t>الَّذِينَ آمَنُوا</w:t>
            </w:r>
            <w:r>
              <w:rPr>
                <w:rStyle w:val="IndexLink"/>
                <w:rtl w:val="true"/>
              </w:rPr>
              <w:t xml:space="preserve">» </w:t>
            </w:r>
            <w:r>
              <w:rPr>
                <w:rStyle w:val="IndexLink"/>
                <w:rtl w:val="true"/>
              </w:rPr>
              <w:t>در قرآن</w:t>
            </w:r>
            <w:r>
              <w:rPr>
                <w:rStyle w:val="IndexLink"/>
                <w:rtl w:val="true"/>
              </w:rPr>
              <w:tab/>
            </w:r>
            <w:r>
              <w:rPr>
                <w:rStyle w:val="IndexLink"/>
              </w:rPr>
              <w:t>231</w:t>
            </w:r>
          </w:hyperlink>
        </w:p>
        <w:p>
          <w:pPr>
            <w:pStyle w:val="Contents6"/>
            <w:tabs>
              <w:tab w:val="clear" w:pos="7609"/>
              <w:tab w:val="right" w:pos="9026" w:leader="dot"/>
            </w:tabs>
            <w:rPr/>
          </w:pPr>
          <w:hyperlink w:anchor="__RefHeading___Toc18350414_1280447820">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18350416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232</w:t>
            </w:r>
          </w:hyperlink>
        </w:p>
        <w:p>
          <w:pPr>
            <w:pStyle w:val="Contents6"/>
            <w:tabs>
              <w:tab w:val="clear" w:pos="7609"/>
              <w:tab w:val="right" w:pos="9026" w:leader="dot"/>
            </w:tabs>
            <w:rPr/>
          </w:pPr>
          <w:hyperlink w:anchor="__RefHeading___Toc18350418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232</w:t>
            </w:r>
          </w:hyperlink>
        </w:p>
        <w:p>
          <w:pPr>
            <w:pStyle w:val="Contents5"/>
            <w:tabs>
              <w:tab w:val="clear" w:pos="7892"/>
              <w:tab w:val="right" w:pos="9026" w:leader="dot"/>
            </w:tabs>
            <w:rPr/>
          </w:pPr>
          <w:hyperlink w:anchor="__RefHeading___Toc18350420_1280447820">
            <w:r>
              <w:rPr>
                <w:webHidden/>
                <w:rStyle w:val="IndexLink"/>
                <w:rtl w:val="true"/>
              </w:rPr>
              <w:t>آيات ولايت در سراسر قرآن</w:t>
            </w:r>
            <w:r>
              <w:rPr>
                <w:rStyle w:val="IndexLink"/>
                <w:rtl w:val="true"/>
              </w:rPr>
              <w:tab/>
            </w:r>
            <w:r>
              <w:rPr>
                <w:rStyle w:val="IndexLink"/>
              </w:rPr>
              <w:t>234</w:t>
            </w:r>
          </w:hyperlink>
        </w:p>
        <w:p>
          <w:pPr>
            <w:pStyle w:val="Contents6"/>
            <w:tabs>
              <w:tab w:val="clear" w:pos="7609"/>
              <w:tab w:val="right" w:pos="9026" w:leader="dot"/>
            </w:tabs>
            <w:rPr/>
          </w:pPr>
          <w:hyperlink w:anchor="__RefHeading___Toc18350422_1280447820">
            <w:r>
              <w:rPr>
                <w:webHidden/>
                <w:rStyle w:val="IndexLink"/>
                <w:rtl w:val="true"/>
              </w:rPr>
              <w:t>اشاره</w:t>
            </w:r>
            <w:r>
              <w:rPr>
                <w:rStyle w:val="IndexLink"/>
                <w:rtl w:val="true"/>
              </w:rPr>
              <w:tab/>
            </w:r>
            <w:r>
              <w:rPr>
                <w:rStyle w:val="IndexLink"/>
              </w:rPr>
              <w:t>234</w:t>
            </w:r>
          </w:hyperlink>
        </w:p>
        <w:p>
          <w:pPr>
            <w:pStyle w:val="Contents6"/>
            <w:tabs>
              <w:tab w:val="clear" w:pos="7609"/>
              <w:tab w:val="right" w:pos="9026" w:leader="dot"/>
            </w:tabs>
            <w:rPr/>
          </w:pPr>
          <w:hyperlink w:anchor="__RefHeading___Toc18350424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234</w:t>
            </w:r>
          </w:hyperlink>
        </w:p>
        <w:p>
          <w:pPr>
            <w:pStyle w:val="Contents6"/>
            <w:tabs>
              <w:tab w:val="clear" w:pos="7609"/>
              <w:tab w:val="right" w:pos="9026" w:leader="dot"/>
            </w:tabs>
            <w:rPr/>
          </w:pPr>
          <w:hyperlink w:anchor="__RefHeading___Toc18350426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235</w:t>
            </w:r>
          </w:hyperlink>
        </w:p>
        <w:p>
          <w:pPr>
            <w:pStyle w:val="Contents5"/>
            <w:tabs>
              <w:tab w:val="clear" w:pos="7892"/>
              <w:tab w:val="right" w:pos="9026" w:leader="dot"/>
            </w:tabs>
            <w:rPr/>
          </w:pPr>
          <w:hyperlink w:anchor="__RefHeading___Toc18350428_1280447820">
            <w:r>
              <w:rPr>
                <w:webHidden/>
                <w:rStyle w:val="IndexLink"/>
                <w:rtl w:val="true"/>
              </w:rPr>
              <w:t>دعوت همه انبياء عليهم‌السلام به اسلام و ولايت</w:t>
            </w:r>
            <w:r>
              <w:rPr>
                <w:rStyle w:val="IndexLink"/>
                <w:rtl w:val="true"/>
              </w:rPr>
              <w:tab/>
            </w:r>
            <w:r>
              <w:rPr>
                <w:rStyle w:val="IndexLink"/>
              </w:rPr>
              <w:t>236</w:t>
            </w:r>
          </w:hyperlink>
        </w:p>
        <w:p>
          <w:pPr>
            <w:pStyle w:val="Contents5"/>
            <w:tabs>
              <w:tab w:val="clear" w:pos="7892"/>
              <w:tab w:val="right" w:pos="9026" w:leader="dot"/>
            </w:tabs>
            <w:rPr/>
          </w:pPr>
          <w:hyperlink w:anchor="__RefHeading___Toc18350430_1280447820">
            <w:r>
              <w:rPr>
                <w:webHidden/>
                <w:rStyle w:val="IndexLink"/>
                <w:rtl w:val="true"/>
              </w:rPr>
              <w:t>اهل‌بيت عليهم‌السلام در قرآن</w:t>
            </w:r>
            <w:r>
              <w:rPr>
                <w:rStyle w:val="IndexLink"/>
                <w:rtl w:val="true"/>
              </w:rPr>
              <w:tab/>
            </w:r>
            <w:r>
              <w:rPr>
                <w:rStyle w:val="IndexLink"/>
              </w:rPr>
              <w:t>241</w:t>
            </w:r>
          </w:hyperlink>
        </w:p>
        <w:p>
          <w:pPr>
            <w:pStyle w:val="Contents5"/>
            <w:tabs>
              <w:tab w:val="clear" w:pos="7892"/>
              <w:tab w:val="right" w:pos="9026" w:leader="dot"/>
            </w:tabs>
            <w:rPr/>
          </w:pPr>
          <w:hyperlink w:anchor="__RefHeading___Toc18350432_1280447820">
            <w:r>
              <w:rPr>
                <w:webHidden/>
                <w:rStyle w:val="IndexLink"/>
                <w:rtl w:val="true"/>
              </w:rPr>
              <w:t>امر به معروف و ولايت و امامت</w:t>
            </w:r>
            <w:r>
              <w:rPr>
                <w:rStyle w:val="IndexLink"/>
                <w:rtl w:val="true"/>
              </w:rPr>
              <w:tab/>
            </w:r>
            <w:r>
              <w:rPr>
                <w:rStyle w:val="IndexLink"/>
              </w:rPr>
              <w:t>242</w:t>
            </w:r>
          </w:hyperlink>
        </w:p>
        <w:p>
          <w:pPr>
            <w:pStyle w:val="Contents6"/>
            <w:tabs>
              <w:tab w:val="clear" w:pos="7609"/>
              <w:tab w:val="right" w:pos="9026" w:leader="dot"/>
            </w:tabs>
            <w:rPr/>
          </w:pPr>
          <w:hyperlink w:anchor="__RefHeading___Toc18350434_1280447820">
            <w:r>
              <w:rPr>
                <w:webHidden/>
                <w:rStyle w:val="IndexLink"/>
                <w:rtl w:val="true"/>
              </w:rPr>
              <w:t>اشاره</w:t>
            </w:r>
            <w:r>
              <w:rPr>
                <w:rStyle w:val="IndexLink"/>
                <w:rtl w:val="true"/>
              </w:rPr>
              <w:tab/>
            </w:r>
            <w:r>
              <w:rPr>
                <w:rStyle w:val="IndexLink"/>
              </w:rPr>
              <w:t>242</w:t>
            </w:r>
          </w:hyperlink>
        </w:p>
        <w:p>
          <w:pPr>
            <w:pStyle w:val="Contents6"/>
            <w:tabs>
              <w:tab w:val="clear" w:pos="7609"/>
              <w:tab w:val="right" w:pos="9026" w:leader="dot"/>
            </w:tabs>
            <w:rPr/>
          </w:pPr>
          <w:hyperlink w:anchor="__RefHeading___Toc18350436_1280447820">
            <w:r>
              <w:rPr>
                <w:webHidden/>
                <w:rStyle w:val="IndexLink"/>
              </w:rPr>
              <w:t>1</w:t>
            </w:r>
            <w:r>
              <w:rPr>
                <w:rStyle w:val="IndexLink"/>
                <w:rtl w:val="true"/>
              </w:rPr>
              <w:t xml:space="preserve"> - </w:t>
            </w:r>
            <w:r>
              <w:rPr>
                <w:rStyle w:val="IndexLink"/>
                <w:rtl w:val="true"/>
              </w:rPr>
              <w:t>ارتباط امر به معروف و ولايت</w:t>
            </w:r>
            <w:r>
              <w:rPr>
                <w:rStyle w:val="IndexLink"/>
                <w:rtl w:val="true"/>
              </w:rPr>
              <w:tab/>
            </w:r>
            <w:r>
              <w:rPr>
                <w:rStyle w:val="IndexLink"/>
              </w:rPr>
              <w:t>242</w:t>
            </w:r>
          </w:hyperlink>
        </w:p>
        <w:p>
          <w:pPr>
            <w:pStyle w:val="Contents6"/>
            <w:tabs>
              <w:tab w:val="clear" w:pos="7609"/>
              <w:tab w:val="right" w:pos="9026" w:leader="dot"/>
            </w:tabs>
            <w:rPr/>
          </w:pPr>
          <w:hyperlink w:anchor="__RefHeading___Toc18350438_1280447820">
            <w:r>
              <w:rPr>
                <w:webHidden/>
                <w:rStyle w:val="IndexLink"/>
              </w:rPr>
              <w:t>2</w:t>
            </w:r>
            <w:r>
              <w:rPr>
                <w:rStyle w:val="IndexLink"/>
                <w:rtl w:val="true"/>
              </w:rPr>
              <w:t xml:space="preserve"> - </w:t>
            </w:r>
            <w:r>
              <w:rPr>
                <w:rStyle w:val="IndexLink"/>
                <w:rtl w:val="true"/>
              </w:rPr>
              <w:t>خطبه غدير و امر به معروف</w:t>
            </w:r>
            <w:r>
              <w:rPr>
                <w:rStyle w:val="IndexLink"/>
                <w:rtl w:val="true"/>
              </w:rPr>
              <w:tab/>
            </w:r>
            <w:r>
              <w:rPr>
                <w:rStyle w:val="IndexLink"/>
              </w:rPr>
              <w:t>243</w:t>
            </w:r>
          </w:hyperlink>
        </w:p>
        <w:p>
          <w:pPr>
            <w:pStyle w:val="Contents6"/>
            <w:tabs>
              <w:tab w:val="clear" w:pos="7609"/>
              <w:tab w:val="right" w:pos="9026" w:leader="dot"/>
            </w:tabs>
            <w:rPr/>
          </w:pPr>
          <w:hyperlink w:anchor="__RefHeading___Toc18350440_1280447820">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18350442_1280447820">
            <w:r>
              <w:rPr>
                <w:webHidden/>
                <w:rStyle w:val="IndexLink"/>
                <w:rtl w:val="true"/>
              </w:rPr>
              <w:t>نكته اول</w:t>
            </w:r>
            <w:r>
              <w:rPr>
                <w:rStyle w:val="IndexLink"/>
                <w:rtl w:val="true"/>
              </w:rPr>
              <w:tab/>
            </w:r>
            <w:r>
              <w:rPr>
                <w:rStyle w:val="IndexLink"/>
              </w:rPr>
              <w:t>243</w:t>
            </w:r>
          </w:hyperlink>
        </w:p>
        <w:p>
          <w:pPr>
            <w:pStyle w:val="Contents6"/>
            <w:tabs>
              <w:tab w:val="clear" w:pos="7609"/>
              <w:tab w:val="right" w:pos="9026" w:leader="dot"/>
            </w:tabs>
            <w:rPr/>
          </w:pPr>
          <w:hyperlink w:anchor="__RefHeading___Toc18350444_1280447820">
            <w:r>
              <w:rPr>
                <w:webHidden/>
                <w:rStyle w:val="IndexLink"/>
                <w:rtl w:val="true"/>
              </w:rPr>
              <w:t>نكته دوم</w:t>
            </w:r>
            <w:r>
              <w:rPr>
                <w:rStyle w:val="IndexLink"/>
                <w:rtl w:val="true"/>
              </w:rPr>
              <w:tab/>
            </w:r>
            <w:r>
              <w:rPr>
                <w:rStyle w:val="IndexLink"/>
              </w:rPr>
              <w:t>244</w:t>
            </w:r>
          </w:hyperlink>
        </w:p>
        <w:p>
          <w:pPr>
            <w:pStyle w:val="Contents6"/>
            <w:tabs>
              <w:tab w:val="clear" w:pos="7609"/>
              <w:tab w:val="right" w:pos="9026" w:leader="dot"/>
            </w:tabs>
            <w:rPr/>
          </w:pPr>
          <w:hyperlink w:anchor="__RefHeading___Toc18350446_1280447820">
            <w:r>
              <w:rPr>
                <w:webHidden/>
                <w:rStyle w:val="IndexLink"/>
                <w:rtl w:val="true"/>
              </w:rPr>
              <w:t>اشاره</w:t>
            </w:r>
            <w:r>
              <w:rPr>
                <w:rStyle w:val="IndexLink"/>
                <w:rtl w:val="true"/>
              </w:rPr>
              <w:tab/>
            </w:r>
            <w:r>
              <w:rPr>
                <w:rStyle w:val="IndexLink"/>
              </w:rPr>
              <w:t>244</w:t>
            </w:r>
          </w:hyperlink>
        </w:p>
        <w:p>
          <w:pPr>
            <w:pStyle w:val="Contents6"/>
            <w:tabs>
              <w:tab w:val="clear" w:pos="7609"/>
              <w:tab w:val="right" w:pos="9026" w:leader="dot"/>
            </w:tabs>
            <w:rPr/>
          </w:pPr>
          <w:hyperlink w:anchor="__RefHeading___Toc18350448_1280447820">
            <w:r>
              <w:rPr>
                <w:webHidden/>
                <w:rStyle w:val="IndexLink"/>
                <w:rtl w:val="true"/>
              </w:rPr>
              <w:t>جهت اول</w:t>
            </w:r>
            <w:r>
              <w:rPr>
                <w:rStyle w:val="IndexLink"/>
                <w:rtl w:val="true"/>
              </w:rPr>
              <w:tab/>
            </w:r>
            <w:r>
              <w:rPr>
                <w:rStyle w:val="IndexLink"/>
              </w:rPr>
              <w:t>244</w:t>
            </w:r>
          </w:hyperlink>
        </w:p>
        <w:p>
          <w:pPr>
            <w:pStyle w:val="Contents6"/>
            <w:tabs>
              <w:tab w:val="clear" w:pos="7609"/>
              <w:tab w:val="right" w:pos="9026" w:leader="dot"/>
            </w:tabs>
            <w:rPr/>
          </w:pPr>
          <w:hyperlink w:anchor="__RefHeading___Toc18350450_1280447820">
            <w:r>
              <w:rPr>
                <w:webHidden/>
                <w:rStyle w:val="IndexLink"/>
                <w:rtl w:val="true"/>
              </w:rPr>
              <w:t>جهت دوم</w:t>
            </w:r>
            <w:r>
              <w:rPr>
                <w:rStyle w:val="IndexLink"/>
                <w:rtl w:val="true"/>
              </w:rPr>
              <w:tab/>
            </w:r>
            <w:r>
              <w:rPr>
                <w:rStyle w:val="IndexLink"/>
              </w:rPr>
              <w:t>245</w:t>
            </w:r>
          </w:hyperlink>
        </w:p>
        <w:p>
          <w:pPr>
            <w:pStyle w:val="Contents6"/>
            <w:tabs>
              <w:tab w:val="clear" w:pos="7609"/>
              <w:tab w:val="right" w:pos="9026" w:leader="dot"/>
            </w:tabs>
            <w:rPr/>
          </w:pPr>
          <w:hyperlink w:anchor="__RefHeading___Toc18350452_1280447820">
            <w:r>
              <w:rPr>
                <w:webHidden/>
                <w:rStyle w:val="IndexLink"/>
                <w:rtl w:val="true"/>
              </w:rPr>
              <w:t>جهت سوم</w:t>
            </w:r>
            <w:r>
              <w:rPr>
                <w:rStyle w:val="IndexLink"/>
                <w:rtl w:val="true"/>
              </w:rPr>
              <w:tab/>
            </w:r>
            <w:r>
              <w:rPr>
                <w:rStyle w:val="IndexLink"/>
              </w:rPr>
              <w:t>245</w:t>
            </w:r>
          </w:hyperlink>
        </w:p>
        <w:p>
          <w:pPr>
            <w:pStyle w:val="Contents5"/>
            <w:tabs>
              <w:tab w:val="clear" w:pos="7892"/>
              <w:tab w:val="right" w:pos="9026" w:leader="dot"/>
            </w:tabs>
            <w:rPr/>
          </w:pPr>
          <w:hyperlink w:anchor="__RefHeading___Toc18350454_1280447820">
            <w:r>
              <w:rPr>
                <w:webHidden/>
                <w:rStyle w:val="IndexLink"/>
                <w:rtl w:val="true"/>
              </w:rPr>
              <w:t>ايمان و ولايت و امامت</w:t>
            </w:r>
            <w:r>
              <w:rPr>
                <w:rStyle w:val="IndexLink"/>
                <w:rtl w:val="true"/>
              </w:rPr>
              <w:tab/>
            </w:r>
            <w:r>
              <w:rPr>
                <w:rStyle w:val="IndexLink"/>
              </w:rPr>
              <w:t>245</w:t>
            </w:r>
          </w:hyperlink>
        </w:p>
        <w:p>
          <w:pPr>
            <w:pStyle w:val="Contents6"/>
            <w:tabs>
              <w:tab w:val="clear" w:pos="7609"/>
              <w:tab w:val="right" w:pos="9026" w:leader="dot"/>
            </w:tabs>
            <w:rPr/>
          </w:pPr>
          <w:hyperlink w:anchor="__RefHeading___Toc18350456_1280447820">
            <w:r>
              <w:rPr>
                <w:webHidden/>
                <w:rStyle w:val="IndexLink"/>
                <w:rtl w:val="true"/>
              </w:rPr>
              <w:t>اشاره</w:t>
            </w:r>
            <w:r>
              <w:rPr>
                <w:rStyle w:val="IndexLink"/>
                <w:rtl w:val="true"/>
              </w:rPr>
              <w:tab/>
            </w:r>
            <w:r>
              <w:rPr>
                <w:rStyle w:val="IndexLink"/>
              </w:rPr>
              <w:t>245</w:t>
            </w:r>
          </w:hyperlink>
        </w:p>
        <w:p>
          <w:pPr>
            <w:pStyle w:val="Contents6"/>
            <w:tabs>
              <w:tab w:val="clear" w:pos="7609"/>
              <w:tab w:val="right" w:pos="9026" w:leader="dot"/>
            </w:tabs>
            <w:rPr/>
          </w:pPr>
          <w:hyperlink w:anchor="__RefHeading___Toc18350458_1280447820">
            <w:r>
              <w:rPr>
                <w:webHidden/>
                <w:rStyle w:val="IndexLink"/>
              </w:rPr>
              <w:t>1</w:t>
            </w:r>
            <w:r>
              <w:rPr>
                <w:rStyle w:val="IndexLink"/>
                <w:rtl w:val="true"/>
              </w:rPr>
              <w:t xml:space="preserve"> - </w:t>
            </w:r>
            <w:r>
              <w:rPr>
                <w:rStyle w:val="IndexLink"/>
                <w:rtl w:val="true"/>
              </w:rPr>
              <w:t>پايه‌هاى ايمان</w:t>
            </w:r>
            <w:r>
              <w:rPr>
                <w:rStyle w:val="IndexLink"/>
                <w:rtl w:val="true"/>
              </w:rPr>
              <w:tab/>
            </w:r>
            <w:r>
              <w:rPr>
                <w:rStyle w:val="IndexLink"/>
              </w:rPr>
              <w:t>245</w:t>
            </w:r>
          </w:hyperlink>
        </w:p>
        <w:p>
          <w:pPr>
            <w:pStyle w:val="Contents6"/>
            <w:tabs>
              <w:tab w:val="clear" w:pos="7609"/>
              <w:tab w:val="right" w:pos="9026" w:leader="dot"/>
            </w:tabs>
            <w:rPr/>
          </w:pPr>
          <w:hyperlink w:anchor="__RefHeading___Toc18350460_1280447820">
            <w:r>
              <w:rPr>
                <w:webHidden/>
                <w:rStyle w:val="IndexLink"/>
              </w:rPr>
              <w:t>2</w:t>
            </w:r>
            <w:r>
              <w:rPr>
                <w:rStyle w:val="IndexLink"/>
                <w:rtl w:val="true"/>
              </w:rPr>
              <w:t xml:space="preserve"> - </w:t>
            </w:r>
            <w:r>
              <w:rPr>
                <w:rStyle w:val="IndexLink"/>
                <w:rtl w:val="true"/>
              </w:rPr>
              <w:t>محبت اهل‌بيت عليهم‌السلام و ايمان</w:t>
            </w:r>
            <w:r>
              <w:rPr>
                <w:rStyle w:val="IndexLink"/>
                <w:rtl w:val="true"/>
              </w:rPr>
              <w:tab/>
            </w:r>
            <w:r>
              <w:rPr>
                <w:rStyle w:val="IndexLink"/>
              </w:rPr>
              <w:t>247</w:t>
            </w:r>
          </w:hyperlink>
        </w:p>
        <w:p>
          <w:pPr>
            <w:pStyle w:val="Contents6"/>
            <w:tabs>
              <w:tab w:val="clear" w:pos="7609"/>
              <w:tab w:val="right" w:pos="9026" w:leader="dot"/>
            </w:tabs>
            <w:rPr/>
          </w:pPr>
          <w:hyperlink w:anchor="__RefHeading___Toc18350462_1280447820">
            <w:r>
              <w:rPr>
                <w:webHidden/>
                <w:rStyle w:val="IndexLink"/>
              </w:rPr>
              <w:t>3</w:t>
            </w:r>
            <w:r>
              <w:rPr>
                <w:rStyle w:val="IndexLink"/>
                <w:rtl w:val="true"/>
              </w:rPr>
              <w:t xml:space="preserve"> - </w:t>
            </w:r>
            <w:r>
              <w:rPr>
                <w:rStyle w:val="IndexLink"/>
                <w:rtl w:val="true"/>
              </w:rPr>
              <w:t>ولايت اميرالمؤمنين عليه‌السلام و ايمان</w:t>
            </w:r>
            <w:r>
              <w:rPr>
                <w:rStyle w:val="IndexLink"/>
                <w:rtl w:val="true"/>
              </w:rPr>
              <w:tab/>
            </w:r>
            <w:r>
              <w:rPr>
                <w:rStyle w:val="IndexLink"/>
              </w:rPr>
              <w:t>248</w:t>
            </w:r>
          </w:hyperlink>
        </w:p>
        <w:p>
          <w:pPr>
            <w:pStyle w:val="Contents5"/>
            <w:tabs>
              <w:tab w:val="clear" w:pos="7892"/>
              <w:tab w:val="right" w:pos="9026" w:leader="dot"/>
            </w:tabs>
            <w:rPr/>
          </w:pPr>
          <w:hyperlink w:anchor="__RefHeading___Toc18350464_1280447820">
            <w:r>
              <w:rPr>
                <w:webHidden/>
                <w:rStyle w:val="IndexLink"/>
                <w:rtl w:val="true"/>
              </w:rPr>
              <w:t>عدالت و غدير</w:t>
            </w:r>
            <w:r>
              <w:rPr>
                <w:rStyle w:val="IndexLink"/>
                <w:rtl w:val="true"/>
              </w:rPr>
              <w:tab/>
            </w:r>
            <w:r>
              <w:rPr>
                <w:rStyle w:val="IndexLink"/>
              </w:rPr>
              <w:t>249</w:t>
            </w:r>
          </w:hyperlink>
        </w:p>
        <w:p>
          <w:pPr>
            <w:pStyle w:val="Contents6"/>
            <w:tabs>
              <w:tab w:val="clear" w:pos="7609"/>
              <w:tab w:val="right" w:pos="9026" w:leader="dot"/>
            </w:tabs>
            <w:rPr/>
          </w:pPr>
          <w:hyperlink w:anchor="__RefHeading___Toc18350466_1280447820">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18350468_1280447820">
            <w:r>
              <w:rPr>
                <w:webHidden/>
                <w:rStyle w:val="IndexLink"/>
              </w:rPr>
              <w:t>1</w:t>
            </w:r>
            <w:r>
              <w:rPr>
                <w:rStyle w:val="IndexLink"/>
                <w:rtl w:val="true"/>
              </w:rPr>
              <w:t xml:space="preserve"> - </w:t>
            </w:r>
            <w:r>
              <w:rPr>
                <w:rStyle w:val="IndexLink"/>
                <w:rtl w:val="true"/>
              </w:rPr>
              <w:t>عدل علوى در غدير</w:t>
            </w:r>
            <w:r>
              <w:rPr>
                <w:rStyle w:val="IndexLink"/>
                <w:rtl w:val="true"/>
              </w:rPr>
              <w:tab/>
            </w:r>
            <w:r>
              <w:rPr>
                <w:rStyle w:val="IndexLink"/>
              </w:rPr>
              <w:t>249</w:t>
            </w:r>
          </w:hyperlink>
        </w:p>
        <w:p>
          <w:pPr>
            <w:pStyle w:val="Contents6"/>
            <w:tabs>
              <w:tab w:val="clear" w:pos="7609"/>
              <w:tab w:val="right" w:pos="9026" w:leader="dot"/>
            </w:tabs>
            <w:rPr/>
          </w:pPr>
          <w:hyperlink w:anchor="__RefHeading___Toc18350470_1280447820">
            <w:r>
              <w:rPr>
                <w:webHidden/>
                <w:rStyle w:val="IndexLink"/>
              </w:rPr>
              <w:t>2</w:t>
            </w:r>
            <w:r>
              <w:rPr>
                <w:rStyle w:val="IndexLink"/>
                <w:rtl w:val="true"/>
              </w:rPr>
              <w:t xml:space="preserve"> - </w:t>
            </w:r>
            <w:r>
              <w:rPr>
                <w:rStyle w:val="IndexLink"/>
                <w:rtl w:val="true"/>
              </w:rPr>
              <w:t>عصر ظهور و جلوه‌هايى از سيره علوى</w:t>
            </w:r>
            <w:r>
              <w:rPr>
                <w:rStyle w:val="IndexLink"/>
                <w:rtl w:val="true"/>
              </w:rPr>
              <w:tab/>
            </w:r>
            <w:r>
              <w:rPr>
                <w:rStyle w:val="IndexLink"/>
              </w:rPr>
              <w:t>251</w:t>
            </w:r>
          </w:hyperlink>
        </w:p>
        <w:p>
          <w:pPr>
            <w:pStyle w:val="Contents6"/>
            <w:tabs>
              <w:tab w:val="clear" w:pos="7609"/>
              <w:tab w:val="right" w:pos="9026" w:leader="dot"/>
            </w:tabs>
            <w:rPr/>
          </w:pPr>
          <w:hyperlink w:anchor="__RefHeading___Toc18350472_1280447820">
            <w:r>
              <w:rPr>
                <w:webHidden/>
                <w:rStyle w:val="IndexLink"/>
              </w:rPr>
              <w:t>3</w:t>
            </w:r>
            <w:r>
              <w:rPr>
                <w:rStyle w:val="IndexLink"/>
                <w:rtl w:val="true"/>
              </w:rPr>
              <w:t xml:space="preserve"> - </w:t>
            </w:r>
            <w:r>
              <w:rPr>
                <w:rStyle w:val="IndexLink"/>
                <w:rtl w:val="true"/>
              </w:rPr>
              <w:t>رفاه همگانى و نزول بركات آسمانى</w:t>
            </w:r>
            <w:r>
              <w:rPr>
                <w:rStyle w:val="IndexLink"/>
                <w:rtl w:val="true"/>
              </w:rPr>
              <w:tab/>
            </w:r>
            <w:r>
              <w:rPr>
                <w:rStyle w:val="IndexLink"/>
              </w:rPr>
              <w:t>253</w:t>
            </w:r>
          </w:hyperlink>
        </w:p>
        <w:p>
          <w:pPr>
            <w:pStyle w:val="Contents5"/>
            <w:tabs>
              <w:tab w:val="clear" w:pos="7892"/>
              <w:tab w:val="right" w:pos="9026" w:leader="dot"/>
            </w:tabs>
            <w:rPr/>
          </w:pPr>
          <w:hyperlink w:anchor="__RefHeading___Toc18350474_1280447820">
            <w:r>
              <w:rPr>
                <w:webHidden/>
                <w:rStyle w:val="IndexLink"/>
                <w:rtl w:val="true"/>
              </w:rPr>
              <w:t>رابطه صبر و ولايت و امامت</w:t>
            </w:r>
            <w:r>
              <w:rPr>
                <w:rStyle w:val="IndexLink"/>
                <w:rtl w:val="true"/>
              </w:rPr>
              <w:tab/>
            </w:r>
            <w:r>
              <w:rPr>
                <w:rStyle w:val="IndexLink"/>
              </w:rPr>
              <w:t>256</w:t>
            </w:r>
          </w:hyperlink>
        </w:p>
        <w:p>
          <w:pPr>
            <w:pStyle w:val="Contents6"/>
            <w:tabs>
              <w:tab w:val="clear" w:pos="7609"/>
              <w:tab w:val="right" w:pos="9026" w:leader="dot"/>
            </w:tabs>
            <w:rPr/>
          </w:pPr>
          <w:hyperlink w:anchor="__RefHeading___Toc18350476_1280447820">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18350478_1280447820">
            <w:r>
              <w:rPr>
                <w:webHidden/>
                <w:rStyle w:val="IndexLink"/>
              </w:rPr>
              <w:t>1</w:t>
            </w:r>
            <w:r>
              <w:rPr>
                <w:rStyle w:val="IndexLink"/>
                <w:rtl w:val="true"/>
              </w:rPr>
              <w:t xml:space="preserve"> - </w:t>
            </w:r>
            <w:r>
              <w:rPr>
                <w:rStyle w:val="IndexLink"/>
                <w:rtl w:val="true"/>
              </w:rPr>
              <w:t>امر پيامبر صلى‌الله‌عليه‌و‌آله به صبر اميرالمؤمنين عليه‌السلام</w:t>
            </w:r>
            <w:r>
              <w:rPr>
                <w:rStyle w:val="IndexLink"/>
                <w:rtl w:val="true"/>
              </w:rPr>
              <w:tab/>
            </w:r>
            <w:r>
              <w:rPr>
                <w:rStyle w:val="IndexLink"/>
              </w:rPr>
              <w:t>256</w:t>
            </w:r>
          </w:hyperlink>
        </w:p>
        <w:p>
          <w:pPr>
            <w:pStyle w:val="Contents6"/>
            <w:tabs>
              <w:tab w:val="clear" w:pos="7609"/>
              <w:tab w:val="right" w:pos="9026" w:leader="dot"/>
            </w:tabs>
            <w:rPr/>
          </w:pPr>
          <w:hyperlink w:anchor="__RefHeading___Toc18350480_1280447820">
            <w:r>
              <w:rPr>
                <w:webHidden/>
                <w:rStyle w:val="IndexLink"/>
              </w:rPr>
              <w:t>2</w:t>
            </w:r>
            <w:r>
              <w:rPr>
                <w:rStyle w:val="IndexLink"/>
                <w:rtl w:val="true"/>
              </w:rPr>
              <w:t xml:space="preserve"> - </w:t>
            </w:r>
            <w:r>
              <w:rPr>
                <w:rStyle w:val="IndexLink"/>
                <w:rtl w:val="true"/>
              </w:rPr>
              <w:t>بهشت جزاى صبر ائمه عليهم‌السلام و شيعيان</w:t>
            </w:r>
            <w:r>
              <w:rPr>
                <w:rStyle w:val="IndexLink"/>
                <w:rtl w:val="true"/>
              </w:rPr>
              <w:tab/>
            </w:r>
            <w:r>
              <w:rPr>
                <w:rStyle w:val="IndexLink"/>
              </w:rPr>
              <w:t>257</w:t>
            </w:r>
          </w:hyperlink>
        </w:p>
        <w:p>
          <w:pPr>
            <w:pStyle w:val="Contents5"/>
            <w:tabs>
              <w:tab w:val="clear" w:pos="7892"/>
              <w:tab w:val="right" w:pos="9026" w:leader="dot"/>
            </w:tabs>
            <w:rPr/>
          </w:pPr>
          <w:hyperlink w:anchor="__RefHeading___Toc18350482_1280447820">
            <w:r>
              <w:rPr>
                <w:webHidden/>
                <w:rStyle w:val="IndexLink"/>
                <w:rtl w:val="true"/>
              </w:rPr>
              <w:t xml:space="preserve">آيه </w:t>
            </w:r>
            <w:r>
              <w:rPr>
                <w:rStyle w:val="IndexLink"/>
                <w:rtl w:val="true"/>
              </w:rPr>
              <w:t>«</w:t>
            </w:r>
            <w:r>
              <w:rPr>
                <w:rStyle w:val="IndexLink"/>
                <w:rtl w:val="true"/>
              </w:rPr>
              <w:t xml:space="preserve">آمَنَ الرَّسُولُ بِما أُنْزِلَ إِلَيْهِ مِنْ رَبِّهِ وَ الْمُؤْمِنُونَ </w:t>
            </w:r>
            <w:r>
              <w:rPr>
                <w:rStyle w:val="IndexLink"/>
                <w:rtl w:val="true"/>
              </w:rPr>
              <w:t>... »</w:t>
              <w:tab/>
            </w:r>
            <w:r>
              <w:rPr>
                <w:rStyle w:val="IndexLink"/>
              </w:rPr>
              <w:t>262</w:t>
            </w:r>
          </w:hyperlink>
        </w:p>
        <w:p>
          <w:pPr>
            <w:pStyle w:val="Contents6"/>
            <w:tabs>
              <w:tab w:val="clear" w:pos="7609"/>
              <w:tab w:val="right" w:pos="9026" w:leader="dot"/>
            </w:tabs>
            <w:rPr/>
          </w:pPr>
          <w:hyperlink w:anchor="__RefHeading___Toc18350484_1280447820">
            <w:r>
              <w:rPr>
                <w:webHidden/>
                <w:rStyle w:val="IndexLink"/>
                <w:rtl w:val="true"/>
              </w:rPr>
              <w:t>اشاره</w:t>
            </w:r>
            <w:r>
              <w:rPr>
                <w:rStyle w:val="IndexLink"/>
                <w:rtl w:val="true"/>
              </w:rPr>
              <w:tab/>
            </w:r>
            <w:r>
              <w:rPr>
                <w:rStyle w:val="IndexLink"/>
              </w:rPr>
              <w:t>262</w:t>
            </w:r>
          </w:hyperlink>
        </w:p>
        <w:p>
          <w:pPr>
            <w:pStyle w:val="Contents6"/>
            <w:tabs>
              <w:tab w:val="clear" w:pos="7609"/>
              <w:tab w:val="right" w:pos="9026" w:leader="dot"/>
            </w:tabs>
            <w:rPr/>
          </w:pPr>
          <w:hyperlink w:anchor="__RefHeading___Toc18350486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262</w:t>
            </w:r>
          </w:hyperlink>
        </w:p>
        <w:p>
          <w:pPr>
            <w:pStyle w:val="Contents6"/>
            <w:tabs>
              <w:tab w:val="clear" w:pos="7609"/>
              <w:tab w:val="right" w:pos="9026" w:leader="dot"/>
            </w:tabs>
            <w:rPr/>
          </w:pPr>
          <w:hyperlink w:anchor="__RefHeading___Toc18350488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263</w:t>
            </w:r>
          </w:hyperlink>
        </w:p>
        <w:p>
          <w:pPr>
            <w:pStyle w:val="Contents6"/>
            <w:tabs>
              <w:tab w:val="clear" w:pos="7609"/>
              <w:tab w:val="right" w:pos="9026" w:leader="dot"/>
            </w:tabs>
            <w:rPr/>
          </w:pPr>
          <w:hyperlink w:anchor="__RefHeading___Toc18350490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263</w:t>
            </w:r>
          </w:hyperlink>
        </w:p>
        <w:p>
          <w:pPr>
            <w:pStyle w:val="Contents6"/>
            <w:tabs>
              <w:tab w:val="clear" w:pos="7609"/>
              <w:tab w:val="right" w:pos="9026" w:leader="dot"/>
            </w:tabs>
            <w:rPr/>
          </w:pPr>
          <w:hyperlink w:anchor="__RefHeading___Toc18350492_1280447820">
            <w:r>
              <w:rPr>
                <w:webHidden/>
                <w:rStyle w:val="IndexLink"/>
              </w:rPr>
              <w:t>4</w:t>
            </w:r>
            <w:r>
              <w:rPr>
                <w:rStyle w:val="IndexLink"/>
                <w:rtl w:val="true"/>
              </w:rPr>
              <w:t xml:space="preserve"> - </w:t>
            </w:r>
            <w:r>
              <w:rPr>
                <w:rStyle w:val="IndexLink"/>
                <w:rtl w:val="true"/>
              </w:rPr>
              <w:t>تحليل تاريخى</w:t>
            </w:r>
            <w:r>
              <w:rPr>
                <w:rStyle w:val="IndexLink"/>
                <w:rtl w:val="true"/>
              </w:rPr>
              <w:t xml:space="preserve">: </w:t>
            </w:r>
            <w:r>
              <w:rPr>
                <w:rStyle w:val="IndexLink"/>
                <w:rtl w:val="true"/>
              </w:rPr>
              <w:t>سمع و طاعت در امامت دوازده امام عليهم‌السلام</w:t>
            </w:r>
            <w:r>
              <w:rPr>
                <w:rStyle w:val="IndexLink"/>
                <w:rtl w:val="true"/>
              </w:rPr>
              <w:tab/>
            </w:r>
            <w:r>
              <w:rPr>
                <w:rStyle w:val="IndexLink"/>
              </w:rPr>
              <w:t>263</w:t>
            </w:r>
          </w:hyperlink>
        </w:p>
        <w:p>
          <w:pPr>
            <w:pStyle w:val="Contents5"/>
            <w:tabs>
              <w:tab w:val="clear" w:pos="7892"/>
              <w:tab w:val="right" w:pos="9026" w:leader="dot"/>
            </w:tabs>
            <w:rPr/>
          </w:pPr>
          <w:hyperlink w:anchor="__RefHeading___Toc18350494_1280447820">
            <w:r>
              <w:rPr>
                <w:webHidden/>
                <w:rStyle w:val="IndexLink"/>
                <w:rtl w:val="true"/>
              </w:rPr>
              <w:t xml:space="preserve">آيه </w:t>
            </w:r>
            <w:r>
              <w:rPr>
                <w:rStyle w:val="IndexLink"/>
                <w:rtl w:val="true"/>
              </w:rPr>
              <w:t>«</w:t>
            </w:r>
            <w:r>
              <w:rPr>
                <w:rStyle w:val="IndexLink"/>
                <w:rtl w:val="true"/>
              </w:rPr>
              <w:t xml:space="preserve">إِنَّا نَحْنُ نُحْىِ الْمَوْتى وَ نَكْتُبُ ما قَدَّمُوا وَ آثارَهُمْ وَ كُلَّ شَىْ‌ءٍ </w:t>
            </w:r>
            <w:r>
              <w:rPr>
                <w:rStyle w:val="IndexLink"/>
                <w:rtl w:val="true"/>
              </w:rPr>
              <w:t>... »</w:t>
              <w:tab/>
            </w:r>
            <w:r>
              <w:rPr>
                <w:rStyle w:val="IndexLink"/>
              </w:rPr>
              <w:t>264</w:t>
            </w:r>
          </w:hyperlink>
        </w:p>
        <w:p>
          <w:pPr>
            <w:pStyle w:val="Contents6"/>
            <w:tabs>
              <w:tab w:val="clear" w:pos="7609"/>
              <w:tab w:val="right" w:pos="9026" w:leader="dot"/>
            </w:tabs>
            <w:rPr/>
          </w:pPr>
          <w:hyperlink w:anchor="__RefHeading___Toc18350496_1280447820">
            <w:r>
              <w:rPr>
                <w:webHidden/>
                <w:rStyle w:val="IndexLink"/>
                <w:rtl w:val="true"/>
              </w:rPr>
              <w:t>اشاره</w:t>
            </w:r>
            <w:r>
              <w:rPr>
                <w:rStyle w:val="IndexLink"/>
                <w:rtl w:val="true"/>
              </w:rPr>
              <w:tab/>
            </w:r>
            <w:r>
              <w:rPr>
                <w:rStyle w:val="IndexLink"/>
              </w:rPr>
              <w:t>264</w:t>
            </w:r>
          </w:hyperlink>
        </w:p>
        <w:p>
          <w:pPr>
            <w:pStyle w:val="Contents6"/>
            <w:tabs>
              <w:tab w:val="clear" w:pos="7609"/>
              <w:tab w:val="right" w:pos="9026" w:leader="dot"/>
            </w:tabs>
            <w:rPr/>
          </w:pPr>
          <w:hyperlink w:anchor="__RefHeading___Toc18350498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265</w:t>
            </w:r>
          </w:hyperlink>
        </w:p>
        <w:p>
          <w:pPr>
            <w:pStyle w:val="Contents6"/>
            <w:tabs>
              <w:tab w:val="clear" w:pos="7609"/>
              <w:tab w:val="right" w:pos="9026" w:leader="dot"/>
            </w:tabs>
            <w:rPr/>
          </w:pPr>
          <w:hyperlink w:anchor="__RefHeading___Toc18350500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265</w:t>
            </w:r>
          </w:hyperlink>
        </w:p>
        <w:p>
          <w:pPr>
            <w:pStyle w:val="Contents6"/>
            <w:tabs>
              <w:tab w:val="clear" w:pos="7609"/>
              <w:tab w:val="right" w:pos="9026" w:leader="dot"/>
            </w:tabs>
            <w:rPr/>
          </w:pPr>
          <w:hyperlink w:anchor="__RefHeading___Toc18350502_1280447820">
            <w:r>
              <w:rPr>
                <w:webHidden/>
                <w:rStyle w:val="IndexLink"/>
                <w:rtl w:val="true"/>
              </w:rPr>
              <w:t xml:space="preserve">آيه </w:t>
            </w:r>
            <w:r>
              <w:rPr>
                <w:rStyle w:val="IndexLink"/>
                <w:rtl w:val="true"/>
              </w:rPr>
              <w:t>«</w:t>
            </w:r>
            <w:r>
              <w:rPr>
                <w:rStyle w:val="IndexLink"/>
                <w:rtl w:val="true"/>
              </w:rPr>
              <w:t xml:space="preserve">إِنَّما وَلِيُّكُمُ اللّه وَ رَسُولُهُ وَ الَّذِينَ آمَنُوا </w:t>
            </w:r>
            <w:r>
              <w:rPr>
                <w:rStyle w:val="IndexLink"/>
                <w:rtl w:val="true"/>
              </w:rPr>
              <w:t>... »</w:t>
              <w:tab/>
            </w:r>
            <w:r>
              <w:rPr>
                <w:rStyle w:val="IndexLink"/>
              </w:rPr>
              <w:t>266</w:t>
            </w:r>
          </w:hyperlink>
        </w:p>
        <w:p>
          <w:pPr>
            <w:pStyle w:val="Contents6"/>
            <w:tabs>
              <w:tab w:val="clear" w:pos="7609"/>
              <w:tab w:val="right" w:pos="9026" w:leader="dot"/>
            </w:tabs>
            <w:rPr/>
          </w:pPr>
          <w:hyperlink w:anchor="__RefHeading___Toc18350504_1280447820">
            <w:r>
              <w:rPr>
                <w:webHidden/>
                <w:rStyle w:val="IndexLink"/>
                <w:rtl w:val="true"/>
              </w:rPr>
              <w:t>اشاره</w:t>
            </w:r>
            <w:r>
              <w:rPr>
                <w:rStyle w:val="IndexLink"/>
                <w:rtl w:val="true"/>
              </w:rPr>
              <w:tab/>
            </w:r>
            <w:r>
              <w:rPr>
                <w:rStyle w:val="IndexLink"/>
              </w:rPr>
              <w:t>266</w:t>
            </w:r>
          </w:hyperlink>
        </w:p>
        <w:p>
          <w:pPr>
            <w:pStyle w:val="Contents6"/>
            <w:tabs>
              <w:tab w:val="clear" w:pos="7609"/>
              <w:tab w:val="right" w:pos="9026" w:leader="dot"/>
            </w:tabs>
            <w:rPr/>
          </w:pPr>
          <w:hyperlink w:anchor="__RefHeading___Toc18350506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266</w:t>
            </w:r>
          </w:hyperlink>
        </w:p>
        <w:p>
          <w:pPr>
            <w:pStyle w:val="Contents6"/>
            <w:tabs>
              <w:tab w:val="clear" w:pos="7609"/>
              <w:tab w:val="right" w:pos="9026" w:leader="dot"/>
            </w:tabs>
            <w:rPr/>
          </w:pPr>
          <w:hyperlink w:anchor="__RefHeading___Toc18350508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267</w:t>
            </w:r>
          </w:hyperlink>
        </w:p>
        <w:p>
          <w:pPr>
            <w:pStyle w:val="Contents5"/>
            <w:tabs>
              <w:tab w:val="clear" w:pos="7892"/>
              <w:tab w:val="right" w:pos="9026" w:leader="dot"/>
            </w:tabs>
            <w:rPr/>
          </w:pPr>
          <w:hyperlink w:anchor="__RefHeading___Toc18350510_1280447820">
            <w:r>
              <w:rPr>
                <w:webHidden/>
                <w:rStyle w:val="IndexLink"/>
                <w:rtl w:val="true"/>
              </w:rPr>
              <w:t xml:space="preserve">آيه </w:t>
            </w:r>
            <w:r>
              <w:rPr>
                <w:rStyle w:val="IndexLink"/>
                <w:rtl w:val="true"/>
              </w:rPr>
              <w:t>«</w:t>
            </w:r>
            <w:r>
              <w:rPr>
                <w:rStyle w:val="IndexLink"/>
                <w:rtl w:val="true"/>
              </w:rPr>
              <w:t xml:space="preserve">وَ إِنْ يَكادُ الَّذِينَ كَفَرُوا لَيُزْلِقُونَكَ بِأَبْصارِهِمْ لَمَّا سَمِعُوا الذِّكْرَ </w:t>
            </w:r>
            <w:r>
              <w:rPr>
                <w:rStyle w:val="IndexLink"/>
                <w:rtl w:val="true"/>
              </w:rPr>
              <w:t>... »</w:t>
              <w:tab/>
            </w:r>
            <w:r>
              <w:rPr>
                <w:rStyle w:val="IndexLink"/>
              </w:rPr>
              <w:t>267</w:t>
            </w:r>
          </w:hyperlink>
        </w:p>
        <w:p>
          <w:pPr>
            <w:pStyle w:val="Contents6"/>
            <w:tabs>
              <w:tab w:val="clear" w:pos="7609"/>
              <w:tab w:val="right" w:pos="9026" w:leader="dot"/>
            </w:tabs>
            <w:rPr/>
          </w:pPr>
          <w:hyperlink w:anchor="__RefHeading___Toc18350512_1280447820">
            <w:r>
              <w:rPr>
                <w:webHidden/>
                <w:rStyle w:val="IndexLink"/>
                <w:rtl w:val="true"/>
              </w:rPr>
              <w:t>اشاره</w:t>
            </w:r>
            <w:r>
              <w:rPr>
                <w:rStyle w:val="IndexLink"/>
                <w:rtl w:val="true"/>
              </w:rPr>
              <w:tab/>
            </w:r>
            <w:r>
              <w:rPr>
                <w:rStyle w:val="IndexLink"/>
              </w:rPr>
              <w:t>267</w:t>
            </w:r>
          </w:hyperlink>
        </w:p>
        <w:p>
          <w:pPr>
            <w:pStyle w:val="Contents6"/>
            <w:tabs>
              <w:tab w:val="clear" w:pos="7609"/>
              <w:tab w:val="right" w:pos="9026" w:leader="dot"/>
            </w:tabs>
            <w:rPr/>
          </w:pPr>
          <w:hyperlink w:anchor="__RefHeading___Toc18350514_1280447820">
            <w:r>
              <w:rPr>
                <w:webHidden/>
                <w:rStyle w:val="IndexLink"/>
              </w:rPr>
              <w:t>1</w:t>
            </w:r>
            <w:r>
              <w:rPr>
                <w:rStyle w:val="IndexLink"/>
                <w:rtl w:val="true"/>
              </w:rPr>
              <w:t xml:space="preserve"> - </w:t>
            </w:r>
            <w:r>
              <w:rPr>
                <w:rStyle w:val="IndexLink"/>
                <w:rtl w:val="true"/>
              </w:rPr>
              <w:t>ولايت بر همه مخلوقات</w:t>
            </w:r>
            <w:r>
              <w:rPr>
                <w:rStyle w:val="IndexLink"/>
                <w:rtl w:val="true"/>
              </w:rPr>
              <w:tab/>
            </w:r>
            <w:r>
              <w:rPr>
                <w:rStyle w:val="IndexLink"/>
              </w:rPr>
              <w:t>269</w:t>
            </w:r>
          </w:hyperlink>
        </w:p>
        <w:p>
          <w:pPr>
            <w:pStyle w:val="Contents6"/>
            <w:tabs>
              <w:tab w:val="clear" w:pos="7609"/>
              <w:tab w:val="right" w:pos="9026" w:leader="dot"/>
            </w:tabs>
            <w:rPr/>
          </w:pPr>
          <w:hyperlink w:anchor="__RefHeading___Toc18350516_1280447820">
            <w:r>
              <w:rPr>
                <w:webHidden/>
                <w:rStyle w:val="IndexLink"/>
                <w:rtl w:val="true"/>
              </w:rPr>
              <w:t>اشاره</w:t>
            </w:r>
            <w:r>
              <w:rPr>
                <w:rStyle w:val="IndexLink"/>
                <w:rtl w:val="true"/>
              </w:rPr>
              <w:tab/>
            </w:r>
            <w:r>
              <w:rPr>
                <w:rStyle w:val="IndexLink"/>
              </w:rPr>
              <w:t>269</w:t>
            </w:r>
          </w:hyperlink>
        </w:p>
        <w:p>
          <w:pPr>
            <w:pStyle w:val="Contents6"/>
            <w:tabs>
              <w:tab w:val="clear" w:pos="7609"/>
              <w:tab w:val="right" w:pos="9026" w:leader="dot"/>
            </w:tabs>
            <w:rPr/>
          </w:pPr>
          <w:hyperlink w:anchor="__RefHeading___Toc18350518_1280447820">
            <w:r>
              <w:rPr>
                <w:webHidden/>
                <w:rStyle w:val="IndexLink"/>
                <w:rtl w:val="true"/>
              </w:rPr>
              <w:t>روايت اول</w:t>
            </w:r>
            <w:r>
              <w:rPr>
                <w:rStyle w:val="IndexLink"/>
                <w:rtl w:val="true"/>
              </w:rPr>
              <w:t xml:space="preserve">: </w:t>
            </w:r>
            <w:r>
              <w:rPr>
                <w:rStyle w:val="IndexLink"/>
                <w:rtl w:val="true"/>
              </w:rPr>
              <w:t>ولايت حتى بر جمادات</w:t>
            </w:r>
            <w:r>
              <w:rPr>
                <w:rStyle w:val="IndexLink"/>
                <w:rtl w:val="true"/>
              </w:rPr>
              <w:tab/>
            </w:r>
            <w:r>
              <w:rPr>
                <w:rStyle w:val="IndexLink"/>
              </w:rPr>
              <w:t>269</w:t>
            </w:r>
          </w:hyperlink>
        </w:p>
        <w:p>
          <w:pPr>
            <w:pStyle w:val="Contents6"/>
            <w:tabs>
              <w:tab w:val="clear" w:pos="7609"/>
              <w:tab w:val="right" w:pos="9026" w:leader="dot"/>
            </w:tabs>
            <w:rPr/>
          </w:pPr>
          <w:hyperlink w:anchor="__RefHeading___Toc18350520_1280447820">
            <w:r>
              <w:rPr>
                <w:webHidden/>
                <w:rStyle w:val="IndexLink"/>
                <w:rtl w:val="true"/>
              </w:rPr>
              <w:t>روايت دوم</w:t>
            </w:r>
            <w:r>
              <w:rPr>
                <w:rStyle w:val="IndexLink"/>
                <w:rtl w:val="true"/>
              </w:rPr>
              <w:t xml:space="preserve">: </w:t>
            </w:r>
            <w:r>
              <w:rPr>
                <w:rStyle w:val="IndexLink"/>
                <w:rtl w:val="true"/>
              </w:rPr>
              <w:t>ولايت ما سوى اللّه</w:t>
            </w:r>
            <w:r>
              <w:rPr>
                <w:rStyle w:val="IndexLink"/>
                <w:rtl w:val="true"/>
              </w:rPr>
              <w:tab/>
            </w:r>
            <w:r>
              <w:rPr>
                <w:rStyle w:val="IndexLink"/>
              </w:rPr>
              <w:t>269</w:t>
            </w:r>
          </w:hyperlink>
        </w:p>
        <w:p>
          <w:pPr>
            <w:pStyle w:val="Contents6"/>
            <w:tabs>
              <w:tab w:val="clear" w:pos="7609"/>
              <w:tab w:val="right" w:pos="9026" w:leader="dot"/>
            </w:tabs>
            <w:rPr/>
          </w:pPr>
          <w:hyperlink w:anchor="__RefHeading___Toc18350522_1280447820">
            <w:r>
              <w:rPr>
                <w:webHidden/>
                <w:rStyle w:val="IndexLink"/>
                <w:rtl w:val="true"/>
              </w:rPr>
              <w:t>روايت سوم</w:t>
            </w:r>
            <w:r>
              <w:rPr>
                <w:rStyle w:val="IndexLink"/>
                <w:rtl w:val="true"/>
              </w:rPr>
              <w:t xml:space="preserve">: </w:t>
            </w:r>
            <w:r>
              <w:rPr>
                <w:rStyle w:val="IndexLink"/>
                <w:rtl w:val="true"/>
              </w:rPr>
              <w:t>ولايت بر همه عوالم</w:t>
            </w:r>
            <w:r>
              <w:rPr>
                <w:rStyle w:val="IndexLink"/>
                <w:rtl w:val="true"/>
              </w:rPr>
              <w:tab/>
            </w:r>
            <w:r>
              <w:rPr>
                <w:rStyle w:val="IndexLink"/>
              </w:rPr>
              <w:t>270</w:t>
            </w:r>
          </w:hyperlink>
        </w:p>
        <w:p>
          <w:pPr>
            <w:pStyle w:val="Contents6"/>
            <w:tabs>
              <w:tab w:val="clear" w:pos="7609"/>
              <w:tab w:val="right" w:pos="9026" w:leader="dot"/>
            </w:tabs>
            <w:rPr/>
          </w:pPr>
          <w:hyperlink w:anchor="__RefHeading___Toc18350524_1280447820">
            <w:r>
              <w:rPr>
                <w:webHidden/>
                <w:rStyle w:val="IndexLink"/>
                <w:rtl w:val="true"/>
              </w:rPr>
              <w:t>روايت چهارم</w:t>
            </w:r>
            <w:r>
              <w:rPr>
                <w:rStyle w:val="IndexLink"/>
                <w:rtl w:val="true"/>
              </w:rPr>
              <w:t xml:space="preserve">: </w:t>
            </w:r>
            <w:r>
              <w:rPr>
                <w:rStyle w:val="IndexLink"/>
                <w:rtl w:val="true"/>
              </w:rPr>
              <w:t>ولايت بر اهل آسمان و زمين</w:t>
            </w:r>
            <w:r>
              <w:rPr>
                <w:rStyle w:val="IndexLink"/>
                <w:rtl w:val="true"/>
              </w:rPr>
              <w:tab/>
            </w:r>
            <w:r>
              <w:rPr>
                <w:rStyle w:val="IndexLink"/>
              </w:rPr>
              <w:t>271</w:t>
            </w:r>
          </w:hyperlink>
        </w:p>
        <w:p>
          <w:pPr>
            <w:pStyle w:val="Contents6"/>
            <w:tabs>
              <w:tab w:val="clear" w:pos="7609"/>
              <w:tab w:val="right" w:pos="9026" w:leader="dot"/>
            </w:tabs>
            <w:rPr/>
          </w:pPr>
          <w:hyperlink w:anchor="__RefHeading___Toc18350526_1280447820">
            <w:r>
              <w:rPr>
                <w:webHidden/>
                <w:rStyle w:val="IndexLink"/>
                <w:rtl w:val="true"/>
              </w:rPr>
              <w:t>روايت پنجم</w:t>
            </w:r>
            <w:r>
              <w:rPr>
                <w:rStyle w:val="IndexLink"/>
                <w:rtl w:val="true"/>
              </w:rPr>
              <w:t xml:space="preserve">: </w:t>
            </w:r>
            <w:r>
              <w:rPr>
                <w:rStyle w:val="IndexLink"/>
                <w:rtl w:val="true"/>
              </w:rPr>
              <w:t>ولايت بر دوازده هزار عالم</w:t>
            </w:r>
            <w:r>
              <w:rPr>
                <w:rStyle w:val="IndexLink"/>
                <w:rtl w:val="true"/>
              </w:rPr>
              <w:tab/>
            </w:r>
            <w:r>
              <w:rPr>
                <w:rStyle w:val="IndexLink"/>
              </w:rPr>
              <w:t>271</w:t>
            </w:r>
          </w:hyperlink>
        </w:p>
        <w:p>
          <w:pPr>
            <w:pStyle w:val="Contents6"/>
            <w:tabs>
              <w:tab w:val="clear" w:pos="7609"/>
              <w:tab w:val="right" w:pos="9026" w:leader="dot"/>
            </w:tabs>
            <w:rPr/>
          </w:pPr>
          <w:hyperlink w:anchor="__RefHeading___Toc18350528_1280447820">
            <w:r>
              <w:rPr>
                <w:webHidden/>
                <w:rStyle w:val="IndexLink"/>
                <w:rtl w:val="true"/>
              </w:rPr>
              <w:t>روايت ششم</w:t>
            </w:r>
            <w:r>
              <w:rPr>
                <w:rStyle w:val="IndexLink"/>
                <w:rtl w:val="true"/>
              </w:rPr>
              <w:t xml:space="preserve">: </w:t>
            </w:r>
            <w:r>
              <w:rPr>
                <w:rStyle w:val="IndexLink"/>
                <w:rtl w:val="true"/>
              </w:rPr>
              <w:t>ولايت بر موجودات بدون استثنا</w:t>
            </w:r>
            <w:r>
              <w:rPr>
                <w:rStyle w:val="IndexLink"/>
                <w:rtl w:val="true"/>
              </w:rPr>
              <w:tab/>
            </w:r>
            <w:r>
              <w:rPr>
                <w:rStyle w:val="IndexLink"/>
              </w:rPr>
              <w:t>272</w:t>
            </w:r>
          </w:hyperlink>
        </w:p>
        <w:p>
          <w:pPr>
            <w:pStyle w:val="Contents6"/>
            <w:tabs>
              <w:tab w:val="clear" w:pos="7609"/>
              <w:tab w:val="right" w:pos="9026" w:leader="dot"/>
            </w:tabs>
            <w:rPr/>
          </w:pPr>
          <w:hyperlink w:anchor="__RefHeading___Toc18350530_1280447820">
            <w:r>
              <w:rPr>
                <w:webHidden/>
                <w:rStyle w:val="IndexLink"/>
                <w:rtl w:val="true"/>
              </w:rPr>
              <w:t>روايت هفتم</w:t>
            </w:r>
            <w:r>
              <w:rPr>
                <w:rStyle w:val="IndexLink"/>
                <w:rtl w:val="true"/>
              </w:rPr>
              <w:t xml:space="preserve">: </w:t>
            </w:r>
            <w:r>
              <w:rPr>
                <w:rStyle w:val="IndexLink"/>
                <w:rtl w:val="true"/>
              </w:rPr>
              <w:t>ولايت شامل بر همه خلق</w:t>
            </w:r>
            <w:r>
              <w:rPr>
                <w:rStyle w:val="IndexLink"/>
                <w:rtl w:val="true"/>
              </w:rPr>
              <w:tab/>
            </w:r>
            <w:r>
              <w:rPr>
                <w:rStyle w:val="IndexLink"/>
              </w:rPr>
              <w:t>272</w:t>
            </w:r>
          </w:hyperlink>
        </w:p>
        <w:p>
          <w:pPr>
            <w:pStyle w:val="Contents6"/>
            <w:tabs>
              <w:tab w:val="clear" w:pos="7609"/>
              <w:tab w:val="right" w:pos="9026" w:leader="dot"/>
            </w:tabs>
            <w:rPr/>
          </w:pPr>
          <w:hyperlink w:anchor="__RefHeading___Toc18350532_1280447820">
            <w:r>
              <w:rPr>
                <w:webHidden/>
                <w:rStyle w:val="IndexLink"/>
                <w:rtl w:val="true"/>
              </w:rPr>
              <w:t>روايت هشتم</w:t>
            </w:r>
            <w:r>
              <w:rPr>
                <w:rStyle w:val="IndexLink"/>
                <w:rtl w:val="true"/>
              </w:rPr>
              <w:t xml:space="preserve">: </w:t>
            </w:r>
            <w:r>
              <w:rPr>
                <w:rStyle w:val="IndexLink"/>
                <w:rtl w:val="true"/>
              </w:rPr>
              <w:t>ولايت و اتصال كامل عيار</w:t>
            </w:r>
            <w:r>
              <w:rPr>
                <w:rStyle w:val="IndexLink"/>
                <w:rtl w:val="true"/>
              </w:rPr>
              <w:tab/>
            </w:r>
            <w:r>
              <w:rPr>
                <w:rStyle w:val="IndexLink"/>
              </w:rPr>
              <w:t>273</w:t>
            </w:r>
          </w:hyperlink>
        </w:p>
        <w:p>
          <w:pPr>
            <w:pStyle w:val="Contents6"/>
            <w:tabs>
              <w:tab w:val="clear" w:pos="7609"/>
              <w:tab w:val="right" w:pos="9026" w:leader="dot"/>
            </w:tabs>
            <w:rPr/>
          </w:pPr>
          <w:hyperlink w:anchor="__RefHeading___Toc18350534_1280447820">
            <w:r>
              <w:rPr>
                <w:webHidden/>
                <w:rStyle w:val="IndexLink"/>
                <w:rtl w:val="true"/>
              </w:rPr>
              <w:t>روايت نهم</w:t>
            </w:r>
            <w:r>
              <w:rPr>
                <w:rStyle w:val="IndexLink"/>
                <w:rtl w:val="true"/>
              </w:rPr>
              <w:t xml:space="preserve">: </w:t>
            </w:r>
            <w:r>
              <w:rPr>
                <w:rStyle w:val="IndexLink"/>
                <w:rtl w:val="true"/>
              </w:rPr>
              <w:t>ولايت به معناى حضور در محضر معصوم</w:t>
            </w:r>
            <w:r>
              <w:rPr>
                <w:rStyle w:val="IndexLink"/>
                <w:rtl w:val="true"/>
              </w:rPr>
              <w:tab/>
            </w:r>
            <w:r>
              <w:rPr>
                <w:rStyle w:val="IndexLink"/>
              </w:rPr>
              <w:t>273</w:t>
            </w:r>
          </w:hyperlink>
        </w:p>
        <w:p>
          <w:pPr>
            <w:pStyle w:val="Contents6"/>
            <w:tabs>
              <w:tab w:val="clear" w:pos="7609"/>
              <w:tab w:val="right" w:pos="9026" w:leader="dot"/>
            </w:tabs>
            <w:rPr/>
          </w:pPr>
          <w:hyperlink w:anchor="__RefHeading___Toc18350536_1280447820">
            <w:r>
              <w:rPr>
                <w:webHidden/>
                <w:rStyle w:val="IndexLink"/>
                <w:rtl w:val="true"/>
              </w:rPr>
              <w:t>روايت دهم</w:t>
            </w:r>
            <w:r>
              <w:rPr>
                <w:rStyle w:val="IndexLink"/>
                <w:rtl w:val="true"/>
              </w:rPr>
              <w:t xml:space="preserve">: </w:t>
            </w:r>
            <w:r>
              <w:rPr>
                <w:rStyle w:val="IndexLink"/>
                <w:rtl w:val="true"/>
              </w:rPr>
              <w:t>ولايت مانند احاطه بر كف دست</w:t>
            </w:r>
            <w:r>
              <w:rPr>
                <w:rStyle w:val="IndexLink"/>
                <w:rtl w:val="true"/>
              </w:rPr>
              <w:tab/>
            </w:r>
            <w:r>
              <w:rPr>
                <w:rStyle w:val="IndexLink"/>
              </w:rPr>
              <w:t>273</w:t>
            </w:r>
          </w:hyperlink>
        </w:p>
        <w:p>
          <w:pPr>
            <w:pStyle w:val="Contents6"/>
            <w:tabs>
              <w:tab w:val="clear" w:pos="7609"/>
              <w:tab w:val="right" w:pos="9026" w:leader="dot"/>
            </w:tabs>
            <w:rPr/>
          </w:pPr>
          <w:hyperlink w:anchor="__RefHeading___Toc18350538_1280447820">
            <w:r>
              <w:rPr>
                <w:webHidden/>
                <w:rStyle w:val="IndexLink"/>
              </w:rPr>
              <w:t>2</w:t>
            </w:r>
            <w:r>
              <w:rPr>
                <w:rStyle w:val="IndexLink"/>
                <w:rtl w:val="true"/>
              </w:rPr>
              <w:t xml:space="preserve"> - </w:t>
            </w:r>
            <w:r>
              <w:rPr>
                <w:rStyle w:val="IndexLink"/>
                <w:rtl w:val="true"/>
              </w:rPr>
              <w:t>ولايت بر ملائكه</w:t>
            </w:r>
            <w:r>
              <w:rPr>
                <w:rStyle w:val="IndexLink"/>
                <w:rtl w:val="true"/>
              </w:rPr>
              <w:tab/>
            </w:r>
            <w:r>
              <w:rPr>
                <w:rStyle w:val="IndexLink"/>
              </w:rPr>
              <w:t>274</w:t>
            </w:r>
          </w:hyperlink>
        </w:p>
        <w:p>
          <w:pPr>
            <w:pStyle w:val="Contents6"/>
            <w:tabs>
              <w:tab w:val="clear" w:pos="7609"/>
              <w:tab w:val="right" w:pos="9026" w:leader="dot"/>
            </w:tabs>
            <w:rPr/>
          </w:pPr>
          <w:hyperlink w:anchor="__RefHeading___Toc18350540_1280447820">
            <w:r>
              <w:rPr>
                <w:webHidden/>
                <w:rStyle w:val="IndexLink"/>
                <w:rtl w:val="true"/>
              </w:rPr>
              <w:t>اشاره</w:t>
            </w:r>
            <w:r>
              <w:rPr>
                <w:rStyle w:val="IndexLink"/>
                <w:rtl w:val="true"/>
              </w:rPr>
              <w:tab/>
            </w:r>
            <w:r>
              <w:rPr>
                <w:rStyle w:val="IndexLink"/>
              </w:rPr>
              <w:t>274</w:t>
            </w:r>
          </w:hyperlink>
        </w:p>
        <w:p>
          <w:pPr>
            <w:pStyle w:val="Contents6"/>
            <w:tabs>
              <w:tab w:val="clear" w:pos="7609"/>
              <w:tab w:val="right" w:pos="9026" w:leader="dot"/>
            </w:tabs>
            <w:rPr/>
          </w:pPr>
          <w:hyperlink w:anchor="__RefHeading___Toc18350542_1280447820">
            <w:r>
              <w:rPr>
                <w:webHidden/>
                <w:rStyle w:val="IndexLink"/>
                <w:rtl w:val="true"/>
              </w:rPr>
              <w:t>روايت اول</w:t>
            </w:r>
            <w:r>
              <w:rPr>
                <w:rStyle w:val="IndexLink"/>
                <w:rtl w:val="true"/>
              </w:rPr>
              <w:t xml:space="preserve">: </w:t>
            </w:r>
            <w:r>
              <w:rPr>
                <w:rStyle w:val="IndexLink"/>
                <w:rtl w:val="true"/>
              </w:rPr>
              <w:t>اعتقاد همه ملائكه به ولايت</w:t>
            </w:r>
            <w:r>
              <w:rPr>
                <w:rStyle w:val="IndexLink"/>
                <w:rtl w:val="true"/>
              </w:rPr>
              <w:tab/>
            </w:r>
            <w:r>
              <w:rPr>
                <w:rStyle w:val="IndexLink"/>
              </w:rPr>
              <w:t>274</w:t>
            </w:r>
          </w:hyperlink>
        </w:p>
        <w:p>
          <w:pPr>
            <w:pStyle w:val="Contents6"/>
            <w:tabs>
              <w:tab w:val="clear" w:pos="7609"/>
              <w:tab w:val="right" w:pos="9026" w:leader="dot"/>
            </w:tabs>
            <w:rPr/>
          </w:pPr>
          <w:hyperlink w:anchor="__RefHeading___Toc18350544_1280447820">
            <w:r>
              <w:rPr>
                <w:webHidden/>
                <w:rStyle w:val="IndexLink"/>
                <w:rtl w:val="true"/>
              </w:rPr>
              <w:t>روايت دوم</w:t>
            </w:r>
            <w:r>
              <w:rPr>
                <w:rStyle w:val="IndexLink"/>
                <w:rtl w:val="true"/>
              </w:rPr>
              <w:t xml:space="preserve">: </w:t>
            </w:r>
            <w:r>
              <w:rPr>
                <w:rStyle w:val="IndexLink"/>
                <w:rtl w:val="true"/>
              </w:rPr>
              <w:t>شرافت ملائكه با ولايت</w:t>
            </w:r>
            <w:r>
              <w:rPr>
                <w:rStyle w:val="IndexLink"/>
                <w:rtl w:val="true"/>
              </w:rPr>
              <w:tab/>
            </w:r>
            <w:r>
              <w:rPr>
                <w:rStyle w:val="IndexLink"/>
              </w:rPr>
              <w:t>275</w:t>
            </w:r>
          </w:hyperlink>
        </w:p>
        <w:p>
          <w:pPr>
            <w:pStyle w:val="Contents6"/>
            <w:tabs>
              <w:tab w:val="clear" w:pos="7609"/>
              <w:tab w:val="right" w:pos="9026" w:leader="dot"/>
            </w:tabs>
            <w:rPr/>
          </w:pPr>
          <w:hyperlink w:anchor="__RefHeading___Toc18350546_1280447820">
            <w:r>
              <w:rPr>
                <w:webHidden/>
                <w:rStyle w:val="IndexLink"/>
                <w:rtl w:val="true"/>
              </w:rPr>
              <w:t>روايت سوم</w:t>
            </w:r>
            <w:r>
              <w:rPr>
                <w:rStyle w:val="IndexLink"/>
                <w:rtl w:val="true"/>
              </w:rPr>
              <w:t xml:space="preserve">: </w:t>
            </w:r>
            <w:r>
              <w:rPr>
                <w:rStyle w:val="IndexLink"/>
                <w:rtl w:val="true"/>
              </w:rPr>
              <w:t>تقرّب ملائكه با ولايت</w:t>
            </w:r>
            <w:r>
              <w:rPr>
                <w:rStyle w:val="IndexLink"/>
                <w:rtl w:val="true"/>
              </w:rPr>
              <w:tab/>
            </w:r>
            <w:r>
              <w:rPr>
                <w:rStyle w:val="IndexLink"/>
              </w:rPr>
              <w:t>275</w:t>
            </w:r>
          </w:hyperlink>
        </w:p>
        <w:p>
          <w:pPr>
            <w:pStyle w:val="Contents6"/>
            <w:tabs>
              <w:tab w:val="clear" w:pos="7609"/>
              <w:tab w:val="right" w:pos="9026" w:leader="dot"/>
            </w:tabs>
            <w:rPr/>
          </w:pPr>
          <w:hyperlink w:anchor="__RefHeading___Toc18350548_1280447820">
            <w:r>
              <w:rPr>
                <w:webHidden/>
                <w:rStyle w:val="IndexLink"/>
                <w:rtl w:val="true"/>
              </w:rPr>
              <w:t>روايت چهارم</w:t>
            </w:r>
            <w:r>
              <w:rPr>
                <w:rStyle w:val="IndexLink"/>
                <w:rtl w:val="true"/>
              </w:rPr>
              <w:t xml:space="preserve">: </w:t>
            </w:r>
            <w:r>
              <w:rPr>
                <w:rStyle w:val="IndexLink"/>
                <w:rtl w:val="true"/>
              </w:rPr>
              <w:t>ملائكه در خدمت صاحب ولايت</w:t>
            </w:r>
            <w:r>
              <w:rPr>
                <w:rStyle w:val="IndexLink"/>
                <w:rtl w:val="true"/>
              </w:rPr>
              <w:tab/>
            </w:r>
            <w:r>
              <w:rPr>
                <w:rStyle w:val="IndexLink"/>
              </w:rPr>
              <w:t>275</w:t>
            </w:r>
          </w:hyperlink>
        </w:p>
        <w:p>
          <w:pPr>
            <w:pStyle w:val="Contents6"/>
            <w:tabs>
              <w:tab w:val="clear" w:pos="7609"/>
              <w:tab w:val="right" w:pos="9026" w:leader="dot"/>
            </w:tabs>
            <w:rPr/>
          </w:pPr>
          <w:hyperlink w:anchor="__RefHeading___Toc18350550_1280447820">
            <w:r>
              <w:rPr>
                <w:webHidden/>
                <w:rStyle w:val="IndexLink"/>
              </w:rPr>
              <w:t>3</w:t>
            </w:r>
            <w:r>
              <w:rPr>
                <w:rStyle w:val="IndexLink"/>
                <w:rtl w:val="true"/>
              </w:rPr>
              <w:t xml:space="preserve"> - </w:t>
            </w:r>
            <w:r>
              <w:rPr>
                <w:rStyle w:val="IndexLink"/>
                <w:rtl w:val="true"/>
              </w:rPr>
              <w:t>ولايت بر جنّيان</w:t>
            </w:r>
            <w:r>
              <w:rPr>
                <w:rStyle w:val="IndexLink"/>
                <w:rtl w:val="true"/>
              </w:rPr>
              <w:tab/>
            </w:r>
            <w:r>
              <w:rPr>
                <w:rStyle w:val="IndexLink"/>
              </w:rPr>
              <w:t>276</w:t>
            </w:r>
          </w:hyperlink>
        </w:p>
        <w:p>
          <w:pPr>
            <w:pStyle w:val="Contents6"/>
            <w:tabs>
              <w:tab w:val="clear" w:pos="7609"/>
              <w:tab w:val="right" w:pos="9026" w:leader="dot"/>
            </w:tabs>
            <w:rPr/>
          </w:pPr>
          <w:hyperlink w:anchor="__RefHeading___Toc18350552_1280447820">
            <w:r>
              <w:rPr>
                <w:webHidden/>
                <w:rStyle w:val="IndexLink"/>
                <w:rtl w:val="true"/>
              </w:rPr>
              <w:t>اشاره</w:t>
            </w:r>
            <w:r>
              <w:rPr>
                <w:rStyle w:val="IndexLink"/>
                <w:rtl w:val="true"/>
              </w:rPr>
              <w:tab/>
            </w:r>
            <w:r>
              <w:rPr>
                <w:rStyle w:val="IndexLink"/>
              </w:rPr>
              <w:t>276</w:t>
            </w:r>
          </w:hyperlink>
        </w:p>
        <w:p>
          <w:pPr>
            <w:pStyle w:val="Contents6"/>
            <w:tabs>
              <w:tab w:val="clear" w:pos="7609"/>
              <w:tab w:val="right" w:pos="9026" w:leader="dot"/>
            </w:tabs>
            <w:rPr/>
          </w:pPr>
          <w:hyperlink w:anchor="__RefHeading___Toc18350554_1280447820">
            <w:r>
              <w:rPr>
                <w:webHidden/>
                <w:rStyle w:val="IndexLink"/>
                <w:rtl w:val="true"/>
              </w:rPr>
              <w:t>مورد اول</w:t>
            </w:r>
            <w:r>
              <w:rPr>
                <w:rStyle w:val="IndexLink"/>
                <w:rtl w:val="true"/>
              </w:rPr>
              <w:t xml:space="preserve">: </w:t>
            </w:r>
            <w:r>
              <w:rPr>
                <w:rStyle w:val="IndexLink"/>
                <w:rtl w:val="true"/>
              </w:rPr>
              <w:t>پيروان اهل‌بيت عليهم‌السلام از جن</w:t>
            </w:r>
            <w:r>
              <w:rPr>
                <w:rStyle w:val="IndexLink"/>
                <w:rtl w:val="true"/>
              </w:rPr>
              <w:tab/>
            </w:r>
            <w:r>
              <w:rPr>
                <w:rStyle w:val="IndexLink"/>
              </w:rPr>
              <w:t>276</w:t>
            </w:r>
          </w:hyperlink>
        </w:p>
        <w:p>
          <w:pPr>
            <w:pStyle w:val="Contents6"/>
            <w:tabs>
              <w:tab w:val="clear" w:pos="7609"/>
              <w:tab w:val="right" w:pos="9026" w:leader="dot"/>
            </w:tabs>
            <w:rPr/>
          </w:pPr>
          <w:hyperlink w:anchor="__RefHeading___Toc18350556_1280447820">
            <w:r>
              <w:rPr>
                <w:webHidden/>
                <w:rStyle w:val="IndexLink"/>
                <w:rtl w:val="true"/>
              </w:rPr>
              <w:t>مورد دوم</w:t>
            </w:r>
            <w:r>
              <w:rPr>
                <w:rStyle w:val="IndexLink"/>
                <w:rtl w:val="true"/>
              </w:rPr>
              <w:t xml:space="preserve">: </w:t>
            </w:r>
            <w:r>
              <w:rPr>
                <w:rStyle w:val="IndexLink"/>
                <w:rtl w:val="true"/>
              </w:rPr>
              <w:t>اطاعت جنّيان از مقام ولايت</w:t>
            </w:r>
            <w:r>
              <w:rPr>
                <w:rStyle w:val="IndexLink"/>
                <w:rtl w:val="true"/>
              </w:rPr>
              <w:tab/>
            </w:r>
            <w:r>
              <w:rPr>
                <w:rStyle w:val="IndexLink"/>
              </w:rPr>
              <w:t>276</w:t>
            </w:r>
          </w:hyperlink>
        </w:p>
        <w:p>
          <w:pPr>
            <w:pStyle w:val="Contents6"/>
            <w:tabs>
              <w:tab w:val="clear" w:pos="7609"/>
              <w:tab w:val="right" w:pos="9026" w:leader="dot"/>
            </w:tabs>
            <w:rPr/>
          </w:pPr>
          <w:hyperlink w:anchor="__RefHeading___Toc18350558_1280447820">
            <w:r>
              <w:rPr>
                <w:webHidden/>
                <w:rStyle w:val="IndexLink"/>
                <w:rtl w:val="true"/>
              </w:rPr>
              <w:t>مورد سوم</w:t>
            </w:r>
            <w:r>
              <w:rPr>
                <w:rStyle w:val="IndexLink"/>
                <w:rtl w:val="true"/>
              </w:rPr>
              <w:t xml:space="preserve">: </w:t>
            </w:r>
            <w:r>
              <w:rPr>
                <w:rStyle w:val="IndexLink"/>
                <w:rtl w:val="true"/>
              </w:rPr>
              <w:t>سؤال جنّيان از مقام عصمت</w:t>
            </w:r>
            <w:r>
              <w:rPr>
                <w:rStyle w:val="IndexLink"/>
                <w:rtl w:val="true"/>
              </w:rPr>
              <w:tab/>
            </w:r>
            <w:r>
              <w:rPr>
                <w:rStyle w:val="IndexLink"/>
              </w:rPr>
              <w:t>276</w:t>
            </w:r>
          </w:hyperlink>
        </w:p>
        <w:p>
          <w:pPr>
            <w:pStyle w:val="Contents6"/>
            <w:tabs>
              <w:tab w:val="clear" w:pos="7609"/>
              <w:tab w:val="right" w:pos="9026" w:leader="dot"/>
            </w:tabs>
            <w:rPr/>
          </w:pPr>
          <w:hyperlink w:anchor="__RefHeading___Toc18350560_1280447820">
            <w:r>
              <w:rPr>
                <w:webHidden/>
                <w:rStyle w:val="IndexLink"/>
                <w:rtl w:val="true"/>
              </w:rPr>
              <w:t>مورد چهارم</w:t>
            </w:r>
            <w:r>
              <w:rPr>
                <w:rStyle w:val="IndexLink"/>
                <w:rtl w:val="true"/>
              </w:rPr>
              <w:t xml:space="preserve">: </w:t>
            </w:r>
            <w:r>
              <w:rPr>
                <w:rStyle w:val="IndexLink"/>
                <w:rtl w:val="true"/>
              </w:rPr>
              <w:t>فرستادگان جن نزد امام</w:t>
            </w:r>
            <w:r>
              <w:rPr>
                <w:rStyle w:val="IndexLink"/>
                <w:rtl w:val="true"/>
              </w:rPr>
              <w:tab/>
            </w:r>
            <w:r>
              <w:rPr>
                <w:rStyle w:val="IndexLink"/>
              </w:rPr>
              <w:t>277</w:t>
            </w:r>
          </w:hyperlink>
        </w:p>
        <w:p>
          <w:pPr>
            <w:pStyle w:val="Contents6"/>
            <w:tabs>
              <w:tab w:val="clear" w:pos="7609"/>
              <w:tab w:val="right" w:pos="9026" w:leader="dot"/>
            </w:tabs>
            <w:rPr/>
          </w:pPr>
          <w:hyperlink w:anchor="__RefHeading___Toc18350562_1280447820">
            <w:r>
              <w:rPr>
                <w:webHidden/>
                <w:rStyle w:val="IndexLink"/>
              </w:rPr>
              <w:t>4</w:t>
            </w:r>
            <w:r>
              <w:rPr>
                <w:rStyle w:val="IndexLink"/>
                <w:rtl w:val="true"/>
              </w:rPr>
              <w:t xml:space="preserve"> - </w:t>
            </w:r>
            <w:r>
              <w:rPr>
                <w:rStyle w:val="IndexLink"/>
                <w:rtl w:val="true"/>
              </w:rPr>
              <w:t>ولايت بر حيوانات و گياهان و جمادات</w:t>
            </w:r>
            <w:r>
              <w:rPr>
                <w:rStyle w:val="IndexLink"/>
                <w:rtl w:val="true"/>
              </w:rPr>
              <w:tab/>
            </w:r>
            <w:r>
              <w:rPr>
                <w:rStyle w:val="IndexLink"/>
              </w:rPr>
              <w:t>277</w:t>
            </w:r>
          </w:hyperlink>
        </w:p>
        <w:p>
          <w:pPr>
            <w:pStyle w:val="Contents6"/>
            <w:tabs>
              <w:tab w:val="clear" w:pos="7609"/>
              <w:tab w:val="right" w:pos="9026" w:leader="dot"/>
            </w:tabs>
            <w:rPr/>
          </w:pPr>
          <w:hyperlink w:anchor="__RefHeading___Toc18350564_1280447820">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18350566_1280447820">
            <w:r>
              <w:rPr>
                <w:webHidden/>
                <w:rStyle w:val="IndexLink"/>
                <w:rtl w:val="true"/>
              </w:rPr>
              <w:t>حديث اول</w:t>
            </w:r>
            <w:r>
              <w:rPr>
                <w:rStyle w:val="IndexLink"/>
                <w:rtl w:val="true"/>
              </w:rPr>
              <w:t xml:space="preserve">: </w:t>
            </w:r>
            <w:r>
              <w:rPr>
                <w:rStyle w:val="IndexLink"/>
                <w:rtl w:val="true"/>
              </w:rPr>
              <w:t>ولايت بر حيوانات و گياهان</w:t>
            </w:r>
            <w:r>
              <w:rPr>
                <w:rStyle w:val="IndexLink"/>
                <w:rtl w:val="true"/>
              </w:rPr>
              <w:tab/>
            </w:r>
            <w:r>
              <w:rPr>
                <w:rStyle w:val="IndexLink"/>
              </w:rPr>
              <w:t>278</w:t>
            </w:r>
          </w:hyperlink>
        </w:p>
        <w:p>
          <w:pPr>
            <w:pStyle w:val="Contents6"/>
            <w:tabs>
              <w:tab w:val="clear" w:pos="7609"/>
              <w:tab w:val="right" w:pos="9026" w:leader="dot"/>
            </w:tabs>
            <w:rPr/>
          </w:pPr>
          <w:hyperlink w:anchor="__RefHeading___Toc18350568_1280447820">
            <w:r>
              <w:rPr>
                <w:webHidden/>
                <w:rStyle w:val="IndexLink"/>
                <w:rtl w:val="true"/>
              </w:rPr>
              <w:t>حديث دوم</w:t>
            </w:r>
            <w:r>
              <w:rPr>
                <w:rStyle w:val="IndexLink"/>
                <w:rtl w:val="true"/>
              </w:rPr>
              <w:t xml:space="preserve">: </w:t>
            </w:r>
            <w:r>
              <w:rPr>
                <w:rStyle w:val="IndexLink"/>
                <w:rtl w:val="true"/>
              </w:rPr>
              <w:t>ولايت تمام عيار بر حيوانات</w:t>
            </w:r>
            <w:r>
              <w:rPr>
                <w:rStyle w:val="IndexLink"/>
                <w:rtl w:val="true"/>
              </w:rPr>
              <w:tab/>
            </w:r>
            <w:r>
              <w:rPr>
                <w:rStyle w:val="IndexLink"/>
              </w:rPr>
              <w:t>278</w:t>
            </w:r>
          </w:hyperlink>
        </w:p>
        <w:p>
          <w:pPr>
            <w:pStyle w:val="Contents5"/>
            <w:tabs>
              <w:tab w:val="clear" w:pos="7892"/>
              <w:tab w:val="right" w:pos="9026" w:leader="dot"/>
            </w:tabs>
            <w:rPr/>
          </w:pPr>
          <w:hyperlink w:anchor="__RefHeading___Toc18350570_1280447820">
            <w:r>
              <w:rPr>
                <w:webHidden/>
                <w:rStyle w:val="IndexLink"/>
                <w:rtl w:val="true"/>
              </w:rPr>
              <w:t xml:space="preserve">آيه </w:t>
            </w:r>
            <w:r>
              <w:rPr>
                <w:rStyle w:val="IndexLink"/>
                <w:rtl w:val="true"/>
              </w:rPr>
              <w:t>«</w:t>
            </w:r>
            <w:r>
              <w:rPr>
                <w:rStyle w:val="IndexLink"/>
                <w:rtl w:val="true"/>
              </w:rPr>
              <w:t xml:space="preserve">الْيَوْمَ أَكْمَلْتُ لَكُمْ دِينَكُمْ وَ أَتْمَمْتُ عَلَيْكُمْ نِعْمَتِى وَ رَضِيتُ لَكُمُ </w:t>
            </w:r>
            <w:r>
              <w:rPr>
                <w:rStyle w:val="IndexLink"/>
                <w:rtl w:val="true"/>
              </w:rPr>
              <w:t>... »</w:t>
              <w:tab/>
            </w:r>
            <w:r>
              <w:rPr>
                <w:rStyle w:val="IndexLink"/>
              </w:rPr>
              <w:t>278</w:t>
            </w:r>
          </w:hyperlink>
        </w:p>
        <w:p>
          <w:pPr>
            <w:pStyle w:val="Contents4"/>
            <w:tabs>
              <w:tab w:val="clear" w:pos="8176"/>
              <w:tab w:val="right" w:pos="9026" w:leader="dot"/>
            </w:tabs>
            <w:rPr/>
          </w:pPr>
          <w:hyperlink w:anchor="__RefHeading___Toc18350572_1280447820">
            <w:r>
              <w:rPr>
                <w:webHidden/>
                <w:rStyle w:val="IndexLink"/>
                <w:rtl w:val="true"/>
              </w:rPr>
              <w:t xml:space="preserve">قسمت دوم </w:t>
            </w:r>
            <w:r>
              <w:rPr>
                <w:rStyle w:val="IndexLink"/>
                <w:rtl w:val="true"/>
              </w:rPr>
              <w:t xml:space="preserve">: </w:t>
            </w:r>
            <w:r>
              <w:rPr>
                <w:rStyle w:val="IndexLink"/>
                <w:rtl w:val="true"/>
              </w:rPr>
              <w:t>صاحب اختيار و غدير</w:t>
            </w:r>
            <w:r>
              <w:rPr>
                <w:rStyle w:val="IndexLink"/>
                <w:rtl w:val="true"/>
              </w:rPr>
              <w:tab/>
            </w:r>
            <w:r>
              <w:rPr>
                <w:rStyle w:val="IndexLink"/>
              </w:rPr>
              <w:t>282</w:t>
            </w:r>
          </w:hyperlink>
        </w:p>
        <w:p>
          <w:pPr>
            <w:pStyle w:val="Contents5"/>
            <w:tabs>
              <w:tab w:val="clear" w:pos="7892"/>
              <w:tab w:val="right" w:pos="9026" w:leader="dot"/>
            </w:tabs>
            <w:rPr/>
          </w:pPr>
          <w:hyperlink w:anchor="__RefHeading___Toc18350574_1280447820">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18350576_1280447820">
            <w:r>
              <w:rPr>
                <w:webHidden/>
                <w:rStyle w:val="IndexLink"/>
                <w:rtl w:val="true"/>
              </w:rPr>
              <w:t>صاحب اختيارى امامانِ غدير عليهم‌السلام</w:t>
            </w:r>
            <w:r>
              <w:rPr>
                <w:rStyle w:val="IndexLink"/>
                <w:rtl w:val="true"/>
              </w:rPr>
              <w:tab/>
            </w:r>
            <w:r>
              <w:rPr>
                <w:rStyle w:val="IndexLink"/>
              </w:rPr>
              <w:t>282</w:t>
            </w:r>
          </w:hyperlink>
        </w:p>
        <w:p>
          <w:pPr>
            <w:pStyle w:val="Contents5"/>
            <w:tabs>
              <w:tab w:val="clear" w:pos="7892"/>
              <w:tab w:val="right" w:pos="9026" w:leader="dot"/>
            </w:tabs>
            <w:rPr/>
          </w:pPr>
          <w:hyperlink w:anchor="__RefHeading___Toc18350578_1280447820">
            <w:r>
              <w:rPr>
                <w:webHidden/>
                <w:rStyle w:val="IndexLink"/>
                <w:rtl w:val="true"/>
              </w:rPr>
              <w:t xml:space="preserve">اتمام حجت اميرالمؤمنين عليه‌السلام با </w:t>
            </w:r>
            <w:r>
              <w:rPr>
                <w:rStyle w:val="IndexLink"/>
                <w:rtl w:val="true"/>
              </w:rPr>
              <w:t>«</w:t>
            </w:r>
            <w:r>
              <w:rPr>
                <w:rStyle w:val="IndexLink"/>
                <w:rtl w:val="true"/>
              </w:rPr>
              <w:t>صاحب اختيار</w:t>
            </w:r>
            <w:r>
              <w:rPr>
                <w:rStyle w:val="IndexLink"/>
                <w:rtl w:val="true"/>
              </w:rPr>
              <w:t>»</w:t>
              <w:tab/>
            </w:r>
            <w:r>
              <w:rPr>
                <w:rStyle w:val="IndexLink"/>
              </w:rPr>
              <w:t>284</w:t>
            </w:r>
          </w:hyperlink>
        </w:p>
        <w:p>
          <w:pPr>
            <w:pStyle w:val="Contents5"/>
            <w:tabs>
              <w:tab w:val="clear" w:pos="7892"/>
              <w:tab w:val="right" w:pos="9026" w:leader="dot"/>
            </w:tabs>
            <w:rPr/>
          </w:pPr>
          <w:hyperlink w:anchor="__RefHeading___Toc18350580_1280447820">
            <w:r>
              <w:rPr>
                <w:webHidden/>
                <w:rStyle w:val="IndexLink"/>
                <w:rtl w:val="true"/>
              </w:rPr>
              <w:t>بيان پيامبر صلى‌الله‌عليه‌و‌آله در مورد صاحب اختيار</w:t>
            </w:r>
            <w:r>
              <w:rPr>
                <w:rStyle w:val="IndexLink"/>
                <w:rtl w:val="true"/>
              </w:rPr>
              <w:tab/>
            </w:r>
            <w:r>
              <w:rPr>
                <w:rStyle w:val="IndexLink"/>
              </w:rPr>
              <w:t>284</w:t>
            </w:r>
          </w:hyperlink>
        </w:p>
        <w:p>
          <w:pPr>
            <w:pStyle w:val="Contents5"/>
            <w:tabs>
              <w:tab w:val="clear" w:pos="7892"/>
              <w:tab w:val="right" w:pos="9026" w:leader="dot"/>
            </w:tabs>
            <w:rPr/>
          </w:pPr>
          <w:hyperlink w:anchor="__RefHeading___Toc18350582_1280447820">
            <w:r>
              <w:rPr>
                <w:webHidden/>
                <w:rStyle w:val="IndexLink"/>
                <w:rtl w:val="true"/>
              </w:rPr>
              <w:t>شرح حديث غدير و صاحب اختيار</w:t>
            </w:r>
            <w:r>
              <w:rPr>
                <w:rStyle w:val="IndexLink"/>
                <w:rtl w:val="true"/>
              </w:rPr>
              <w:tab/>
            </w:r>
            <w:r>
              <w:rPr>
                <w:rStyle w:val="IndexLink"/>
              </w:rPr>
              <w:t>285</w:t>
            </w:r>
          </w:hyperlink>
        </w:p>
        <w:p>
          <w:pPr>
            <w:pStyle w:val="Contents5"/>
            <w:tabs>
              <w:tab w:val="clear" w:pos="7892"/>
              <w:tab w:val="right" w:pos="9026" w:leader="dot"/>
            </w:tabs>
            <w:rPr/>
          </w:pPr>
          <w:hyperlink w:anchor="__RefHeading___Toc18350584_1280447820">
            <w:r>
              <w:rPr>
                <w:webHidden/>
                <w:rStyle w:val="IndexLink"/>
                <w:rtl w:val="true"/>
              </w:rPr>
              <w:t>صاحب اختيار در خطبه غدير</w:t>
            </w:r>
            <w:r>
              <w:rPr>
                <w:rStyle w:val="IndexLink"/>
                <w:rtl w:val="true"/>
              </w:rPr>
              <w:tab/>
            </w:r>
            <w:r>
              <w:rPr>
                <w:rStyle w:val="IndexLink"/>
              </w:rPr>
              <w:t>287</w:t>
            </w:r>
          </w:hyperlink>
        </w:p>
        <w:p>
          <w:pPr>
            <w:pStyle w:val="Contents5"/>
            <w:tabs>
              <w:tab w:val="clear" w:pos="7892"/>
              <w:tab w:val="right" w:pos="9026" w:leader="dot"/>
            </w:tabs>
            <w:rPr/>
          </w:pPr>
          <w:hyperlink w:anchor="__RefHeading___Toc18350586_1280447820">
            <w:r>
              <w:rPr>
                <w:webHidden/>
                <w:rStyle w:val="IndexLink"/>
                <w:rtl w:val="true"/>
              </w:rPr>
              <w:t>صاحب اختيارىِ پيامبر صلى‌الله‌عليه‌و‌آله</w:t>
            </w:r>
            <w:r>
              <w:rPr>
                <w:rStyle w:val="IndexLink"/>
                <w:rtl w:val="true"/>
              </w:rPr>
              <w:tab/>
            </w:r>
            <w:r>
              <w:rPr>
                <w:rStyle w:val="IndexLink"/>
              </w:rPr>
              <w:t>290</w:t>
            </w:r>
          </w:hyperlink>
        </w:p>
        <w:p>
          <w:pPr>
            <w:pStyle w:val="Contents5"/>
            <w:tabs>
              <w:tab w:val="clear" w:pos="7892"/>
              <w:tab w:val="right" w:pos="9026" w:leader="dot"/>
            </w:tabs>
            <w:rPr/>
          </w:pPr>
          <w:hyperlink w:anchor="__RefHeading___Toc18350588_1280447820">
            <w:r>
              <w:rPr>
                <w:webHidden/>
                <w:rStyle w:val="IndexLink"/>
                <w:rtl w:val="true"/>
              </w:rPr>
              <w:t>صاحب اختيار در كلام اميرالمؤمنين عليه‌السلام با ابوبكر</w:t>
            </w:r>
            <w:r>
              <w:rPr>
                <w:rStyle w:val="IndexLink"/>
                <w:rtl w:val="true"/>
              </w:rPr>
              <w:tab/>
            </w:r>
            <w:r>
              <w:rPr>
                <w:rStyle w:val="IndexLink"/>
              </w:rPr>
              <w:t>291</w:t>
            </w:r>
          </w:hyperlink>
        </w:p>
        <w:p>
          <w:pPr>
            <w:pStyle w:val="Contents5"/>
            <w:tabs>
              <w:tab w:val="clear" w:pos="7892"/>
              <w:tab w:val="right" w:pos="9026" w:leader="dot"/>
            </w:tabs>
            <w:rPr/>
          </w:pPr>
          <w:hyperlink w:anchor="__RefHeading___Toc18350590_1280447820">
            <w:r>
              <w:rPr>
                <w:webHidden/>
                <w:rStyle w:val="IndexLink"/>
                <w:rtl w:val="true"/>
              </w:rPr>
              <w:t>صاحب اختيار در كلام امام باقر عليه‌السلام</w:t>
            </w:r>
            <w:r>
              <w:rPr>
                <w:rStyle w:val="IndexLink"/>
                <w:rtl w:val="true"/>
              </w:rPr>
              <w:tab/>
            </w:r>
            <w:r>
              <w:rPr>
                <w:rStyle w:val="IndexLink"/>
              </w:rPr>
              <w:t>291</w:t>
            </w:r>
          </w:hyperlink>
        </w:p>
        <w:p>
          <w:pPr>
            <w:pStyle w:val="Contents5"/>
            <w:tabs>
              <w:tab w:val="clear" w:pos="7892"/>
              <w:tab w:val="right" w:pos="9026" w:leader="dot"/>
            </w:tabs>
            <w:rPr/>
          </w:pPr>
          <w:hyperlink w:anchor="__RefHeading___Toc18350592_1280447820">
            <w:r>
              <w:rPr>
                <w:webHidden/>
                <w:rStyle w:val="IndexLink"/>
                <w:rtl w:val="true"/>
              </w:rPr>
              <w:t>مفهوم صاحب اختيار</w:t>
            </w:r>
            <w:r>
              <w:rPr>
                <w:rStyle w:val="IndexLink"/>
                <w:rtl w:val="true"/>
              </w:rPr>
              <w:tab/>
            </w:r>
            <w:r>
              <w:rPr>
                <w:rStyle w:val="IndexLink"/>
              </w:rPr>
              <w:t>292</w:t>
            </w:r>
          </w:hyperlink>
        </w:p>
        <w:p>
          <w:pPr>
            <w:pStyle w:val="Contents5"/>
            <w:tabs>
              <w:tab w:val="clear" w:pos="7892"/>
              <w:tab w:val="right" w:pos="9026" w:leader="dot"/>
            </w:tabs>
            <w:rPr/>
          </w:pPr>
          <w:hyperlink w:anchor="__RefHeading___Toc18350594_1280447820">
            <w:r>
              <w:rPr>
                <w:webHidden/>
                <w:rStyle w:val="IndexLink"/>
                <w:rtl w:val="true"/>
              </w:rPr>
              <w:t>موقعيت تبليغى غدير و صاحب اختيارى</w:t>
            </w:r>
            <w:r>
              <w:rPr>
                <w:rStyle w:val="IndexLink"/>
                <w:rtl w:val="true"/>
              </w:rPr>
              <w:tab/>
            </w:r>
            <w:r>
              <w:rPr>
                <w:rStyle w:val="IndexLink"/>
              </w:rPr>
              <w:t>293</w:t>
            </w:r>
          </w:hyperlink>
        </w:p>
        <w:p>
          <w:pPr>
            <w:pStyle w:val="Contents5"/>
            <w:tabs>
              <w:tab w:val="clear" w:pos="7892"/>
              <w:tab w:val="right" w:pos="9026" w:leader="dot"/>
            </w:tabs>
            <w:rPr/>
          </w:pPr>
          <w:hyperlink w:anchor="__RefHeading___Toc18350596_1280447820">
            <w:r>
              <w:rPr>
                <w:webHidden/>
                <w:rStyle w:val="IndexLink"/>
                <w:rtl w:val="true"/>
              </w:rPr>
              <w:t>مهدى عليه‌السلام صاحب اختيار خدا در زمين</w:t>
            </w:r>
            <w:r>
              <w:rPr>
                <w:rStyle w:val="IndexLink"/>
                <w:rtl w:val="true"/>
              </w:rPr>
              <w:tab/>
            </w:r>
            <w:r>
              <w:rPr>
                <w:rStyle w:val="IndexLink"/>
              </w:rPr>
              <w:t>294</w:t>
            </w:r>
          </w:hyperlink>
        </w:p>
        <w:p>
          <w:pPr>
            <w:pStyle w:val="Contents5"/>
            <w:tabs>
              <w:tab w:val="clear" w:pos="7892"/>
              <w:tab w:val="right" w:pos="9026" w:leader="dot"/>
            </w:tabs>
            <w:rPr/>
          </w:pPr>
          <w:hyperlink w:anchor="__RefHeading___Toc18350598_1280447820">
            <w:r>
              <w:rPr>
                <w:webHidden/>
                <w:rStyle w:val="IndexLink"/>
                <w:rtl w:val="true"/>
              </w:rPr>
              <w:t xml:space="preserve">آيه </w:t>
            </w:r>
            <w:r>
              <w:rPr>
                <w:rStyle w:val="IndexLink"/>
                <w:rtl w:val="true"/>
              </w:rPr>
              <w:t>«</w:t>
            </w:r>
            <w:r>
              <w:rPr>
                <w:rStyle w:val="IndexLink"/>
                <w:rtl w:val="true"/>
              </w:rPr>
              <w:t xml:space="preserve">النَّبِىُّ أَوْلى بِالْمُؤْمِنِينَ مِنْ أَنْفُسِهِمْ </w:t>
            </w:r>
            <w:r>
              <w:rPr>
                <w:rStyle w:val="IndexLink"/>
                <w:rtl w:val="true"/>
              </w:rPr>
              <w:t>... »</w:t>
              <w:tab/>
            </w:r>
            <w:r>
              <w:rPr>
                <w:rStyle w:val="IndexLink"/>
              </w:rPr>
              <w:t>294</w:t>
            </w:r>
          </w:hyperlink>
        </w:p>
        <w:p>
          <w:pPr>
            <w:pStyle w:val="Contents6"/>
            <w:tabs>
              <w:tab w:val="clear" w:pos="7609"/>
              <w:tab w:val="right" w:pos="9026" w:leader="dot"/>
            </w:tabs>
            <w:rPr/>
          </w:pPr>
          <w:hyperlink w:anchor="__RefHeading___Toc18350600_1280447820">
            <w:r>
              <w:rPr>
                <w:webHidden/>
                <w:rStyle w:val="IndexLink"/>
                <w:rtl w:val="true"/>
              </w:rPr>
              <w:t>اشاره</w:t>
            </w:r>
            <w:r>
              <w:rPr>
                <w:rStyle w:val="IndexLink"/>
                <w:rtl w:val="true"/>
              </w:rPr>
              <w:tab/>
            </w:r>
            <w:r>
              <w:rPr>
                <w:rStyle w:val="IndexLink"/>
              </w:rPr>
              <w:t>294</w:t>
            </w:r>
          </w:hyperlink>
        </w:p>
        <w:p>
          <w:pPr>
            <w:pStyle w:val="Contents6"/>
            <w:tabs>
              <w:tab w:val="clear" w:pos="7609"/>
              <w:tab w:val="right" w:pos="9026" w:leader="dot"/>
            </w:tabs>
            <w:rPr/>
          </w:pPr>
          <w:hyperlink w:anchor="__RefHeading___Toc18350602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295</w:t>
            </w:r>
          </w:hyperlink>
        </w:p>
        <w:p>
          <w:pPr>
            <w:pStyle w:val="Contents6"/>
            <w:tabs>
              <w:tab w:val="clear" w:pos="7609"/>
              <w:tab w:val="right" w:pos="9026" w:leader="dot"/>
            </w:tabs>
            <w:rPr/>
          </w:pPr>
          <w:hyperlink w:anchor="__RefHeading___Toc18350604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297</w:t>
            </w:r>
          </w:hyperlink>
        </w:p>
        <w:p>
          <w:pPr>
            <w:pStyle w:val="Contents6"/>
            <w:tabs>
              <w:tab w:val="clear" w:pos="7609"/>
              <w:tab w:val="right" w:pos="9026" w:leader="dot"/>
            </w:tabs>
            <w:rPr/>
          </w:pPr>
          <w:hyperlink w:anchor="__RefHeading___Toc18350606_1280447820">
            <w:r>
              <w:rPr>
                <w:webHidden/>
                <w:rStyle w:val="IndexLink"/>
                <w:rtl w:val="true"/>
              </w:rPr>
              <w:t>تحليل اعتقادى اول</w:t>
            </w:r>
            <w:r>
              <w:rPr>
                <w:rStyle w:val="IndexLink"/>
                <w:rtl w:val="true"/>
              </w:rPr>
              <w:tab/>
            </w:r>
            <w:r>
              <w:rPr>
                <w:rStyle w:val="IndexLink"/>
              </w:rPr>
              <w:t>297</w:t>
            </w:r>
          </w:hyperlink>
        </w:p>
        <w:p>
          <w:pPr>
            <w:pStyle w:val="Contents6"/>
            <w:tabs>
              <w:tab w:val="clear" w:pos="7609"/>
              <w:tab w:val="right" w:pos="9026" w:leader="dot"/>
            </w:tabs>
            <w:rPr/>
          </w:pPr>
          <w:hyperlink w:anchor="__RefHeading___Toc18350608_1280447820">
            <w:r>
              <w:rPr>
                <w:webHidden/>
                <w:rStyle w:val="IndexLink"/>
                <w:rtl w:val="true"/>
              </w:rPr>
              <w:t>تحليل اعتقادى دوم</w:t>
            </w:r>
            <w:r>
              <w:rPr>
                <w:rStyle w:val="IndexLink"/>
                <w:rtl w:val="true"/>
              </w:rPr>
              <w:tab/>
            </w:r>
            <w:r>
              <w:rPr>
                <w:rStyle w:val="IndexLink"/>
              </w:rPr>
              <w:t>298</w:t>
            </w:r>
          </w:hyperlink>
        </w:p>
        <w:p>
          <w:pPr>
            <w:pStyle w:val="Contents5"/>
            <w:tabs>
              <w:tab w:val="clear" w:pos="7892"/>
              <w:tab w:val="right" w:pos="9026" w:leader="dot"/>
            </w:tabs>
            <w:rPr/>
          </w:pPr>
          <w:hyperlink w:anchor="__RefHeading___Toc18350610_1280447820">
            <w:r>
              <w:rPr>
                <w:webHidden/>
                <w:rStyle w:val="IndexLink"/>
                <w:rtl w:val="true"/>
              </w:rPr>
              <w:t>آيه اولى‌الامر در احتجاج اميرالمؤمنين عليه‌السلام</w:t>
            </w:r>
            <w:r>
              <w:rPr>
                <w:rStyle w:val="IndexLink"/>
                <w:rtl w:val="true"/>
              </w:rPr>
              <w:tab/>
            </w:r>
            <w:r>
              <w:rPr>
                <w:rStyle w:val="IndexLink"/>
              </w:rPr>
              <w:t>298</w:t>
            </w:r>
          </w:hyperlink>
        </w:p>
        <w:p>
          <w:pPr>
            <w:pStyle w:val="Contents6"/>
            <w:tabs>
              <w:tab w:val="clear" w:pos="7609"/>
              <w:tab w:val="right" w:pos="9026" w:leader="dot"/>
            </w:tabs>
            <w:rPr/>
          </w:pPr>
          <w:hyperlink w:anchor="__RefHeading___Toc18350612_1280447820">
            <w:r>
              <w:rPr>
                <w:webHidden/>
                <w:rStyle w:val="IndexLink"/>
                <w:rtl w:val="true"/>
              </w:rPr>
              <w:t>اشاره</w:t>
            </w:r>
            <w:r>
              <w:rPr>
                <w:rStyle w:val="IndexLink"/>
                <w:rtl w:val="true"/>
              </w:rPr>
              <w:tab/>
            </w:r>
            <w:r>
              <w:rPr>
                <w:rStyle w:val="IndexLink"/>
              </w:rPr>
              <w:t>298</w:t>
            </w:r>
          </w:hyperlink>
        </w:p>
        <w:p>
          <w:pPr>
            <w:pStyle w:val="Contents6"/>
            <w:tabs>
              <w:tab w:val="clear" w:pos="7609"/>
              <w:tab w:val="right" w:pos="9026" w:leader="dot"/>
            </w:tabs>
            <w:rPr/>
          </w:pPr>
          <w:hyperlink w:anchor="__RefHeading___Toc18350614_1280447820">
            <w:r>
              <w:rPr>
                <w:webHidden/>
                <w:rStyle w:val="IndexLink"/>
              </w:rPr>
              <w:t>1</w:t>
            </w:r>
            <w:r>
              <w:rPr>
                <w:rStyle w:val="IndexLink"/>
                <w:rtl w:val="true"/>
              </w:rPr>
              <w:t xml:space="preserve"> - </w:t>
            </w:r>
            <w:r>
              <w:rPr>
                <w:rStyle w:val="IndexLink"/>
                <w:rtl w:val="true"/>
              </w:rPr>
              <w:t>متن روايت</w:t>
            </w:r>
            <w:r>
              <w:rPr>
                <w:rStyle w:val="IndexLink"/>
                <w:rtl w:val="true"/>
              </w:rPr>
              <w:tab/>
            </w:r>
            <w:r>
              <w:rPr>
                <w:rStyle w:val="IndexLink"/>
              </w:rPr>
              <w:t>299</w:t>
            </w:r>
          </w:hyperlink>
        </w:p>
        <w:p>
          <w:pPr>
            <w:pStyle w:val="Contents6"/>
            <w:tabs>
              <w:tab w:val="clear" w:pos="7609"/>
              <w:tab w:val="right" w:pos="9026" w:leader="dot"/>
            </w:tabs>
            <w:rPr/>
          </w:pPr>
          <w:hyperlink w:anchor="__RefHeading___Toc18350616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300</w:t>
            </w:r>
          </w:hyperlink>
        </w:p>
        <w:p>
          <w:pPr>
            <w:pStyle w:val="Contents6"/>
            <w:tabs>
              <w:tab w:val="clear" w:pos="7609"/>
              <w:tab w:val="right" w:pos="9026" w:leader="dot"/>
            </w:tabs>
            <w:rPr/>
          </w:pPr>
          <w:hyperlink w:anchor="__RefHeading___Toc18350618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300</w:t>
            </w:r>
          </w:hyperlink>
        </w:p>
        <w:p>
          <w:pPr>
            <w:pStyle w:val="Contents6"/>
            <w:tabs>
              <w:tab w:val="clear" w:pos="7609"/>
              <w:tab w:val="right" w:pos="9026" w:leader="dot"/>
            </w:tabs>
            <w:rPr/>
          </w:pPr>
          <w:hyperlink w:anchor="__RefHeading___Toc18350620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300</w:t>
            </w:r>
          </w:hyperlink>
        </w:p>
        <w:p>
          <w:pPr>
            <w:pStyle w:val="Contents6"/>
            <w:tabs>
              <w:tab w:val="clear" w:pos="7609"/>
              <w:tab w:val="right" w:pos="9026" w:leader="dot"/>
            </w:tabs>
            <w:rPr/>
          </w:pPr>
          <w:hyperlink w:anchor="__RefHeading___Toc18350622_1280447820">
            <w:r>
              <w:rPr>
                <w:webHidden/>
                <w:rStyle w:val="IndexLink"/>
                <w:rtl w:val="true"/>
              </w:rPr>
              <w:t>تحليل اعتقادى اول</w:t>
            </w:r>
            <w:r>
              <w:rPr>
                <w:rStyle w:val="IndexLink"/>
                <w:rtl w:val="true"/>
              </w:rPr>
              <w:tab/>
            </w:r>
            <w:r>
              <w:rPr>
                <w:rStyle w:val="IndexLink"/>
              </w:rPr>
              <w:t>300</w:t>
            </w:r>
          </w:hyperlink>
        </w:p>
        <w:p>
          <w:pPr>
            <w:pStyle w:val="Contents6"/>
            <w:tabs>
              <w:tab w:val="clear" w:pos="7609"/>
              <w:tab w:val="right" w:pos="9026" w:leader="dot"/>
            </w:tabs>
            <w:rPr/>
          </w:pPr>
          <w:hyperlink w:anchor="__RefHeading___Toc18350624_1280447820">
            <w:r>
              <w:rPr>
                <w:webHidden/>
                <w:rStyle w:val="IndexLink"/>
                <w:rtl w:val="true"/>
              </w:rPr>
              <w:t>تحليل اعتقادى دوم</w:t>
            </w:r>
            <w:r>
              <w:rPr>
                <w:rStyle w:val="IndexLink"/>
                <w:rtl w:val="true"/>
              </w:rPr>
              <w:tab/>
            </w:r>
            <w:r>
              <w:rPr>
                <w:rStyle w:val="IndexLink"/>
              </w:rPr>
              <w:t>301</w:t>
            </w:r>
          </w:hyperlink>
        </w:p>
        <w:p>
          <w:pPr>
            <w:pStyle w:val="Contents5"/>
            <w:tabs>
              <w:tab w:val="clear" w:pos="7892"/>
              <w:tab w:val="right" w:pos="9026" w:leader="dot"/>
            </w:tabs>
            <w:rPr/>
          </w:pPr>
          <w:hyperlink w:anchor="__RefHeading___Toc18350626_1280447820">
            <w:r>
              <w:rPr>
                <w:webHidden/>
                <w:rStyle w:val="IndexLink"/>
                <w:rtl w:val="true"/>
              </w:rPr>
              <w:t>آيه اولى‌الامر در زيارت غديريه</w:t>
            </w:r>
            <w:r>
              <w:rPr>
                <w:rStyle w:val="IndexLink"/>
                <w:rtl w:val="true"/>
              </w:rPr>
              <w:tab/>
            </w:r>
            <w:r>
              <w:rPr>
                <w:rStyle w:val="IndexLink"/>
              </w:rPr>
              <w:t>306</w:t>
            </w:r>
          </w:hyperlink>
        </w:p>
        <w:p>
          <w:pPr>
            <w:pStyle w:val="Contents6"/>
            <w:tabs>
              <w:tab w:val="clear" w:pos="7609"/>
              <w:tab w:val="right" w:pos="9026" w:leader="dot"/>
            </w:tabs>
            <w:rPr/>
          </w:pPr>
          <w:hyperlink w:anchor="__RefHeading___Toc18350628_1280447820">
            <w:r>
              <w:rPr>
                <w:webHidden/>
                <w:rStyle w:val="IndexLink"/>
                <w:rtl w:val="true"/>
              </w:rPr>
              <w:t>اشاره</w:t>
            </w:r>
            <w:r>
              <w:rPr>
                <w:rStyle w:val="IndexLink"/>
                <w:rtl w:val="true"/>
              </w:rPr>
              <w:tab/>
            </w:r>
            <w:r>
              <w:rPr>
                <w:rStyle w:val="IndexLink"/>
              </w:rPr>
              <w:t>306</w:t>
            </w:r>
          </w:hyperlink>
        </w:p>
        <w:p>
          <w:pPr>
            <w:pStyle w:val="Contents6"/>
            <w:tabs>
              <w:tab w:val="clear" w:pos="7609"/>
              <w:tab w:val="right" w:pos="9026" w:leader="dot"/>
            </w:tabs>
            <w:rPr/>
          </w:pPr>
          <w:hyperlink w:anchor="__RefHeading___Toc18350630_1280447820">
            <w:r>
              <w:rPr>
                <w:webHidden/>
                <w:rStyle w:val="IndexLink"/>
              </w:rPr>
              <w:t>1</w:t>
            </w:r>
            <w:r>
              <w:rPr>
                <w:rStyle w:val="IndexLink"/>
                <w:rtl w:val="true"/>
              </w:rPr>
              <w:t xml:space="preserve"> - </w:t>
            </w:r>
            <w:r>
              <w:rPr>
                <w:rStyle w:val="IndexLink"/>
                <w:rtl w:val="true"/>
              </w:rPr>
              <w:t>متن زيارت</w:t>
            </w:r>
            <w:r>
              <w:rPr>
                <w:rStyle w:val="IndexLink"/>
                <w:rtl w:val="true"/>
              </w:rPr>
              <w:tab/>
            </w:r>
            <w:r>
              <w:rPr>
                <w:rStyle w:val="IndexLink"/>
              </w:rPr>
              <w:t>307</w:t>
            </w:r>
          </w:hyperlink>
        </w:p>
        <w:p>
          <w:pPr>
            <w:pStyle w:val="Contents6"/>
            <w:tabs>
              <w:tab w:val="clear" w:pos="7609"/>
              <w:tab w:val="right" w:pos="9026" w:leader="dot"/>
            </w:tabs>
            <w:rPr/>
          </w:pPr>
          <w:hyperlink w:anchor="__RefHeading___Toc18350632_1280447820">
            <w:r>
              <w:rPr>
                <w:webHidden/>
                <w:rStyle w:val="IndexLink"/>
              </w:rPr>
              <w:t>2</w:t>
            </w:r>
            <w:r>
              <w:rPr>
                <w:rStyle w:val="IndexLink"/>
                <w:rtl w:val="true"/>
              </w:rPr>
              <w:t xml:space="preserve"> - </w:t>
            </w:r>
            <w:r>
              <w:rPr>
                <w:rStyle w:val="IndexLink"/>
                <w:rtl w:val="true"/>
              </w:rPr>
              <w:t>نتيجه اعتقادى</w:t>
            </w:r>
            <w:r>
              <w:rPr>
                <w:rStyle w:val="IndexLink"/>
                <w:rtl w:val="true"/>
              </w:rPr>
              <w:tab/>
            </w:r>
            <w:r>
              <w:rPr>
                <w:rStyle w:val="IndexLink"/>
              </w:rPr>
              <w:t>308</w:t>
            </w:r>
          </w:hyperlink>
        </w:p>
        <w:p>
          <w:pPr>
            <w:pStyle w:val="Contents6"/>
            <w:tabs>
              <w:tab w:val="clear" w:pos="7609"/>
              <w:tab w:val="right" w:pos="9026" w:leader="dot"/>
            </w:tabs>
            <w:rPr/>
          </w:pPr>
          <w:hyperlink w:anchor="__RefHeading___Toc18350634_1280447820">
            <w:r>
              <w:rPr>
                <w:webHidden/>
                <w:rStyle w:val="IndexLink"/>
                <w:rtl w:val="true"/>
              </w:rPr>
              <w:t>اشاره</w:t>
            </w:r>
            <w:r>
              <w:rPr>
                <w:rStyle w:val="IndexLink"/>
                <w:rtl w:val="true"/>
              </w:rPr>
              <w:tab/>
            </w:r>
            <w:r>
              <w:rPr>
                <w:rStyle w:val="IndexLink"/>
              </w:rPr>
              <w:t>308</w:t>
            </w:r>
          </w:hyperlink>
        </w:p>
        <w:p>
          <w:pPr>
            <w:pStyle w:val="Contents6"/>
            <w:tabs>
              <w:tab w:val="clear" w:pos="7609"/>
              <w:tab w:val="right" w:pos="9026" w:leader="dot"/>
            </w:tabs>
            <w:rPr/>
          </w:pPr>
          <w:hyperlink w:anchor="__RefHeading___Toc18350636_1280447820">
            <w:r>
              <w:rPr>
                <w:webHidden/>
                <w:rStyle w:val="IndexLink"/>
                <w:rtl w:val="true"/>
              </w:rPr>
              <w:t>الف</w:t>
            </w:r>
            <w:r>
              <w:rPr>
                <w:rStyle w:val="IndexLink"/>
                <w:rtl w:val="true"/>
              </w:rPr>
              <w:t xml:space="preserve">. </w:t>
            </w:r>
            <w:r>
              <w:rPr>
                <w:rStyle w:val="IndexLink"/>
                <w:rtl w:val="true"/>
              </w:rPr>
              <w:t>از ولايت محمد صلى‌الله‌عليه‌و‌آله تا ولايت على عليه‌السلام</w:t>
            </w:r>
            <w:r>
              <w:rPr>
                <w:rStyle w:val="IndexLink"/>
                <w:rtl w:val="true"/>
              </w:rPr>
              <w:tab/>
            </w:r>
            <w:r>
              <w:rPr>
                <w:rStyle w:val="IndexLink"/>
              </w:rPr>
              <w:t>308</w:t>
            </w:r>
          </w:hyperlink>
        </w:p>
        <w:p>
          <w:pPr>
            <w:pStyle w:val="Contents6"/>
            <w:tabs>
              <w:tab w:val="clear" w:pos="7609"/>
              <w:tab w:val="right" w:pos="9026" w:leader="dot"/>
            </w:tabs>
            <w:rPr/>
          </w:pPr>
          <w:hyperlink w:anchor="__RefHeading___Toc18350638_1280447820">
            <w:r>
              <w:rPr>
                <w:webHidden/>
                <w:rStyle w:val="IndexLink"/>
                <w:rtl w:val="true"/>
              </w:rPr>
              <w:t>ب</w:t>
            </w:r>
            <w:r>
              <w:rPr>
                <w:rStyle w:val="IndexLink"/>
                <w:rtl w:val="true"/>
              </w:rPr>
              <w:t xml:space="preserve">. </w:t>
            </w:r>
            <w:r>
              <w:rPr>
                <w:rStyle w:val="IndexLink"/>
                <w:rtl w:val="true"/>
              </w:rPr>
              <w:t>مسير ارتباط ولايت محمدى و علوى</w:t>
            </w:r>
            <w:r>
              <w:rPr>
                <w:rStyle w:val="IndexLink"/>
                <w:rtl w:val="true"/>
              </w:rPr>
              <w:tab/>
            </w:r>
            <w:r>
              <w:rPr>
                <w:rStyle w:val="IndexLink"/>
              </w:rPr>
              <w:t>309</w:t>
            </w:r>
          </w:hyperlink>
        </w:p>
        <w:p>
          <w:pPr>
            <w:pStyle w:val="Contents6"/>
            <w:tabs>
              <w:tab w:val="clear" w:pos="7609"/>
              <w:tab w:val="right" w:pos="9026" w:leader="dot"/>
            </w:tabs>
            <w:rPr/>
          </w:pPr>
          <w:hyperlink w:anchor="__RefHeading___Toc18350640_1280447820">
            <w:r>
              <w:rPr>
                <w:webHidden/>
                <w:rStyle w:val="IndexLink"/>
                <w:rtl w:val="true"/>
              </w:rPr>
              <w:t>ج</w:t>
            </w:r>
            <w:r>
              <w:rPr>
                <w:rStyle w:val="IndexLink"/>
                <w:rtl w:val="true"/>
              </w:rPr>
              <w:t xml:space="preserve">. </w:t>
            </w:r>
            <w:r>
              <w:rPr>
                <w:rStyle w:val="IndexLink"/>
                <w:rtl w:val="true"/>
              </w:rPr>
              <w:t>مراحل اجراى اعلام ولايت</w:t>
            </w:r>
            <w:r>
              <w:rPr>
                <w:rStyle w:val="IndexLink"/>
                <w:rtl w:val="true"/>
              </w:rPr>
              <w:tab/>
            </w:r>
            <w:r>
              <w:rPr>
                <w:rStyle w:val="IndexLink"/>
              </w:rPr>
              <w:t>309</w:t>
            </w:r>
          </w:hyperlink>
        </w:p>
        <w:p>
          <w:pPr>
            <w:pStyle w:val="Contents4"/>
            <w:tabs>
              <w:tab w:val="clear" w:pos="8176"/>
              <w:tab w:val="right" w:pos="9026" w:leader="dot"/>
            </w:tabs>
            <w:rPr/>
          </w:pPr>
          <w:hyperlink w:anchor="__RefHeading___Toc18350642_1280447820">
            <w:r>
              <w:rPr>
                <w:webHidden/>
                <w:rStyle w:val="IndexLink"/>
                <w:rtl w:val="true"/>
              </w:rPr>
              <w:t xml:space="preserve">قسمت سوم </w:t>
            </w:r>
            <w:r>
              <w:rPr>
                <w:rStyle w:val="IndexLink"/>
                <w:rtl w:val="true"/>
              </w:rPr>
              <w:t xml:space="preserve">: </w:t>
            </w:r>
            <w:r>
              <w:rPr>
                <w:rStyle w:val="IndexLink"/>
                <w:rtl w:val="true"/>
              </w:rPr>
              <w:t>خلافت و رهبرى جامعه و غدير</w:t>
            </w:r>
            <w:r>
              <w:rPr>
                <w:rStyle w:val="IndexLink"/>
                <w:rtl w:val="true"/>
              </w:rPr>
              <w:tab/>
            </w:r>
            <w:r>
              <w:rPr>
                <w:rStyle w:val="IndexLink"/>
              </w:rPr>
              <w:t>312</w:t>
            </w:r>
          </w:hyperlink>
        </w:p>
        <w:p>
          <w:pPr>
            <w:pStyle w:val="Contents5"/>
            <w:tabs>
              <w:tab w:val="clear" w:pos="7892"/>
              <w:tab w:val="right" w:pos="9026" w:leader="dot"/>
            </w:tabs>
            <w:rPr/>
          </w:pPr>
          <w:hyperlink w:anchor="__RefHeading___Toc18350644_1280447820">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18350646_1280447820">
            <w:r>
              <w:rPr>
                <w:webHidden/>
                <w:rStyle w:val="IndexLink"/>
                <w:rtl w:val="true"/>
              </w:rPr>
              <w:t>پاسدارى و حفاظت از دين با رهبرىِ غدير</w:t>
            </w:r>
            <w:r>
              <w:rPr>
                <w:rStyle w:val="IndexLink"/>
                <w:rtl w:val="true"/>
              </w:rPr>
              <w:tab/>
            </w:r>
            <w:r>
              <w:rPr>
                <w:rStyle w:val="IndexLink"/>
              </w:rPr>
              <w:t>312</w:t>
            </w:r>
          </w:hyperlink>
        </w:p>
        <w:p>
          <w:pPr>
            <w:pStyle w:val="Contents5"/>
            <w:tabs>
              <w:tab w:val="clear" w:pos="7892"/>
              <w:tab w:val="right" w:pos="9026" w:leader="dot"/>
            </w:tabs>
            <w:rPr/>
          </w:pPr>
          <w:hyperlink w:anchor="__RefHeading___Toc18350648_1280447820">
            <w:r>
              <w:rPr>
                <w:webHidden/>
                <w:rStyle w:val="IndexLink"/>
                <w:rtl w:val="true"/>
              </w:rPr>
              <w:t>خلافت اميرالمؤمنين عليه‌السلام در زمان پيامبر صلى‌الله‌عليه‌و‌آله</w:t>
            </w:r>
            <w:r>
              <w:rPr>
                <w:rStyle w:val="IndexLink"/>
                <w:rtl w:val="true"/>
              </w:rPr>
              <w:tab/>
            </w:r>
            <w:r>
              <w:rPr>
                <w:rStyle w:val="IndexLink"/>
              </w:rPr>
              <w:t>314</w:t>
            </w:r>
          </w:hyperlink>
        </w:p>
        <w:p>
          <w:pPr>
            <w:pStyle w:val="Contents5"/>
            <w:tabs>
              <w:tab w:val="clear" w:pos="7892"/>
              <w:tab w:val="right" w:pos="9026" w:leader="dot"/>
            </w:tabs>
            <w:rPr/>
          </w:pPr>
          <w:hyperlink w:anchor="__RefHeading___Toc18350650_1280447820">
            <w:r>
              <w:rPr>
                <w:webHidden/>
                <w:rStyle w:val="IndexLink"/>
                <w:rtl w:val="true"/>
              </w:rPr>
              <w:t>مرورى بر راه طى شده غدير و خلافت</w:t>
            </w:r>
            <w:r>
              <w:rPr>
                <w:rStyle w:val="IndexLink"/>
                <w:rtl w:val="true"/>
              </w:rPr>
              <w:tab/>
            </w:r>
            <w:r>
              <w:rPr>
                <w:rStyle w:val="IndexLink"/>
              </w:rPr>
              <w:t>315</w:t>
            </w:r>
          </w:hyperlink>
        </w:p>
        <w:p>
          <w:pPr>
            <w:pStyle w:val="Contents6"/>
            <w:tabs>
              <w:tab w:val="clear" w:pos="7609"/>
              <w:tab w:val="right" w:pos="9026" w:leader="dot"/>
            </w:tabs>
            <w:rPr/>
          </w:pPr>
          <w:hyperlink w:anchor="__RefHeading___Toc18350652_1280447820">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18350654_1280447820">
            <w:r>
              <w:rPr>
                <w:webHidden/>
                <w:rStyle w:val="IndexLink"/>
              </w:rPr>
              <w:t>1</w:t>
            </w:r>
            <w:r>
              <w:rPr>
                <w:rStyle w:val="IndexLink"/>
                <w:rtl w:val="true"/>
              </w:rPr>
              <w:t xml:space="preserve"> - </w:t>
            </w:r>
            <w:r>
              <w:rPr>
                <w:rStyle w:val="IndexLink"/>
                <w:rtl w:val="true"/>
              </w:rPr>
              <w:t>سقيفه چه كرد ؟ غدير مظلوم تا كجا پيش رفت ؟</w:t>
            </w:r>
            <w:r>
              <w:rPr>
                <w:rStyle w:val="IndexLink"/>
                <w:rtl w:val="true"/>
              </w:rPr>
              <w:tab/>
            </w:r>
            <w:r>
              <w:rPr>
                <w:rStyle w:val="IndexLink"/>
              </w:rPr>
              <w:t>315</w:t>
            </w:r>
          </w:hyperlink>
        </w:p>
        <w:p>
          <w:pPr>
            <w:pStyle w:val="Contents6"/>
            <w:tabs>
              <w:tab w:val="clear" w:pos="7609"/>
              <w:tab w:val="right" w:pos="9026" w:leader="dot"/>
            </w:tabs>
            <w:rPr/>
          </w:pPr>
          <w:hyperlink w:anchor="__RefHeading___Toc18350656_1280447820">
            <w:r>
              <w:rPr>
                <w:webHidden/>
                <w:rStyle w:val="IndexLink"/>
              </w:rPr>
              <w:t>2</w:t>
            </w:r>
            <w:r>
              <w:rPr>
                <w:rStyle w:val="IndexLink"/>
                <w:rtl w:val="true"/>
              </w:rPr>
              <w:t xml:space="preserve"> - </w:t>
            </w:r>
            <w:r>
              <w:rPr>
                <w:rStyle w:val="IndexLink"/>
                <w:rtl w:val="true"/>
              </w:rPr>
              <w:t>اسلام واقعى و غير واقعى در سايه غدير كشف شد</w:t>
            </w:r>
            <w:r>
              <w:rPr>
                <w:rStyle w:val="IndexLink"/>
                <w:rtl w:val="true"/>
              </w:rPr>
              <w:tab/>
            </w:r>
            <w:r>
              <w:rPr>
                <w:rStyle w:val="IndexLink"/>
              </w:rPr>
              <w:t>316</w:t>
            </w:r>
          </w:hyperlink>
        </w:p>
        <w:p>
          <w:pPr>
            <w:pStyle w:val="Contents6"/>
            <w:tabs>
              <w:tab w:val="clear" w:pos="7609"/>
              <w:tab w:val="right" w:pos="9026" w:leader="dot"/>
            </w:tabs>
            <w:rPr/>
          </w:pPr>
          <w:hyperlink w:anchor="__RefHeading___Toc18350658_1280447820">
            <w:r>
              <w:rPr>
                <w:webHidden/>
                <w:rStyle w:val="IndexLink"/>
              </w:rPr>
              <w:t>3</w:t>
            </w:r>
            <w:r>
              <w:rPr>
                <w:rStyle w:val="IndexLink"/>
                <w:rtl w:val="true"/>
              </w:rPr>
              <w:t xml:space="preserve"> - </w:t>
            </w:r>
            <w:r>
              <w:rPr>
                <w:rStyle w:val="IndexLink"/>
                <w:rtl w:val="true"/>
              </w:rPr>
              <w:t>تعيين اشخاصى براى ابديت اسلام لازم بود</w:t>
            </w:r>
            <w:r>
              <w:rPr>
                <w:rStyle w:val="IndexLink"/>
                <w:rtl w:val="true"/>
              </w:rPr>
              <w:tab/>
            </w:r>
            <w:r>
              <w:rPr>
                <w:rStyle w:val="IndexLink"/>
              </w:rPr>
              <w:t>317</w:t>
            </w:r>
          </w:hyperlink>
        </w:p>
        <w:p>
          <w:pPr>
            <w:pStyle w:val="Contents6"/>
            <w:tabs>
              <w:tab w:val="clear" w:pos="7609"/>
              <w:tab w:val="right" w:pos="9026" w:leader="dot"/>
            </w:tabs>
            <w:rPr/>
          </w:pPr>
          <w:hyperlink w:anchor="__RefHeading___Toc18350660_1280447820">
            <w:r>
              <w:rPr>
                <w:webHidden/>
                <w:rStyle w:val="IndexLink"/>
              </w:rPr>
              <w:t>4</w:t>
            </w:r>
            <w:r>
              <w:rPr>
                <w:rStyle w:val="IndexLink"/>
                <w:rtl w:val="true"/>
              </w:rPr>
              <w:t xml:space="preserve"> - </w:t>
            </w:r>
            <w:r>
              <w:rPr>
                <w:rStyle w:val="IndexLink"/>
                <w:rtl w:val="true"/>
              </w:rPr>
              <w:t>معارف صحيح اسلام با شخص ضمانت شده الهى تضمين شد</w:t>
            </w:r>
            <w:r>
              <w:rPr>
                <w:rStyle w:val="IndexLink"/>
                <w:rtl w:val="true"/>
              </w:rPr>
              <w:tab/>
            </w:r>
            <w:r>
              <w:rPr>
                <w:rStyle w:val="IndexLink"/>
              </w:rPr>
              <w:t>318</w:t>
            </w:r>
          </w:hyperlink>
        </w:p>
        <w:p>
          <w:pPr>
            <w:pStyle w:val="Contents6"/>
            <w:tabs>
              <w:tab w:val="clear" w:pos="7609"/>
              <w:tab w:val="right" w:pos="9026" w:leader="dot"/>
            </w:tabs>
            <w:rPr/>
          </w:pPr>
          <w:hyperlink w:anchor="__RefHeading___Toc18350662_1280447820">
            <w:r>
              <w:rPr>
                <w:webHidden/>
                <w:rStyle w:val="IndexLink"/>
              </w:rPr>
              <w:t>5</w:t>
            </w:r>
            <w:r>
              <w:rPr>
                <w:rStyle w:val="IndexLink"/>
                <w:rtl w:val="true"/>
              </w:rPr>
              <w:t xml:space="preserve"> - </w:t>
            </w:r>
            <w:r>
              <w:rPr>
                <w:rStyle w:val="IndexLink"/>
                <w:rtl w:val="true"/>
              </w:rPr>
              <w:t>غدير كه عملى نشد چه فايده‌اى داشت ؟</w:t>
            </w:r>
            <w:r>
              <w:rPr>
                <w:rStyle w:val="IndexLink"/>
                <w:rtl w:val="true"/>
              </w:rPr>
              <w:tab/>
            </w:r>
            <w:r>
              <w:rPr>
                <w:rStyle w:val="IndexLink"/>
              </w:rPr>
              <w:t>319</w:t>
            </w:r>
          </w:hyperlink>
        </w:p>
        <w:p>
          <w:pPr>
            <w:pStyle w:val="Contents6"/>
            <w:tabs>
              <w:tab w:val="clear" w:pos="7609"/>
              <w:tab w:val="right" w:pos="9026" w:leader="dot"/>
            </w:tabs>
            <w:rPr/>
          </w:pPr>
          <w:hyperlink w:anchor="__RefHeading___Toc18350664_1280447820">
            <w:r>
              <w:rPr>
                <w:webHidden/>
                <w:rStyle w:val="IndexLink"/>
              </w:rPr>
              <w:t>6</w:t>
            </w:r>
            <w:r>
              <w:rPr>
                <w:rStyle w:val="IndexLink"/>
                <w:rtl w:val="true"/>
              </w:rPr>
              <w:t xml:space="preserve"> - </w:t>
            </w:r>
            <w:r>
              <w:rPr>
                <w:rStyle w:val="IndexLink"/>
                <w:rtl w:val="true"/>
              </w:rPr>
              <w:t xml:space="preserve">اگر غدير نبود اشكال معكوس آغاز مى‌شد </w:t>
            </w:r>
            <w:r>
              <w:rPr>
                <w:rStyle w:val="IndexLink"/>
                <w:rtl w:val="true"/>
              </w:rPr>
              <w:t>!</w:t>
              <w:tab/>
            </w:r>
            <w:r>
              <w:rPr>
                <w:rStyle w:val="IndexLink"/>
              </w:rPr>
              <w:t>320</w:t>
            </w:r>
          </w:hyperlink>
        </w:p>
        <w:p>
          <w:pPr>
            <w:pStyle w:val="Contents6"/>
            <w:tabs>
              <w:tab w:val="clear" w:pos="7609"/>
              <w:tab w:val="right" w:pos="9026" w:leader="dot"/>
            </w:tabs>
            <w:rPr/>
          </w:pPr>
          <w:hyperlink w:anchor="__RefHeading___Toc18350666_1280447820">
            <w:r>
              <w:rPr>
                <w:webHidden/>
                <w:rStyle w:val="IndexLink"/>
              </w:rPr>
              <w:t>7</w:t>
            </w:r>
            <w:r>
              <w:rPr>
                <w:rStyle w:val="IndexLink"/>
                <w:rtl w:val="true"/>
              </w:rPr>
              <w:t xml:space="preserve"> - </w:t>
            </w:r>
            <w:r>
              <w:rPr>
                <w:rStyle w:val="IndexLink"/>
                <w:rtl w:val="true"/>
              </w:rPr>
              <w:t xml:space="preserve">تعيين امام هرگز از دست بشر ساخته نيست </w:t>
            </w:r>
            <w:r>
              <w:rPr>
                <w:rStyle w:val="IndexLink"/>
                <w:rtl w:val="true"/>
              </w:rPr>
              <w:t>!</w:t>
              <w:tab/>
            </w:r>
            <w:r>
              <w:rPr>
                <w:rStyle w:val="IndexLink"/>
              </w:rPr>
              <w:t>320</w:t>
            </w:r>
          </w:hyperlink>
        </w:p>
        <w:p>
          <w:pPr>
            <w:pStyle w:val="Contents6"/>
            <w:tabs>
              <w:tab w:val="clear" w:pos="7609"/>
              <w:tab w:val="right" w:pos="9026" w:leader="dot"/>
            </w:tabs>
            <w:rPr/>
          </w:pPr>
          <w:hyperlink w:anchor="__RefHeading___Toc18350668_1280447820">
            <w:r>
              <w:rPr>
                <w:webHidden/>
                <w:rStyle w:val="IndexLink"/>
              </w:rPr>
              <w:t>8</w:t>
            </w:r>
            <w:r>
              <w:rPr>
                <w:rStyle w:val="IndexLink"/>
                <w:rtl w:val="true"/>
              </w:rPr>
              <w:t xml:space="preserve"> - </w:t>
            </w:r>
            <w:r>
              <w:rPr>
                <w:rStyle w:val="IndexLink"/>
                <w:rtl w:val="true"/>
              </w:rPr>
              <w:t xml:space="preserve">اگر ولايت اعلام نمى‌شد نبوت زير سؤال مى‌رفت </w:t>
            </w:r>
            <w:r>
              <w:rPr>
                <w:rStyle w:val="IndexLink"/>
                <w:rtl w:val="true"/>
              </w:rPr>
              <w:t>!</w:t>
              <w:tab/>
            </w:r>
            <w:r>
              <w:rPr>
                <w:rStyle w:val="IndexLink"/>
              </w:rPr>
              <w:t>321</w:t>
            </w:r>
          </w:hyperlink>
        </w:p>
        <w:p>
          <w:pPr>
            <w:pStyle w:val="Contents6"/>
            <w:tabs>
              <w:tab w:val="clear" w:pos="7609"/>
              <w:tab w:val="right" w:pos="9026" w:leader="dot"/>
            </w:tabs>
            <w:rPr/>
          </w:pPr>
          <w:hyperlink w:anchor="__RefHeading___Toc18350670_1280447820">
            <w:r>
              <w:rPr>
                <w:webHidden/>
                <w:rStyle w:val="IndexLink"/>
              </w:rPr>
              <w:t>9</w:t>
            </w:r>
            <w:r>
              <w:rPr>
                <w:rStyle w:val="IndexLink"/>
                <w:rtl w:val="true"/>
              </w:rPr>
              <w:t xml:space="preserve"> - </w:t>
            </w:r>
            <w:r>
              <w:rPr>
                <w:rStyle w:val="IndexLink"/>
                <w:rtl w:val="true"/>
              </w:rPr>
              <w:t>منصوب كردن خليفه چه فرق‌هايى با سپردن آن به شورا داشت ؟</w:t>
            </w:r>
            <w:r>
              <w:rPr>
                <w:rStyle w:val="IndexLink"/>
                <w:rtl w:val="true"/>
              </w:rPr>
              <w:tab/>
            </w:r>
            <w:r>
              <w:rPr>
                <w:rStyle w:val="IndexLink"/>
              </w:rPr>
              <w:t>321</w:t>
            </w:r>
          </w:hyperlink>
        </w:p>
        <w:p>
          <w:pPr>
            <w:pStyle w:val="Contents5"/>
            <w:tabs>
              <w:tab w:val="clear" w:pos="7892"/>
              <w:tab w:val="right" w:pos="9026" w:leader="dot"/>
            </w:tabs>
            <w:rPr/>
          </w:pPr>
          <w:hyperlink w:anchor="__RefHeading___Toc18350672_1280447820">
            <w:r>
              <w:rPr>
                <w:webHidden/>
                <w:rStyle w:val="IndexLink"/>
                <w:rtl w:val="true"/>
              </w:rPr>
              <w:t>ضرورت خلافت و زمينه سازى براى ولايت</w:t>
            </w:r>
            <w:r>
              <w:rPr>
                <w:rStyle w:val="IndexLink"/>
                <w:rtl w:val="true"/>
              </w:rPr>
              <w:tab/>
            </w:r>
            <w:r>
              <w:rPr>
                <w:rStyle w:val="IndexLink"/>
              </w:rPr>
              <w:t>322</w:t>
            </w:r>
          </w:hyperlink>
        </w:p>
        <w:p>
          <w:pPr>
            <w:pStyle w:val="Contents5"/>
            <w:tabs>
              <w:tab w:val="clear" w:pos="7892"/>
              <w:tab w:val="right" w:pos="9026" w:leader="dot"/>
            </w:tabs>
            <w:rPr/>
          </w:pPr>
          <w:hyperlink w:anchor="__RefHeading___Toc18350674_1280447820">
            <w:r>
              <w:rPr>
                <w:webHidden/>
                <w:rStyle w:val="IndexLink"/>
                <w:rtl w:val="true"/>
              </w:rPr>
              <w:t>امامت و خلافت، موضوع اصلى بيعت غدير</w:t>
            </w:r>
            <w:r>
              <w:rPr>
                <w:rStyle w:val="IndexLink"/>
                <w:rtl w:val="true"/>
              </w:rPr>
              <w:tab/>
            </w:r>
            <w:r>
              <w:rPr>
                <w:rStyle w:val="IndexLink"/>
              </w:rPr>
              <w:t>322</w:t>
            </w:r>
          </w:hyperlink>
        </w:p>
        <w:p>
          <w:pPr>
            <w:pStyle w:val="Contents5"/>
            <w:tabs>
              <w:tab w:val="clear" w:pos="7892"/>
              <w:tab w:val="right" w:pos="9026" w:leader="dot"/>
            </w:tabs>
            <w:rPr/>
          </w:pPr>
          <w:hyperlink w:anchor="__RefHeading___Toc18350676_1280447820">
            <w:r>
              <w:rPr>
                <w:webHidden/>
                <w:rStyle w:val="IndexLink"/>
                <w:rtl w:val="true"/>
              </w:rPr>
              <w:t xml:space="preserve">كلمه </w:t>
            </w:r>
            <w:r>
              <w:rPr>
                <w:rStyle w:val="IndexLink"/>
                <w:rtl w:val="true"/>
              </w:rPr>
              <w:t>«</w:t>
            </w:r>
            <w:r>
              <w:rPr>
                <w:rStyle w:val="IndexLink"/>
                <w:rtl w:val="true"/>
              </w:rPr>
              <w:t>خلافت</w:t>
            </w:r>
            <w:r>
              <w:rPr>
                <w:rStyle w:val="IndexLink"/>
                <w:rtl w:val="true"/>
              </w:rPr>
              <w:t>»</w:t>
              <w:tab/>
            </w:r>
            <w:r>
              <w:rPr>
                <w:rStyle w:val="IndexLink"/>
              </w:rPr>
              <w:t>323</w:t>
            </w:r>
          </w:hyperlink>
        </w:p>
        <w:p>
          <w:pPr>
            <w:pStyle w:val="Contents5"/>
            <w:tabs>
              <w:tab w:val="clear" w:pos="7892"/>
              <w:tab w:val="right" w:pos="9026" w:leader="dot"/>
            </w:tabs>
            <w:rPr/>
          </w:pPr>
          <w:hyperlink w:anchor="__RefHeading___Toc18350678_1280447820">
            <w:r>
              <w:rPr>
                <w:webHidden/>
                <w:rStyle w:val="IndexLink"/>
                <w:rtl w:val="true"/>
              </w:rPr>
              <w:t>خلافتِ غديرى در قرآن</w:t>
            </w:r>
            <w:r>
              <w:rPr>
                <w:rStyle w:val="IndexLink"/>
                <w:rtl w:val="true"/>
              </w:rPr>
              <w:tab/>
            </w:r>
            <w:r>
              <w:rPr>
                <w:rStyle w:val="IndexLink"/>
              </w:rPr>
              <w:t>327</w:t>
            </w:r>
          </w:hyperlink>
        </w:p>
        <w:p>
          <w:pPr>
            <w:pStyle w:val="Contents5"/>
            <w:tabs>
              <w:tab w:val="clear" w:pos="7892"/>
              <w:tab w:val="right" w:pos="9026" w:leader="dot"/>
            </w:tabs>
            <w:rPr/>
          </w:pPr>
          <w:hyperlink w:anchor="__RefHeading___Toc18350680_1280447820">
            <w:r>
              <w:rPr>
                <w:webHidden/>
                <w:rStyle w:val="IndexLink"/>
                <w:rtl w:val="true"/>
              </w:rPr>
              <w:t>تصريح به خلافت در خطبه غدير</w:t>
            </w:r>
            <w:r>
              <w:rPr>
                <w:rStyle w:val="IndexLink"/>
                <w:rtl w:val="true"/>
              </w:rPr>
              <w:tab/>
            </w:r>
            <w:r>
              <w:rPr>
                <w:rStyle w:val="IndexLink"/>
              </w:rPr>
              <w:t>327</w:t>
            </w:r>
          </w:hyperlink>
        </w:p>
        <w:p>
          <w:pPr>
            <w:pStyle w:val="Contents5"/>
            <w:tabs>
              <w:tab w:val="clear" w:pos="7892"/>
              <w:tab w:val="right" w:pos="9026" w:leader="dot"/>
            </w:tabs>
            <w:rPr/>
          </w:pPr>
          <w:hyperlink w:anchor="__RefHeading___Toc18350682_1280447820">
            <w:r>
              <w:rPr>
                <w:webHidden/>
                <w:rStyle w:val="IndexLink"/>
                <w:rtl w:val="true"/>
              </w:rPr>
              <w:t>بلافصل بودن خلافت اميرالمؤمنين عليه‌السلام</w:t>
            </w:r>
            <w:r>
              <w:rPr>
                <w:rStyle w:val="IndexLink"/>
                <w:rtl w:val="true"/>
              </w:rPr>
              <w:tab/>
            </w:r>
            <w:r>
              <w:rPr>
                <w:rStyle w:val="IndexLink"/>
              </w:rPr>
              <w:t>328</w:t>
            </w:r>
          </w:hyperlink>
        </w:p>
        <w:p>
          <w:pPr>
            <w:pStyle w:val="Contents5"/>
            <w:tabs>
              <w:tab w:val="clear" w:pos="7892"/>
              <w:tab w:val="right" w:pos="9026" w:leader="dot"/>
            </w:tabs>
            <w:rPr/>
          </w:pPr>
          <w:hyperlink w:anchor="__RefHeading___Toc18350684_1280447820">
            <w:r>
              <w:rPr>
                <w:webHidden/>
                <w:rStyle w:val="IndexLink"/>
                <w:rtl w:val="true"/>
              </w:rPr>
              <w:t xml:space="preserve">آيه </w:t>
            </w:r>
            <w:r>
              <w:rPr>
                <w:rStyle w:val="IndexLink"/>
                <w:rtl w:val="true"/>
              </w:rPr>
              <w:t>«</w:t>
            </w:r>
            <w:r>
              <w:rPr>
                <w:rStyle w:val="IndexLink"/>
                <w:rtl w:val="true"/>
              </w:rPr>
              <w:t xml:space="preserve">وَ أَوْرَثْنَا الْقَوْمَ الَّذِينَ كانُوا يُسْتَضْعَفُونَ مَشارِقَ الْأَرْضِ وَ مَغارِبَهَا </w:t>
            </w:r>
            <w:r>
              <w:rPr>
                <w:rStyle w:val="IndexLink"/>
                <w:rtl w:val="true"/>
              </w:rPr>
              <w:t>... »</w:t>
              <w:tab/>
            </w:r>
            <w:r>
              <w:rPr>
                <w:rStyle w:val="IndexLink"/>
              </w:rPr>
              <w:t>329</w:t>
            </w:r>
          </w:hyperlink>
        </w:p>
        <w:p>
          <w:pPr>
            <w:pStyle w:val="Contents6"/>
            <w:tabs>
              <w:tab w:val="clear" w:pos="7609"/>
              <w:tab w:val="right" w:pos="9026" w:leader="dot"/>
            </w:tabs>
            <w:rPr/>
          </w:pPr>
          <w:hyperlink w:anchor="__RefHeading___Toc18350686_1280447820">
            <w:r>
              <w:rPr>
                <w:webHidden/>
                <w:rStyle w:val="IndexLink"/>
                <w:rtl w:val="true"/>
              </w:rPr>
              <w:t>اشاره</w:t>
            </w:r>
            <w:r>
              <w:rPr>
                <w:rStyle w:val="IndexLink"/>
                <w:rtl w:val="true"/>
              </w:rPr>
              <w:tab/>
            </w:r>
            <w:r>
              <w:rPr>
                <w:rStyle w:val="IndexLink"/>
              </w:rPr>
              <w:t>329</w:t>
            </w:r>
          </w:hyperlink>
        </w:p>
        <w:p>
          <w:pPr>
            <w:pStyle w:val="Contents6"/>
            <w:tabs>
              <w:tab w:val="clear" w:pos="7609"/>
              <w:tab w:val="right" w:pos="9026" w:leader="dot"/>
            </w:tabs>
            <w:rPr/>
          </w:pPr>
          <w:hyperlink w:anchor="__RefHeading___Toc18350688_1280447820">
            <w:r>
              <w:rPr>
                <w:webHidden/>
                <w:rStyle w:val="IndexLink"/>
              </w:rPr>
              <w:t>1</w:t>
            </w:r>
            <w:r>
              <w:rPr>
                <w:rStyle w:val="IndexLink"/>
                <w:rtl w:val="true"/>
              </w:rPr>
              <w:t xml:space="preserve"> - </w:t>
            </w:r>
            <w:r>
              <w:rPr>
                <w:rStyle w:val="IndexLink"/>
                <w:rtl w:val="true"/>
              </w:rPr>
              <w:t>متن خطبه غدير اميرالمؤمنين عليه‌السلام در روز غدير</w:t>
            </w:r>
            <w:r>
              <w:rPr>
                <w:rStyle w:val="IndexLink"/>
                <w:rtl w:val="true"/>
              </w:rPr>
              <w:tab/>
            </w:r>
            <w:r>
              <w:rPr>
                <w:rStyle w:val="IndexLink"/>
              </w:rPr>
              <w:t>329</w:t>
            </w:r>
          </w:hyperlink>
        </w:p>
        <w:p>
          <w:pPr>
            <w:pStyle w:val="Contents6"/>
            <w:tabs>
              <w:tab w:val="clear" w:pos="7609"/>
              <w:tab w:val="right" w:pos="9026" w:leader="dot"/>
            </w:tabs>
            <w:rPr/>
          </w:pPr>
          <w:hyperlink w:anchor="__RefHeading___Toc18350690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330</w:t>
            </w:r>
          </w:hyperlink>
        </w:p>
        <w:p>
          <w:pPr>
            <w:pStyle w:val="Contents6"/>
            <w:tabs>
              <w:tab w:val="clear" w:pos="7609"/>
              <w:tab w:val="right" w:pos="9026" w:leader="dot"/>
            </w:tabs>
            <w:rPr/>
          </w:pPr>
          <w:hyperlink w:anchor="__RefHeading___Toc18350692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331</w:t>
            </w:r>
          </w:hyperlink>
        </w:p>
        <w:p>
          <w:pPr>
            <w:pStyle w:val="Contents6"/>
            <w:tabs>
              <w:tab w:val="clear" w:pos="7609"/>
              <w:tab w:val="right" w:pos="9026" w:leader="dot"/>
            </w:tabs>
            <w:rPr/>
          </w:pPr>
          <w:hyperlink w:anchor="__RefHeading___Toc18350694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331</w:t>
            </w:r>
          </w:hyperlink>
        </w:p>
        <w:p>
          <w:pPr>
            <w:pStyle w:val="Contents6"/>
            <w:tabs>
              <w:tab w:val="clear" w:pos="7609"/>
              <w:tab w:val="right" w:pos="9026" w:leader="dot"/>
            </w:tabs>
            <w:rPr/>
          </w:pPr>
          <w:hyperlink w:anchor="__RefHeading___Toc18350696_1280447820">
            <w:r>
              <w:rPr>
                <w:webHidden/>
                <w:rStyle w:val="IndexLink"/>
                <w:rtl w:val="true"/>
              </w:rPr>
              <w:t>اشاره</w:t>
            </w:r>
            <w:r>
              <w:rPr>
                <w:rStyle w:val="IndexLink"/>
                <w:rtl w:val="true"/>
              </w:rPr>
              <w:tab/>
            </w:r>
            <w:r>
              <w:rPr>
                <w:rStyle w:val="IndexLink"/>
              </w:rPr>
              <w:t>331</w:t>
            </w:r>
          </w:hyperlink>
        </w:p>
        <w:p>
          <w:pPr>
            <w:pStyle w:val="Contents6"/>
            <w:tabs>
              <w:tab w:val="clear" w:pos="7609"/>
              <w:tab w:val="right" w:pos="9026" w:leader="dot"/>
            </w:tabs>
            <w:rPr/>
          </w:pPr>
          <w:hyperlink w:anchor="__RefHeading___Toc18350698_1280447820">
            <w:r>
              <w:rPr>
                <w:webHidden/>
                <w:rStyle w:val="IndexLink"/>
                <w:rtl w:val="true"/>
              </w:rPr>
              <w:t>الف</w:t>
            </w:r>
            <w:r>
              <w:rPr>
                <w:rStyle w:val="IndexLink"/>
                <w:rtl w:val="true"/>
              </w:rPr>
              <w:t>. «</w:t>
            </w:r>
            <w:r>
              <w:rPr>
                <w:rStyle w:val="IndexLink"/>
                <w:rtl w:val="true"/>
              </w:rPr>
              <w:t>تَمَّتْ كَلِمَةُ اللّه</w:t>
            </w:r>
            <w:r>
              <w:rPr>
                <w:rStyle w:val="IndexLink"/>
                <w:rtl w:val="true"/>
              </w:rPr>
              <w:t xml:space="preserve">» </w:t>
            </w:r>
            <w:r>
              <w:rPr>
                <w:rStyle w:val="IndexLink"/>
                <w:rtl w:val="true"/>
              </w:rPr>
              <w:t>يعنى واقعه غدير</w:t>
            </w:r>
            <w:r>
              <w:rPr>
                <w:rStyle w:val="IndexLink"/>
                <w:rtl w:val="true"/>
              </w:rPr>
              <w:tab/>
            </w:r>
            <w:r>
              <w:rPr>
                <w:rStyle w:val="IndexLink"/>
              </w:rPr>
              <w:t>331</w:t>
            </w:r>
          </w:hyperlink>
        </w:p>
        <w:p>
          <w:pPr>
            <w:pStyle w:val="Contents6"/>
            <w:tabs>
              <w:tab w:val="clear" w:pos="7609"/>
              <w:tab w:val="right" w:pos="9026" w:leader="dot"/>
            </w:tabs>
            <w:rPr/>
          </w:pPr>
          <w:hyperlink w:anchor="__RefHeading___Toc18350700_1280447820">
            <w:r>
              <w:rPr>
                <w:webHidden/>
                <w:rStyle w:val="IndexLink"/>
                <w:rtl w:val="true"/>
              </w:rPr>
              <w:t>ب</w:t>
            </w:r>
            <w:r>
              <w:rPr>
                <w:rStyle w:val="IndexLink"/>
                <w:rtl w:val="true"/>
              </w:rPr>
              <w:t>. «</w:t>
            </w:r>
            <w:r>
              <w:rPr>
                <w:rStyle w:val="IndexLink"/>
                <w:rtl w:val="true"/>
              </w:rPr>
              <w:t>تَمَّتْ كَلِمَةُ اللّه</w:t>
            </w:r>
            <w:r>
              <w:rPr>
                <w:rStyle w:val="IndexLink"/>
                <w:rtl w:val="true"/>
              </w:rPr>
              <w:t xml:space="preserve">» </w:t>
            </w:r>
            <w:r>
              <w:rPr>
                <w:rStyle w:val="IndexLink"/>
                <w:rtl w:val="true"/>
              </w:rPr>
              <w:t>يعنى دوران خلافت ظاهرى اميرالمؤمنين عليه‌السلام</w:t>
            </w:r>
            <w:r>
              <w:rPr>
                <w:rStyle w:val="IndexLink"/>
                <w:rtl w:val="true"/>
              </w:rPr>
              <w:tab/>
            </w:r>
            <w:r>
              <w:rPr>
                <w:rStyle w:val="IndexLink"/>
              </w:rPr>
              <w:t>333</w:t>
            </w:r>
          </w:hyperlink>
        </w:p>
        <w:p>
          <w:pPr>
            <w:pStyle w:val="Contents4"/>
            <w:tabs>
              <w:tab w:val="clear" w:pos="8176"/>
              <w:tab w:val="right" w:pos="9026" w:leader="dot"/>
            </w:tabs>
            <w:rPr/>
          </w:pPr>
          <w:hyperlink w:anchor="__RefHeading___Toc18350702_1280447820">
            <w:r>
              <w:rPr>
                <w:webHidden/>
                <w:rStyle w:val="IndexLink"/>
                <w:rtl w:val="true"/>
              </w:rPr>
              <w:t xml:space="preserve">قسمت چهارم </w:t>
            </w:r>
            <w:r>
              <w:rPr>
                <w:rStyle w:val="IndexLink"/>
                <w:rtl w:val="true"/>
              </w:rPr>
              <w:t xml:space="preserve">: </w:t>
            </w:r>
            <w:r>
              <w:rPr>
                <w:rStyle w:val="IndexLink"/>
                <w:rtl w:val="true"/>
              </w:rPr>
              <w:t>انتصاب در امامت و خلافت</w:t>
            </w:r>
            <w:r>
              <w:rPr>
                <w:rStyle w:val="IndexLink"/>
                <w:rtl w:val="true"/>
              </w:rPr>
              <w:tab/>
            </w:r>
            <w:r>
              <w:rPr>
                <w:rStyle w:val="IndexLink"/>
              </w:rPr>
              <w:t>336</w:t>
            </w:r>
          </w:hyperlink>
        </w:p>
        <w:p>
          <w:pPr>
            <w:pStyle w:val="Contents5"/>
            <w:tabs>
              <w:tab w:val="clear" w:pos="7892"/>
              <w:tab w:val="right" w:pos="9026" w:leader="dot"/>
            </w:tabs>
            <w:rPr/>
          </w:pPr>
          <w:hyperlink w:anchor="__RefHeading___Toc18350704_1280447820">
            <w:r>
              <w:rPr>
                <w:webHidden/>
                <w:rStyle w:val="IndexLink"/>
                <w:rtl w:val="true"/>
              </w:rPr>
              <w:t>امر به انتصاب در مكه</w:t>
            </w:r>
            <w:r>
              <w:rPr>
                <w:rStyle w:val="IndexLink"/>
                <w:rtl w:val="true"/>
              </w:rPr>
              <w:tab/>
            </w:r>
            <w:r>
              <w:rPr>
                <w:rStyle w:val="IndexLink"/>
              </w:rPr>
              <w:t>336</w:t>
            </w:r>
          </w:hyperlink>
        </w:p>
        <w:p>
          <w:pPr>
            <w:pStyle w:val="Contents6"/>
            <w:tabs>
              <w:tab w:val="clear" w:pos="7609"/>
              <w:tab w:val="right" w:pos="9026" w:leader="dot"/>
            </w:tabs>
            <w:rPr/>
          </w:pPr>
          <w:hyperlink w:anchor="__RefHeading___Toc18350706_1280447820">
            <w:r>
              <w:rPr>
                <w:webHidden/>
                <w:rStyle w:val="IndexLink"/>
                <w:rtl w:val="true"/>
              </w:rPr>
              <w:t>اشاره</w:t>
            </w:r>
            <w:r>
              <w:rPr>
                <w:rStyle w:val="IndexLink"/>
                <w:rtl w:val="true"/>
              </w:rPr>
              <w:tab/>
            </w:r>
            <w:r>
              <w:rPr>
                <w:rStyle w:val="IndexLink"/>
              </w:rPr>
              <w:t>336</w:t>
            </w:r>
          </w:hyperlink>
        </w:p>
        <w:p>
          <w:pPr>
            <w:pStyle w:val="Contents6"/>
            <w:tabs>
              <w:tab w:val="clear" w:pos="7609"/>
              <w:tab w:val="right" w:pos="9026" w:leader="dot"/>
            </w:tabs>
            <w:rPr/>
          </w:pPr>
          <w:hyperlink w:anchor="__RefHeading___Toc18350708_1280447820">
            <w:r>
              <w:rPr>
                <w:webHidden/>
                <w:rStyle w:val="IndexLink"/>
              </w:rPr>
              <w:t>1</w:t>
            </w:r>
            <w:r>
              <w:rPr>
                <w:rStyle w:val="IndexLink"/>
                <w:rtl w:val="true"/>
              </w:rPr>
              <w:t xml:space="preserve"> - </w:t>
            </w:r>
            <w:r>
              <w:rPr>
                <w:rStyle w:val="IndexLink"/>
                <w:rtl w:val="true"/>
              </w:rPr>
              <w:t xml:space="preserve">قرائت كسره يا فتحه در </w:t>
            </w:r>
            <w:r>
              <w:rPr>
                <w:rStyle w:val="IndexLink"/>
                <w:rtl w:val="true"/>
              </w:rPr>
              <w:t>«</w:t>
            </w:r>
            <w:r>
              <w:rPr>
                <w:rStyle w:val="IndexLink"/>
                <w:rtl w:val="true"/>
              </w:rPr>
              <w:t>فَانْصَبْ</w:t>
            </w:r>
            <w:r>
              <w:rPr>
                <w:rStyle w:val="IndexLink"/>
                <w:rtl w:val="true"/>
              </w:rPr>
              <w:t>»</w:t>
              <w:tab/>
            </w:r>
            <w:r>
              <w:rPr>
                <w:rStyle w:val="IndexLink"/>
              </w:rPr>
              <w:t>338</w:t>
            </w:r>
          </w:hyperlink>
        </w:p>
        <w:p>
          <w:pPr>
            <w:pStyle w:val="Contents6"/>
            <w:tabs>
              <w:tab w:val="clear" w:pos="7609"/>
              <w:tab w:val="right" w:pos="9026" w:leader="dot"/>
            </w:tabs>
            <w:rPr/>
          </w:pPr>
          <w:hyperlink w:anchor="__RefHeading___Toc18350710_1280447820">
            <w:r>
              <w:rPr>
                <w:webHidden/>
                <w:rStyle w:val="IndexLink"/>
              </w:rPr>
              <w:t>2</w:t>
            </w:r>
            <w:r>
              <w:rPr>
                <w:rStyle w:val="IndexLink"/>
                <w:rtl w:val="true"/>
              </w:rPr>
              <w:t xml:space="preserve"> - </w:t>
            </w:r>
            <w:r>
              <w:rPr>
                <w:rStyle w:val="IndexLink"/>
                <w:rtl w:val="true"/>
              </w:rPr>
              <w:t>تصريح به نزول آيه درباره غدير</w:t>
            </w:r>
            <w:r>
              <w:rPr>
                <w:rStyle w:val="IndexLink"/>
                <w:rtl w:val="true"/>
              </w:rPr>
              <w:tab/>
            </w:r>
            <w:r>
              <w:rPr>
                <w:rStyle w:val="IndexLink"/>
              </w:rPr>
              <w:t>341</w:t>
            </w:r>
          </w:hyperlink>
        </w:p>
        <w:p>
          <w:pPr>
            <w:pStyle w:val="Contents6"/>
            <w:tabs>
              <w:tab w:val="clear" w:pos="7609"/>
              <w:tab w:val="right" w:pos="9026" w:leader="dot"/>
            </w:tabs>
            <w:rPr/>
          </w:pPr>
          <w:hyperlink w:anchor="__RefHeading___Toc18350712_1280447820">
            <w:r>
              <w:rPr>
                <w:webHidden/>
                <w:rStyle w:val="IndexLink"/>
              </w:rPr>
              <w:t>3</w:t>
            </w:r>
            <w:r>
              <w:rPr>
                <w:rStyle w:val="IndexLink"/>
                <w:rtl w:val="true"/>
              </w:rPr>
              <w:t xml:space="preserve"> - </w:t>
            </w:r>
            <w:r>
              <w:rPr>
                <w:rStyle w:val="IndexLink"/>
                <w:rtl w:val="true"/>
              </w:rPr>
              <w:t>ارتباط كل سوره با غدير</w:t>
            </w:r>
            <w:r>
              <w:rPr>
                <w:rStyle w:val="IndexLink"/>
                <w:rtl w:val="true"/>
              </w:rPr>
              <w:tab/>
            </w:r>
            <w:r>
              <w:rPr>
                <w:rStyle w:val="IndexLink"/>
              </w:rPr>
              <w:t>342</w:t>
            </w:r>
          </w:hyperlink>
        </w:p>
        <w:p>
          <w:pPr>
            <w:pStyle w:val="Contents6"/>
            <w:tabs>
              <w:tab w:val="clear" w:pos="7609"/>
              <w:tab w:val="right" w:pos="9026" w:leader="dot"/>
            </w:tabs>
            <w:rPr/>
          </w:pPr>
          <w:hyperlink w:anchor="__RefHeading___Toc18350714_1280447820">
            <w:r>
              <w:rPr>
                <w:webHidden/>
                <w:rStyle w:val="IndexLink"/>
              </w:rPr>
              <w:t>4</w:t>
            </w:r>
            <w:r>
              <w:rPr>
                <w:rStyle w:val="IndexLink"/>
                <w:rtl w:val="true"/>
              </w:rPr>
              <w:t xml:space="preserve"> - </w:t>
            </w:r>
            <w:r>
              <w:rPr>
                <w:rStyle w:val="IndexLink"/>
                <w:rtl w:val="true"/>
              </w:rPr>
              <w:t>منظور از فراغت و منصوب كردن</w:t>
            </w:r>
            <w:r>
              <w:rPr>
                <w:rStyle w:val="IndexLink"/>
                <w:rtl w:val="true"/>
              </w:rPr>
              <w:tab/>
            </w:r>
            <w:r>
              <w:rPr>
                <w:rStyle w:val="IndexLink"/>
              </w:rPr>
              <w:t>344</w:t>
            </w:r>
          </w:hyperlink>
        </w:p>
        <w:p>
          <w:pPr>
            <w:pStyle w:val="Contents5"/>
            <w:tabs>
              <w:tab w:val="clear" w:pos="7892"/>
              <w:tab w:val="right" w:pos="9026" w:leader="dot"/>
            </w:tabs>
            <w:rPr/>
          </w:pPr>
          <w:hyperlink w:anchor="__RefHeading___Toc18350716_1280447820">
            <w:r>
              <w:rPr>
                <w:webHidden/>
                <w:rStyle w:val="IndexLink"/>
                <w:rtl w:val="true"/>
              </w:rPr>
              <w:t>انتصاب در عرفات</w:t>
            </w:r>
            <w:r>
              <w:rPr>
                <w:rStyle w:val="IndexLink"/>
                <w:rtl w:val="true"/>
              </w:rPr>
              <w:tab/>
            </w:r>
            <w:r>
              <w:rPr>
                <w:rStyle w:val="IndexLink"/>
              </w:rPr>
              <w:t>346</w:t>
            </w:r>
          </w:hyperlink>
        </w:p>
        <w:p>
          <w:pPr>
            <w:pStyle w:val="Contents5"/>
            <w:tabs>
              <w:tab w:val="clear" w:pos="7892"/>
              <w:tab w:val="right" w:pos="9026" w:leader="dot"/>
            </w:tabs>
            <w:rPr/>
          </w:pPr>
          <w:hyperlink w:anchor="__RefHeading___Toc18350718_1280447820">
            <w:r>
              <w:rPr>
                <w:webHidden/>
                <w:rStyle w:val="IndexLink"/>
                <w:rtl w:val="true"/>
              </w:rPr>
              <w:t>انتصاب پس از حجة الوداع</w:t>
            </w:r>
            <w:r>
              <w:rPr>
                <w:rStyle w:val="IndexLink"/>
                <w:rtl w:val="true"/>
              </w:rPr>
              <w:tab/>
            </w:r>
            <w:r>
              <w:rPr>
                <w:rStyle w:val="IndexLink"/>
              </w:rPr>
              <w:t>348</w:t>
            </w:r>
          </w:hyperlink>
        </w:p>
        <w:p>
          <w:pPr>
            <w:pStyle w:val="Contents5"/>
            <w:tabs>
              <w:tab w:val="clear" w:pos="7892"/>
              <w:tab w:val="right" w:pos="9026" w:leader="dot"/>
            </w:tabs>
            <w:rPr/>
          </w:pPr>
          <w:hyperlink w:anchor="__RefHeading___Toc18350720_1280447820">
            <w:r>
              <w:rPr>
                <w:webHidden/>
                <w:rStyle w:val="IndexLink"/>
                <w:rtl w:val="true"/>
              </w:rPr>
              <w:t>امامت و انتصابِ خداوند در خطبه غدير</w:t>
            </w:r>
            <w:r>
              <w:rPr>
                <w:rStyle w:val="IndexLink"/>
                <w:rtl w:val="true"/>
              </w:rPr>
              <w:tab/>
            </w:r>
            <w:r>
              <w:rPr>
                <w:rStyle w:val="IndexLink"/>
              </w:rPr>
              <w:t>350</w:t>
            </w:r>
          </w:hyperlink>
        </w:p>
        <w:p>
          <w:pPr>
            <w:pStyle w:val="Contents6"/>
            <w:tabs>
              <w:tab w:val="clear" w:pos="7609"/>
              <w:tab w:val="right" w:pos="9026" w:leader="dot"/>
            </w:tabs>
            <w:rPr/>
          </w:pPr>
          <w:hyperlink w:anchor="__RefHeading___Toc18350722_1280447820">
            <w:r>
              <w:rPr>
                <w:webHidden/>
                <w:rStyle w:val="IndexLink"/>
                <w:rtl w:val="true"/>
              </w:rPr>
              <w:t>اشاره</w:t>
            </w:r>
            <w:r>
              <w:rPr>
                <w:rStyle w:val="IndexLink"/>
                <w:rtl w:val="true"/>
              </w:rPr>
              <w:tab/>
            </w:r>
            <w:r>
              <w:rPr>
                <w:rStyle w:val="IndexLink"/>
              </w:rPr>
              <w:t>350</w:t>
            </w:r>
          </w:hyperlink>
        </w:p>
        <w:p>
          <w:pPr>
            <w:pStyle w:val="Contents6"/>
            <w:tabs>
              <w:tab w:val="clear" w:pos="7609"/>
              <w:tab w:val="right" w:pos="9026" w:leader="dot"/>
            </w:tabs>
            <w:rPr/>
          </w:pPr>
          <w:hyperlink w:anchor="__RefHeading___Toc18350724_1280447820">
            <w:r>
              <w:rPr>
                <w:webHidden/>
                <w:rStyle w:val="IndexLink"/>
                <w:rtl w:val="true"/>
              </w:rPr>
              <w:t>مورد اول</w:t>
            </w:r>
            <w:r>
              <w:rPr>
                <w:rStyle w:val="IndexLink"/>
                <w:rtl w:val="true"/>
              </w:rPr>
              <w:tab/>
            </w:r>
            <w:r>
              <w:rPr>
                <w:rStyle w:val="IndexLink"/>
              </w:rPr>
              <w:t>351</w:t>
            </w:r>
          </w:hyperlink>
        </w:p>
        <w:p>
          <w:pPr>
            <w:pStyle w:val="Contents6"/>
            <w:tabs>
              <w:tab w:val="clear" w:pos="7609"/>
              <w:tab w:val="right" w:pos="9026" w:leader="dot"/>
            </w:tabs>
            <w:rPr/>
          </w:pPr>
          <w:hyperlink w:anchor="__RefHeading___Toc18350726_1280447820">
            <w:r>
              <w:rPr>
                <w:webHidden/>
                <w:rStyle w:val="IndexLink"/>
                <w:rtl w:val="true"/>
              </w:rPr>
              <w:t>مورد دوم</w:t>
            </w:r>
            <w:r>
              <w:rPr>
                <w:rStyle w:val="IndexLink"/>
                <w:rtl w:val="true"/>
              </w:rPr>
              <w:tab/>
            </w:r>
            <w:r>
              <w:rPr>
                <w:rStyle w:val="IndexLink"/>
              </w:rPr>
              <w:t>352</w:t>
            </w:r>
          </w:hyperlink>
        </w:p>
        <w:p>
          <w:pPr>
            <w:pStyle w:val="Contents5"/>
            <w:tabs>
              <w:tab w:val="clear" w:pos="7892"/>
              <w:tab w:val="right" w:pos="9026" w:leader="dot"/>
            </w:tabs>
            <w:rPr/>
          </w:pPr>
          <w:hyperlink w:anchor="__RefHeading___Toc18350728_1280447820">
            <w:r>
              <w:rPr>
                <w:webHidden/>
                <w:rStyle w:val="IndexLink"/>
                <w:rtl w:val="true"/>
              </w:rPr>
              <w:t>انتصاب خدا و پيامبر صلى‌الله‌عليه‌و‌آله تنها گزينه صحيح</w:t>
            </w:r>
            <w:r>
              <w:rPr>
                <w:rStyle w:val="IndexLink"/>
                <w:rtl w:val="true"/>
              </w:rPr>
              <w:tab/>
            </w:r>
            <w:r>
              <w:rPr>
                <w:rStyle w:val="IndexLink"/>
              </w:rPr>
              <w:t>354</w:t>
            </w:r>
          </w:hyperlink>
        </w:p>
        <w:p>
          <w:pPr>
            <w:pStyle w:val="Contents6"/>
            <w:tabs>
              <w:tab w:val="clear" w:pos="7609"/>
              <w:tab w:val="right" w:pos="9026" w:leader="dot"/>
            </w:tabs>
            <w:rPr/>
          </w:pPr>
          <w:hyperlink w:anchor="__RefHeading___Toc18350730_1280447820">
            <w:r>
              <w:rPr>
                <w:webHidden/>
                <w:rStyle w:val="IndexLink"/>
                <w:rtl w:val="true"/>
              </w:rPr>
              <w:t>اشاره</w:t>
            </w:r>
            <w:r>
              <w:rPr>
                <w:rStyle w:val="IndexLink"/>
                <w:rtl w:val="true"/>
              </w:rPr>
              <w:tab/>
            </w:r>
            <w:r>
              <w:rPr>
                <w:rStyle w:val="IndexLink"/>
              </w:rPr>
              <w:t>354</w:t>
            </w:r>
          </w:hyperlink>
        </w:p>
        <w:p>
          <w:pPr>
            <w:pStyle w:val="Contents6"/>
            <w:tabs>
              <w:tab w:val="clear" w:pos="7609"/>
              <w:tab w:val="right" w:pos="9026" w:leader="dot"/>
            </w:tabs>
            <w:rPr/>
          </w:pPr>
          <w:hyperlink w:anchor="__RefHeading___Toc18350732_1280447820">
            <w:r>
              <w:rPr>
                <w:webHidden/>
                <w:rStyle w:val="IndexLink"/>
              </w:rPr>
              <w:t>1</w:t>
            </w:r>
            <w:r>
              <w:rPr>
                <w:rStyle w:val="IndexLink"/>
                <w:rtl w:val="true"/>
              </w:rPr>
              <w:t xml:space="preserve"> - </w:t>
            </w:r>
            <w:r>
              <w:rPr>
                <w:rStyle w:val="IndexLink"/>
                <w:rtl w:val="true"/>
              </w:rPr>
              <w:t>امامان حق و پيشوايان باطل</w:t>
            </w:r>
            <w:r>
              <w:rPr>
                <w:rStyle w:val="IndexLink"/>
                <w:rtl w:val="true"/>
              </w:rPr>
              <w:tab/>
            </w:r>
            <w:r>
              <w:rPr>
                <w:rStyle w:val="IndexLink"/>
              </w:rPr>
              <w:t>356</w:t>
            </w:r>
          </w:hyperlink>
        </w:p>
        <w:p>
          <w:pPr>
            <w:pStyle w:val="Contents6"/>
            <w:tabs>
              <w:tab w:val="clear" w:pos="7609"/>
              <w:tab w:val="right" w:pos="9026" w:leader="dot"/>
            </w:tabs>
            <w:rPr/>
          </w:pPr>
          <w:hyperlink w:anchor="__RefHeading___Toc18350734_1280447820">
            <w:r>
              <w:rPr>
                <w:webHidden/>
                <w:rStyle w:val="IndexLink"/>
              </w:rPr>
              <w:t>2</w:t>
            </w:r>
            <w:r>
              <w:rPr>
                <w:rStyle w:val="IndexLink"/>
                <w:rtl w:val="true"/>
              </w:rPr>
              <w:t xml:space="preserve"> - </w:t>
            </w:r>
            <w:r>
              <w:rPr>
                <w:rStyle w:val="IndexLink"/>
                <w:rtl w:val="true"/>
              </w:rPr>
              <w:t>مقام امامت</w:t>
            </w:r>
            <w:r>
              <w:rPr>
                <w:rStyle w:val="IndexLink"/>
                <w:rtl w:val="true"/>
              </w:rPr>
              <w:tab/>
            </w:r>
            <w:r>
              <w:rPr>
                <w:rStyle w:val="IndexLink"/>
              </w:rPr>
              <w:t>357</w:t>
            </w:r>
          </w:hyperlink>
        </w:p>
        <w:p>
          <w:pPr>
            <w:pStyle w:val="Contents6"/>
            <w:tabs>
              <w:tab w:val="clear" w:pos="7609"/>
              <w:tab w:val="right" w:pos="9026" w:leader="dot"/>
            </w:tabs>
            <w:rPr/>
          </w:pPr>
          <w:hyperlink w:anchor="__RefHeading___Toc18350736_1280447820">
            <w:r>
              <w:rPr>
                <w:webHidden/>
                <w:rStyle w:val="IndexLink"/>
              </w:rPr>
              <w:t>3</w:t>
            </w:r>
            <w:r>
              <w:rPr>
                <w:rStyle w:val="IndexLink"/>
                <w:rtl w:val="true"/>
              </w:rPr>
              <w:t xml:space="preserve"> - </w:t>
            </w:r>
            <w:r>
              <w:rPr>
                <w:rStyle w:val="IndexLink"/>
                <w:rtl w:val="true"/>
              </w:rPr>
              <w:t>شورايى كه مشروعيت نداشت</w:t>
            </w:r>
            <w:r>
              <w:rPr>
                <w:rStyle w:val="IndexLink"/>
                <w:rtl w:val="true"/>
              </w:rPr>
              <w:tab/>
            </w:r>
            <w:r>
              <w:rPr>
                <w:rStyle w:val="IndexLink"/>
              </w:rPr>
              <w:t>359</w:t>
            </w:r>
          </w:hyperlink>
        </w:p>
        <w:p>
          <w:pPr>
            <w:pStyle w:val="Contents6"/>
            <w:tabs>
              <w:tab w:val="clear" w:pos="7609"/>
              <w:tab w:val="right" w:pos="9026" w:leader="dot"/>
            </w:tabs>
            <w:rPr/>
          </w:pPr>
          <w:hyperlink w:anchor="__RefHeading___Toc18350738_1280447820">
            <w:r>
              <w:rPr>
                <w:webHidden/>
                <w:rStyle w:val="IndexLink"/>
              </w:rPr>
              <w:t>4</w:t>
            </w:r>
            <w:r>
              <w:rPr>
                <w:rStyle w:val="IndexLink"/>
                <w:rtl w:val="true"/>
              </w:rPr>
              <w:t xml:space="preserve"> - </w:t>
            </w:r>
            <w:r>
              <w:rPr>
                <w:rStyle w:val="IndexLink"/>
                <w:rtl w:val="true"/>
              </w:rPr>
              <w:t>توجيهى نا آگاهانه يا مغرضانه</w:t>
            </w:r>
            <w:r>
              <w:rPr>
                <w:rStyle w:val="IndexLink"/>
                <w:rtl w:val="true"/>
              </w:rPr>
              <w:tab/>
            </w:r>
            <w:r>
              <w:rPr>
                <w:rStyle w:val="IndexLink"/>
              </w:rPr>
              <w:t>359</w:t>
            </w:r>
          </w:hyperlink>
        </w:p>
        <w:p>
          <w:pPr>
            <w:pStyle w:val="Contents6"/>
            <w:tabs>
              <w:tab w:val="clear" w:pos="7609"/>
              <w:tab w:val="right" w:pos="9026" w:leader="dot"/>
            </w:tabs>
            <w:rPr/>
          </w:pPr>
          <w:hyperlink w:anchor="__RefHeading___Toc18350740_1280447820">
            <w:r>
              <w:rPr>
                <w:webHidden/>
                <w:rStyle w:val="IndexLink"/>
              </w:rPr>
              <w:t>5</w:t>
            </w:r>
            <w:r>
              <w:rPr>
                <w:rStyle w:val="IndexLink"/>
                <w:rtl w:val="true"/>
              </w:rPr>
              <w:t xml:space="preserve"> - </w:t>
            </w:r>
            <w:r>
              <w:rPr>
                <w:rStyle w:val="IndexLink"/>
                <w:rtl w:val="true"/>
              </w:rPr>
              <w:t>شوراها و قراردادهاى اجتماعى</w:t>
            </w:r>
            <w:r>
              <w:rPr>
                <w:rStyle w:val="IndexLink"/>
                <w:rtl w:val="true"/>
              </w:rPr>
              <w:tab/>
            </w:r>
            <w:r>
              <w:rPr>
                <w:rStyle w:val="IndexLink"/>
              </w:rPr>
              <w:t>360</w:t>
            </w:r>
          </w:hyperlink>
        </w:p>
        <w:p>
          <w:pPr>
            <w:pStyle w:val="Contents5"/>
            <w:tabs>
              <w:tab w:val="clear" w:pos="7892"/>
              <w:tab w:val="right" w:pos="9026" w:leader="dot"/>
            </w:tabs>
            <w:rPr/>
          </w:pPr>
          <w:hyperlink w:anchor="__RefHeading___Toc18350742_1280447820">
            <w:r>
              <w:rPr>
                <w:webHidden/>
                <w:rStyle w:val="IndexLink"/>
                <w:rtl w:val="true"/>
              </w:rPr>
              <w:t>انتصابِ بهترين مولى</w:t>
            </w:r>
            <w:r>
              <w:rPr>
                <w:rStyle w:val="IndexLink"/>
                <w:rtl w:val="true"/>
              </w:rPr>
              <w:tab/>
            </w:r>
            <w:r>
              <w:rPr>
                <w:rStyle w:val="IndexLink"/>
              </w:rPr>
              <w:t>361</w:t>
            </w:r>
          </w:hyperlink>
        </w:p>
        <w:p>
          <w:pPr>
            <w:pStyle w:val="Contents5"/>
            <w:tabs>
              <w:tab w:val="clear" w:pos="7892"/>
              <w:tab w:val="right" w:pos="9026" w:leader="dot"/>
            </w:tabs>
            <w:rPr/>
          </w:pPr>
          <w:hyperlink w:anchor="__RefHeading___Toc18350744_1280447820">
            <w:r>
              <w:rPr>
                <w:webHidden/>
                <w:rStyle w:val="IndexLink"/>
                <w:rtl w:val="true"/>
              </w:rPr>
              <w:t>پيامبر صلى‌الله‌عليه‌و‌آله و انتصاب</w:t>
            </w:r>
            <w:r>
              <w:rPr>
                <w:rStyle w:val="IndexLink"/>
                <w:rtl w:val="true"/>
              </w:rPr>
              <w:tab/>
            </w:r>
            <w:r>
              <w:rPr>
                <w:rStyle w:val="IndexLink"/>
              </w:rPr>
              <w:t>361</w:t>
            </w:r>
          </w:hyperlink>
        </w:p>
        <w:p>
          <w:pPr>
            <w:pStyle w:val="Contents5"/>
            <w:tabs>
              <w:tab w:val="clear" w:pos="7892"/>
              <w:tab w:val="right" w:pos="9026" w:leader="dot"/>
            </w:tabs>
            <w:rPr/>
          </w:pPr>
          <w:hyperlink w:anchor="__RefHeading___Toc18350746_1280447820">
            <w:r>
              <w:rPr>
                <w:webHidden/>
                <w:rStyle w:val="IndexLink"/>
                <w:rtl w:val="true"/>
              </w:rPr>
              <w:t>ثمره انتصاب</w:t>
            </w:r>
            <w:r>
              <w:rPr>
                <w:rStyle w:val="IndexLink"/>
                <w:rtl w:val="true"/>
              </w:rPr>
              <w:tab/>
            </w:r>
            <w:r>
              <w:rPr>
                <w:rStyle w:val="IndexLink"/>
              </w:rPr>
              <w:t>362</w:t>
            </w:r>
          </w:hyperlink>
        </w:p>
        <w:p>
          <w:pPr>
            <w:pStyle w:val="Contents6"/>
            <w:tabs>
              <w:tab w:val="clear" w:pos="7609"/>
              <w:tab w:val="right" w:pos="9026" w:leader="dot"/>
            </w:tabs>
            <w:rPr/>
          </w:pPr>
          <w:hyperlink w:anchor="__RefHeading___Toc18350748_1280447820">
            <w:r>
              <w:rPr>
                <w:webHidden/>
                <w:rStyle w:val="IndexLink"/>
                <w:rtl w:val="true"/>
              </w:rPr>
              <w:t>اشاره</w:t>
            </w:r>
            <w:r>
              <w:rPr>
                <w:rStyle w:val="IndexLink"/>
                <w:rtl w:val="true"/>
              </w:rPr>
              <w:tab/>
            </w:r>
            <w:r>
              <w:rPr>
                <w:rStyle w:val="IndexLink"/>
              </w:rPr>
              <w:t>362</w:t>
            </w:r>
          </w:hyperlink>
        </w:p>
        <w:p>
          <w:pPr>
            <w:pStyle w:val="Contents6"/>
            <w:tabs>
              <w:tab w:val="clear" w:pos="7609"/>
              <w:tab w:val="right" w:pos="9026" w:leader="dot"/>
            </w:tabs>
            <w:rPr/>
          </w:pPr>
          <w:hyperlink w:anchor="__RefHeading___Toc18350750_1280447820">
            <w:r>
              <w:rPr>
                <w:webHidden/>
                <w:rStyle w:val="IndexLink"/>
              </w:rPr>
              <w:t>1</w:t>
            </w:r>
            <w:r>
              <w:rPr>
                <w:rStyle w:val="IndexLink"/>
                <w:rtl w:val="true"/>
              </w:rPr>
              <w:t xml:space="preserve"> - </w:t>
            </w:r>
            <w:r>
              <w:rPr>
                <w:rStyle w:val="IndexLink"/>
                <w:rtl w:val="true"/>
              </w:rPr>
              <w:t>پاسخ‌هاى اجمالى</w:t>
            </w:r>
            <w:r>
              <w:rPr>
                <w:rStyle w:val="IndexLink"/>
                <w:rtl w:val="true"/>
              </w:rPr>
              <w:tab/>
            </w:r>
            <w:r>
              <w:rPr>
                <w:rStyle w:val="IndexLink"/>
              </w:rPr>
              <w:t>362</w:t>
            </w:r>
          </w:hyperlink>
        </w:p>
        <w:p>
          <w:pPr>
            <w:pStyle w:val="Contents6"/>
            <w:tabs>
              <w:tab w:val="clear" w:pos="7609"/>
              <w:tab w:val="right" w:pos="9026" w:leader="dot"/>
            </w:tabs>
            <w:rPr/>
          </w:pPr>
          <w:hyperlink w:anchor="__RefHeading___Toc18350752_1280447820">
            <w:r>
              <w:rPr>
                <w:webHidden/>
                <w:rStyle w:val="IndexLink"/>
              </w:rPr>
              <w:t>2</w:t>
            </w:r>
            <w:r>
              <w:rPr>
                <w:rStyle w:val="IndexLink"/>
                <w:rtl w:val="true"/>
              </w:rPr>
              <w:t xml:space="preserve"> - </w:t>
            </w:r>
            <w:r>
              <w:rPr>
                <w:rStyle w:val="IndexLink"/>
                <w:rtl w:val="true"/>
              </w:rPr>
              <w:t>پاسخ تفصيلى</w:t>
            </w:r>
            <w:r>
              <w:rPr>
                <w:rStyle w:val="IndexLink"/>
                <w:rtl w:val="true"/>
              </w:rPr>
              <w:tab/>
            </w:r>
            <w:r>
              <w:rPr>
                <w:rStyle w:val="IndexLink"/>
              </w:rPr>
              <w:t>363</w:t>
            </w:r>
          </w:hyperlink>
        </w:p>
        <w:p>
          <w:pPr>
            <w:pStyle w:val="Contents5"/>
            <w:tabs>
              <w:tab w:val="clear" w:pos="7892"/>
              <w:tab w:val="right" w:pos="9026" w:leader="dot"/>
            </w:tabs>
            <w:rPr/>
          </w:pPr>
          <w:hyperlink w:anchor="__RefHeading___Toc18350754_1280447820">
            <w:r>
              <w:rPr>
                <w:webHidden/>
                <w:rStyle w:val="IndexLink"/>
                <w:rtl w:val="true"/>
              </w:rPr>
              <w:t>سابقه انتصاب در موقعيت‌هاى مختلف</w:t>
            </w:r>
            <w:r>
              <w:rPr>
                <w:rStyle w:val="IndexLink"/>
                <w:rtl w:val="true"/>
              </w:rPr>
              <w:tab/>
            </w:r>
            <w:r>
              <w:rPr>
                <w:rStyle w:val="IndexLink"/>
              </w:rPr>
              <w:t>364</w:t>
            </w:r>
          </w:hyperlink>
        </w:p>
        <w:p>
          <w:pPr>
            <w:pStyle w:val="Contents6"/>
            <w:tabs>
              <w:tab w:val="clear" w:pos="7609"/>
              <w:tab w:val="right" w:pos="9026" w:leader="dot"/>
            </w:tabs>
            <w:rPr/>
          </w:pPr>
          <w:hyperlink w:anchor="__RefHeading___Toc18350756_1280447820">
            <w:r>
              <w:rPr>
                <w:webHidden/>
                <w:rStyle w:val="IndexLink"/>
                <w:rtl w:val="true"/>
              </w:rPr>
              <w:t>اشاره</w:t>
            </w:r>
            <w:r>
              <w:rPr>
                <w:rStyle w:val="IndexLink"/>
                <w:rtl w:val="true"/>
              </w:rPr>
              <w:tab/>
            </w:r>
            <w:r>
              <w:rPr>
                <w:rStyle w:val="IndexLink"/>
              </w:rPr>
              <w:t>364</w:t>
            </w:r>
          </w:hyperlink>
        </w:p>
        <w:p>
          <w:pPr>
            <w:pStyle w:val="Contents6"/>
            <w:tabs>
              <w:tab w:val="clear" w:pos="7609"/>
              <w:tab w:val="right" w:pos="9026" w:leader="dot"/>
            </w:tabs>
            <w:rPr/>
          </w:pPr>
          <w:hyperlink w:anchor="__RefHeading___Toc18350758_1280447820">
            <w:r>
              <w:rPr>
                <w:webHidden/>
                <w:rStyle w:val="IndexLink"/>
              </w:rPr>
              <w:t>1</w:t>
            </w:r>
            <w:r>
              <w:rPr>
                <w:rStyle w:val="IndexLink"/>
                <w:rtl w:val="true"/>
              </w:rPr>
              <w:t xml:space="preserve"> - </w:t>
            </w:r>
            <w:r>
              <w:rPr>
                <w:rStyle w:val="IndexLink"/>
                <w:rtl w:val="true"/>
              </w:rPr>
              <w:t>غدير براى مردمى كه على عليه‌السلام را مى‌شناختند</w:t>
            </w:r>
            <w:r>
              <w:rPr>
                <w:rStyle w:val="IndexLink"/>
                <w:rtl w:val="true"/>
              </w:rPr>
              <w:tab/>
            </w:r>
            <w:r>
              <w:rPr>
                <w:rStyle w:val="IndexLink"/>
              </w:rPr>
              <w:t>364</w:t>
            </w:r>
          </w:hyperlink>
        </w:p>
        <w:p>
          <w:pPr>
            <w:pStyle w:val="Contents6"/>
            <w:tabs>
              <w:tab w:val="clear" w:pos="7609"/>
              <w:tab w:val="right" w:pos="9026" w:leader="dot"/>
            </w:tabs>
            <w:rPr/>
          </w:pPr>
          <w:hyperlink w:anchor="__RefHeading___Toc18350760_1280447820">
            <w:r>
              <w:rPr>
                <w:webHidden/>
                <w:rStyle w:val="IndexLink"/>
              </w:rPr>
              <w:t>2</w:t>
            </w:r>
            <w:r>
              <w:rPr>
                <w:rStyle w:val="IndexLink"/>
                <w:rtl w:val="true"/>
              </w:rPr>
              <w:t xml:space="preserve"> - </w:t>
            </w:r>
            <w:r>
              <w:rPr>
                <w:rStyle w:val="IndexLink"/>
                <w:rtl w:val="true"/>
              </w:rPr>
              <w:t xml:space="preserve">تهديد براى مردم نه پيامبر صلى‌الله‌عليه‌و‌آله </w:t>
            </w:r>
            <w:r>
              <w:rPr>
                <w:rStyle w:val="IndexLink"/>
                <w:rtl w:val="true"/>
              </w:rPr>
              <w:t>!</w:t>
              <w:tab/>
            </w:r>
            <w:r>
              <w:rPr>
                <w:rStyle w:val="IndexLink"/>
              </w:rPr>
              <w:t>364</w:t>
            </w:r>
          </w:hyperlink>
        </w:p>
        <w:p>
          <w:pPr>
            <w:pStyle w:val="Contents6"/>
            <w:tabs>
              <w:tab w:val="clear" w:pos="7609"/>
              <w:tab w:val="right" w:pos="9026" w:leader="dot"/>
            </w:tabs>
            <w:rPr/>
          </w:pPr>
          <w:hyperlink w:anchor="__RefHeading___Toc18350762_1280447820">
            <w:r>
              <w:rPr>
                <w:webHidden/>
                <w:rStyle w:val="IndexLink"/>
              </w:rPr>
              <w:t>3</w:t>
            </w:r>
            <w:r>
              <w:rPr>
                <w:rStyle w:val="IndexLink"/>
                <w:rtl w:val="true"/>
              </w:rPr>
              <w:t xml:space="preserve"> - </w:t>
            </w:r>
            <w:r>
              <w:rPr>
                <w:rStyle w:val="IndexLink"/>
                <w:rtl w:val="true"/>
              </w:rPr>
              <w:t xml:space="preserve">وحشت از مسلمانان در غدير </w:t>
            </w:r>
            <w:r>
              <w:rPr>
                <w:rStyle w:val="IndexLink"/>
                <w:rtl w:val="true"/>
              </w:rPr>
              <w:t>!</w:t>
              <w:tab/>
            </w:r>
            <w:r>
              <w:rPr>
                <w:rStyle w:val="IndexLink"/>
              </w:rPr>
              <w:t>365</w:t>
            </w:r>
          </w:hyperlink>
        </w:p>
        <w:p>
          <w:pPr>
            <w:pStyle w:val="Contents6"/>
            <w:tabs>
              <w:tab w:val="clear" w:pos="7609"/>
              <w:tab w:val="right" w:pos="9026" w:leader="dot"/>
            </w:tabs>
            <w:rPr/>
          </w:pPr>
          <w:hyperlink w:anchor="__RefHeading___Toc18350764_1280447820">
            <w:r>
              <w:rPr>
                <w:webHidden/>
                <w:rStyle w:val="IndexLink"/>
              </w:rPr>
              <w:t>4</w:t>
            </w:r>
            <w:r>
              <w:rPr>
                <w:rStyle w:val="IndexLink"/>
                <w:rtl w:val="true"/>
              </w:rPr>
              <w:t xml:space="preserve"> - </w:t>
            </w:r>
            <w:r>
              <w:rPr>
                <w:rStyle w:val="IndexLink"/>
                <w:rtl w:val="true"/>
              </w:rPr>
              <w:t>چرا سقيفه دلسوزتر از پيامبر صلى‌الله‌عليه‌و‌آله</w:t>
            </w:r>
            <w:r>
              <w:rPr>
                <w:rStyle w:val="IndexLink"/>
                <w:rtl w:val="true"/>
              </w:rPr>
              <w:tab/>
            </w:r>
            <w:r>
              <w:rPr>
                <w:rStyle w:val="IndexLink"/>
              </w:rPr>
              <w:t>365</w:t>
            </w:r>
          </w:hyperlink>
        </w:p>
        <w:p>
          <w:pPr>
            <w:pStyle w:val="Contents5"/>
            <w:tabs>
              <w:tab w:val="clear" w:pos="7892"/>
              <w:tab w:val="right" w:pos="9026" w:leader="dot"/>
            </w:tabs>
            <w:rPr/>
          </w:pPr>
          <w:hyperlink w:anchor="__RefHeading___Toc18350766_1280447820">
            <w:r>
              <w:rPr>
                <w:webHidden/>
                <w:rStyle w:val="IndexLink"/>
                <w:rtl w:val="true"/>
              </w:rPr>
              <w:t>مكتب انتصابِ الهى و نبوى در مقابل مكتب شوراىِ مردمى</w:t>
            </w:r>
            <w:r>
              <w:rPr>
                <w:rStyle w:val="IndexLink"/>
                <w:rtl w:val="true"/>
              </w:rPr>
              <w:tab/>
            </w:r>
            <w:r>
              <w:rPr>
                <w:rStyle w:val="IndexLink"/>
              </w:rPr>
              <w:t>366</w:t>
            </w:r>
          </w:hyperlink>
        </w:p>
        <w:p>
          <w:pPr>
            <w:pStyle w:val="Contents5"/>
            <w:tabs>
              <w:tab w:val="clear" w:pos="7892"/>
              <w:tab w:val="right" w:pos="9026" w:leader="dot"/>
            </w:tabs>
            <w:rPr/>
          </w:pPr>
          <w:hyperlink w:anchor="__RefHeading___Toc18350768_1280447820">
            <w:r>
              <w:rPr>
                <w:webHidden/>
                <w:rStyle w:val="IndexLink"/>
                <w:rtl w:val="true"/>
              </w:rPr>
              <w:t>انتصاب، فضيلت انحصارى اميرالمؤمنين عليه‌السلام</w:t>
            </w:r>
            <w:r>
              <w:rPr>
                <w:rStyle w:val="IndexLink"/>
                <w:rtl w:val="true"/>
              </w:rPr>
              <w:tab/>
            </w:r>
            <w:r>
              <w:rPr>
                <w:rStyle w:val="IndexLink"/>
              </w:rPr>
              <w:t>367</w:t>
            </w:r>
          </w:hyperlink>
        </w:p>
        <w:p>
          <w:pPr>
            <w:pStyle w:val="Contents5"/>
            <w:tabs>
              <w:tab w:val="clear" w:pos="7892"/>
              <w:tab w:val="right" w:pos="9026" w:leader="dot"/>
            </w:tabs>
            <w:rPr/>
          </w:pPr>
          <w:hyperlink w:anchor="__RefHeading___Toc18350770_1280447820">
            <w:r>
              <w:rPr>
                <w:webHidden/>
                <w:rStyle w:val="IndexLink"/>
                <w:rtl w:val="true"/>
              </w:rPr>
              <w:t>نَصْب و غدير</w:t>
            </w:r>
            <w:r>
              <w:rPr>
                <w:rStyle w:val="IndexLink"/>
                <w:rtl w:val="true"/>
              </w:rPr>
              <w:tab/>
            </w:r>
            <w:r>
              <w:rPr>
                <w:rStyle w:val="IndexLink"/>
              </w:rPr>
              <w:t>368</w:t>
            </w:r>
          </w:hyperlink>
        </w:p>
        <w:p>
          <w:pPr>
            <w:pStyle w:val="Contents4"/>
            <w:tabs>
              <w:tab w:val="clear" w:pos="8176"/>
              <w:tab w:val="right" w:pos="9026" w:leader="dot"/>
            </w:tabs>
            <w:rPr/>
          </w:pPr>
          <w:hyperlink w:anchor="__RefHeading___Toc18350772_1280447820">
            <w:r>
              <w:rPr>
                <w:webHidden/>
                <w:rStyle w:val="IndexLink"/>
                <w:rtl w:val="true"/>
              </w:rPr>
              <w:t xml:space="preserve">قسمت پنجم </w:t>
            </w:r>
            <w:r>
              <w:rPr>
                <w:rStyle w:val="IndexLink"/>
                <w:rtl w:val="true"/>
              </w:rPr>
              <w:t xml:space="preserve">: </w:t>
            </w:r>
            <w:r>
              <w:rPr>
                <w:rStyle w:val="IndexLink"/>
                <w:rtl w:val="true"/>
              </w:rPr>
              <w:t>امتحان الهى با غدير</w:t>
            </w:r>
            <w:r>
              <w:rPr>
                <w:rStyle w:val="IndexLink"/>
                <w:rtl w:val="true"/>
              </w:rPr>
              <w:tab/>
            </w:r>
            <w:r>
              <w:rPr>
                <w:rStyle w:val="IndexLink"/>
              </w:rPr>
              <w:t>370</w:t>
            </w:r>
          </w:hyperlink>
        </w:p>
        <w:p>
          <w:pPr>
            <w:pStyle w:val="Contents5"/>
            <w:tabs>
              <w:tab w:val="clear" w:pos="7892"/>
              <w:tab w:val="right" w:pos="9026" w:leader="dot"/>
            </w:tabs>
            <w:rPr/>
          </w:pPr>
          <w:hyperlink w:anchor="__RefHeading___Toc18350774_1280447820">
            <w:r>
              <w:rPr>
                <w:webHidden/>
                <w:rStyle w:val="IndexLink"/>
                <w:rtl w:val="true"/>
              </w:rPr>
              <w:t>آزمونِ الهى در غدير</w:t>
            </w:r>
            <w:r>
              <w:rPr>
                <w:rStyle w:val="IndexLink"/>
                <w:rtl w:val="true"/>
              </w:rPr>
              <w:tab/>
            </w:r>
            <w:r>
              <w:rPr>
                <w:rStyle w:val="IndexLink"/>
              </w:rPr>
              <w:t>370</w:t>
            </w:r>
          </w:hyperlink>
        </w:p>
        <w:p>
          <w:pPr>
            <w:pStyle w:val="Contents5"/>
            <w:tabs>
              <w:tab w:val="clear" w:pos="7892"/>
              <w:tab w:val="right" w:pos="9026" w:leader="dot"/>
            </w:tabs>
            <w:rPr/>
          </w:pPr>
          <w:hyperlink w:anchor="__RefHeading___Toc18350776_1280447820">
            <w:r>
              <w:rPr>
                <w:webHidden/>
                <w:rStyle w:val="IndexLink"/>
                <w:rtl w:val="true"/>
              </w:rPr>
              <w:t>غدير روز امتحان نهايى مردم</w:t>
            </w:r>
            <w:r>
              <w:rPr>
                <w:rStyle w:val="IndexLink"/>
                <w:rtl w:val="true"/>
              </w:rPr>
              <w:tab/>
            </w:r>
            <w:r>
              <w:rPr>
                <w:rStyle w:val="IndexLink"/>
              </w:rPr>
              <w:t>371</w:t>
            </w:r>
          </w:hyperlink>
        </w:p>
        <w:p>
          <w:pPr>
            <w:pStyle w:val="Contents5"/>
            <w:tabs>
              <w:tab w:val="clear" w:pos="7892"/>
              <w:tab w:val="right" w:pos="9026" w:leader="dot"/>
            </w:tabs>
            <w:rPr/>
          </w:pPr>
          <w:hyperlink w:anchor="__RefHeading___Toc18350778_1280447820">
            <w:r>
              <w:rPr>
                <w:webHidden/>
                <w:rStyle w:val="IndexLink"/>
                <w:rtl w:val="true"/>
              </w:rPr>
              <w:t>آيات مربوط به امتحان و مقابله با دشمنان غدير</w:t>
            </w:r>
            <w:r>
              <w:rPr>
                <w:rStyle w:val="IndexLink"/>
                <w:rtl w:val="true"/>
              </w:rPr>
              <w:tab/>
            </w:r>
            <w:r>
              <w:rPr>
                <w:rStyle w:val="IndexLink"/>
              </w:rPr>
              <w:t>372</w:t>
            </w:r>
          </w:hyperlink>
        </w:p>
        <w:p>
          <w:pPr>
            <w:pStyle w:val="Contents5"/>
            <w:tabs>
              <w:tab w:val="clear" w:pos="7892"/>
              <w:tab w:val="right" w:pos="9026" w:leader="dot"/>
            </w:tabs>
            <w:rPr/>
          </w:pPr>
          <w:hyperlink w:anchor="__RefHeading___Toc18350780_1280447820">
            <w:r>
              <w:rPr>
                <w:webHidden/>
                <w:rStyle w:val="IndexLink"/>
                <w:rtl w:val="true"/>
              </w:rPr>
              <w:t xml:space="preserve">آيه </w:t>
            </w:r>
            <w:r>
              <w:rPr>
                <w:rStyle w:val="IndexLink"/>
                <w:rtl w:val="true"/>
              </w:rPr>
              <w:t>«</w:t>
            </w:r>
            <w:r>
              <w:rPr>
                <w:rStyle w:val="IndexLink"/>
                <w:rtl w:val="true"/>
              </w:rPr>
              <w:t xml:space="preserve">أَ حَسِبَ النَّاسُ أَنْ يُتْرَكُوا أَنْ يَقُولُوا آمَنَّا وَ هُمْ لا يُفْتَنُونَ </w:t>
            </w:r>
            <w:r>
              <w:rPr>
                <w:rStyle w:val="IndexLink"/>
                <w:rtl w:val="true"/>
              </w:rPr>
              <w:t>... »</w:t>
              <w:tab/>
            </w:r>
            <w:r>
              <w:rPr>
                <w:rStyle w:val="IndexLink"/>
              </w:rPr>
              <w:t>375</w:t>
            </w:r>
          </w:hyperlink>
        </w:p>
        <w:p>
          <w:pPr>
            <w:pStyle w:val="Contents6"/>
            <w:tabs>
              <w:tab w:val="clear" w:pos="7609"/>
              <w:tab w:val="right" w:pos="9026" w:leader="dot"/>
            </w:tabs>
            <w:rPr/>
          </w:pPr>
          <w:hyperlink w:anchor="__RefHeading___Toc18350782_1280447820">
            <w:r>
              <w:rPr>
                <w:webHidden/>
                <w:rStyle w:val="IndexLink"/>
                <w:rtl w:val="true"/>
              </w:rPr>
              <w:t>اشاره</w:t>
            </w:r>
            <w:r>
              <w:rPr>
                <w:rStyle w:val="IndexLink"/>
                <w:rtl w:val="true"/>
              </w:rPr>
              <w:tab/>
            </w:r>
            <w:r>
              <w:rPr>
                <w:rStyle w:val="IndexLink"/>
              </w:rPr>
              <w:t>375</w:t>
            </w:r>
          </w:hyperlink>
        </w:p>
        <w:p>
          <w:pPr>
            <w:pStyle w:val="Contents6"/>
            <w:tabs>
              <w:tab w:val="clear" w:pos="7609"/>
              <w:tab w:val="right" w:pos="9026" w:leader="dot"/>
            </w:tabs>
            <w:rPr/>
          </w:pPr>
          <w:hyperlink w:anchor="__RefHeading___Toc18350784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376</w:t>
            </w:r>
          </w:hyperlink>
        </w:p>
        <w:p>
          <w:pPr>
            <w:pStyle w:val="Contents6"/>
            <w:tabs>
              <w:tab w:val="clear" w:pos="7609"/>
              <w:tab w:val="right" w:pos="9026" w:leader="dot"/>
            </w:tabs>
            <w:rPr/>
          </w:pPr>
          <w:hyperlink w:anchor="__RefHeading___Toc18350786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379</w:t>
            </w:r>
          </w:hyperlink>
        </w:p>
        <w:p>
          <w:pPr>
            <w:pStyle w:val="Contents6"/>
            <w:tabs>
              <w:tab w:val="clear" w:pos="7609"/>
              <w:tab w:val="right" w:pos="9026" w:leader="dot"/>
            </w:tabs>
            <w:rPr/>
          </w:pPr>
          <w:hyperlink w:anchor="__RefHeading___Toc18350788_1280447820">
            <w:r>
              <w:rPr>
                <w:webHidden/>
                <w:rStyle w:val="IndexLink"/>
                <w:rtl w:val="true"/>
              </w:rPr>
              <w:t>تحليل اعتقادى اول</w:t>
            </w:r>
            <w:r>
              <w:rPr>
                <w:rStyle w:val="IndexLink"/>
                <w:rtl w:val="true"/>
              </w:rPr>
              <w:tab/>
            </w:r>
            <w:r>
              <w:rPr>
                <w:rStyle w:val="IndexLink"/>
              </w:rPr>
              <w:t>379</w:t>
            </w:r>
          </w:hyperlink>
        </w:p>
        <w:p>
          <w:pPr>
            <w:pStyle w:val="Contents6"/>
            <w:tabs>
              <w:tab w:val="clear" w:pos="7609"/>
              <w:tab w:val="right" w:pos="9026" w:leader="dot"/>
            </w:tabs>
            <w:rPr/>
          </w:pPr>
          <w:hyperlink w:anchor="__RefHeading___Toc18350790_1280447820">
            <w:r>
              <w:rPr>
                <w:webHidden/>
                <w:rStyle w:val="IndexLink"/>
                <w:rtl w:val="true"/>
              </w:rPr>
              <w:t>تحليل اعتقادى دوم</w:t>
            </w:r>
            <w:r>
              <w:rPr>
                <w:rStyle w:val="IndexLink"/>
                <w:rtl w:val="true"/>
              </w:rPr>
              <w:tab/>
            </w:r>
            <w:r>
              <w:rPr>
                <w:rStyle w:val="IndexLink"/>
              </w:rPr>
              <w:t>380</w:t>
            </w:r>
          </w:hyperlink>
        </w:p>
        <w:p>
          <w:pPr>
            <w:pStyle w:val="Contents5"/>
            <w:tabs>
              <w:tab w:val="clear" w:pos="7892"/>
              <w:tab w:val="right" w:pos="9026" w:leader="dot"/>
            </w:tabs>
            <w:rPr/>
          </w:pPr>
          <w:hyperlink w:anchor="__RefHeading___Toc18350792_1280447820">
            <w:r>
              <w:rPr>
                <w:webHidden/>
                <w:rStyle w:val="IndexLink"/>
                <w:rtl w:val="true"/>
              </w:rPr>
              <w:t xml:space="preserve">آيه </w:t>
            </w:r>
            <w:r>
              <w:rPr>
                <w:rStyle w:val="IndexLink"/>
                <w:rtl w:val="true"/>
              </w:rPr>
              <w:t>«</w:t>
            </w:r>
            <w:r>
              <w:rPr>
                <w:rStyle w:val="IndexLink"/>
                <w:rtl w:val="true"/>
              </w:rPr>
              <w:t xml:space="preserve">فَكَأَيِّنْ مِنْ قَرْيَةٍ أَهْلَكْناها وَ هِىَ ظالِمَةٌ فَهِىَ خاوِيَةٌ عَلى عُرُوشِها وَ </w:t>
            </w:r>
            <w:r>
              <w:rPr>
                <w:rStyle w:val="IndexLink"/>
                <w:rtl w:val="true"/>
              </w:rPr>
              <w:t>... »</w:t>
              <w:tab/>
            </w:r>
            <w:r>
              <w:rPr>
                <w:rStyle w:val="IndexLink"/>
              </w:rPr>
              <w:t>383</w:t>
            </w:r>
          </w:hyperlink>
        </w:p>
        <w:p>
          <w:pPr>
            <w:pStyle w:val="Contents5"/>
            <w:tabs>
              <w:tab w:val="clear" w:pos="7892"/>
              <w:tab w:val="right" w:pos="9026" w:leader="dot"/>
            </w:tabs>
            <w:rPr/>
          </w:pPr>
          <w:hyperlink w:anchor="__RefHeading___Toc18350794_1280447820">
            <w:r>
              <w:rPr>
                <w:webHidden/>
                <w:rStyle w:val="IndexLink"/>
                <w:rtl w:val="true"/>
              </w:rPr>
              <w:t xml:space="preserve">آيه </w:t>
            </w:r>
            <w:r>
              <w:rPr>
                <w:rStyle w:val="IndexLink"/>
                <w:rtl w:val="true"/>
              </w:rPr>
              <w:t>«</w:t>
            </w:r>
            <w:r>
              <w:rPr>
                <w:rStyle w:val="IndexLink"/>
                <w:rtl w:val="true"/>
              </w:rPr>
              <w:t>لِيَذَرَ الْمُؤْمِنينَ عَلى ما اَنْتُمْ عَلَيْهِ حَتّى يَميزَ الْخَبيثَ مِنَ الطَّيِّبِ</w:t>
            </w:r>
            <w:r>
              <w:rPr>
                <w:rStyle w:val="IndexLink"/>
                <w:rtl w:val="true"/>
              </w:rPr>
              <w:t>...»</w:t>
              <w:tab/>
            </w:r>
            <w:r>
              <w:rPr>
                <w:rStyle w:val="IndexLink"/>
              </w:rPr>
              <w:t>384</w:t>
            </w:r>
          </w:hyperlink>
        </w:p>
        <w:p>
          <w:pPr>
            <w:pStyle w:val="Contents4"/>
            <w:tabs>
              <w:tab w:val="clear" w:pos="8176"/>
              <w:tab w:val="right" w:pos="9026" w:leader="dot"/>
            </w:tabs>
            <w:rPr/>
          </w:pPr>
          <w:hyperlink w:anchor="__RefHeading___Toc18350796_1280447820">
            <w:r>
              <w:rPr>
                <w:webHidden/>
                <w:rStyle w:val="IndexLink"/>
                <w:rtl w:val="true"/>
              </w:rPr>
              <w:t xml:space="preserve">قسمت ششم </w:t>
            </w:r>
            <w:r>
              <w:rPr>
                <w:rStyle w:val="IndexLink"/>
                <w:rtl w:val="true"/>
              </w:rPr>
              <w:t xml:space="preserve">: </w:t>
            </w:r>
            <w:r>
              <w:rPr>
                <w:rStyle w:val="IndexLink"/>
                <w:rtl w:val="true"/>
              </w:rPr>
              <w:t>حضرت مهدى عليه‌السلام و غدير</w:t>
            </w:r>
            <w:r>
              <w:rPr>
                <w:rStyle w:val="IndexLink"/>
                <w:rtl w:val="true"/>
              </w:rPr>
              <w:tab/>
            </w:r>
            <w:r>
              <w:rPr>
                <w:rStyle w:val="IndexLink"/>
              </w:rPr>
              <w:t>386</w:t>
            </w:r>
          </w:hyperlink>
        </w:p>
        <w:p>
          <w:pPr>
            <w:pStyle w:val="Contents5"/>
            <w:tabs>
              <w:tab w:val="clear" w:pos="7892"/>
              <w:tab w:val="right" w:pos="9026" w:leader="dot"/>
            </w:tabs>
            <w:rPr/>
          </w:pPr>
          <w:hyperlink w:anchor="__RefHeading___Toc18350798_1280447820">
            <w:r>
              <w:rPr>
                <w:webHidden/>
                <w:rStyle w:val="IndexLink"/>
                <w:rtl w:val="true"/>
              </w:rPr>
              <w:t>اشاره</w:t>
            </w:r>
            <w:r>
              <w:rPr>
                <w:rStyle w:val="IndexLink"/>
                <w:rtl w:val="true"/>
              </w:rPr>
              <w:tab/>
            </w:r>
            <w:r>
              <w:rPr>
                <w:rStyle w:val="IndexLink"/>
              </w:rPr>
              <w:t>386</w:t>
            </w:r>
          </w:hyperlink>
        </w:p>
        <w:p>
          <w:pPr>
            <w:pStyle w:val="Contents5"/>
            <w:tabs>
              <w:tab w:val="clear" w:pos="7892"/>
              <w:tab w:val="right" w:pos="9026" w:leader="dot"/>
            </w:tabs>
            <w:rPr/>
          </w:pPr>
          <w:hyperlink w:anchor="__RefHeading___Toc18350800_1280447820">
            <w:r>
              <w:rPr>
                <w:webHidden/>
                <w:rStyle w:val="IndexLink"/>
                <w:rtl w:val="true"/>
              </w:rPr>
              <w:t>بيعت غدير و حضرت مهدى عليه‌السلام</w:t>
            </w:r>
            <w:r>
              <w:rPr>
                <w:rStyle w:val="IndexLink"/>
                <w:rtl w:val="true"/>
              </w:rPr>
              <w:tab/>
            </w:r>
            <w:r>
              <w:rPr>
                <w:rStyle w:val="IndexLink"/>
              </w:rPr>
              <w:t>387</w:t>
            </w:r>
          </w:hyperlink>
        </w:p>
        <w:p>
          <w:pPr>
            <w:pStyle w:val="Contents5"/>
            <w:tabs>
              <w:tab w:val="clear" w:pos="7892"/>
              <w:tab w:val="right" w:pos="9026" w:leader="dot"/>
            </w:tabs>
            <w:rPr/>
          </w:pPr>
          <w:hyperlink w:anchor="__RefHeading___Toc18350802_1280447820">
            <w:r>
              <w:rPr>
                <w:webHidden/>
                <w:rStyle w:val="IndexLink"/>
                <w:rtl w:val="true"/>
              </w:rPr>
              <w:t>رابطه غدير با حضرت مهدى عليه‌السلام</w:t>
            </w:r>
            <w:r>
              <w:rPr>
                <w:rStyle w:val="IndexLink"/>
                <w:rtl w:val="true"/>
              </w:rPr>
              <w:tab/>
            </w:r>
            <w:r>
              <w:rPr>
                <w:rStyle w:val="IndexLink"/>
              </w:rPr>
              <w:t>387</w:t>
            </w:r>
          </w:hyperlink>
        </w:p>
        <w:p>
          <w:pPr>
            <w:pStyle w:val="Contents5"/>
            <w:tabs>
              <w:tab w:val="clear" w:pos="7892"/>
              <w:tab w:val="right" w:pos="9026" w:leader="dot"/>
            </w:tabs>
            <w:rPr/>
          </w:pPr>
          <w:hyperlink w:anchor="__RefHeading___Toc18350804_1280447820">
            <w:r>
              <w:rPr>
                <w:webHidden/>
                <w:rStyle w:val="IndexLink"/>
                <w:rtl w:val="true"/>
              </w:rPr>
              <w:t>حضرت مهدى عليه‌السلام و آيه اكمال</w:t>
            </w:r>
            <w:r>
              <w:rPr>
                <w:rStyle w:val="IndexLink"/>
                <w:rtl w:val="true"/>
              </w:rPr>
              <w:tab/>
            </w:r>
            <w:r>
              <w:rPr>
                <w:rStyle w:val="IndexLink"/>
              </w:rPr>
              <w:t>389</w:t>
            </w:r>
          </w:hyperlink>
        </w:p>
        <w:p>
          <w:pPr>
            <w:pStyle w:val="Contents6"/>
            <w:tabs>
              <w:tab w:val="clear" w:pos="7609"/>
              <w:tab w:val="right" w:pos="9026" w:leader="dot"/>
            </w:tabs>
            <w:rPr/>
          </w:pPr>
          <w:hyperlink w:anchor="__RefHeading___Toc18350806_1280447820">
            <w:r>
              <w:rPr>
                <w:webHidden/>
                <w:rStyle w:val="IndexLink"/>
                <w:rtl w:val="true"/>
              </w:rPr>
              <w:t>اشاره</w:t>
            </w:r>
            <w:r>
              <w:rPr>
                <w:rStyle w:val="IndexLink"/>
                <w:rtl w:val="true"/>
              </w:rPr>
              <w:tab/>
            </w:r>
            <w:r>
              <w:rPr>
                <w:rStyle w:val="IndexLink"/>
              </w:rPr>
              <w:t>389</w:t>
            </w:r>
          </w:hyperlink>
        </w:p>
        <w:p>
          <w:pPr>
            <w:pStyle w:val="Contents6"/>
            <w:tabs>
              <w:tab w:val="clear" w:pos="7609"/>
              <w:tab w:val="right" w:pos="9026" w:leader="dot"/>
            </w:tabs>
            <w:rPr/>
          </w:pPr>
          <w:hyperlink w:anchor="__RefHeading___Toc18350808_1280447820">
            <w:r>
              <w:rPr>
                <w:webHidden/>
                <w:rStyle w:val="IndexLink"/>
                <w:rtl w:val="true"/>
              </w:rPr>
              <w:t>نكته اول</w:t>
            </w:r>
            <w:r>
              <w:rPr>
                <w:rStyle w:val="IndexLink"/>
                <w:rtl w:val="true"/>
              </w:rPr>
              <w:tab/>
            </w:r>
            <w:r>
              <w:rPr>
                <w:rStyle w:val="IndexLink"/>
              </w:rPr>
              <w:t>389</w:t>
            </w:r>
          </w:hyperlink>
        </w:p>
        <w:p>
          <w:pPr>
            <w:pStyle w:val="Contents6"/>
            <w:tabs>
              <w:tab w:val="clear" w:pos="7609"/>
              <w:tab w:val="right" w:pos="9026" w:leader="dot"/>
            </w:tabs>
            <w:rPr/>
          </w:pPr>
          <w:hyperlink w:anchor="__RefHeading___Toc18350810_1280447820">
            <w:r>
              <w:rPr>
                <w:webHidden/>
                <w:rStyle w:val="IndexLink"/>
                <w:rtl w:val="true"/>
              </w:rPr>
              <w:t>نكته دوم</w:t>
            </w:r>
            <w:r>
              <w:rPr>
                <w:rStyle w:val="IndexLink"/>
                <w:rtl w:val="true"/>
              </w:rPr>
              <w:tab/>
            </w:r>
            <w:r>
              <w:rPr>
                <w:rStyle w:val="IndexLink"/>
              </w:rPr>
              <w:t>390</w:t>
            </w:r>
          </w:hyperlink>
        </w:p>
        <w:p>
          <w:pPr>
            <w:pStyle w:val="Contents6"/>
            <w:tabs>
              <w:tab w:val="clear" w:pos="7609"/>
              <w:tab w:val="right" w:pos="9026" w:leader="dot"/>
            </w:tabs>
            <w:rPr/>
          </w:pPr>
          <w:hyperlink w:anchor="__RefHeading___Toc18350812_1280447820">
            <w:r>
              <w:rPr>
                <w:webHidden/>
                <w:rStyle w:val="IndexLink"/>
                <w:rtl w:val="true"/>
              </w:rPr>
              <w:t>نكته سوم</w:t>
            </w:r>
            <w:r>
              <w:rPr>
                <w:rStyle w:val="IndexLink"/>
                <w:rtl w:val="true"/>
              </w:rPr>
              <w:tab/>
            </w:r>
            <w:r>
              <w:rPr>
                <w:rStyle w:val="IndexLink"/>
              </w:rPr>
              <w:t>390</w:t>
            </w:r>
          </w:hyperlink>
        </w:p>
        <w:p>
          <w:pPr>
            <w:pStyle w:val="Contents5"/>
            <w:tabs>
              <w:tab w:val="clear" w:pos="7892"/>
              <w:tab w:val="right" w:pos="9026" w:leader="dot"/>
            </w:tabs>
            <w:rPr/>
          </w:pPr>
          <w:hyperlink w:anchor="__RefHeading___Toc18350814_1280447820">
            <w:r>
              <w:rPr>
                <w:webHidden/>
                <w:rStyle w:val="IndexLink"/>
                <w:rtl w:val="true"/>
              </w:rPr>
              <w:t>زمينه سازى غدير براى عصر ظهور</w:t>
            </w:r>
            <w:r>
              <w:rPr>
                <w:rStyle w:val="IndexLink"/>
                <w:rtl w:val="true"/>
              </w:rPr>
              <w:tab/>
            </w:r>
            <w:r>
              <w:rPr>
                <w:rStyle w:val="IndexLink"/>
              </w:rPr>
              <w:t>391</w:t>
            </w:r>
          </w:hyperlink>
        </w:p>
        <w:p>
          <w:pPr>
            <w:pStyle w:val="Contents6"/>
            <w:tabs>
              <w:tab w:val="clear" w:pos="7609"/>
              <w:tab w:val="right" w:pos="9026" w:leader="dot"/>
            </w:tabs>
            <w:rPr/>
          </w:pPr>
          <w:hyperlink w:anchor="__RefHeading___Toc18350816_1280447820">
            <w:r>
              <w:rPr>
                <w:webHidden/>
                <w:rStyle w:val="IndexLink"/>
                <w:rtl w:val="true"/>
              </w:rPr>
              <w:t>اشاره</w:t>
            </w:r>
            <w:r>
              <w:rPr>
                <w:rStyle w:val="IndexLink"/>
                <w:rtl w:val="true"/>
              </w:rPr>
              <w:tab/>
            </w:r>
            <w:r>
              <w:rPr>
                <w:rStyle w:val="IndexLink"/>
              </w:rPr>
              <w:t>391</w:t>
            </w:r>
          </w:hyperlink>
        </w:p>
        <w:p>
          <w:pPr>
            <w:pStyle w:val="Contents6"/>
            <w:tabs>
              <w:tab w:val="clear" w:pos="7609"/>
              <w:tab w:val="right" w:pos="9026" w:leader="dot"/>
            </w:tabs>
            <w:rPr/>
          </w:pPr>
          <w:hyperlink w:anchor="__RefHeading___Toc18350818_1280447820">
            <w:r>
              <w:rPr>
                <w:webHidden/>
                <w:rStyle w:val="IndexLink"/>
              </w:rPr>
              <w:t>1</w:t>
            </w:r>
            <w:r>
              <w:rPr>
                <w:rStyle w:val="IndexLink"/>
                <w:rtl w:val="true"/>
              </w:rPr>
              <w:t xml:space="preserve"> - </w:t>
            </w:r>
            <w:r>
              <w:rPr>
                <w:rStyle w:val="IndexLink"/>
                <w:rtl w:val="true"/>
              </w:rPr>
              <w:t>تجلّى آيات غدير در عصر ظهور</w:t>
            </w:r>
            <w:r>
              <w:rPr>
                <w:rStyle w:val="IndexLink"/>
                <w:rtl w:val="true"/>
              </w:rPr>
              <w:tab/>
            </w:r>
            <w:r>
              <w:rPr>
                <w:rStyle w:val="IndexLink"/>
              </w:rPr>
              <w:t>392</w:t>
            </w:r>
          </w:hyperlink>
        </w:p>
        <w:p>
          <w:pPr>
            <w:pStyle w:val="Contents6"/>
            <w:tabs>
              <w:tab w:val="clear" w:pos="7609"/>
              <w:tab w:val="right" w:pos="9026" w:leader="dot"/>
            </w:tabs>
            <w:rPr/>
          </w:pPr>
          <w:hyperlink w:anchor="__RefHeading___Toc18350820_1280447820">
            <w:r>
              <w:rPr>
                <w:webHidden/>
                <w:rStyle w:val="IndexLink"/>
              </w:rPr>
              <w:t>2</w:t>
            </w:r>
            <w:r>
              <w:rPr>
                <w:rStyle w:val="IndexLink"/>
                <w:rtl w:val="true"/>
              </w:rPr>
              <w:t xml:space="preserve"> - </w:t>
            </w:r>
            <w:r>
              <w:rPr>
                <w:rStyle w:val="IndexLink"/>
                <w:rtl w:val="true"/>
              </w:rPr>
              <w:t>تجلّى خطبه پيامبر صلى‌الله‌عليه‌و‌آله در غدير در عصر ظهور</w:t>
            </w:r>
            <w:r>
              <w:rPr>
                <w:rStyle w:val="IndexLink"/>
                <w:rtl w:val="true"/>
              </w:rPr>
              <w:tab/>
            </w:r>
            <w:r>
              <w:rPr>
                <w:rStyle w:val="IndexLink"/>
              </w:rPr>
              <w:t>393</w:t>
            </w:r>
          </w:hyperlink>
        </w:p>
        <w:p>
          <w:pPr>
            <w:pStyle w:val="Contents6"/>
            <w:tabs>
              <w:tab w:val="clear" w:pos="7609"/>
              <w:tab w:val="right" w:pos="9026" w:leader="dot"/>
            </w:tabs>
            <w:rPr/>
          </w:pPr>
          <w:hyperlink w:anchor="__RefHeading___Toc18350822_1280447820">
            <w:r>
              <w:rPr>
                <w:webHidden/>
                <w:rStyle w:val="IndexLink"/>
                <w:rtl w:val="true"/>
              </w:rPr>
              <w:t>اشاره</w:t>
            </w:r>
            <w:r>
              <w:rPr>
                <w:rStyle w:val="IndexLink"/>
                <w:rtl w:val="true"/>
              </w:rPr>
              <w:tab/>
            </w:r>
            <w:r>
              <w:rPr>
                <w:rStyle w:val="IndexLink"/>
              </w:rPr>
              <w:t>393</w:t>
            </w:r>
          </w:hyperlink>
        </w:p>
        <w:p>
          <w:pPr>
            <w:pStyle w:val="Contents6"/>
            <w:tabs>
              <w:tab w:val="clear" w:pos="7609"/>
              <w:tab w:val="right" w:pos="9026" w:leader="dot"/>
            </w:tabs>
            <w:rPr/>
          </w:pPr>
          <w:hyperlink w:anchor="__RefHeading___Toc18350824_1280447820">
            <w:r>
              <w:rPr>
                <w:webHidden/>
                <w:rStyle w:val="IndexLink"/>
                <w:rtl w:val="true"/>
              </w:rPr>
              <w:t>يك</w:t>
            </w:r>
            <w:r>
              <w:rPr>
                <w:rStyle w:val="IndexLink"/>
                <w:rtl w:val="true"/>
              </w:rPr>
              <w:t xml:space="preserve">. </w:t>
            </w:r>
            <w:r>
              <w:rPr>
                <w:rStyle w:val="IndexLink"/>
                <w:rtl w:val="true"/>
              </w:rPr>
              <w:t>جلوه‌هايى از خطبه غدير در عصر ظهور</w:t>
            </w:r>
            <w:r>
              <w:rPr>
                <w:rStyle w:val="IndexLink"/>
                <w:rtl w:val="true"/>
              </w:rPr>
              <w:tab/>
            </w:r>
            <w:r>
              <w:rPr>
                <w:rStyle w:val="IndexLink"/>
              </w:rPr>
              <w:t>393</w:t>
            </w:r>
          </w:hyperlink>
        </w:p>
        <w:p>
          <w:pPr>
            <w:pStyle w:val="Contents6"/>
            <w:tabs>
              <w:tab w:val="clear" w:pos="7609"/>
              <w:tab w:val="right" w:pos="9026" w:leader="dot"/>
            </w:tabs>
            <w:rPr/>
          </w:pPr>
          <w:hyperlink w:anchor="__RefHeading___Toc18350826_1280447820">
            <w:r>
              <w:rPr>
                <w:webHidden/>
                <w:rStyle w:val="IndexLink"/>
                <w:rtl w:val="true"/>
              </w:rPr>
              <w:t>دو</w:t>
            </w:r>
            <w:r>
              <w:rPr>
                <w:rStyle w:val="IndexLink"/>
                <w:rtl w:val="true"/>
              </w:rPr>
              <w:t xml:space="preserve">. </w:t>
            </w:r>
            <w:r>
              <w:rPr>
                <w:rStyle w:val="IndexLink"/>
                <w:rtl w:val="true"/>
              </w:rPr>
              <w:t>سيماى موعود در خطبه غدير</w:t>
            </w:r>
            <w:r>
              <w:rPr>
                <w:rStyle w:val="IndexLink"/>
                <w:rtl w:val="true"/>
              </w:rPr>
              <w:tab/>
            </w:r>
            <w:r>
              <w:rPr>
                <w:rStyle w:val="IndexLink"/>
              </w:rPr>
              <w:t>394</w:t>
            </w:r>
          </w:hyperlink>
        </w:p>
        <w:p>
          <w:pPr>
            <w:pStyle w:val="Contents6"/>
            <w:tabs>
              <w:tab w:val="clear" w:pos="7609"/>
              <w:tab w:val="right" w:pos="9026" w:leader="dot"/>
            </w:tabs>
            <w:rPr/>
          </w:pPr>
          <w:hyperlink w:anchor="__RefHeading___Toc18350828_1280447820">
            <w:r>
              <w:rPr>
                <w:webHidden/>
                <w:rStyle w:val="IndexLink"/>
                <w:rtl w:val="true"/>
              </w:rPr>
              <w:t>سه</w:t>
            </w:r>
            <w:r>
              <w:rPr>
                <w:rStyle w:val="IndexLink"/>
                <w:rtl w:val="true"/>
              </w:rPr>
              <w:t xml:space="preserve">. </w:t>
            </w:r>
            <w:r>
              <w:rPr>
                <w:rStyle w:val="IndexLink"/>
                <w:rtl w:val="true"/>
              </w:rPr>
              <w:t>سيماى امير عليه‌السلام در خطبه غدير</w:t>
            </w:r>
            <w:r>
              <w:rPr>
                <w:rStyle w:val="IndexLink"/>
                <w:rtl w:val="true"/>
              </w:rPr>
              <w:tab/>
            </w:r>
            <w:r>
              <w:rPr>
                <w:rStyle w:val="IndexLink"/>
              </w:rPr>
              <w:t>395</w:t>
            </w:r>
          </w:hyperlink>
        </w:p>
        <w:p>
          <w:pPr>
            <w:pStyle w:val="Contents6"/>
            <w:tabs>
              <w:tab w:val="clear" w:pos="7609"/>
              <w:tab w:val="right" w:pos="9026" w:leader="dot"/>
            </w:tabs>
            <w:rPr/>
          </w:pPr>
          <w:hyperlink w:anchor="__RefHeading___Toc18350830_1280447820">
            <w:r>
              <w:rPr>
                <w:webHidden/>
                <w:rStyle w:val="IndexLink"/>
                <w:rtl w:val="true"/>
              </w:rPr>
              <w:t>چهار</w:t>
            </w:r>
            <w:r>
              <w:rPr>
                <w:rStyle w:val="IndexLink"/>
                <w:rtl w:val="true"/>
              </w:rPr>
              <w:t xml:space="preserve">. </w:t>
            </w:r>
            <w:r>
              <w:rPr>
                <w:rStyle w:val="IndexLink"/>
                <w:rtl w:val="true"/>
              </w:rPr>
              <w:t>جايگاه رفيع مولا در خطبه غدير</w:t>
            </w:r>
            <w:r>
              <w:rPr>
                <w:rStyle w:val="IndexLink"/>
                <w:rtl w:val="true"/>
              </w:rPr>
              <w:tab/>
            </w:r>
            <w:r>
              <w:rPr>
                <w:rStyle w:val="IndexLink"/>
              </w:rPr>
              <w:t>396</w:t>
            </w:r>
          </w:hyperlink>
        </w:p>
        <w:p>
          <w:pPr>
            <w:pStyle w:val="Contents6"/>
            <w:tabs>
              <w:tab w:val="clear" w:pos="7609"/>
              <w:tab w:val="right" w:pos="9026" w:leader="dot"/>
            </w:tabs>
            <w:rPr/>
          </w:pPr>
          <w:hyperlink w:anchor="__RefHeading___Toc18350832_1280447820">
            <w:r>
              <w:rPr>
                <w:webHidden/>
                <w:rStyle w:val="IndexLink"/>
                <w:rtl w:val="true"/>
              </w:rPr>
              <w:t>پنج</w:t>
            </w:r>
            <w:r>
              <w:rPr>
                <w:rStyle w:val="IndexLink"/>
                <w:rtl w:val="true"/>
              </w:rPr>
              <w:t xml:space="preserve">. </w:t>
            </w:r>
            <w:r>
              <w:rPr>
                <w:rStyle w:val="IndexLink"/>
                <w:rtl w:val="true"/>
              </w:rPr>
              <w:t>سپاه سفيانى در خطبه غدير</w:t>
            </w:r>
            <w:r>
              <w:rPr>
                <w:rStyle w:val="IndexLink"/>
                <w:rtl w:val="true"/>
              </w:rPr>
              <w:tab/>
            </w:r>
            <w:r>
              <w:rPr>
                <w:rStyle w:val="IndexLink"/>
              </w:rPr>
              <w:t>396</w:t>
            </w:r>
          </w:hyperlink>
        </w:p>
        <w:p>
          <w:pPr>
            <w:pStyle w:val="Contents6"/>
            <w:tabs>
              <w:tab w:val="clear" w:pos="7609"/>
              <w:tab w:val="right" w:pos="9026" w:leader="dot"/>
            </w:tabs>
            <w:rPr/>
          </w:pPr>
          <w:hyperlink w:anchor="__RefHeading___Toc18350834_1280447820">
            <w:r>
              <w:rPr>
                <w:webHidden/>
                <w:rStyle w:val="IndexLink"/>
                <w:rtl w:val="true"/>
              </w:rPr>
              <w:t>شش</w:t>
            </w:r>
            <w:r>
              <w:rPr>
                <w:rStyle w:val="IndexLink"/>
                <w:rtl w:val="true"/>
              </w:rPr>
              <w:t xml:space="preserve">. </w:t>
            </w:r>
            <w:r>
              <w:rPr>
                <w:rStyle w:val="IndexLink"/>
                <w:rtl w:val="true"/>
              </w:rPr>
              <w:t>اصحاب صحيفه در خطبه غدير</w:t>
            </w:r>
            <w:r>
              <w:rPr>
                <w:rStyle w:val="IndexLink"/>
                <w:rtl w:val="true"/>
              </w:rPr>
              <w:tab/>
            </w:r>
            <w:r>
              <w:rPr>
                <w:rStyle w:val="IndexLink"/>
              </w:rPr>
              <w:t>397</w:t>
            </w:r>
          </w:hyperlink>
        </w:p>
        <w:p>
          <w:pPr>
            <w:pStyle w:val="Contents6"/>
            <w:tabs>
              <w:tab w:val="clear" w:pos="7609"/>
              <w:tab w:val="right" w:pos="9026" w:leader="dot"/>
            </w:tabs>
            <w:rPr/>
          </w:pPr>
          <w:hyperlink w:anchor="__RefHeading___Toc18350836_1280447820">
            <w:r>
              <w:rPr>
                <w:webHidden/>
                <w:rStyle w:val="IndexLink"/>
                <w:rtl w:val="true"/>
              </w:rPr>
              <w:t>هفت</w:t>
            </w:r>
            <w:r>
              <w:rPr>
                <w:rStyle w:val="IndexLink"/>
                <w:rtl w:val="true"/>
              </w:rPr>
              <w:t xml:space="preserve">. </w:t>
            </w:r>
            <w:r>
              <w:rPr>
                <w:rStyle w:val="IndexLink"/>
                <w:rtl w:val="true"/>
              </w:rPr>
              <w:t>نور فراگير</w:t>
            </w:r>
            <w:r>
              <w:rPr>
                <w:rStyle w:val="IndexLink"/>
                <w:rtl w:val="true"/>
              </w:rPr>
              <w:tab/>
            </w:r>
            <w:r>
              <w:rPr>
                <w:rStyle w:val="IndexLink"/>
              </w:rPr>
              <w:t>398</w:t>
            </w:r>
          </w:hyperlink>
        </w:p>
        <w:p>
          <w:pPr>
            <w:pStyle w:val="Contents6"/>
            <w:tabs>
              <w:tab w:val="clear" w:pos="7609"/>
              <w:tab w:val="right" w:pos="9026" w:leader="dot"/>
            </w:tabs>
            <w:rPr/>
          </w:pPr>
          <w:hyperlink w:anchor="__RefHeading___Toc18350838_1280447820">
            <w:r>
              <w:rPr>
                <w:webHidden/>
                <w:rStyle w:val="IndexLink"/>
                <w:rtl w:val="true"/>
              </w:rPr>
              <w:t>هشت</w:t>
            </w:r>
            <w:r>
              <w:rPr>
                <w:rStyle w:val="IndexLink"/>
                <w:rtl w:val="true"/>
              </w:rPr>
              <w:t xml:space="preserve">. </w:t>
            </w:r>
            <w:r>
              <w:rPr>
                <w:rStyle w:val="IndexLink"/>
                <w:rtl w:val="true"/>
              </w:rPr>
              <w:t>ميراث پيامبر صلى‌الله‌عليه‌و‌آله</w:t>
            </w:r>
            <w:r>
              <w:rPr>
                <w:rStyle w:val="IndexLink"/>
                <w:rtl w:val="true"/>
              </w:rPr>
              <w:tab/>
            </w:r>
            <w:r>
              <w:rPr>
                <w:rStyle w:val="IndexLink"/>
              </w:rPr>
              <w:t>398</w:t>
            </w:r>
          </w:hyperlink>
        </w:p>
        <w:p>
          <w:pPr>
            <w:pStyle w:val="Contents6"/>
            <w:tabs>
              <w:tab w:val="clear" w:pos="7609"/>
              <w:tab w:val="right" w:pos="9026" w:leader="dot"/>
            </w:tabs>
            <w:rPr/>
          </w:pPr>
          <w:hyperlink w:anchor="__RefHeading___Toc18350840_1280447820">
            <w:r>
              <w:rPr>
                <w:webHidden/>
                <w:rStyle w:val="IndexLink"/>
                <w:rtl w:val="true"/>
              </w:rPr>
              <w:t>نه</w:t>
            </w:r>
            <w:r>
              <w:rPr>
                <w:rStyle w:val="IndexLink"/>
                <w:rtl w:val="true"/>
              </w:rPr>
              <w:t xml:space="preserve">. </w:t>
            </w:r>
            <w:r>
              <w:rPr>
                <w:rStyle w:val="IndexLink"/>
                <w:rtl w:val="true"/>
              </w:rPr>
              <w:t>ضرورت اطلاع رسانى</w:t>
            </w:r>
            <w:r>
              <w:rPr>
                <w:rStyle w:val="IndexLink"/>
                <w:rtl w:val="true"/>
              </w:rPr>
              <w:tab/>
            </w:r>
            <w:r>
              <w:rPr>
                <w:rStyle w:val="IndexLink"/>
              </w:rPr>
              <w:t>399</w:t>
            </w:r>
          </w:hyperlink>
        </w:p>
        <w:p>
          <w:pPr>
            <w:pStyle w:val="Contents6"/>
            <w:tabs>
              <w:tab w:val="clear" w:pos="7609"/>
              <w:tab w:val="right" w:pos="9026" w:leader="dot"/>
            </w:tabs>
            <w:rPr/>
          </w:pPr>
          <w:hyperlink w:anchor="__RefHeading___Toc18350842_1280447820">
            <w:r>
              <w:rPr>
                <w:webHidden/>
                <w:rStyle w:val="IndexLink"/>
                <w:rtl w:val="true"/>
              </w:rPr>
              <w:t>ده</w:t>
            </w:r>
            <w:r>
              <w:rPr>
                <w:rStyle w:val="IndexLink"/>
                <w:rtl w:val="true"/>
              </w:rPr>
              <w:t xml:space="preserve">. </w:t>
            </w:r>
            <w:r>
              <w:rPr>
                <w:rStyle w:val="IndexLink"/>
                <w:rtl w:val="true"/>
              </w:rPr>
              <w:t>بيعت با خدا</w:t>
            </w:r>
            <w:r>
              <w:rPr>
                <w:rStyle w:val="IndexLink"/>
                <w:rtl w:val="true"/>
              </w:rPr>
              <w:tab/>
            </w:r>
            <w:r>
              <w:rPr>
                <w:rStyle w:val="IndexLink"/>
              </w:rPr>
              <w:t>400</w:t>
            </w:r>
          </w:hyperlink>
        </w:p>
        <w:p>
          <w:pPr>
            <w:pStyle w:val="Contents6"/>
            <w:tabs>
              <w:tab w:val="clear" w:pos="7609"/>
              <w:tab w:val="right" w:pos="9026" w:leader="dot"/>
            </w:tabs>
            <w:rPr/>
          </w:pPr>
          <w:hyperlink w:anchor="__RefHeading___Toc18350844_1280447820">
            <w:r>
              <w:rPr>
                <w:webHidden/>
                <w:rStyle w:val="IndexLink"/>
                <w:rtl w:val="true"/>
              </w:rPr>
              <w:t>يازده</w:t>
            </w:r>
            <w:r>
              <w:rPr>
                <w:rStyle w:val="IndexLink"/>
                <w:rtl w:val="true"/>
              </w:rPr>
              <w:t xml:space="preserve">. </w:t>
            </w:r>
            <w:r>
              <w:rPr>
                <w:rStyle w:val="IndexLink"/>
                <w:rtl w:val="true"/>
              </w:rPr>
              <w:t>امام هدايتگر</w:t>
            </w:r>
            <w:r>
              <w:rPr>
                <w:rStyle w:val="IndexLink"/>
                <w:rtl w:val="true"/>
              </w:rPr>
              <w:tab/>
            </w:r>
            <w:r>
              <w:rPr>
                <w:rStyle w:val="IndexLink"/>
              </w:rPr>
              <w:t>400</w:t>
            </w:r>
          </w:hyperlink>
        </w:p>
        <w:p>
          <w:pPr>
            <w:pStyle w:val="Contents6"/>
            <w:tabs>
              <w:tab w:val="clear" w:pos="7609"/>
              <w:tab w:val="right" w:pos="9026" w:leader="dot"/>
            </w:tabs>
            <w:rPr/>
          </w:pPr>
          <w:hyperlink w:anchor="__RefHeading___Toc18350846_1280447820">
            <w:r>
              <w:rPr>
                <w:webHidden/>
                <w:rStyle w:val="IndexLink"/>
              </w:rPr>
              <w:t>3</w:t>
            </w:r>
            <w:r>
              <w:rPr>
                <w:rStyle w:val="IndexLink"/>
                <w:rtl w:val="true"/>
              </w:rPr>
              <w:t xml:space="preserve"> - </w:t>
            </w:r>
            <w:r>
              <w:rPr>
                <w:rStyle w:val="IndexLink"/>
                <w:rtl w:val="true"/>
              </w:rPr>
              <w:t>جلوه‌هايى از خطبه حضرت امير عليه‌السلام در عصر ظهور</w:t>
            </w:r>
            <w:r>
              <w:rPr>
                <w:rStyle w:val="IndexLink"/>
                <w:rtl w:val="true"/>
              </w:rPr>
              <w:tab/>
            </w:r>
            <w:r>
              <w:rPr>
                <w:rStyle w:val="IndexLink"/>
              </w:rPr>
              <w:t>400</w:t>
            </w:r>
          </w:hyperlink>
        </w:p>
        <w:p>
          <w:pPr>
            <w:pStyle w:val="Contents6"/>
            <w:tabs>
              <w:tab w:val="clear" w:pos="7609"/>
              <w:tab w:val="right" w:pos="9026" w:leader="dot"/>
            </w:tabs>
            <w:rPr/>
          </w:pPr>
          <w:hyperlink w:anchor="__RefHeading___Toc18350848_1280447820">
            <w:r>
              <w:rPr>
                <w:webHidden/>
                <w:rStyle w:val="IndexLink"/>
                <w:rtl w:val="true"/>
              </w:rPr>
              <w:t>اشاره</w:t>
            </w:r>
            <w:r>
              <w:rPr>
                <w:rStyle w:val="IndexLink"/>
                <w:rtl w:val="true"/>
              </w:rPr>
              <w:tab/>
            </w:r>
            <w:r>
              <w:rPr>
                <w:rStyle w:val="IndexLink"/>
              </w:rPr>
              <w:t>400</w:t>
            </w:r>
          </w:hyperlink>
        </w:p>
        <w:p>
          <w:pPr>
            <w:pStyle w:val="Contents6"/>
            <w:tabs>
              <w:tab w:val="clear" w:pos="7609"/>
              <w:tab w:val="right" w:pos="9026" w:leader="dot"/>
            </w:tabs>
            <w:rPr/>
          </w:pPr>
          <w:hyperlink w:anchor="__RefHeading___Toc18350850_1280447820">
            <w:r>
              <w:rPr>
                <w:webHidden/>
                <w:rStyle w:val="IndexLink"/>
                <w:rtl w:val="true"/>
              </w:rPr>
              <w:t>يك</w:t>
            </w:r>
            <w:r>
              <w:rPr>
                <w:rStyle w:val="IndexLink"/>
                <w:rtl w:val="true"/>
              </w:rPr>
              <w:t xml:space="preserve">. </w:t>
            </w:r>
            <w:r>
              <w:rPr>
                <w:rStyle w:val="IndexLink"/>
                <w:rtl w:val="true"/>
              </w:rPr>
              <w:t>سيماى غدير در سخنان امير عليه‌السلام</w:t>
            </w:r>
            <w:r>
              <w:rPr>
                <w:rStyle w:val="IndexLink"/>
                <w:rtl w:val="true"/>
              </w:rPr>
              <w:tab/>
            </w:r>
            <w:r>
              <w:rPr>
                <w:rStyle w:val="IndexLink"/>
              </w:rPr>
              <w:t>400</w:t>
            </w:r>
          </w:hyperlink>
        </w:p>
        <w:p>
          <w:pPr>
            <w:pStyle w:val="Contents6"/>
            <w:tabs>
              <w:tab w:val="clear" w:pos="7609"/>
              <w:tab w:val="right" w:pos="9026" w:leader="dot"/>
            </w:tabs>
            <w:rPr/>
          </w:pPr>
          <w:hyperlink w:anchor="__RefHeading___Toc18350852_1280447820">
            <w:r>
              <w:rPr>
                <w:webHidden/>
                <w:rStyle w:val="IndexLink"/>
                <w:rtl w:val="true"/>
              </w:rPr>
              <w:t>دو</w:t>
            </w:r>
            <w:r>
              <w:rPr>
                <w:rStyle w:val="IndexLink"/>
                <w:rtl w:val="true"/>
              </w:rPr>
              <w:t xml:space="preserve">. </w:t>
            </w:r>
            <w:r>
              <w:rPr>
                <w:rStyle w:val="IndexLink"/>
                <w:rtl w:val="true"/>
              </w:rPr>
              <w:t>رهبران گمراه در خطبه امير عليه‌السلام</w:t>
            </w:r>
            <w:r>
              <w:rPr>
                <w:rStyle w:val="IndexLink"/>
                <w:rtl w:val="true"/>
              </w:rPr>
              <w:tab/>
            </w:r>
            <w:r>
              <w:rPr>
                <w:rStyle w:val="IndexLink"/>
              </w:rPr>
              <w:t>402</w:t>
            </w:r>
          </w:hyperlink>
        </w:p>
        <w:p>
          <w:pPr>
            <w:pStyle w:val="Contents6"/>
            <w:tabs>
              <w:tab w:val="clear" w:pos="7609"/>
              <w:tab w:val="right" w:pos="9026" w:leader="dot"/>
            </w:tabs>
            <w:rPr/>
          </w:pPr>
          <w:hyperlink w:anchor="__RefHeading___Toc18350854_1280447820">
            <w:r>
              <w:rPr>
                <w:webHidden/>
                <w:rStyle w:val="IndexLink"/>
                <w:rtl w:val="true"/>
              </w:rPr>
              <w:t>سه</w:t>
            </w:r>
            <w:r>
              <w:rPr>
                <w:rStyle w:val="IndexLink"/>
                <w:rtl w:val="true"/>
              </w:rPr>
              <w:t xml:space="preserve">. </w:t>
            </w:r>
            <w:r>
              <w:rPr>
                <w:rStyle w:val="IndexLink"/>
                <w:rtl w:val="true"/>
              </w:rPr>
              <w:t>روز امن و امان</w:t>
            </w:r>
            <w:r>
              <w:rPr>
                <w:rStyle w:val="IndexLink"/>
                <w:rtl w:val="true"/>
              </w:rPr>
              <w:tab/>
            </w:r>
            <w:r>
              <w:rPr>
                <w:rStyle w:val="IndexLink"/>
              </w:rPr>
              <w:t>403</w:t>
            </w:r>
          </w:hyperlink>
        </w:p>
        <w:p>
          <w:pPr>
            <w:pStyle w:val="Contents6"/>
            <w:tabs>
              <w:tab w:val="clear" w:pos="7609"/>
              <w:tab w:val="right" w:pos="9026" w:leader="dot"/>
            </w:tabs>
            <w:rPr/>
          </w:pPr>
          <w:hyperlink w:anchor="__RefHeading___Toc18350856_1280447820">
            <w:r>
              <w:rPr>
                <w:webHidden/>
                <w:rStyle w:val="IndexLink"/>
              </w:rPr>
              <w:t>4</w:t>
            </w:r>
            <w:r>
              <w:rPr>
                <w:rStyle w:val="IndexLink"/>
                <w:rtl w:val="true"/>
              </w:rPr>
              <w:t xml:space="preserve"> - </w:t>
            </w:r>
            <w:r>
              <w:rPr>
                <w:rStyle w:val="IndexLink"/>
                <w:rtl w:val="true"/>
              </w:rPr>
              <w:t>جلوه‌هايى از خطبه امام رضا عليه‌السلام در عصر ظهور</w:t>
            </w:r>
            <w:r>
              <w:rPr>
                <w:rStyle w:val="IndexLink"/>
                <w:rtl w:val="true"/>
              </w:rPr>
              <w:tab/>
            </w:r>
            <w:r>
              <w:rPr>
                <w:rStyle w:val="IndexLink"/>
              </w:rPr>
              <w:t>403</w:t>
            </w:r>
          </w:hyperlink>
        </w:p>
        <w:p>
          <w:pPr>
            <w:pStyle w:val="Contents6"/>
            <w:tabs>
              <w:tab w:val="clear" w:pos="7609"/>
              <w:tab w:val="right" w:pos="9026" w:leader="dot"/>
            </w:tabs>
            <w:rPr/>
          </w:pPr>
          <w:hyperlink w:anchor="__RefHeading___Toc18350858_1280447820">
            <w:r>
              <w:rPr>
                <w:webHidden/>
                <w:rStyle w:val="IndexLink"/>
                <w:rtl w:val="true"/>
              </w:rPr>
              <w:t>اشاره</w:t>
            </w:r>
            <w:r>
              <w:rPr>
                <w:rStyle w:val="IndexLink"/>
                <w:rtl w:val="true"/>
              </w:rPr>
              <w:tab/>
            </w:r>
            <w:r>
              <w:rPr>
                <w:rStyle w:val="IndexLink"/>
              </w:rPr>
              <w:t>403</w:t>
            </w:r>
          </w:hyperlink>
        </w:p>
        <w:p>
          <w:pPr>
            <w:pStyle w:val="Contents6"/>
            <w:tabs>
              <w:tab w:val="clear" w:pos="7609"/>
              <w:tab w:val="right" w:pos="9026" w:leader="dot"/>
            </w:tabs>
            <w:rPr/>
          </w:pPr>
          <w:hyperlink w:anchor="__RefHeading___Toc18350860_1280447820">
            <w:r>
              <w:rPr>
                <w:webHidden/>
                <w:rStyle w:val="IndexLink"/>
                <w:rtl w:val="true"/>
              </w:rPr>
              <w:t>يك</w:t>
            </w:r>
            <w:r>
              <w:rPr>
                <w:rStyle w:val="IndexLink"/>
                <w:rtl w:val="true"/>
              </w:rPr>
              <w:t xml:space="preserve">. </w:t>
            </w:r>
            <w:r>
              <w:rPr>
                <w:rStyle w:val="IndexLink"/>
                <w:rtl w:val="true"/>
              </w:rPr>
              <w:t>به خاك ماليده شدن بينى شيطان</w:t>
            </w:r>
            <w:r>
              <w:rPr>
                <w:rStyle w:val="IndexLink"/>
                <w:rtl w:val="true"/>
              </w:rPr>
              <w:tab/>
            </w:r>
            <w:r>
              <w:rPr>
                <w:rStyle w:val="IndexLink"/>
              </w:rPr>
              <w:t>404</w:t>
            </w:r>
          </w:hyperlink>
        </w:p>
        <w:p>
          <w:pPr>
            <w:pStyle w:val="Contents6"/>
            <w:tabs>
              <w:tab w:val="clear" w:pos="7609"/>
              <w:tab w:val="right" w:pos="9026" w:leader="dot"/>
            </w:tabs>
            <w:rPr/>
          </w:pPr>
          <w:hyperlink w:anchor="__RefHeading___Toc18350862_1280447820">
            <w:r>
              <w:rPr>
                <w:webHidden/>
                <w:rStyle w:val="IndexLink"/>
                <w:rtl w:val="true"/>
              </w:rPr>
              <w:t>دو</w:t>
            </w:r>
            <w:r>
              <w:rPr>
                <w:rStyle w:val="IndexLink"/>
                <w:rtl w:val="true"/>
              </w:rPr>
              <w:t xml:space="preserve">. </w:t>
            </w:r>
            <w:r>
              <w:rPr>
                <w:rStyle w:val="IndexLink"/>
                <w:rtl w:val="true"/>
              </w:rPr>
              <w:t>روز رهايى از غم و اندوه</w:t>
            </w:r>
            <w:r>
              <w:rPr>
                <w:rStyle w:val="IndexLink"/>
                <w:rtl w:val="true"/>
              </w:rPr>
              <w:tab/>
            </w:r>
            <w:r>
              <w:rPr>
                <w:rStyle w:val="IndexLink"/>
              </w:rPr>
              <w:t>404</w:t>
            </w:r>
          </w:hyperlink>
        </w:p>
        <w:p>
          <w:pPr>
            <w:pStyle w:val="Contents6"/>
            <w:tabs>
              <w:tab w:val="clear" w:pos="7609"/>
              <w:tab w:val="right" w:pos="9026" w:leader="dot"/>
            </w:tabs>
            <w:rPr/>
          </w:pPr>
          <w:hyperlink w:anchor="__RefHeading___Toc18350864_1280447820">
            <w:r>
              <w:rPr>
                <w:webHidden/>
                <w:rStyle w:val="IndexLink"/>
                <w:rtl w:val="true"/>
              </w:rPr>
              <w:t>سه</w:t>
            </w:r>
            <w:r>
              <w:rPr>
                <w:rStyle w:val="IndexLink"/>
                <w:rtl w:val="true"/>
              </w:rPr>
              <w:t xml:space="preserve">. </w:t>
            </w:r>
            <w:r>
              <w:rPr>
                <w:rStyle w:val="IndexLink"/>
                <w:rtl w:val="true"/>
              </w:rPr>
              <w:t>روز نشر دانش</w:t>
            </w:r>
            <w:r>
              <w:rPr>
                <w:rStyle w:val="IndexLink"/>
                <w:rtl w:val="true"/>
              </w:rPr>
              <w:tab/>
            </w:r>
            <w:r>
              <w:rPr>
                <w:rStyle w:val="IndexLink"/>
              </w:rPr>
              <w:t>404</w:t>
            </w:r>
          </w:hyperlink>
        </w:p>
        <w:p>
          <w:pPr>
            <w:pStyle w:val="Contents6"/>
            <w:tabs>
              <w:tab w:val="clear" w:pos="7609"/>
              <w:tab w:val="right" w:pos="9026" w:leader="dot"/>
            </w:tabs>
            <w:rPr/>
          </w:pPr>
          <w:hyperlink w:anchor="__RefHeading___Toc18350866_1280447820">
            <w:r>
              <w:rPr>
                <w:webHidden/>
                <w:rStyle w:val="IndexLink"/>
                <w:rtl w:val="true"/>
              </w:rPr>
              <w:t>چهار</w:t>
            </w:r>
            <w:r>
              <w:rPr>
                <w:rStyle w:val="IndexLink"/>
                <w:rtl w:val="true"/>
              </w:rPr>
              <w:t xml:space="preserve">. </w:t>
            </w:r>
            <w:r>
              <w:rPr>
                <w:rStyle w:val="IndexLink"/>
                <w:rtl w:val="true"/>
              </w:rPr>
              <w:t>روز بشارت</w:t>
            </w:r>
            <w:r>
              <w:rPr>
                <w:rStyle w:val="IndexLink"/>
                <w:rtl w:val="true"/>
              </w:rPr>
              <w:tab/>
            </w:r>
            <w:r>
              <w:rPr>
                <w:rStyle w:val="IndexLink"/>
              </w:rPr>
              <w:t>405</w:t>
            </w:r>
          </w:hyperlink>
        </w:p>
        <w:p>
          <w:pPr>
            <w:pStyle w:val="Contents6"/>
            <w:tabs>
              <w:tab w:val="clear" w:pos="7609"/>
              <w:tab w:val="right" w:pos="9026" w:leader="dot"/>
            </w:tabs>
            <w:rPr/>
          </w:pPr>
          <w:hyperlink w:anchor="__RefHeading___Toc18350868_1280447820">
            <w:r>
              <w:rPr>
                <w:webHidden/>
                <w:rStyle w:val="IndexLink"/>
                <w:rtl w:val="true"/>
              </w:rPr>
              <w:t>پنج</w:t>
            </w:r>
            <w:r>
              <w:rPr>
                <w:rStyle w:val="IndexLink"/>
                <w:rtl w:val="true"/>
              </w:rPr>
              <w:t xml:space="preserve">. </w:t>
            </w:r>
            <w:r>
              <w:rPr>
                <w:rStyle w:val="IndexLink"/>
                <w:rtl w:val="true"/>
              </w:rPr>
              <w:t>روز خرسندى</w:t>
            </w:r>
            <w:r>
              <w:rPr>
                <w:rStyle w:val="IndexLink"/>
                <w:rtl w:val="true"/>
              </w:rPr>
              <w:tab/>
            </w:r>
            <w:r>
              <w:rPr>
                <w:rStyle w:val="IndexLink"/>
              </w:rPr>
              <w:t>405</w:t>
            </w:r>
          </w:hyperlink>
        </w:p>
        <w:p>
          <w:pPr>
            <w:pStyle w:val="Contents6"/>
            <w:tabs>
              <w:tab w:val="clear" w:pos="7609"/>
              <w:tab w:val="right" w:pos="9026" w:leader="dot"/>
            </w:tabs>
            <w:rPr/>
          </w:pPr>
          <w:hyperlink w:anchor="__RefHeading___Toc18350870_1280447820">
            <w:r>
              <w:rPr>
                <w:webHidden/>
                <w:rStyle w:val="IndexLink"/>
              </w:rPr>
              <w:t>5</w:t>
            </w:r>
            <w:r>
              <w:rPr>
                <w:rStyle w:val="IndexLink"/>
                <w:rtl w:val="true"/>
              </w:rPr>
              <w:t xml:space="preserve"> - </w:t>
            </w:r>
            <w:r>
              <w:rPr>
                <w:rStyle w:val="IndexLink"/>
                <w:rtl w:val="true"/>
              </w:rPr>
              <w:t>جلوه‌هايى از رخدادهاى غدير در عصر ظهور</w:t>
            </w:r>
            <w:r>
              <w:rPr>
                <w:rStyle w:val="IndexLink"/>
                <w:rtl w:val="true"/>
              </w:rPr>
              <w:tab/>
            </w:r>
            <w:r>
              <w:rPr>
                <w:rStyle w:val="IndexLink"/>
              </w:rPr>
              <w:t>406</w:t>
            </w:r>
          </w:hyperlink>
        </w:p>
        <w:p>
          <w:pPr>
            <w:pStyle w:val="Contents6"/>
            <w:tabs>
              <w:tab w:val="clear" w:pos="7609"/>
              <w:tab w:val="right" w:pos="9026" w:leader="dot"/>
            </w:tabs>
            <w:rPr/>
          </w:pPr>
          <w:hyperlink w:anchor="__RefHeading___Toc18350872_1280447820">
            <w:r>
              <w:rPr>
                <w:webHidden/>
                <w:rStyle w:val="IndexLink"/>
                <w:rtl w:val="true"/>
              </w:rPr>
              <w:t>يك</w:t>
            </w:r>
            <w:r>
              <w:rPr>
                <w:rStyle w:val="IndexLink"/>
                <w:rtl w:val="true"/>
              </w:rPr>
              <w:t xml:space="preserve">. </w:t>
            </w:r>
            <w:r>
              <w:rPr>
                <w:rStyle w:val="IndexLink"/>
                <w:rtl w:val="true"/>
              </w:rPr>
              <w:t>مؤاخات</w:t>
            </w:r>
            <w:r>
              <w:rPr>
                <w:rStyle w:val="IndexLink"/>
                <w:rtl w:val="true"/>
              </w:rPr>
              <w:tab/>
            </w:r>
            <w:r>
              <w:rPr>
                <w:rStyle w:val="IndexLink"/>
              </w:rPr>
              <w:t>406</w:t>
            </w:r>
          </w:hyperlink>
        </w:p>
        <w:p>
          <w:pPr>
            <w:pStyle w:val="Contents6"/>
            <w:tabs>
              <w:tab w:val="clear" w:pos="7609"/>
              <w:tab w:val="right" w:pos="9026" w:leader="dot"/>
            </w:tabs>
            <w:rPr/>
          </w:pPr>
          <w:hyperlink w:anchor="__RefHeading___Toc18350874_1280447820">
            <w:r>
              <w:rPr>
                <w:webHidden/>
                <w:rStyle w:val="IndexLink"/>
                <w:rtl w:val="true"/>
              </w:rPr>
              <w:t>دو</w:t>
            </w:r>
            <w:r>
              <w:rPr>
                <w:rStyle w:val="IndexLink"/>
                <w:rtl w:val="true"/>
              </w:rPr>
              <w:t xml:space="preserve">. </w:t>
            </w:r>
            <w:r>
              <w:rPr>
                <w:rStyle w:val="IndexLink"/>
                <w:rtl w:val="true"/>
              </w:rPr>
              <w:t>ديگر رخدادها</w:t>
            </w:r>
            <w:r>
              <w:rPr>
                <w:rStyle w:val="IndexLink"/>
                <w:rtl w:val="true"/>
              </w:rPr>
              <w:tab/>
            </w:r>
            <w:r>
              <w:rPr>
                <w:rStyle w:val="IndexLink"/>
              </w:rPr>
              <w:t>409</w:t>
            </w:r>
          </w:hyperlink>
        </w:p>
        <w:p>
          <w:pPr>
            <w:pStyle w:val="Contents5"/>
            <w:tabs>
              <w:tab w:val="clear" w:pos="7892"/>
              <w:tab w:val="right" w:pos="9026" w:leader="dot"/>
            </w:tabs>
            <w:rPr/>
          </w:pPr>
          <w:hyperlink w:anchor="__RefHeading___Toc18350876_1280447820">
            <w:r>
              <w:rPr>
                <w:webHidden/>
                <w:rStyle w:val="IndexLink"/>
                <w:rtl w:val="true"/>
              </w:rPr>
              <w:t>زمينه‌هاى تجلّى غدير در عصر ظهور</w:t>
            </w:r>
            <w:r>
              <w:rPr>
                <w:rStyle w:val="IndexLink"/>
                <w:rtl w:val="true"/>
              </w:rPr>
              <w:tab/>
            </w:r>
            <w:r>
              <w:rPr>
                <w:rStyle w:val="IndexLink"/>
              </w:rPr>
              <w:t>409</w:t>
            </w:r>
          </w:hyperlink>
        </w:p>
        <w:p>
          <w:pPr>
            <w:pStyle w:val="Contents6"/>
            <w:tabs>
              <w:tab w:val="clear" w:pos="7609"/>
              <w:tab w:val="right" w:pos="9026" w:leader="dot"/>
            </w:tabs>
            <w:rPr/>
          </w:pPr>
          <w:hyperlink w:anchor="__RefHeading___Toc18350878_1280447820">
            <w:r>
              <w:rPr>
                <w:webHidden/>
                <w:rStyle w:val="IndexLink"/>
                <w:rtl w:val="true"/>
              </w:rPr>
              <w:t>اشاره</w:t>
            </w:r>
            <w:r>
              <w:rPr>
                <w:rStyle w:val="IndexLink"/>
                <w:rtl w:val="true"/>
              </w:rPr>
              <w:tab/>
            </w:r>
            <w:r>
              <w:rPr>
                <w:rStyle w:val="IndexLink"/>
              </w:rPr>
              <w:t>409</w:t>
            </w:r>
          </w:hyperlink>
        </w:p>
        <w:p>
          <w:pPr>
            <w:pStyle w:val="Contents6"/>
            <w:tabs>
              <w:tab w:val="clear" w:pos="7609"/>
              <w:tab w:val="right" w:pos="9026" w:leader="dot"/>
            </w:tabs>
            <w:rPr/>
          </w:pPr>
          <w:hyperlink w:anchor="__RefHeading___Toc18350880_1280447820">
            <w:r>
              <w:rPr>
                <w:webHidden/>
                <w:rStyle w:val="IndexLink"/>
              </w:rPr>
              <w:t>1</w:t>
            </w:r>
            <w:r>
              <w:rPr>
                <w:rStyle w:val="IndexLink"/>
                <w:rtl w:val="true"/>
              </w:rPr>
              <w:t xml:space="preserve"> - </w:t>
            </w:r>
            <w:r>
              <w:rPr>
                <w:rStyle w:val="IndexLink"/>
                <w:rtl w:val="true"/>
              </w:rPr>
              <w:t>تلخى روزگارِ سقيفه، مشوّق اميد به ظهور</w:t>
            </w:r>
            <w:r>
              <w:rPr>
                <w:rStyle w:val="IndexLink"/>
                <w:rtl w:val="true"/>
              </w:rPr>
              <w:tab/>
            </w:r>
            <w:r>
              <w:rPr>
                <w:rStyle w:val="IndexLink"/>
              </w:rPr>
              <w:t>410</w:t>
            </w:r>
          </w:hyperlink>
        </w:p>
        <w:p>
          <w:pPr>
            <w:pStyle w:val="Contents6"/>
            <w:tabs>
              <w:tab w:val="clear" w:pos="7609"/>
              <w:tab w:val="right" w:pos="9026" w:leader="dot"/>
            </w:tabs>
            <w:rPr/>
          </w:pPr>
          <w:hyperlink w:anchor="__RefHeading___Toc18350882_1280447820">
            <w:r>
              <w:rPr>
                <w:webHidden/>
                <w:rStyle w:val="IndexLink"/>
              </w:rPr>
              <w:t>2</w:t>
            </w:r>
            <w:r>
              <w:rPr>
                <w:rStyle w:val="IndexLink"/>
                <w:rtl w:val="true"/>
              </w:rPr>
              <w:t xml:space="preserve"> - </w:t>
            </w:r>
            <w:r>
              <w:rPr>
                <w:rStyle w:val="IndexLink"/>
                <w:rtl w:val="true"/>
              </w:rPr>
              <w:t xml:space="preserve">سؤالاتِ زمينه سازِ بحثِ </w:t>
            </w:r>
            <w:r>
              <w:rPr>
                <w:rStyle w:val="IndexLink"/>
                <w:rtl w:val="true"/>
              </w:rPr>
              <w:t>«</w:t>
            </w:r>
            <w:r>
              <w:rPr>
                <w:rStyle w:val="IndexLink"/>
                <w:rtl w:val="true"/>
              </w:rPr>
              <w:t>تجلّى غدير در ظهور</w:t>
            </w:r>
            <w:r>
              <w:rPr>
                <w:rStyle w:val="IndexLink"/>
                <w:rtl w:val="true"/>
              </w:rPr>
              <w:t>»</w:t>
              <w:tab/>
            </w:r>
            <w:r>
              <w:rPr>
                <w:rStyle w:val="IndexLink"/>
              </w:rPr>
              <w:t>410</w:t>
            </w:r>
          </w:hyperlink>
        </w:p>
        <w:p>
          <w:pPr>
            <w:pStyle w:val="Contents6"/>
            <w:tabs>
              <w:tab w:val="clear" w:pos="7609"/>
              <w:tab w:val="right" w:pos="9026" w:leader="dot"/>
            </w:tabs>
            <w:rPr/>
          </w:pPr>
          <w:hyperlink w:anchor="__RefHeading___Toc18350884_1280447820">
            <w:r>
              <w:rPr>
                <w:webHidden/>
                <w:rStyle w:val="IndexLink"/>
              </w:rPr>
              <w:t>3</w:t>
            </w:r>
            <w:r>
              <w:rPr>
                <w:rStyle w:val="IndexLink"/>
                <w:rtl w:val="true"/>
              </w:rPr>
              <w:t xml:space="preserve"> - </w:t>
            </w:r>
            <w:r>
              <w:rPr>
                <w:rStyle w:val="IndexLink"/>
                <w:rtl w:val="true"/>
              </w:rPr>
              <w:t xml:space="preserve">خصوصيات علمى در بحث </w:t>
            </w:r>
            <w:r>
              <w:rPr>
                <w:rStyle w:val="IndexLink"/>
                <w:rtl w:val="true"/>
              </w:rPr>
              <w:t>«</w:t>
            </w:r>
            <w:r>
              <w:rPr>
                <w:rStyle w:val="IndexLink"/>
                <w:rtl w:val="true"/>
              </w:rPr>
              <w:t>تجلّى غدير در ظهور</w:t>
            </w:r>
            <w:r>
              <w:rPr>
                <w:rStyle w:val="IndexLink"/>
                <w:rtl w:val="true"/>
              </w:rPr>
              <w:t>»</w:t>
              <w:tab/>
            </w:r>
            <w:r>
              <w:rPr>
                <w:rStyle w:val="IndexLink"/>
              </w:rPr>
              <w:t>411</w:t>
            </w:r>
          </w:hyperlink>
        </w:p>
        <w:p>
          <w:pPr>
            <w:pStyle w:val="Contents6"/>
            <w:tabs>
              <w:tab w:val="clear" w:pos="7609"/>
              <w:tab w:val="right" w:pos="9026" w:leader="dot"/>
            </w:tabs>
            <w:rPr/>
          </w:pPr>
          <w:hyperlink w:anchor="__RefHeading___Toc18350886_1280447820">
            <w:r>
              <w:rPr>
                <w:webHidden/>
                <w:rStyle w:val="IndexLink"/>
              </w:rPr>
              <w:t>4</w:t>
            </w:r>
            <w:r>
              <w:rPr>
                <w:rStyle w:val="IndexLink"/>
                <w:rtl w:val="true"/>
              </w:rPr>
              <w:t xml:space="preserve"> - </w:t>
            </w:r>
            <w:r>
              <w:rPr>
                <w:rStyle w:val="IndexLink"/>
                <w:rtl w:val="true"/>
              </w:rPr>
              <w:t xml:space="preserve">ورودى‌هاى بحث درباره </w:t>
            </w:r>
            <w:r>
              <w:rPr>
                <w:rStyle w:val="IndexLink"/>
                <w:rtl w:val="true"/>
              </w:rPr>
              <w:t>«</w:t>
            </w:r>
            <w:r>
              <w:rPr>
                <w:rStyle w:val="IndexLink"/>
                <w:rtl w:val="true"/>
              </w:rPr>
              <w:t>تجلّى غدير در ظهور</w:t>
            </w:r>
            <w:r>
              <w:rPr>
                <w:rStyle w:val="IndexLink"/>
                <w:rtl w:val="true"/>
              </w:rPr>
              <w:t>»</w:t>
              <w:tab/>
            </w:r>
            <w:r>
              <w:rPr>
                <w:rStyle w:val="IndexLink"/>
              </w:rPr>
              <w:t>412</w:t>
            </w:r>
          </w:hyperlink>
        </w:p>
        <w:p>
          <w:pPr>
            <w:pStyle w:val="Contents6"/>
            <w:tabs>
              <w:tab w:val="clear" w:pos="7609"/>
              <w:tab w:val="right" w:pos="9026" w:leader="dot"/>
            </w:tabs>
            <w:rPr/>
          </w:pPr>
          <w:hyperlink w:anchor="__RefHeading___Toc18350888_1280447820">
            <w:r>
              <w:rPr>
                <w:webHidden/>
                <w:rStyle w:val="IndexLink"/>
              </w:rPr>
              <w:t>5</w:t>
            </w:r>
            <w:r>
              <w:rPr>
                <w:rStyle w:val="IndexLink"/>
                <w:rtl w:val="true"/>
              </w:rPr>
              <w:t xml:space="preserve"> - </w:t>
            </w:r>
            <w:r>
              <w:rPr>
                <w:rStyle w:val="IndexLink"/>
                <w:rtl w:val="true"/>
              </w:rPr>
              <w:t xml:space="preserve">منابع بحث درباره </w:t>
            </w:r>
            <w:r>
              <w:rPr>
                <w:rStyle w:val="IndexLink"/>
                <w:rtl w:val="true"/>
              </w:rPr>
              <w:t>«</w:t>
            </w:r>
            <w:r>
              <w:rPr>
                <w:rStyle w:val="IndexLink"/>
                <w:rtl w:val="true"/>
              </w:rPr>
              <w:t>تجلّى غدير در ظهور</w:t>
            </w:r>
            <w:r>
              <w:rPr>
                <w:rStyle w:val="IndexLink"/>
                <w:rtl w:val="true"/>
              </w:rPr>
              <w:t>»</w:t>
              <w:tab/>
            </w:r>
            <w:r>
              <w:rPr>
                <w:rStyle w:val="IndexLink"/>
              </w:rPr>
              <w:t>413</w:t>
            </w:r>
          </w:hyperlink>
        </w:p>
        <w:p>
          <w:pPr>
            <w:pStyle w:val="Contents6"/>
            <w:tabs>
              <w:tab w:val="clear" w:pos="7609"/>
              <w:tab w:val="right" w:pos="9026" w:leader="dot"/>
            </w:tabs>
            <w:rPr/>
          </w:pPr>
          <w:hyperlink w:anchor="__RefHeading___Toc18350890_1280447820">
            <w:r>
              <w:rPr>
                <w:webHidden/>
                <w:rStyle w:val="IndexLink"/>
                <w:rtl w:val="true"/>
              </w:rPr>
              <w:t>ظهور، پاسخ به فطرت غديرى انسان‌ها</w:t>
            </w:r>
            <w:r>
              <w:rPr>
                <w:rStyle w:val="IndexLink"/>
                <w:rtl w:val="true"/>
              </w:rPr>
              <w:tab/>
            </w:r>
            <w:r>
              <w:rPr>
                <w:rStyle w:val="IndexLink"/>
              </w:rPr>
              <w:t>414</w:t>
            </w:r>
          </w:hyperlink>
        </w:p>
        <w:p>
          <w:pPr>
            <w:pStyle w:val="Contents6"/>
            <w:tabs>
              <w:tab w:val="clear" w:pos="7609"/>
              <w:tab w:val="right" w:pos="9026" w:leader="dot"/>
            </w:tabs>
            <w:rPr/>
          </w:pPr>
          <w:hyperlink w:anchor="__RefHeading___Toc18350892_1280447820">
            <w:r>
              <w:rPr>
                <w:webHidden/>
                <w:rStyle w:val="IndexLink"/>
                <w:rtl w:val="true"/>
              </w:rPr>
              <w:t>اشاره</w:t>
            </w:r>
            <w:r>
              <w:rPr>
                <w:rStyle w:val="IndexLink"/>
                <w:rtl w:val="true"/>
              </w:rPr>
              <w:tab/>
            </w:r>
            <w:r>
              <w:rPr>
                <w:rStyle w:val="IndexLink"/>
              </w:rPr>
              <w:t>414</w:t>
            </w:r>
          </w:hyperlink>
        </w:p>
        <w:p>
          <w:pPr>
            <w:pStyle w:val="Contents6"/>
            <w:tabs>
              <w:tab w:val="clear" w:pos="7609"/>
              <w:tab w:val="right" w:pos="9026" w:leader="dot"/>
            </w:tabs>
            <w:rPr/>
          </w:pPr>
          <w:hyperlink w:anchor="__RefHeading___Toc18350894_1280447820">
            <w:r>
              <w:rPr>
                <w:webHidden/>
                <w:rStyle w:val="IndexLink"/>
              </w:rPr>
              <w:t>1</w:t>
            </w:r>
            <w:r>
              <w:rPr>
                <w:rStyle w:val="IndexLink"/>
                <w:rtl w:val="true"/>
              </w:rPr>
              <w:t xml:space="preserve"> - </w:t>
            </w:r>
            <w:r>
              <w:rPr>
                <w:rStyle w:val="IndexLink"/>
                <w:rtl w:val="true"/>
              </w:rPr>
              <w:t>همخوانى غدير با فطرت</w:t>
            </w:r>
            <w:r>
              <w:rPr>
                <w:rStyle w:val="IndexLink"/>
                <w:rtl w:val="true"/>
              </w:rPr>
              <w:tab/>
            </w:r>
            <w:r>
              <w:rPr>
                <w:rStyle w:val="IndexLink"/>
              </w:rPr>
              <w:t>414</w:t>
            </w:r>
          </w:hyperlink>
        </w:p>
        <w:p>
          <w:pPr>
            <w:pStyle w:val="Contents6"/>
            <w:tabs>
              <w:tab w:val="clear" w:pos="7609"/>
              <w:tab w:val="right" w:pos="9026" w:leader="dot"/>
            </w:tabs>
            <w:rPr/>
          </w:pPr>
          <w:hyperlink w:anchor="__RefHeading___Toc18350896_1280447820">
            <w:r>
              <w:rPr>
                <w:webHidden/>
                <w:rStyle w:val="IndexLink"/>
              </w:rPr>
              <w:t>2</w:t>
            </w:r>
            <w:r>
              <w:rPr>
                <w:rStyle w:val="IndexLink"/>
                <w:rtl w:val="true"/>
              </w:rPr>
              <w:t xml:space="preserve"> - </w:t>
            </w:r>
            <w:r>
              <w:rPr>
                <w:rStyle w:val="IndexLink"/>
                <w:rtl w:val="true"/>
              </w:rPr>
              <w:t>غدير پاسخ منجى‌گرايى بشريت</w:t>
            </w:r>
            <w:r>
              <w:rPr>
                <w:rStyle w:val="IndexLink"/>
                <w:rtl w:val="true"/>
              </w:rPr>
              <w:tab/>
            </w:r>
            <w:r>
              <w:rPr>
                <w:rStyle w:val="IndexLink"/>
              </w:rPr>
              <w:t>415</w:t>
            </w:r>
          </w:hyperlink>
        </w:p>
        <w:p>
          <w:pPr>
            <w:pStyle w:val="Contents6"/>
            <w:tabs>
              <w:tab w:val="clear" w:pos="7609"/>
              <w:tab w:val="right" w:pos="9026" w:leader="dot"/>
            </w:tabs>
            <w:rPr/>
          </w:pPr>
          <w:hyperlink w:anchor="__RefHeading___Toc18350898_1280447820">
            <w:r>
              <w:rPr>
                <w:webHidden/>
                <w:rStyle w:val="IndexLink"/>
              </w:rPr>
              <w:t>3</w:t>
            </w:r>
            <w:r>
              <w:rPr>
                <w:rStyle w:val="IndexLink"/>
                <w:rtl w:val="true"/>
              </w:rPr>
              <w:t xml:space="preserve"> - </w:t>
            </w:r>
            <w:r>
              <w:rPr>
                <w:rStyle w:val="IndexLink"/>
                <w:rtl w:val="true"/>
              </w:rPr>
              <w:t>ظهور روز تحقق حقايق پنهان غدير</w:t>
            </w:r>
            <w:r>
              <w:rPr>
                <w:rStyle w:val="IndexLink"/>
                <w:rtl w:val="true"/>
              </w:rPr>
              <w:tab/>
            </w:r>
            <w:r>
              <w:rPr>
                <w:rStyle w:val="IndexLink"/>
              </w:rPr>
              <w:t>416</w:t>
            </w:r>
          </w:hyperlink>
        </w:p>
        <w:p>
          <w:pPr>
            <w:pStyle w:val="Contents6"/>
            <w:tabs>
              <w:tab w:val="clear" w:pos="7609"/>
              <w:tab w:val="right" w:pos="9026" w:leader="dot"/>
            </w:tabs>
            <w:rPr/>
          </w:pPr>
          <w:hyperlink w:anchor="__RefHeading___Toc18350900_1280447820">
            <w:r>
              <w:rPr>
                <w:webHidden/>
                <w:rStyle w:val="IndexLink"/>
              </w:rPr>
              <w:t>4</w:t>
            </w:r>
            <w:r>
              <w:rPr>
                <w:rStyle w:val="IndexLink"/>
                <w:rtl w:val="true"/>
              </w:rPr>
              <w:t xml:space="preserve"> - </w:t>
            </w:r>
            <w:r>
              <w:rPr>
                <w:rStyle w:val="IndexLink"/>
                <w:rtl w:val="true"/>
              </w:rPr>
              <w:t>لزوم غدير براى بقاى اسلام</w:t>
            </w:r>
            <w:r>
              <w:rPr>
                <w:rStyle w:val="IndexLink"/>
                <w:rtl w:val="true"/>
              </w:rPr>
              <w:tab/>
            </w:r>
            <w:r>
              <w:rPr>
                <w:rStyle w:val="IndexLink"/>
              </w:rPr>
              <w:t>418</w:t>
            </w:r>
          </w:hyperlink>
        </w:p>
        <w:p>
          <w:pPr>
            <w:pStyle w:val="Contents6"/>
            <w:tabs>
              <w:tab w:val="clear" w:pos="7609"/>
              <w:tab w:val="right" w:pos="9026" w:leader="dot"/>
            </w:tabs>
            <w:rPr/>
          </w:pPr>
          <w:hyperlink w:anchor="__RefHeading___Toc18350902_1280447820">
            <w:r>
              <w:rPr>
                <w:webHidden/>
                <w:rStyle w:val="IndexLink"/>
              </w:rPr>
              <w:t>5</w:t>
            </w:r>
            <w:r>
              <w:rPr>
                <w:rStyle w:val="IndexLink"/>
                <w:rtl w:val="true"/>
              </w:rPr>
              <w:t xml:space="preserve"> - </w:t>
            </w:r>
            <w:r>
              <w:rPr>
                <w:rStyle w:val="IndexLink"/>
                <w:rtl w:val="true"/>
              </w:rPr>
              <w:t>غدير شاقول افكار در طول تاريخ اسلام</w:t>
            </w:r>
            <w:r>
              <w:rPr>
                <w:rStyle w:val="IndexLink"/>
                <w:rtl w:val="true"/>
              </w:rPr>
              <w:tab/>
            </w:r>
            <w:r>
              <w:rPr>
                <w:rStyle w:val="IndexLink"/>
              </w:rPr>
              <w:t>419</w:t>
            </w:r>
          </w:hyperlink>
        </w:p>
        <w:p>
          <w:pPr>
            <w:pStyle w:val="Contents6"/>
            <w:tabs>
              <w:tab w:val="clear" w:pos="7609"/>
              <w:tab w:val="right" w:pos="9026" w:leader="dot"/>
            </w:tabs>
            <w:rPr/>
          </w:pPr>
          <w:hyperlink w:anchor="__RefHeading___Toc18350904_1280447820">
            <w:r>
              <w:rPr>
                <w:webHidden/>
                <w:rStyle w:val="IndexLink"/>
              </w:rPr>
              <w:t>6</w:t>
            </w:r>
            <w:r>
              <w:rPr>
                <w:rStyle w:val="IndexLink"/>
                <w:rtl w:val="true"/>
              </w:rPr>
              <w:t xml:space="preserve"> - </w:t>
            </w:r>
            <w:r>
              <w:rPr>
                <w:rStyle w:val="IndexLink"/>
                <w:rtl w:val="true"/>
              </w:rPr>
              <w:t>غدير با سقيفه محو نمى‌شود</w:t>
            </w:r>
            <w:r>
              <w:rPr>
                <w:rStyle w:val="IndexLink"/>
                <w:rtl w:val="true"/>
              </w:rPr>
              <w:tab/>
            </w:r>
            <w:r>
              <w:rPr>
                <w:rStyle w:val="IndexLink"/>
              </w:rPr>
              <w:t>422</w:t>
            </w:r>
          </w:hyperlink>
        </w:p>
        <w:p>
          <w:pPr>
            <w:pStyle w:val="Contents6"/>
            <w:tabs>
              <w:tab w:val="clear" w:pos="7609"/>
              <w:tab w:val="right" w:pos="9026" w:leader="dot"/>
            </w:tabs>
            <w:rPr/>
          </w:pPr>
          <w:hyperlink w:anchor="__RefHeading___Toc18350906_1280447820">
            <w:r>
              <w:rPr>
                <w:webHidden/>
                <w:rStyle w:val="IndexLink"/>
              </w:rPr>
              <w:t>7</w:t>
            </w:r>
            <w:r>
              <w:rPr>
                <w:rStyle w:val="IndexLink"/>
                <w:rtl w:val="true"/>
              </w:rPr>
              <w:t xml:space="preserve"> - </w:t>
            </w:r>
            <w:r>
              <w:rPr>
                <w:rStyle w:val="IndexLink"/>
                <w:rtl w:val="true"/>
              </w:rPr>
              <w:t>غدير ترسيم هندسى فكر و عمل بشريت</w:t>
            </w:r>
            <w:r>
              <w:rPr>
                <w:rStyle w:val="IndexLink"/>
                <w:rtl w:val="true"/>
              </w:rPr>
              <w:tab/>
            </w:r>
            <w:r>
              <w:rPr>
                <w:rStyle w:val="IndexLink"/>
              </w:rPr>
              <w:t>423</w:t>
            </w:r>
          </w:hyperlink>
        </w:p>
        <w:p>
          <w:pPr>
            <w:pStyle w:val="Contents6"/>
            <w:tabs>
              <w:tab w:val="clear" w:pos="7609"/>
              <w:tab w:val="right" w:pos="9026" w:leader="dot"/>
            </w:tabs>
            <w:rPr/>
          </w:pPr>
          <w:hyperlink w:anchor="__RefHeading___Toc18350908_1280447820">
            <w:r>
              <w:rPr>
                <w:webHidden/>
                <w:rStyle w:val="IndexLink"/>
              </w:rPr>
              <w:t>8</w:t>
            </w:r>
            <w:r>
              <w:rPr>
                <w:rStyle w:val="IndexLink"/>
                <w:rtl w:val="true"/>
              </w:rPr>
              <w:t xml:space="preserve"> - </w:t>
            </w:r>
            <w:r>
              <w:rPr>
                <w:rStyle w:val="IndexLink"/>
                <w:rtl w:val="true"/>
              </w:rPr>
              <w:t>روزگار ظهور زمان ظاهر شدن مبانىِ غدير</w:t>
            </w:r>
            <w:r>
              <w:rPr>
                <w:rStyle w:val="IndexLink"/>
                <w:rtl w:val="true"/>
              </w:rPr>
              <w:tab/>
            </w:r>
            <w:r>
              <w:rPr>
                <w:rStyle w:val="IndexLink"/>
              </w:rPr>
              <w:t>424</w:t>
            </w:r>
          </w:hyperlink>
        </w:p>
        <w:p>
          <w:pPr>
            <w:pStyle w:val="Contents6"/>
            <w:tabs>
              <w:tab w:val="clear" w:pos="7609"/>
              <w:tab w:val="right" w:pos="9026" w:leader="dot"/>
            </w:tabs>
            <w:rPr/>
          </w:pPr>
          <w:hyperlink w:anchor="__RefHeading___Toc18350910_1280447820">
            <w:r>
              <w:rPr>
                <w:webHidden/>
                <w:rStyle w:val="IndexLink"/>
              </w:rPr>
              <w:t>9</w:t>
            </w:r>
            <w:r>
              <w:rPr>
                <w:rStyle w:val="IndexLink"/>
                <w:rtl w:val="true"/>
              </w:rPr>
              <w:t xml:space="preserve"> - </w:t>
            </w:r>
            <w:r>
              <w:rPr>
                <w:rStyle w:val="IndexLink"/>
                <w:rtl w:val="true"/>
              </w:rPr>
              <w:t>غدير روز رشد عقول</w:t>
            </w:r>
            <w:r>
              <w:rPr>
                <w:rStyle w:val="IndexLink"/>
                <w:rtl w:val="true"/>
              </w:rPr>
              <w:tab/>
            </w:r>
            <w:r>
              <w:rPr>
                <w:rStyle w:val="IndexLink"/>
              </w:rPr>
              <w:t>424</w:t>
            </w:r>
          </w:hyperlink>
        </w:p>
        <w:p>
          <w:pPr>
            <w:pStyle w:val="Contents5"/>
            <w:tabs>
              <w:tab w:val="clear" w:pos="7892"/>
              <w:tab w:val="right" w:pos="9026" w:leader="dot"/>
            </w:tabs>
            <w:rPr/>
          </w:pPr>
          <w:hyperlink w:anchor="__RefHeading___Toc18350912_1280447820">
            <w:r>
              <w:rPr>
                <w:webHidden/>
                <w:rStyle w:val="IndexLink"/>
                <w:rtl w:val="true"/>
              </w:rPr>
              <w:t>ظهور، تجلى غلبه حق غدير بر باطل‌ها</w:t>
            </w:r>
            <w:r>
              <w:rPr>
                <w:rStyle w:val="IndexLink"/>
                <w:rtl w:val="true"/>
              </w:rPr>
              <w:tab/>
            </w:r>
            <w:r>
              <w:rPr>
                <w:rStyle w:val="IndexLink"/>
              </w:rPr>
              <w:t>425</w:t>
            </w:r>
          </w:hyperlink>
        </w:p>
        <w:p>
          <w:pPr>
            <w:pStyle w:val="Contents6"/>
            <w:tabs>
              <w:tab w:val="clear" w:pos="7609"/>
              <w:tab w:val="right" w:pos="9026" w:leader="dot"/>
            </w:tabs>
            <w:rPr/>
          </w:pPr>
          <w:hyperlink w:anchor="__RefHeading___Toc18350914_1280447820">
            <w:r>
              <w:rPr>
                <w:webHidden/>
                <w:rStyle w:val="IndexLink"/>
                <w:rtl w:val="true"/>
              </w:rPr>
              <w:t>اشاره</w:t>
            </w:r>
            <w:r>
              <w:rPr>
                <w:rStyle w:val="IndexLink"/>
                <w:rtl w:val="true"/>
              </w:rPr>
              <w:tab/>
            </w:r>
            <w:r>
              <w:rPr>
                <w:rStyle w:val="IndexLink"/>
              </w:rPr>
              <w:t>425</w:t>
            </w:r>
          </w:hyperlink>
        </w:p>
        <w:p>
          <w:pPr>
            <w:pStyle w:val="Contents6"/>
            <w:tabs>
              <w:tab w:val="clear" w:pos="7609"/>
              <w:tab w:val="right" w:pos="9026" w:leader="dot"/>
            </w:tabs>
            <w:rPr/>
          </w:pPr>
          <w:hyperlink w:anchor="__RefHeading___Toc18350916_1280447820">
            <w:r>
              <w:rPr>
                <w:webHidden/>
                <w:rStyle w:val="IndexLink"/>
              </w:rPr>
              <w:t>1</w:t>
            </w:r>
            <w:r>
              <w:rPr>
                <w:rStyle w:val="IndexLink"/>
                <w:rtl w:val="true"/>
              </w:rPr>
              <w:t xml:space="preserve"> - </w:t>
            </w:r>
            <w:r>
              <w:rPr>
                <w:rStyle w:val="IndexLink"/>
                <w:rtl w:val="true"/>
              </w:rPr>
              <w:t>دگرگونى‌هاى عصر ظهور</w:t>
            </w:r>
            <w:r>
              <w:rPr>
                <w:rStyle w:val="IndexLink"/>
                <w:rtl w:val="true"/>
              </w:rPr>
              <w:tab/>
            </w:r>
            <w:r>
              <w:rPr>
                <w:rStyle w:val="IndexLink"/>
              </w:rPr>
              <w:t>425</w:t>
            </w:r>
          </w:hyperlink>
        </w:p>
        <w:p>
          <w:pPr>
            <w:pStyle w:val="Contents6"/>
            <w:tabs>
              <w:tab w:val="clear" w:pos="7609"/>
              <w:tab w:val="right" w:pos="9026" w:leader="dot"/>
            </w:tabs>
            <w:rPr/>
          </w:pPr>
          <w:hyperlink w:anchor="__RefHeading___Toc18350918_1280447820">
            <w:r>
              <w:rPr>
                <w:webHidden/>
                <w:rStyle w:val="IndexLink"/>
              </w:rPr>
              <w:t>2</w:t>
            </w:r>
            <w:r>
              <w:rPr>
                <w:rStyle w:val="IndexLink"/>
                <w:rtl w:val="true"/>
              </w:rPr>
              <w:t xml:space="preserve"> - </w:t>
            </w:r>
            <w:r>
              <w:rPr>
                <w:rStyle w:val="IndexLink"/>
                <w:rtl w:val="true"/>
              </w:rPr>
              <w:t>غدير براى پاسدارى و حفاظت از دين</w:t>
            </w:r>
            <w:r>
              <w:rPr>
                <w:rStyle w:val="IndexLink"/>
                <w:rtl w:val="true"/>
              </w:rPr>
              <w:tab/>
            </w:r>
            <w:r>
              <w:rPr>
                <w:rStyle w:val="IndexLink"/>
              </w:rPr>
              <w:t>426</w:t>
            </w:r>
          </w:hyperlink>
        </w:p>
        <w:p>
          <w:pPr>
            <w:pStyle w:val="Contents6"/>
            <w:tabs>
              <w:tab w:val="clear" w:pos="7609"/>
              <w:tab w:val="right" w:pos="9026" w:leader="dot"/>
            </w:tabs>
            <w:rPr/>
          </w:pPr>
          <w:hyperlink w:anchor="__RefHeading___Toc18350920_1280447820">
            <w:r>
              <w:rPr>
                <w:webHidden/>
                <w:rStyle w:val="IndexLink"/>
              </w:rPr>
              <w:t>3</w:t>
            </w:r>
            <w:r>
              <w:rPr>
                <w:rStyle w:val="IndexLink"/>
                <w:rtl w:val="true"/>
              </w:rPr>
              <w:t xml:space="preserve"> - </w:t>
            </w:r>
            <w:r>
              <w:rPr>
                <w:rStyle w:val="IndexLink"/>
                <w:rtl w:val="true"/>
              </w:rPr>
              <w:t>بدون غدير رهبرى امكان ندارد</w:t>
            </w:r>
            <w:r>
              <w:rPr>
                <w:rStyle w:val="IndexLink"/>
                <w:rtl w:val="true"/>
              </w:rPr>
              <w:tab/>
            </w:r>
            <w:r>
              <w:rPr>
                <w:rStyle w:val="IndexLink"/>
              </w:rPr>
              <w:t>427</w:t>
            </w:r>
          </w:hyperlink>
        </w:p>
        <w:p>
          <w:pPr>
            <w:pStyle w:val="Contents6"/>
            <w:tabs>
              <w:tab w:val="clear" w:pos="7609"/>
              <w:tab w:val="right" w:pos="9026" w:leader="dot"/>
            </w:tabs>
            <w:rPr/>
          </w:pPr>
          <w:hyperlink w:anchor="__RefHeading___Toc18350922_1280447820">
            <w:r>
              <w:rPr>
                <w:webHidden/>
                <w:rStyle w:val="IndexLink"/>
              </w:rPr>
              <w:t>4</w:t>
            </w:r>
            <w:r>
              <w:rPr>
                <w:rStyle w:val="IndexLink"/>
                <w:rtl w:val="true"/>
              </w:rPr>
              <w:t xml:space="preserve"> - </w:t>
            </w:r>
            <w:r>
              <w:rPr>
                <w:rStyle w:val="IndexLink"/>
                <w:rtl w:val="true"/>
              </w:rPr>
              <w:t>اهداف غدير</w:t>
            </w:r>
            <w:r>
              <w:rPr>
                <w:rStyle w:val="IndexLink"/>
                <w:rtl w:val="true"/>
              </w:rPr>
              <w:tab/>
            </w:r>
            <w:r>
              <w:rPr>
                <w:rStyle w:val="IndexLink"/>
              </w:rPr>
              <w:t>428</w:t>
            </w:r>
          </w:hyperlink>
        </w:p>
        <w:p>
          <w:pPr>
            <w:pStyle w:val="Contents6"/>
            <w:tabs>
              <w:tab w:val="clear" w:pos="7609"/>
              <w:tab w:val="right" w:pos="9026" w:leader="dot"/>
            </w:tabs>
            <w:rPr/>
          </w:pPr>
          <w:hyperlink w:anchor="__RefHeading___Toc18350924_1280447820">
            <w:r>
              <w:rPr>
                <w:webHidden/>
                <w:rStyle w:val="IndexLink"/>
              </w:rPr>
              <w:t>5</w:t>
            </w:r>
            <w:r>
              <w:rPr>
                <w:rStyle w:val="IndexLink"/>
                <w:rtl w:val="true"/>
              </w:rPr>
              <w:t xml:space="preserve"> - </w:t>
            </w:r>
            <w:r>
              <w:rPr>
                <w:rStyle w:val="IndexLink"/>
                <w:rtl w:val="true"/>
              </w:rPr>
              <w:t>موانع تحقق غدير</w:t>
            </w:r>
            <w:r>
              <w:rPr>
                <w:rStyle w:val="IndexLink"/>
                <w:rtl w:val="true"/>
              </w:rPr>
              <w:tab/>
            </w:r>
            <w:r>
              <w:rPr>
                <w:rStyle w:val="IndexLink"/>
              </w:rPr>
              <w:t>428</w:t>
            </w:r>
          </w:hyperlink>
        </w:p>
        <w:p>
          <w:pPr>
            <w:pStyle w:val="Contents5"/>
            <w:tabs>
              <w:tab w:val="clear" w:pos="7892"/>
              <w:tab w:val="right" w:pos="9026" w:leader="dot"/>
            </w:tabs>
            <w:rPr/>
          </w:pPr>
          <w:hyperlink w:anchor="__RefHeading___Toc18350926_1280447820">
            <w:r>
              <w:rPr>
                <w:webHidden/>
                <w:rStyle w:val="IndexLink"/>
                <w:rtl w:val="true"/>
              </w:rPr>
              <w:t>ظهور، روز قابليت انسان براى غدير</w:t>
            </w:r>
            <w:r>
              <w:rPr>
                <w:rStyle w:val="IndexLink"/>
                <w:rtl w:val="true"/>
              </w:rPr>
              <w:tab/>
            </w:r>
            <w:r>
              <w:rPr>
                <w:rStyle w:val="IndexLink"/>
              </w:rPr>
              <w:t>429</w:t>
            </w:r>
          </w:hyperlink>
        </w:p>
        <w:p>
          <w:pPr>
            <w:pStyle w:val="Contents6"/>
            <w:tabs>
              <w:tab w:val="clear" w:pos="7609"/>
              <w:tab w:val="right" w:pos="9026" w:leader="dot"/>
            </w:tabs>
            <w:rPr/>
          </w:pPr>
          <w:hyperlink w:anchor="__RefHeading___Toc18350928_1280447820">
            <w:r>
              <w:rPr>
                <w:webHidden/>
                <w:rStyle w:val="IndexLink"/>
                <w:rtl w:val="true"/>
              </w:rPr>
              <w:t>اشاره</w:t>
            </w:r>
            <w:r>
              <w:rPr>
                <w:rStyle w:val="IndexLink"/>
                <w:rtl w:val="true"/>
              </w:rPr>
              <w:tab/>
            </w:r>
            <w:r>
              <w:rPr>
                <w:rStyle w:val="IndexLink"/>
              </w:rPr>
              <w:t>429</w:t>
            </w:r>
          </w:hyperlink>
        </w:p>
        <w:p>
          <w:pPr>
            <w:pStyle w:val="Contents6"/>
            <w:tabs>
              <w:tab w:val="clear" w:pos="7609"/>
              <w:tab w:val="right" w:pos="9026" w:leader="dot"/>
            </w:tabs>
            <w:rPr/>
          </w:pPr>
          <w:hyperlink w:anchor="__RefHeading___Toc18350930_1280447820">
            <w:r>
              <w:rPr>
                <w:webHidden/>
                <w:rStyle w:val="IndexLink"/>
              </w:rPr>
              <w:t>1</w:t>
            </w:r>
            <w:r>
              <w:rPr>
                <w:rStyle w:val="IndexLink"/>
                <w:rtl w:val="true"/>
              </w:rPr>
              <w:t xml:space="preserve"> - </w:t>
            </w:r>
            <w:r>
              <w:rPr>
                <w:rStyle w:val="IndexLink"/>
                <w:rtl w:val="true"/>
              </w:rPr>
              <w:t>عدالت يكپارچه با تحقق غدير</w:t>
            </w:r>
            <w:r>
              <w:rPr>
                <w:rStyle w:val="IndexLink"/>
                <w:rtl w:val="true"/>
              </w:rPr>
              <w:tab/>
            </w:r>
            <w:r>
              <w:rPr>
                <w:rStyle w:val="IndexLink"/>
              </w:rPr>
              <w:t>430</w:t>
            </w:r>
          </w:hyperlink>
        </w:p>
        <w:p>
          <w:pPr>
            <w:pStyle w:val="Contents6"/>
            <w:tabs>
              <w:tab w:val="clear" w:pos="7609"/>
              <w:tab w:val="right" w:pos="9026" w:leader="dot"/>
            </w:tabs>
            <w:rPr/>
          </w:pPr>
          <w:hyperlink w:anchor="__RefHeading___Toc18350932_1280447820">
            <w:r>
              <w:rPr>
                <w:webHidden/>
                <w:rStyle w:val="IndexLink"/>
              </w:rPr>
              <w:t>2</w:t>
            </w:r>
            <w:r>
              <w:rPr>
                <w:rStyle w:val="IndexLink"/>
                <w:rtl w:val="true"/>
              </w:rPr>
              <w:t xml:space="preserve"> - </w:t>
            </w:r>
            <w:r>
              <w:rPr>
                <w:rStyle w:val="IndexLink"/>
                <w:rtl w:val="true"/>
              </w:rPr>
              <w:t>جبت و طاغوت مانع تحقق غدير</w:t>
            </w:r>
            <w:r>
              <w:rPr>
                <w:rStyle w:val="IndexLink"/>
                <w:rtl w:val="true"/>
              </w:rPr>
              <w:tab/>
            </w:r>
            <w:r>
              <w:rPr>
                <w:rStyle w:val="IndexLink"/>
              </w:rPr>
              <w:t>430</w:t>
            </w:r>
          </w:hyperlink>
        </w:p>
        <w:p>
          <w:pPr>
            <w:pStyle w:val="Contents6"/>
            <w:tabs>
              <w:tab w:val="clear" w:pos="7609"/>
              <w:tab w:val="right" w:pos="9026" w:leader="dot"/>
            </w:tabs>
            <w:rPr/>
          </w:pPr>
          <w:hyperlink w:anchor="__RefHeading___Toc18350934_1280447820">
            <w:r>
              <w:rPr>
                <w:webHidden/>
                <w:rStyle w:val="IndexLink"/>
              </w:rPr>
              <w:t>3</w:t>
            </w:r>
            <w:r>
              <w:rPr>
                <w:rStyle w:val="IndexLink"/>
                <w:rtl w:val="true"/>
              </w:rPr>
              <w:t xml:space="preserve"> - </w:t>
            </w:r>
            <w:r>
              <w:rPr>
                <w:rStyle w:val="IndexLink"/>
                <w:rtl w:val="true"/>
              </w:rPr>
              <w:t>پايه‌گذارى هدف غدير از آغاز خلقت</w:t>
            </w:r>
            <w:r>
              <w:rPr>
                <w:rStyle w:val="IndexLink"/>
                <w:rtl w:val="true"/>
              </w:rPr>
              <w:tab/>
            </w:r>
            <w:r>
              <w:rPr>
                <w:rStyle w:val="IndexLink"/>
              </w:rPr>
              <w:t>430</w:t>
            </w:r>
          </w:hyperlink>
        </w:p>
        <w:p>
          <w:pPr>
            <w:pStyle w:val="Contents6"/>
            <w:tabs>
              <w:tab w:val="clear" w:pos="7609"/>
              <w:tab w:val="right" w:pos="9026" w:leader="dot"/>
            </w:tabs>
            <w:rPr/>
          </w:pPr>
          <w:hyperlink w:anchor="__RefHeading___Toc18350936_1280447820">
            <w:r>
              <w:rPr>
                <w:webHidden/>
                <w:rStyle w:val="IndexLink"/>
              </w:rPr>
              <w:t>4</w:t>
            </w:r>
            <w:r>
              <w:rPr>
                <w:rStyle w:val="IndexLink"/>
                <w:rtl w:val="true"/>
              </w:rPr>
              <w:t xml:space="preserve"> - </w:t>
            </w:r>
            <w:r>
              <w:rPr>
                <w:rStyle w:val="IndexLink"/>
                <w:rtl w:val="true"/>
              </w:rPr>
              <w:t>بشارت انبيا عليهم‌السلام به بنيانگذار غدير</w:t>
            </w:r>
            <w:r>
              <w:rPr>
                <w:rStyle w:val="IndexLink"/>
                <w:rtl w:val="true"/>
              </w:rPr>
              <w:tab/>
            </w:r>
            <w:r>
              <w:rPr>
                <w:rStyle w:val="IndexLink"/>
              </w:rPr>
              <w:t>431</w:t>
            </w:r>
          </w:hyperlink>
        </w:p>
        <w:p>
          <w:pPr>
            <w:pStyle w:val="Contents6"/>
            <w:tabs>
              <w:tab w:val="clear" w:pos="7609"/>
              <w:tab w:val="right" w:pos="9026" w:leader="dot"/>
            </w:tabs>
            <w:rPr/>
          </w:pPr>
          <w:hyperlink w:anchor="__RefHeading___Toc18350938_1280447820">
            <w:r>
              <w:rPr>
                <w:webHidden/>
                <w:rStyle w:val="IndexLink"/>
              </w:rPr>
              <w:t>5</w:t>
            </w:r>
            <w:r>
              <w:rPr>
                <w:rStyle w:val="IndexLink"/>
                <w:rtl w:val="true"/>
              </w:rPr>
              <w:t xml:space="preserve"> - </w:t>
            </w:r>
            <w:r>
              <w:rPr>
                <w:rStyle w:val="IndexLink"/>
                <w:rtl w:val="true"/>
              </w:rPr>
              <w:t>ابلاغ هدف خلقت در غدير</w:t>
            </w:r>
            <w:r>
              <w:rPr>
                <w:rStyle w:val="IndexLink"/>
                <w:rtl w:val="true"/>
              </w:rPr>
              <w:tab/>
            </w:r>
            <w:r>
              <w:rPr>
                <w:rStyle w:val="IndexLink"/>
              </w:rPr>
              <w:t>432</w:t>
            </w:r>
          </w:hyperlink>
        </w:p>
        <w:p>
          <w:pPr>
            <w:pStyle w:val="Contents6"/>
            <w:tabs>
              <w:tab w:val="clear" w:pos="7609"/>
              <w:tab w:val="right" w:pos="9026" w:leader="dot"/>
            </w:tabs>
            <w:rPr/>
          </w:pPr>
          <w:hyperlink w:anchor="__RefHeading___Toc18350940_1280447820">
            <w:r>
              <w:rPr>
                <w:webHidden/>
                <w:rStyle w:val="IndexLink"/>
              </w:rPr>
              <w:t>6</w:t>
            </w:r>
            <w:r>
              <w:rPr>
                <w:rStyle w:val="IndexLink"/>
                <w:rtl w:val="true"/>
              </w:rPr>
              <w:t xml:space="preserve"> - </w:t>
            </w:r>
            <w:r>
              <w:rPr>
                <w:rStyle w:val="IndexLink"/>
                <w:rtl w:val="true"/>
              </w:rPr>
              <w:t>چرا هدف خلقت در غدير تحقق نيافت ؟</w:t>
            </w:r>
            <w:r>
              <w:rPr>
                <w:rStyle w:val="IndexLink"/>
                <w:rtl w:val="true"/>
              </w:rPr>
              <w:tab/>
            </w:r>
            <w:r>
              <w:rPr>
                <w:rStyle w:val="IndexLink"/>
              </w:rPr>
              <w:t>432</w:t>
            </w:r>
          </w:hyperlink>
        </w:p>
        <w:p>
          <w:pPr>
            <w:pStyle w:val="Contents6"/>
            <w:tabs>
              <w:tab w:val="clear" w:pos="7609"/>
              <w:tab w:val="right" w:pos="9026" w:leader="dot"/>
            </w:tabs>
            <w:rPr/>
          </w:pPr>
          <w:hyperlink w:anchor="__RefHeading___Toc18350942_1280447820">
            <w:r>
              <w:rPr>
                <w:webHidden/>
                <w:rStyle w:val="IndexLink"/>
              </w:rPr>
              <w:t>7</w:t>
            </w:r>
            <w:r>
              <w:rPr>
                <w:rStyle w:val="IndexLink"/>
                <w:rtl w:val="true"/>
              </w:rPr>
              <w:t xml:space="preserve"> - </w:t>
            </w:r>
            <w:r>
              <w:rPr>
                <w:rStyle w:val="IndexLink"/>
                <w:rtl w:val="true"/>
              </w:rPr>
              <w:t>مردم بايد نياز به غدير را احساس كنند</w:t>
            </w:r>
            <w:r>
              <w:rPr>
                <w:rStyle w:val="IndexLink"/>
                <w:rtl w:val="true"/>
              </w:rPr>
              <w:tab/>
            </w:r>
            <w:r>
              <w:rPr>
                <w:rStyle w:val="IndexLink"/>
              </w:rPr>
              <w:t>433</w:t>
            </w:r>
          </w:hyperlink>
        </w:p>
        <w:p>
          <w:pPr>
            <w:pStyle w:val="Contents6"/>
            <w:tabs>
              <w:tab w:val="clear" w:pos="7609"/>
              <w:tab w:val="right" w:pos="9026" w:leader="dot"/>
            </w:tabs>
            <w:rPr/>
          </w:pPr>
          <w:hyperlink w:anchor="__RefHeading___Toc18350944_1280447820">
            <w:r>
              <w:rPr>
                <w:webHidden/>
                <w:rStyle w:val="IndexLink"/>
              </w:rPr>
              <w:t>8</w:t>
            </w:r>
            <w:r>
              <w:rPr>
                <w:rStyle w:val="IndexLink"/>
                <w:rtl w:val="true"/>
              </w:rPr>
              <w:t xml:space="preserve"> - </w:t>
            </w:r>
            <w:r>
              <w:rPr>
                <w:rStyle w:val="IndexLink"/>
                <w:rtl w:val="true"/>
              </w:rPr>
              <w:t>مردم در جستجوى مصلح كل</w:t>
            </w:r>
            <w:r>
              <w:rPr>
                <w:rStyle w:val="IndexLink"/>
                <w:rtl w:val="true"/>
              </w:rPr>
              <w:tab/>
            </w:r>
            <w:r>
              <w:rPr>
                <w:rStyle w:val="IndexLink"/>
              </w:rPr>
              <w:t>434</w:t>
            </w:r>
          </w:hyperlink>
        </w:p>
        <w:p>
          <w:pPr>
            <w:pStyle w:val="Contents5"/>
            <w:tabs>
              <w:tab w:val="clear" w:pos="7892"/>
              <w:tab w:val="right" w:pos="9026" w:leader="dot"/>
            </w:tabs>
            <w:rPr/>
          </w:pPr>
          <w:hyperlink w:anchor="__RefHeading___Toc18350946_1280447820">
            <w:r>
              <w:rPr>
                <w:webHidden/>
                <w:rStyle w:val="IndexLink"/>
                <w:rtl w:val="true"/>
              </w:rPr>
              <w:t>ظهور يعنى اعاده حق غدير</w:t>
            </w:r>
            <w:r>
              <w:rPr>
                <w:rStyle w:val="IndexLink"/>
                <w:rtl w:val="true"/>
              </w:rPr>
              <w:tab/>
            </w:r>
            <w:r>
              <w:rPr>
                <w:rStyle w:val="IndexLink"/>
              </w:rPr>
              <w:t>434</w:t>
            </w:r>
          </w:hyperlink>
        </w:p>
        <w:p>
          <w:pPr>
            <w:pStyle w:val="Contents6"/>
            <w:tabs>
              <w:tab w:val="clear" w:pos="7609"/>
              <w:tab w:val="right" w:pos="9026" w:leader="dot"/>
            </w:tabs>
            <w:rPr/>
          </w:pPr>
          <w:hyperlink w:anchor="__RefHeading___Toc18350948_1280447820">
            <w:r>
              <w:rPr>
                <w:webHidden/>
                <w:rStyle w:val="IndexLink"/>
                <w:rtl w:val="true"/>
              </w:rPr>
              <w:t>اشاره</w:t>
            </w:r>
            <w:r>
              <w:rPr>
                <w:rStyle w:val="IndexLink"/>
                <w:rtl w:val="true"/>
              </w:rPr>
              <w:tab/>
            </w:r>
            <w:r>
              <w:rPr>
                <w:rStyle w:val="IndexLink"/>
              </w:rPr>
              <w:t>434</w:t>
            </w:r>
          </w:hyperlink>
        </w:p>
        <w:p>
          <w:pPr>
            <w:pStyle w:val="Contents6"/>
            <w:tabs>
              <w:tab w:val="clear" w:pos="7609"/>
              <w:tab w:val="right" w:pos="9026" w:leader="dot"/>
            </w:tabs>
            <w:rPr/>
          </w:pPr>
          <w:hyperlink w:anchor="__RefHeading___Toc18350950_1280447820">
            <w:r>
              <w:rPr>
                <w:webHidden/>
                <w:rStyle w:val="IndexLink"/>
              </w:rPr>
              <w:t>1</w:t>
            </w:r>
            <w:r>
              <w:rPr>
                <w:rStyle w:val="IndexLink"/>
                <w:rtl w:val="true"/>
              </w:rPr>
              <w:t xml:space="preserve"> - </w:t>
            </w:r>
            <w:r>
              <w:rPr>
                <w:rStyle w:val="IndexLink"/>
                <w:rtl w:val="true"/>
              </w:rPr>
              <w:t>غدير و آزمون الهى</w:t>
            </w:r>
            <w:r>
              <w:rPr>
                <w:rStyle w:val="IndexLink"/>
                <w:rtl w:val="true"/>
              </w:rPr>
              <w:tab/>
            </w:r>
            <w:r>
              <w:rPr>
                <w:rStyle w:val="IndexLink"/>
              </w:rPr>
              <w:t>435</w:t>
            </w:r>
          </w:hyperlink>
        </w:p>
        <w:p>
          <w:pPr>
            <w:pStyle w:val="Contents6"/>
            <w:tabs>
              <w:tab w:val="clear" w:pos="7609"/>
              <w:tab w:val="right" w:pos="9026" w:leader="dot"/>
            </w:tabs>
            <w:rPr/>
          </w:pPr>
          <w:hyperlink w:anchor="__RefHeading___Toc18350952_1280447820">
            <w:r>
              <w:rPr>
                <w:webHidden/>
                <w:rStyle w:val="IndexLink"/>
              </w:rPr>
              <w:t>2</w:t>
            </w:r>
            <w:r>
              <w:rPr>
                <w:rStyle w:val="IndexLink"/>
                <w:rtl w:val="true"/>
              </w:rPr>
              <w:t xml:space="preserve"> - </w:t>
            </w:r>
            <w:r>
              <w:rPr>
                <w:rStyle w:val="IndexLink"/>
                <w:rtl w:val="true"/>
              </w:rPr>
              <w:t>غدير و رسالت جهانى</w:t>
            </w:r>
            <w:r>
              <w:rPr>
                <w:rStyle w:val="IndexLink"/>
                <w:rtl w:val="true"/>
              </w:rPr>
              <w:tab/>
            </w:r>
            <w:r>
              <w:rPr>
                <w:rStyle w:val="IndexLink"/>
              </w:rPr>
              <w:t>436</w:t>
            </w:r>
          </w:hyperlink>
        </w:p>
        <w:p>
          <w:pPr>
            <w:pStyle w:val="Contents6"/>
            <w:tabs>
              <w:tab w:val="clear" w:pos="7609"/>
              <w:tab w:val="right" w:pos="9026" w:leader="dot"/>
            </w:tabs>
            <w:rPr/>
          </w:pPr>
          <w:hyperlink w:anchor="__RefHeading___Toc18350954_1280447820">
            <w:r>
              <w:rPr>
                <w:webHidden/>
                <w:rStyle w:val="IndexLink"/>
              </w:rPr>
              <w:t>3</w:t>
            </w:r>
            <w:r>
              <w:rPr>
                <w:rStyle w:val="IndexLink"/>
                <w:rtl w:val="true"/>
              </w:rPr>
              <w:t xml:space="preserve"> - </w:t>
            </w:r>
            <w:r>
              <w:rPr>
                <w:rStyle w:val="IndexLink"/>
                <w:rtl w:val="true"/>
              </w:rPr>
              <w:t>عصر ظهور و بازگشت به غدير</w:t>
            </w:r>
            <w:r>
              <w:rPr>
                <w:rStyle w:val="IndexLink"/>
                <w:rtl w:val="true"/>
              </w:rPr>
              <w:tab/>
            </w:r>
            <w:r>
              <w:rPr>
                <w:rStyle w:val="IndexLink"/>
              </w:rPr>
              <w:t>438</w:t>
            </w:r>
          </w:hyperlink>
        </w:p>
        <w:p>
          <w:pPr>
            <w:pStyle w:val="Contents6"/>
            <w:tabs>
              <w:tab w:val="clear" w:pos="7609"/>
              <w:tab w:val="right" w:pos="9026" w:leader="dot"/>
            </w:tabs>
            <w:rPr/>
          </w:pPr>
          <w:hyperlink w:anchor="__RefHeading___Toc18350956_1280447820">
            <w:r>
              <w:rPr>
                <w:webHidden/>
                <w:rStyle w:val="IndexLink"/>
              </w:rPr>
              <w:t>4</w:t>
            </w:r>
            <w:r>
              <w:rPr>
                <w:rStyle w:val="IndexLink"/>
                <w:rtl w:val="true"/>
              </w:rPr>
              <w:t xml:space="preserve"> - </w:t>
            </w:r>
            <w:r>
              <w:rPr>
                <w:rStyle w:val="IndexLink"/>
                <w:rtl w:val="true"/>
              </w:rPr>
              <w:t>جلوه‌هايى از غدير در عصر ظهور</w:t>
            </w:r>
            <w:r>
              <w:rPr>
                <w:rStyle w:val="IndexLink"/>
                <w:rtl w:val="true"/>
              </w:rPr>
              <w:tab/>
            </w:r>
            <w:r>
              <w:rPr>
                <w:rStyle w:val="IndexLink"/>
              </w:rPr>
              <w:t>441</w:t>
            </w:r>
          </w:hyperlink>
        </w:p>
        <w:p>
          <w:pPr>
            <w:pStyle w:val="Contents6"/>
            <w:tabs>
              <w:tab w:val="clear" w:pos="7609"/>
              <w:tab w:val="right" w:pos="9026" w:leader="dot"/>
            </w:tabs>
            <w:rPr/>
          </w:pPr>
          <w:hyperlink w:anchor="__RefHeading___Toc18350958_1280447820">
            <w:r>
              <w:rPr>
                <w:webHidden/>
                <w:rStyle w:val="IndexLink"/>
                <w:rtl w:val="true"/>
              </w:rPr>
              <w:t>اشاره</w:t>
            </w:r>
            <w:r>
              <w:rPr>
                <w:rStyle w:val="IndexLink"/>
                <w:rtl w:val="true"/>
              </w:rPr>
              <w:tab/>
            </w:r>
            <w:r>
              <w:rPr>
                <w:rStyle w:val="IndexLink"/>
              </w:rPr>
              <w:t>441</w:t>
            </w:r>
          </w:hyperlink>
        </w:p>
        <w:p>
          <w:pPr>
            <w:pStyle w:val="Contents6"/>
            <w:tabs>
              <w:tab w:val="clear" w:pos="7609"/>
              <w:tab w:val="right" w:pos="9026" w:leader="dot"/>
            </w:tabs>
            <w:rPr/>
          </w:pPr>
          <w:hyperlink w:anchor="__RefHeading___Toc18350960_1280447820">
            <w:r>
              <w:rPr>
                <w:webHidden/>
                <w:rStyle w:val="IndexLink"/>
                <w:rtl w:val="true"/>
              </w:rPr>
              <w:t>محور اول</w:t>
            </w:r>
            <w:r>
              <w:rPr>
                <w:rStyle w:val="IndexLink"/>
                <w:rtl w:val="true"/>
              </w:rPr>
              <w:t xml:space="preserve">: </w:t>
            </w:r>
            <w:r>
              <w:rPr>
                <w:rStyle w:val="IndexLink"/>
                <w:rtl w:val="true"/>
              </w:rPr>
              <w:t>غدير نماد حقّ</w:t>
            </w:r>
            <w:r>
              <w:rPr>
                <w:rStyle w:val="IndexLink"/>
                <w:rtl w:val="true"/>
              </w:rPr>
              <w:tab/>
            </w:r>
            <w:r>
              <w:rPr>
                <w:rStyle w:val="IndexLink"/>
              </w:rPr>
              <w:t>441</w:t>
            </w:r>
          </w:hyperlink>
        </w:p>
        <w:p>
          <w:pPr>
            <w:pStyle w:val="Contents6"/>
            <w:tabs>
              <w:tab w:val="clear" w:pos="7609"/>
              <w:tab w:val="right" w:pos="9026" w:leader="dot"/>
            </w:tabs>
            <w:rPr/>
          </w:pPr>
          <w:hyperlink w:anchor="__RefHeading___Toc18350962_1280447820">
            <w:r>
              <w:rPr>
                <w:webHidden/>
                <w:rStyle w:val="IndexLink"/>
                <w:rtl w:val="true"/>
              </w:rPr>
              <w:t>محور دوم</w:t>
            </w:r>
            <w:r>
              <w:rPr>
                <w:rStyle w:val="IndexLink"/>
                <w:rtl w:val="true"/>
              </w:rPr>
              <w:t xml:space="preserve">: </w:t>
            </w:r>
            <w:r>
              <w:rPr>
                <w:rStyle w:val="IndexLink"/>
                <w:rtl w:val="true"/>
              </w:rPr>
              <w:t>غدير و عدالت علوى</w:t>
            </w:r>
            <w:r>
              <w:rPr>
                <w:rStyle w:val="IndexLink"/>
                <w:rtl w:val="true"/>
              </w:rPr>
              <w:tab/>
            </w:r>
            <w:r>
              <w:rPr>
                <w:rStyle w:val="IndexLink"/>
              </w:rPr>
              <w:t>443</w:t>
            </w:r>
          </w:hyperlink>
        </w:p>
        <w:p>
          <w:pPr>
            <w:pStyle w:val="Contents6"/>
            <w:tabs>
              <w:tab w:val="clear" w:pos="7609"/>
              <w:tab w:val="right" w:pos="9026" w:leader="dot"/>
            </w:tabs>
            <w:rPr/>
          </w:pPr>
          <w:hyperlink w:anchor="__RefHeading___Toc18350964_1280447820">
            <w:r>
              <w:rPr>
                <w:webHidden/>
                <w:rStyle w:val="IndexLink"/>
                <w:rtl w:val="true"/>
              </w:rPr>
              <w:t>محور سوم</w:t>
            </w:r>
            <w:r>
              <w:rPr>
                <w:rStyle w:val="IndexLink"/>
                <w:rtl w:val="true"/>
              </w:rPr>
              <w:t xml:space="preserve">: </w:t>
            </w:r>
            <w:r>
              <w:rPr>
                <w:rStyle w:val="IndexLink"/>
                <w:rtl w:val="true"/>
              </w:rPr>
              <w:t>عصر ظهور و جلوه‌هايى از سيره علوى</w:t>
            </w:r>
            <w:r>
              <w:rPr>
                <w:rStyle w:val="IndexLink"/>
                <w:rtl w:val="true"/>
              </w:rPr>
              <w:tab/>
            </w:r>
            <w:r>
              <w:rPr>
                <w:rStyle w:val="IndexLink"/>
              </w:rPr>
              <w:t>446</w:t>
            </w:r>
          </w:hyperlink>
        </w:p>
        <w:p>
          <w:pPr>
            <w:pStyle w:val="Contents6"/>
            <w:tabs>
              <w:tab w:val="clear" w:pos="7609"/>
              <w:tab w:val="right" w:pos="9026" w:leader="dot"/>
            </w:tabs>
            <w:rPr/>
          </w:pPr>
          <w:hyperlink w:anchor="__RefHeading___Toc18350966_1280447820">
            <w:r>
              <w:rPr>
                <w:webHidden/>
                <w:rStyle w:val="IndexLink"/>
                <w:rtl w:val="true"/>
              </w:rPr>
              <w:t>محور چهارم</w:t>
            </w:r>
            <w:r>
              <w:rPr>
                <w:rStyle w:val="IndexLink"/>
                <w:rtl w:val="true"/>
              </w:rPr>
              <w:t xml:space="preserve">: </w:t>
            </w:r>
            <w:r>
              <w:rPr>
                <w:rStyle w:val="IndexLink"/>
                <w:rtl w:val="true"/>
              </w:rPr>
              <w:t>رفاه همگانى و نزول بركات آسمانى</w:t>
            </w:r>
            <w:r>
              <w:rPr>
                <w:rStyle w:val="IndexLink"/>
                <w:rtl w:val="true"/>
              </w:rPr>
              <w:tab/>
            </w:r>
            <w:r>
              <w:rPr>
                <w:rStyle w:val="IndexLink"/>
              </w:rPr>
              <w:t>447</w:t>
            </w:r>
          </w:hyperlink>
        </w:p>
        <w:p>
          <w:pPr>
            <w:pStyle w:val="Contents6"/>
            <w:tabs>
              <w:tab w:val="clear" w:pos="7609"/>
              <w:tab w:val="right" w:pos="9026" w:leader="dot"/>
            </w:tabs>
            <w:rPr/>
          </w:pPr>
          <w:hyperlink w:anchor="__RefHeading___Toc18350968_1280447820">
            <w:r>
              <w:rPr>
                <w:webHidden/>
                <w:rStyle w:val="IndexLink"/>
                <w:rtl w:val="true"/>
              </w:rPr>
              <w:t>محور پنجم</w:t>
            </w:r>
            <w:r>
              <w:rPr>
                <w:rStyle w:val="IndexLink"/>
                <w:rtl w:val="true"/>
              </w:rPr>
              <w:t xml:space="preserve">: </w:t>
            </w:r>
            <w:r>
              <w:rPr>
                <w:rStyle w:val="IndexLink"/>
                <w:rtl w:val="true"/>
              </w:rPr>
              <w:t>فراخوان به ولايت علوى</w:t>
            </w:r>
            <w:r>
              <w:rPr>
                <w:rStyle w:val="IndexLink"/>
                <w:rtl w:val="true"/>
              </w:rPr>
              <w:tab/>
            </w:r>
            <w:r>
              <w:rPr>
                <w:rStyle w:val="IndexLink"/>
              </w:rPr>
              <w:t>450</w:t>
            </w:r>
          </w:hyperlink>
        </w:p>
        <w:p>
          <w:pPr>
            <w:pStyle w:val="Contents6"/>
            <w:tabs>
              <w:tab w:val="clear" w:pos="7609"/>
              <w:tab w:val="right" w:pos="9026" w:leader="dot"/>
            </w:tabs>
            <w:rPr/>
          </w:pPr>
          <w:hyperlink w:anchor="__RefHeading___Toc18350970_1280447820">
            <w:r>
              <w:rPr>
                <w:webHidden/>
                <w:rStyle w:val="IndexLink"/>
              </w:rPr>
              <w:t>5</w:t>
            </w:r>
            <w:r>
              <w:rPr>
                <w:rStyle w:val="IndexLink"/>
                <w:rtl w:val="true"/>
              </w:rPr>
              <w:t xml:space="preserve"> - </w:t>
            </w:r>
            <w:r>
              <w:rPr>
                <w:rStyle w:val="IndexLink"/>
                <w:rtl w:val="true"/>
              </w:rPr>
              <w:t>غدير و ظهور و منتظران</w:t>
            </w:r>
            <w:r>
              <w:rPr>
                <w:rStyle w:val="IndexLink"/>
                <w:rtl w:val="true"/>
              </w:rPr>
              <w:tab/>
            </w:r>
            <w:r>
              <w:rPr>
                <w:rStyle w:val="IndexLink"/>
              </w:rPr>
              <w:t>451</w:t>
            </w:r>
          </w:hyperlink>
        </w:p>
        <w:p>
          <w:pPr>
            <w:pStyle w:val="Contents5"/>
            <w:tabs>
              <w:tab w:val="clear" w:pos="7892"/>
              <w:tab w:val="right" w:pos="9026" w:leader="dot"/>
            </w:tabs>
            <w:rPr/>
          </w:pPr>
          <w:hyperlink w:anchor="__RefHeading___Toc18350972_1280447820">
            <w:r>
              <w:rPr>
                <w:webHidden/>
                <w:rStyle w:val="IndexLink"/>
                <w:rtl w:val="true"/>
              </w:rPr>
              <w:t>عصر ظهور، تجليگاه غدير</w:t>
            </w:r>
            <w:r>
              <w:rPr>
                <w:rStyle w:val="IndexLink"/>
                <w:rtl w:val="true"/>
              </w:rPr>
              <w:tab/>
            </w:r>
            <w:r>
              <w:rPr>
                <w:rStyle w:val="IndexLink"/>
              </w:rPr>
              <w:t>452</w:t>
            </w:r>
          </w:hyperlink>
        </w:p>
        <w:p>
          <w:pPr>
            <w:pStyle w:val="Contents6"/>
            <w:tabs>
              <w:tab w:val="clear" w:pos="7609"/>
              <w:tab w:val="right" w:pos="9026" w:leader="dot"/>
            </w:tabs>
            <w:rPr/>
          </w:pPr>
          <w:hyperlink w:anchor="__RefHeading___Toc18350974_1280447820">
            <w:r>
              <w:rPr>
                <w:webHidden/>
                <w:rStyle w:val="IndexLink"/>
                <w:rtl w:val="true"/>
              </w:rPr>
              <w:t>اشاره</w:t>
            </w:r>
            <w:r>
              <w:rPr>
                <w:rStyle w:val="IndexLink"/>
                <w:rtl w:val="true"/>
              </w:rPr>
              <w:tab/>
            </w:r>
            <w:r>
              <w:rPr>
                <w:rStyle w:val="IndexLink"/>
              </w:rPr>
              <w:t>452</w:t>
            </w:r>
          </w:hyperlink>
        </w:p>
        <w:p>
          <w:pPr>
            <w:pStyle w:val="Contents6"/>
            <w:tabs>
              <w:tab w:val="clear" w:pos="7609"/>
              <w:tab w:val="right" w:pos="9026" w:leader="dot"/>
            </w:tabs>
            <w:rPr/>
          </w:pPr>
          <w:hyperlink w:anchor="__RefHeading___Toc18350976_1280447820">
            <w:r>
              <w:rPr>
                <w:webHidden/>
                <w:rStyle w:val="IndexLink"/>
              </w:rPr>
              <w:t>1</w:t>
            </w:r>
            <w:r>
              <w:rPr>
                <w:rStyle w:val="IndexLink"/>
                <w:rtl w:val="true"/>
              </w:rPr>
              <w:t xml:space="preserve"> - </w:t>
            </w:r>
            <w:r>
              <w:rPr>
                <w:rStyle w:val="IndexLink"/>
                <w:rtl w:val="true"/>
              </w:rPr>
              <w:t>غدير از آغاز خلقت تا ظهور و تا قيامت</w:t>
            </w:r>
            <w:r>
              <w:rPr>
                <w:rStyle w:val="IndexLink"/>
                <w:rtl w:val="true"/>
              </w:rPr>
              <w:tab/>
            </w:r>
            <w:r>
              <w:rPr>
                <w:rStyle w:val="IndexLink"/>
              </w:rPr>
              <w:t>453</w:t>
            </w:r>
          </w:hyperlink>
        </w:p>
        <w:p>
          <w:pPr>
            <w:pStyle w:val="Contents6"/>
            <w:tabs>
              <w:tab w:val="clear" w:pos="7609"/>
              <w:tab w:val="right" w:pos="9026" w:leader="dot"/>
            </w:tabs>
            <w:rPr/>
          </w:pPr>
          <w:hyperlink w:anchor="__RefHeading___Toc18350978_1280447820">
            <w:r>
              <w:rPr>
                <w:webHidden/>
                <w:rStyle w:val="IndexLink"/>
              </w:rPr>
              <w:t>2</w:t>
            </w:r>
            <w:r>
              <w:rPr>
                <w:rStyle w:val="IndexLink"/>
                <w:rtl w:val="true"/>
              </w:rPr>
              <w:t xml:space="preserve"> - </w:t>
            </w:r>
            <w:r>
              <w:rPr>
                <w:rStyle w:val="IndexLink"/>
                <w:rtl w:val="true"/>
              </w:rPr>
              <w:t>سقيفه مانع غدير تا ايام ظهور</w:t>
            </w:r>
            <w:r>
              <w:rPr>
                <w:rStyle w:val="IndexLink"/>
                <w:rtl w:val="true"/>
              </w:rPr>
              <w:tab/>
            </w:r>
            <w:r>
              <w:rPr>
                <w:rStyle w:val="IndexLink"/>
              </w:rPr>
              <w:t>456</w:t>
            </w:r>
          </w:hyperlink>
        </w:p>
        <w:p>
          <w:pPr>
            <w:pStyle w:val="Contents6"/>
            <w:tabs>
              <w:tab w:val="clear" w:pos="7609"/>
              <w:tab w:val="right" w:pos="9026" w:leader="dot"/>
            </w:tabs>
            <w:rPr/>
          </w:pPr>
          <w:hyperlink w:anchor="__RefHeading___Toc18350980_1280447820">
            <w:r>
              <w:rPr>
                <w:webHidden/>
                <w:rStyle w:val="IndexLink"/>
              </w:rPr>
              <w:t>3</w:t>
            </w:r>
            <w:r>
              <w:rPr>
                <w:rStyle w:val="IndexLink"/>
                <w:rtl w:val="true"/>
              </w:rPr>
              <w:t xml:space="preserve"> - </w:t>
            </w:r>
            <w:r>
              <w:rPr>
                <w:rStyle w:val="IndexLink"/>
                <w:rtl w:val="true"/>
              </w:rPr>
              <w:t>ظهور با پيام غدير</w:t>
            </w:r>
            <w:r>
              <w:rPr>
                <w:rStyle w:val="IndexLink"/>
                <w:rtl w:val="true"/>
              </w:rPr>
              <w:tab/>
            </w:r>
            <w:r>
              <w:rPr>
                <w:rStyle w:val="IndexLink"/>
              </w:rPr>
              <w:t>457</w:t>
            </w:r>
          </w:hyperlink>
        </w:p>
        <w:p>
          <w:pPr>
            <w:pStyle w:val="Contents6"/>
            <w:tabs>
              <w:tab w:val="clear" w:pos="7609"/>
              <w:tab w:val="right" w:pos="9026" w:leader="dot"/>
            </w:tabs>
            <w:rPr/>
          </w:pPr>
          <w:hyperlink w:anchor="__RefHeading___Toc18350982_1280447820">
            <w:r>
              <w:rPr>
                <w:webHidden/>
                <w:rStyle w:val="IndexLink"/>
              </w:rPr>
              <w:t>4</w:t>
            </w:r>
            <w:r>
              <w:rPr>
                <w:rStyle w:val="IndexLink"/>
                <w:rtl w:val="true"/>
              </w:rPr>
              <w:t xml:space="preserve"> - </w:t>
            </w:r>
            <w:r>
              <w:rPr>
                <w:rStyle w:val="IndexLink"/>
                <w:rtl w:val="true"/>
              </w:rPr>
              <w:t>آثار غدير در ايام ظهور</w:t>
            </w:r>
            <w:r>
              <w:rPr>
                <w:rStyle w:val="IndexLink"/>
                <w:rtl w:val="true"/>
              </w:rPr>
              <w:tab/>
            </w:r>
            <w:r>
              <w:rPr>
                <w:rStyle w:val="IndexLink"/>
              </w:rPr>
              <w:t>458</w:t>
            </w:r>
          </w:hyperlink>
        </w:p>
        <w:p>
          <w:pPr>
            <w:pStyle w:val="Contents6"/>
            <w:tabs>
              <w:tab w:val="clear" w:pos="7609"/>
              <w:tab w:val="right" w:pos="9026" w:leader="dot"/>
            </w:tabs>
            <w:rPr/>
          </w:pPr>
          <w:hyperlink w:anchor="__RefHeading___Toc18350984_1280447820">
            <w:r>
              <w:rPr>
                <w:webHidden/>
                <w:rStyle w:val="IndexLink"/>
                <w:rtl w:val="true"/>
              </w:rPr>
              <w:t>اشاره</w:t>
            </w:r>
            <w:r>
              <w:rPr>
                <w:rStyle w:val="IndexLink"/>
                <w:rtl w:val="true"/>
              </w:rPr>
              <w:tab/>
            </w:r>
            <w:r>
              <w:rPr>
                <w:rStyle w:val="IndexLink"/>
              </w:rPr>
              <w:t>458</w:t>
            </w:r>
          </w:hyperlink>
        </w:p>
        <w:p>
          <w:pPr>
            <w:pStyle w:val="Contents6"/>
            <w:tabs>
              <w:tab w:val="clear" w:pos="7609"/>
              <w:tab w:val="right" w:pos="9026" w:leader="dot"/>
            </w:tabs>
            <w:rPr/>
          </w:pPr>
          <w:hyperlink w:anchor="__RefHeading___Toc18350986_1280447820">
            <w:r>
              <w:rPr>
                <w:webHidden/>
                <w:rStyle w:val="IndexLink"/>
                <w:rtl w:val="true"/>
              </w:rPr>
              <w:t>مورد اول</w:t>
            </w:r>
            <w:r>
              <w:rPr>
                <w:rStyle w:val="IndexLink"/>
                <w:rtl w:val="true"/>
              </w:rPr>
              <w:t xml:space="preserve">: </w:t>
            </w:r>
            <w:r>
              <w:rPr>
                <w:rStyle w:val="IndexLink"/>
                <w:rtl w:val="true"/>
              </w:rPr>
              <w:t>عدالت</w:t>
            </w:r>
            <w:r>
              <w:rPr>
                <w:rStyle w:val="IndexLink"/>
                <w:rtl w:val="true"/>
              </w:rPr>
              <w:tab/>
            </w:r>
            <w:r>
              <w:rPr>
                <w:rStyle w:val="IndexLink"/>
              </w:rPr>
              <w:t>459</w:t>
            </w:r>
          </w:hyperlink>
        </w:p>
        <w:p>
          <w:pPr>
            <w:pStyle w:val="Contents6"/>
            <w:tabs>
              <w:tab w:val="clear" w:pos="7609"/>
              <w:tab w:val="right" w:pos="9026" w:leader="dot"/>
            </w:tabs>
            <w:rPr/>
          </w:pPr>
          <w:hyperlink w:anchor="__RefHeading___Toc18350988_1280447820">
            <w:r>
              <w:rPr>
                <w:webHidden/>
                <w:rStyle w:val="IndexLink"/>
                <w:rtl w:val="true"/>
              </w:rPr>
              <w:t>مورد دوم</w:t>
            </w:r>
            <w:r>
              <w:rPr>
                <w:rStyle w:val="IndexLink"/>
                <w:rtl w:val="true"/>
              </w:rPr>
              <w:t xml:space="preserve">: </w:t>
            </w:r>
            <w:r>
              <w:rPr>
                <w:rStyle w:val="IndexLink"/>
                <w:rtl w:val="true"/>
              </w:rPr>
              <w:t>عقل</w:t>
            </w:r>
            <w:r>
              <w:rPr>
                <w:rStyle w:val="IndexLink"/>
                <w:rtl w:val="true"/>
              </w:rPr>
              <w:tab/>
            </w:r>
            <w:r>
              <w:rPr>
                <w:rStyle w:val="IndexLink"/>
              </w:rPr>
              <w:t>460</w:t>
            </w:r>
          </w:hyperlink>
        </w:p>
        <w:p>
          <w:pPr>
            <w:pStyle w:val="Contents6"/>
            <w:tabs>
              <w:tab w:val="clear" w:pos="7609"/>
              <w:tab w:val="right" w:pos="9026" w:leader="dot"/>
            </w:tabs>
            <w:rPr/>
          </w:pPr>
          <w:hyperlink w:anchor="__RefHeading___Toc18350990_1280447820">
            <w:r>
              <w:rPr>
                <w:webHidden/>
                <w:rStyle w:val="IndexLink"/>
                <w:rtl w:val="true"/>
              </w:rPr>
              <w:t>مورد سوم</w:t>
            </w:r>
            <w:r>
              <w:rPr>
                <w:rStyle w:val="IndexLink"/>
                <w:rtl w:val="true"/>
              </w:rPr>
              <w:t xml:space="preserve">: </w:t>
            </w:r>
            <w:r>
              <w:rPr>
                <w:rStyle w:val="IndexLink"/>
                <w:rtl w:val="true"/>
              </w:rPr>
              <w:t>علم</w:t>
            </w:r>
            <w:r>
              <w:rPr>
                <w:rStyle w:val="IndexLink"/>
                <w:rtl w:val="true"/>
              </w:rPr>
              <w:tab/>
            </w:r>
            <w:r>
              <w:rPr>
                <w:rStyle w:val="IndexLink"/>
              </w:rPr>
              <w:t>460</w:t>
            </w:r>
          </w:hyperlink>
        </w:p>
        <w:p>
          <w:pPr>
            <w:pStyle w:val="Contents6"/>
            <w:tabs>
              <w:tab w:val="clear" w:pos="7609"/>
              <w:tab w:val="right" w:pos="9026" w:leader="dot"/>
            </w:tabs>
            <w:rPr/>
          </w:pPr>
          <w:hyperlink w:anchor="__RefHeading___Toc18350992_1280447820">
            <w:r>
              <w:rPr>
                <w:webHidden/>
                <w:rStyle w:val="IndexLink"/>
                <w:rtl w:val="true"/>
              </w:rPr>
              <w:t>مورد چهارم</w:t>
            </w:r>
            <w:r>
              <w:rPr>
                <w:rStyle w:val="IndexLink"/>
                <w:rtl w:val="true"/>
              </w:rPr>
              <w:t xml:space="preserve">: </w:t>
            </w:r>
            <w:r>
              <w:rPr>
                <w:rStyle w:val="IndexLink"/>
                <w:rtl w:val="true"/>
              </w:rPr>
              <w:t>دين</w:t>
            </w:r>
            <w:r>
              <w:rPr>
                <w:rStyle w:val="IndexLink"/>
                <w:rtl w:val="true"/>
              </w:rPr>
              <w:tab/>
            </w:r>
            <w:r>
              <w:rPr>
                <w:rStyle w:val="IndexLink"/>
              </w:rPr>
              <w:t>461</w:t>
            </w:r>
          </w:hyperlink>
        </w:p>
        <w:p>
          <w:pPr>
            <w:pStyle w:val="Contents5"/>
            <w:tabs>
              <w:tab w:val="clear" w:pos="7892"/>
              <w:tab w:val="right" w:pos="9026" w:leader="dot"/>
            </w:tabs>
            <w:rPr/>
          </w:pPr>
          <w:hyperlink w:anchor="__RefHeading___Toc18350994_1280447820">
            <w:r>
              <w:rPr>
                <w:webHidden/>
                <w:rStyle w:val="IndexLink"/>
                <w:rtl w:val="true"/>
              </w:rPr>
              <w:t>غدير و اعتقاد به حضرت مهدى عليه‌السلام</w:t>
            </w:r>
            <w:r>
              <w:rPr>
                <w:rStyle w:val="IndexLink"/>
                <w:rtl w:val="true"/>
              </w:rPr>
              <w:tab/>
            </w:r>
            <w:r>
              <w:rPr>
                <w:rStyle w:val="IndexLink"/>
              </w:rPr>
              <w:t>462</w:t>
            </w:r>
          </w:hyperlink>
        </w:p>
        <w:p>
          <w:pPr>
            <w:pStyle w:val="Contents5"/>
            <w:tabs>
              <w:tab w:val="clear" w:pos="7892"/>
              <w:tab w:val="right" w:pos="9026" w:leader="dot"/>
            </w:tabs>
            <w:rPr/>
          </w:pPr>
          <w:hyperlink w:anchor="__RefHeading___Toc18350996_1280447820">
            <w:r>
              <w:rPr>
                <w:webHidden/>
                <w:rStyle w:val="IndexLink"/>
                <w:rtl w:val="true"/>
              </w:rPr>
              <w:t>غدير روز وعده به حضرت مهدى عليه‌السلام</w:t>
            </w:r>
            <w:r>
              <w:rPr>
                <w:rStyle w:val="IndexLink"/>
                <w:rtl w:val="true"/>
              </w:rPr>
              <w:tab/>
            </w:r>
            <w:r>
              <w:rPr>
                <w:rStyle w:val="IndexLink"/>
              </w:rPr>
              <w:t>462</w:t>
            </w:r>
          </w:hyperlink>
        </w:p>
        <w:p>
          <w:pPr>
            <w:pStyle w:val="Contents5"/>
            <w:tabs>
              <w:tab w:val="clear" w:pos="7892"/>
              <w:tab w:val="right" w:pos="9026" w:leader="dot"/>
            </w:tabs>
            <w:rPr/>
          </w:pPr>
          <w:hyperlink w:anchor="__RefHeading___Toc18350998_1280447820">
            <w:r>
              <w:rPr>
                <w:webHidden/>
                <w:rStyle w:val="IndexLink"/>
                <w:rtl w:val="true"/>
              </w:rPr>
              <w:t>مهدويت نتيجه غدير</w:t>
            </w:r>
            <w:r>
              <w:rPr>
                <w:rStyle w:val="IndexLink"/>
                <w:rtl w:val="true"/>
              </w:rPr>
              <w:tab/>
            </w:r>
            <w:r>
              <w:rPr>
                <w:rStyle w:val="IndexLink"/>
              </w:rPr>
              <w:t>463</w:t>
            </w:r>
          </w:hyperlink>
        </w:p>
        <w:p>
          <w:pPr>
            <w:pStyle w:val="Contents5"/>
            <w:tabs>
              <w:tab w:val="clear" w:pos="7892"/>
              <w:tab w:val="right" w:pos="9026" w:leader="dot"/>
            </w:tabs>
            <w:rPr/>
          </w:pPr>
          <w:hyperlink w:anchor="__RefHeading___Toc18351000_1280447820">
            <w:r>
              <w:rPr>
                <w:webHidden/>
                <w:rStyle w:val="IndexLink"/>
                <w:rtl w:val="true"/>
              </w:rPr>
              <w:t>نگاهى گذرا به سه رخداد</w:t>
            </w:r>
            <w:r>
              <w:rPr>
                <w:rStyle w:val="IndexLink"/>
                <w:rtl w:val="true"/>
              </w:rPr>
              <w:t xml:space="preserve">: </w:t>
            </w:r>
            <w:r>
              <w:rPr>
                <w:rStyle w:val="IndexLink"/>
                <w:rtl w:val="true"/>
              </w:rPr>
              <w:t>بعثت، غدير، عصر ظهور</w:t>
            </w:r>
            <w:r>
              <w:rPr>
                <w:rStyle w:val="IndexLink"/>
                <w:rtl w:val="true"/>
              </w:rPr>
              <w:tab/>
            </w:r>
            <w:r>
              <w:rPr>
                <w:rStyle w:val="IndexLink"/>
              </w:rPr>
              <w:t>465</w:t>
            </w:r>
          </w:hyperlink>
        </w:p>
        <w:p>
          <w:pPr>
            <w:pStyle w:val="Contents6"/>
            <w:tabs>
              <w:tab w:val="clear" w:pos="7609"/>
              <w:tab w:val="right" w:pos="9026" w:leader="dot"/>
            </w:tabs>
            <w:rPr/>
          </w:pPr>
          <w:hyperlink w:anchor="__RefHeading___Toc18351002_1280447820">
            <w:r>
              <w:rPr>
                <w:webHidden/>
                <w:rStyle w:val="IndexLink"/>
                <w:rtl w:val="true"/>
              </w:rPr>
              <w:t>اشاره</w:t>
            </w:r>
            <w:r>
              <w:rPr>
                <w:rStyle w:val="IndexLink"/>
                <w:rtl w:val="true"/>
              </w:rPr>
              <w:tab/>
            </w:r>
            <w:r>
              <w:rPr>
                <w:rStyle w:val="IndexLink"/>
              </w:rPr>
              <w:t>465</w:t>
            </w:r>
          </w:hyperlink>
        </w:p>
        <w:p>
          <w:pPr>
            <w:pStyle w:val="Contents6"/>
            <w:tabs>
              <w:tab w:val="clear" w:pos="7609"/>
              <w:tab w:val="right" w:pos="9026" w:leader="dot"/>
            </w:tabs>
            <w:rPr/>
          </w:pPr>
          <w:hyperlink w:anchor="__RefHeading___Toc18351004_1280447820">
            <w:r>
              <w:rPr>
                <w:webHidden/>
                <w:rStyle w:val="IndexLink"/>
              </w:rPr>
              <w:t>1</w:t>
            </w:r>
            <w:r>
              <w:rPr>
                <w:rStyle w:val="IndexLink"/>
                <w:rtl w:val="true"/>
              </w:rPr>
              <w:t xml:space="preserve"> - </w:t>
            </w:r>
            <w:r>
              <w:rPr>
                <w:rStyle w:val="IndexLink"/>
                <w:rtl w:val="true"/>
              </w:rPr>
              <w:t>بعثت</w:t>
            </w:r>
            <w:r>
              <w:rPr>
                <w:rStyle w:val="IndexLink"/>
                <w:rtl w:val="true"/>
              </w:rPr>
              <w:tab/>
            </w:r>
            <w:r>
              <w:rPr>
                <w:rStyle w:val="IndexLink"/>
              </w:rPr>
              <w:t>465</w:t>
            </w:r>
          </w:hyperlink>
        </w:p>
        <w:p>
          <w:pPr>
            <w:pStyle w:val="Contents6"/>
            <w:tabs>
              <w:tab w:val="clear" w:pos="7609"/>
              <w:tab w:val="right" w:pos="9026" w:leader="dot"/>
            </w:tabs>
            <w:rPr/>
          </w:pPr>
          <w:hyperlink w:anchor="__RefHeading___Toc18351006_1280447820">
            <w:r>
              <w:rPr>
                <w:webHidden/>
                <w:rStyle w:val="IndexLink"/>
              </w:rPr>
              <w:t>2</w:t>
            </w:r>
            <w:r>
              <w:rPr>
                <w:rStyle w:val="IndexLink"/>
                <w:rtl w:val="true"/>
              </w:rPr>
              <w:t xml:space="preserve"> - </w:t>
            </w:r>
            <w:r>
              <w:rPr>
                <w:rStyle w:val="IndexLink"/>
                <w:rtl w:val="true"/>
              </w:rPr>
              <w:t>غدير خم</w:t>
            </w:r>
            <w:r>
              <w:rPr>
                <w:rStyle w:val="IndexLink"/>
                <w:rtl w:val="true"/>
              </w:rPr>
              <w:tab/>
            </w:r>
            <w:r>
              <w:rPr>
                <w:rStyle w:val="IndexLink"/>
              </w:rPr>
              <w:t>465</w:t>
            </w:r>
          </w:hyperlink>
        </w:p>
        <w:p>
          <w:pPr>
            <w:pStyle w:val="Contents6"/>
            <w:tabs>
              <w:tab w:val="clear" w:pos="7609"/>
              <w:tab w:val="right" w:pos="9026" w:leader="dot"/>
            </w:tabs>
            <w:rPr/>
          </w:pPr>
          <w:hyperlink w:anchor="__RefHeading___Toc18351008_1280447820">
            <w:r>
              <w:rPr>
                <w:webHidden/>
                <w:rStyle w:val="IndexLink"/>
              </w:rPr>
              <w:t>3</w:t>
            </w:r>
            <w:r>
              <w:rPr>
                <w:rStyle w:val="IndexLink"/>
                <w:rtl w:val="true"/>
              </w:rPr>
              <w:t xml:space="preserve"> - </w:t>
            </w:r>
            <w:r>
              <w:rPr>
                <w:rStyle w:val="IndexLink"/>
                <w:rtl w:val="true"/>
              </w:rPr>
              <w:t>ظهورِ موعود منتظر</w:t>
            </w:r>
            <w:r>
              <w:rPr>
                <w:rStyle w:val="IndexLink"/>
                <w:rtl w:val="true"/>
              </w:rPr>
              <w:tab/>
            </w:r>
            <w:r>
              <w:rPr>
                <w:rStyle w:val="IndexLink"/>
              </w:rPr>
              <w:t>466</w:t>
            </w:r>
          </w:hyperlink>
        </w:p>
        <w:p>
          <w:pPr>
            <w:pStyle w:val="Contents5"/>
            <w:tabs>
              <w:tab w:val="clear" w:pos="7892"/>
              <w:tab w:val="right" w:pos="9026" w:leader="dot"/>
            </w:tabs>
            <w:rPr/>
          </w:pPr>
          <w:hyperlink w:anchor="__RefHeading___Toc18351010_1280447820">
            <w:r>
              <w:rPr>
                <w:webHidden/>
                <w:rStyle w:val="IndexLink"/>
                <w:rtl w:val="true"/>
              </w:rPr>
              <w:t>كتابشناسى امام‌زمان عليه‌السلام و غدير</w:t>
            </w:r>
            <w:r>
              <w:rPr>
                <w:rStyle w:val="IndexLink"/>
                <w:rtl w:val="true"/>
              </w:rPr>
              <w:tab/>
            </w:r>
            <w:r>
              <w:rPr>
                <w:rStyle w:val="IndexLink"/>
              </w:rPr>
              <w:t>466</w:t>
            </w:r>
          </w:hyperlink>
        </w:p>
        <w:p>
          <w:pPr>
            <w:pStyle w:val="Contents4"/>
            <w:tabs>
              <w:tab w:val="clear" w:pos="8176"/>
              <w:tab w:val="right" w:pos="9026" w:leader="dot"/>
            </w:tabs>
            <w:rPr/>
          </w:pPr>
          <w:hyperlink w:anchor="__RefHeading___Toc18351012_1280447820">
            <w:r>
              <w:rPr>
                <w:webHidden/>
                <w:rStyle w:val="IndexLink"/>
                <w:rtl w:val="true"/>
              </w:rPr>
              <w:t xml:space="preserve">قسمت هفتم </w:t>
            </w:r>
            <w:r>
              <w:rPr>
                <w:rStyle w:val="IndexLink"/>
                <w:rtl w:val="true"/>
              </w:rPr>
              <w:t xml:space="preserve">: </w:t>
            </w:r>
            <w:r>
              <w:rPr>
                <w:rStyle w:val="IndexLink"/>
                <w:rtl w:val="true"/>
              </w:rPr>
              <w:t>ائمه اثنى‌عشر و غدير</w:t>
            </w:r>
            <w:r>
              <w:rPr>
                <w:rStyle w:val="IndexLink"/>
                <w:rtl w:val="true"/>
              </w:rPr>
              <w:tab/>
            </w:r>
            <w:r>
              <w:rPr>
                <w:rStyle w:val="IndexLink"/>
              </w:rPr>
              <w:t>472</w:t>
            </w:r>
          </w:hyperlink>
        </w:p>
        <w:p>
          <w:pPr>
            <w:pStyle w:val="Contents5"/>
            <w:tabs>
              <w:tab w:val="clear" w:pos="7892"/>
              <w:tab w:val="right" w:pos="9026" w:leader="dot"/>
            </w:tabs>
            <w:rPr/>
          </w:pPr>
          <w:hyperlink w:anchor="__RefHeading___Toc18351014_1280447820">
            <w:r>
              <w:rPr>
                <w:webHidden/>
                <w:rStyle w:val="IndexLink"/>
                <w:rtl w:val="true"/>
              </w:rPr>
              <w:t>ائمه اثنى‌عشر عليهم‌السلام از مبانى خطبه غدير</w:t>
            </w:r>
            <w:r>
              <w:rPr>
                <w:rStyle w:val="IndexLink"/>
                <w:rtl w:val="true"/>
              </w:rPr>
              <w:tab/>
            </w:r>
            <w:r>
              <w:rPr>
                <w:rStyle w:val="IndexLink"/>
              </w:rPr>
              <w:t>472</w:t>
            </w:r>
          </w:hyperlink>
        </w:p>
        <w:p>
          <w:pPr>
            <w:pStyle w:val="Contents5"/>
            <w:tabs>
              <w:tab w:val="clear" w:pos="7892"/>
              <w:tab w:val="right" w:pos="9026" w:leader="dot"/>
            </w:tabs>
            <w:rPr/>
          </w:pPr>
          <w:hyperlink w:anchor="__RefHeading___Toc18351016_1280447820">
            <w:r>
              <w:rPr>
                <w:webHidden/>
                <w:rStyle w:val="IndexLink"/>
                <w:rtl w:val="true"/>
              </w:rPr>
              <w:t>ولايت دوازده امام عليهم‌السلام در آيات قرآن</w:t>
            </w:r>
            <w:r>
              <w:rPr>
                <w:rStyle w:val="IndexLink"/>
                <w:rtl w:val="true"/>
              </w:rPr>
              <w:tab/>
            </w:r>
            <w:r>
              <w:rPr>
                <w:rStyle w:val="IndexLink"/>
              </w:rPr>
              <w:t>473</w:t>
            </w:r>
          </w:hyperlink>
        </w:p>
        <w:p>
          <w:pPr>
            <w:pStyle w:val="Contents5"/>
            <w:tabs>
              <w:tab w:val="clear" w:pos="7892"/>
              <w:tab w:val="right" w:pos="9026" w:leader="dot"/>
            </w:tabs>
            <w:rPr/>
          </w:pPr>
          <w:hyperlink w:anchor="__RefHeading___Toc18351018_1280447820">
            <w:r>
              <w:rPr>
                <w:webHidden/>
                <w:rStyle w:val="IndexLink"/>
                <w:rtl w:val="true"/>
              </w:rPr>
              <w:t xml:space="preserve">ائمه عليهم‌السلام از مصاديق </w:t>
            </w:r>
            <w:r>
              <w:rPr>
                <w:rStyle w:val="IndexLink"/>
                <w:rtl w:val="true"/>
              </w:rPr>
              <w:t>«</w:t>
            </w:r>
            <w:r>
              <w:rPr>
                <w:rStyle w:val="IndexLink"/>
                <w:rtl w:val="true"/>
              </w:rPr>
              <w:t>مولى</w:t>
            </w:r>
            <w:r>
              <w:rPr>
                <w:rStyle w:val="IndexLink"/>
                <w:rtl w:val="true"/>
              </w:rPr>
              <w:t>»</w:t>
              <w:tab/>
            </w:r>
            <w:r>
              <w:rPr>
                <w:rStyle w:val="IndexLink"/>
              </w:rPr>
              <w:t>474</w:t>
            </w:r>
          </w:hyperlink>
        </w:p>
        <w:p>
          <w:pPr>
            <w:pStyle w:val="Contents5"/>
            <w:tabs>
              <w:tab w:val="clear" w:pos="7892"/>
              <w:tab w:val="right" w:pos="9026" w:leader="dot"/>
            </w:tabs>
            <w:rPr/>
          </w:pPr>
          <w:hyperlink w:anchor="__RefHeading___Toc18351020_1280447820">
            <w:r>
              <w:rPr>
                <w:webHidden/>
                <w:rStyle w:val="IndexLink"/>
                <w:rtl w:val="true"/>
              </w:rPr>
              <w:t>ائمه عليهم‌السلام از نسل پيامبر صلى‌الله‌عليه‌و‌آله</w:t>
            </w:r>
            <w:r>
              <w:rPr>
                <w:rStyle w:val="IndexLink"/>
                <w:rtl w:val="true"/>
              </w:rPr>
              <w:tab/>
            </w:r>
            <w:r>
              <w:rPr>
                <w:rStyle w:val="IndexLink"/>
              </w:rPr>
              <w:t>475</w:t>
            </w:r>
          </w:hyperlink>
        </w:p>
        <w:p>
          <w:pPr>
            <w:pStyle w:val="Contents5"/>
            <w:tabs>
              <w:tab w:val="clear" w:pos="7892"/>
              <w:tab w:val="right" w:pos="9026" w:leader="dot"/>
            </w:tabs>
            <w:rPr/>
          </w:pPr>
          <w:hyperlink w:anchor="__RefHeading___Toc18351022_1280447820">
            <w:r>
              <w:rPr>
                <w:webHidden/>
                <w:rStyle w:val="IndexLink"/>
                <w:rtl w:val="true"/>
              </w:rPr>
              <w:t>ائمه عليهم‌السلام، انتصابِ بهترين در غدير</w:t>
            </w:r>
            <w:r>
              <w:rPr>
                <w:rStyle w:val="IndexLink"/>
                <w:rtl w:val="true"/>
              </w:rPr>
              <w:tab/>
            </w:r>
            <w:r>
              <w:rPr>
                <w:rStyle w:val="IndexLink"/>
              </w:rPr>
              <w:t>476</w:t>
            </w:r>
          </w:hyperlink>
        </w:p>
        <w:p>
          <w:pPr>
            <w:pStyle w:val="Contents5"/>
            <w:tabs>
              <w:tab w:val="clear" w:pos="7892"/>
              <w:tab w:val="right" w:pos="9026" w:leader="dot"/>
            </w:tabs>
            <w:rPr/>
          </w:pPr>
          <w:hyperlink w:anchor="__RefHeading___Toc18351024_1280447820">
            <w:r>
              <w:rPr>
                <w:webHidden/>
                <w:rStyle w:val="IndexLink"/>
                <w:rtl w:val="true"/>
              </w:rPr>
              <w:t>بيان ائمه عليهم‌السلام در خطبه غدير</w:t>
            </w:r>
            <w:r>
              <w:rPr>
                <w:rStyle w:val="IndexLink"/>
                <w:rtl w:val="true"/>
              </w:rPr>
              <w:tab/>
            </w:r>
            <w:r>
              <w:rPr>
                <w:rStyle w:val="IndexLink"/>
              </w:rPr>
              <w:t>478</w:t>
            </w:r>
          </w:hyperlink>
        </w:p>
        <w:p>
          <w:pPr>
            <w:pStyle w:val="Contents5"/>
            <w:tabs>
              <w:tab w:val="clear" w:pos="7892"/>
              <w:tab w:val="right" w:pos="9026" w:leader="dot"/>
            </w:tabs>
            <w:rPr/>
          </w:pPr>
          <w:hyperlink w:anchor="__RefHeading___Toc18351026_1280447820">
            <w:r>
              <w:rPr>
                <w:webHidden/>
                <w:rStyle w:val="IndexLink"/>
                <w:rtl w:val="true"/>
              </w:rPr>
              <w:t>ائمه عليهم‌السلام، يكى از پايه‌هاى اعتقادى خطبه غدير</w:t>
            </w:r>
            <w:r>
              <w:rPr>
                <w:rStyle w:val="IndexLink"/>
                <w:rtl w:val="true"/>
              </w:rPr>
              <w:tab/>
            </w:r>
            <w:r>
              <w:rPr>
                <w:rStyle w:val="IndexLink"/>
              </w:rPr>
              <w:t>486</w:t>
            </w:r>
          </w:hyperlink>
        </w:p>
        <w:p>
          <w:pPr>
            <w:pStyle w:val="Contents5"/>
            <w:tabs>
              <w:tab w:val="clear" w:pos="7892"/>
              <w:tab w:val="right" w:pos="9026" w:leader="dot"/>
            </w:tabs>
            <w:rPr/>
          </w:pPr>
          <w:hyperlink w:anchor="__RefHeading___Toc18351028_1280447820">
            <w:r>
              <w:rPr>
                <w:webHidden/>
                <w:rStyle w:val="IndexLink"/>
                <w:rtl w:val="true"/>
              </w:rPr>
              <w:t>امامانِ غدير و جهان شمولى</w:t>
            </w:r>
            <w:r>
              <w:rPr>
                <w:rStyle w:val="IndexLink"/>
                <w:rtl w:val="true"/>
              </w:rPr>
              <w:tab/>
            </w:r>
            <w:r>
              <w:rPr>
                <w:rStyle w:val="IndexLink"/>
              </w:rPr>
              <w:t>487</w:t>
            </w:r>
          </w:hyperlink>
        </w:p>
        <w:p>
          <w:pPr>
            <w:pStyle w:val="Contents5"/>
            <w:tabs>
              <w:tab w:val="clear" w:pos="7892"/>
              <w:tab w:val="right" w:pos="9026" w:leader="dot"/>
            </w:tabs>
            <w:rPr/>
          </w:pPr>
          <w:hyperlink w:anchor="__RefHeading___Toc18351030_1280447820">
            <w:r>
              <w:rPr>
                <w:webHidden/>
                <w:rStyle w:val="IndexLink"/>
                <w:rtl w:val="true"/>
              </w:rPr>
              <w:t>ولايت ائمه عليهم‌السلام بر جنّيان و موجودات ديگر</w:t>
            </w:r>
            <w:r>
              <w:rPr>
                <w:rStyle w:val="IndexLink"/>
                <w:rtl w:val="true"/>
              </w:rPr>
              <w:tab/>
            </w:r>
            <w:r>
              <w:rPr>
                <w:rStyle w:val="IndexLink"/>
              </w:rPr>
              <w:t>488</w:t>
            </w:r>
          </w:hyperlink>
        </w:p>
        <w:p>
          <w:pPr>
            <w:pStyle w:val="Contents6"/>
            <w:tabs>
              <w:tab w:val="clear" w:pos="7609"/>
              <w:tab w:val="right" w:pos="9026" w:leader="dot"/>
            </w:tabs>
            <w:rPr/>
          </w:pPr>
          <w:hyperlink w:anchor="__RefHeading___Toc18351032_1280447820">
            <w:r>
              <w:rPr>
                <w:webHidden/>
                <w:rStyle w:val="IndexLink"/>
                <w:rtl w:val="true"/>
              </w:rPr>
              <w:t>اشاره</w:t>
            </w:r>
            <w:r>
              <w:rPr>
                <w:rStyle w:val="IndexLink"/>
                <w:rtl w:val="true"/>
              </w:rPr>
              <w:tab/>
            </w:r>
            <w:r>
              <w:rPr>
                <w:rStyle w:val="IndexLink"/>
              </w:rPr>
              <w:t>488</w:t>
            </w:r>
          </w:hyperlink>
        </w:p>
        <w:p>
          <w:pPr>
            <w:pStyle w:val="Contents6"/>
            <w:tabs>
              <w:tab w:val="clear" w:pos="7609"/>
              <w:tab w:val="right" w:pos="9026" w:leader="dot"/>
            </w:tabs>
            <w:rPr/>
          </w:pPr>
          <w:hyperlink w:anchor="__RefHeading___Toc18351034_1280447820">
            <w:r>
              <w:rPr>
                <w:webHidden/>
                <w:rStyle w:val="IndexLink"/>
              </w:rPr>
              <w:t>1</w:t>
            </w:r>
            <w:r>
              <w:rPr>
                <w:rStyle w:val="IndexLink"/>
                <w:rtl w:val="true"/>
              </w:rPr>
              <w:t xml:space="preserve"> - </w:t>
            </w:r>
            <w:r>
              <w:rPr>
                <w:rStyle w:val="IndexLink"/>
                <w:rtl w:val="true"/>
              </w:rPr>
              <w:t>ولايت بر جنّيان</w:t>
            </w:r>
            <w:r>
              <w:rPr>
                <w:rStyle w:val="IndexLink"/>
                <w:rtl w:val="true"/>
              </w:rPr>
              <w:tab/>
            </w:r>
            <w:r>
              <w:rPr>
                <w:rStyle w:val="IndexLink"/>
              </w:rPr>
              <w:t>489</w:t>
            </w:r>
          </w:hyperlink>
        </w:p>
        <w:p>
          <w:pPr>
            <w:pStyle w:val="Contents6"/>
            <w:tabs>
              <w:tab w:val="clear" w:pos="7609"/>
              <w:tab w:val="right" w:pos="9026" w:leader="dot"/>
            </w:tabs>
            <w:rPr/>
          </w:pPr>
          <w:hyperlink w:anchor="__RefHeading___Toc18351036_1280447820">
            <w:r>
              <w:rPr>
                <w:webHidden/>
                <w:rStyle w:val="IndexLink"/>
                <w:rtl w:val="true"/>
              </w:rPr>
              <w:t>اشاره</w:t>
            </w:r>
            <w:r>
              <w:rPr>
                <w:rStyle w:val="IndexLink"/>
                <w:rtl w:val="true"/>
              </w:rPr>
              <w:tab/>
            </w:r>
            <w:r>
              <w:rPr>
                <w:rStyle w:val="IndexLink"/>
              </w:rPr>
              <w:t>489</w:t>
            </w:r>
          </w:hyperlink>
        </w:p>
        <w:p>
          <w:pPr>
            <w:pStyle w:val="Contents6"/>
            <w:tabs>
              <w:tab w:val="clear" w:pos="7609"/>
              <w:tab w:val="right" w:pos="9026" w:leader="dot"/>
            </w:tabs>
            <w:rPr/>
          </w:pPr>
          <w:hyperlink w:anchor="__RefHeading___Toc18351038_1280447820">
            <w:r>
              <w:rPr>
                <w:webHidden/>
                <w:rStyle w:val="IndexLink"/>
                <w:rtl w:val="true"/>
              </w:rPr>
              <w:t>مورد اول</w:t>
            </w:r>
            <w:r>
              <w:rPr>
                <w:rStyle w:val="IndexLink"/>
                <w:rtl w:val="true"/>
              </w:rPr>
              <w:t xml:space="preserve">: </w:t>
            </w:r>
            <w:r>
              <w:rPr>
                <w:rStyle w:val="IndexLink"/>
                <w:rtl w:val="true"/>
              </w:rPr>
              <w:t>پيروان اهل‌بيت عليهم‌السلام از جنّ</w:t>
            </w:r>
            <w:r>
              <w:rPr>
                <w:rStyle w:val="IndexLink"/>
                <w:rtl w:val="true"/>
              </w:rPr>
              <w:tab/>
            </w:r>
            <w:r>
              <w:rPr>
                <w:rStyle w:val="IndexLink"/>
              </w:rPr>
              <w:t>489</w:t>
            </w:r>
          </w:hyperlink>
        </w:p>
        <w:p>
          <w:pPr>
            <w:pStyle w:val="Contents6"/>
            <w:tabs>
              <w:tab w:val="clear" w:pos="7609"/>
              <w:tab w:val="right" w:pos="9026" w:leader="dot"/>
            </w:tabs>
            <w:rPr/>
          </w:pPr>
          <w:hyperlink w:anchor="__RefHeading___Toc18351040_1280447820">
            <w:r>
              <w:rPr>
                <w:webHidden/>
                <w:rStyle w:val="IndexLink"/>
                <w:rtl w:val="true"/>
              </w:rPr>
              <w:t>مورد دوم</w:t>
            </w:r>
            <w:r>
              <w:rPr>
                <w:rStyle w:val="IndexLink"/>
                <w:rtl w:val="true"/>
              </w:rPr>
              <w:t xml:space="preserve">: </w:t>
            </w:r>
            <w:r>
              <w:rPr>
                <w:rStyle w:val="IndexLink"/>
                <w:rtl w:val="true"/>
              </w:rPr>
              <w:t>اطاعت جنّيان از مقام ولايت</w:t>
            </w:r>
            <w:r>
              <w:rPr>
                <w:rStyle w:val="IndexLink"/>
                <w:rtl w:val="true"/>
              </w:rPr>
              <w:tab/>
            </w:r>
            <w:r>
              <w:rPr>
                <w:rStyle w:val="IndexLink"/>
              </w:rPr>
              <w:t>489</w:t>
            </w:r>
          </w:hyperlink>
        </w:p>
        <w:p>
          <w:pPr>
            <w:pStyle w:val="Contents6"/>
            <w:tabs>
              <w:tab w:val="clear" w:pos="7609"/>
              <w:tab w:val="right" w:pos="9026" w:leader="dot"/>
            </w:tabs>
            <w:rPr/>
          </w:pPr>
          <w:hyperlink w:anchor="__RefHeading___Toc18351042_1280447820">
            <w:r>
              <w:rPr>
                <w:webHidden/>
                <w:rStyle w:val="IndexLink"/>
                <w:rtl w:val="true"/>
              </w:rPr>
              <w:t>مورد سوم</w:t>
            </w:r>
            <w:r>
              <w:rPr>
                <w:rStyle w:val="IndexLink"/>
                <w:rtl w:val="true"/>
              </w:rPr>
              <w:t xml:space="preserve">: </w:t>
            </w:r>
            <w:r>
              <w:rPr>
                <w:rStyle w:val="IndexLink"/>
                <w:rtl w:val="true"/>
              </w:rPr>
              <w:t>سؤال جنّيان از مقام عصمت</w:t>
            </w:r>
            <w:r>
              <w:rPr>
                <w:rStyle w:val="IndexLink"/>
                <w:rtl w:val="true"/>
              </w:rPr>
              <w:tab/>
            </w:r>
            <w:r>
              <w:rPr>
                <w:rStyle w:val="IndexLink"/>
              </w:rPr>
              <w:t>490</w:t>
            </w:r>
          </w:hyperlink>
        </w:p>
        <w:p>
          <w:pPr>
            <w:pStyle w:val="Contents6"/>
            <w:tabs>
              <w:tab w:val="clear" w:pos="7609"/>
              <w:tab w:val="right" w:pos="9026" w:leader="dot"/>
            </w:tabs>
            <w:rPr/>
          </w:pPr>
          <w:hyperlink w:anchor="__RefHeading___Toc18351044_1280447820">
            <w:r>
              <w:rPr>
                <w:webHidden/>
                <w:rStyle w:val="IndexLink"/>
                <w:rtl w:val="true"/>
              </w:rPr>
              <w:t>مورد چهارم</w:t>
            </w:r>
            <w:r>
              <w:rPr>
                <w:rStyle w:val="IndexLink"/>
                <w:rtl w:val="true"/>
              </w:rPr>
              <w:t xml:space="preserve">: </w:t>
            </w:r>
            <w:r>
              <w:rPr>
                <w:rStyle w:val="IndexLink"/>
                <w:rtl w:val="true"/>
              </w:rPr>
              <w:t>فرستادگان جنّ نزد امام عليه‌السلام</w:t>
            </w:r>
            <w:r>
              <w:rPr>
                <w:rStyle w:val="IndexLink"/>
                <w:rtl w:val="true"/>
              </w:rPr>
              <w:tab/>
            </w:r>
            <w:r>
              <w:rPr>
                <w:rStyle w:val="IndexLink"/>
              </w:rPr>
              <w:t>490</w:t>
            </w:r>
          </w:hyperlink>
        </w:p>
        <w:p>
          <w:pPr>
            <w:pStyle w:val="Contents6"/>
            <w:tabs>
              <w:tab w:val="clear" w:pos="7609"/>
              <w:tab w:val="right" w:pos="9026" w:leader="dot"/>
            </w:tabs>
            <w:rPr/>
          </w:pPr>
          <w:hyperlink w:anchor="__RefHeading___Toc18351046_1280447820">
            <w:r>
              <w:rPr>
                <w:webHidden/>
                <w:rStyle w:val="IndexLink"/>
              </w:rPr>
              <w:t>2</w:t>
            </w:r>
            <w:r>
              <w:rPr>
                <w:rStyle w:val="IndexLink"/>
                <w:rtl w:val="true"/>
              </w:rPr>
              <w:t xml:space="preserve"> - </w:t>
            </w:r>
            <w:r>
              <w:rPr>
                <w:rStyle w:val="IndexLink"/>
                <w:rtl w:val="true"/>
              </w:rPr>
              <w:t>ولايت بر موجودات ديگر</w:t>
            </w:r>
            <w:r>
              <w:rPr>
                <w:rStyle w:val="IndexLink"/>
                <w:rtl w:val="true"/>
              </w:rPr>
              <w:tab/>
            </w:r>
            <w:r>
              <w:rPr>
                <w:rStyle w:val="IndexLink"/>
              </w:rPr>
              <w:t>490</w:t>
            </w:r>
          </w:hyperlink>
        </w:p>
        <w:p>
          <w:pPr>
            <w:pStyle w:val="Contents5"/>
            <w:tabs>
              <w:tab w:val="clear" w:pos="7892"/>
              <w:tab w:val="right" w:pos="9026" w:leader="dot"/>
            </w:tabs>
            <w:rPr/>
          </w:pPr>
          <w:hyperlink w:anchor="__RefHeading___Toc18351048_1280447820">
            <w:r>
              <w:rPr>
                <w:webHidden/>
                <w:rStyle w:val="IndexLink"/>
                <w:rtl w:val="true"/>
              </w:rPr>
              <w:t>ائمه اثنى‌عشر عليهم‌السلام و حزب اللّه</w:t>
            </w:r>
            <w:r>
              <w:rPr>
                <w:rStyle w:val="IndexLink"/>
                <w:rtl w:val="true"/>
              </w:rPr>
              <w:tab/>
            </w:r>
            <w:r>
              <w:rPr>
                <w:rStyle w:val="IndexLink"/>
              </w:rPr>
              <w:t>491</w:t>
            </w:r>
          </w:hyperlink>
        </w:p>
        <w:p>
          <w:pPr>
            <w:pStyle w:val="Contents5"/>
            <w:tabs>
              <w:tab w:val="clear" w:pos="7892"/>
              <w:tab w:val="right" w:pos="9026" w:leader="dot"/>
            </w:tabs>
            <w:rPr/>
          </w:pPr>
          <w:hyperlink w:anchor="__RefHeading___Toc18351050_1280447820">
            <w:r>
              <w:rPr>
                <w:webHidden/>
                <w:rStyle w:val="IndexLink"/>
                <w:rtl w:val="true"/>
              </w:rPr>
              <w:t>ارتباط امامت ائمه عليهم‌السلام با غدير</w:t>
            </w:r>
            <w:r>
              <w:rPr>
                <w:rStyle w:val="IndexLink"/>
                <w:rtl w:val="true"/>
              </w:rPr>
              <w:tab/>
            </w:r>
            <w:r>
              <w:rPr>
                <w:rStyle w:val="IndexLink"/>
              </w:rPr>
              <w:t>492</w:t>
            </w:r>
          </w:hyperlink>
        </w:p>
        <w:p>
          <w:pPr>
            <w:pStyle w:val="Contents5"/>
            <w:tabs>
              <w:tab w:val="clear" w:pos="7892"/>
              <w:tab w:val="right" w:pos="9026" w:leader="dot"/>
            </w:tabs>
            <w:rPr/>
          </w:pPr>
          <w:hyperlink w:anchor="__RefHeading___Toc18351052_1280447820">
            <w:r>
              <w:rPr>
                <w:webHidden/>
                <w:rStyle w:val="IndexLink"/>
                <w:rtl w:val="true"/>
              </w:rPr>
              <w:t>اعلان ولايت دوازده امام عليهم‌السلام</w:t>
            </w:r>
            <w:r>
              <w:rPr>
                <w:rStyle w:val="IndexLink"/>
                <w:rtl w:val="true"/>
              </w:rPr>
              <w:tab/>
            </w:r>
            <w:r>
              <w:rPr>
                <w:rStyle w:val="IndexLink"/>
              </w:rPr>
              <w:t>494</w:t>
            </w:r>
          </w:hyperlink>
        </w:p>
        <w:p>
          <w:pPr>
            <w:pStyle w:val="Contents6"/>
            <w:tabs>
              <w:tab w:val="clear" w:pos="7609"/>
              <w:tab w:val="right" w:pos="9026" w:leader="dot"/>
            </w:tabs>
            <w:rPr/>
          </w:pPr>
          <w:hyperlink w:anchor="__RefHeading___Toc18351054_1280447820">
            <w:r>
              <w:rPr>
                <w:webHidden/>
                <w:rStyle w:val="IndexLink"/>
                <w:rtl w:val="true"/>
              </w:rPr>
              <w:t>اشاره</w:t>
            </w:r>
            <w:r>
              <w:rPr>
                <w:rStyle w:val="IndexLink"/>
                <w:rtl w:val="true"/>
              </w:rPr>
              <w:tab/>
            </w:r>
            <w:r>
              <w:rPr>
                <w:rStyle w:val="IndexLink"/>
              </w:rPr>
              <w:t>494</w:t>
            </w:r>
          </w:hyperlink>
        </w:p>
        <w:p>
          <w:pPr>
            <w:pStyle w:val="Contents6"/>
            <w:tabs>
              <w:tab w:val="clear" w:pos="7609"/>
              <w:tab w:val="right" w:pos="9026" w:leader="dot"/>
            </w:tabs>
            <w:rPr/>
          </w:pPr>
          <w:hyperlink w:anchor="__RefHeading___Toc18351056_1280447820">
            <w:r>
              <w:rPr>
                <w:webHidden/>
                <w:rStyle w:val="IndexLink"/>
              </w:rPr>
              <w:t>1</w:t>
            </w:r>
            <w:r>
              <w:rPr>
                <w:rStyle w:val="IndexLink"/>
                <w:rtl w:val="true"/>
              </w:rPr>
              <w:t xml:space="preserve"> - </w:t>
            </w:r>
            <w:r>
              <w:rPr>
                <w:rStyle w:val="IndexLink"/>
                <w:rtl w:val="true"/>
              </w:rPr>
              <w:t>ولايت براى عرب و عجم و سياه و سفيد</w:t>
            </w:r>
            <w:r>
              <w:rPr>
                <w:rStyle w:val="IndexLink"/>
                <w:rtl w:val="true"/>
              </w:rPr>
              <w:tab/>
            </w:r>
            <w:r>
              <w:rPr>
                <w:rStyle w:val="IndexLink"/>
              </w:rPr>
              <w:t>494</w:t>
            </w:r>
          </w:hyperlink>
        </w:p>
        <w:p>
          <w:pPr>
            <w:pStyle w:val="Contents6"/>
            <w:tabs>
              <w:tab w:val="clear" w:pos="7609"/>
              <w:tab w:val="right" w:pos="9026" w:leader="dot"/>
            </w:tabs>
            <w:rPr/>
          </w:pPr>
          <w:hyperlink w:anchor="__RefHeading___Toc18351058_1280447820">
            <w:r>
              <w:rPr>
                <w:webHidden/>
                <w:rStyle w:val="IndexLink"/>
              </w:rPr>
              <w:t>2</w:t>
            </w:r>
            <w:r>
              <w:rPr>
                <w:rStyle w:val="IndexLink"/>
                <w:rtl w:val="true"/>
              </w:rPr>
              <w:t xml:space="preserve"> - </w:t>
            </w:r>
            <w:r>
              <w:rPr>
                <w:rStyle w:val="IndexLink"/>
                <w:rtl w:val="true"/>
              </w:rPr>
              <w:t>از ولايت خدا و رسول صلى‌الله‌عليه‌و‌آله تا ولايت دوازده امام عليهم‌السلام</w:t>
            </w:r>
            <w:r>
              <w:rPr>
                <w:rStyle w:val="IndexLink"/>
                <w:rtl w:val="true"/>
              </w:rPr>
              <w:tab/>
            </w:r>
            <w:r>
              <w:rPr>
                <w:rStyle w:val="IndexLink"/>
              </w:rPr>
              <w:t>494</w:t>
            </w:r>
          </w:hyperlink>
        </w:p>
        <w:p>
          <w:pPr>
            <w:pStyle w:val="Contents6"/>
            <w:tabs>
              <w:tab w:val="clear" w:pos="7609"/>
              <w:tab w:val="right" w:pos="9026" w:leader="dot"/>
            </w:tabs>
            <w:rPr/>
          </w:pPr>
          <w:hyperlink w:anchor="__RefHeading___Toc18351060_1280447820">
            <w:r>
              <w:rPr>
                <w:webHidden/>
                <w:rStyle w:val="IndexLink"/>
              </w:rPr>
              <w:t>3</w:t>
            </w:r>
            <w:r>
              <w:rPr>
                <w:rStyle w:val="IndexLink"/>
                <w:rtl w:val="true"/>
              </w:rPr>
              <w:t xml:space="preserve"> - </w:t>
            </w:r>
            <w:r>
              <w:rPr>
                <w:rStyle w:val="IndexLink"/>
                <w:rtl w:val="true"/>
              </w:rPr>
              <w:t>اختصاص طريق الهى به حجج خداوند</w:t>
            </w:r>
            <w:r>
              <w:rPr>
                <w:rStyle w:val="IndexLink"/>
                <w:rtl w:val="true"/>
              </w:rPr>
              <w:tab/>
            </w:r>
            <w:r>
              <w:rPr>
                <w:rStyle w:val="IndexLink"/>
              </w:rPr>
              <w:t>495</w:t>
            </w:r>
          </w:hyperlink>
        </w:p>
        <w:p>
          <w:pPr>
            <w:pStyle w:val="Contents6"/>
            <w:tabs>
              <w:tab w:val="clear" w:pos="7609"/>
              <w:tab w:val="right" w:pos="9026" w:leader="dot"/>
            </w:tabs>
            <w:rPr/>
          </w:pPr>
          <w:hyperlink w:anchor="__RefHeading___Toc18351062_1280447820">
            <w:r>
              <w:rPr>
                <w:webHidden/>
                <w:rStyle w:val="IndexLink"/>
              </w:rPr>
              <w:t>4</w:t>
            </w:r>
            <w:r>
              <w:rPr>
                <w:rStyle w:val="IndexLink"/>
                <w:rtl w:val="true"/>
              </w:rPr>
              <w:t xml:space="preserve"> - </w:t>
            </w:r>
            <w:r>
              <w:rPr>
                <w:rStyle w:val="IndexLink"/>
                <w:rtl w:val="true"/>
              </w:rPr>
              <w:t>همه علوم نزد اصحاب ولايت</w:t>
            </w:r>
            <w:r>
              <w:rPr>
                <w:rStyle w:val="IndexLink"/>
                <w:rtl w:val="true"/>
              </w:rPr>
              <w:tab/>
            </w:r>
            <w:r>
              <w:rPr>
                <w:rStyle w:val="IndexLink"/>
              </w:rPr>
              <w:t>495</w:t>
            </w:r>
          </w:hyperlink>
        </w:p>
        <w:p>
          <w:pPr>
            <w:pStyle w:val="Contents6"/>
            <w:tabs>
              <w:tab w:val="clear" w:pos="7609"/>
              <w:tab w:val="right" w:pos="9026" w:leader="dot"/>
            </w:tabs>
            <w:rPr/>
          </w:pPr>
          <w:hyperlink w:anchor="__RefHeading___Toc18351064_1280447820">
            <w:r>
              <w:rPr>
                <w:webHidden/>
                <w:rStyle w:val="IndexLink"/>
              </w:rPr>
              <w:t>5</w:t>
            </w:r>
            <w:r>
              <w:rPr>
                <w:rStyle w:val="IndexLink"/>
                <w:rtl w:val="true"/>
              </w:rPr>
              <w:t xml:space="preserve"> - </w:t>
            </w:r>
            <w:r>
              <w:rPr>
                <w:rStyle w:val="IndexLink"/>
                <w:rtl w:val="true"/>
              </w:rPr>
              <w:t>على عليه‌السلام مدار حق و باطل</w:t>
            </w:r>
            <w:r>
              <w:rPr>
                <w:rStyle w:val="IndexLink"/>
                <w:rtl w:val="true"/>
              </w:rPr>
              <w:tab/>
            </w:r>
            <w:r>
              <w:rPr>
                <w:rStyle w:val="IndexLink"/>
              </w:rPr>
              <w:t>496</w:t>
            </w:r>
          </w:hyperlink>
        </w:p>
        <w:p>
          <w:pPr>
            <w:pStyle w:val="Contents6"/>
            <w:tabs>
              <w:tab w:val="clear" w:pos="7609"/>
              <w:tab w:val="right" w:pos="9026" w:leader="dot"/>
            </w:tabs>
            <w:rPr/>
          </w:pPr>
          <w:hyperlink w:anchor="__RefHeading___Toc18351066_1280447820">
            <w:r>
              <w:rPr>
                <w:webHidden/>
                <w:rStyle w:val="IndexLink"/>
              </w:rPr>
              <w:t>6</w:t>
            </w:r>
            <w:r>
              <w:rPr>
                <w:rStyle w:val="IndexLink"/>
                <w:rtl w:val="true"/>
              </w:rPr>
              <w:t xml:space="preserve"> - </w:t>
            </w:r>
            <w:r>
              <w:rPr>
                <w:rStyle w:val="IndexLink"/>
                <w:rtl w:val="true"/>
              </w:rPr>
              <w:t>سبقت على عليه‌السلام در گذشته اسلام</w:t>
            </w:r>
            <w:r>
              <w:rPr>
                <w:rStyle w:val="IndexLink"/>
                <w:rtl w:val="true"/>
              </w:rPr>
              <w:tab/>
            </w:r>
            <w:r>
              <w:rPr>
                <w:rStyle w:val="IndexLink"/>
              </w:rPr>
              <w:t>496</w:t>
            </w:r>
          </w:hyperlink>
        </w:p>
        <w:p>
          <w:pPr>
            <w:pStyle w:val="Contents6"/>
            <w:tabs>
              <w:tab w:val="clear" w:pos="7609"/>
              <w:tab w:val="right" w:pos="9026" w:leader="dot"/>
            </w:tabs>
            <w:rPr/>
          </w:pPr>
          <w:hyperlink w:anchor="__RefHeading___Toc18351068_1280447820">
            <w:r>
              <w:rPr>
                <w:webHidden/>
                <w:rStyle w:val="IndexLink"/>
              </w:rPr>
              <w:t>7</w:t>
            </w:r>
            <w:r>
              <w:rPr>
                <w:rStyle w:val="IndexLink"/>
                <w:rtl w:val="true"/>
              </w:rPr>
              <w:t xml:space="preserve"> - </w:t>
            </w:r>
            <w:r>
              <w:rPr>
                <w:rStyle w:val="IndexLink"/>
                <w:rtl w:val="true"/>
              </w:rPr>
              <w:t>عذاب دائم براى منكرين ولايت</w:t>
            </w:r>
            <w:r>
              <w:rPr>
                <w:rStyle w:val="IndexLink"/>
                <w:rtl w:val="true"/>
              </w:rPr>
              <w:tab/>
            </w:r>
            <w:r>
              <w:rPr>
                <w:rStyle w:val="IndexLink"/>
              </w:rPr>
              <w:t>496</w:t>
            </w:r>
          </w:hyperlink>
        </w:p>
        <w:p>
          <w:pPr>
            <w:pStyle w:val="Contents6"/>
            <w:tabs>
              <w:tab w:val="clear" w:pos="7609"/>
              <w:tab w:val="right" w:pos="9026" w:leader="dot"/>
            </w:tabs>
            <w:rPr/>
          </w:pPr>
          <w:hyperlink w:anchor="__RefHeading___Toc18351070_1280447820">
            <w:r>
              <w:rPr>
                <w:webHidden/>
                <w:rStyle w:val="IndexLink"/>
              </w:rPr>
              <w:t>8</w:t>
            </w:r>
            <w:r>
              <w:rPr>
                <w:rStyle w:val="IndexLink"/>
                <w:rtl w:val="true"/>
              </w:rPr>
              <w:t xml:space="preserve"> - </w:t>
            </w:r>
            <w:r>
              <w:rPr>
                <w:rStyle w:val="IndexLink"/>
                <w:rtl w:val="true"/>
              </w:rPr>
              <w:t>شك در ولايت مساوى با كفر</w:t>
            </w:r>
            <w:r>
              <w:rPr>
                <w:rStyle w:val="IndexLink"/>
                <w:rtl w:val="true"/>
              </w:rPr>
              <w:tab/>
            </w:r>
            <w:r>
              <w:rPr>
                <w:rStyle w:val="IndexLink"/>
              </w:rPr>
              <w:t>496</w:t>
            </w:r>
          </w:hyperlink>
        </w:p>
        <w:p>
          <w:pPr>
            <w:pStyle w:val="Contents6"/>
            <w:tabs>
              <w:tab w:val="clear" w:pos="7609"/>
              <w:tab w:val="right" w:pos="9026" w:leader="dot"/>
            </w:tabs>
            <w:rPr/>
          </w:pPr>
          <w:hyperlink w:anchor="__RefHeading___Toc18351072_1280447820">
            <w:r>
              <w:rPr>
                <w:webHidden/>
                <w:rStyle w:val="IndexLink"/>
              </w:rPr>
              <w:t>9</w:t>
            </w:r>
            <w:r>
              <w:rPr>
                <w:rStyle w:val="IndexLink"/>
                <w:rtl w:val="true"/>
              </w:rPr>
              <w:t xml:space="preserve"> - </w:t>
            </w:r>
            <w:r>
              <w:rPr>
                <w:rStyle w:val="IndexLink"/>
                <w:rtl w:val="true"/>
              </w:rPr>
              <w:t>همه بايد درباره ولايت پاسخگو باشند</w:t>
            </w:r>
            <w:r>
              <w:rPr>
                <w:rStyle w:val="IndexLink"/>
                <w:rtl w:val="true"/>
              </w:rPr>
              <w:tab/>
            </w:r>
            <w:r>
              <w:rPr>
                <w:rStyle w:val="IndexLink"/>
              </w:rPr>
              <w:t>497</w:t>
            </w:r>
          </w:hyperlink>
        </w:p>
        <w:p>
          <w:pPr>
            <w:pStyle w:val="Contents6"/>
            <w:tabs>
              <w:tab w:val="clear" w:pos="7609"/>
              <w:tab w:val="right" w:pos="9026" w:leader="dot"/>
            </w:tabs>
            <w:rPr/>
          </w:pPr>
          <w:hyperlink w:anchor="__RefHeading___Toc18351074_1280447820">
            <w:r>
              <w:rPr>
                <w:webHidden/>
                <w:rStyle w:val="IndexLink"/>
              </w:rPr>
              <w:t>10</w:t>
            </w:r>
            <w:r>
              <w:rPr>
                <w:rStyle w:val="IndexLink"/>
                <w:rtl w:val="true"/>
              </w:rPr>
              <w:t xml:space="preserve"> - </w:t>
            </w:r>
            <w:r>
              <w:rPr>
                <w:rStyle w:val="IndexLink"/>
                <w:rtl w:val="true"/>
              </w:rPr>
              <w:t>اشاره به علت حضور على عليه‌السلام بر فراز منبر</w:t>
            </w:r>
            <w:r>
              <w:rPr>
                <w:rStyle w:val="IndexLink"/>
                <w:rtl w:val="true"/>
              </w:rPr>
              <w:tab/>
            </w:r>
            <w:r>
              <w:rPr>
                <w:rStyle w:val="IndexLink"/>
              </w:rPr>
              <w:t>497</w:t>
            </w:r>
          </w:hyperlink>
        </w:p>
        <w:p>
          <w:pPr>
            <w:pStyle w:val="Contents6"/>
            <w:tabs>
              <w:tab w:val="clear" w:pos="7609"/>
              <w:tab w:val="right" w:pos="9026" w:leader="dot"/>
            </w:tabs>
            <w:rPr/>
          </w:pPr>
          <w:hyperlink w:anchor="__RefHeading___Toc18351076_1280447820">
            <w:r>
              <w:rPr>
                <w:webHidden/>
                <w:rStyle w:val="IndexLink"/>
              </w:rPr>
              <w:t>11</w:t>
            </w:r>
            <w:r>
              <w:rPr>
                <w:rStyle w:val="IndexLink"/>
                <w:rtl w:val="true"/>
              </w:rPr>
              <w:t xml:space="preserve"> - </w:t>
            </w:r>
            <w:r>
              <w:rPr>
                <w:rStyle w:val="IndexLink"/>
                <w:rtl w:val="true"/>
              </w:rPr>
              <w:t>ثقل اكبر و ثقل اصغر</w:t>
            </w:r>
            <w:r>
              <w:rPr>
                <w:rStyle w:val="IndexLink"/>
                <w:rtl w:val="true"/>
              </w:rPr>
              <w:tab/>
            </w:r>
            <w:r>
              <w:rPr>
                <w:rStyle w:val="IndexLink"/>
              </w:rPr>
              <w:t>498</w:t>
            </w:r>
          </w:hyperlink>
        </w:p>
        <w:p>
          <w:pPr>
            <w:pStyle w:val="Contents6"/>
            <w:tabs>
              <w:tab w:val="clear" w:pos="7609"/>
              <w:tab w:val="right" w:pos="9026" w:leader="dot"/>
            </w:tabs>
            <w:rPr/>
          </w:pPr>
          <w:hyperlink w:anchor="__RefHeading___Toc18351078_1280447820">
            <w:r>
              <w:rPr>
                <w:webHidden/>
                <w:rStyle w:val="IndexLink"/>
              </w:rPr>
              <w:t>12</w:t>
            </w:r>
            <w:r>
              <w:rPr>
                <w:rStyle w:val="IndexLink"/>
                <w:rtl w:val="true"/>
              </w:rPr>
              <w:t xml:space="preserve"> - </w:t>
            </w:r>
            <w:r>
              <w:rPr>
                <w:rStyle w:val="IndexLink"/>
                <w:rtl w:val="true"/>
              </w:rPr>
              <w:t>انجام وظيفه در ابلاغى همه جانبه</w:t>
            </w:r>
            <w:r>
              <w:rPr>
                <w:rStyle w:val="IndexLink"/>
                <w:rtl w:val="true"/>
              </w:rPr>
              <w:tab/>
            </w:r>
            <w:r>
              <w:rPr>
                <w:rStyle w:val="IndexLink"/>
              </w:rPr>
              <w:t>498</w:t>
            </w:r>
          </w:hyperlink>
        </w:p>
        <w:p>
          <w:pPr>
            <w:pStyle w:val="Contents5"/>
            <w:tabs>
              <w:tab w:val="clear" w:pos="7892"/>
              <w:tab w:val="right" w:pos="9026" w:leader="dot"/>
            </w:tabs>
            <w:rPr/>
          </w:pPr>
          <w:hyperlink w:anchor="__RefHeading___Toc18351080_1280447820">
            <w:r>
              <w:rPr>
                <w:webHidden/>
                <w:rStyle w:val="IndexLink"/>
                <w:rtl w:val="true"/>
              </w:rPr>
              <w:t>اكمال دين با ائمه اثنى‌عشر عليهم‌السلام</w:t>
            </w:r>
            <w:r>
              <w:rPr>
                <w:rStyle w:val="IndexLink"/>
                <w:rtl w:val="true"/>
              </w:rPr>
              <w:tab/>
            </w:r>
            <w:r>
              <w:rPr>
                <w:rStyle w:val="IndexLink"/>
              </w:rPr>
              <w:t>505</w:t>
            </w:r>
          </w:hyperlink>
        </w:p>
        <w:p>
          <w:pPr>
            <w:pStyle w:val="Contents6"/>
            <w:tabs>
              <w:tab w:val="clear" w:pos="7609"/>
              <w:tab w:val="right" w:pos="9026" w:leader="dot"/>
            </w:tabs>
            <w:rPr/>
          </w:pPr>
          <w:hyperlink w:anchor="__RefHeading___Toc18351082_1280447820">
            <w:r>
              <w:rPr>
                <w:webHidden/>
                <w:rStyle w:val="IndexLink"/>
                <w:rtl w:val="true"/>
              </w:rPr>
              <w:t>اشاره</w:t>
            </w:r>
            <w:r>
              <w:rPr>
                <w:rStyle w:val="IndexLink"/>
                <w:rtl w:val="true"/>
              </w:rPr>
              <w:tab/>
            </w:r>
            <w:r>
              <w:rPr>
                <w:rStyle w:val="IndexLink"/>
              </w:rPr>
              <w:t>505</w:t>
            </w:r>
          </w:hyperlink>
        </w:p>
        <w:p>
          <w:pPr>
            <w:pStyle w:val="Contents6"/>
            <w:tabs>
              <w:tab w:val="clear" w:pos="7609"/>
              <w:tab w:val="right" w:pos="9026" w:leader="dot"/>
            </w:tabs>
            <w:rPr/>
          </w:pPr>
          <w:hyperlink w:anchor="__RefHeading___Toc18351084_1280447820">
            <w:r>
              <w:rPr>
                <w:webHidden/>
                <w:rStyle w:val="IndexLink"/>
              </w:rPr>
              <w:t>1</w:t>
            </w:r>
            <w:r>
              <w:rPr>
                <w:rStyle w:val="IndexLink"/>
                <w:rtl w:val="true"/>
              </w:rPr>
              <w:t xml:space="preserve"> - </w:t>
            </w:r>
            <w:r>
              <w:rPr>
                <w:rStyle w:val="IndexLink"/>
                <w:rtl w:val="true"/>
              </w:rPr>
              <w:t>ائمه عليهم‌السلام و آيه اكمال</w:t>
            </w:r>
            <w:r>
              <w:rPr>
                <w:rStyle w:val="IndexLink"/>
                <w:rtl w:val="true"/>
              </w:rPr>
              <w:tab/>
            </w:r>
            <w:r>
              <w:rPr>
                <w:rStyle w:val="IndexLink"/>
              </w:rPr>
              <w:t>505</w:t>
            </w:r>
          </w:hyperlink>
        </w:p>
        <w:p>
          <w:pPr>
            <w:pStyle w:val="Contents6"/>
            <w:tabs>
              <w:tab w:val="clear" w:pos="7609"/>
              <w:tab w:val="right" w:pos="9026" w:leader="dot"/>
            </w:tabs>
            <w:rPr/>
          </w:pPr>
          <w:hyperlink w:anchor="__RefHeading___Toc18351086_1280447820">
            <w:r>
              <w:rPr>
                <w:webHidden/>
                <w:rStyle w:val="IndexLink"/>
              </w:rPr>
              <w:t>2</w:t>
            </w:r>
            <w:r>
              <w:rPr>
                <w:rStyle w:val="IndexLink"/>
                <w:rtl w:val="true"/>
              </w:rPr>
              <w:t xml:space="preserve"> - </w:t>
            </w:r>
            <w:r>
              <w:rPr>
                <w:rStyle w:val="IndexLink"/>
                <w:rtl w:val="true"/>
              </w:rPr>
              <w:t>اكمالِ در غدير با ائمه عليهم‌السلام</w:t>
            </w:r>
            <w:r>
              <w:rPr>
                <w:rStyle w:val="IndexLink"/>
                <w:rtl w:val="true"/>
              </w:rPr>
              <w:tab/>
            </w:r>
            <w:r>
              <w:rPr>
                <w:rStyle w:val="IndexLink"/>
              </w:rPr>
              <w:t>511</w:t>
            </w:r>
          </w:hyperlink>
        </w:p>
        <w:p>
          <w:pPr>
            <w:pStyle w:val="Contents6"/>
            <w:tabs>
              <w:tab w:val="clear" w:pos="7609"/>
              <w:tab w:val="right" w:pos="9026" w:leader="dot"/>
            </w:tabs>
            <w:rPr/>
          </w:pPr>
          <w:hyperlink w:anchor="__RefHeading___Toc18351088_1280447820">
            <w:r>
              <w:rPr>
                <w:webHidden/>
                <w:rStyle w:val="IndexLink"/>
                <w:rtl w:val="true"/>
              </w:rPr>
              <w:t>اشاره</w:t>
            </w:r>
            <w:r>
              <w:rPr>
                <w:rStyle w:val="IndexLink"/>
                <w:rtl w:val="true"/>
              </w:rPr>
              <w:tab/>
            </w:r>
            <w:r>
              <w:rPr>
                <w:rStyle w:val="IndexLink"/>
              </w:rPr>
              <w:t>511</w:t>
            </w:r>
          </w:hyperlink>
        </w:p>
        <w:p>
          <w:pPr>
            <w:pStyle w:val="Contents6"/>
            <w:tabs>
              <w:tab w:val="clear" w:pos="7609"/>
              <w:tab w:val="right" w:pos="9026" w:leader="dot"/>
            </w:tabs>
            <w:rPr/>
          </w:pPr>
          <w:hyperlink w:anchor="__RefHeading___Toc18351090_1280447820">
            <w:r>
              <w:rPr>
                <w:webHidden/>
                <w:rStyle w:val="IndexLink"/>
                <w:rtl w:val="true"/>
              </w:rPr>
              <w:t>الف</w:t>
            </w:r>
            <w:r>
              <w:rPr>
                <w:rStyle w:val="IndexLink"/>
                <w:rtl w:val="true"/>
              </w:rPr>
              <w:t xml:space="preserve">. </w:t>
            </w:r>
            <w:r>
              <w:rPr>
                <w:rStyle w:val="IndexLink"/>
                <w:rtl w:val="true"/>
              </w:rPr>
              <w:t>نقطه اصلى ولايت</w:t>
            </w:r>
            <w:r>
              <w:rPr>
                <w:rStyle w:val="IndexLink"/>
                <w:rtl w:val="true"/>
              </w:rPr>
              <w:tab/>
            </w:r>
            <w:r>
              <w:rPr>
                <w:rStyle w:val="IndexLink"/>
              </w:rPr>
              <w:t>511</w:t>
            </w:r>
          </w:hyperlink>
        </w:p>
        <w:p>
          <w:pPr>
            <w:pStyle w:val="Contents6"/>
            <w:tabs>
              <w:tab w:val="clear" w:pos="7609"/>
              <w:tab w:val="right" w:pos="9026" w:leader="dot"/>
            </w:tabs>
            <w:rPr/>
          </w:pPr>
          <w:hyperlink w:anchor="__RefHeading___Toc18351092_1280447820">
            <w:r>
              <w:rPr>
                <w:webHidden/>
                <w:rStyle w:val="IndexLink"/>
                <w:rtl w:val="true"/>
              </w:rPr>
              <w:t>ب</w:t>
            </w:r>
            <w:r>
              <w:rPr>
                <w:rStyle w:val="IndexLink"/>
                <w:rtl w:val="true"/>
              </w:rPr>
              <w:t xml:space="preserve">. </w:t>
            </w:r>
            <w:r>
              <w:rPr>
                <w:rStyle w:val="IndexLink"/>
                <w:rtl w:val="true"/>
              </w:rPr>
              <w:t>آثار ولايت</w:t>
            </w:r>
            <w:r>
              <w:rPr>
                <w:rStyle w:val="IndexLink"/>
                <w:rtl w:val="true"/>
              </w:rPr>
              <w:tab/>
            </w:r>
            <w:r>
              <w:rPr>
                <w:rStyle w:val="IndexLink"/>
              </w:rPr>
              <w:t>512</w:t>
            </w:r>
          </w:hyperlink>
        </w:p>
        <w:p>
          <w:pPr>
            <w:pStyle w:val="Contents5"/>
            <w:tabs>
              <w:tab w:val="clear" w:pos="7892"/>
              <w:tab w:val="right" w:pos="9026" w:leader="dot"/>
            </w:tabs>
            <w:rPr/>
          </w:pPr>
          <w:hyperlink w:anchor="__RefHeading___Toc18351094_1280447820">
            <w:r>
              <w:rPr>
                <w:webHidden/>
                <w:rStyle w:val="IndexLink"/>
                <w:rtl w:val="true"/>
              </w:rPr>
              <w:t>امامان عليهم‌السلام و سرپرستى قرآن</w:t>
            </w:r>
            <w:r>
              <w:rPr>
                <w:rStyle w:val="IndexLink"/>
                <w:rtl w:val="true"/>
              </w:rPr>
              <w:tab/>
            </w:r>
            <w:r>
              <w:rPr>
                <w:rStyle w:val="IndexLink"/>
              </w:rPr>
              <w:t>513</w:t>
            </w:r>
          </w:hyperlink>
        </w:p>
        <w:p>
          <w:pPr>
            <w:pStyle w:val="Contents6"/>
            <w:tabs>
              <w:tab w:val="clear" w:pos="7609"/>
              <w:tab w:val="right" w:pos="9026" w:leader="dot"/>
            </w:tabs>
            <w:rPr/>
          </w:pPr>
          <w:hyperlink w:anchor="__RefHeading___Toc18351096_1280447820">
            <w:r>
              <w:rPr>
                <w:webHidden/>
                <w:rStyle w:val="IndexLink"/>
                <w:rtl w:val="true"/>
              </w:rPr>
              <w:t>اشاره</w:t>
            </w:r>
            <w:r>
              <w:rPr>
                <w:rStyle w:val="IndexLink"/>
                <w:rtl w:val="true"/>
              </w:rPr>
              <w:tab/>
            </w:r>
            <w:r>
              <w:rPr>
                <w:rStyle w:val="IndexLink"/>
              </w:rPr>
              <w:t>513</w:t>
            </w:r>
          </w:hyperlink>
        </w:p>
        <w:p>
          <w:pPr>
            <w:pStyle w:val="Contents6"/>
            <w:tabs>
              <w:tab w:val="clear" w:pos="7609"/>
              <w:tab w:val="right" w:pos="9026" w:leader="dot"/>
            </w:tabs>
            <w:rPr/>
          </w:pPr>
          <w:hyperlink w:anchor="__RefHeading___Toc18351098_1280447820">
            <w:r>
              <w:rPr>
                <w:webHidden/>
                <w:rStyle w:val="IndexLink"/>
              </w:rPr>
              <w:t>1</w:t>
            </w:r>
            <w:r>
              <w:rPr>
                <w:rStyle w:val="IndexLink"/>
                <w:rtl w:val="true"/>
              </w:rPr>
              <w:t xml:space="preserve"> - </w:t>
            </w:r>
            <w:r>
              <w:rPr>
                <w:rStyle w:val="IndexLink"/>
                <w:rtl w:val="true"/>
              </w:rPr>
              <w:t>امامان عليهم‌السلام دعوت كننده به قرآن</w:t>
            </w:r>
            <w:r>
              <w:rPr>
                <w:rStyle w:val="IndexLink"/>
                <w:rtl w:val="true"/>
              </w:rPr>
              <w:tab/>
            </w:r>
            <w:r>
              <w:rPr>
                <w:rStyle w:val="IndexLink"/>
              </w:rPr>
              <w:t>514</w:t>
            </w:r>
          </w:hyperlink>
        </w:p>
        <w:p>
          <w:pPr>
            <w:pStyle w:val="Contents6"/>
            <w:tabs>
              <w:tab w:val="clear" w:pos="7609"/>
              <w:tab w:val="right" w:pos="9026" w:leader="dot"/>
            </w:tabs>
            <w:rPr/>
          </w:pPr>
          <w:hyperlink w:anchor="__RefHeading___Toc18351100_1280447820">
            <w:r>
              <w:rPr>
                <w:webHidden/>
                <w:rStyle w:val="IndexLink"/>
                <w:rtl w:val="true"/>
              </w:rPr>
              <w:t>اشاره</w:t>
            </w:r>
            <w:r>
              <w:rPr>
                <w:rStyle w:val="IndexLink"/>
                <w:rtl w:val="true"/>
              </w:rPr>
              <w:tab/>
            </w:r>
            <w:r>
              <w:rPr>
                <w:rStyle w:val="IndexLink"/>
              </w:rPr>
              <w:t>514</w:t>
            </w:r>
          </w:hyperlink>
        </w:p>
        <w:p>
          <w:pPr>
            <w:pStyle w:val="Contents6"/>
            <w:tabs>
              <w:tab w:val="clear" w:pos="7609"/>
              <w:tab w:val="right" w:pos="9026" w:leader="dot"/>
            </w:tabs>
            <w:rPr/>
          </w:pPr>
          <w:hyperlink w:anchor="__RefHeading___Toc18351102_1280447820">
            <w:r>
              <w:rPr>
                <w:webHidden/>
                <w:rStyle w:val="IndexLink"/>
                <w:rtl w:val="true"/>
              </w:rPr>
              <w:t>تحليل اعتقادى</w:t>
            </w:r>
            <w:r>
              <w:rPr>
                <w:rStyle w:val="IndexLink"/>
                <w:rtl w:val="true"/>
              </w:rPr>
              <w:tab/>
            </w:r>
            <w:r>
              <w:rPr>
                <w:rStyle w:val="IndexLink"/>
              </w:rPr>
              <w:t>514</w:t>
            </w:r>
          </w:hyperlink>
        </w:p>
        <w:p>
          <w:pPr>
            <w:pStyle w:val="Contents6"/>
            <w:tabs>
              <w:tab w:val="clear" w:pos="7609"/>
              <w:tab w:val="right" w:pos="9026" w:leader="dot"/>
            </w:tabs>
            <w:rPr/>
          </w:pPr>
          <w:hyperlink w:anchor="__RefHeading___Toc18351104_1280447820">
            <w:r>
              <w:rPr>
                <w:webHidden/>
                <w:rStyle w:val="IndexLink"/>
              </w:rPr>
              <w:t>2</w:t>
            </w:r>
            <w:r>
              <w:rPr>
                <w:rStyle w:val="IndexLink"/>
                <w:rtl w:val="true"/>
              </w:rPr>
              <w:t xml:space="preserve"> - </w:t>
            </w:r>
            <w:r>
              <w:rPr>
                <w:rStyle w:val="IndexLink"/>
                <w:rtl w:val="true"/>
              </w:rPr>
              <w:t>امامان عليهم‌السلام مفسران قرآن</w:t>
            </w:r>
            <w:r>
              <w:rPr>
                <w:rStyle w:val="IndexLink"/>
                <w:rtl w:val="true"/>
              </w:rPr>
              <w:tab/>
            </w:r>
            <w:r>
              <w:rPr>
                <w:rStyle w:val="IndexLink"/>
              </w:rPr>
              <w:t>515</w:t>
            </w:r>
          </w:hyperlink>
        </w:p>
        <w:p>
          <w:pPr>
            <w:pStyle w:val="Contents6"/>
            <w:tabs>
              <w:tab w:val="clear" w:pos="7609"/>
              <w:tab w:val="right" w:pos="9026" w:leader="dot"/>
            </w:tabs>
            <w:rPr/>
          </w:pPr>
          <w:hyperlink w:anchor="__RefHeading___Toc18351106_1280447820">
            <w:r>
              <w:rPr>
                <w:webHidden/>
                <w:rStyle w:val="IndexLink"/>
                <w:rtl w:val="true"/>
              </w:rPr>
              <w:t>اشاره</w:t>
            </w:r>
            <w:r>
              <w:rPr>
                <w:rStyle w:val="IndexLink"/>
                <w:rtl w:val="true"/>
              </w:rPr>
              <w:tab/>
            </w:r>
            <w:r>
              <w:rPr>
                <w:rStyle w:val="IndexLink"/>
              </w:rPr>
              <w:t>515</w:t>
            </w:r>
          </w:hyperlink>
        </w:p>
        <w:p>
          <w:pPr>
            <w:pStyle w:val="Contents6"/>
            <w:tabs>
              <w:tab w:val="clear" w:pos="7609"/>
              <w:tab w:val="right" w:pos="9026" w:leader="dot"/>
            </w:tabs>
            <w:rPr/>
          </w:pPr>
          <w:hyperlink w:anchor="__RefHeading___Toc18351108_1280447820">
            <w:r>
              <w:rPr>
                <w:webHidden/>
                <w:rStyle w:val="IndexLink"/>
                <w:rtl w:val="true"/>
              </w:rPr>
              <w:t>تحليل اعتقادى</w:t>
            </w:r>
            <w:r>
              <w:rPr>
                <w:rStyle w:val="IndexLink"/>
                <w:rtl w:val="true"/>
              </w:rPr>
              <w:tab/>
            </w:r>
            <w:r>
              <w:rPr>
                <w:rStyle w:val="IndexLink"/>
              </w:rPr>
              <w:t>516</w:t>
            </w:r>
          </w:hyperlink>
        </w:p>
        <w:p>
          <w:pPr>
            <w:pStyle w:val="Contents5"/>
            <w:tabs>
              <w:tab w:val="clear" w:pos="7892"/>
              <w:tab w:val="right" w:pos="9026" w:leader="dot"/>
            </w:tabs>
            <w:rPr/>
          </w:pPr>
          <w:hyperlink w:anchor="__RefHeading___Toc18351110_1280447820">
            <w:r>
              <w:rPr>
                <w:webHidden/>
                <w:rStyle w:val="IndexLink"/>
                <w:rtl w:val="true"/>
              </w:rPr>
              <w:t xml:space="preserve">آيه </w:t>
            </w:r>
            <w:r>
              <w:rPr>
                <w:rStyle w:val="IndexLink"/>
                <w:rtl w:val="true"/>
              </w:rPr>
              <w:t>«</w:t>
            </w:r>
            <w:r>
              <w:rPr>
                <w:rStyle w:val="IndexLink"/>
                <w:rtl w:val="true"/>
              </w:rPr>
              <w:t>وَ جَعَلَها كَلِمَةً باقِيَةً فِى عَقِبِهِ لَعَلَّهُمْ يَرْجِعُونَ</w:t>
            </w:r>
            <w:r>
              <w:rPr>
                <w:rStyle w:val="IndexLink"/>
                <w:rtl w:val="true"/>
              </w:rPr>
              <w:t>»</w:t>
              <w:tab/>
            </w:r>
            <w:r>
              <w:rPr>
                <w:rStyle w:val="IndexLink"/>
              </w:rPr>
              <w:t>517</w:t>
            </w:r>
          </w:hyperlink>
        </w:p>
        <w:p>
          <w:pPr>
            <w:pStyle w:val="Contents6"/>
            <w:tabs>
              <w:tab w:val="clear" w:pos="7609"/>
              <w:tab w:val="right" w:pos="9026" w:leader="dot"/>
            </w:tabs>
            <w:rPr/>
          </w:pPr>
          <w:hyperlink w:anchor="__RefHeading___Toc18351112_1280447820">
            <w:r>
              <w:rPr>
                <w:webHidden/>
                <w:rStyle w:val="IndexLink"/>
                <w:rtl w:val="true"/>
              </w:rPr>
              <w:t>اشاره</w:t>
            </w:r>
            <w:r>
              <w:rPr>
                <w:rStyle w:val="IndexLink"/>
                <w:rtl w:val="true"/>
              </w:rPr>
              <w:tab/>
            </w:r>
            <w:r>
              <w:rPr>
                <w:rStyle w:val="IndexLink"/>
              </w:rPr>
              <w:t>517</w:t>
            </w:r>
          </w:hyperlink>
        </w:p>
        <w:p>
          <w:pPr>
            <w:pStyle w:val="Contents6"/>
            <w:tabs>
              <w:tab w:val="clear" w:pos="7609"/>
              <w:tab w:val="right" w:pos="9026" w:leader="dot"/>
            </w:tabs>
            <w:rPr/>
          </w:pPr>
          <w:hyperlink w:anchor="__RefHeading___Toc18351114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517</w:t>
            </w:r>
          </w:hyperlink>
        </w:p>
        <w:p>
          <w:pPr>
            <w:pStyle w:val="Contents6"/>
            <w:tabs>
              <w:tab w:val="clear" w:pos="7609"/>
              <w:tab w:val="right" w:pos="9026" w:leader="dot"/>
            </w:tabs>
            <w:rPr/>
          </w:pPr>
          <w:hyperlink w:anchor="__RefHeading___Toc18351116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518</w:t>
            </w:r>
          </w:hyperlink>
        </w:p>
        <w:p>
          <w:pPr>
            <w:pStyle w:val="Contents6"/>
            <w:tabs>
              <w:tab w:val="clear" w:pos="7609"/>
              <w:tab w:val="right" w:pos="9026" w:leader="dot"/>
            </w:tabs>
            <w:rPr/>
          </w:pPr>
          <w:hyperlink w:anchor="__RefHeading___Toc18351118_1280447820">
            <w:r>
              <w:rPr>
                <w:webHidden/>
                <w:rStyle w:val="IndexLink"/>
              </w:rPr>
              <w:t>3</w:t>
            </w:r>
            <w:r>
              <w:rPr>
                <w:rStyle w:val="IndexLink"/>
                <w:rtl w:val="true"/>
              </w:rPr>
              <w:t xml:space="preserve"> - </w:t>
            </w:r>
            <w:r>
              <w:rPr>
                <w:rStyle w:val="IndexLink"/>
                <w:rtl w:val="true"/>
              </w:rPr>
              <w:t>تحليل اعتقادى</w:t>
            </w:r>
            <w:r>
              <w:rPr>
                <w:rStyle w:val="IndexLink"/>
                <w:rtl w:val="true"/>
              </w:rPr>
              <w:tab/>
            </w:r>
            <w:r>
              <w:rPr>
                <w:rStyle w:val="IndexLink"/>
              </w:rPr>
              <w:t>519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19_758749"/>
      <w:bookmarkStart w:id="1" w:name="pg19319_758749"/>
      <w:bookmarkEnd w:id="1"/>
    </w:p>
    <w:p>
      <w:pPr>
        <w:pStyle w:val="Heading2"/>
        <w:numPr>
          <w:ilvl w:val="1"/>
          <w:numId w:val="1"/>
        </w:numPr>
        <w:rPr/>
      </w:pPr>
      <w:bookmarkStart w:id="2" w:name="pg19319_758749"/>
      <w:bookmarkStart w:id="3" w:name="__RefHeading___Toc1834993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محمد،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ترين دائرة المعارف موضوعى غدير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انصارى زنجانى خوئینی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 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انصارى زنجانى،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دائرة المعارف موضوعى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 -- Encyclopedias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eastAsia="Times New Roman" w:cs="Times New Roman" w:ascii="Times New Roman" w:hAnsi="Times New Roman"/>
          <w:color w:val="111111"/>
          <w:sz w:val="28"/>
          <w:szCs w:val="28"/>
          <w:lang w:val="en-US" w:bidi="en-US"/>
        </w:rPr>
        <w:t>Ghadir -- Encyclopedias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58119110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349932_1280447820"/>
      <w:bookmarkStart w:id="6" w:name="_Toc2"/>
      <w:bookmarkEnd w:id="5"/>
      <w:r>
        <w:rPr>
          <w:rtl w:val="true"/>
        </w:rPr>
        <w:t>شماره تماس نویسنده</w:t>
      </w:r>
      <w:r>
        <w:rPr>
          <w:rtl w:val="true"/>
        </w:rPr>
        <w:t>:</w:t>
      </w:r>
      <w:bookmarkEnd w:id="6"/>
    </w:p>
    <w:p>
      <w:pPr>
        <w:pStyle w:val="BookText"/>
        <w:rPr/>
      </w:pPr>
      <w:r>
        <w:rPr>
          <w:rFonts w:ascii="IRNazanin" w:hAnsi="IRNazanin" w:eastAsia="IRNazanin"/>
          <w:color w:val="111111"/>
          <w:sz w:val="28"/>
          <w:sz w:val="28"/>
          <w:szCs w:val="28"/>
          <w:rtl w:val="true"/>
          <w:lang w:bidi="fa-IR"/>
        </w:rPr>
        <w:t>شماره تماس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9124524736</w:t>
      </w:r>
      <w:r>
        <w:rPr>
          <w:rFonts w:eastAsia="IRNazanin" w:cs="IRNazanin"/>
          <w:color w:val="111111"/>
          <w:sz w:val="28"/>
          <w:szCs w:val="28"/>
          <w:rtl w:val="true"/>
          <w:lang w:bidi="fa-IR"/>
        </w:rPr>
        <w:t xml:space="preserve"> - </w:t>
      </w:r>
      <w:r>
        <w:rPr>
          <w:rFonts w:eastAsia="IRNazanin" w:cs="IRNazanin"/>
          <w:color w:val="111111"/>
          <w:sz w:val="28"/>
          <w:szCs w:val="28"/>
          <w:lang w:bidi="fa-IR"/>
        </w:rPr>
        <w:t>0098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ايران ، 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Phone no. : 0098 - 9124524736 - IRAN , QOM</w:t>
      </w:r>
      <w:r>
        <w:rPr>
          <w:rFonts w:eastAsia="Times New Roman" w:cs="Times New Roman" w:ascii="Times New Roman" w:hAnsi="Times New Roman"/>
          <w:color w:val="111111"/>
          <w:sz w:val="28"/>
          <w:szCs w:val="28"/>
          <w:rtl w:val="true"/>
          <w:lang w:val="en-US" w:bidi="en-US"/>
        </w:rPr>
        <w:t xml:space="preserve"> </w:t>
      </w:r>
      <w:bookmarkStart w:id="7" w:name="pg19319_75875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8349934_1280447820"/>
      <w:bookmarkStart w:id="9" w:name="_Toc3"/>
      <w:bookmarkEnd w:id="7"/>
      <w:bookmarkEnd w:id="8"/>
      <w:r>
        <w:rPr>
          <w:rtl w:val="true"/>
        </w:rPr>
        <w:t xml:space="preserve">فصل سوم </w:t>
      </w:r>
      <w:r>
        <w:rPr>
          <w:rtl w:val="true"/>
        </w:rPr>
        <w:t xml:space="preserve">: </w:t>
      </w:r>
      <w:r>
        <w:rPr>
          <w:rtl w:val="true"/>
        </w:rPr>
        <w:t>اعتقادات غدير</w:t>
      </w:r>
      <w:bookmarkStart w:id="10" w:name="pg19319_758752"/>
      <w:bookmarkEnd w:id="9"/>
    </w:p>
    <w:p>
      <w:pPr>
        <w:pStyle w:val="Heading2"/>
        <w:numPr>
          <w:ilvl w:val="1"/>
          <w:numId w:val="1"/>
        </w:numPr>
        <w:rPr/>
      </w:pPr>
      <w:bookmarkStart w:id="11" w:name="__RefHeading___Toc18349936_1280447820"/>
      <w:bookmarkStart w:id="12" w:name="_Toc4"/>
      <w:bookmarkEnd w:id="10"/>
      <w:bookmarkEnd w:id="11"/>
      <w:r>
        <w:rPr>
          <w:rtl w:val="true"/>
        </w:rPr>
        <w:t>فهرست فصل سوم</w:t>
      </w:r>
      <w:r>
        <w:rPr>
          <w:rtl w:val="true"/>
        </w:rPr>
        <w:t>:</w:t>
      </w:r>
      <w:bookmarkEnd w:id="12"/>
    </w:p>
    <w:p>
      <w:pPr>
        <w:pStyle w:val="BookText"/>
        <w:rPr/>
      </w:pPr>
      <w:r>
        <w:rPr>
          <w:rFonts w:ascii="Amiri" w:hAnsi="Amiri" w:eastAsia="Amiri" w:cs="Amiri"/>
          <w:color w:val="111111"/>
          <w:sz w:val="28"/>
          <w:sz w:val="28"/>
          <w:szCs w:val="28"/>
          <w:rtl w:val="true"/>
          <w:lang w:bidi="ar-SA"/>
        </w:rPr>
        <w:t>فهرست 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و اثبات امامت و حجت اللّه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و امامت و حجت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اختيار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 و رهبرى جامعه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در امامت و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الهى با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قسمت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مهدى عليه‌السلام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قسمت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اثنى‌عشر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واقعه غدير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تحليل‌هاى كلى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تحليل‌هاى خط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تحليل‌هاى خط ضد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با غدير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 كلى در مورد اتمام حجت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خدا و معصومين عليهم‌السلام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ملائكه، اصحاب، بانوان و علما با غدير و اقرار دشمنان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غدير عملى مى‌شد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غدير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قرآن و آمارهاى قرآنىِ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حضور قرآن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قرآنىِ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تحليل‌هاى قرآنى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بندى قرآنى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قسمت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حاشيه قرآن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غدير در يك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سوره‌هاى مرتبط با غدير به ترتيب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مرتبط با غدير به ترتيب حروف الفبا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bookmarkStart w:id="13" w:name="pg19319_758754"/>
    </w:p>
    <w:p>
      <w:pPr>
        <w:pStyle w:val="BookText"/>
        <w:rPr/>
      </w:pPr>
      <w:bookmarkEnd w:id="1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4" w:name="__RefHeading___Toc18349938_1280447820"/>
      <w:bookmarkStart w:id="15" w:name="_Toc5"/>
      <w:bookmarkEnd w:id="14"/>
      <w:r>
        <w:rPr>
          <w:rtl w:val="true"/>
        </w:rPr>
        <w:t>معرفى فصل سوم</w:t>
      </w:r>
      <w:r>
        <w:rPr>
          <w:rtl w:val="true"/>
        </w:rPr>
        <w:t xml:space="preserve">: </w:t>
      </w:r>
      <w:r>
        <w:rPr>
          <w:rtl w:val="true"/>
        </w:rPr>
        <w:t>اعتقادات غدير</w:t>
      </w:r>
      <w:bookmarkEnd w:id="15"/>
    </w:p>
    <w:p>
      <w:pPr>
        <w:pStyle w:val="BookText"/>
        <w:rPr/>
      </w:pPr>
      <w:r>
        <w:rPr>
          <w:rFonts w:ascii="Amiri" w:hAnsi="Amiri" w:eastAsia="Amiri" w:cs="Amiri"/>
          <w:color w:val="111111"/>
          <w:sz w:val="28"/>
          <w:sz w:val="28"/>
          <w:szCs w:val="28"/>
          <w:rtl w:val="true"/>
          <w:lang w:bidi="ar-SA"/>
        </w:rPr>
        <w:t>بخش مهمى از مباحث و مطالبى كه ارتباط مستقيم با غدير دارد، مباحث اعتقادى غدير يا همان اعتقادات غدير است، كه فصل سوم اين دائرة المعارف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اعتقادات غدير در واقع نتيجه غدير تا قيامت، و خروجى آن براى تمامى نسل‌ها در پهنه گيتى و گستره زمان است، كه در فصل سوم، طى پنج جلد و در پنج بخش، تمام مباحث اعتقادى از منظر غدير واكاوى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و در بخش اول، طى هفت قسمت، مسئله امامت و حجة اللهى، خلافت و انتصاب، امتحان الهى، ائمه اثنى‌عشر و حضرت مهدى عليه‌السلام، از درگاه غدير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بخش دوم مبحث مهم و ضرورى بيان شده، و آن تحليل واقعه غدير و جوانب مختلف آن در دو قسمت؛ خط غدير و در مقابل خط ضد غدير بررسى شده است</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و در بخش سوم، اتمام حجت‌هاى به غدير در طول تاريخِ پس از غدير، از معصومين عليهم‌السلام و به پيروى از آنحضرات اصحاب و علما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چهارم ترسيمى است از جامعه اسلامى بلكه تمام جوامع بشرى با فرض اينكه اگر غدير عملى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اينكه اگر دشمنان راه حق و اسلام مى‌گذاشتند غدير و صاحب آن اميرالمؤمنين عليه‌السلام پس از پيامبر صلى‌الله‌عليه‌و‌آله بر مسند خلافت باشد، و در ادامه امامان معصوم عليهم‌السلامعهده‌دار جامعه بودند، دنيا چه مدينه فاضله‌اى مى‌شد و بشر چه حيات طيبه‌اى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پنجم ارتباط قرآن و غدير از چندين درگاه و در هفت قسمت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قرآن و آمارهاى قرآنىِ غدير گرفته، تا مراحل حضور قرآن در غدير، معرفى قرآنىِ غدير، تحليل‌هاى قرآنى و موضوع بندى قرآنىِ غدير، مباحثى در حاشيه قرآن و غدير و در آخر يك دور مرور سوره‌ها و آيات غدير به طور خلاصه، همه و همه به طور جامع و كامل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فصل مباحثى مثل امامت و خلافت و غصب خلافت و امثال اينها به طور كلى نيامده است، چرا اين مباحث هر كدام چندين جلد كتاب مى‌طلبد، و از نظر فنى از موضوع دائرة المعارف كه غدير است بيرون مى‌باشد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فصل آمده عناوين مطرح شده با متون غديرى و فقط در چارچوب غدير است</w:t>
      </w:r>
      <w:r>
        <w:rPr>
          <w:rFonts w:eastAsia="IRNazanin" w:cs="IRNazanin"/>
          <w:color w:val="111111"/>
          <w:sz w:val="28"/>
          <w:szCs w:val="28"/>
          <w:rtl w:val="true"/>
          <w:lang w:bidi="fa-IR"/>
        </w:rPr>
        <w:t xml:space="preserve">. </w:t>
      </w:r>
      <w:bookmarkStart w:id="16" w:name="pg19319_758756"/>
    </w:p>
    <w:p>
      <w:pPr>
        <w:pStyle w:val="Heading2"/>
        <w:numPr>
          <w:ilvl w:val="1"/>
          <w:numId w:val="1"/>
        </w:numPr>
        <w:rPr/>
      </w:pPr>
      <w:bookmarkStart w:id="17" w:name="__RefHeading___Toc18349940_1280447820"/>
      <w:bookmarkStart w:id="18" w:name="_Toc6"/>
      <w:bookmarkEnd w:id="16"/>
      <w:bookmarkEnd w:id="17"/>
      <w:r>
        <w:rPr>
          <w:rtl w:val="true"/>
        </w:rPr>
        <w:t>فهرست جلد دوازدهم</w:t>
      </w:r>
      <w:r>
        <w:rPr>
          <w:rtl w:val="true"/>
        </w:rPr>
        <w:t>:</w:t>
      </w:r>
      <w:bookmarkEnd w:id="18"/>
    </w:p>
    <w:p>
      <w:pPr>
        <w:pStyle w:val="Heading3"/>
        <w:numPr>
          <w:ilvl w:val="2"/>
          <w:numId w:val="1"/>
        </w:numPr>
        <w:rPr/>
      </w:pPr>
      <w:bookmarkStart w:id="19" w:name="__RefHeading___Toc18349942_1280447820"/>
      <w:bookmarkStart w:id="20" w:name="_Toc7"/>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و اثبات امامت و حجة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و امامت و حجت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اختيار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 و رهبرى جامعه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در امامت و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الهى با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قسمت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مهدى عليه‌السلام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اثنى‌عشر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bookmarkStart w:id="21" w:name="pg19319_758757"/>
    </w:p>
    <w:p>
      <w:pPr>
        <w:pStyle w:val="Heading3"/>
        <w:numPr>
          <w:ilvl w:val="2"/>
          <w:numId w:val="1"/>
        </w:numPr>
        <w:rPr/>
      </w:pPr>
      <w:bookmarkStart w:id="22" w:name="__RefHeading___Toc18349944_1280447820"/>
      <w:bookmarkStart w:id="23" w:name="_Toc8"/>
      <w:bookmarkEnd w:id="21"/>
      <w:bookmarkEnd w:id="22"/>
      <w:r>
        <w:rPr>
          <w:rtl w:val="true"/>
        </w:rPr>
        <w:t xml:space="preserve">بخش اول </w:t>
      </w:r>
      <w:r>
        <w:rPr>
          <w:rtl w:val="true"/>
        </w:rPr>
        <w:t xml:space="preserve">: </w:t>
      </w:r>
      <w:r>
        <w:rPr>
          <w:rtl w:val="true"/>
        </w:rPr>
        <w:t>غدير و اثبات امامت و حجة اللّه</w:t>
      </w:r>
      <w:bookmarkEnd w:id="2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 w:name="__RefHeading___Toc18349946_1280447820"/>
      <w:bookmarkStart w:id="25" w:name="_Toc9"/>
      <w:bookmarkEnd w:id="24"/>
      <w:r>
        <w:rPr>
          <w:rtl w:val="true"/>
        </w:rPr>
        <w:t>اشاره</w:t>
      </w:r>
      <w:bookmarkEnd w:id="2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9319_758759"/>
      <w:bookmarkStart w:id="27" w:name="pg19319_758759"/>
      <w:bookmarkEnd w:id="27"/>
    </w:p>
    <w:p>
      <w:pPr>
        <w:pStyle w:val="Heading4"/>
        <w:numPr>
          <w:ilvl w:val="3"/>
          <w:numId w:val="1"/>
        </w:numPr>
        <w:rPr/>
      </w:pPr>
      <w:bookmarkStart w:id="28" w:name="pg19319_758759"/>
      <w:bookmarkStart w:id="29" w:name="__RefHeading___Toc18349948_1280447820"/>
      <w:bookmarkStart w:id="30" w:name="_Toc10"/>
      <w:bookmarkEnd w:id="28"/>
      <w:bookmarkEnd w:id="29"/>
      <w:r>
        <w:rPr>
          <w:rtl w:val="true"/>
        </w:rPr>
        <w:t xml:space="preserve">قسمت اول </w:t>
      </w:r>
      <w:r>
        <w:rPr>
          <w:rtl w:val="true"/>
        </w:rPr>
        <w:t xml:space="preserve">: </w:t>
      </w:r>
      <w:r>
        <w:rPr>
          <w:rtl w:val="true"/>
        </w:rPr>
        <w:t>غدير و امامت و حجة اللّه</w:t>
      </w:r>
      <w:bookmarkEnd w:id="30"/>
    </w:p>
    <w:p>
      <w:pPr>
        <w:pStyle w:val="Heading5"/>
        <w:numPr>
          <w:ilvl w:val="4"/>
          <w:numId w:val="1"/>
        </w:numPr>
        <w:rPr/>
      </w:pPr>
      <w:bookmarkStart w:id="31" w:name="__RefHeading___Toc18349950_1280447820"/>
      <w:bookmarkStart w:id="32" w:name="_Toc11"/>
      <w:bookmarkEnd w:id="31"/>
      <w:r>
        <w:rPr>
          <w:rtl w:val="true"/>
        </w:rPr>
        <w:t>اتمام حجت با غدير و اثبات امامت</w:t>
      </w:r>
      <w:bookmarkEnd w:id="32"/>
    </w:p>
    <w:p>
      <w:pPr>
        <w:pStyle w:val="BookText"/>
        <w:rPr/>
      </w:pPr>
      <w:r>
        <w:rPr>
          <w:rFonts w:ascii="IRNazanin" w:hAnsi="IRNazanin" w:eastAsia="IRNazanin"/>
          <w:color w:val="111111"/>
          <w:sz w:val="28"/>
          <w:sz w:val="28"/>
          <w:szCs w:val="28"/>
          <w:rtl w:val="true"/>
          <w:lang w:bidi="fa-IR"/>
        </w:rPr>
        <w:t>يكى از مسائل مهم غدير احتجاجات و اتمام حجت‌هايى است كه در طول تاريخ از سوى خدا و معصومين عليهم‌السلام و نيز اصحاب و علما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اين اتمام حجت‌ها خود به نوعى اثبات امامت و خلافت با غدير است، كه به علت حجم زيادِ آنها در بخشى جداگانه در همين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توضيح بيشتر مراجعه شود به همين فصل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بخش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حجت با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جلدهاى بعدى آمده است</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18349952_1280447820"/>
      <w:bookmarkStart w:id="34" w:name="_Toc12"/>
      <w:bookmarkEnd w:id="33"/>
      <w:r>
        <w:rPr>
          <w:rtl w:val="true"/>
        </w:rPr>
        <w:t>پايه‌هاى اعتقادى خطبه غدير درباره ولايت</w:t>
      </w:r>
      <w:bookmarkEnd w:id="34"/>
    </w:p>
    <w:p>
      <w:pPr>
        <w:pStyle w:val="BookText"/>
        <w:rPr/>
      </w:pPr>
      <w:r>
        <w:rPr>
          <w:rFonts w:ascii="IRNazanin" w:hAnsi="IRNazanin" w:eastAsia="IRNazanin"/>
          <w:color w:val="111111"/>
          <w:sz w:val="28"/>
          <w:sz w:val="28"/>
          <w:szCs w:val="28"/>
          <w:rtl w:val="true"/>
          <w:lang w:bidi="fa-IR"/>
        </w:rPr>
        <w:t>پايه‌هاى اعتقادى خطبه غدير درباره ولايت</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جمع‌بندى، بنيان‌هاى اساسى ولايت در خطبه غدير، به گونه‌اى بنا نهاده شده كه درجات و جايگاه هر يك از آنها در اعتقاد معين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پايه‌هاى عقيده كه از متن خطبه استخراج شده، به شرح زير است</w:t>
      </w:r>
      <w:r>
        <w:rPr>
          <w:rFonts w:eastAsia="IRNazanin" w:cs="IRNazanin"/>
          <w:color w:val="111111"/>
          <w:sz w:val="28"/>
          <w:szCs w:val="28"/>
          <w:rtl w:val="true"/>
          <w:lang w:bidi="fa-IR"/>
        </w:rPr>
        <w:t xml:space="preserve">: </w:t>
      </w:r>
      <w:bookmarkStart w:id="35" w:name="pg19319_758760"/>
    </w:p>
    <w:p>
      <w:pPr>
        <w:pStyle w:val="BookText"/>
        <w:rPr/>
      </w:pPr>
      <w:bookmarkEnd w:id="3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و منزلت پيامبر صلى‌الله‌عليه‌و‌آله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امامت و ولايت اميرالمؤمنين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اميرالمؤمنين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و امامت ائمه اطهار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و امامت حضرت مهدى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ارتباط ولايت با حب و بغض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شيعيان و محبين اهل‌بيت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دشمنان و مبغضين اهل‌بيت عليهم‌السلام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معرفى امامان ضلالت و گمراهى</w:t>
      </w:r>
      <w:r>
        <w:rPr>
          <w:rFonts w:eastAsia="IRNazanin" w:cs="IRNazanin"/>
          <w:color w:val="111111"/>
          <w:sz w:val="28"/>
          <w:szCs w:val="28"/>
          <w:rtl w:val="true"/>
          <w:lang w:bidi="fa-IR"/>
        </w:rPr>
        <w:t>.</w:t>
      </w:r>
    </w:p>
    <w:p>
      <w:pPr>
        <w:pStyle w:val="Heading5"/>
        <w:numPr>
          <w:ilvl w:val="4"/>
          <w:numId w:val="1"/>
        </w:numPr>
        <w:rPr/>
      </w:pPr>
      <w:bookmarkStart w:id="36" w:name="__RefHeading___Toc18349954_1280447820"/>
      <w:bookmarkStart w:id="37" w:name="_Toc13"/>
      <w:bookmarkEnd w:id="36"/>
      <w:r>
        <w:rPr>
          <w:rtl w:val="true"/>
        </w:rPr>
        <w:t>قرائن دلالت حديث غدير بر امامت</w:t>
      </w:r>
      <w:bookmarkEnd w:id="37"/>
    </w:p>
    <w:p>
      <w:pPr>
        <w:pStyle w:val="BookText"/>
        <w:rPr/>
      </w:pPr>
      <w:r>
        <w:rPr>
          <w:rFonts w:ascii="Amiri" w:hAnsi="Amiri" w:eastAsia="Amiri" w:cs="Amiri"/>
          <w:color w:val="111111"/>
          <w:sz w:val="28"/>
          <w:sz w:val="28"/>
          <w:szCs w:val="28"/>
          <w:rtl w:val="true"/>
          <w:lang w:bidi="ar-SA"/>
        </w:rPr>
        <w:t>قرائن دلالت حديث غدير بر امامت</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كنار وجوه دلالت حديث غدير بر امامت و ولايت اميرالمؤمنين عليه‌السلام و معناى مولى، بيست و نه قرينه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از اين قرائن مفصل توضيح داده شده، كه با وجود اين قرائن ماجرا و حديث غدير معنى و مفهومى جز امامت و ولايت و اولى به نفس بودن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اين قرائن از اين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آيه تبليغ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آيه اكمال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حسّان بن ثابت در روز غدير خم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معرفى قيس بن سعد بن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اميرالمؤمنين عليه‌السلام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ماجراى حارث فهرى و نزول آيات سوره معارج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مُناشده اميرالمؤمنين عليه‌السلام با صحابه به حديث غدير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پيامبر صلى‌الله‌عليه‌و‌آله در صدر حديث 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غدير به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أولى بِهِ مِن نَفسِهِ فَعَلىٌّ وَليُّهُ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سياق حديث غدير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وحدت سياق ميان حديث غدير و حديثى در صحيح بخارى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غدير به روايت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عَليّا بَعدى مَولاهُ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ابن‌حجر مكّى با استناد به فهم ابوبكر و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مسلم بن 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بانوى‌مان زهرا عليهاالسلام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غدير به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وَليُّكُم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اللّه‌ُ وَليُّهُ فَهذا وَليُّهُ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غدير به لفظى كه از چند وجه به مطلوب دلالت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سخن ابن‌حجر در پرتو حديث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آغازين حديث 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مَولاىَ وَ أنا مَولَى المُؤمِنينَ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 عده‌اى از صحابه به اميرالمؤمنين عليه‌السلام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مولاى 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و سخن عمر بن 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عمر به كسى كه داورى على عليه‌السلام را نپذيرفت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شادباش ابوبكر و عمر در روز غدير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پيامبر صلى‌الله‌عليه‌و‌آله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من مولاى او هستم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خطبه غدير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پيامبر صلى‌الله‌عليه‌و‌آله 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على بن ابى‌طالب را نسبت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پيامبر صلى‌الله‌عليه‌و‌آله 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ولىّ و نماينده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خدا و من مولايش هستيم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ولىّ او هستم على ولىّ او است </w:t>
      </w:r>
      <w:r>
        <w:rPr>
          <w:rFonts w:eastAsia="IRNazanin" w:cs="IRNazanin"/>
          <w:color w:val="111111"/>
          <w:sz w:val="28"/>
          <w:szCs w:val="28"/>
          <w:rtl w:val="true"/>
          <w:lang w:bidi="fa-IR"/>
        </w:rPr>
        <w:t xml:space="preserve">... . </w:t>
      </w:r>
      <w:bookmarkStart w:id="38" w:name="pg19319_758762"/>
    </w:p>
    <w:p>
      <w:pPr>
        <w:pStyle w:val="BookText"/>
        <w:rPr/>
      </w:pPr>
      <w:bookmarkEnd w:id="38"/>
      <w:r>
        <w:rPr>
          <w:rFonts w:ascii="Amiri" w:hAnsi="Amiri" w:eastAsia="Amiri" w:cs="Amiri"/>
          <w:color w:val="111111"/>
          <w:sz w:val="28"/>
          <w:sz w:val="28"/>
          <w:szCs w:val="28"/>
          <w:rtl w:val="true"/>
          <w:lang w:bidi="ar-SA"/>
        </w:rPr>
        <w:t>توضيح تك تك اين موارد و اسناد آنها به طور مفصل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توضيح بيشتر مراجعه شود به فصل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 و 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 حديث غدير</w:t>
      </w:r>
      <w:r>
        <w:rPr>
          <w:rFonts w:eastAsia="Amiri" w:cs="Amiri" w:ascii="Amiri" w:hAnsi="Amiri"/>
          <w:color w:val="111111"/>
          <w:sz w:val="28"/>
          <w:szCs w:val="28"/>
          <w:rtl w:val="true"/>
          <w:lang w:bidi="ar-SA"/>
        </w:rPr>
        <w:t>» .</w:t>
      </w:r>
    </w:p>
    <w:p>
      <w:pPr>
        <w:pStyle w:val="Heading5"/>
        <w:numPr>
          <w:ilvl w:val="4"/>
          <w:numId w:val="1"/>
        </w:numPr>
        <w:rPr/>
      </w:pPr>
      <w:bookmarkStart w:id="39" w:name="__RefHeading___Toc18349956_1280447820"/>
      <w:bookmarkStart w:id="40" w:name="_Toc14"/>
      <w:bookmarkEnd w:id="39"/>
      <w:r>
        <w:rPr>
          <w:rtl w:val="true"/>
        </w:rPr>
        <w:t>تصريح به وصايت در خطبه غدير</w:t>
      </w:r>
      <w:bookmarkEnd w:id="40"/>
    </w:p>
    <w:p>
      <w:pPr>
        <w:pStyle w:val="BookText"/>
        <w:rPr/>
      </w:pPr>
      <w:r>
        <w:rPr>
          <w:rFonts w:ascii="Amiri" w:hAnsi="Amiri" w:eastAsia="Amiri" w:cs="Amiri"/>
          <w:color w:val="111111"/>
          <w:sz w:val="28"/>
          <w:sz w:val="28"/>
          <w:szCs w:val="28"/>
          <w:rtl w:val="true"/>
          <w:lang w:bidi="ar-SA"/>
        </w:rPr>
        <w:t>تصريح به وصايت در خطبه غدير</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پيامبر اسلام صلى‌الله‌عليه‌و‌آله در ابتداى بخش دوم خطبه غدير، در بيان علت نزول آيه شديد اللحن و صريحِ تبليغ اشاره داشت؛ كه من بايد بر هر سفيد و سياهى اعلام كنم كه على بن ابى‌طالب عليه‌السلام برادرِ من و وصى من و جانشين من بر امتم و امام بعد از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ما قَصَّرْتُ فى تَبْليغِ ما اَنْزَلَ اللّه‌ُ تَعالى اِلَىَّ، وَ اَنَا اُبَيِّنُ لَكُمْ سَبَبَ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هَبَطَ اِلَىَّ مِرارا ثَلاثا يَأْمُرُنى عَنِ السَّلامِ رَبّى وَ هُوَ السَّلامُ اَنْ اَقُومَ فى هذَا الْمَشْهَدِ فَاُعْلِمَ كُلَّ اَبْيَضَ وَ 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بْنَ اَبيطالِبٍ اَخى وَ وَصِيّى وَ خَليفَتى عَلى اُمَّتى وَ اْلاِمامُ مِنْ بَعْدى، الَّذى مَحَلُّهُ مِنّى مَحَلُّ هارُونَ مِنْ مُوسى اِلاّ اَنَّهُ لا نَبِىَّ بَعْدى، وَ هُوَ وَلِيُّكُمْ بَعْدَ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من در رساندن آنچه خداوند بر من نازل كرده كوتاهى نكرده‌ام، و من سبب نزول اين آيه را براى شما بيان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سه مرتبه بر من نازل شد و از طرف خداوندِ سلام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مأمور كرد كه در اين اجتماع بپاخيزم و بر هر سفيد و سياهى اعلام كنم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ابى‌طالب برادرِ من و وصى من و جانشين من بر امتم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همانند هارون به موسى است جز اينكه پيامبرى بعد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صاحب اختيار شما بعد از خدا و رسولش است</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پيامبر صلى‌الله‌عليه‌و‌آله در فراز پايانى بخش هفتم خطبه غدير نسبت خود را با على عليه‌السلام در چند جمله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 xml:space="preserve">: </w:t>
      </w:r>
      <w:bookmarkStart w:id="41" w:name="pg19319_758763"/>
    </w:p>
    <w:p>
      <w:pPr>
        <w:pStyle w:val="BookText"/>
        <w:rPr/>
      </w:pPr>
      <w:bookmarkEnd w:id="41"/>
      <w:r>
        <w:rPr>
          <w:rFonts w:ascii="Amiri" w:hAnsi="Amiri" w:eastAsia="Amiri" w:cs="Amiri"/>
          <w:color w:val="111111"/>
          <w:sz w:val="28"/>
          <w:sz w:val="28"/>
          <w:szCs w:val="28"/>
          <w:rtl w:val="true"/>
          <w:lang w:bidi="ar-SA"/>
        </w:rPr>
        <w:t>مَعاشِرَ النّاسِ، اَلا وَ اِنّى نَبِىٌّ وَ علِىٌّ وَصِيّى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من پيامبرم و على جانشين من است</w:t>
      </w:r>
      <w:r>
        <w:rPr>
          <w:rFonts w:eastAsia="IRNazanin" w:cs="IRNazanin"/>
          <w:color w:val="111111"/>
          <w:sz w:val="28"/>
          <w:szCs w:val="28"/>
          <w:rtl w:val="true"/>
          <w:lang w:bidi="fa-IR"/>
        </w:rPr>
        <w:t>.</w:t>
      </w:r>
    </w:p>
    <w:p>
      <w:pPr>
        <w:pStyle w:val="Heading5"/>
        <w:numPr>
          <w:ilvl w:val="4"/>
          <w:numId w:val="1"/>
        </w:numPr>
        <w:rPr/>
      </w:pPr>
      <w:bookmarkStart w:id="42" w:name="__RefHeading___Toc18349958_1280447820"/>
      <w:bookmarkStart w:id="43" w:name="_Toc15"/>
      <w:bookmarkEnd w:id="42"/>
      <w:r>
        <w:rPr>
          <w:rtl w:val="true"/>
        </w:rPr>
        <w:t>ارتباط خطبه غدير با امامت و ولايت</w:t>
      </w:r>
      <w:bookmarkEnd w:id="43"/>
    </w:p>
    <w:p>
      <w:pPr>
        <w:pStyle w:val="BookText"/>
        <w:rPr/>
      </w:pPr>
      <w:r>
        <w:rPr>
          <w:rFonts w:ascii="Amiri" w:hAnsi="Amiri" w:eastAsia="Amiri" w:cs="Amiri"/>
          <w:color w:val="111111"/>
          <w:sz w:val="28"/>
          <w:sz w:val="28"/>
          <w:szCs w:val="28"/>
          <w:rtl w:val="true"/>
          <w:lang w:bidi="ar-SA"/>
        </w:rPr>
        <w:t>ارتباط خطبه غدير با امامت و ولايت</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خطبه غدير ابعاد گسترده و متعددى دارد كه هر كدام در جاى خود مورد بحث و دقت 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بُعد آن موضوع سرپرستى امور دينى و دنيوى امت اسلامى تا روز قيامت توسط مولا على بن ابى‌طالب عليه‌السلام است، كه رسول گرامى اسلام صلى‌الله‌عليه‌و‌آله از طرف قادر متعال مأمور به ابلاغ و تبليغ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آنقدر مهم بوده كه اگر آن بزرگوار كمتر تعللى در آن مى‌فرمود، نه تنها هيچ بهره و مزدى از زحمات چندين ساله دوره رسالت خود نداشت، بلكه خداوند تعالى از او راضى و خشنود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خود حضرت در اين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ذلِكَ لا يَرضَى اللّه‌ُ مِنّى إلاّ أن أبَلِّغَ ما أنزَلَ اللّه‌ُ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اعمال من موجب رضايت خدا از من نمى‌شود، مگر اينكه آنچه را از طرف او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امامت و خلافت و ولايت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به مردم ابلاغ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لحاظ اهميت فوق العاده اين مطلب و با رعايت اختصار، مسائلى را كه حضرت رسول صلى‌الله‌عليه‌و‌آله در ارتباط با اعتقاد به امامت و ولايت مولا على عليه‌السلام در اين خطبه شريف بيان فرمودند متذكر مى‌شويم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خدا صلى‌الله‌عليه‌و‌آله از طرف خداوند مأمور به ابلاغ و اجراست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آنچه از جانب پروردگارت به تو نازل شد به مردم برسان</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انجام اين مأموريت بهره‌اى از تلاش‌هاى خود در امر هدايت و ارشاد خلق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چنين نكنى رسالتش را ابلاغ نكرده‌اى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تعالى با تمام قدرت خود پشتيبان پيامبر صلى‌الله‌عليه‌و‌آله مى‌باشد، تا اين فرمان را اجرا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خداوند تو را از شر مردم حفظ خواهد كرد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عليه‌السلام بعد خدا و رسول صلى‌الله‌عليه‌و‌آله 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وَليُّكُم بَعدَ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بعد از خدا و پيامبرش ولىّ و 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ولايت</w:t>
      </w:r>
      <w:r>
        <w:rPr>
          <w:rStyle w:val="FootnoteAnchor"/>
          <w:rtl w:val="true"/>
        </w:rPr>
        <w:footnoteReference w:id="7"/>
      </w:r>
      <w:r>
        <w:rPr>
          <w:rFonts w:ascii="Amiri" w:hAnsi="Amiri" w:eastAsia="Amiri" w:cs="Amiri"/>
          <w:color w:val="111111"/>
          <w:sz w:val="28"/>
          <w:sz w:val="28"/>
          <w:szCs w:val="28"/>
          <w:rtl w:val="true"/>
          <w:lang w:bidi="ar-SA"/>
        </w:rPr>
        <w:t>نيز دلالت بر همين واقعيت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اطاعت از على عليه‌السلام كه از طرف خدا به سمت سرپرستى امت اسلام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نَصَبَهُ لَكُم وَليّا وَ إماما مُفتَرَضَةٌ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على عليه‌السلام را به عنوان سرپرست و امامى كه اطاعت از او واجب است بر شما منصوب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 مولا على عليه‌السلام ملعون و متابع او مورد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خالَفَهُ، مَرحومٌ مَن 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او مخالفت كند ملعون، و هر كس از او پيروى كند مورد رحمت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آمرزش الهى شامل حال مؤمنى مى‌شود كه از او حرف شنوى داشته و تصديقش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مَن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غَفَرَ اللّه‌ُ لَهُ وَ لِمَن سَمِعَ مِنهُ وَ أطاعَ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تصديقش نمايد مؤمن است، و كسى كه سخنانش را با گوش جان بشنود و اطاعتش نمايد مورد مغفرت و آمرزش خداوند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علوم در وجود مولا على عليه‌السلام جمع است و به دانسته‌هاى پيامبر صلى‌الله‌عليه‌و‌آله تماما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عِلمٍ إلاّ وَ قَد أحصاهُ اللّه‌ُ فىَّ، وَ كُلُّ عِلمٍ عَلِمتُ فَقَد أحصَيتُهُ فى 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عِلمٍ إلاّ وَ قَد عَلَّمتُهُ عَليّا عليه‌السلام، وَ هُوَ الإمامُ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علمى نيست مگر </w:t>
      </w:r>
    </w:p>
    <w:p>
      <w:pPr>
        <w:pStyle w:val="BookText"/>
        <w:rPr/>
      </w:pPr>
      <w:r>
        <w:rPr>
          <w:rFonts w:ascii="IRNazanin" w:hAnsi="IRNazanin" w:eastAsia="IRNazanin"/>
          <w:color w:val="111111"/>
          <w:sz w:val="28"/>
          <w:sz w:val="28"/>
          <w:szCs w:val="28"/>
          <w:rtl w:val="true"/>
          <w:lang w:bidi="fa-IR"/>
        </w:rPr>
        <w:t>آنكه خداوند تعالى در وجود من فراهم آورده، و هر دانشى را كه من تعليم داده شدم در پيشواى مبين بر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نيست كه به على عليه‌السلام نياموخته باشم، و او امام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آشكار كننده همه آن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تنها على عليه‌السلام است كه هدايت و عمل به حق مى‌كند و باطل را درهم مى‌كوبد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الَذى يَهدى إلَى الحَقِّ وَ يَعمَلُ بِهِ وَ يَزهَقَ الباطِلُ وَ يَنهى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امامى است كه به سوى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راهبرى نموده و خود به آن عمل مى‌نمايد، و باطل را درهم كوبيده و از آن نهى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محال است توبه كسى كه ولايت او را ندارد پذيرفته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يَتوبَ اللّه‌ُ عَلى أحدٍ أنكَرَ وِلايتَهُ وَ لَن يَغفِرَ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هرگز توبه كسى را كه منكر ولايت او است را نمى‌پذيرد و او را نمى‌آمرزد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 على عليه‌السلام كه حكم كفر بر او جارى است به آتشى دچار خواهد شد كه آتش گيره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سنگ‌هاى آتش 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فَاحذَروا أن تُخالِفوا، فَتَصِلوا نارا وَقودُها الناسُ وَ الحِجارَةُ، أُعِدَّت لِلكافِرينَ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بترسيد از مخالفت پروردگار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خواسته و فرمان او مخالفت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آتشى دچار خواهيد شد كه مايه سوختش مردم و سنگ آتش افروز است، كه براى كفر پيشگان مهيا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عليه‌السلام را بايد بر جميع خلايق بعد از پيامبر اكرم صلى‌الله‌عليه‌و‌آله برترى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فَضِّلوا عَليّا عليه‌السلام، فَإنَّهُ أفضَلُ الناسِ بَعدى مِن ذَكَرٍ وَ 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بعد از من از هر مرد و زنى شايسته‌تر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على عليه‌السلام است كه بيانگر محرمات و مفسر حقايق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لَن يُبَيِّنَ لَكُم زَواجِرَهُ وَ لا يوضِحُ لَكُم تَفسيرَهُ إلاَّ الَذى أنَا آخِذٌ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كسى براى شما نواهى قرآن را روشن نسازد و تفسير آياتش را آشكار نكند مگر اين آقايى كه من دستش را گرفته‌ام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مولايش پيامبر صلى‌الله‌عليه‌و‌آله است بايد على عليه‌السلام را به مولايى خود با جان و دل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 و صاحب اختيار او هستم اين على عليه‌السلام صاحب اختيار و مولاى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و ائمه بعد او عليهم‌السلام ثقل اصغر، و قرآن ثقل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وَ الطَيِّبينَ مِن وُلدى عليهم‌السلام هُمُ الثِقلُ الأصغَرُ، وَ القُرآنُ الثِقلُ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پاكان از فرزندانم عليهم‌السلام ثقل اصغر، و قرآن ثقل اكبر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ثقل اكبر بودن قرآن نسبت به اهل‌بيت عصمت و طهارت عليهم‌السلام از حيث استمساك است، چرا كه خود آن حضرات هم براى اثبات حقانيتشان به آيات قرآن متمسك مى‌شدند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على عليه‌السلام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حرام است كسى جز او اين نام را بر 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قُلتُ عَنِ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لَيسَ أميرُالمُؤمِنينَ غَيرَ أخى هذا، وَ لا يَحِلُّ إمرَةُ المُؤمِنينَ بَعدى لأحَدٍ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جانب خداى عزّ و جلّ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غير از اين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امير مؤمنان نيست، و زمامدارى و امارت بر مؤمنين بعد از من بر احدى جز او روا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دين را به امامت على عليه‌السلام كامل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أكمَلَ اللّه‌ُ عَزَّ وَ جَلَّ دينَكُم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خداى عزّ و جلّ دين شما را به امامت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آيه مدحى در قرآن نيست مگر آنكه على عليه‌السلام مصداق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نَزَلَت آيَةُ مَدحٍ فِى القُرآنِ إلاّ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آيه مدحى در قرآن نازل نشده مگر اينكه درباره او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عليه‌السلام ناصر دين خدا و مدافع حريم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ناصُرُ دينِ اللّه‌ِ وَ المُجادِلُ عَن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ياور دين خدا و مدافع حريم رسول خدا صلى‌الله‌عليه‌و‌آله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ذريه تمام انبيا عليهم‌السلام از صلب خودشان است، اما ذريه رسول خدا صلى‌الله‌عليه‌و‌آله از صلب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كُلِّ نَبىٍّ مِن صُلبِهِ، وَ ذُريَّتى مِن صُلبِ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هر پيامبرى از صلب خود او است به جز ذريه من كه از صلب على عليه‌السلام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مولا على عليه‌السلام معيار ايمان و تقوى، و بغض او علامت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لا يُبغِضُ عَليّا عليه‌السلام إلاّ شَقىٌّ، وَ لا يَتوالى عَليّا إلاّ تَقىٌّ، وَ لا يُؤمِنُ بِهِ إلاّ مُؤمِنٌ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على عليه‌السلام نيست مگر شخص شقى و بدبخت، و به على عليه‌السلام مهر نورزد مگر انسان با تقوا، و ايمان به او نمى‌آورد مگر مؤمن مخلص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هدايت در رسول خدا صلى‌الله‌عليه‌و‌آله و سپس در مولا على عليه‌السلام و همچنين در نسل او مى‌ماند، تا به حضرت مهدى عليه‌السلام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مِنَ اللّه‌ِ عَزَّ وَ جَلَّ مَسلوكٌ فىَّ، ثُمَّ فى عَلىٍّ عليه‌السلام، ثُمَّ فِى النَسلِ مِنهُ إلَى القائِمِ المَهدىِّ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تعالى فرو فرستاده در من، و سپس در على عليه‌السلام، و سپس در نسل او تا قائم ما حضرت مهدى عليهم‌السلام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لعنت خداوند متعال بر غاصبين حقوق او، و بر كسانى است كه به حكومت غاصب تن در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 اللّه‌ُ الغاصِبينَ وَ المُغتَصِبينَ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غاصبين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كسانى را كه تن به حكومت غاصب دهند لعنت نموده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حقيقت صراط مستقيم خدا بعد از رسول مكرم او صلى‌الله‌عليه‌و‌آله، على بن ابى‌طالب عليه‌السلام و فرزندان گرامى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كارشان هدايت به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صِراطُ اللّه‌ِ المُستَقيمِ الَذى أمَرَكُم بِاتِّباعِهِ، ثُمَّ عَلىٌّ عليه‌السلام مِن بَعدى، ثُمَّ وُلدى مِن صُلبِهِ؛ ائمة يهدون الى الحق و به يعدلون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صراط مستقيم خدايم كه مأموريد آن را بپيماييد، و بعد از من على عليه‌السلام، و سپس فرزندان من از صلب او؛ همان پيشوايانى كه به حق هدايت مى‌كنند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حق باز مى‌گردانند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مولانا اميرالمؤمنين على عليه‌السلام اهل شقاق، نفاق و ستيزه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دشمنان حق و برادران شياطين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أعداءَ عَلىٍّ عليه‌السلام هُم أهلَ الشِقاقِ وَ النِفاقِ وَ الحادّونَ وَ هُمُ العادّون وَ إخوانَ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دشمنان على عليه‌السلام همان تفرقه افكنان و منافقان و ستيزه‌جويان هستند، و هم ايشان دشمنان حق و برادران شيطان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عليه‌السلام هدايتگر اين امت و رسول اللّه صلى‌الله‌عليه‌و‌آله بيم رساننده به مخالفان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 .</w:t>
      </w:r>
      <w:r>
        <w:rPr>
          <w:rStyle w:val="FootnoteAnchor"/>
          <w:rtl w:val="true"/>
        </w:rPr>
        <w:footnoteReference w:id="8"/>
      </w:r>
      <w:r>
        <w:rPr>
          <w:rFonts w:ascii="Amiri" w:hAnsi="Amiri" w:eastAsia="Amiri" w:cs="Amiri"/>
          <w:color w:val="111111"/>
          <w:sz w:val="28"/>
          <w:sz w:val="28"/>
          <w:szCs w:val="28"/>
          <w:rtl w:val="true"/>
          <w:lang w:bidi="ar-SA"/>
        </w:rPr>
        <w:t>ألا وَ إنّى مُنذِرٌ وَ عَلىٌّ عليه‌السلام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تعالى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تو بيم دهنده هستى و براى هر امتى هادى و راهنماست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بدانيد من بيم دهنده‌ام و على عليه‌السلام هادى و راهنما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اين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 به معروف و نهى از منكر جز به اعتقاد به امامت امام معصوم معنى و مفهوم ندراد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أمرَ بِمَعروفٍ وَ لا نَهىَ عَن مُنكَرٍ إلاّ مَعَ إمامٍ مَعصومٍ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وظيفه 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به معروف و نهى از منكر جز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معصوم تحقق نمى‌يابد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اعتراف به بيعت با على بن ابى‌طالب عليه‌السلام بايد با دل و جان و زبان 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نُبايِعُكَ عَلى ذلِكَ بِقُلوبِنا وَ أنفُسِنا وَ ألسِنَتِنا وَ أيدينا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يك صدا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دل‌ها و جان‌ها و زبان‌هايمان با تو بر اين امر مهم بيعت مى‌كنيم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رستگارى بزرگ فقط در اطاعت نمودن از خدا و رسول صلى‌الله‌عليه‌و‌آله و على و پيشوايان راستين عليهم‌السلام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يُطِعِ اللّه‌َ وَ رَسولَهُ وَ عَليّا وَ الأئِمَّةَ الَذينَ ذَكَرتَهُم عليهم‌السلام فَقَد فازَ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و رسولش و على و امامانى را كه ذكر نمودم عليهم‌السلام اطاعت نمايد يقينا به رستگارى بزرگى نائل شده است</w:t>
      </w:r>
      <w:r>
        <w:rPr>
          <w:rFonts w:eastAsia="IRNazanin" w:cs="IRNazanin"/>
          <w:color w:val="111111"/>
          <w:sz w:val="28"/>
          <w:szCs w:val="28"/>
          <w:rtl w:val="true"/>
          <w:lang w:bidi="fa-IR"/>
        </w:rPr>
        <w:t xml:space="preserve">. </w:t>
      </w:r>
      <w:bookmarkStart w:id="44" w:name="pg19319_758769"/>
    </w:p>
    <w:p>
      <w:pPr>
        <w:pStyle w:val="Heading5"/>
        <w:numPr>
          <w:ilvl w:val="4"/>
          <w:numId w:val="1"/>
        </w:numPr>
        <w:rPr/>
      </w:pPr>
      <w:bookmarkStart w:id="45" w:name="__RefHeading___Toc18349960_1280447820"/>
      <w:bookmarkStart w:id="46" w:name="_Toc16"/>
      <w:bookmarkEnd w:id="44"/>
      <w:bookmarkEnd w:id="45"/>
      <w:r>
        <w:rPr>
          <w:rtl w:val="true"/>
        </w:rPr>
        <w:t>لزوم وصىّ و جانشين</w:t>
      </w:r>
      <w:bookmarkEnd w:id="46"/>
    </w:p>
    <w:p>
      <w:pPr>
        <w:pStyle w:val="BookText"/>
        <w:rPr/>
      </w:pPr>
      <w:r>
        <w:rPr>
          <w:rFonts w:ascii="Amiri" w:hAnsi="Amiri" w:eastAsia="Amiri" w:cs="Amiri"/>
          <w:color w:val="111111"/>
          <w:sz w:val="28"/>
          <w:sz w:val="28"/>
          <w:szCs w:val="28"/>
          <w:rtl w:val="true"/>
          <w:lang w:bidi="ar-SA"/>
        </w:rPr>
        <w:t>لزوم وصىّ و جانشين</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يكى از مسائلى كه به عنوان مقدمه غدير مى‌توان مطرح كرد، لزوم وصايت و جانشينى براى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چگونه مى‌شود پيامبر صلى‌الله‌عليه‌و‌آله جانشين تعيين نفرمايند ؟ پيامبرى كه هر وقت از مدينه خارج مى‌شدند، حتى اگر براى چند روز هم مى‌بود براى خود جانشين تعيين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نام تعدادى از آنان در تاريخ ذكر شده است، مثل ابن ام‌مكتوم در چند مرحله، ابوسلمه، ابولبابه، سباع بن عرفطه، محمد بن سلمه، امام على عليه‌السلام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چنين پيامبرى چگونه براى بعد از مرگ خود خليفه تعيين نفرموده است، در حالى كه در تمام مجامع بشرى قبل از اسلام تا كنون و حتى انبياى گذشته، سلاطين و حتى رؤساى قبايل و طوايف براى خود جانشين تعيين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نام اوصيا و جانشينان پيامبران عليهم‌السلام در كتب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شيث عليه‌السلام وصى حضرت آدم عليه‌السلام</w:t>
      </w:r>
      <w:r>
        <w:rPr>
          <w:rStyle w:val="FootnoteAnchor"/>
          <w:rtl w:val="true"/>
        </w:rPr>
        <w:footnoteReference w:id="10"/>
      </w:r>
      <w:r>
        <w:rPr>
          <w:rFonts w:ascii="Amiri" w:hAnsi="Amiri" w:eastAsia="Amiri" w:cs="Amiri"/>
          <w:color w:val="111111"/>
          <w:sz w:val="28"/>
          <w:sz w:val="28"/>
          <w:szCs w:val="28"/>
          <w:rtl w:val="true"/>
          <w:lang w:bidi="ar-SA"/>
        </w:rPr>
        <w:t>، سام وصى حضرت نوح عليه‌السلام</w:t>
      </w:r>
      <w:r>
        <w:rPr>
          <w:rStyle w:val="FootnoteAnchor"/>
          <w:rtl w:val="true"/>
        </w:rPr>
        <w:footnoteReference w:id="11"/>
      </w:r>
      <w:r>
        <w:rPr>
          <w:rFonts w:ascii="IRNazanin" w:hAnsi="IRNazanin" w:eastAsia="IRNazanin"/>
          <w:color w:val="111111"/>
          <w:sz w:val="28"/>
          <w:sz w:val="28"/>
          <w:szCs w:val="28"/>
          <w:rtl w:val="true"/>
          <w:lang w:bidi="fa-IR"/>
        </w:rPr>
        <w:t>، اسماعيل عليه‌السلام در وقت مرگ برادرش حضرت اسحاق عليه‌السلام را وصى قرار داد</w:t>
      </w:r>
      <w:r>
        <w:rPr>
          <w:rStyle w:val="FootnoteAnchor"/>
          <w:rtl w:val="true"/>
        </w:rPr>
        <w:footnoteReference w:id="12"/>
      </w:r>
      <w:r>
        <w:rPr>
          <w:rFonts w:ascii="Amiri" w:hAnsi="Amiri" w:eastAsia="Amiri" w:cs="Amiri"/>
          <w:color w:val="111111"/>
          <w:sz w:val="28"/>
          <w:sz w:val="28"/>
          <w:szCs w:val="28"/>
          <w:rtl w:val="true"/>
          <w:lang w:bidi="ar-SA"/>
        </w:rPr>
        <w:t xml:space="preserve">، يوشع بن نون وصى حضرت موسى عليه‌السلام، شمعون بن صفا وصى حضرت عيسى عليه‌السلام، آصف بن برخيا وصى حضرت سليمان عليه‌السلام 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عقل سليم هم اينگونه حكم مى‌كند كه با نزديك شدن مرگ، وصى و جانشين معلوم گردد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شهادت قرآن كريم اسلام دين كامل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چگونه مى‌شود از بيان چنين حكم مهم و خطير حياتى غفلت و يا سكوت </w:t>
      </w:r>
    </w:p>
    <w:p>
      <w:pPr>
        <w:pStyle w:val="BookText"/>
        <w:rPr/>
      </w:pPr>
      <w:r>
        <w:rPr>
          <w:rFonts w:ascii="IRNazanin" w:hAnsi="IRNazanin" w:eastAsia="IRNazanin"/>
          <w:color w:val="111111"/>
          <w:sz w:val="28"/>
          <w:sz w:val="28"/>
          <w:szCs w:val="28"/>
          <w:rtl w:val="true"/>
          <w:lang w:bidi="fa-IR"/>
        </w:rPr>
        <w:t xml:space="preserve">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مى‌بينيم اسلام در مسائل جزئى و ظريف اجتماعى، اقتصادى و اخلاقى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انعقاد نطفه، ايام حمل، ولادت، گفتن اذان در گوش مولود، كيفيت شير دادن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ساعت مرگ و دفن و در احكام معاشرت با هم‌نوع و والدين و اقربا و حتى برخورد با حيوانات بيان كافى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مهم‌تر اينكه در مسايل جزئى پيش پا افتاده، مثل اينكه اگر كسى يك بند كفش او پاره شود چه كند، و يا كيفيت دخول و خروج دستشويى و امثال اينها احكام و آدابى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جهان از عظمت اسلام به حيرت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ممكن است از بيان مهم‌ترين مسئله حياتى بشر؛ يعنى امر رهبرى و امامت جامعه اسلامى ساكت بماند ؟ كه بعدها آن همه مشكلات و گرفتارى براى مسلمين به بار آيد، و گروه زيادى از مسلمانان تصور كنند كه اسلام در اين باره دستورى نداده و انتخاب را به عهده مسلمانان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جايى كه مى‌بينيم هر كس و ناكسى؛ مثل يزيد و ابن‌زياد و حجاج و بنى مروان و سفّاكانى از بنى‌اميه و بنى‌عباس زمام امور مسلمين را به عهده گرفتند، و آن همه فتنه و فساد بر جان و مال مسلمين وارد كردند، كه صفحات تاريخ از اينگونه مسائل سياه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و كلا كه خداوند مردم را رها كرده و اين بى‌نظمى و آشفتگى جامعه و حكومت اسلامى را پيش‌بينى نكرده و براى آن تدبيرى نيانديشيده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عاقل و باانصافى اهميت اين مطلب را درك مى‌كند، و ممكن است با قبول نكردن اين واقعيت، خداى نخواسته حيثيت اسلام در جهان زير سؤال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اداره جامعه چه روش و منشى را پيش‌بينى كرده است ؟ لذا اگر رهبريت قطعى را بيان نكرده باشد، با كامل بودن اسلام منافات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بگويند راه و روش انتخاب خليفه شورايى است؛ يعنى مردم به وسيله شورى و مشورت بزرگان و خليفه را انتخاب مى‌كنند، پاسخ اين است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دليلى بر اين ادعا اقامه نشده 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علماى اهل‌سنت روايتى نقل نكرده‌اند كه پيامبر صلى‌الله‌عليه‌و‌آله انتخاب خليفه و يا امام را به انتخاب شوراى مردمى واگذار كرده باشد؛ اينكه مردم چه كنند و چگونه انتخاب نمايند، و يا چه كسانى حق انتخاب دارند، و يا اينكه اگر داراى اين خصوصيات نباشد انتخاب باطل است، و يا اهل كدامين شهر حق انتخاب دارند، و يا در چه مكان و زمانى باشد، و يا چه شرايطى را دارا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نوعى و شرطى دستورى نقل نشده است، و دراين باره هيچ گونه استناد و نقل قولى از اهل‌تسنن در اين باره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خليفه دوم در كيفيت تعيين 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انتخاب نكنم پيامبر انتخاب نكرد، و اگر انتخاب كنم ابوبكر انتخاب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كه از ديدگاه اهل‌تسنن معيار معينى از پيامبر صلى‌الله‌عليه‌و‌آله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اگر هم به عهده مردم گذاشته شده باشد كه از راه انتخاب مردمى و شورايى خليفه تعيين نمايند، بايد پرسيد از ديدگاه اهل‌سنت آيا تا به حال خليفه‌اى به شكل شورايى و مشورتى و اتفاق نظر تعيين شده يا خير ؟ آيا ابوبكر و عمر و يا عثمان و معاويه و يزيد و مروان و كليه بنى‌مروان و بنى‌عباس، حتى يك نفر از آنان از راه شورايى و انتخابات مردمى تعيين شده‌اند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هم، غير از امام على عليه‌السلام كسى ديگر انتخاب مردمى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دانشمند مصرى شيخ محمد عبده در شرح نهج‌البلاغه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عليه‌السلام هُوَ الخَليفَةُ الوَحيدُ الَذى وَصَلَ إلَى الخِلافَةِ بِإختيارِ الشَعبِ لَهُ إختيارا حُرّا</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يگانه خليفه‌اى است كه با اختيار و رأى مردم به خلافت رسيد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كجا شد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اهل‌تسنن آن را سر مى‌دهند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اينها گذشته، مردم در انتخاب اشتباه مى‌كنند، چنانكه در تاريخ اسلام اين اشتباه مكرر در مكرر پيش آمده و حوادث ناگوارى را نيز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گفتگوى ابن ابى‌الحديد با استاد خويش نيز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ابى‌الحديد معتزلى در ذيل سؤال و جواب يكى از ياران امام على عليه‌السلام كه در صفين از آن حضرت سؤال نموده بود آورده، كه چه شد قوم شما، شما را از خلافت باز داشتند در حالى كه شما از آنها سزاوارتر بوديد ؟ بعد از ذكر جواب امام عليه‌السلام به آن مرد، ابن ابى‌الحديد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استاد خود ابوجعفر النقيب سؤال كردم كه مقصود سؤال كننده و امام على عليه‌السلام چه كسانى بودند ؟ آيا منظور روز سقيفه، يا روز شواراى شش نفره‌اى است كه خليفه تعيين نموده بود ؟ استاد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روز سقيفه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نمى‌دهد كه به صاحب رسول خدا صلى‌الله‌عليه‌و‌آله نسبت سرپيچى از فرمان رسول خدا صلى‌الله‌عليه‌و‌آله و ناديده گرفتن نص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روا نمى‌دانم كه نسبت اهمال و كوتاهى به پيامبر صلى‌الله‌عليه‌و‌آله درباره امر ولايت و امامت بدهم، و اينكه او مردم را همين طور بى‌سرپرست و سرگشته رها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مدينه خارج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مدت كوتاهى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به عنوان جانشين و امير تعيين مى فرمود، در حالى كه خود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كه پيامبر صلى‌الله‌عليه‌و‌آله به سوى مرگ مى‌رود و كسى را امير و جانشين تعيين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بعدها نتوان حوادث را جبران نمود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پيامبرى كه درباره وصيت آن همه سفارش مى‌كند، چگونه خود درباره مهم‌ترين مسأله حياتى بعد از خود وصيت نكرده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چيزى ممكن نيست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كسانى كه منكر وصيت در تعيين امامت هستند، مدركى دالّ بر اين كه پيامبر صلى‌الله‌عليه‌و‌آله در جايى فرموده باشد امامت و خلافت را بعد از من مردم انتخاب كنند و كيفيت و شرايط آن را ذكر كرده باشد دارند ؟ هرگز چنين مطلبى نقل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چگونه مى‌توان تصور نمود كه نه خود پيامبر صلى‌الله‌عليه‌و‌آله تعيين جانشين نموده، و نه به امت شرايط آن را بيان فرموده تا تكليفشان مشخص شده باشد، در حالى كه مى‌دانيم دين اسلام از هر جهت كامل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حقيقت امر را مى‌توان از سخنان پيامبر صلى‌الله‌عليه‌و‌آله با قبيله بنى‌عامر دريافت نمود، چنانكه در كتب تاريخ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اللّه صلى‌الله‌عليه‌و‌آله خود را به قبائل عرب عرضه داشتند و آنها را به اسلام دعوت نمودند، هر يك به نحوى از حق و حقيقت گريزان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قبيله بنى‌عامر بن صعصعه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تو بيعت كنيم و بر مخالفين خود پيروز شوى، آيا بعد از خود اين امر را به ما واگذار مى‌كنى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دست خداست، كه هر جا بخواهد و صلاح باشد قرار ميدهد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بنا به نقل تفاسير طبرى و قرطبى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البيان و 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واحدى و غيره از مفسرين، عامر بن طفيل نيز از پيامبر صلى‌الله‌عليه‌و‌آله چنين درخواستى نمود؛ كه مسلمان مى‌شوم و تو را كمك مى‌نمايم به شرط اين كه اختيار امر بعد از تو به من واگذار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ذلِكَ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إلَى اللّه‌ِ، يَجعَلُهُ حَيثُ يَشاءُ</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جانشينى در دست من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هر جا كه بخواهد قرار مى‌دهد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تفسير طبرى تصريح دارد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أكونُ الخَليفَةَ مِن بَعدِكَ ؟</w:t>
      </w:r>
      <w:r>
        <w:rPr>
          <w:rStyle w:val="FootnoteAnchor"/>
          <w:rtl w:val="true"/>
        </w:rPr>
        <w:footnoteReference w:id="17"/>
      </w:r>
      <w:r>
        <w:rPr>
          <w:rFonts w:ascii="IRNazanin" w:hAnsi="IRNazanin" w:eastAsia="IRNazanin"/>
          <w:color w:val="111111"/>
          <w:sz w:val="28"/>
          <w:sz w:val="28"/>
          <w:szCs w:val="28"/>
          <w:rtl w:val="true"/>
          <w:lang w:bidi="fa-IR"/>
        </w:rPr>
        <w:t>عامر بن طفيل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تو خليفه شوم ؟ حضرت جواب منفى داد</w:t>
      </w:r>
      <w:r>
        <w:rPr>
          <w:rFonts w:eastAsia="IRNazanin" w:cs="IRNazanin"/>
          <w:color w:val="111111"/>
          <w:sz w:val="28"/>
          <w:szCs w:val="28"/>
          <w:rtl w:val="true"/>
          <w:lang w:bidi="fa-IR"/>
        </w:rPr>
        <w:t xml:space="preserve">. </w:t>
      </w:r>
      <w:bookmarkStart w:id="47" w:name="pg19319_758774"/>
    </w:p>
    <w:p>
      <w:pPr>
        <w:pStyle w:val="BookText"/>
        <w:rPr/>
      </w:pPr>
      <w:bookmarkEnd w:id="47"/>
      <w:r>
        <w:rPr>
          <w:rFonts w:ascii="IRNazanin" w:hAnsi="IRNazanin" w:eastAsia="IRNazanin"/>
          <w:color w:val="111111"/>
          <w:sz w:val="28"/>
          <w:sz w:val="28"/>
          <w:szCs w:val="28"/>
          <w:rtl w:val="true"/>
          <w:lang w:bidi="fa-IR"/>
        </w:rPr>
        <w:t>پيامبر صلى‌الله‌عليه‌و‌آله در اين كلام تصريح نمودند كه اختيار تعيين خليفه و جانشين بعد از خود به دست خداوند ذوالجلال است، و خود در اين باره اختيارى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صلى‌الله‌عليه‌و‌آله به آنان خلاف گفتند، يا حقيقت همان بوده كه فرمودند ؟</w:t>
      </w:r>
    </w:p>
    <w:p>
      <w:pPr>
        <w:pStyle w:val="BookText"/>
        <w:rPr/>
      </w:pPr>
      <w:r>
        <w:rPr>
          <w:rFonts w:ascii="IRNazanin" w:hAnsi="IRNazanin" w:eastAsia="IRNazanin"/>
          <w:color w:val="111111"/>
          <w:sz w:val="28"/>
          <w:sz w:val="28"/>
          <w:szCs w:val="28"/>
          <w:rtl w:val="true"/>
          <w:lang w:bidi="fa-IR"/>
        </w:rPr>
        <w:t>شيعه نيز دقيقا همين سخن پيامبر صلى‌الله‌عليه‌و‌آله را معتقد است؛ كه انتخاب ولايت و امامت از آن خداوند است، و در غدير خم به پيامبرش صلى‌الله‌عليه‌و‌آله دستور داد تا على بن ابى‌طالب عليه‌السلام را به عنوان خليفه و جانشين خويش و امام مسلمين 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اهل‌تسنن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دارند كه پيامبر صلى‌الله‌عليه‌و‌آله كسى را به جانشينى خود تعيين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تمام اقوالى كه برخى از اهل‌تسنن ادعا مى‌كنند كه به صراحت و يا به اشاره دلالت بر خلافت خلفاى سه گانه دارد بايد باطل و جعلى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اجماع اهل‌سنت و بلكه اجماع مسلمين بر عدم وجود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خلافت هر يك از سه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 و عثمان</w:t>
      </w:r>
      <w:r>
        <w:rPr>
          <w:rFonts w:eastAsia="IRNazanin" w:cs="IRNazanin"/>
          <w:color w:val="111111"/>
          <w:sz w:val="28"/>
          <w:szCs w:val="28"/>
          <w:rtl w:val="true"/>
          <w:lang w:bidi="fa-IR"/>
        </w:rPr>
        <w:t>) .</w:t>
      </w:r>
    </w:p>
    <w:p>
      <w:pPr>
        <w:pStyle w:val="Heading5"/>
        <w:numPr>
          <w:ilvl w:val="4"/>
          <w:numId w:val="1"/>
        </w:numPr>
        <w:rPr/>
      </w:pPr>
      <w:bookmarkStart w:id="48" w:name="__RefHeading___Toc18349962_1280447820"/>
      <w:bookmarkStart w:id="49" w:name="_Toc17"/>
      <w:bookmarkEnd w:id="48"/>
      <w:r>
        <w:rPr>
          <w:rtl w:val="true"/>
        </w:rPr>
        <w:t>تكميل رسالت با ابلاغ ولايت</w:t>
      </w:r>
      <w:bookmarkEnd w:id="49"/>
    </w:p>
    <w:p>
      <w:pPr>
        <w:pStyle w:val="BookText"/>
        <w:rPr/>
      </w:pPr>
      <w:r>
        <w:rPr>
          <w:rFonts w:ascii="Amiri" w:hAnsi="Amiri" w:eastAsia="Amiri" w:cs="Amiri"/>
          <w:color w:val="111111"/>
          <w:sz w:val="28"/>
          <w:sz w:val="28"/>
          <w:szCs w:val="28"/>
          <w:rtl w:val="true"/>
          <w:lang w:bidi="ar-SA"/>
        </w:rPr>
        <w:t>تكميل رسالت با ابلاغ ولايت</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جمله مشهورترين آيات غدير آيه‌اى است كه پس از اتمام مراسم حج و در مسير مكه به سوى غدير بر پيامبر صلى‌الله‌عليه‌و‌آله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يَهْدِى الْقَوْمَ الْكافِرِينَ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ابلاغ كن آنچه از پروردگارت بر تو نازل شده و اگر انجام ندهى رسالت خدا را نرسانده‌اى و خدا تو را از شر مردم حفظ مى‌كند خداوند قوم كافر را هدايت نمى‌كند</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اينجا قابل ذكر است اينكه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پيامبر صلى‌الله‌عليه‌و‌آله مشكلات اعلان ولايت را مطرح كرد و پيرو آن معذور داشتن خود را از ابلاغ اين پيام در چنان شرايطى درخواست نمود، از طرف خداوند تأكيد بر ابلاغ و عدم امكان الغاى آن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پاسخ الهى در بعضى روايات به صورت مجمل ذكر شده و با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وَعيدٌ مِنْ رَبّى، وَعيدٌ بَعْدَ وَعيدٍ</w:t>
      </w:r>
      <w:r>
        <w:rPr>
          <w:rStyle w:val="FootnoteAnchor"/>
          <w:rtl w:val="true"/>
        </w:rPr>
        <w:footnoteReference w:id="20"/>
      </w:r>
      <w:r>
        <w:rPr>
          <w:rFonts w:ascii="Amiri" w:hAnsi="Amiri" w:eastAsia="Amiri" w:cs="Amiri"/>
          <w:color w:val="111111"/>
          <w:sz w:val="28"/>
          <w:sz w:val="28"/>
          <w:szCs w:val="28"/>
          <w:rtl w:val="true"/>
          <w:lang w:bidi="ar-SA"/>
        </w:rPr>
        <w:t>، تَهْديدٌ وَ وَعيدٌ</w:t>
      </w:r>
      <w:r>
        <w:rPr>
          <w:rStyle w:val="FootnoteAnchor"/>
          <w:rtl w:val="true"/>
        </w:rPr>
        <w:footnoteReference w:id="21"/>
      </w:r>
      <w:r>
        <w:rPr>
          <w:rFonts w:ascii="Amiri" w:hAnsi="Amiri" w:eastAsia="Amiri" w:cs="Amiri"/>
          <w:color w:val="111111"/>
          <w:sz w:val="28"/>
          <w:sz w:val="28"/>
          <w:szCs w:val="28"/>
          <w:rtl w:val="true"/>
          <w:lang w:bidi="ar-SA"/>
        </w:rPr>
        <w:t>، تَهْديدٌ بَعْدَ وَعيدٍ</w:t>
      </w:r>
      <w:r>
        <w:rPr>
          <w:rStyle w:val="FootnoteAnchor"/>
          <w:rtl w:val="true"/>
        </w:rPr>
        <w:footnoteReference w:id="22"/>
      </w:r>
      <w:r>
        <w:rPr>
          <w:rFonts w:ascii="IRNazanin" w:hAnsi="IRNazanin" w:eastAsia="IRNazanin"/>
          <w:color w:val="111111"/>
          <w:sz w:val="28"/>
          <w:sz w:val="28"/>
          <w:szCs w:val="28"/>
          <w:rtl w:val="true"/>
          <w:lang w:bidi="fa-IR"/>
        </w:rPr>
        <w:t>آمده؛ كه منظور آميزه‌اى از تهديد و وعده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اجمال در روايتى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اتاهُ جَبْرِئيلُ بِالزَّجْرِ وَ الانْتِهارِ</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دستور منع و پيشگيرى از عدم ابلاغ را آورد؛ كه به معناى هشدار نسبت عواقب انجام نشدن چنين ابلاغى و منع شديد از چنين فكر و تصميمى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ديگرى اين تهديد و وعده ناگوار الهى صريحا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اين موارد فقط نارضايتى خدا و ناقص ماندن رسالت الهى و بى‌ارزش شدن عمل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آن در متن آيه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خداوند رسالتى را بر دوش تو قرار داده و تو از آن شانه خالى كرده‌اى، و يا به اين معنى كه اگر در ابلاغ ولايت كوتاهى كنى گويا نبوت خود را ناقص گذاشته‌اى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ديگر در متن خطبه غدير است؛ در بخش دوم، حضرت سخن را متوجه مطلب اصلى نمودند و تصريح كردند كه بايد فرمان مهمى درباره على بن ابى‌طالب ابلاغ كنم، و اگر اين پيام را نرسانم رسالت الهى را نرسانده‌ام و ترس از عذاب او دارم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كُلُّ ذلِكَ لا يَرْضَى اللّه مِنّى الاّ انْ ابَلِّغَ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همه اين مشكلات خدا از من راضى نمى‌شود مگر آنكه ابلاغ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ديگر روايتى است كه آن حضرت خطاب به 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ابَلِّغْ ما امِرْتُ بِهِ مِنْ وِلايَتِكَ لَحَبِطَ عَمَلى</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ابلاغ نكنم آنچه مأمور به آنم از ولايت تو عمل من بى‌ارزش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رواياتى هم اين تهديد الهى در شديدترين نوع آن يعنى عذاب و عقوبت الهى مطرح شده كه مى‌تواند نتيجه نرساندن رسالت و نارضايتى الهى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اللّه ايّاىَ</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خدا نسبت به من،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فَاوْعَدَنى لاَبَلِّغُها اوْ لَيُعَذِّبُنى</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تهديد كرده كه يا اين پيام را ابلاغ نمايم و يا مرا عذاب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متن خطابه غدير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انْ لا افْعَلَ فَتَحِلَّ بى‌مِنْهُ قارِعَةٌ لا يَدْفَعُها عَنّى احَدٌ وَ انْ عَظُمَتْ حيلَتُهُ وَ صَفَتْ خُلَّتُهُ</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اينكه مبادا انجام ندهم و عقوبت هلاك كننده‌اى از سوى خدا بر من فرود آيد كه احدى نتواند آن را از من دفع كند هر چند كه حيله او عظيم باشد و دوستى او خالص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اين هم شديدتر مطرح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اهْوَنُ عَلَىَّ مِنْ انْ يُعاقِبَنِىَ الْعُقُوبَةَ الْمُوجِعَةَ فِى الدُّنْيا وَ الاْخِرَةِ</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چنين پيامى براى من آسان‌تر است از اينكه خداوند با عقوبت دردناك در دنيا و آخرت مرا عذاب كند</w:t>
      </w:r>
      <w:r>
        <w:rPr>
          <w:rFonts w:eastAsia="IRNazanin" w:cs="IRNazanin"/>
          <w:color w:val="111111"/>
          <w:sz w:val="28"/>
          <w:szCs w:val="28"/>
          <w:rtl w:val="true"/>
          <w:lang w:bidi="fa-IR"/>
        </w:rPr>
        <w:t xml:space="preserve">. </w:t>
      </w:r>
      <w:bookmarkStart w:id="50" w:name="pg19319_758777"/>
    </w:p>
    <w:p>
      <w:pPr>
        <w:pStyle w:val="BookText"/>
        <w:rPr/>
      </w:pPr>
      <w:bookmarkEnd w:id="50"/>
      <w:r>
        <w:rPr>
          <w:rFonts w:ascii="IRNazanin" w:hAnsi="IRNazanin" w:eastAsia="IRNazanin"/>
          <w:color w:val="111111"/>
          <w:sz w:val="28"/>
          <w:sz w:val="28"/>
          <w:szCs w:val="28"/>
          <w:rtl w:val="true"/>
          <w:lang w:bidi="fa-IR"/>
        </w:rPr>
        <w:t xml:space="preserve">براى توضيح بيشتر در مورد آيه تبليغ مراجعه شود به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ماجراى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ماجراهاى پس از مكه تا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w:t>
      </w:r>
      <w:r>
        <w:rPr>
          <w:rFonts w:eastAsia="IRNazanin" w:cs="IRNazanin"/>
          <w:color w:val="111111"/>
          <w:sz w:val="28"/>
          <w:szCs w:val="28"/>
          <w:rtl w:val="true"/>
          <w:lang w:bidi="fa-IR"/>
        </w:rPr>
        <w:t>... » .</w:t>
      </w:r>
    </w:p>
    <w:p>
      <w:pPr>
        <w:pStyle w:val="Heading5"/>
        <w:numPr>
          <w:ilvl w:val="4"/>
          <w:numId w:val="1"/>
        </w:numPr>
        <w:rPr/>
      </w:pPr>
      <w:bookmarkStart w:id="51" w:name="__RefHeading___Toc18349964_1280447820"/>
      <w:bookmarkStart w:id="52" w:name="_Toc18"/>
      <w:bookmarkEnd w:id="51"/>
      <w:r>
        <w:rPr>
          <w:rtl w:val="true"/>
        </w:rPr>
        <w:t>رسالت جهانى و غدير</w:t>
      </w:r>
      <w:bookmarkEnd w:id="52"/>
    </w:p>
    <w:p>
      <w:pPr>
        <w:pStyle w:val="BookText"/>
        <w:rPr/>
      </w:pPr>
      <w:r>
        <w:rPr>
          <w:rFonts w:ascii="Amiri" w:hAnsi="Amiri" w:eastAsia="Amiri" w:cs="Amiri"/>
          <w:color w:val="111111"/>
          <w:sz w:val="28"/>
          <w:sz w:val="28"/>
          <w:szCs w:val="28"/>
          <w:rtl w:val="true"/>
          <w:lang w:bidi="ar-SA"/>
        </w:rPr>
        <w:t>رسالت جهانى و غدير</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غدير آن پيشواى هدايتگرى است كه رسالت جهانى خاتم پيامبران صلى‌الله‌عليه‌و‌آله را به عهده گرفت و امت را امامت كرد، تا هدف غايى خداى بزرگ از ارسال رسولش را محقق سازد؛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أرسَلَ رَسولَهُ بِالهُدى وَ دينِ الحَقِّ لِيُظهِرَهُ عَلَى الدينِ كُلِّهِ وَ لَو كَرِهَ المُشرِكونَ</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رسولش را با هدايت و آئين حق فرستاد تا آن را بر همه آئين‌ها پيروز گرداند گر چه شرك ورزان كراهت داشته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آيه نكاتى چند در نگاه ابتدايى قابل تأمّل و انديشه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سبحان از لطف بى‌پايانش براى كمال و سعادت انسان، پيامبرش صلى‌الله‌عليه‌و‌آله را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پيامبر و فرستاده خويش را انتخاب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هدف مهم و حياتى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انسان به كمال آفرينشى خود، و آيينِ حق كه آيين‌هاى باطل و نسخ شده الهى را كنار زند و مكاتب بشرى را بيرون سازد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پيروزى در برابر همه آيين‌هاى الهى نسخ شده و مكاتب بشرى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منكران حق يا كفرورزانند يا مشركان، كه تمام گروه‌هاى باطل را در بر مى‌گيرد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كاظم عليه‌السلام در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أرسَلَ رَسولَهُ بِالهُدى وَ دينِ الحَقِّ لِيُظهِرَهُ عَلَى الدينِ كَلِّهِ وَ 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مى‌فرمايد</w:t>
      </w:r>
      <w:r>
        <w:rPr>
          <w:rFonts w:eastAsia="IRNazanin" w:cs="IRNazanin"/>
          <w:color w:val="111111"/>
          <w:sz w:val="28"/>
          <w:szCs w:val="28"/>
          <w:rtl w:val="true"/>
          <w:lang w:bidi="fa-IR"/>
        </w:rPr>
        <w:t xml:space="preserve">: </w:t>
      </w:r>
      <w:bookmarkStart w:id="53" w:name="pg19319_758778"/>
    </w:p>
    <w:p>
      <w:pPr>
        <w:pStyle w:val="BookText"/>
        <w:rPr/>
      </w:pPr>
      <w:bookmarkEnd w:id="53"/>
      <w:r>
        <w:rPr>
          <w:rFonts w:ascii="Amiri" w:hAnsi="Amiri" w:eastAsia="Amiri" w:cs="Amiri"/>
          <w:color w:val="111111"/>
          <w:sz w:val="28"/>
          <w:sz w:val="28"/>
          <w:szCs w:val="28"/>
          <w:rtl w:val="true"/>
          <w:lang w:bidi="ar-SA"/>
        </w:rPr>
        <w:t xml:space="preserve">هُوَ الَذى أمَرَ رَسولَهُ بِالوِلايَةِ لِوَصيِّهِ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الوِلايَةُ هِىَ دينُ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يُظهِرَهُ عَلى جَميعِ الأديانِ عِندَ قيامِ القائِمِ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وِلايَةُ القائِمِ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عَلىٍّ عليه‌السلام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است كه رسولش را به ولايت وصيش امر كرد، و ولايت همان دين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بر هر دينى پيروز گرداند؛ يعنى آن را در زمان قيام قائم عليه‌السلام بر همه دين‌ها پيروز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تمام كننده نور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ولايت قائم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ولايت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كراهت داشته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سخن ديگرى ابوبصير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نَزَلَ تَأويلُها بَعدُ وَ لا يَنزِلُ تَأويلُها حَتّى يَخرُجُ القائِمُ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 القائِمُ عليه‌السلام، لَم يَبقِ كافرٌ بِاللّه‌ِ العَظيمِ وَ لا مُشرِكٌ بِالإمامِ إلاّ كَرِهَ خُروجَهُ </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اين آيه تحقق نيافته و تحقق نمى‌يابد تا روزى كه قائم عليه‌السلام ظهور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ظهور كند هيچ كافر به خداى بزرگ و يا مشرك به امام نمى‌ماند مگر آنكه ظهور او را دوست نخواهد داشت </w:t>
      </w:r>
      <w:r>
        <w:rPr>
          <w:rFonts w:eastAsia="IRNazanin" w:cs="IRNazanin"/>
          <w:color w:val="111111"/>
          <w:sz w:val="28"/>
          <w:szCs w:val="28"/>
          <w:rtl w:val="true"/>
          <w:lang w:bidi="fa-IR"/>
        </w:rPr>
        <w:t>... .</w:t>
      </w:r>
    </w:p>
    <w:p>
      <w:pPr>
        <w:pStyle w:val="Heading5"/>
        <w:numPr>
          <w:ilvl w:val="4"/>
          <w:numId w:val="1"/>
        </w:numPr>
        <w:rPr/>
      </w:pPr>
      <w:bookmarkStart w:id="54" w:name="__RefHeading___Toc18349966_1280447820"/>
      <w:bookmarkStart w:id="55" w:name="_Toc19"/>
      <w:bookmarkEnd w:id="54"/>
      <w:r>
        <w:rPr>
          <w:rtl w:val="true"/>
        </w:rPr>
        <w:t>غدير روز پايان رسالت</w:t>
      </w:r>
      <w:bookmarkEnd w:id="55"/>
    </w:p>
    <w:p>
      <w:pPr>
        <w:pStyle w:val="BookText"/>
        <w:rPr/>
      </w:pPr>
      <w:r>
        <w:rPr>
          <w:rFonts w:ascii="IRNazanin" w:hAnsi="IRNazanin" w:eastAsia="IRNazanin"/>
          <w:color w:val="111111"/>
          <w:sz w:val="28"/>
          <w:sz w:val="28"/>
          <w:szCs w:val="28"/>
          <w:rtl w:val="true"/>
          <w:lang w:bidi="fa-IR"/>
        </w:rPr>
        <w:t>غدير روز پايان رسالت</w:t>
      </w:r>
      <w:r>
        <w:rPr>
          <w:rStyle w:val="FootnoteAnchor"/>
          <w:rtl w:val="true"/>
        </w:rPr>
        <w:footnoteReference w:id="3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تأكيدات معصومين عليهم‌السلام درست فكر كردن درباره غدير و اجتناب از قالب ريزى‌هاى غلط يا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 پايان رسالت و آغاز امامت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 اين بدان معناست كه با ختم نبوت راه خدا پايان نيافته؛ بلكه ولايت بايد آغاز مى‌شود</w:t>
      </w:r>
      <w:r>
        <w:rPr>
          <w:rFonts w:eastAsia="IRNazanin" w:cs="IRNazanin"/>
          <w:color w:val="111111"/>
          <w:sz w:val="28"/>
          <w:szCs w:val="28"/>
          <w:rtl w:val="true"/>
          <w:lang w:bidi="fa-IR"/>
        </w:rPr>
        <w:t xml:space="preserve">. </w:t>
      </w:r>
      <w:bookmarkStart w:id="56" w:name="pg19319_758779"/>
    </w:p>
    <w:p>
      <w:pPr>
        <w:pStyle w:val="BookText"/>
        <w:rPr/>
      </w:pPr>
      <w:bookmarkEnd w:id="56"/>
      <w:r>
        <w:rPr>
          <w:rFonts w:ascii="IRNazanin" w:hAnsi="IRNazanin" w:eastAsia="IRNazanin"/>
          <w:color w:val="111111"/>
          <w:sz w:val="28"/>
          <w:sz w:val="28"/>
          <w:szCs w:val="28"/>
          <w:rtl w:val="true"/>
          <w:lang w:bidi="fa-IR"/>
        </w:rPr>
        <w:t xml:space="preserve">و لذا يكى از عناوين بر گرفته از آيات غدير در معرفى فرهنگ غدير در ماجرا و خطبه غدير و كلمات معصومين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پايان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روزى بود كه مسير شش هزار ساله انبياء عليهم‌السلام با منصوب كردن جانشين ختم نبوت به پايان خود رسيد، و اين مهم در قرآن كريم با يك دستور منعكس گرديد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و اين بدان معنى بود كه نقطه ختم رسالت نصب مقام ولايت است</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18349968_1280447820"/>
      <w:bookmarkStart w:id="58" w:name="_Toc20"/>
      <w:bookmarkEnd w:id="57"/>
      <w:r>
        <w:rPr>
          <w:rtl w:val="true"/>
        </w:rPr>
        <w:t>پيامبر صلى‌الله‌عليه‌و‌آله در غدير جاى حرفى باقى نگذاشت</w:t>
      </w:r>
      <w:bookmarkEnd w:id="58"/>
    </w:p>
    <w:p>
      <w:pPr>
        <w:pStyle w:val="BookText"/>
        <w:rPr/>
      </w:pPr>
      <w:r>
        <w:rPr>
          <w:rFonts w:ascii="IRNazanin" w:hAnsi="IRNazanin" w:eastAsia="IRNazanin"/>
          <w:color w:val="111111"/>
          <w:sz w:val="28"/>
          <w:sz w:val="28"/>
          <w:szCs w:val="28"/>
          <w:rtl w:val="true"/>
          <w:lang w:bidi="fa-IR"/>
        </w:rPr>
        <w:t>پيامبر صلى‌الله‌عليه‌و‌آله در غدير جاى حرفى باقى نگذاشت</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مگر مراسم غدير لحظه‌اى يا چند نفرى بود كه هر كس بخواهد به گونه‌اى تمام شدن حجت بر خود در آن روز را انكار كند ؟ اين كار را پيامبر عظيم‌الشأن اسلام صلى‌الله‌عليه‌و‌آله بر عهده گرفت كه هر كلمه‌اش عين كلام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خطابه‌اى يك ساعته ايراد كرد كه هر ابهامى را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بيعت گرفت كه هر بى‌خبرى را باخبر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اظهار بى‌اطلاعى از غدير يعنى به مسخره گرفتن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 حضرت سه كار در غدير انجام داد كه براى هيچ كس عذرى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خطبه خواند و هم على عليه‌السلام را بلند كرد و هم بيعت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سه كار رسول اكرم صلى‌الله‌عليه‌و‌آله ديگر كسى بعد از غدير بهانه نداشت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غدير بوديم ولى كور بوديم و على عليه‌السلام را نديديم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آن حضرت براى حس شنوايى مردم خطبه ايراد كرد و نياز به ديدن على عليه‌السلام نبود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كسى بهانه نداشت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غدير بوديم، ولى كَر بوديم و صداى رسول صلى‌الله‌عليه‌و‌آله را نشنيديم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عليه‌السلام را بر سر دست بلند كرد تا آنان كه ناشنوا هستند لااقل ببينند</w:t>
      </w:r>
      <w:r>
        <w:rPr>
          <w:rFonts w:eastAsia="IRNazanin" w:cs="IRNazanin"/>
          <w:color w:val="111111"/>
          <w:sz w:val="28"/>
          <w:szCs w:val="28"/>
          <w:rtl w:val="true"/>
          <w:lang w:bidi="fa-IR"/>
        </w:rPr>
        <w:t xml:space="preserve">. </w:t>
      </w:r>
      <w:bookmarkStart w:id="59" w:name="pg19319_758780"/>
    </w:p>
    <w:p>
      <w:pPr>
        <w:pStyle w:val="BookText"/>
        <w:rPr/>
      </w:pPr>
      <w:bookmarkEnd w:id="59"/>
      <w:r>
        <w:rPr>
          <w:rFonts w:ascii="IRNazanin" w:hAnsi="IRNazanin" w:eastAsia="IRNazanin"/>
          <w:color w:val="111111"/>
          <w:sz w:val="28"/>
          <w:sz w:val="28"/>
          <w:szCs w:val="28"/>
          <w:rtl w:val="true"/>
          <w:lang w:bidi="fa-IR"/>
        </w:rPr>
        <w:t>همچنين كسى بهانه نداشت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غدير بوديم، ولى هم كَر و هم كور بوديم و نه شنيديم و نه 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حضرت از قوه لامسه استفاده كرد تا آنان كه كر و كور هستند لااقل دست بيعت در دست على عليه‌السلام بگذارند و ولايت را احساس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اين همه جالب است كه طرفداران ابوبكر در سقيفه در پاسخ به اتمام حجت‌هاى اميرالمؤمنين عليه‌السلام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اباالحسن، اگر انصار اين سخنان را قبل از بيعت با ابوبكر از تو مى‌شنيدند، حتى دو نفر در امامت تو اختلاف نمى‌كردند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هرگز ترس آن نداشتم كه كسى براى خلافت خود را بالا بگيرد و با ما اهل‌بيت در آن نزاع كند و آنچه شما انجام داديد حلال بشمارد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پيامبر صلى‌الله‌عليه‌و‌آله در روز غدير خم براى احدى حجتى و براى گوينده‌اى سخنى باقى گذاشته باشد</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60" w:name="__RefHeading___Toc18349970_1280447820"/>
      <w:bookmarkStart w:id="61" w:name="_Toc21"/>
      <w:bookmarkEnd w:id="60"/>
      <w:r>
        <w:rPr>
          <w:rtl w:val="true"/>
        </w:rPr>
        <w:t>توجه الهى در غدير</w:t>
      </w:r>
      <w:bookmarkEnd w:id="61"/>
    </w:p>
    <w:p>
      <w:pPr>
        <w:pStyle w:val="Heading6"/>
        <w:numPr>
          <w:ilvl w:val="5"/>
          <w:numId w:val="1"/>
        </w:numPr>
        <w:rPr/>
      </w:pPr>
      <w:bookmarkStart w:id="62" w:name="__RefHeading___Toc18349972_1280447820"/>
      <w:bookmarkStart w:id="63" w:name="_Toc22"/>
      <w:bookmarkEnd w:id="62"/>
      <w:r>
        <w:rPr>
          <w:rtl w:val="true"/>
        </w:rPr>
        <w:t>اشاره</w:t>
      </w:r>
      <w:bookmarkEnd w:id="63"/>
    </w:p>
    <w:p>
      <w:pPr>
        <w:pStyle w:val="BookText"/>
        <w:rPr/>
      </w:pPr>
      <w:r>
        <w:rPr>
          <w:rFonts w:ascii="Amiri" w:hAnsi="Amiri" w:eastAsia="Amiri" w:cs="Amiri"/>
          <w:color w:val="111111"/>
          <w:sz w:val="28"/>
          <w:sz w:val="28"/>
          <w:szCs w:val="28"/>
          <w:rtl w:val="true"/>
          <w:lang w:bidi="ar-SA"/>
        </w:rPr>
        <w:t>توجه الهى در غدير</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از جهات استثنايى در مسئله غدير، توجه خاص الهى به اين برنامه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نمونه‌هاى زير قابل توجه است</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18349974_1280447820"/>
      <w:bookmarkStart w:id="65" w:name="_Toc23"/>
      <w:bookmarkEnd w:id="64"/>
      <w:r>
        <w:rPr/>
        <w:t>1</w:t>
      </w:r>
      <w:r>
        <w:rPr>
          <w:rtl w:val="true"/>
        </w:rPr>
        <w:t xml:space="preserve"> - </w:t>
      </w:r>
      <w:r>
        <w:rPr>
          <w:rtl w:val="true"/>
        </w:rPr>
        <w:t>فرمان الهى براى سفر غدير</w:t>
      </w:r>
      <w:bookmarkEnd w:id="65"/>
    </w:p>
    <w:p>
      <w:pPr>
        <w:pStyle w:val="BookText"/>
        <w:rPr/>
      </w:pPr>
      <w:r>
        <w:rPr>
          <w:rFonts w:ascii="IRNazanin" w:hAnsi="IRNazanin" w:eastAsia="IRNazanin"/>
          <w:color w:val="111111"/>
          <w:sz w:val="28"/>
          <w:sz w:val="28"/>
          <w:szCs w:val="28"/>
          <w:rtl w:val="true"/>
          <w:lang w:bidi="fa-IR"/>
        </w:rPr>
        <w:t>از ابتداى حركت، به پيامبر صلى‌الله‌عليه‌و‌آله خطاب شد كه دو برنامه حج و ولايت از فرامين الهى باقى مانده كه اين دعوت عمومى براى آن دو هدف است</w:t>
      </w:r>
      <w:r>
        <w:rPr>
          <w:rFonts w:eastAsia="IRNazanin" w:cs="IRNazanin"/>
          <w:color w:val="111111"/>
          <w:sz w:val="28"/>
          <w:szCs w:val="28"/>
          <w:rtl w:val="true"/>
          <w:lang w:bidi="fa-IR"/>
        </w:rPr>
        <w:t>.</w:t>
      </w:r>
    </w:p>
    <w:p>
      <w:pPr>
        <w:pStyle w:val="Heading6"/>
        <w:numPr>
          <w:ilvl w:val="5"/>
          <w:numId w:val="1"/>
        </w:numPr>
        <w:rPr/>
      </w:pPr>
      <w:bookmarkStart w:id="66" w:name="__RefHeading___Toc18349976_1280447820"/>
      <w:bookmarkStart w:id="67" w:name="_Toc24"/>
      <w:bookmarkEnd w:id="66"/>
      <w:r>
        <w:rPr/>
        <w:t>2</w:t>
      </w:r>
      <w:r>
        <w:rPr>
          <w:rtl w:val="true"/>
        </w:rPr>
        <w:t xml:space="preserve"> - </w:t>
      </w:r>
      <w:r>
        <w:rPr>
          <w:rtl w:val="true"/>
        </w:rPr>
        <w:t>فرمان ابلاغ خاص براى غدير</w:t>
      </w:r>
      <w:bookmarkEnd w:id="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فرمان ابلاغ خاص براى غدير</w:t>
      </w:r>
      <w:r>
        <w:rPr>
          <w:rStyle w:val="FootnoteAnchor"/>
          <w:rtl w:val="true"/>
        </w:rPr>
        <w:footnoteReference w:id="4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هيچ يك از دستورات الهى نازل نشده، بلكه در آن موارد خود امر مثل نماز و روزه و امثال آن نازل مى‌شد و حضرت آن را به مردم ابلاغ مى‌فرمود، ولى در اين باره فرمان ابلاغ خاص صادر شد</w:t>
      </w:r>
      <w:r>
        <w:rPr>
          <w:rFonts w:eastAsia="IRNazanin" w:cs="IRNazanin"/>
          <w:color w:val="111111"/>
          <w:sz w:val="28"/>
          <w:szCs w:val="28"/>
          <w:rtl w:val="true"/>
          <w:lang w:bidi="fa-IR"/>
        </w:rPr>
        <w:t xml:space="preserve">. </w:t>
      </w:r>
      <w:bookmarkStart w:id="68" w:name="pg19319_758781"/>
    </w:p>
    <w:p>
      <w:pPr>
        <w:pStyle w:val="Heading6"/>
        <w:numPr>
          <w:ilvl w:val="5"/>
          <w:numId w:val="1"/>
        </w:numPr>
        <w:rPr/>
      </w:pPr>
      <w:bookmarkStart w:id="69" w:name="__RefHeading___Toc18349978_1280447820"/>
      <w:bookmarkStart w:id="70" w:name="_Toc25"/>
      <w:bookmarkEnd w:id="68"/>
      <w:bookmarkEnd w:id="69"/>
      <w:r>
        <w:rPr/>
        <w:t>3</w:t>
      </w:r>
      <w:r>
        <w:rPr>
          <w:rtl w:val="true"/>
        </w:rPr>
        <w:t xml:space="preserve"> - </w:t>
      </w:r>
      <w:r>
        <w:rPr>
          <w:rtl w:val="true"/>
        </w:rPr>
        <w:t>تأكيد الهى درباره غدير</w:t>
      </w:r>
      <w:bookmarkEnd w:id="70"/>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عظيم مسئله را مى‌رساند كه درباره هيچ يك از اوامر الهى چنين خطابى از طرف خداوند نيامده، و اين حاكى از اهميت ويژه اين دستور بين همه دستورات الهى است كه نرساندن آن مساوى با نرساندن رسالت پروردگار است</w:t>
      </w:r>
      <w:r>
        <w:rPr>
          <w:rFonts w:eastAsia="IRNazanin" w:cs="IRNazanin"/>
          <w:color w:val="111111"/>
          <w:sz w:val="28"/>
          <w:szCs w:val="28"/>
          <w:rtl w:val="true"/>
          <w:lang w:bidi="fa-IR"/>
        </w:rPr>
        <w:t>.</w:t>
      </w:r>
    </w:p>
    <w:p>
      <w:pPr>
        <w:pStyle w:val="Heading6"/>
        <w:numPr>
          <w:ilvl w:val="5"/>
          <w:numId w:val="1"/>
        </w:numPr>
        <w:rPr/>
      </w:pPr>
      <w:bookmarkStart w:id="71" w:name="__RefHeading___Toc18349980_1280447820"/>
      <w:bookmarkStart w:id="72" w:name="_Toc26"/>
      <w:bookmarkEnd w:id="71"/>
      <w:r>
        <w:rPr/>
        <w:t>4</w:t>
      </w:r>
      <w:r>
        <w:rPr>
          <w:rtl w:val="true"/>
        </w:rPr>
        <w:t xml:space="preserve"> - </w:t>
      </w:r>
      <w:r>
        <w:rPr>
          <w:rtl w:val="true"/>
        </w:rPr>
        <w:t>ضمانت حفظ الهى براى ابلاغ غدير</w:t>
      </w:r>
      <w:bookmarkEnd w:id="72"/>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درباره اين يك حكم با اين صراحت، ضمانت حفظ پيامبر صلى‌الله‌عليه‌و‌آله را از انواع دشمنان نموده، حتى در اصل رسالت پيامبر صلى‌الله‌عليه‌و‌آلهوعده حفظ آن حضرت را در مقابل خطرات احتمالى از مشركين و منافقين نداده و چنين سابقه‌اى درباره حضرت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حكايت از اهميت ولايت نزد خداوند دارد كه چنين پشتيبانى فوق العاده‌اى نسبت به آن فرموده است</w:t>
      </w:r>
      <w:r>
        <w:rPr>
          <w:rFonts w:eastAsia="IRNazanin" w:cs="IRNazanin"/>
          <w:color w:val="111111"/>
          <w:sz w:val="28"/>
          <w:szCs w:val="28"/>
          <w:rtl w:val="true"/>
          <w:lang w:bidi="fa-IR"/>
        </w:rPr>
        <w:t>.</w:t>
      </w:r>
    </w:p>
    <w:p>
      <w:pPr>
        <w:pStyle w:val="Heading6"/>
        <w:numPr>
          <w:ilvl w:val="5"/>
          <w:numId w:val="1"/>
        </w:numPr>
        <w:rPr/>
      </w:pPr>
      <w:bookmarkStart w:id="73" w:name="__RefHeading___Toc18349982_1280447820"/>
      <w:bookmarkStart w:id="74" w:name="_Toc27"/>
      <w:bookmarkEnd w:id="73"/>
      <w:r>
        <w:rPr/>
        <w:t>5</w:t>
      </w:r>
      <w:r>
        <w:rPr>
          <w:rtl w:val="true"/>
        </w:rPr>
        <w:t xml:space="preserve"> - </w:t>
      </w:r>
      <w:r>
        <w:rPr>
          <w:rtl w:val="true"/>
        </w:rPr>
        <w:t>تعيين غدير به امر خدا</w:t>
      </w:r>
      <w:bookmarkEnd w:id="74"/>
    </w:p>
    <w:p>
      <w:pPr>
        <w:pStyle w:val="BookText"/>
        <w:rPr/>
      </w:pPr>
      <w:r>
        <w:rPr>
          <w:rFonts w:ascii="Amiri" w:hAnsi="Amiri" w:eastAsia="Amiri" w:cs="Amiri"/>
          <w:color w:val="111111"/>
          <w:sz w:val="28"/>
          <w:sz w:val="28"/>
          <w:szCs w:val="28"/>
          <w:rtl w:val="true"/>
          <w:lang w:bidi="ar-SA"/>
        </w:rPr>
        <w:t>دستور حضور در غدير خم كه در مكه اعلام شد به فرمان مستقيم الهى بود و خداوند اين مكان را تعيين نمود</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18349984_1280447820"/>
      <w:bookmarkStart w:id="76" w:name="_Toc28"/>
      <w:bookmarkEnd w:id="75"/>
      <w:r>
        <w:rPr/>
        <w:t>6</w:t>
      </w:r>
      <w:r>
        <w:rPr>
          <w:rtl w:val="true"/>
        </w:rPr>
        <w:t xml:space="preserve"> - </w:t>
      </w:r>
      <w:r>
        <w:rPr>
          <w:rtl w:val="true"/>
        </w:rPr>
        <w:t>حضور منافقين در غدير و حفظ الهى</w:t>
      </w:r>
      <w:bookmarkEnd w:id="76"/>
    </w:p>
    <w:p>
      <w:pPr>
        <w:pStyle w:val="BookText"/>
        <w:rPr/>
      </w:pPr>
      <w:r>
        <w:rPr>
          <w:rFonts w:ascii="IRNazanin" w:hAnsi="IRNazanin" w:eastAsia="IRNazanin"/>
          <w:color w:val="111111"/>
          <w:sz w:val="28"/>
          <w:sz w:val="28"/>
          <w:szCs w:val="28"/>
          <w:rtl w:val="true"/>
          <w:lang w:bidi="fa-IR"/>
        </w:rPr>
        <w:t>اجرا شدن چنين برنامه عظيم با حضور منافقين و توطئه‌هاى نهان و آشكار و كارشكنى‌هاى صريح آنان، بهترين دليل بر پشتيبانى خداوند بود؛ و اگر عنايات الهى نبود اجراى چنين برنامه‌اى غير ممكن مى‌نمود</w:t>
      </w:r>
      <w:r>
        <w:rPr>
          <w:rFonts w:eastAsia="IRNazanin" w:cs="IRNazanin"/>
          <w:color w:val="111111"/>
          <w:sz w:val="28"/>
          <w:szCs w:val="28"/>
          <w:rtl w:val="true"/>
          <w:lang w:bidi="fa-IR"/>
        </w:rPr>
        <w:t>.</w:t>
      </w:r>
    </w:p>
    <w:p>
      <w:pPr>
        <w:pStyle w:val="Heading5"/>
        <w:numPr>
          <w:ilvl w:val="4"/>
          <w:numId w:val="1"/>
        </w:numPr>
        <w:rPr/>
      </w:pPr>
      <w:bookmarkStart w:id="77" w:name="__RefHeading___Toc18349986_1280447820"/>
      <w:bookmarkStart w:id="78" w:name="_Toc29"/>
      <w:bookmarkEnd w:id="77"/>
      <w:r>
        <w:rPr>
          <w:rtl w:val="true"/>
        </w:rPr>
        <w:t>اميرالمؤمنين عليه‌السلام نَفْس پيامبر صلى‌الله‌عليه‌و‌آله</w:t>
      </w:r>
      <w:bookmarkEnd w:id="78"/>
    </w:p>
    <w:p>
      <w:pPr>
        <w:pStyle w:val="BookText"/>
        <w:rPr/>
      </w:pPr>
      <w:r>
        <w:rPr>
          <w:rFonts w:ascii="IRNazanin" w:hAnsi="IRNazanin" w:eastAsia="IRNazanin"/>
          <w:color w:val="111111"/>
          <w:sz w:val="28"/>
          <w:sz w:val="28"/>
          <w:szCs w:val="28"/>
          <w:rtl w:val="true"/>
          <w:lang w:bidi="fa-IR"/>
        </w:rPr>
        <w:t>اميرالمؤمنين عليه‌السلام نَفْس پيامبر صلى‌الله‌عليه‌و‌آله</w:t>
      </w:r>
      <w:r>
        <w:rPr>
          <w:rStyle w:val="FootnoteAnchor"/>
          <w:rtl w:val="true"/>
        </w:rPr>
        <w:footnoteReference w:id="4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عناوين بر گرفته از آيات غدير در معرفى فرهنگ غدير در ماجرا و خطبه غدير و كلمات معصومين عليهم‌السلام،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كه به ترتيب از كليات آغاز مى‌شود و با در نظر گرفتن مراحل وقوع ماجراى غدير به دنبال يكديگر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نشان دادن نفس رسول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9" w:name="pg19319_758782"/>
    </w:p>
    <w:p>
      <w:pPr>
        <w:pStyle w:val="BookText"/>
        <w:rPr/>
      </w:pPr>
      <w:bookmarkEnd w:id="79"/>
      <w:r>
        <w:rPr>
          <w:rFonts w:ascii="IRNazanin" w:hAnsi="IRNazanin" w:eastAsia="IRNazanin"/>
          <w:color w:val="111111"/>
          <w:sz w:val="28"/>
          <w:sz w:val="28"/>
          <w:szCs w:val="28"/>
          <w:rtl w:val="true"/>
          <w:lang w:bidi="fa-IR"/>
        </w:rPr>
        <w:t>غدير آن روز شيرينى بود كه لايق شأن رسول و آنكه قادر بر اداى حق آن مقام است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بيان گرديد،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وَ أَنْفُسَكُمْ</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در آيه مباهله روشن شد، و تا آنجا پيش 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نَذْهَبَنَّ بِكَ فَإِنَّا مِنْهُمْ مُنْتَقِمُونَ</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نازل شد، و آن روز همه فهميدند كه دست على عليه‌السلام دست محمد صلى‌الله‌عليه‌و‌آله است</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18349988_1280447820"/>
      <w:bookmarkStart w:id="81" w:name="_Toc30"/>
      <w:bookmarkEnd w:id="80"/>
      <w:r>
        <w:rPr>
          <w:rtl w:val="true"/>
        </w:rPr>
        <w:t>عمامه گذارى در غدير و امامت</w:t>
      </w:r>
      <w:bookmarkEnd w:id="81"/>
    </w:p>
    <w:p>
      <w:pPr>
        <w:pStyle w:val="Heading6"/>
        <w:numPr>
          <w:ilvl w:val="5"/>
          <w:numId w:val="1"/>
        </w:numPr>
        <w:rPr/>
      </w:pPr>
      <w:bookmarkStart w:id="82" w:name="__RefHeading___Toc18349990_1280447820"/>
      <w:bookmarkStart w:id="83" w:name="_Toc31"/>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عمامه گذارى در غدير و امامت</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آنچه در سخنرانى غدير مطرح شد در دو جهت نمود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اعلام ولايت دوازده امام عليهم‌السلام و ديگرى التزام مردم به اين ركن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عملى اين دو مفهوم طى دو برنامه و يك اقدام به موقع به نمايش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بستن عمامه به دست پيامبر صلى‌الله‌عليه‌و‌آله بر سر امام معرفى شده در غدير و مراسم سه روزه بيعت از يك سو و پاسخ به فريادهاى شعف مردم از سوى ديگر، سه جلوه عملى تثبيت مفاهيم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امامت با بستن عمامه به شكل عملى جلوه داده مى‌شد، و بيعت التزام عملى به محتواى غدير بود، و پاسخ به احساسات مردم يك كار دو جانبه بود كه هم پذيرش مردم و هم اعلان ولايت را به نمايش مى‌گذاشت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هرگز سابقه بستن عمامه به دست پيامبر صلى‌الله‌عليه‌و‌آله بر سر كسى را نداشتند، چه رسد به آنكه چنين عملى در برابر ديدگان مردم و بر فراز منبر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چنين عملى بين عرب سابقه داشت و مفهوم آن اعلان رياست شخصى بر قومى و نيز اعتماد بزرگ قومى به كسى بود كه عمامه بر سر او بسته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تر از همه عمامه معروف پيامبر صلى‌الله‌عليه‌و‌آله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براى اين مراسم پيش بينى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سخنرانى پايان يافته، اما پيامبر و على عليهماالسلام همچنان بر فراز منبر قرار دارند و سكوت همچنان بر مجلس صد و بيست هزار نفرى حاكم است، تا اگر خطيب از منبر پايين آيد مردم هم بپاخيزند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همه ناظر بودند كه پيامبر صلى‌الله‌عليه‌و‌آله 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گرفت و در برابر ديدگان مردم آن را بر سر اميرالمؤمنين عليه‌السلام بست، و دو سر آن را از پشت سر و جلوى رو بر دوش آن حضرت قرار داد و در آن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ملائكه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بدر و حنين مرا با ملائكه‌اى كه چنين عمامه‌اى بر سر داشتند تأييد فرمود و يارى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تاج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بدان معنى بود كه تاج افتخار مقام ولايت و امامت را بر سر جانشين خود على بن ابى‌طالب عليه‌السلام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عملى به معناى اعلان حاكميت و امامت على عليه‌السلام بر امت اسلام از يك سو، و نيز به معناى اعتماد تام پيامبر صلى‌الله‌عليه‌و‌آله بر خليفه بعد از خود بود، كه جز با اين صورتِ عملى به تصوير كشيده نمى‌شد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ادامه موضوع عمامه گذارى در غدير و ارتباط آن با امامت، اين آيات نيز قابل بررسى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 » .</w:t>
      </w:r>
      <w:r>
        <w:rPr>
          <w:rStyle w:val="FootnoteAnchor"/>
          <w:rtl w:val="true"/>
        </w:rPr>
        <w:footnoteReference w:id="4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اينكه غدير مراسم مفصلى در سه روز بوده، گذشته از آياتى كه مستقيما در آن ايام نازل شده و در قسمت آيات نازل شده در غدير ذكر شد، آياتى هم در ضمن كلام به صورت اشاره آمده و منظور از آنها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در تفسير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از جمله اين آيات، آيه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w:t>
      </w:r>
      <w:r>
        <w:rPr>
          <w:rFonts w:eastAsia="IRNazanin" w:cs="IRNazanin"/>
          <w:color w:val="111111"/>
          <w:sz w:val="28"/>
          <w:szCs w:val="28"/>
          <w:rtl w:val="true"/>
          <w:lang w:bidi="fa-IR"/>
        </w:rPr>
        <w:t xml:space="preserve">: </w:t>
      </w:r>
      <w:bookmarkStart w:id="84" w:name="pg19319_758784"/>
    </w:p>
    <w:p>
      <w:pPr>
        <w:pStyle w:val="BookText"/>
        <w:rPr/>
      </w:pPr>
      <w:bookmarkEnd w:id="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نَصَرَكُمُ اللّه بِبَدْرٍ وَ أَنْتُمْ أَذِلَّةٌ فَاتَّقُوا اللّه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تَقُولُ لِلْمُؤْمِنِينَ أَ لَنْ يَكْفِيَكُمْ أَنْ يُمِدَّكُمْ رَبُّكُمْ بِثَلاثَةِ آلافٍ مِنَ الْمَلائِكَةِ 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تَصْبِرُوا وَ تَتَّقُوا وَ يَأْتُوكُمْ مِنْ فَوْرِهِمْ هذا يُمْدِدْكُمْ رَبُّكُمْ بِخَمْسَةِ آلافٍ مِنَ الْمَلائِكَةِ مُسَوِّمِينَ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جنگ بدر شما را كمك كرد در حالى كه ذليل بوديد پس تقواى خدا مراعات نماييد تا شايد شكر كرده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مؤمنين گفتى آيا شما را كفايت نكرد كه پروردگارتان شما را با سه هزار ملائكه نازل شده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صبر كنيد و تقوى داشته باشيد و آنان با اين خروش نزد شما آيند خداوند شما را با پنج هزار ملائكه نشاندار يارى مى‌كند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نَصَرَكُمُ اللّه فِى مَواطِنَ كَثِيرَةٍ وَ يَوْمَ حُنَيْنٍ إِذْ أَعْجَبَتْكُمْ كَثْرَتُكُمْ فَلَمْ تُغْنِ عَنْكُمْ شَيْئا وَ ضاقَتْ عَلَيْكُمُ الْأَرْضُ بِما رَحُبَتْ ثُمَّ 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 عَلَى الْمُؤْمِنِينَ وَ أَنْزَلَ جُنُودا لَمْ تَرَوْها وَ عَذَّبَ الَّذِينَ كَفَرُوا وَ ذلِكَ جَزاءُ الْكافِرِينَ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در موارد بسيارى كمك نمود و در روز حنين كه بسيارىِ تعدادتان شما را خوش آمد اما برايتان فايده‌اى نداشت و زمين با همه وسعتش بر شما تنگ شد سپس پشت كرده فرار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آرامش را بر پيامبرش و بر مؤمنين نازل كرد و لشكرهايى نازل كرد كه شما آنها را نمى‌ديد و عذاب كرد كسانى را كه كافر شدند و اين است جزاى كافران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آيات از سه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18349992_1280447820"/>
      <w:bookmarkStart w:id="86" w:name="_Toc32"/>
      <w:bookmarkEnd w:id="85"/>
      <w:r>
        <w:rPr/>
        <w:t>1</w:t>
      </w:r>
      <w:r>
        <w:rPr>
          <w:rtl w:val="true"/>
        </w:rPr>
        <w:t xml:space="preserve"> - </w:t>
      </w:r>
      <w:r>
        <w:rPr>
          <w:rtl w:val="true"/>
        </w:rPr>
        <w:t>متن روايت</w:t>
      </w:r>
      <w:bookmarkEnd w:id="8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عَلِىٍّ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عَمَّمَنى رَسُولُ اللّه صلى‌الله‌عليه‌و‌آله يَوْمَ غَديرِ خُمٍّ بِعَمامَةٍ فَسَدَلَ طَرَفَها عَلى مِنْكَبى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ايَّدَنى يَوْمَ بَدْرٍ وَ حُنَيْنٍ بِمَلائِكَةٍ مُعْتَمّينَ بِهذِهِ الْعَمَّةِ </w:t>
      </w:r>
      <w:r>
        <w:rPr>
          <w:rFonts w:eastAsia="Amiri" w:cs="Amiri" w:ascii="Amiri" w:hAnsi="Amiri"/>
          <w:color w:val="111111"/>
          <w:sz w:val="28"/>
          <w:szCs w:val="28"/>
          <w:rtl w:val="true"/>
          <w:lang w:bidi="ar-SA"/>
        </w:rPr>
        <w:t xml:space="preserve">: </w:t>
      </w:r>
      <w:bookmarkStart w:id="87" w:name="pg19319_758785"/>
    </w:p>
    <w:p>
      <w:pPr>
        <w:pStyle w:val="BookText"/>
        <w:rPr/>
      </w:pPr>
      <w:bookmarkEnd w:id="87"/>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روز غدير خم عمامه‌اى بر سر من بست و آخر آن را روى شانه‌ام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بدر و حنين مرا با ملائكه‌اى تأييد و كمك نمود كه چنين عمامه‌اى بر سر داشتند</w:t>
      </w:r>
      <w:r>
        <w:rPr>
          <w:rFonts w:eastAsia="IRNazanin" w:cs="IRNazanin"/>
          <w:color w:val="111111"/>
          <w:sz w:val="28"/>
          <w:szCs w:val="28"/>
          <w:rtl w:val="true"/>
          <w:lang w:bidi="fa-IR"/>
        </w:rPr>
        <w:t>.</w:t>
      </w:r>
      <w:r>
        <w:rPr>
          <w:rStyle w:val="FootnoteAnchor"/>
          <w:rtl w:val="true"/>
        </w:rPr>
        <w:footnoteReference w:id="47"/>
      </w:r>
    </w:p>
    <w:p>
      <w:pPr>
        <w:pStyle w:val="Heading6"/>
        <w:numPr>
          <w:ilvl w:val="5"/>
          <w:numId w:val="1"/>
        </w:numPr>
        <w:rPr/>
      </w:pPr>
      <w:bookmarkStart w:id="88" w:name="__RefHeading___Toc18349994_1280447820"/>
      <w:bookmarkStart w:id="89" w:name="_Toc33"/>
      <w:bookmarkEnd w:id="88"/>
      <w:r>
        <w:rPr/>
        <w:t>2</w:t>
      </w:r>
      <w:r>
        <w:rPr>
          <w:rtl w:val="true"/>
        </w:rPr>
        <w:t xml:space="preserve"> - </w:t>
      </w:r>
      <w:r>
        <w:rPr>
          <w:rtl w:val="true"/>
        </w:rPr>
        <w:t>موقعيت تاريخى</w:t>
      </w:r>
      <w:bookmarkEnd w:id="89"/>
    </w:p>
    <w:p>
      <w:pPr>
        <w:pStyle w:val="BookText"/>
        <w:rPr/>
      </w:pPr>
      <w:r>
        <w:rPr>
          <w:rFonts w:ascii="IRNazanin" w:hAnsi="IRNazanin" w:eastAsia="IRNazanin"/>
          <w:color w:val="111111"/>
          <w:sz w:val="28"/>
          <w:sz w:val="28"/>
          <w:szCs w:val="28"/>
          <w:rtl w:val="true"/>
          <w:lang w:bidi="fa-IR"/>
        </w:rPr>
        <w:t>يكى از مراسمى كه بر فراز منبر غدير در برابر ديدگان يكصد و بيست هزار مخاطب انجام گرفت، بستن عمامه به دست پيامبر اكرم صلى‌الله‌عليه‌و‌آله بر سر اميرالمؤمنين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بر اساس يك سنت عربى معناى مهمى در رابطه با جانشينى حضرت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هر گاه مى‌خواستند رياست شخص بزرگى را بر قومى اعلام كنند يكى از مراسمشان بستن عمامه بر سر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چنين مراسمى شخص بزرگى عمامه خود را بر سر شخص مورد نظر مى‌بست نشانه اعتمادش بر او بود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در غدير پيامبر صلى‌الله‌عليه‌و‌آله عمامه خود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عنوان تاج افتخار بر سر اميرالمؤمنين عليه‌السلام بست و انتهاى عمامه را بر دوش آن حضرت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تاج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شكل خاص اين عمامه را با ياد جنگ بدر و حنين توضيح داد كه در اين دو جنگ خداوند ملائكه را به كمك من فرستاد و آنان عمامه‌هايى به اين صورت داشتند، و اين اشاره به دو آيه در اين باره در قرآن بود</w:t>
      </w:r>
      <w:r>
        <w:rPr>
          <w:rFonts w:eastAsia="IRNazanin" w:cs="IRNazanin"/>
          <w:color w:val="111111"/>
          <w:sz w:val="28"/>
          <w:szCs w:val="28"/>
          <w:rtl w:val="true"/>
          <w:lang w:bidi="fa-IR"/>
        </w:rPr>
        <w:t>.</w:t>
      </w:r>
      <w:r>
        <w:rPr>
          <w:rStyle w:val="FootnoteAnchor"/>
          <w:rtl w:val="true"/>
        </w:rPr>
        <w:footnoteReference w:id="49"/>
      </w:r>
    </w:p>
    <w:p>
      <w:pPr>
        <w:pStyle w:val="Heading6"/>
        <w:numPr>
          <w:ilvl w:val="5"/>
          <w:numId w:val="1"/>
        </w:numPr>
        <w:rPr/>
      </w:pPr>
      <w:bookmarkStart w:id="90" w:name="__RefHeading___Toc18349996_1280447820"/>
      <w:bookmarkStart w:id="91" w:name="_Toc34"/>
      <w:bookmarkEnd w:id="90"/>
      <w:r>
        <w:rPr/>
        <w:t>3</w:t>
      </w:r>
      <w:r>
        <w:rPr>
          <w:rtl w:val="true"/>
        </w:rPr>
        <w:t xml:space="preserve"> - </w:t>
      </w:r>
      <w:r>
        <w:rPr>
          <w:rtl w:val="true"/>
        </w:rPr>
        <w:t>موقعيت قرآنى</w:t>
      </w:r>
      <w:bookmarkEnd w:id="9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گونه پيامبر صلى‌الله‌عليه‌و‌آله به چهار آيه در دو سوره قرآن اشاره كردند كه در آنها داستان كمك ملائكه به حضرت در دو جنگ بدر و حنين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آل عمران </w:t>
      </w:r>
    </w:p>
    <w:p>
      <w:pPr>
        <w:pStyle w:val="BookText"/>
        <w:rPr/>
      </w:pPr>
      <w:r>
        <w:rPr>
          <w:rFonts w:ascii="IRNazanin" w:hAnsi="IRNazanin" w:eastAsia="IRNazanin"/>
          <w:color w:val="111111"/>
          <w:sz w:val="28"/>
          <w:sz w:val="28"/>
          <w:szCs w:val="28"/>
          <w:rtl w:val="true"/>
          <w:lang w:bidi="fa-IR"/>
        </w:rPr>
        <w:t>داستان جنگ بدر است كه عدد كفار سه برابر مسلمانان بود و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خداوند شما را يارى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آن جنگ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اينكه خداوند با سه هزار ملائكه شما را يارى نمود كافى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بردبار باشيد خداوند پنج هزار ملائكه با نشانه مسلمانان به يارى شما خواهد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توبه داستان جنگ حنين است كه كمين‌هاى دشمن قوى بود و ناگاه مسلمانان را در محاصره قرار دادند در حالى كه تعداد مسلمانان بيشتر بود، و در اين حال عده زيادى از مسلمانان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خداوند لشكر ناپيداى خود را به كمك فرستاد و مسلمانان را از شكست رهايى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آمده است كه در جنگ بدر و حنين اين ملائكه از آسمان نازل شدند و به صورت بشر در آمدند و همراه مسلمانان جنگيدند و بسيارى از كفار را كشتند، اگر چه مسلمانان آنها را نمى‌ديدند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بسيارى از كفار بعدها با تعجب از مسلمانان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جنگ تعداد شما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چه كسانى بودند كه به لشكر شما اضافه شدند ؟ آن اسب‌هاى دو رنگ و سواران سفيدپوش بودند كه افراد ما را كشتند </w:t>
      </w:r>
      <w:r>
        <w:rPr>
          <w:rFonts w:eastAsia="IRNazanin" w:cs="IRNazanin"/>
          <w:color w:val="111111"/>
          <w:sz w:val="28"/>
          <w:szCs w:val="28"/>
          <w:rtl w:val="true"/>
          <w:lang w:bidi="fa-IR"/>
        </w:rPr>
        <w:t>!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از خصوصيات اين ملائكه عمامه‌اى بود كه بر سرداشتند و انتهاى آن بر دوششان آويخته بود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گونه بار ديگر نگاهى به قرآن را در غدير شاهديم كه پيامبر صلى‌الله‌عليه‌و‌آله با اشاره به دو فراز قرآنى يادآور مى‌شود كه بخشى از مراسم غدير كه عمامه سحاب به اين صورت خاص بر سر على عليه‌السلام بسته مى‌شود يادگارى از روزهاى بدر و حنين است كه خدا ملائكه را به يارى اسلام فرستاد</w:t>
      </w:r>
      <w:r>
        <w:rPr>
          <w:rFonts w:eastAsia="IRNazanin" w:cs="IRNazanin"/>
          <w:color w:val="111111"/>
          <w:sz w:val="28"/>
          <w:szCs w:val="28"/>
          <w:rtl w:val="true"/>
          <w:lang w:bidi="fa-IR"/>
        </w:rPr>
        <w:t xml:space="preserve">. </w:t>
      </w:r>
      <w:bookmarkStart w:id="92" w:name="pg19319_758787"/>
    </w:p>
    <w:p>
      <w:pPr>
        <w:pStyle w:val="Heading5"/>
        <w:numPr>
          <w:ilvl w:val="4"/>
          <w:numId w:val="1"/>
        </w:numPr>
        <w:rPr/>
      </w:pPr>
      <w:bookmarkStart w:id="93" w:name="__RefHeading___Toc18349998_1280447820"/>
      <w:bookmarkStart w:id="94" w:name="_Toc35"/>
      <w:bookmarkEnd w:id="92"/>
      <w:bookmarkEnd w:id="93"/>
      <w:r>
        <w:rPr>
          <w:rtl w:val="true"/>
        </w:rPr>
        <w:t>ميثاق همگانى با ولايت</w:t>
      </w:r>
      <w:bookmarkEnd w:id="94"/>
    </w:p>
    <w:p>
      <w:pPr>
        <w:pStyle w:val="BookText"/>
        <w:rPr/>
      </w:pPr>
      <w:r>
        <w:rPr>
          <w:rFonts w:ascii="IRNazanin" w:hAnsi="IRNazanin" w:eastAsia="IRNazanin"/>
          <w:color w:val="111111"/>
          <w:sz w:val="28"/>
          <w:sz w:val="28"/>
          <w:szCs w:val="28"/>
          <w:rtl w:val="true"/>
          <w:lang w:bidi="fa-IR"/>
        </w:rPr>
        <w:t>ميثاق همگانى با ولايت</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در پىِ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در مدينه و سؤال مردم از معناى آن و پاسخ پيامبر صلى‌الله‌عليه‌و‌آله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و طاعت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مردم بر اين ولايت اقرار كرده و پيمان بستند كه وفادار بمانند، و اين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 اعلان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اين پيمان آيه نازل شد كه اين عهد و پيمان را به ياد داشته باشيد، چرا كه زمينه‌هاى مختلفى براى شكستن آن در پيش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حذيفه يمانى پس از آنكه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النَّبِىُّ أَوْلى بِالْمُؤْمِنِينَ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 مدينه به عنوان مقدمه‌اى بر سفر غدير ذكر مى‌كند، در دنباله ماجرا با ذكر ارتباط محتواى آيه با غدير تصريح به نزول آن در آغاز اين داستان پر ماجرا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كدام ولايت است كه شما در آن بر ما از خودمان سزاوارتريد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و طاعت در آنچه دوست بداريد يا خوش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نِعْمَةَ اللّه عَلَيْكُمْ وَ مِيثاقَهُ الَّذِى واثَقَكُمْ بِهِ إِذْ قُلْتُمْ سَمِعْنا وَ أَطَعْنا</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بياد آوريد نعمت خدا را بر شما و پيمانى كه با شما بست آنگاه كه گفتيد شنيديم و اطاعت كرديم</w:t>
      </w:r>
      <w:r>
        <w:rPr>
          <w:rFonts w:eastAsia="IRNazanin" w:cs="IRNazanin"/>
          <w:color w:val="111111"/>
          <w:sz w:val="28"/>
          <w:szCs w:val="28"/>
          <w:rtl w:val="true"/>
          <w:lang w:bidi="fa-IR"/>
        </w:rPr>
        <w:t>» .</w:t>
      </w:r>
      <w:r>
        <w:rPr>
          <w:rStyle w:val="FootnoteAnchor"/>
          <w:rtl w:val="true"/>
        </w:rPr>
        <w:footnoteReference w:id="5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ديگرى نزولِ اين آيه پس 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w:t>
      </w:r>
      <w:r>
        <w:rPr>
          <w:rStyle w:val="FootnoteAnchor"/>
          <w:rtl w:val="true"/>
        </w:rPr>
        <w:footnoteReference w:id="55"/>
      </w:r>
      <w:r>
        <w:rPr>
          <w:rFonts w:ascii="IRNazanin" w:hAnsi="IRNazanin" w:eastAsia="IRNazanin"/>
          <w:color w:val="111111"/>
          <w:sz w:val="28"/>
          <w:sz w:val="28"/>
          <w:szCs w:val="28"/>
          <w:rtl w:val="true"/>
          <w:lang w:bidi="fa-IR"/>
        </w:rPr>
        <w:t>در بازگشت از مكه به غدير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اذْكُرُوا نِعْمَةَ اللّه عَلَيْكُمْ </w:t>
      </w:r>
      <w:r>
        <w:rPr>
          <w:rFonts w:eastAsia="IRNazanin" w:cs="IRNazanin"/>
          <w:color w:val="111111"/>
          <w:sz w:val="28"/>
          <w:szCs w:val="28"/>
          <w:rtl w:val="true"/>
          <w:lang w:bidi="fa-IR"/>
        </w:rPr>
        <w:t>... »</w:t>
      </w:r>
      <w:r>
        <w:rPr>
          <w:rStyle w:val="FootnoteAnchor"/>
          <w:rtl w:val="true"/>
        </w:rPr>
        <w:footnoteReference w:id="56"/>
      </w:r>
      <w:r>
        <w:rPr>
          <w:rFonts w:ascii="Amiri" w:hAnsi="Amiri" w:eastAsia="Amiri" w:cs="Amiri"/>
          <w:color w:val="111111"/>
          <w:sz w:val="28"/>
          <w:sz w:val="28"/>
          <w:szCs w:val="28"/>
          <w:rtl w:val="true"/>
          <w:lang w:bidi="ar-SA"/>
        </w:rPr>
        <w:t>كه به هر حال اصل نزول آيه در موسم غدير مسلم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نزول اين آيه در چنين موقعيتى، با هدفِ خاطر نشان ساختن پيمان‌هاى بعدى بر سر همين مسئله ولايت صورت گرفت؛ چرا كه در حديثى امام باقر عليه‌السلام درباره همين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ميثاق و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آيه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است كه خداوند در حجة الوداع 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نصب اميرالمؤمنين عليه‌السلام به عنوان امام همه خلق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حديث ديگرى در تفسير همين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صلى‌الله‌عليه‌و‌آله پيمان ولايت را از مردم 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اطَعْنا، ولى سپس پيمان خدا را شكستند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اينك با مرورى بر پيمان بستن‌هاى متعدد مردم در مقاطع مختلف غدير در مى‌يابيم كه ميثاق واحدى در جلوه‌هاى مختلف بر حسب مسير واقعه بوده، كه هر يك ديگرى را مؤكدتر مى‌كند و نزول آيه در شأن همه اين موارد 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اول در مدينه براى ولايت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در اواخر خطابه غدير بود كه حضرت از مردم اقرار لسانى گرفت و صراحتا كلمه عهد و پيمان را به ميان آورد و بدين صورت پيمان دوم به انجام رسيد، آنجا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فَقُولُوا بِأجْمَعِكُمْ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سامِعُونَ مُطيعُونَ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نَرْجِعُ عَنِ الْعَهْدِ وَ لا نَنْقُضُ الْميثاقَ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فَالْعَهْدُ وَ الْميثاقُ لَهُمْ مَأْخُوذٌ مِنّا مِنْ قُلُوبِنا وَ أنُفِسنا وَ ألْسِنَتِنا وَ ضَمائِرِنا وَ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نَبْتَغى بِذلِكَ بَدَلاً وَ لا يَرَى اللّه مِنْ انْفُسِنا حِوَلاً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همگى چنين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شنيديم و اطاعت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اين قول بر نمى‌گرديم و پيمان را نمى‌شكنيم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براى آنان عهد و پيمان از ما گرفته شد، از قلب‌هايمان و جان‌هايمان و زبان‌هايمان و ضمائرمان و دست‌هايمان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هرگز در پى تغيير اين عهد نيستيم و خداوند در اين باره از نفس هايمان دگرگونى نبيند</w:t>
      </w:r>
      <w:r>
        <w:rPr>
          <w:rFonts w:eastAsia="IRNazanin" w:cs="IRNazanin"/>
          <w:color w:val="111111"/>
          <w:sz w:val="28"/>
          <w:szCs w:val="28"/>
          <w:rtl w:val="true"/>
          <w:lang w:bidi="fa-IR"/>
        </w:rPr>
        <w:t xml:space="preserve">. </w:t>
      </w:r>
      <w:bookmarkStart w:id="95" w:name="pg19319_758789"/>
    </w:p>
    <w:p>
      <w:pPr>
        <w:pStyle w:val="BookText"/>
        <w:rPr/>
      </w:pPr>
      <w:bookmarkEnd w:id="95"/>
      <w:r>
        <w:rPr>
          <w:rFonts w:ascii="IRNazanin" w:hAnsi="IRNazanin" w:eastAsia="IRNazanin"/>
          <w:color w:val="111111"/>
          <w:sz w:val="28"/>
          <w:sz w:val="28"/>
          <w:szCs w:val="28"/>
          <w:rtl w:val="true"/>
          <w:lang w:bidi="fa-IR"/>
        </w:rPr>
        <w:t>بار سوم با پايان يافتنِ خطبه، مردم به طرف منبر پيامبر صلى‌الله‌عليه‌و‌آله جلو آمدند و صداى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 أطَعْنا امْرَ اللّه وَ امْرَ رَسُولِهِ بِقُلُوبِنا وَ انْفُسِنا وَ الْسِنَتِنا وَ ايْدينا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مى‌كنيم امر خدا و رسولش را با قلب‌ها و جان‌ها و زبان‌ها و دستانمان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بار چهارم بيعت رسمى بود كه هم با پيامبر صلى‌الله‌عليه‌و‌آله و هم با اميرالمؤمنين عليه‌السلام رسما دست بيعت دادند و اين ميثاق الهى را به محكم‌ترين شكل ممكن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مى‌بينيم هيچ پيمانى چنين مراحل بهم پيوسته و محكمى نداشته، و هيچ پيمان مستحكمى اينگونه زير پا گذاشته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دارد خداوند آن را به رخ مردم بكشد و يادآور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نِعْمَةَ اللّه عَلَيْكُمْ وَ مِيثاقَهُ الَّذِى واثَقَكُمْ بِهِ إِذْ قُلْتُمْ 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مردم بخواهد كه در اين باره از خدا بترسند كه خدا از نيت قلب‌ها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إِنَّ اللّه عَلِيمٌ بِذاتِ الصُّدُورِ</w:t>
      </w:r>
      <w:r>
        <w:rPr>
          <w:rFonts w:eastAsia="IRNazanin" w:cs="IRNazanin"/>
          <w:color w:val="111111"/>
          <w:sz w:val="28"/>
          <w:szCs w:val="28"/>
          <w:rtl w:val="true"/>
          <w:lang w:bidi="fa-IR"/>
        </w:rPr>
        <w:t>» .</w:t>
      </w:r>
      <w:r>
        <w:rPr>
          <w:rStyle w:val="FootnoteAnchor"/>
          <w:rtl w:val="true"/>
        </w:rPr>
        <w:footnoteReference w:id="60"/>
      </w:r>
    </w:p>
    <w:p>
      <w:pPr>
        <w:pStyle w:val="Heading5"/>
        <w:numPr>
          <w:ilvl w:val="4"/>
          <w:numId w:val="1"/>
        </w:numPr>
        <w:rPr/>
      </w:pPr>
      <w:bookmarkStart w:id="96" w:name="__RefHeading___Toc18350000_1280447820"/>
      <w:bookmarkStart w:id="97" w:name="_Toc36"/>
      <w:bookmarkEnd w:id="96"/>
      <w:r>
        <w:rPr>
          <w:rtl w:val="true"/>
        </w:rPr>
        <w:t>اطاعت محض در برابر امام عليه‌السلام</w:t>
      </w:r>
      <w:bookmarkEnd w:id="97"/>
    </w:p>
    <w:p>
      <w:pPr>
        <w:pStyle w:val="BookText"/>
        <w:rPr/>
      </w:pPr>
      <w:r>
        <w:rPr>
          <w:rFonts w:ascii="Amiri" w:hAnsi="Amiri" w:eastAsia="Amiri" w:cs="Amiri"/>
          <w:color w:val="111111"/>
          <w:sz w:val="28"/>
          <w:sz w:val="28"/>
          <w:szCs w:val="28"/>
          <w:rtl w:val="true"/>
          <w:lang w:bidi="ar-SA"/>
        </w:rPr>
        <w:t>اطاعت محض در برابر امام عليه‌السلام</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در حاشيه بحث غدير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w:t>
      </w:r>
      <w:r>
        <w:rPr>
          <w:rStyle w:val="FootnoteAnchor"/>
          <w:rtl w:val="true"/>
        </w:rPr>
        <w:footnoteReference w:id="62"/>
      </w:r>
      <w:r>
        <w:rPr>
          <w:rFonts w:ascii="IRNazanin" w:hAnsi="IRNazanin" w:eastAsia="IRNazanin"/>
          <w:color w:val="111111"/>
          <w:sz w:val="28"/>
          <w:sz w:val="28"/>
          <w:szCs w:val="28"/>
          <w:rtl w:val="true"/>
          <w:lang w:bidi="fa-IR"/>
        </w:rPr>
        <w:t>و مفهوم ولايت مطلقه و اطاعت محض و بى چون و چرا از امامان معصوم عليهم‌السلام، جا دارد يادى از هارون مكى نماييم كه با عمل خود به ديگران فهمانيد كه از غدير چيزى نفهميده‌اند و در آغاز راهند، و به ما آموخت كه كجاى غدير آموختنى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اصحاب امام صادق عليه‌السلام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بودم كه سهل بن حسن خراسانى وارد شد و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درباره حق خود قيام نمى‌كنيد در حالى كه صد هزار نفر از شيعيان شما آماده جانفشانى در پيشگاه شمايند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خراسانى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خدا تو را جزاى خير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خدمتكار خانه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تنور را داغ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 تنور را آتش كرد به گونه‌اى كه مانند سنگ گداخته شد و روى آتش به سفيدى گراييد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خراسانى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داخل تنور بنشين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خراسانى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سيدى 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آتش عذاب مكن، من سخن خود را پس مى‌گيرم، تو هم از من بپذير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هارون مكّى وارد شد در حالى كه كفش‌هاى خود را از انگشتانش آويخته بود،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پاسخ سلام او را داد و هنوز ننشسته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كفشت را كنارى بينداز و برو داخل تنور بنشين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هارون بلافاصله كفش‌هايش را از انگشتانش رها كرد و به سوى تنور رفت و داخل آن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هارون مكى داخل تنور روى آتش نشسته بود امام صادق عليه‌السلام رو به خراسانى كرد و با او درباره خراسان سخنانى فرمود به گونه‌اى كه گويا حضرت مدتى در آن ديار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داخل تنور را نگاه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برخاست و داخل تنور را نگاه كرد و هارون را ديد كه چهار زانو در آنجا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هارون بيرون آمد و بر ما سلام كرد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خراسانى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چند نفر مثل اين سراغ دارى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حتى يك نفر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 نفر سراغ ندارى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قيام نمى‌كنيم در زمانى كه پنج نفر ياران اينگونه براى كمك نداشته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 قيام را بهتر مى‌شناسيم </w:t>
      </w:r>
      <w:r>
        <w:rPr>
          <w:rFonts w:eastAsia="IRNazanin" w:cs="IRNazanin"/>
          <w:color w:val="111111"/>
          <w:sz w:val="28"/>
          <w:szCs w:val="28"/>
          <w:rtl w:val="true"/>
          <w:lang w:bidi="fa-IR"/>
        </w:rPr>
        <w:t>!</w:t>
      </w:r>
      <w:r>
        <w:rPr>
          <w:rStyle w:val="FootnoteAnchor"/>
          <w:rtl w:val="true"/>
        </w:rPr>
        <w:footnoteReference w:id="63"/>
      </w:r>
      <w:bookmarkStart w:id="98" w:name="pg19319_758791"/>
    </w:p>
    <w:p>
      <w:pPr>
        <w:pStyle w:val="Heading5"/>
        <w:numPr>
          <w:ilvl w:val="4"/>
          <w:numId w:val="1"/>
        </w:numPr>
        <w:rPr/>
      </w:pPr>
      <w:bookmarkStart w:id="99" w:name="__RefHeading___Toc18350002_1280447820"/>
      <w:bookmarkStart w:id="100" w:name="_Toc37"/>
      <w:bookmarkEnd w:id="98"/>
      <w:bookmarkEnd w:id="99"/>
      <w:r>
        <w:rPr>
          <w:rtl w:val="true"/>
        </w:rPr>
        <w:t>اعلان حلافت و وصايت در حجة الوداع</w:t>
      </w:r>
      <w:bookmarkEnd w:id="100"/>
    </w:p>
    <w:p>
      <w:pPr>
        <w:pStyle w:val="BookText"/>
        <w:rPr/>
      </w:pPr>
      <w:r>
        <w:rPr>
          <w:rFonts w:ascii="Amiri" w:hAnsi="Amiri" w:eastAsia="Amiri" w:cs="Amiri"/>
          <w:color w:val="111111"/>
          <w:sz w:val="28"/>
          <w:sz w:val="28"/>
          <w:szCs w:val="28"/>
          <w:rtl w:val="true"/>
          <w:lang w:bidi="ar-SA"/>
        </w:rPr>
        <w:t>اعلان حلافت و وصايت در حجة الوداع</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سفر حجة الوداع دو مقصد اساسى در نظر بود، و آن عبارت بود از بيان دو حكم مهم از قوانين اسلام كه هنوز براى مردم به طور كامل و رسمى تبيين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حج، و ديگرى مسئله خلافت و ولايت و جانشينى بعد از پيامبر صلى‌الله‌عليه‌و‌آله</w:t>
      </w:r>
      <w:r>
        <w:rPr>
          <w:rFonts w:eastAsia="IRNazanin" w:cs="IRNazanin"/>
          <w:color w:val="111111"/>
          <w:sz w:val="28"/>
          <w:szCs w:val="28"/>
          <w:rtl w:val="true"/>
          <w:lang w:bidi="fa-IR"/>
        </w:rPr>
        <w:t>.</w:t>
      </w:r>
    </w:p>
    <w:p>
      <w:pPr>
        <w:pStyle w:val="Heading5"/>
        <w:numPr>
          <w:ilvl w:val="4"/>
          <w:numId w:val="1"/>
        </w:numPr>
        <w:rPr/>
      </w:pPr>
      <w:bookmarkStart w:id="101" w:name="__RefHeading___Toc18350004_1280447820"/>
      <w:bookmarkStart w:id="102" w:name="_Toc38"/>
      <w:bookmarkEnd w:id="101"/>
      <w:r>
        <w:rPr>
          <w:rtl w:val="true"/>
        </w:rPr>
        <w:t>منّت خدا با امامت در غدير</w:t>
      </w:r>
      <w:bookmarkEnd w:id="102"/>
    </w:p>
    <w:p>
      <w:pPr>
        <w:pStyle w:val="BookText"/>
        <w:rPr/>
      </w:pPr>
      <w:r>
        <w:rPr>
          <w:rFonts w:ascii="Amiri" w:hAnsi="Amiri" w:eastAsia="Amiri" w:cs="Amiri"/>
          <w:color w:val="111111"/>
          <w:sz w:val="28"/>
          <w:sz w:val="28"/>
          <w:szCs w:val="28"/>
          <w:rtl w:val="true"/>
          <w:lang w:bidi="ar-SA"/>
        </w:rPr>
        <w:t>منّت خدا با امامت در غدير</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همه نعمت‌هاى مادى و معنوى از سوى خداى سبحان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بِكُم مِن نِعمَةٍ فَمِن اللّه</w:t>
      </w:r>
      <w:r>
        <w:rPr>
          <w:rFonts w:eastAsia="Amiri" w:cs="Amiri" w:ascii="Amiri" w:hAnsi="Amiri"/>
          <w:color w:val="111111"/>
          <w:sz w:val="28"/>
          <w:szCs w:val="28"/>
          <w:rtl w:val="true"/>
          <w:lang w:bidi="ar-SA"/>
        </w:rPr>
        <w:t>» .</w:t>
      </w:r>
      <w:r>
        <w:rPr>
          <w:rStyle w:val="FootnoteAnchor"/>
          <w:rtl w:val="true"/>
        </w:rPr>
        <w:footnoteReference w:id="66"/>
      </w:r>
      <w:r>
        <w:rPr>
          <w:rFonts w:ascii="IRNazanin" w:hAnsi="IRNazanin" w:eastAsia="IRNazanin"/>
          <w:color w:val="111111"/>
          <w:sz w:val="28"/>
          <w:sz w:val="28"/>
          <w:szCs w:val="28"/>
          <w:rtl w:val="true"/>
          <w:lang w:bidi="fa-IR"/>
        </w:rPr>
        <w:t>نعمت‌هايى كه انسان‌هاى عادى هرگز توان شمارش آن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تَعُدُّوا نِعمَةَ اللّه‌ِ لا تُحصوها</w:t>
      </w:r>
      <w:r>
        <w:rPr>
          <w:rFonts w:eastAsia="IRNazanin" w:cs="IRNazanin"/>
          <w:color w:val="111111"/>
          <w:sz w:val="28"/>
          <w:szCs w:val="28"/>
          <w:rtl w:val="true"/>
          <w:lang w:bidi="fa-IR"/>
        </w:rPr>
        <w:t>»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خداى سبحان در قرآن كريم گاهى از نعمت‌هاى مادى و روزى‌هاى ظاهرى مانند آسمان و زمين و آفتاب و ماه ياد مى‌كند، و گاهى از نعمت‌هاى معنوى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عيساى مسيح عليه‌السلام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نعمت‌هايى باش كه به تو و مادرت مريم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تو را به روح‌القدس تأييد كردم كه در گهواره و نيز در ميانسالى با مردم سخن گفتى و آنگاه كه تو را كتاب و حكت و تورات و انجيل آموختم و </w:t>
      </w:r>
      <w:r>
        <w:rPr>
          <w:rFonts w:eastAsia="IRNazanin" w:cs="IRNazanin"/>
          <w:color w:val="111111"/>
          <w:sz w:val="28"/>
          <w:szCs w:val="28"/>
          <w:rtl w:val="true"/>
          <w:lang w:bidi="fa-IR"/>
        </w:rPr>
        <w:t>... » .</w:t>
      </w:r>
      <w:r>
        <w:rPr>
          <w:rStyle w:val="FootnoteAnchor"/>
          <w:rtl w:val="true"/>
        </w:rPr>
        <w:footnoteReference w:id="6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نعمت‌هاى معنوى مراتب و درجاتى دارد كه برترين آنها نعمت رسالت و امامت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در قرآن كريم از هر دو نعمت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ياد مى‌كند، زيرا پيامبران و امامان عليهم‌السلام تأمين كنندگان سعادت ابدى هستند</w:t>
      </w:r>
      <w:r>
        <w:rPr>
          <w:rFonts w:eastAsia="IRNazanin" w:cs="IRNazanin"/>
          <w:color w:val="111111"/>
          <w:sz w:val="28"/>
          <w:szCs w:val="28"/>
          <w:rtl w:val="true"/>
          <w:lang w:bidi="fa-IR"/>
        </w:rPr>
        <w:t xml:space="preserve">. </w:t>
      </w:r>
      <w:bookmarkStart w:id="103" w:name="pg19319_758792"/>
    </w:p>
    <w:p>
      <w:pPr>
        <w:pStyle w:val="BookText"/>
        <w:rPr/>
      </w:pPr>
      <w:bookmarkEnd w:id="103"/>
      <w:r>
        <w:rPr>
          <w:rFonts w:ascii="IRNazanin" w:hAnsi="IRNazanin" w:eastAsia="IRNazanin"/>
          <w:color w:val="111111"/>
          <w:sz w:val="28"/>
          <w:sz w:val="28"/>
          <w:szCs w:val="28"/>
          <w:rtl w:val="true"/>
          <w:lang w:bidi="fa-IR"/>
        </w:rPr>
        <w:t xml:space="preserve">اين در حالى است كه درباره آفرينش آسمان‌ها، زمين، بهشت و قيامت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نفرموده است، زيرا آسمان‌ها و زمين گر چه بزرگ است، ولى در برابر نعمت توانفرساى رسالت و امامت كوچك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كريم تنها درباره جريان غدير خم و ولايت اميرمؤمنان عليه‌السلام تعبير منحصر به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 خود را بر شما تمام گرداندم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أنعَمتُ عَلَيكُم نيست، بلكه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أتمَمتُ عَلَيكُم نِعمَتى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نعمتم را بر شما تامّ و تمام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منظر قرآن كريم در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عيد بزرگ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معنوى الهى به برترين حدّ و بالاترين نصاب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چون نعمتى برتر از ولايت على و اولاد على عليهم‌السلام نيست، عيد غدير برترين اعياد امت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همين است كه عيد غدير در روايات بزرگ‌ترينِ اعياد شمرده شده، كه همان نعمت ولايت و پيشوايى اهل‌بيت عليهم‌السلام است، چرا كه ريشه‌اى قرآنى دارد</w:t>
      </w:r>
      <w:r>
        <w:rPr>
          <w:rFonts w:eastAsia="IRNazanin" w:cs="IRNazanin"/>
          <w:color w:val="111111"/>
          <w:sz w:val="28"/>
          <w:szCs w:val="28"/>
          <w:rtl w:val="true"/>
          <w:lang w:bidi="fa-IR"/>
        </w:rPr>
        <w:t>.</w:t>
      </w:r>
    </w:p>
    <w:p>
      <w:pPr>
        <w:pStyle w:val="Heading5"/>
        <w:numPr>
          <w:ilvl w:val="4"/>
          <w:numId w:val="1"/>
        </w:numPr>
        <w:rPr/>
      </w:pPr>
      <w:bookmarkStart w:id="104" w:name="__RefHeading___Toc18350006_1280447820"/>
      <w:bookmarkStart w:id="105" w:name="_Toc39"/>
      <w:bookmarkEnd w:id="104"/>
      <w:r>
        <w:rPr>
          <w:rtl w:val="true"/>
        </w:rPr>
        <w:t>قبول ولايت توسط پيامبران عليهم‌السلام و ملائكه و مؤمنين</w:t>
      </w:r>
      <w:bookmarkEnd w:id="105"/>
    </w:p>
    <w:p>
      <w:pPr>
        <w:pStyle w:val="BookText"/>
        <w:rPr/>
      </w:pPr>
      <w:r>
        <w:rPr>
          <w:rFonts w:ascii="IRNazanin" w:hAnsi="IRNazanin" w:eastAsia="IRNazanin"/>
          <w:color w:val="111111"/>
          <w:sz w:val="28"/>
          <w:sz w:val="28"/>
          <w:szCs w:val="28"/>
          <w:rtl w:val="true"/>
          <w:lang w:bidi="fa-IR"/>
        </w:rPr>
        <w:t>قبول ولايت توسط پيامبران عليهم‌السلام و ملائكه و مؤمنين</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شنيدن حقيقتى بزرگ از لسان مبارك اميرالمؤمنين عليه‌السلام نياز به آمادگى فكرى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غدير ما را از اين نگرانى بيرون آورده كه چرا بسيارى از مسلمانان ولايت على بن ابى‌طالب و امامان عليهم‌السلام را نپذيرفته و نمى‌پذيرند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ما فهمانده كه اين گوهر گرانبها را خداوند در هر قلبى جاى نمى‌دهد و صندوقچه لايقى براى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مژده مى‌دهد آنان را كه ولايت را پذيرفته‌اند كه قدر خود و گوهر ولايت را بدانند كه اين پذيرش دليل پذيرفته شدنشان </w:t>
      </w:r>
      <w:bookmarkStart w:id="106" w:name="pg19319_758793"/>
    </w:p>
    <w:p>
      <w:pPr>
        <w:pStyle w:val="BookText"/>
        <w:rPr/>
      </w:pPr>
      <w:bookmarkEnd w:id="106"/>
      <w:r>
        <w:rPr>
          <w:rFonts w:ascii="IRNazanin" w:hAnsi="IRNazanin" w:eastAsia="IRNazanin"/>
          <w:color w:val="111111"/>
          <w:sz w:val="28"/>
          <w:sz w:val="28"/>
          <w:szCs w:val="28"/>
          <w:rtl w:val="true"/>
          <w:lang w:bidi="fa-IR"/>
        </w:rPr>
        <w:t>از سوى خداوند تبارك و تعالى است، و عنايت خاصى است كه فقط به بندگان برگزيده پروردگار اهدا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يكى از معارف اعتقادى شيعه قبول ولايت توسط پيامبران عليهم‌السلام آن هم به امر و تفضّل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بشارت علوى را با هم مى‌خوانيم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مؤمن، پيامبرِ ما در روز غدير خم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كسانى كه خداوند آنان را از لغزش و گمراهى حفظ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پذيرفتند ؟ پس 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بشارتتان باد كه خداوند شما را اختصاص داده به آنچه همه ملائكه و پيامبران و مؤمنين را اختصاص نداده، و آن پذيرفتن امرِ ولايت ماست</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107" w:name="__RefHeading___Toc18350008_1280447820"/>
      <w:bookmarkStart w:id="108" w:name="_Toc40"/>
      <w:bookmarkEnd w:id="107"/>
      <w:r>
        <w:rPr>
          <w:rtl w:val="true"/>
        </w:rPr>
        <w:t>جمعيت حجة الوداع از دليل‌هاى امامت</w:t>
      </w:r>
      <w:bookmarkEnd w:id="108"/>
    </w:p>
    <w:p>
      <w:pPr>
        <w:pStyle w:val="BookText"/>
        <w:rPr/>
      </w:pPr>
      <w:r>
        <w:rPr>
          <w:rFonts w:ascii="Amiri" w:hAnsi="Amiri" w:eastAsia="Amiri" w:cs="Amiri"/>
          <w:color w:val="111111"/>
          <w:sz w:val="28"/>
          <w:sz w:val="28"/>
          <w:szCs w:val="28"/>
          <w:rtl w:val="true"/>
          <w:lang w:bidi="ar-SA"/>
        </w:rPr>
        <w:t>جمعيت حجة الوداع از دليل‌هاى امامت</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هنگامى كه مراسم حجة الوداع در شُرف آغاز بود، تركيب جمعيتى كه براى مراسم حج آماده مى‌شدند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كه از مدينه به همراه پيامبر صلى‌الله‌عليه‌و‌آله براى حجة الوداع حركت كرد هفتاد هزار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همراه اميرالمؤمنين عليه‌السلام كه از يمن براى حج آمدند دوازده هزار نفر بودند، گذشته از لشكر هزار نفرى كه اهل مدينه بودند و همراه خالد به يمن رفته بودند و پس از عزل خالد با حضرت همراه شدند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راه مدينه تا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و چپ جاده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انبوهى از شهرها و روستاها و چادرنشينان به كاروان پيامبر صلى‌الله‌عليه‌و‌آله پيوستند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اهالى مكه و اطراف آن از سمت طائف و نجد و جده، و كسانى كه از آن سوى درياى سرخ در آفريقا با خبر شده و از حبشه و سودان و غير آن براى حج آمده بودند، جمعيت‌هاى ديگرى بودند كه به سيل عظيم حجاج افزوده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طوايفى بزرگ و گروه‌هايى عظيم به طور دست‌جمعى و يكجا در حجة الوداع شركت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طايفه ثقيف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طائف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نماند مگر آنكه مسلمان شده بود و همگى در حجة الوداع شركت كردند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مكه احدى از قريش نماند مگر آنكه همراه پيامبر صلى‌الله‌عليه‌و‌آله در حجة الوداع حاضر 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سال دهم هجرى در مكه و طائف احدى نماند مگر آنكه مسلمان شده و در حجة الوداع شركت كرد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در روايتى به صراحت ياد شده كه عده‌اى از اهل نجد آمده بودند</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در روايتى ديگر صد نفر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در حجة الوداع شركت كردند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افرادى نيز بودند كه در حجة الوداع مسلمان شدند و با پيامبر صلى‌الله‌عليه‌و‌آله بيعت كردند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پيامبر صلى‌الله‌عليه‌و‌آله مى‌خواست به سوى عرفات حركت كند و اعمال حج را آغاز نمايد، بيش از صد و بيست هزار نفر اين كاروان عظيم را تشكيل مى‌دادند، كه شامل مردان و زنان و كودكان بودند</w:t>
      </w:r>
      <w:r>
        <w:rPr>
          <w:rFonts w:eastAsia="IRNazanin" w:cs="IRNazanin"/>
          <w:color w:val="111111"/>
          <w:sz w:val="28"/>
          <w:szCs w:val="28"/>
          <w:rtl w:val="true"/>
          <w:lang w:bidi="fa-IR"/>
        </w:rPr>
        <w:t>.</w:t>
      </w:r>
      <w:r>
        <w:rPr>
          <w:rStyle w:val="FootnoteAnchor"/>
          <w:rtl w:val="true"/>
        </w:rPr>
        <w:footnoteReference w:id="80"/>
      </w:r>
      <w:bookmarkStart w:id="109" w:name="pg19319_758795"/>
    </w:p>
    <w:p>
      <w:pPr>
        <w:pStyle w:val="BookText"/>
        <w:rPr/>
      </w:pPr>
      <w:bookmarkEnd w:id="109"/>
      <w:r>
        <w:rPr>
          <w:rFonts w:ascii="IRNazanin" w:hAnsi="IRNazanin" w:eastAsia="IRNazanin"/>
          <w:color w:val="111111"/>
          <w:sz w:val="28"/>
          <w:sz w:val="28"/>
          <w:szCs w:val="28"/>
          <w:rtl w:val="true"/>
          <w:lang w:bidi="fa-IR"/>
        </w:rPr>
        <w:t>با در نظر گرفتن اين جمعيت و حضور همه آنها در غدير و شنيدن خطبه غدير و بيعت اين تعداد انبوه با اميرالمؤمنين عليه‌السلام، امامت و وصايت حصرت از واضحات خواهد بود</w:t>
      </w:r>
      <w:r>
        <w:rPr>
          <w:rFonts w:eastAsia="IRNazanin" w:cs="IRNazanin"/>
          <w:color w:val="111111"/>
          <w:sz w:val="28"/>
          <w:szCs w:val="28"/>
          <w:rtl w:val="true"/>
          <w:lang w:bidi="fa-IR"/>
        </w:rPr>
        <w:t>.</w:t>
      </w:r>
    </w:p>
    <w:p>
      <w:pPr>
        <w:pStyle w:val="Heading5"/>
        <w:numPr>
          <w:ilvl w:val="4"/>
          <w:numId w:val="1"/>
        </w:numPr>
        <w:rPr/>
      </w:pPr>
      <w:bookmarkStart w:id="110" w:name="__RefHeading___Toc18350010_1280447820"/>
      <w:bookmarkStart w:id="111" w:name="_Toc41"/>
      <w:bookmarkEnd w:id="110"/>
      <w:r>
        <w:rPr>
          <w:rtl w:val="true"/>
        </w:rPr>
        <w:t>قدردانى از پيامبر صلى‌الله‌عليه‌و‌آله با غدير</w:t>
      </w:r>
      <w:bookmarkEnd w:id="111"/>
    </w:p>
    <w:p>
      <w:pPr>
        <w:pStyle w:val="BookText"/>
        <w:rPr/>
      </w:pPr>
      <w:r>
        <w:rPr>
          <w:rFonts w:ascii="IRNazanin" w:hAnsi="IRNazanin" w:eastAsia="IRNazanin"/>
          <w:color w:val="111111"/>
          <w:sz w:val="28"/>
          <w:sz w:val="28"/>
          <w:szCs w:val="28"/>
          <w:rtl w:val="true"/>
          <w:lang w:bidi="fa-IR"/>
        </w:rPr>
        <w:t>قدردانى از پيامبر صلى‌الله‌عليه‌و‌آله با غدير</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كسانى كه بر سر مسئله امامت به بحث و جدل مى‌پردازند و از پيش خود شرايط سبك و سنگين براى آن تعيين مى‌كنند، غافل‌اند از اينكه خدا همه جوانبش را توسط پيامبرش اعلام فرموده و نيازى به فكر بشر در اين باره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روزهاى اول ورود امام رضا عليه‌السلام به شهر مرو، در روز جمعه مردم در مسجد جامع شهر جمع شده بودند و درباره مسئله امامت و اختلافاتى كه درباره آن مطرح است سخن 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با شنيدن اين خبر تبسمى كرد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تبارك و تعالى پيامبرش را از اين جهان نبُرد مگر بعد از آنكه دين را برايش كامل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قرآن را بر او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سوى ديگر در حجة الوداع كه آخر عمر او بود اين آيه را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w:t>
      </w:r>
      <w:r>
        <w:rPr>
          <w:rStyle w:val="FootnoteAnchor"/>
          <w:rtl w:val="true"/>
        </w:rPr>
        <w:footnoteReference w:id="8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امامت كمال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اين جهان نرفت مگر آنكه براى امتش معارف دينشان را روشن ساخت و راهشان را مشخص فرمود و آنان را به قول حق سپرد و على عليه‌السلام را عَلَم و امام براى آنان منصوب فرمود، و هر چه امت بدان نياز دارشتند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گمان كند خداوند دينش را كامل نكرده كتاب خدا را ردّ نموده و به آن كافر است </w:t>
      </w:r>
      <w:r>
        <w:rPr>
          <w:rFonts w:eastAsia="IRNazanin" w:cs="IRNazanin"/>
          <w:color w:val="111111"/>
          <w:sz w:val="28"/>
          <w:szCs w:val="28"/>
          <w:rtl w:val="true"/>
          <w:lang w:bidi="fa-IR"/>
        </w:rPr>
        <w:t>... .</w:t>
      </w:r>
      <w:r>
        <w:rPr>
          <w:rStyle w:val="FootnoteAnchor"/>
          <w:rtl w:val="true"/>
        </w:rPr>
        <w:footnoteReference w:id="83"/>
      </w:r>
      <w:bookmarkStart w:id="112" w:name="pg19319_758796"/>
    </w:p>
    <w:p>
      <w:pPr>
        <w:pStyle w:val="Heading5"/>
        <w:numPr>
          <w:ilvl w:val="4"/>
          <w:numId w:val="1"/>
        </w:numPr>
        <w:rPr/>
      </w:pPr>
      <w:bookmarkStart w:id="113" w:name="__RefHeading___Toc18350012_1280447820"/>
      <w:bookmarkStart w:id="114" w:name="_Toc42"/>
      <w:bookmarkEnd w:id="112"/>
      <w:bookmarkEnd w:id="113"/>
      <w:r>
        <w:rPr>
          <w:rtl w:val="true"/>
        </w:rPr>
        <w:t>همراه بودن قرآن با امام عليه‌السلام در خطبه غدير</w:t>
      </w:r>
      <w:bookmarkEnd w:id="114"/>
    </w:p>
    <w:p>
      <w:pPr>
        <w:pStyle w:val="BookText"/>
        <w:rPr/>
      </w:pPr>
      <w:r>
        <w:rPr>
          <w:rFonts w:ascii="Amiri" w:hAnsi="Amiri" w:eastAsia="Amiri" w:cs="Amiri"/>
          <w:color w:val="111111"/>
          <w:sz w:val="28"/>
          <w:sz w:val="28"/>
          <w:szCs w:val="28"/>
          <w:rtl w:val="true"/>
          <w:lang w:bidi="ar-SA"/>
        </w:rPr>
        <w:t>همراه بودن قرآن با امام عليه‌السلام در خطبه غدير</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از جمله شئون امامت ائمه عليهم‌السلام كه در خطبه غدير بيان شده اين است كه آنان شريك‌هاى قرآن و ثقل اصغر در كنار ثقل اكبرند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ثقل اصغر درباره ثقل اكبر خبر مى‌دهد، و با آن موافق است و از آن جدا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اميرالمؤمنين عليه‌السلام در زمان عثمان اتمام حجتى در مسجد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در مورد كارشكنى ابوبكر و عمر در غدير و اعتراضشان به آيات تفسير شده به اميرالمؤمنين عليه‌السلام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و عمر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آيا اين آيات به خصوص درباره على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درباره او و جانشينانم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را براى ما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 وزيرم و وارثم و وصيّم و جانشينم در امتم و صاحب اختيار هر مؤمنى بعد از من على، سپس پسرم حسن، سپس پسرم حسين، سپس نُه نفر از فرزندان پسرم حسين، يكى پس از ديگرى، كه قرآن با آنان و آنان با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از قرآن جدا مى‌شوند و نه قرآن از ايشان جدا مى‌شود تا بر سر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حاضرين در مسجد و مجلس مناشده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همه آنچه گفتى دقيقا شنيديم و حاضر بوديم</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115" w:name="__RefHeading___Toc18350014_1280447820"/>
      <w:bookmarkStart w:id="116" w:name="_Toc43"/>
      <w:bookmarkEnd w:id="115"/>
      <w:r>
        <w:rPr>
          <w:rtl w:val="true"/>
        </w:rPr>
        <w:t>تواتر حديث غدير دليل بر ولايت</w:t>
      </w:r>
      <w:bookmarkEnd w:id="116"/>
    </w:p>
    <w:p>
      <w:pPr>
        <w:pStyle w:val="BookText"/>
        <w:rPr/>
      </w:pPr>
      <w:r>
        <w:rPr>
          <w:rFonts w:ascii="Amiri" w:hAnsi="Amiri" w:eastAsia="Amiri" w:cs="Amiri"/>
          <w:color w:val="111111"/>
          <w:sz w:val="28"/>
          <w:sz w:val="28"/>
          <w:szCs w:val="28"/>
          <w:rtl w:val="true"/>
          <w:lang w:bidi="ar-SA"/>
        </w:rPr>
        <w:t>تواتر حديث غدير دليل بر ولايت</w:t>
      </w:r>
      <w:r>
        <w:rPr>
          <w:rStyle w:val="FootnoteAnchor"/>
          <w:rtl w:val="true"/>
        </w:rPr>
        <w:footnoteReference w:id="8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نكات حديث غدير اين است كه به اقرار عامه و خاصه حديث غدير متواتر است و كمتر حديثى داريم كه در طول چهارده قرن اين همه روايت كننده داشته باشد</w:t>
      </w:r>
      <w:r>
        <w:rPr>
          <w:rFonts w:eastAsia="IRNazanin" w:cs="IRNazanin"/>
          <w:color w:val="111111"/>
          <w:sz w:val="28"/>
          <w:szCs w:val="28"/>
          <w:rtl w:val="true"/>
          <w:lang w:bidi="fa-IR"/>
        </w:rPr>
        <w:t xml:space="preserve">. </w:t>
      </w:r>
      <w:bookmarkStart w:id="117" w:name="pg19319_758797"/>
    </w:p>
    <w:p>
      <w:pPr>
        <w:pStyle w:val="BookText"/>
        <w:rPr/>
      </w:pPr>
      <w:bookmarkEnd w:id="117"/>
      <w:r>
        <w:rPr>
          <w:rFonts w:ascii="IRNazanin" w:hAnsi="IRNazanin" w:eastAsia="IRNazanin"/>
          <w:color w:val="111111"/>
          <w:sz w:val="28"/>
          <w:sz w:val="28"/>
          <w:szCs w:val="28"/>
          <w:rtl w:val="true"/>
          <w:lang w:bidi="fa-IR"/>
        </w:rPr>
        <w:t xml:space="preserve">اگر معناى آن به قدرى مبهم است كه هنوز كسى معناى واقعى آن را نيافته و بين چندين احتمال نامتناسب مانده، چه داعى بر نقل آن بوده و اين راويان بزرگ كه بسيارى از آنان از علما و مؤلفين بوده‌اند چه داعى در نقل داشته‌اند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مبهم كه نقل كردن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مبهم كه احتياج به جمع آورى اسناد بيشتر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معناى مهمى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واضح بوده اين همه بدان اهتمام ورزيده‌اند</w:t>
      </w:r>
      <w:r>
        <w:rPr>
          <w:rFonts w:eastAsia="IRNazanin" w:cs="IRNazanin"/>
          <w:color w:val="111111"/>
          <w:sz w:val="28"/>
          <w:szCs w:val="28"/>
          <w:rtl w:val="true"/>
          <w:lang w:bidi="fa-IR"/>
        </w:rPr>
        <w:t>.</w:t>
      </w:r>
    </w:p>
    <w:p>
      <w:pPr>
        <w:pStyle w:val="Heading5"/>
        <w:numPr>
          <w:ilvl w:val="4"/>
          <w:numId w:val="1"/>
        </w:numPr>
        <w:rPr/>
      </w:pPr>
      <w:bookmarkStart w:id="118" w:name="__RefHeading___Toc18350016_1280447820"/>
      <w:bookmarkStart w:id="119" w:name="_Toc44"/>
      <w:bookmarkEnd w:id="118"/>
      <w:r>
        <w:rPr>
          <w:rtl w:val="true"/>
        </w:rPr>
        <w:t>اهميت و ضرورت غدير از منظر كلامى</w:t>
      </w:r>
      <w:bookmarkEnd w:id="119"/>
    </w:p>
    <w:p>
      <w:pPr>
        <w:pStyle w:val="Heading6"/>
        <w:numPr>
          <w:ilvl w:val="5"/>
          <w:numId w:val="1"/>
        </w:numPr>
        <w:rPr/>
      </w:pPr>
      <w:bookmarkStart w:id="120" w:name="__RefHeading___Toc18350018_1280447820"/>
      <w:bookmarkStart w:id="121" w:name="_Toc45"/>
      <w:bookmarkEnd w:id="120"/>
      <w:r>
        <w:rPr>
          <w:rtl w:val="true"/>
        </w:rPr>
        <w:t>اشاره</w:t>
      </w:r>
      <w:bookmarkEnd w:id="121"/>
    </w:p>
    <w:p>
      <w:pPr>
        <w:pStyle w:val="BookText"/>
        <w:rPr/>
      </w:pPr>
      <w:r>
        <w:rPr>
          <w:rFonts w:ascii="Amiri" w:hAnsi="Amiri" w:eastAsia="Amiri" w:cs="Amiri"/>
          <w:color w:val="111111"/>
          <w:sz w:val="28"/>
          <w:sz w:val="28"/>
          <w:szCs w:val="28"/>
          <w:rtl w:val="true"/>
          <w:lang w:bidi="ar-SA"/>
        </w:rPr>
        <w:t>اهميت و ضرورت غدير از منظر كلامى</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ضرورت و اهميت پرداختن به موضوع غدير از جهات گوناگونى قابل بررسى است، كه ما آن را از دو منظر كلامى و تاريخى بررسى مى‌كنيم</w:t>
      </w:r>
      <w:r>
        <w:rPr>
          <w:rFonts w:eastAsia="IRNazanin" w:cs="IRNazanin"/>
          <w:color w:val="111111"/>
          <w:sz w:val="28"/>
          <w:szCs w:val="28"/>
          <w:rtl w:val="true"/>
          <w:lang w:bidi="fa-IR"/>
        </w:rPr>
        <w:t>:</w:t>
      </w:r>
    </w:p>
    <w:p>
      <w:pPr>
        <w:pStyle w:val="Heading6"/>
        <w:numPr>
          <w:ilvl w:val="5"/>
          <w:numId w:val="1"/>
        </w:numPr>
        <w:rPr/>
      </w:pPr>
      <w:bookmarkStart w:id="122" w:name="__RefHeading___Toc18350020_1280447820"/>
      <w:bookmarkStart w:id="123" w:name="_Toc46"/>
      <w:bookmarkEnd w:id="122"/>
      <w:r>
        <w:rPr/>
        <w:t>1</w:t>
      </w:r>
      <w:r>
        <w:rPr>
          <w:rtl w:val="true"/>
        </w:rPr>
        <w:t xml:space="preserve"> - </w:t>
      </w:r>
      <w:r>
        <w:rPr>
          <w:rtl w:val="true"/>
        </w:rPr>
        <w:t>اهميت و ضرورت غدير از منظر كلامى</w:t>
      </w:r>
      <w:bookmarkEnd w:id="123"/>
    </w:p>
    <w:p>
      <w:pPr>
        <w:pStyle w:val="Heading6"/>
        <w:numPr>
          <w:ilvl w:val="5"/>
          <w:numId w:val="1"/>
        </w:numPr>
        <w:rPr/>
      </w:pPr>
      <w:bookmarkStart w:id="124" w:name="__RefHeading___Toc18350022_1280447820"/>
      <w:bookmarkStart w:id="125" w:name="_Toc47"/>
      <w:bookmarkEnd w:id="124"/>
      <w:r>
        <w:rPr>
          <w:rtl w:val="true"/>
        </w:rPr>
        <w:t>يك</w:t>
      </w:r>
      <w:r>
        <w:rPr>
          <w:rtl w:val="true"/>
        </w:rPr>
        <w:t xml:space="preserve">. </w:t>
      </w:r>
      <w:r>
        <w:rPr>
          <w:rtl w:val="true"/>
        </w:rPr>
        <w:t>ارتباط غدير با مبحث امامت</w:t>
      </w:r>
      <w:bookmarkEnd w:id="125"/>
    </w:p>
    <w:p>
      <w:pPr>
        <w:pStyle w:val="BookText"/>
        <w:rPr/>
      </w:pPr>
      <w:r>
        <w:rPr>
          <w:rFonts w:ascii="IRNazanin" w:hAnsi="IRNazanin" w:eastAsia="IRNazanin"/>
          <w:color w:val="111111"/>
          <w:sz w:val="28"/>
          <w:sz w:val="28"/>
          <w:szCs w:val="28"/>
          <w:rtl w:val="true"/>
          <w:lang w:bidi="fa-IR"/>
        </w:rPr>
        <w:t>از آنجايى كه غدير مربوط به بحث امامت مى‌گردد داراى اهميت فراوانى است، زيرا شيعه براى مسئله امامت اهميت فراوانى قائل است و آن را يكى از اصول مذهب خويش مى‌شمارد، و اعتقاد به آن را همتراز اعتقاد به توحيد و نبوت و معاد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مطلب بدان خاطر است كه مفهوم امامت در نزد شيعه با مفهوم امامت در نزد ساير فرق اسلامى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مفهومى كه بين شيعه و اهل‌تسنن مشترك است و كسى منكر آن نيست، امامت به معنى رهبرى اجتماع و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مى‌گويند بعد از رفتن پيامبر اكرم صلى‌الله‌عليه‌و‌آله از ميان مسلمين، جامعه اسلامى بى‌ترديد نيازمند رهبر و پيشواست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گزينش اين رهبر توسط پيامبر صلى‌الله‌عليه‌و‌آله و يا انتخاب از راه‌هاى ديگر با هم اختلاف دارند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اهل‌تسنن حكومت و رهبرى امت اسلامى را بر اساس انتخاب مى‌دانند، ولى شيعه اين حكومت و زعامت را همانند نبوت، تعيين شده توسط پيامبر صلى‌الله‌عليه‌و‌آله و به دستور </w:t>
      </w:r>
    </w:p>
    <w:p>
      <w:pPr>
        <w:pStyle w:val="BookText"/>
        <w:rPr/>
      </w:pPr>
      <w:r>
        <w:rPr>
          <w:rFonts w:ascii="IRNazanin" w:hAnsi="IRNazanin" w:eastAsia="IRNazanin"/>
          <w:color w:val="111111"/>
          <w:sz w:val="28"/>
          <w:sz w:val="28"/>
          <w:szCs w:val="28"/>
          <w:rtl w:val="true"/>
          <w:lang w:bidi="fa-IR"/>
        </w:rPr>
        <w:t>الهى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اگر مفهوم امامت تنها همين مفهوم بود، شيعه هم مثل اهل‌تسنن آن را جزو فروع دين خويش مى‌دانست، و چه بسا نظر اهل‌تسنن جاذبه ظاهرى بيشترى داشت، چرا كه رهبرى طبق اين نظر مردمى‌تر و دموكراسى‌تر خواهد بود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 در ديدگاه شيعه، امامت مفهومى فراتر از رهبرى و حكومت دارد و حكومت و رهبرى يكى از شاخه‌هاى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براى امام علاوه بر رهبرى و زعامت، مقام مرجعيت دينى قائل است، يعنى امام را كارشناس دين و بيانگر احكام و دستورات اسلامى مى‌داند؛ كارشناسى كه بر اساس تعاليم ناب نبوى كه از وحى الهى سرچشمه گرفته است و بدون خطا و اشتباه به تبيين معارف اسلامى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دلايل شيعه در مورد لزوم مسئله امامت به اين معنى، همان دلايل ضرورت و وجود پيامبر در بحث نبوت براى جامعه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شيعه معتقد است همانطور كه سعادت بشرى و كمال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نياز فطرى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هدايت انبياء عليهم‌السلام و وحى امكان پذير نيست، پس بايد بعد از پيامبر خاتم حضرت محمد صلى‌الله‌عليه‌و‌آلهبشر از اين لطف الهى و هدايت تشريعى محروم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براى نياز خود به دين و تعليمات دينى كه از راه وحى رسيده، احتياج به كسى دارد كه علم و دانش خود را از سرچشمه زلال حقيقت گرفته و دست پرورده عنايات غيبى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آگاهى از اسرار هستى، مربى حقيقى و راهنماى او به سوى مقصد الهى و خير و سعادت دنيا و آخرت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حيات طيبه خويش، قرآن را كه اساس تفكر اسلامى است به وسيله اتصال به منبع الهى وحى دريافت نموده و به مردم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و مفاهيم بلند آن احتياج به تفسير دارد، و احكامى كه در قرآن بيان شده مختصر و كلى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پيامبر اسلام صلى‌الله‌عليه‌و‌آله به دليل گرفتارى‌ها و مشكلات فراوان و شركت در غزوات مختلف فرصت كافى را براى توضيح و بيان اسرار و معارف عميق قرآنى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در تمام اين مدت مثل يك معلم مى‌بودند كه فقط در سر كلاس مى‌رفتند و به آموزش احكام و تعاليم مى‌پرداختند، شايد كافى و وافى نبود تا آنچه را كه اسلام و معارف اسلامى در خود دارد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را اضافه كنيد به اين موضوع كه پس از شهادت پيامبر صلى‌الله‌عليه‌و‌آله اسلام در زمان خليفه اول و دوم، مسلمانان و صحابه از نقل حديث منع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پايان قرن اول هجرى، زمانى كه عمر بن عبدالعزيز فرمان رسمى كتاب حديث را صادر كرد، هيچ حديثى به طور رسمى نوشته نشد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البته پيروان امامان شيعه، از جمله سلمان فارسى از ثبت احاديث باز نايستادند، و در اثر اين مجاهدت‌ها، كتاب‌هاى حديث در خور توجهى از خويش بر جاى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به اينجا ختم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سال‌ها با پيامبر اسلام صلى‌الله‌عليه‌و‌آله جنگيدند و شكست خوردند و قدرت خويش را از دست داده بودند، رياكارانه و منافقانه وارد صفوف مسلمانان شدند، و از روى نفاق تظاهر به اسلام كردند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بعد از شهادت رسول اكرم صلى‌الله‌عليه‌و‌آله دست به تحريف اسلام زدند و به ساختن احاديث جعلى و دروغ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اين انحرافات در زمان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سوگند ياد كرده بود نام و ياد اسلام را دفن كند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در زمان او بود كه فرمان رسمى و دولتى در مورد جعل حديث صادر گرديد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نهال نوپا و نوريشه اسلام در آغاز دچار طوفان‌هاى سهمگين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اسلام نياز به فردى داشت كه در دامان وحى تربيت يافته باشد، و آن را از خطر نابودى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براى جلوگيرى از انحرافات اسلام، به فرمان خداوند كسى را كه روح و وجودش با روح تعاليم اسلام پرورش يافته و هيچ نوع سابقه‌اى در جاهليت نداشت براى اين امر خطير انتخاب فرمود و به امامت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شيعه امام كارشناس دين از نظر بيان احكام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همانطور كه نبى از طرف خداوند براى هدايت مردم فرستاده مى‌شود و بايد از خطا و اشتباه مصون باشد، به همان صورت امام نيز بايد چنين باشد و از خطا و اشتباه ايمن و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اطاعت و فرمانبردارى از كسى كه احتمال خطا و گناه در او مى‌رود منطقى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نگرش شيعه، چون مصون بودن از خطا و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عصمت تعبير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نيست كه تشخيص آن با مردم باشد، لذا بايد امام نيز همانند نبى از جانب خدا تعيين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دلايل، دلايل قرآنى و شواهدى در سيره و سنت نبوى نيز وجود دارد كه اصل امامت را اثبات مى‌كند، لكن ما در اين كتاب تنها به حديث شريف غدير اشاره‌اى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شيعه براى امام مفهومى بسيار مهم‌تر و اساسى‌تر نيز قايل است، و آن اين است كه كسى را امام مى‌داند كه انسان كامل است و حامل معنويت كلى انسانيت مى‌باشد، و هيچ عصر و زمانى از اين ولى كامل خالى نخواهد بود، و او بر تمامى ضماير تسلط و احاطه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و توضيح اين معنى داراى مقدمات و توضيحات بيشترى است كه فرصتى ديگر مى‌طلبد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ترتيب، با توجه به مفاهيم بالا است كه شيعه امامت را جزو اصول دين خويش مى‌داند، و الا اگر صرف معنى اول؛ يعنى جانشينى پيامبر صلى‌الله‌عليه‌و‌آله و نحوه انتخاب </w:t>
      </w:r>
      <w:bookmarkStart w:id="126" w:name="pg19319_758801"/>
    </w:p>
    <w:p>
      <w:pPr>
        <w:pStyle w:val="BookText"/>
        <w:rPr/>
      </w:pPr>
      <w:bookmarkEnd w:id="126"/>
      <w:r>
        <w:rPr>
          <w:rFonts w:ascii="IRNazanin" w:hAnsi="IRNazanin" w:eastAsia="IRNazanin"/>
          <w:color w:val="111111"/>
          <w:sz w:val="28"/>
          <w:sz w:val="28"/>
          <w:szCs w:val="28"/>
          <w:rtl w:val="true"/>
          <w:lang w:bidi="fa-IR"/>
        </w:rPr>
        <w:t>رهبرى سياسى اسلام بود، به اين اندازه قابل اهميت نبود، و حتى ديگر لزومى نداشت كه شيعه اوصياى پيامبر عليهم‌السلام را فقط دوازده نفر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هر زمان به هر ترتيب كسى به عنوان رهبرى جامعه انتخاب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طبق نظر شيعه يعنى با انتصاب وصى قبلى و يا طبق نظر عامه به روشى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امامت به معنى حجت زمان بودن و رهبرى دينى است كه خط تمايز ميان خاصه و عامه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امامت است كه اساس و ركن ايمان و از اصول دين است</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18350024_1280447820"/>
      <w:bookmarkStart w:id="128" w:name="_Toc48"/>
      <w:bookmarkEnd w:id="127"/>
      <w:r>
        <w:rPr>
          <w:rtl w:val="true"/>
        </w:rPr>
        <w:t>دو</w:t>
      </w:r>
      <w:r>
        <w:rPr>
          <w:rtl w:val="true"/>
        </w:rPr>
        <w:t xml:space="preserve">. </w:t>
      </w:r>
      <w:r>
        <w:rPr>
          <w:rtl w:val="true"/>
        </w:rPr>
        <w:t>ارتباط بحث غدير با ضرورت شناخت امام در هر عصر و عصر حاضر</w:t>
      </w:r>
      <w:bookmarkEnd w:id="128"/>
    </w:p>
    <w:p>
      <w:pPr>
        <w:pStyle w:val="BookText"/>
        <w:rPr/>
      </w:pPr>
      <w:r>
        <w:rPr>
          <w:rFonts w:ascii="IRNazanin" w:hAnsi="IRNazanin" w:eastAsia="IRNazanin"/>
          <w:color w:val="111111"/>
          <w:sz w:val="28"/>
          <w:sz w:val="28"/>
          <w:szCs w:val="28"/>
          <w:rtl w:val="true"/>
          <w:lang w:bidi="fa-IR"/>
        </w:rPr>
        <w:t>در باب ضرورت شناخت امام پيامبر اسلام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يَعرِف إمامَ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بميرد در حالى كه امام عصر خود را نشناخته باشد به مرگ جاهليت مرده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به راستى، با توجه به خصوصيات و تعاريفى كه براى امام به اختصار ذكر شد، امام زمان ما كيست ؟ عامه در پاسخ به اين سؤال و اين روايت مهم چه جوابى مى‌دهند ؟ اهل‌تسنن براى جويندگان پاسخ اين سؤال و كسانى كه تازه مسلمان هستند و مى‌خواهند امام زمانشان را بشناسند چه پاسخى دارند ؟</w:t>
      </w:r>
    </w:p>
    <w:p>
      <w:pPr>
        <w:pStyle w:val="BookText"/>
        <w:rPr/>
      </w:pPr>
      <w:r>
        <w:rPr>
          <w:rFonts w:ascii="IRNazanin" w:hAnsi="IRNazanin" w:eastAsia="IRNazanin"/>
          <w:color w:val="111111"/>
          <w:sz w:val="28"/>
          <w:sz w:val="28"/>
          <w:szCs w:val="28"/>
          <w:rtl w:val="true"/>
          <w:lang w:bidi="fa-IR"/>
        </w:rPr>
        <w:t>البته شايد مفهوم امام را آنقدر پايين بياورند و در حد يك عالم دينى تنزل دهند تا بتوانند از اين روايت بگريزند و جواب سؤالات بى‌شمار پيروان خويش و جوانان تشنه حقيقت و يا افراد تازه مسلمان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همانگونه كه گفته شد، از نظر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مبناى عقل و سنت و قرآن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معناى امام چيزى فراتر از حكومت و رهبرى و زعامت دينى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از نظر شيعه، علاوه بر داشتن مراتب فوق از ولايت معنوى برخوردار است، كه امروز اين مقام را در وجود دوازدهمين امام، حضرت مهدى عليه‌السلام تجلى يافته مى‌داند</w:t>
      </w:r>
      <w:r>
        <w:rPr>
          <w:rFonts w:eastAsia="Amiri" w:cs="Amiri" w:ascii="Amiri" w:hAnsi="Amiri"/>
          <w:color w:val="111111"/>
          <w:sz w:val="28"/>
          <w:szCs w:val="28"/>
          <w:rtl w:val="true"/>
          <w:lang w:bidi="ar-SA"/>
        </w:rPr>
        <w:t xml:space="preserve">. </w:t>
      </w:r>
      <w:bookmarkStart w:id="129" w:name="pg19319_758802"/>
    </w:p>
    <w:p>
      <w:pPr>
        <w:pStyle w:val="Heading6"/>
        <w:numPr>
          <w:ilvl w:val="5"/>
          <w:numId w:val="1"/>
        </w:numPr>
        <w:rPr/>
      </w:pPr>
      <w:bookmarkStart w:id="130" w:name="__RefHeading___Toc18350026_1280447820"/>
      <w:bookmarkStart w:id="131" w:name="_Toc49"/>
      <w:bookmarkEnd w:id="129"/>
      <w:bookmarkEnd w:id="130"/>
      <w:r>
        <w:rPr/>
        <w:t>2</w:t>
      </w:r>
      <w:r>
        <w:rPr>
          <w:rtl w:val="true"/>
        </w:rPr>
        <w:t xml:space="preserve"> - </w:t>
      </w:r>
      <w:r>
        <w:rPr>
          <w:rtl w:val="true"/>
        </w:rPr>
        <w:t>اهميت غدير از لحاظ تاريخى</w:t>
      </w:r>
      <w:bookmarkEnd w:id="131"/>
    </w:p>
    <w:p>
      <w:pPr>
        <w:pStyle w:val="Heading6"/>
        <w:numPr>
          <w:ilvl w:val="5"/>
          <w:numId w:val="1"/>
        </w:numPr>
        <w:rPr/>
      </w:pPr>
      <w:bookmarkStart w:id="132" w:name="__RefHeading___Toc18350028_1280447820"/>
      <w:bookmarkStart w:id="133" w:name="_Toc50"/>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جاى هيچ ترديدى نيست كه شرافت و برترى هر چيزى به شرافت و برترى نتيجه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ميان موضوعات تاريخى، بهترين و پرفايده‌ترين مباحث موضوعى است كه دين الهى بر آن پايه‌گذارى شده و آئينى بر آن استوار گشته و پايه‌هاى اعتقادى و مذهبى بر اساس آن بنا گرديده است، و امت ها و دولت‌هايى از آن به وجود آمده و ذكر و ياد آنان جاودانه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علوم تاريخى، فلسفه پيدايش امت‌ها و طرز تشكيل دولت‌ها و اصول و تعاليم آنها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مورخان در ثبت و ضبط اينگونه اصول اعتقادى و مبانى دينى تلاش كرده، و با زحمت و مشقت فراوان تمامى وقايع و حوادث مربوط به آن را قيد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غدير از جمله مهم‌ترين موضوعات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رويداد غدير با بسيارى از دلايل ريشه‌اى و سلسله مباحث مربوط به آن، مبنا و اساس جمع كثيرى از پيروان آثار پيامبر اكرم صلى‌الله‌عليه‌و‌آله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پيروان ميليونى اين گروه، دانشمندان، حكما، اديبان، نوابغ، فرماندهان، پادشاهان و فضلاى بسيارى به وجود آمده‌اند و صاحب آثار و كتب فراوانى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اهميت و ضرورت بحث غدير، اگر مورخى در اين مورد كوتاهى كند قابل بخشش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ترتيب، اگر مورخ خود از پيروان آل رسول عليهم‌السلام باشد يا از وجدانى بيدار و انصاف برخوردار باشد، بر او لازم و واجب است كه اخبار و مطالب مهم مربوط به دعوت نبوى را در روز غدير خم به گوش هم كيشان خويش و مردم حقيقت‌جو برساند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غير از اين باشد، باز هم ناچار است نسبت به چنين مطلب اساسى و مهم هر چند ساده و مختصر ذكرى بنمايد، يا اگر تحت تأثير عواطف و تعصب‌هاى قومى و قبيله‌اى و زير نفوذ فتنه جويان قرار گرفته، لااقل انتقاد خويش در مورد دلالت و مفهوم غدير ابراز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دانشمندان علوم حديث به هر جانب كه نظر كنند، دسته‌اى از روايات صحيح با سندهاى معتبر را خواهند ديد، كه آنها را راويان و رجال مورد اعتماد خويش نقل كردند، و مضمون آن احاديث بر افتخارات و فضائل اميرالمؤمنين حضرت على عليه‌السلام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اين دسته از روايات حديث متواتر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حديث پژوهى نمى‌تواند از اين حديث چشم‌پوشى و صرف نظر كند، چرا كه تواتر و صحت آن خدشه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مفسران نيز لازم است كه شأن نزول و تفسير آياتى را كه درباره غدير در احاديث آمده به همراه روايات پيامبر صلى‌الله‌عليه‌و‌آله در اين زمينه بيان كنند، چرا كه هيچ مفسرى حاضر نيست كارش ناتمام و نارسا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دانشمندان علم كلام، بحث غدير و امامت اجتناب ناپذير است؛ همگى ناگزير اند اشاره‌اى به واقعه غدير داشته باشند، و براى رد مسئله امامت و يا لزوم آن برهانى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بزرگان و فضلاى علوم مختلف اعم از تاريخ، كلام، حديث، تفسير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ناگزير به طرح ماجراى غدير در آثار خود هستند و مسئله غدير چيزى نيست كه بتوانند از آن چشم پوشى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چنين كيفيت و شأن، اگر هر يك از اين دانشمندان از ذكر چنين واقعه‌اى غفلت كنند، در حق اسلام كم‌فروشى و خيانت كرده و امت اسلامى را از بخش زيادى از حقايق نابى كه پيامبر اكرم صلى‌الله‌عليه‌و‌آله از گنجينه وسيع مواهب خويش به امت اسلامى ارزانى داشتند محروم ساخته، و جامعه اسلامى را از راهيابى به شاهراه هدايت و سعادت باز داشته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بزرگوار امينى در كتاب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علمايى از اهل تسنن را كه در آثار خود در علوم ذكر شده به بيان واقعه غدير پرداختند، گرد آورده است</w:t>
      </w:r>
      <w:r>
        <w:rPr>
          <w:rFonts w:eastAsia="IRNazanin" w:cs="IRNazanin"/>
          <w:color w:val="111111"/>
          <w:sz w:val="28"/>
          <w:szCs w:val="28"/>
          <w:rtl w:val="true"/>
          <w:lang w:bidi="fa-IR"/>
        </w:rPr>
        <w:t>.</w:t>
      </w:r>
      <w:r>
        <w:rPr>
          <w:rStyle w:val="FootnoteAnchor"/>
          <w:rtl w:val="true"/>
        </w:rPr>
        <w:footnoteReference w:id="94"/>
      </w:r>
      <w:bookmarkStart w:id="134" w:name="pg19319_758804"/>
    </w:p>
    <w:p>
      <w:pPr>
        <w:pStyle w:val="BookText"/>
        <w:rPr/>
      </w:pPr>
      <w:bookmarkEnd w:id="134"/>
      <w:r>
        <w:rPr>
          <w:rFonts w:ascii="IRNazanin" w:hAnsi="IRNazanin" w:eastAsia="IRNazanin"/>
          <w:color w:val="111111"/>
          <w:sz w:val="28"/>
          <w:sz w:val="28"/>
          <w:szCs w:val="28"/>
          <w:rtl w:val="true"/>
          <w:lang w:bidi="fa-IR"/>
        </w:rPr>
        <w:t>در اينجا به دو شبهه پاسخ كوتاهى مى‌دهيم</w:t>
      </w:r>
      <w:r>
        <w:rPr>
          <w:rFonts w:eastAsia="IRNazanin" w:cs="IRNazanin"/>
          <w:color w:val="111111"/>
          <w:sz w:val="28"/>
          <w:szCs w:val="28"/>
          <w:rtl w:val="true"/>
          <w:lang w:bidi="fa-IR"/>
        </w:rPr>
        <w:t>:</w:t>
      </w:r>
    </w:p>
    <w:p>
      <w:pPr>
        <w:pStyle w:val="Heading6"/>
        <w:numPr>
          <w:ilvl w:val="5"/>
          <w:numId w:val="1"/>
        </w:numPr>
        <w:rPr/>
      </w:pPr>
      <w:bookmarkStart w:id="135" w:name="__RefHeading___Toc18350030_1280447820"/>
      <w:bookmarkStart w:id="136" w:name="_Toc51"/>
      <w:bookmarkEnd w:id="135"/>
      <w:r>
        <w:rPr>
          <w:rtl w:val="true"/>
        </w:rPr>
        <w:t>شبهه اول</w:t>
      </w:r>
      <w:bookmarkEnd w:id="136"/>
    </w:p>
    <w:p>
      <w:pPr>
        <w:pStyle w:val="BookText"/>
        <w:rPr/>
      </w:pPr>
      <w:r>
        <w:rPr>
          <w:rFonts w:ascii="IRNazanin" w:hAnsi="IRNazanin" w:eastAsia="IRNazanin"/>
          <w:color w:val="111111"/>
          <w:sz w:val="28"/>
          <w:sz w:val="28"/>
          <w:szCs w:val="28"/>
          <w:rtl w:val="true"/>
          <w:lang w:bidi="fa-IR"/>
        </w:rPr>
        <w:t>هر ملتى همواره سعى دارد زيبايى‌هاى تاريخى خويش را به تصوير بكشد، و از ذكر حوادث نامطلوب تاريخى خود دورى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ذكر حوادث نامطلوب تاريخ يك آيين، سبب ترديد در اصالت آن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مورد خلافت و امامت و حوادث ناگوار صدر اسلام و تكرار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زمانى كه نسل جوان با بحران‌هاى روحى و اجتماعى مواجه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ايمان و شور آنها نسبت به اسلام مى‌كاهد و افكار آنان را متزلزل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همواره در صدد كتمان زشتى‌هاى تاريخى خود هستند، ولى مسلمانان بر عكس؛ همه تلاش خويش را در بازگو كردن آن صرف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نقد و نقل تاريخ تنها به صورت باز گو كردن و منعكس نمودن حوادث نامطلوب باشد، اثرش همانطور است كه در شبهه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تنها به حوادث غرورآفرين و زيبايى‌ها بسنده كنيم، نمى‌توان آن را نقل تاريخ دانست، بلكه نوعى تحريف تاريخ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تاريخى از حوادث نامطلوب و زشت مبرّا نمى‌باشد، و حتى خلقت انسان نيز مجموعه‌اى از زشتى‌ها و زيبايى‌هاست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آيين‌ها و قوم‌ها در سراسر زيبايى و يا سراسر زشتى آنان نيست، بلكه به نسبت و درصد زشتى و زيبايى ميان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مايه افتخار ماست كه تاريخ اسلام از نظر زيبايى‌ها و جلوه‌هاى انسانى بى‌نظير و مملوّ از حماسه و لبريز از جمال و شكوه است، و هيچ كس نمى‌تواند ادعا كند كه زيبايى‌هاى تاريخش از زيبايى‌هاى تاريخ اسلام بيشتر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همانطور كه گفته شد، چشم‌پوشى در موردى كه با متن اسلام و اساسى ترين مسئله اسلام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و سرنوشت جامعه </w:t>
      </w:r>
      <w:bookmarkStart w:id="137" w:name="pg19319_758805"/>
    </w:p>
    <w:p>
      <w:pPr>
        <w:pStyle w:val="BookText"/>
        <w:rPr/>
      </w:pPr>
      <w:bookmarkEnd w:id="137"/>
      <w:r>
        <w:rPr>
          <w:rFonts w:ascii="IRNazanin" w:hAnsi="IRNazanin" w:eastAsia="IRNazanin"/>
          <w:color w:val="111111"/>
          <w:sz w:val="28"/>
          <w:sz w:val="28"/>
          <w:szCs w:val="28"/>
          <w:rtl w:val="true"/>
          <w:lang w:bidi="fa-IR"/>
        </w:rPr>
        <w:t>به آن وابسته است روا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نكردن اين حقايق تاريخى، چيزى جز همگامى با ظلم و ستم و همنوايى با ظالمان و ستمگران نيست </w:t>
      </w:r>
      <w:r>
        <w:rPr>
          <w:rFonts w:eastAsia="IRNazanin" w:cs="IRNazanin"/>
          <w:color w:val="111111"/>
          <w:sz w:val="28"/>
          <w:szCs w:val="28"/>
          <w:rtl w:val="true"/>
          <w:lang w:bidi="fa-IR"/>
        </w:rPr>
        <w:t>!</w:t>
      </w:r>
    </w:p>
    <w:p>
      <w:pPr>
        <w:pStyle w:val="Heading6"/>
        <w:numPr>
          <w:ilvl w:val="5"/>
          <w:numId w:val="1"/>
        </w:numPr>
        <w:rPr/>
      </w:pPr>
      <w:bookmarkStart w:id="138" w:name="__RefHeading___Toc18350032_1280447820"/>
      <w:bookmarkStart w:id="139" w:name="_Toc52"/>
      <w:bookmarkEnd w:id="138"/>
      <w:r>
        <w:rPr>
          <w:rtl w:val="true"/>
        </w:rPr>
        <w:t>شبهه دوم</w:t>
      </w:r>
      <w:bookmarkEnd w:id="139"/>
    </w:p>
    <w:p>
      <w:pPr>
        <w:pStyle w:val="BookText"/>
        <w:rPr/>
      </w:pPr>
      <w:r>
        <w:rPr>
          <w:rFonts w:ascii="IRNazanin" w:hAnsi="IRNazanin" w:eastAsia="IRNazanin"/>
          <w:color w:val="111111"/>
          <w:sz w:val="28"/>
          <w:sz w:val="28"/>
          <w:szCs w:val="28"/>
          <w:rtl w:val="true"/>
          <w:lang w:bidi="fa-IR"/>
        </w:rPr>
        <w:t>امروزه در جامعه، شبهه ديگرى كه مطرح مى‌گردد و به آن دامن مى‌زنند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اينگونه مسائل، اتحاد مسلمين تضعيف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سر مسلمين آمد و شوكت آنها را گرفت و آنها را زير دست قرار داد، همين اختلافات فرقه‌اى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پليد استعمار بهترين ابزارى كه مورد استفاده قرار مى‌دهد شعله‌ور ساختن اين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شايسته نيست كه از طرح اين مباحث اجتناب كنيم ؟</w:t>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مفهومى كه امروزه از سوى بعضى مطرح مى‌شود، على فرض بى‌اشكال بودن آن، نبايد به گونه‌اى باشد كه فرقه‌هاى اسلامى به خاطر آن از اصول اعتقادى و يا غير اعتقادى خود صرف نظر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كار نه منطقى است و نه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با خواهش و تمنا و به نام مصلحت، از پيروان يك مذهب بخواهيم از برخى اصول اعتقادى خويش به خاطر مصالحى هر چند بر حق چشم‌پوشى كنند ؟</w:t>
      </w:r>
    </w:p>
    <w:p>
      <w:pPr>
        <w:pStyle w:val="BookText"/>
        <w:rPr/>
      </w:pPr>
      <w:r>
        <w:rPr>
          <w:rFonts w:ascii="IRNazanin" w:hAnsi="IRNazanin" w:eastAsia="IRNazanin"/>
          <w:color w:val="111111"/>
          <w:sz w:val="28"/>
          <w:sz w:val="28"/>
          <w:szCs w:val="28"/>
          <w:rtl w:val="true"/>
          <w:lang w:bidi="fa-IR"/>
        </w:rPr>
        <w:t xml:space="preserve">به هر حال طرفدارى از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اين لازمه را داشته باشد كه در گفتن حقايق كوتاهى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علمى سر و كارش با عقل و منطق است، نه عواطف و احساسات، كه خوشبختانه علماى شيعه هميشه همين شيوه را در پيش مى‌گرفتند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سيره عملى اميرالمؤمنين عليه‌السلام در زمان خلفا نيز بر همين شيوه بود؛ حضرتش از اظهار و مطالبه حق خود و شكايت از ربايندگان آن خوددارى نكرد و با كمال صراحت ابراز داشت، و بهانه اتحاد اسلامى مانع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خطبه‌هاى نهج‌البلاغه بهترين شاهد اين مدعى است</w:t>
      </w:r>
      <w:r>
        <w:rPr>
          <w:rFonts w:eastAsia="IRNazanin" w:cs="IRNazanin"/>
          <w:color w:val="111111"/>
          <w:sz w:val="28"/>
          <w:szCs w:val="28"/>
          <w:rtl w:val="true"/>
          <w:lang w:bidi="fa-IR"/>
        </w:rPr>
        <w:t>.</w:t>
      </w:r>
      <w:r>
        <w:rPr>
          <w:rStyle w:val="FootnoteAnchor"/>
          <w:rtl w:val="true"/>
        </w:rPr>
        <w:footnoteReference w:id="95"/>
      </w:r>
      <w:bookmarkStart w:id="140" w:name="pg19319_758806"/>
    </w:p>
    <w:p>
      <w:pPr>
        <w:pStyle w:val="Heading5"/>
        <w:numPr>
          <w:ilvl w:val="4"/>
          <w:numId w:val="1"/>
        </w:numPr>
        <w:rPr/>
      </w:pPr>
      <w:bookmarkStart w:id="141" w:name="__RefHeading___Toc18350034_1280447820"/>
      <w:bookmarkStart w:id="142" w:name="_Toc53"/>
      <w:bookmarkEnd w:id="140"/>
      <w:bookmarkEnd w:id="141"/>
      <w:r>
        <w:rPr>
          <w:rtl w:val="true"/>
        </w:rPr>
        <w:t>متكلمين و غدير خم</w:t>
      </w:r>
      <w:bookmarkEnd w:id="142"/>
    </w:p>
    <w:p>
      <w:pPr>
        <w:pStyle w:val="BookText"/>
        <w:rPr/>
      </w:pPr>
      <w:r>
        <w:rPr>
          <w:rFonts w:ascii="Amiri" w:hAnsi="Amiri" w:eastAsia="Amiri" w:cs="Amiri"/>
          <w:color w:val="111111"/>
          <w:sz w:val="28"/>
          <w:sz w:val="28"/>
          <w:szCs w:val="28"/>
          <w:rtl w:val="true"/>
          <w:lang w:bidi="ar-SA"/>
        </w:rPr>
        <w:t>متكلمين و غدير خم</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بر هيچ خردمندى پوشيده نيست كه شرف و برترى هر چيزى بسته به فايده و نتيجه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ميان موضوعات تاريخى، نخستين امرى كه مهم‌ترين فوايد و نتايج را داراست، موضوعى است كه بر اساس آن دينى پايه‌گذارى شده، يا كيش و آئينى استوار گشته باشد، و نيز زيربناى مذهبى بوده است كه امت‌هايى بدان گرويده‌اند و دولت‌هايى به خاطر آن شكل گرفته‌اند، و سرانجام نامى جادوان از آن بر جاى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علماى علم كلام، آنگاه كه در مسائل كلامى مربوط به امامت حجت و برهان مى‌آورند، براى چيرگى بر مدعى و يا به منظور نقل و دليل طرف مخالف ناگزير هستند كه متعرض واقعه غدير خم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به زعم خود در چگونگى دلالت حديث مزبور به مناقشه 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تعدادى از متكلمان مشهور را كه در كتاب‌هاى خود به واقعه غدير خم اشاره كرده‌اند نام مى‌بريم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ابوبكر باقلانى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التمهيد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عبدالرحمن ايجى شافعى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المواقف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شريف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المواقف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بيضاوى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طوالع النوار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شمس‌الدين اصفهانى در مطالع الانظار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تفتازانى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المقاصد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 علاءالدين قوشچى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تجريد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 متنى كه نامبردگان در آثار خود آورده‌اند اين چنين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اسلام صلى‌الله‌عليه‌و‌آله در روز غدير خم هنگام بازگشت از حجة الوداع مردم را در محلى بين مكه و مدينه به نام جحفه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بسيار گرم و سوزان بود؛ به حدى كه مردم از شدت گرما قسمتى از رداى خود را زير پا مى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گرد آمدن مردم، آن حضرت در جايگاه بلندى به ايراد خطبه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مسلمانان، آيا من بر شما و امور شما سزاوارتر از خود شما نيستم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مولاى اويم پس از من على عليه‌السلام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آن كس را كه او دوست بدارد، و دشمن بدار آن كس را كه او را دشمن بدارد، و يارى كن ياران او را، و خوار كن خوار كنندگان او را</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برخى از متكلمانى كه اين واقعه را ذكر كرده‌اند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نجم محمد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جلال‌الدين سيوطى در اربعين خود، مفتى شام حامد بن على عمادى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الفاخرة بالاحاديث المتواتره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آلوسى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اللئالى</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علم لغت نيز هر گاه كه به لغاتى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كنند، ناچار به حديث غدير خم اشاره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ابن‌دريد،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 xml:space="preserve">، ابن‌اثير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حموى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زبيدى حنفى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نبهانى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المجموعه النبهانية</w:t>
      </w:r>
      <w:r>
        <w:rPr>
          <w:rFonts w:eastAsia="Amiri" w:cs="Amiri" w:ascii="Amiri" w:hAnsi="Amiri"/>
          <w:color w:val="111111"/>
          <w:sz w:val="28"/>
          <w:szCs w:val="28"/>
          <w:rtl w:val="true"/>
          <w:lang w:bidi="ar-SA"/>
        </w:rPr>
        <w:t xml:space="preserve">» . </w:t>
      </w:r>
      <w:bookmarkStart w:id="143" w:name="pg19319_758808"/>
    </w:p>
    <w:p>
      <w:pPr>
        <w:pStyle w:val="Heading5"/>
        <w:numPr>
          <w:ilvl w:val="4"/>
          <w:numId w:val="1"/>
        </w:numPr>
        <w:rPr/>
      </w:pPr>
      <w:bookmarkStart w:id="144" w:name="__RefHeading___Toc18350036_1280447820"/>
      <w:bookmarkStart w:id="145" w:name="_Toc54"/>
      <w:bookmarkEnd w:id="143"/>
      <w:bookmarkEnd w:id="144"/>
      <w:r>
        <w:rPr>
          <w:rtl w:val="true"/>
        </w:rPr>
        <w:t>مثال كعبه براى اميرالمؤمنين عليه‌السلام</w:t>
      </w:r>
      <w:bookmarkEnd w:id="145"/>
    </w:p>
    <w:p>
      <w:pPr>
        <w:pStyle w:val="BookText"/>
        <w:rPr/>
      </w:pPr>
      <w:r>
        <w:rPr>
          <w:rFonts w:ascii="Amiri" w:hAnsi="Amiri" w:eastAsia="Amiri" w:cs="Amiri"/>
          <w:color w:val="111111"/>
          <w:sz w:val="28"/>
          <w:sz w:val="28"/>
          <w:szCs w:val="28"/>
          <w:rtl w:val="true"/>
          <w:lang w:bidi="ar-SA"/>
        </w:rPr>
        <w:t>مثال كعبه براى اميرالمؤمنين عليه‌السلام</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يكى از تأكيدات معصومين عليهم‌السلام، درست فكر كردن درباره غدير و اجتناب از قالب ريزى‌هاى غلط يا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 غدير خم از مردم عهد و پيمان گرفته‌ام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تو مثل بيت اللّه الحرام است؛ كه مردم بايد سراغ تو بيايند و تو نبايد سراغ مردم بروى</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اين بدان معناست كه مردم موظف به پيروى از امامند و بر امام دعوت مردم لازم نيست</w:t>
      </w:r>
      <w:r>
        <w:rPr>
          <w:rFonts w:eastAsia="IRNazanin" w:cs="IRNazanin"/>
          <w:color w:val="111111"/>
          <w:sz w:val="28"/>
          <w:szCs w:val="28"/>
          <w:rtl w:val="true"/>
          <w:lang w:bidi="fa-IR"/>
        </w:rPr>
        <w:t>.</w:t>
      </w:r>
    </w:p>
    <w:p>
      <w:pPr>
        <w:pStyle w:val="Heading5"/>
        <w:numPr>
          <w:ilvl w:val="4"/>
          <w:numId w:val="1"/>
        </w:numPr>
        <w:rPr/>
      </w:pPr>
      <w:bookmarkStart w:id="146" w:name="__RefHeading___Toc18350038_1280447820"/>
      <w:bookmarkStart w:id="147" w:name="_Toc55"/>
      <w:bookmarkEnd w:id="146"/>
      <w:r>
        <w:rPr>
          <w:rtl w:val="true"/>
        </w:rPr>
        <w:t>همخوانى غدير با فطرت</w:t>
      </w:r>
      <w:bookmarkEnd w:id="147"/>
    </w:p>
    <w:p>
      <w:pPr>
        <w:pStyle w:val="BookText"/>
        <w:rPr/>
      </w:pPr>
      <w:r>
        <w:rPr>
          <w:rFonts w:ascii="Amiri" w:hAnsi="Amiri" w:eastAsia="Amiri" w:cs="Amiri"/>
          <w:color w:val="111111"/>
          <w:sz w:val="28"/>
          <w:sz w:val="28"/>
          <w:szCs w:val="28"/>
          <w:rtl w:val="true"/>
          <w:lang w:bidi="ar-SA"/>
        </w:rPr>
        <w:t>همخوانى غدير با فطرت</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طراح رسالتِ مُنذر، نه فقط به طرح پيامبرى و قوانين و لوازم آن پرداخت، كه براى وصايت و رهبرى بعد از پيامبر اسلام صلى‌الله‌عليه‌و‌آله نيز قانون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دارد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علت محدِثه نظر دارد و هم به علت مبقيه به خوبى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تشريح موضوع اين دو نكته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كه طرح وصايت و علت مبقيه اسلام است، با فطرت همخوانى دارد و پاسخ منجى‌گرايى و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بشريت محسوب مى‌گردد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روز ظهور حقائق پنهان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كه تدريس نظرى پيرامون بزرگى حكومت انسان كامل است، روز ظهور عملاً به نمايش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اجرا مى‌گردد</w:t>
      </w:r>
      <w:r>
        <w:rPr>
          <w:rFonts w:eastAsia="IRNazanin" w:cs="IRNazanin"/>
          <w:color w:val="111111"/>
          <w:sz w:val="28"/>
          <w:szCs w:val="28"/>
          <w:rtl w:val="true"/>
          <w:lang w:bidi="fa-IR"/>
        </w:rPr>
        <w:t xml:space="preserve">. </w:t>
      </w:r>
      <w:bookmarkStart w:id="148" w:name="pg19319_758809"/>
    </w:p>
    <w:p>
      <w:pPr>
        <w:pStyle w:val="Heading5"/>
        <w:numPr>
          <w:ilvl w:val="4"/>
          <w:numId w:val="1"/>
        </w:numPr>
        <w:rPr/>
      </w:pPr>
      <w:bookmarkStart w:id="149" w:name="__RefHeading___Toc18350040_1280447820"/>
      <w:bookmarkStart w:id="150" w:name="_Toc56"/>
      <w:bookmarkEnd w:id="148"/>
      <w:bookmarkEnd w:id="149"/>
      <w:r>
        <w:rPr>
          <w:rtl w:val="true"/>
        </w:rPr>
        <w:t>غدير و فضائل</w:t>
      </w:r>
      <w:bookmarkEnd w:id="150"/>
    </w:p>
    <w:p>
      <w:pPr>
        <w:pStyle w:val="Heading6"/>
        <w:numPr>
          <w:ilvl w:val="5"/>
          <w:numId w:val="1"/>
        </w:numPr>
        <w:rPr/>
      </w:pPr>
      <w:bookmarkStart w:id="151" w:name="__RefHeading___Toc18350042_1280447820"/>
      <w:bookmarkStart w:id="152" w:name="_Toc57"/>
      <w:bookmarkEnd w:id="151"/>
      <w:r>
        <w:rPr>
          <w:rtl w:val="true"/>
        </w:rPr>
        <w:t>اشاره</w:t>
      </w:r>
      <w:bookmarkEnd w:id="152"/>
    </w:p>
    <w:p>
      <w:pPr>
        <w:pStyle w:val="BookText"/>
        <w:rPr/>
      </w:pPr>
      <w:r>
        <w:rPr>
          <w:rFonts w:ascii="Amiri" w:hAnsi="Amiri" w:eastAsia="Amiri" w:cs="Amiri"/>
          <w:color w:val="111111"/>
          <w:sz w:val="28"/>
          <w:sz w:val="28"/>
          <w:szCs w:val="28"/>
          <w:rtl w:val="true"/>
          <w:lang w:bidi="ar-SA"/>
        </w:rPr>
        <w:t>غدير و فضائل</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فضائل اميرالمؤمنين عليه‌السلام و احاديث و قضاياى مربوط به آنها، هر كدام به نوعى مرتبط با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در نهايت به اين حقيقت ختم مى‌شود كه حضرتش افضل و اعلم و اشجع و اورع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جميع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 خلافت و ولايت و امامت امت منحصرا براى آن حضرت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مبحث فضائل از موضوع دائرة المعارف غدير خارج است و مجالى ديگر مى‌طلبد، فقط اشاره‌اى به آن مى‌كنيم</w:t>
      </w:r>
      <w:r>
        <w:rPr>
          <w:rFonts w:eastAsia="IRNazanin" w:cs="IRNazanin"/>
          <w:color w:val="111111"/>
          <w:sz w:val="28"/>
          <w:szCs w:val="28"/>
          <w:rtl w:val="true"/>
          <w:lang w:bidi="fa-IR"/>
        </w:rPr>
        <w:t>:</w:t>
      </w:r>
    </w:p>
    <w:p>
      <w:pPr>
        <w:pStyle w:val="Heading6"/>
        <w:numPr>
          <w:ilvl w:val="5"/>
          <w:numId w:val="1"/>
        </w:numPr>
        <w:rPr/>
      </w:pPr>
      <w:bookmarkStart w:id="153" w:name="__RefHeading___Toc18350044_1280447820"/>
      <w:bookmarkStart w:id="154" w:name="_Toc58"/>
      <w:bookmarkEnd w:id="153"/>
      <w:r>
        <w:rPr/>
        <w:t>1</w:t>
      </w:r>
      <w:r>
        <w:rPr>
          <w:rtl w:val="true"/>
        </w:rPr>
        <w:t xml:space="preserve"> - </w:t>
      </w:r>
      <w:r>
        <w:rPr>
          <w:rtl w:val="true"/>
        </w:rPr>
        <w:t>تكرار احاديث فضائل</w:t>
      </w:r>
      <w:bookmarkEnd w:id="154"/>
    </w:p>
    <w:p>
      <w:pPr>
        <w:pStyle w:val="BookText"/>
        <w:rPr/>
      </w:pPr>
      <w:r>
        <w:rPr>
          <w:rFonts w:ascii="IRNazanin" w:hAnsi="IRNazanin" w:eastAsia="IRNazanin"/>
          <w:color w:val="111111"/>
          <w:sz w:val="28"/>
          <w:sz w:val="28"/>
          <w:szCs w:val="28"/>
          <w:rtl w:val="true"/>
          <w:lang w:bidi="fa-IR"/>
        </w:rPr>
        <w:t>در باب فضائل و مناقب اميرالمؤمنين عليه‌السلام، احاديث و روايات مشابه متعدد بسيار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تكرار براى چيست ؟ جواب اين است كه اگر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احاديث فرق مى‌كنند؛ هر چه روايت يك حديث از افراد مورد قبول متعدد باشد اهميت و موثق بودن موضوع مسلّم‌تر مى‌شود وانكار آن سخيف‌تر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دقت در متن روايات، به اين نكته توجه مى‌شود كه در هر روايت به يك جهت حديث بيشتر توجه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 و روش نگرش راويان به حديث متفاوت بوده است، و به همين جهت به اهميت حديث افزوده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معاندين وقتى نتوانند از راه صحيح روايت را انكار كنند، فورا به راويان حديث خدشه وارد مى‌كنند، و از اين راه تصور انكار موضوع 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حديثى از طرف راويان موثق متعدد بيان شده باشد، انكار آنها عناد و بى‌منطقى را مى‌رساند؛ چرا كه اينگونه انكار سبب انكار همه وقايع تاريخى و منجر به انكار اصل اسلام خواهد شد، چون به وسيله همين راويان به دست ما رسيده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تكرارى هم در ذكر احاديث باشد، هر حديث در تأييد حديث ديگر است</w:t>
      </w:r>
      <w:r>
        <w:rPr>
          <w:rFonts w:eastAsia="IRNazanin" w:cs="IRNazanin"/>
          <w:color w:val="111111"/>
          <w:sz w:val="28"/>
          <w:szCs w:val="28"/>
          <w:rtl w:val="true"/>
          <w:lang w:bidi="fa-IR"/>
        </w:rPr>
        <w:t xml:space="preserve">. </w:t>
      </w:r>
      <w:bookmarkStart w:id="155" w:name="pg19319_758810"/>
    </w:p>
    <w:p>
      <w:pPr>
        <w:pStyle w:val="Heading6"/>
        <w:numPr>
          <w:ilvl w:val="5"/>
          <w:numId w:val="1"/>
        </w:numPr>
        <w:rPr/>
      </w:pPr>
      <w:bookmarkStart w:id="156" w:name="__RefHeading___Toc18350046_1280447820"/>
      <w:bookmarkStart w:id="157" w:name="_Toc59"/>
      <w:bookmarkEnd w:id="155"/>
      <w:bookmarkEnd w:id="156"/>
      <w:r>
        <w:rPr/>
        <w:t>2</w:t>
      </w:r>
      <w:r>
        <w:rPr>
          <w:rtl w:val="true"/>
        </w:rPr>
        <w:t xml:space="preserve"> - </w:t>
      </w:r>
      <w:r>
        <w:rPr>
          <w:rtl w:val="true"/>
        </w:rPr>
        <w:t>دائره فضائل</w:t>
      </w:r>
      <w:bookmarkEnd w:id="157"/>
    </w:p>
    <w:p>
      <w:pPr>
        <w:pStyle w:val="BookText"/>
        <w:rPr/>
      </w:pPr>
      <w:r>
        <w:rPr>
          <w:rFonts w:ascii="IRNazanin" w:hAnsi="IRNazanin" w:eastAsia="IRNazanin"/>
          <w:color w:val="111111"/>
          <w:sz w:val="28"/>
          <w:sz w:val="28"/>
          <w:szCs w:val="28"/>
          <w:rtl w:val="true"/>
          <w:lang w:bidi="fa-IR"/>
        </w:rPr>
        <w:t>آنچه مربوط به فضائل اميرالمؤمنين عليه‌السلام است عمدتا در دو موضوع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فضيلت‌هايى كه مربوط بود به شخصيت شخصى و سجاياى عالى انسانى است، كه در عالى‌ترين و آخرين درجه كمال آن حضرت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سفارش‌هايى است كه از طرف خداوند و رسول گرامى صلى‌الله‌عليه‌و‌آله درباره صلاحيت و شايستگى منحصر به فرد آن حضرت براى امامت و خلافت بعد از رسول اللّه صلى‌الله‌عليه‌و‌آله مى‌باشد، كه اصلى‌ترين آن در واقعه غدير خم به وقوع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اين فضيلت اين است كه از طرف خداوند و رسولش صلى‌الله‌عليه‌و‌آله به گوياترين وجه در سرزمين غدير خم به مردم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فضيلت از يك سو منصبى الهى بود، و از سوى ديگر مردم بايد پذيراى آن باشند</w:t>
      </w:r>
      <w:r>
        <w:rPr>
          <w:rFonts w:eastAsia="IRNazanin" w:cs="IRNazanin"/>
          <w:color w:val="111111"/>
          <w:sz w:val="28"/>
          <w:szCs w:val="28"/>
          <w:rtl w:val="true"/>
          <w:lang w:bidi="fa-IR"/>
        </w:rPr>
        <w:t>.</w:t>
      </w:r>
    </w:p>
    <w:p>
      <w:pPr>
        <w:pStyle w:val="Heading6"/>
        <w:numPr>
          <w:ilvl w:val="5"/>
          <w:numId w:val="1"/>
        </w:numPr>
        <w:rPr/>
      </w:pPr>
      <w:bookmarkStart w:id="158" w:name="__RefHeading___Toc18350048_1280447820"/>
      <w:bookmarkStart w:id="159" w:name="_Toc60"/>
      <w:bookmarkEnd w:id="158"/>
      <w:r>
        <w:rPr/>
        <w:t>3</w:t>
      </w:r>
      <w:r>
        <w:rPr>
          <w:rtl w:val="true"/>
        </w:rPr>
        <w:t xml:space="preserve"> - </w:t>
      </w:r>
      <w:r>
        <w:rPr>
          <w:rtl w:val="true"/>
        </w:rPr>
        <w:t>نمونه‌اى از فضائل</w:t>
      </w:r>
      <w:bookmarkEnd w:id="159"/>
    </w:p>
    <w:p>
      <w:pPr>
        <w:pStyle w:val="BookText"/>
        <w:rPr/>
      </w:pPr>
      <w:r>
        <w:rPr>
          <w:rFonts w:ascii="IRNazanin" w:hAnsi="IRNazanin" w:eastAsia="IRNazanin"/>
          <w:color w:val="111111"/>
          <w:sz w:val="28"/>
          <w:sz w:val="28"/>
          <w:szCs w:val="28"/>
          <w:rtl w:val="true"/>
          <w:lang w:bidi="fa-IR"/>
        </w:rPr>
        <w:t>از جمله فضائل حضرت على عليه‌السلام بلكه ويژگى‌هاى آن حضرت براى خلافت، به عنوان نمونه مى‌توان به اين موارد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مسلمان مرد و نماز خواندن آن حضرت با پيامبر صلى‌الله‌عليه‌و‌آله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تربيت شده خانه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ليلة المبيت؛ خوابيدن حضرت على عليه‌السلام در بستر پيامبر صلى‌الله‌عليه‌و‌آله جهت مهاجرت آن حضرت به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امانت‌هاى پيامبر صلى‌الله‌عليه‌و‌آله به اهل مكه پس از هجرت حضرت به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اخوت با پيامبر صلى‌الله‌عليه‌و‌آله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 در دنيا و آخرت برادر من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ساعتى از سحر را براى ملاقات حضرت على عليه‌السلام مقرر داشت كه با او مذاكره داشته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عليه‌السلام هر روز دو ملاقات با پيامبر صلى‌الله‌عليه‌و‌آله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أهلَكَ بِالصَلاةِ</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پيامبر صلى‌الله‌عليه‌و‌آله هر روز صبح به در خانه على عليه‌السلام مى‌آمد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أهلَ‌البَيتِ</w:t>
      </w:r>
      <w:r>
        <w:rPr>
          <w:rFonts w:eastAsia="IRNazanin" w:cs="IRNazanin"/>
          <w:color w:val="111111"/>
          <w:sz w:val="28"/>
          <w:szCs w:val="28"/>
          <w:rtl w:val="true"/>
          <w:lang w:bidi="fa-IR"/>
        </w:rPr>
        <w:t>»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جنگ خيبر پس از اينكه در دو روز ابوبكر و عمر با لشكر براى فتح خيبر كارى از پيش نبردند،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كسى خواهم داد كه او خدا و پيامبر او را دوست دارد، و خدا و پيامبر نيز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حضرت على عليه‌السلام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چشم درد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فرموده و چشمش را شفا داد و پرچم را به دستش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عليه‌السلام هم با سپاه روانه به سوى خيبر شد و مرحب را كشت و خيبر را فتح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سوره برائت را به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مأمور حج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سپس به امر خدا حضرت على عليه‌السلام را فرستاد تا سوره را از ابوبكر بگيرد و خود آن را در مكه به مردم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فرمان پيامبر صلى‌الله‌عليه‌و‌آله را اجرا كرد، و ابوبكر سخت ناراحت شد و به پيامبر صلى‌الله‌عليه‌و‌آله گله و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شدم كه يا خود يا كسى كه از من است امر ابلاغ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حجة الوداع پيامبر صلى‌الله‌عليه‌و‌آله فقط حضرت على عليه‌السلام را شريك قربانى‌هاى خود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درب خانه‌هايى كه به طرف مسجد بود مسدود كرد، جز درب خانه حضرت على عليه‌السلام، و خانه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مرا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آمد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حاضر كردند روى در هم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 را مى‌خواهد، حضرت على عليه‌السلام آمد، پيامبر صلى‌الله‌عليه‌و‌آله او را در بر كشيد تا از دنيا رفت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آخرين لحظه به حضرت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دم چون نفس من فيضان كرد، آن را با دست بگير و با آن صورت خود را لمس كن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حاوى همين مطلب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عَلِمَ المُستَحفِظونَ مِن أصحابِ مُحَمَّدٍ صلى‌الله‌عليه‌و‌آله إنّى لَم أرِد عَلَى اللّه‌ِ وَ لا عَلى رَسولِهِ ساعَةً قَطُّ، وَ لَقَد واسَيتُهُ بِنَفسى فِى المَواطِنِ الَتى تَنكُصُ فيهَا الإبطالُ وَ تَتَأخَّرُ فيهَا الأقدامُ، نَجَدَةً أكرَمَنىَ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قُبِضَ رَسولُ اللّه‌ِ صلى‌الله‌عليه‌و‌آله وَ إنَّ رَأسَهُ عَلى صَدرى، وَ لَقَد سالَت نَفسُهُ فى كَفّى، فأمرَرتُها عَلى وَجهى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ولَّيتُ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أعوانى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فَضَجَّتِ الدارُ وَ الأفنيَةُ؛ مَلأٌ يَهبِطُ وَ ملأٌ يَعرُج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فارَقَت سَمعى هَينَمَةٌ مِنهُم يُصَلُّونَ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وارَيناهُ فى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أحَقُّ بِهِ مِنّى حَيّا 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فَأنفِذوا عَلى بَصائِرِكُم، وَ لتَصدُق نيّاتُكُم فى جِهادِ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الَذى لا إلهَ إلاّ هُوَ إنّى لَعَلى جادَّةِ الحَقِّ، وَ إنَّهُم لَعَلى مَزَلَّةِ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تَسمَعونَ، وَ أستَغفِرُ اللّه‌َ لى وَ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قطع اصحاب پيامبر صلى‌الله‌عليه‌و‌آله؛ آنها كه حافظ اسرار و گنجور كتاب و سنت هستند مى‌دانند كه من هرگز حتى براى يك لحظه نافرمانى خدا و رسول صلى‌الله‌عليه‌و‌آله او را نكردم، و به نحوى قاطع با جان خود پيامبر صلى‌الله‌عليه‌و‌آله را يارى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موقعيت‌ها و صحنه‌هايى كه شجاعان نامدار به قهقرا فرار مى‌كردند، و قدم‌ها عقب عقب بر 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دلاورى و مردانگى را خداوند به من كرامت و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در آخرين دم، در حالى كه سر او بر سينه من بود جان تسليم كرد، و نفس او در كف من جارى شد و آن را بر چهره خود عبور دادم و به صورتم كشيدم و آن را متبرك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او را عهده‌دار بودم، و فرشتگان مرا در اين كار يارى مى‌كردند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 ضجّه و ناله بود، و فرشتگان گروهى مى‌رفتند و گروهى ديگر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من از آواى آنان پر بود، كه نماز مى‌خواندند و بر او درود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او را در ضريحش دفن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چه كسى در نزديكى با او از من سزاوارتر است، چه در حيات او و چه در رحلت او ؟ پس با چشم باز و دل بينا در راه جهاد با دشمن به </w:t>
      </w:r>
      <w:bookmarkStart w:id="160" w:name="pg19319_758813"/>
    </w:p>
    <w:p>
      <w:pPr>
        <w:pStyle w:val="BookText"/>
        <w:rPr/>
      </w:pPr>
      <w:bookmarkEnd w:id="160"/>
      <w:r>
        <w:rPr>
          <w:rFonts w:ascii="IRNazanin" w:hAnsi="IRNazanin" w:eastAsia="IRNazanin"/>
          <w:color w:val="111111"/>
          <w:sz w:val="28"/>
          <w:sz w:val="28"/>
          <w:szCs w:val="28"/>
          <w:rtl w:val="true"/>
          <w:lang w:bidi="fa-IR"/>
        </w:rPr>
        <w:t>راه افتيد، و نيت خود را براى خدا خالص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جز او خدايى نيست، من به راه حق مى‌روم و آنان به لغزش‌ها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مى‌گويم مى‌شنويد انشاءاللّه، و از خدا طلب آمرزش مى‌كنم براى خود و شما</w:t>
      </w:r>
      <w:r>
        <w:rPr>
          <w:rFonts w:eastAsia="IRNazanin" w:cs="IRNazanin"/>
          <w:color w:val="111111"/>
          <w:sz w:val="28"/>
          <w:szCs w:val="28"/>
          <w:rtl w:val="true"/>
          <w:lang w:bidi="fa-IR"/>
        </w:rPr>
        <w:t>.</w:t>
      </w:r>
    </w:p>
    <w:p>
      <w:pPr>
        <w:pStyle w:val="Heading5"/>
        <w:numPr>
          <w:ilvl w:val="4"/>
          <w:numId w:val="1"/>
        </w:numPr>
        <w:rPr/>
      </w:pPr>
      <w:bookmarkStart w:id="161" w:name="__RefHeading___Toc18350050_1280447820"/>
      <w:bookmarkStart w:id="162" w:name="_Toc61"/>
      <w:bookmarkEnd w:id="161"/>
      <w:r>
        <w:rPr>
          <w:rtl w:val="true"/>
        </w:rPr>
        <w:t>غدير، بزرگ‌ترين فضيلت اميرالمؤمنين عليه‌السلام</w:t>
      </w:r>
      <w:bookmarkEnd w:id="162"/>
    </w:p>
    <w:p>
      <w:pPr>
        <w:pStyle w:val="BookText"/>
        <w:rPr/>
      </w:pPr>
      <w:r>
        <w:rPr>
          <w:rFonts w:ascii="IRNazanin" w:hAnsi="IRNazanin" w:eastAsia="IRNazanin"/>
          <w:color w:val="111111"/>
          <w:sz w:val="28"/>
          <w:sz w:val="28"/>
          <w:szCs w:val="28"/>
          <w:rtl w:val="true"/>
          <w:lang w:bidi="fa-IR"/>
        </w:rPr>
        <w:t>غدير، بزرگ‌ترين فضيلت اميرالمؤمنين عليه‌السلام</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فضائل و مقامات اميرالمؤمنين عليه‌السلام هم بى‌انتهاست و هم درك آنها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بالاترين آنها كدام است به قضاوت ما نمى‌تواند باشد، چرا كه از فكر ما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گوش جان بسپاريم به صداى روحنواز علوى آنگاه كه از او خواستند بالاترين منقبت خود را از لسان پيامبر صلى‌الله‌عليه‌و‌آله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اميرالمؤمنين عليه‌السلام آمد و در حالى كه من هم مى‌شنيدم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عليه‌السلام، بالاترين منقبت خود را از پيامبر صلى‌الله‌عليه‌و‌آله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 كردن آن حضرت مرا در غدير خم، كه به امر خداى تبارك و تعالى ولايت را از جانب او برايم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سخن او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همچون هارون نسبت به موسى هستى</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در همين باره سعد بن ابى‌وقاص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سرلشكران سقيفه است و خدمات وافرى براى آنان انجام داده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همانند ساير منافقين اقرار به فضائل اميرالمؤمنين عليه‌السلام داشته است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فضائل على غدير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دست او را گرفت و دو بازوى او را بالا برد در حالى كه من به او نگاه مى‌كردم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شما از خودتان صاحب اختيارتر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w:t>
      </w:r>
      <w:r>
        <w:rPr>
          <w:rStyle w:val="FootnoteAnchor"/>
          <w:rtl w:val="true"/>
        </w:rPr>
        <w:footnoteReference w:id="110"/>
      </w:r>
      <w:bookmarkStart w:id="163" w:name="pg19319_758814"/>
    </w:p>
    <w:p>
      <w:pPr>
        <w:pStyle w:val="BookText"/>
        <w:rPr/>
      </w:pPr>
      <w:bookmarkEnd w:id="163"/>
      <w:r>
        <w:rPr>
          <w:rFonts w:ascii="IRNazanin" w:hAnsi="IRNazanin" w:eastAsia="IRNazanin"/>
          <w:color w:val="111111"/>
          <w:sz w:val="28"/>
          <w:sz w:val="28"/>
          <w:szCs w:val="28"/>
          <w:rtl w:val="true"/>
          <w:lang w:bidi="fa-IR"/>
        </w:rPr>
        <w:t xml:space="preserve">همچنين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قتل عثمان با اميرالمؤمنين عليه‌السلام بيعت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سفر مكه با دو نفر عراقى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درباره من چه مى‌گويد ؟ سپس چهار فضيلت بزرگ از فضائل اميرالمؤمنين عليه‌السلام را بر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پنجمى را هم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عراقى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صلى‌الله‌عليه‌و‌آله در حجة الوداع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در غدير خم پياده شد و دستور داد تا مناديش بين مردم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164" w:name="__RefHeading___Toc18350052_1280447820"/>
      <w:bookmarkStart w:id="165" w:name="_Toc62"/>
      <w:bookmarkEnd w:id="164"/>
      <w:r>
        <w:rPr>
          <w:rtl w:val="true"/>
        </w:rPr>
        <w:t>امامت، ادامه غدير تا قيامت</w:t>
      </w:r>
      <w:bookmarkEnd w:id="165"/>
    </w:p>
    <w:p>
      <w:pPr>
        <w:pStyle w:val="BookText"/>
        <w:rPr/>
      </w:pPr>
      <w:r>
        <w:rPr>
          <w:rFonts w:ascii="Amiri" w:hAnsi="Amiri" w:eastAsia="Amiri" w:cs="Amiri"/>
          <w:color w:val="111111"/>
          <w:sz w:val="28"/>
          <w:sz w:val="28"/>
          <w:szCs w:val="28"/>
          <w:rtl w:val="true"/>
          <w:lang w:bidi="ar-SA"/>
        </w:rPr>
        <w:t>امامت، ادامه غدير تا قيامت</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يكى از نكات مهم و حياتى غدير، مسئله باقى بودن غدير تا قيامت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پيامبر اكرم صلى‌الله‌عليه‌و‌آله چنين امرى را صادر فرمود كه هر كس اين ولايت را در مورد من قبول دارد بايد همين ولايت را هم در مورد على عليه‌السلام هم بپذيرد، وظيفه مردم اين شد كه به تبعيت از پيامبر صلى‌الله‌عليه‌و‌آله چنين اعتقادى را نسبت به اميرالمؤمنين عليه‌السلام داشته باشند و با آن حضرت بيعت كنند؛ به اين معنى كه بعد از پيامبر صلى‌الله‌عليه‌و‌آله مطيع و تسليم مطلق على عليه‌السلام باشند و اوامر و نواهى او را بدون چون و چرا و بدون تأمل و درنگ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سرّش را بفهمند يا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بدون قيد و شرط در مقابل حضرتش سر تسليم فرود بياورند و امتثال كنند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اينجا مهم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رابطه مولويت و عبوديت بعد از پيامبر اكرم صلى‌الله‌عليه‌و‌آله هم بايد بر قرار باشد؛ يعنى همان وظيفه‌اى كه امت از اطاعت و بندگى در برابر پيامبر صلى‌الله‌عليه‌و‌آله داشتند، از لحظه‌اى كه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صادر شد، همان وظيفه را بدون ذره‌اى كم و زياد بايد نسبت به على عليه‌السلام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على عليه‌السلام نيز همانند </w:t>
      </w:r>
    </w:p>
    <w:p>
      <w:pPr>
        <w:pStyle w:val="BookText"/>
        <w:rPr/>
      </w:pPr>
      <w:r>
        <w:rPr>
          <w:rFonts w:ascii="IRNazanin" w:hAnsi="IRNazanin" w:eastAsia="IRNazanin"/>
          <w:color w:val="111111"/>
          <w:sz w:val="28"/>
          <w:sz w:val="28"/>
          <w:szCs w:val="28"/>
          <w:rtl w:val="true"/>
          <w:lang w:bidi="fa-IR"/>
        </w:rPr>
        <w:t>پيامبر، و دقيقا عين آن حضرت اولى به نفس ماست؛ خواسته او بر خواسته ما اولويت دارد و اراده او بر اراده ما مسلط است و تصميمات او بر تصميمات ما مسيطر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بُعدى يگر، اميرالمؤمنين عليه‌السلام نيز مثل پيامبر صلى‌الله‌عليه‌و‌آله با غيب و باطن اين عالم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مَعَ الحَقِّ وَ الحَقُّ مَعَ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با حق است و حق با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يكديگر جدا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دو چيز هستند اما با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يك چيز اند با دو لفظ؛ يك ماهيت است با دو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حق است، على عليه‌السلام هم حق است و دو چيز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قرآن حق تدوينى، اما على عليه‌السلام حق تكوينى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بسيار ظريفى است كه بسيارى را دچار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على عليه‌السلام جدا شود ناحق و باطل و محكوم به فنا و نابودى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خود حضرت در صفين فرمود كه آن قرآن‌هايى را كه بر سر نيزه كرده‌اند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ناطق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دليل اينكه على عليه‌السلام نفس پيامبر صلى‌الله‌عليه‌و‌آله است، پس هر چه پيامبر صلى‌الله‌عليه‌و‌آله دارد على عليه‌السلام هم دارد، جز 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درجه‌اى كه پيامبر صلى‌الله‌عليه‌و‌آله بالا رفت على عليه‌السلام را هم همراه خود ديد؛ از عرش تا فرش و از زمين تا معراج و از معراج تا قاب قوسين او ادنى، همه جا على عليه‌السلام با پيامبر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عليه‌السلام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پيامبر خاتم الانبياء صلى‌الله‌عليه‌و‌آله را به رسالت و نبوت پذيرفته‌ايم، ناگزيريم على عليه‌السلام را به خلافت بلافصل و جانشينى پيامبر صلى‌الله‌عليه‌و‌آله و مقام ولايت و خليفه‌اللهى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اين باشد در واقع نبوت را نپذيرفته‌ايم، و اگر نبوت را نپذيرفته باشيم خدا را نپذيرفته‌ايم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اينجا مقدمه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نكته اصلى و نتيجه كلام اينكه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رابطه مولويت و عبوديت بعد از اميرالمؤمنين عليه‌السلام نيز بايد برقرار باشد و زمين تا قيامت نبايد از مولى و حجت و حق تكوينى خالى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حكمت بالغه الهى </w:t>
      </w:r>
    </w:p>
    <w:p>
      <w:pPr>
        <w:pStyle w:val="BookText"/>
        <w:rPr/>
      </w:pPr>
      <w:r>
        <w:rPr>
          <w:rFonts w:ascii="IRNazanin" w:hAnsi="IRNazanin" w:eastAsia="IRNazanin"/>
          <w:color w:val="111111"/>
          <w:sz w:val="28"/>
          <w:sz w:val="28"/>
          <w:szCs w:val="28"/>
          <w:rtl w:val="true"/>
          <w:lang w:bidi="fa-IR"/>
        </w:rPr>
        <w:t xml:space="preserve">است كه پروردگار عالم چنين مقدر فرموده كه اگر لحظه‌اى زمين از مولى خالى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لَساخَتِ الأرضُ بِأهلِها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ديگر زمين و زمانى در كار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مولى و حجت بر روى زمين است، زمين و زمانى هم در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مولى و حجت بالغه الهى وجود مقدس خاتم الانبياء صلى‌الله‌عليه‌و‌آله مى‌باشد كه امت مأمور به تبعيت مطلق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حضرت و بدون فاصله، اميرالمؤمنين عليه‌السلام، و پس از آن حضرت امام حسن عليه‌السلام و سپس امام حسين عليه‌السلام و يك يك ائمه عليهم‌السلام، يكى پس از ديگرى حجت خدا و مولى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آخرين مولى و حجت بالغه الهى كه وجود مبارك حضرت بقية اللّه الاعظم ارواحنا لتراب مقدمه الفداء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حجج بالغه الهى، يكى پس از ديگرى به امر خداوند عالم و به واسطه حجت ماقبل معين و منصوب و خليفة اللّه و صاحب الزمان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بزرگواران به تعيين و تصريح مولاى ما قبل خود، مولى و اولى بنفس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مورد على عليه‌السلام است، بلكه به تنقيح مناط شامل تمامى ائمه معصومين عليهم‌السلام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مناط، كليت اولى به انفس بودن در جميع مراتب وجود است، كه پيامبر صلى‌الله‌عليه‌و‌آله همين را به عنوان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مردم اقرار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همانطور كه على عليه‌السلام به نصب پيامبر صلى‌الله‌عليه‌و‌آله جانشين آن حضرت و اولى بانفس است، امام حسن عليه‌السلام نيز به نصب على عليه‌السلام جانشين على عليه‌السلام و اولى بانفس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حسين عليه‌السلام، تا برسد به خاتم الاولياء حضرت بقيه‌اللّه الاعظم ارواحنا فداه؛ هر يك به نصب امام ماقبل جانشين و خليفه‌اللّه و اولى بانفس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سلسله مقدس، زنجيروار به هم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نبوت، امامت، و لازم لاينفكّ يكديگر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يكى را كنار گذاشت يعنى همه را كنار گذاشته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همانطور كه امت اسلام در زمان پيامبر اكرم صلى‌الله‌عليه‌و‌آله موظف بودند تسليم مطلق پيامبر اكرم صلى‌الله‌عليه‌و‌آله باشند و اوامر و نواهى آن حضرت را بدون قيد و شرط اطاعت كنند، </w:t>
      </w:r>
    </w:p>
    <w:p>
      <w:pPr>
        <w:pStyle w:val="BookText"/>
        <w:rPr/>
      </w:pPr>
      <w:r>
        <w:rPr>
          <w:rFonts w:ascii="IRNazanin" w:hAnsi="IRNazanin" w:eastAsia="IRNazanin"/>
          <w:color w:val="111111"/>
          <w:sz w:val="28"/>
          <w:sz w:val="28"/>
          <w:szCs w:val="28"/>
          <w:rtl w:val="true"/>
          <w:lang w:bidi="fa-IR"/>
        </w:rPr>
        <w:t>همين حالت تسليم و انقياد را بعد از پيامبر صلى‌الله‌عليه‌و‌آله بايد در محضر مبارك على عليه‌السلام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همين حالت تسليم را در برابر امام حسن مجتبى عليه‌السلام داشته باشند، و همين طور در برابر ساير ائمه معصومين عليهم‌السلام و هر كدام در زمان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برسد به امام‌زمان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مسلمين موظف اند به عنوان يك تكليف الزامى شرعى، عقلى، وجدانى، بدون هيچ قيد و شرطى و چون و چرائى و تأمل و درنگى از امام زمان خودشان تبعيت كنند، و هر چه او فرمود بى‌درنگ سر تسليم فرود بياورند و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نكته دين همين تسليم مطلق بودن است، و تعالى انسان فقط از همين تسليم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آنچه گفته شد، نكته ديگر كه بسيار مهم است انحصار اين تسليم بودن براى چهارده معصوم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مطلق در برابر وجود مقدس معصومين عليهم‌السلام و لا غير، زيرا آنها هستند كه اولى به انفسيت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تمام حق و نفس پيامبر صلى‌الله‌عليه‌و‌آله و قرآن ناطق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مطلب، تسليم در برابر غير معصوم هم تخطّى از پيام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راهى كه عرفاى التقاطى مى‌روند؛ كه تسليم مطلق پير و قطب و استاد سير و سلوك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پشت گوش خود را هم نمى‌بينند، چه رسد به اينكه اولى بانفسيّت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تسليم شدن در برابر چنين بى‌مايه‌گان بى‌نوايى خنده‌آور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اينهايى كه مانند شاگردانشان و ديگران خطا كار اند و بلكه بيشتر، چگونه عقل انسان مى‌پذيرد كه زمام دين و مذهب و جان و مال و عرض و ناموسش را به دست آنها بسپرد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مطلق شدن در برابر غير معصوم راهى به سوى فنا و نابودى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اينها در طريق حق بودند، هرگز مسئله تسليم مطلق شدن را در مورد خودشان، آن هم به عنوان ركنى از اركان مسلك خود و واصل شدن به حق به ديگران القاء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امت را از تسليم مطلق شدن در برابر غير معصوم بر حذر </w:t>
      </w:r>
      <w:bookmarkStart w:id="166" w:name="pg19319_758818"/>
    </w:p>
    <w:p>
      <w:pPr>
        <w:pStyle w:val="BookText"/>
        <w:rPr/>
      </w:pPr>
      <w:bookmarkEnd w:id="166"/>
      <w:r>
        <w:rPr>
          <w:rFonts w:ascii="IRNazanin" w:hAnsi="IRNazanin" w:eastAsia="IRNazanin"/>
          <w:color w:val="111111"/>
          <w:sz w:val="28"/>
          <w:sz w:val="28"/>
          <w:szCs w:val="28"/>
          <w:rtl w:val="true"/>
          <w:lang w:bidi="fa-IR"/>
        </w:rPr>
        <w:t>فرموده و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أن تَنصِبَ رَجُلاً دونَ الحُجَّةِ، فَتُصَدِّقَهُ فى كُلِّ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در برابر غير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معصوم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تسليم فرود بياورى، و هر چه او گفت قبول كنى</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امام حسن عليه‌السلام به اينگونه افراد لعنت فرموده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يَتَقَدَّمَ أو يُقَدِّمَ عَلَينا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كسى كه خودش را يا ديگرى را بر ما مقدّم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كسانى را كه تسليم مطلق شدن در برابر غير معصوم را قبول دارند و به آن عمل مى‌كنند لعنت كنيم به يك تكليف شرعى عمل كرده‌ايم، و از مولاى خودمان امام حسن عليه‌السلام در اين امر تبعيت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بدانيم كه دين چيزى جز آنچه را كه معصومين عليهم‌السلام بيان كرده‌اند نيست، و غير از آن هر چه هست بى‌دينى و دكانى است در مقابل آن بزرگواران؛ مانند دكّان حسن بصرى‌ها و سفيان ثورى‌ها و حلاّج‌ها و ابن‌عربى‌ها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عارف نمايان كه حداقل در در زمان خودمان مى‌بينيم كه هر از گاهى يكى از اين مدعيان رسوا شده و فسادهاى اخلاقى و جنسى آنها براى عالم و آدم بر ملا مى‌شود</w:t>
      </w:r>
      <w:r>
        <w:rPr>
          <w:rFonts w:eastAsia="IRNazanin" w:cs="IRNazanin"/>
          <w:color w:val="111111"/>
          <w:sz w:val="28"/>
          <w:szCs w:val="28"/>
          <w:rtl w:val="true"/>
          <w:lang w:bidi="fa-IR"/>
        </w:rPr>
        <w:t>.</w:t>
      </w:r>
    </w:p>
    <w:p>
      <w:pPr>
        <w:pStyle w:val="Heading5"/>
        <w:numPr>
          <w:ilvl w:val="4"/>
          <w:numId w:val="1"/>
        </w:numPr>
        <w:rPr/>
      </w:pPr>
      <w:bookmarkStart w:id="167" w:name="__RefHeading___Toc18350054_1280447820"/>
      <w:bookmarkStart w:id="168" w:name="_Toc63"/>
      <w:bookmarkEnd w:id="167"/>
      <w:r>
        <w:rPr>
          <w:rtl w:val="true"/>
        </w:rPr>
        <w:t>پيام‌هاى غدير در مورد امامت</w:t>
      </w:r>
      <w:bookmarkEnd w:id="168"/>
    </w:p>
    <w:p>
      <w:pPr>
        <w:pStyle w:val="Heading6"/>
        <w:numPr>
          <w:ilvl w:val="5"/>
          <w:numId w:val="1"/>
        </w:numPr>
        <w:rPr/>
      </w:pPr>
      <w:bookmarkStart w:id="169" w:name="__RefHeading___Toc18350056_1280447820"/>
      <w:bookmarkStart w:id="170" w:name="_Toc64"/>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پيام‌هاى غدير در مورد امامت</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برخى در اين زمان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كاربردى كردن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پياده كردن پيام‌هاى غدير در جامعه اسلامى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جا دارد اين موضوع به طور دقيق بررسى شود كه غدير خم چه پيام‌هايى داشته است ؟ آيا پيام‌هاى آن اختصاص به عصر رسول صلى‌الله‌عليه‌و‌آله و بعد از شهادت او داشته، يا قابل اجرا و پياده شدن تا روز قيامت است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به برخى نكته‌ها و پيام‌هاى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برپايى جشن‌ها سبب يادآورى و ابلاغ آن به مردم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w:t>
      </w:r>
      <w:r>
        <w:rPr>
          <w:rFonts w:eastAsia="IRNazanin" w:cs="IRNazanin"/>
          <w:color w:val="111111"/>
          <w:sz w:val="28"/>
          <w:szCs w:val="28"/>
          <w:rtl w:val="true"/>
          <w:lang w:bidi="fa-IR"/>
        </w:rPr>
        <w:t xml:space="preserve">: </w:t>
      </w:r>
      <w:bookmarkStart w:id="171" w:name="pg19319_758819"/>
    </w:p>
    <w:p>
      <w:pPr>
        <w:pStyle w:val="Heading6"/>
        <w:numPr>
          <w:ilvl w:val="5"/>
          <w:numId w:val="1"/>
        </w:numPr>
        <w:rPr/>
      </w:pPr>
      <w:bookmarkStart w:id="172" w:name="__RefHeading___Toc18350058_1280447820"/>
      <w:bookmarkStart w:id="173" w:name="_Toc65"/>
      <w:bookmarkEnd w:id="171"/>
      <w:bookmarkEnd w:id="172"/>
      <w:r>
        <w:rPr>
          <w:rtl w:val="true"/>
        </w:rPr>
        <w:t>پيام اول</w:t>
      </w:r>
      <w:bookmarkEnd w:id="173"/>
    </w:p>
    <w:p>
      <w:pPr>
        <w:pStyle w:val="BookText"/>
        <w:rPr/>
      </w:pPr>
      <w:r>
        <w:rPr>
          <w:rFonts w:ascii="IRNazanin" w:hAnsi="IRNazanin" w:eastAsia="IRNazanin"/>
          <w:color w:val="111111"/>
          <w:sz w:val="28"/>
          <w:sz w:val="28"/>
          <w:szCs w:val="28"/>
          <w:rtl w:val="true"/>
          <w:lang w:bidi="fa-IR"/>
        </w:rPr>
        <w:t>بعد از هر پيامبرى احتياج به شخصى معصوم است كه در خط او بوده و ادامه دهنده راه و تبيين كننده مرام آن پيامبر است، و لااقل در حدّ حفظ كيان و مجموعه شريعت، نگهبان و پاسدار 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رسول خدا صلى‌الله‌عليه‌و‌آله براى بعد از خود در غدير جانشين را در اين امر معين نمود، و در اين زمان هم اين شخص امام مهدى عليه‌السلام است</w:t>
      </w:r>
      <w:r>
        <w:rPr>
          <w:rFonts w:eastAsia="IRNazanin" w:cs="IRNazanin"/>
          <w:color w:val="111111"/>
          <w:sz w:val="28"/>
          <w:szCs w:val="28"/>
          <w:rtl w:val="true"/>
          <w:lang w:bidi="fa-IR"/>
        </w:rPr>
        <w:t>.</w:t>
      </w:r>
    </w:p>
    <w:p>
      <w:pPr>
        <w:pStyle w:val="Heading6"/>
        <w:numPr>
          <w:ilvl w:val="5"/>
          <w:numId w:val="1"/>
        </w:numPr>
        <w:rPr/>
      </w:pPr>
      <w:bookmarkStart w:id="174" w:name="__RefHeading___Toc18350060_1280447820"/>
      <w:bookmarkStart w:id="175" w:name="_Toc66"/>
      <w:bookmarkEnd w:id="174"/>
      <w:r>
        <w:rPr>
          <w:rtl w:val="true"/>
        </w:rPr>
        <w:t>پيام دوم</w:t>
      </w:r>
      <w:bookmarkEnd w:id="175"/>
    </w:p>
    <w:p>
      <w:pPr>
        <w:pStyle w:val="BookText"/>
        <w:rPr/>
      </w:pPr>
      <w:r>
        <w:rPr>
          <w:rFonts w:ascii="IRNazanin" w:hAnsi="IRNazanin" w:eastAsia="IRNazanin"/>
          <w:color w:val="111111"/>
          <w:sz w:val="28"/>
          <w:sz w:val="28"/>
          <w:szCs w:val="28"/>
          <w:rtl w:val="true"/>
          <w:lang w:bidi="fa-IR"/>
        </w:rPr>
        <w:t>جانشينان پيامبران بايد از جانب خداوند منصوب شده و توسط پيامبرش معيّن و معرفى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پيامبر صلى‌الله‌عليه‌و‌آله براى خود جانشين معيّن كرد، زيرا مقام امامت مقامى الهى است، و هر امامى بايد از جانب خداوند به طور خاص و عام بر اين سمت منصوب گردد</w:t>
      </w:r>
      <w:r>
        <w:rPr>
          <w:rFonts w:eastAsia="IRNazanin" w:cs="IRNazanin"/>
          <w:color w:val="111111"/>
          <w:sz w:val="28"/>
          <w:szCs w:val="28"/>
          <w:rtl w:val="true"/>
          <w:lang w:bidi="fa-IR"/>
        </w:rPr>
        <w:t>.</w:t>
      </w:r>
    </w:p>
    <w:p>
      <w:pPr>
        <w:pStyle w:val="Heading6"/>
        <w:numPr>
          <w:ilvl w:val="5"/>
          <w:numId w:val="1"/>
        </w:numPr>
        <w:rPr/>
      </w:pPr>
      <w:bookmarkStart w:id="176" w:name="__RefHeading___Toc18350062_1280447820"/>
      <w:bookmarkStart w:id="177" w:name="_Toc67"/>
      <w:bookmarkEnd w:id="176"/>
      <w:r>
        <w:rPr>
          <w:rtl w:val="true"/>
        </w:rPr>
        <w:t>پيام سوم</w:t>
      </w:r>
      <w:bookmarkEnd w:id="177"/>
    </w:p>
    <w:p>
      <w:pPr>
        <w:pStyle w:val="BookText"/>
        <w:rPr/>
      </w:pPr>
      <w:r>
        <w:rPr>
          <w:rFonts w:ascii="IRNazanin" w:hAnsi="IRNazanin" w:eastAsia="IRNazanin"/>
          <w:color w:val="111111"/>
          <w:sz w:val="28"/>
          <w:sz w:val="28"/>
          <w:szCs w:val="28"/>
          <w:rtl w:val="true"/>
          <w:lang w:bidi="fa-IR"/>
        </w:rPr>
        <w:t>يكى از پيام‌هاى غدير مسئله رهبرى و صفات و خصوصيات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هر كسى نمى‌تواند رهبر و جانشين پيامبر صلى‌الله‌عليه‌و‌آله در جامعه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بايد كسى همانند حضرت على عليه‌السلام باشد كه در خط پيامبر صلى‌الله‌عليه‌و‌آله بوده و مجرى فرمان و دستورات او باشد، و گرنه بر مردم است كه با او بيعت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مسئله غدير با مسئله سياسى اسلام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كشور يمن مشاهده مى‌كنيم كه از اواسط قرن چهارم به بعد مسئله جشن‌هاى غدير مطرح بوده، و هر سال در روز غدير خم آن صحنه عظيم را به نمايش مى‌گذارند، و مردم در آن روز تجديد خاطره كرده و با وضعيت و شرايط رهبرى در جامعه نبوى آشنا مى‌شوند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در سال‌هاى اخير حكومت وقت پى به آثار و پيام‌هاى مهم آن برده و شديدا با برپايى آن مقابله كرده است، و حتى هر سال تعدادى به جهت اصرار براى برپايى آن كشته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در برپايى آن مصمّم اند، و اين به جهت آثار و بركات و پيامدهاى اين قضيه در جامعه اسلامى است</w:t>
      </w:r>
      <w:r>
        <w:rPr>
          <w:rFonts w:eastAsia="IRNazanin" w:cs="IRNazanin"/>
          <w:color w:val="111111"/>
          <w:sz w:val="28"/>
          <w:szCs w:val="28"/>
          <w:rtl w:val="true"/>
          <w:lang w:bidi="fa-IR"/>
        </w:rPr>
        <w:t xml:space="preserve">. </w:t>
      </w:r>
      <w:bookmarkStart w:id="178" w:name="pg19319_758820"/>
    </w:p>
    <w:p>
      <w:pPr>
        <w:pStyle w:val="Heading6"/>
        <w:numPr>
          <w:ilvl w:val="5"/>
          <w:numId w:val="1"/>
        </w:numPr>
        <w:rPr/>
      </w:pPr>
      <w:bookmarkStart w:id="179" w:name="__RefHeading___Toc18350064_1280447820"/>
      <w:bookmarkStart w:id="180" w:name="_Toc68"/>
      <w:bookmarkEnd w:id="178"/>
      <w:bookmarkEnd w:id="179"/>
      <w:r>
        <w:rPr>
          <w:rtl w:val="true"/>
        </w:rPr>
        <w:t>پيام چهارم</w:t>
      </w:r>
      <w:bookmarkEnd w:id="180"/>
    </w:p>
    <w:p>
      <w:pPr>
        <w:pStyle w:val="BookText"/>
        <w:rPr/>
      </w:pPr>
      <w:r>
        <w:rPr>
          <w:rFonts w:ascii="IRNazanin" w:hAnsi="IRNazanin" w:eastAsia="IRNazanin"/>
          <w:color w:val="111111"/>
          <w:sz w:val="28"/>
          <w:sz w:val="28"/>
          <w:szCs w:val="28"/>
          <w:rtl w:val="true"/>
          <w:lang w:bidi="fa-IR"/>
        </w:rPr>
        <w:t>غدير يك پيام هميشگى دارد و آن اينكه الگوى جامعه اسلامى و رهبرى آن بعد از پيامبر اكرم صلى‌الله‌عليه‌و‌آله بايد حضرت على عليه‌السلام و امامان معصوم عليهم‌السلام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بر ما ولايت و سلطه دارند، و ما بايد با تقرّب و نزديكى به آن بزرگواران تحت سلطه تكوين و تشريع آنان قرار گرفته، تا در همه زمينه‌ها از بركات فيض وجودشان بهره‌مند شويم</w:t>
      </w:r>
      <w:r>
        <w:rPr>
          <w:rFonts w:eastAsia="IRNazanin" w:cs="IRNazanin"/>
          <w:color w:val="111111"/>
          <w:sz w:val="28"/>
          <w:szCs w:val="28"/>
          <w:rtl w:val="true"/>
          <w:lang w:bidi="fa-IR"/>
        </w:rPr>
        <w:t>.</w:t>
      </w:r>
    </w:p>
    <w:p>
      <w:pPr>
        <w:pStyle w:val="Heading6"/>
        <w:numPr>
          <w:ilvl w:val="5"/>
          <w:numId w:val="1"/>
        </w:numPr>
        <w:rPr/>
      </w:pPr>
      <w:bookmarkStart w:id="181" w:name="__RefHeading___Toc18350066_1280447820"/>
      <w:bookmarkStart w:id="182" w:name="_Toc69"/>
      <w:bookmarkEnd w:id="181"/>
      <w:r>
        <w:rPr>
          <w:rtl w:val="true"/>
        </w:rPr>
        <w:t>پيام پنجم</w:t>
      </w:r>
      <w:bookmarkEnd w:id="182"/>
    </w:p>
    <w:p>
      <w:pPr>
        <w:pStyle w:val="BookText"/>
        <w:rPr/>
      </w:pPr>
      <w:r>
        <w:rPr>
          <w:rFonts w:ascii="IRNazanin" w:hAnsi="IRNazanin" w:eastAsia="IRNazanin"/>
          <w:color w:val="111111"/>
          <w:sz w:val="28"/>
          <w:sz w:val="28"/>
          <w:szCs w:val="28"/>
          <w:rtl w:val="true"/>
          <w:lang w:bidi="fa-IR"/>
        </w:rPr>
        <w:t>غدير و برپايى جشن‌هاى آن نمادى از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واقعه غدير اعلام اين پيام است كه بايد هميشه با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محوريت حضرت على عليه‌السلام و اولاد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بست تا به پيروزى نايل شد</w:t>
      </w:r>
      <w:r>
        <w:rPr>
          <w:rFonts w:eastAsia="IRNazanin" w:cs="IRNazanin"/>
          <w:color w:val="111111"/>
          <w:sz w:val="28"/>
          <w:szCs w:val="28"/>
          <w:rtl w:val="true"/>
          <w:lang w:bidi="fa-IR"/>
        </w:rPr>
        <w:t>.</w:t>
      </w:r>
    </w:p>
    <w:p>
      <w:pPr>
        <w:pStyle w:val="Heading6"/>
        <w:numPr>
          <w:ilvl w:val="5"/>
          <w:numId w:val="1"/>
        </w:numPr>
        <w:rPr/>
      </w:pPr>
      <w:bookmarkStart w:id="183" w:name="__RefHeading___Toc18350068_1280447820"/>
      <w:bookmarkStart w:id="184" w:name="_Toc70"/>
      <w:bookmarkEnd w:id="183"/>
      <w:r>
        <w:rPr>
          <w:rtl w:val="true"/>
        </w:rPr>
        <w:t>پيام ششم</w:t>
      </w:r>
      <w:bookmarkEnd w:id="184"/>
    </w:p>
    <w:p>
      <w:pPr>
        <w:pStyle w:val="BookText"/>
        <w:rPr/>
      </w:pPr>
      <w:r>
        <w:rPr>
          <w:rFonts w:ascii="IRNazanin" w:hAnsi="IRNazanin" w:eastAsia="IRNazanin"/>
          <w:color w:val="111111"/>
          <w:sz w:val="28"/>
          <w:sz w:val="28"/>
          <w:szCs w:val="28"/>
          <w:rtl w:val="true"/>
          <w:lang w:bidi="fa-IR"/>
        </w:rPr>
        <w:t>نكته و پيام ديگرى كه از واقعه غدير استفاده مى‌شود اينكه انسان بايد در ابلاغ حق و حقيقت اصرار ورزيده و از بيان آن كوتاه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اكرم صلى‌الله‌عليه‌و‌آله، گر چه مى‌دانست مردم بعد از شهادتش به سفارشات او عمل نخواهند كرد، ولى حجت را بر مردم تمام كرده و در هيچ موقعيت مناسب، خصوصا در حجة الوداع و در غدير خم از بيان حق و پا فشارى بر آن كوتاه نيامد</w:t>
      </w:r>
      <w:r>
        <w:rPr>
          <w:rFonts w:eastAsia="IRNazanin" w:cs="IRNazanin"/>
          <w:color w:val="111111"/>
          <w:sz w:val="28"/>
          <w:szCs w:val="28"/>
          <w:rtl w:val="true"/>
          <w:lang w:bidi="fa-IR"/>
        </w:rPr>
        <w:t>.</w:t>
      </w:r>
    </w:p>
    <w:p>
      <w:pPr>
        <w:pStyle w:val="Heading6"/>
        <w:numPr>
          <w:ilvl w:val="5"/>
          <w:numId w:val="1"/>
        </w:numPr>
        <w:rPr/>
      </w:pPr>
      <w:bookmarkStart w:id="185" w:name="__RefHeading___Toc18350070_1280447820"/>
      <w:bookmarkStart w:id="186" w:name="_Toc71"/>
      <w:bookmarkEnd w:id="185"/>
      <w:r>
        <w:rPr>
          <w:rtl w:val="true"/>
        </w:rPr>
        <w:t>پيام هفتم</w:t>
      </w:r>
      <w:bookmarkEnd w:id="186"/>
    </w:p>
    <w:p>
      <w:pPr>
        <w:pStyle w:val="BookText"/>
        <w:rPr/>
      </w:pPr>
      <w:r>
        <w:rPr>
          <w:rFonts w:ascii="IRNazanin" w:hAnsi="IRNazanin" w:eastAsia="IRNazanin"/>
          <w:color w:val="111111"/>
          <w:sz w:val="28"/>
          <w:sz w:val="28"/>
          <w:szCs w:val="28"/>
          <w:rtl w:val="true"/>
          <w:lang w:bidi="fa-IR"/>
        </w:rPr>
        <w:t>يكى ديگر از پيام‌هاى غدير كه تا روز قيامت باقى است، مسئله مرجعيت دينى اهل‌بيت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پيامبر صلى‌الله‌عليه‌و‌آله در همين ايام بود كه حديث ثقلين را بيان كرده و مردم را به رجوع به اهل‌بيت معصومش عليهم‌السلام براى اخذ شريعت خود رهنمون ساخت</w:t>
      </w:r>
      <w:r>
        <w:rPr>
          <w:rFonts w:eastAsia="IRNazanin" w:cs="IRNazanin"/>
          <w:color w:val="111111"/>
          <w:sz w:val="28"/>
          <w:szCs w:val="28"/>
          <w:rtl w:val="true"/>
          <w:lang w:bidi="fa-IR"/>
        </w:rPr>
        <w:t>.</w:t>
      </w:r>
    </w:p>
    <w:p>
      <w:pPr>
        <w:pStyle w:val="Heading6"/>
        <w:numPr>
          <w:ilvl w:val="5"/>
          <w:numId w:val="1"/>
        </w:numPr>
        <w:rPr/>
      </w:pPr>
      <w:bookmarkStart w:id="187" w:name="__RefHeading___Toc18350072_1280447820"/>
      <w:bookmarkStart w:id="188" w:name="_Toc72"/>
      <w:bookmarkEnd w:id="187"/>
      <w:r>
        <w:rPr>
          <w:rtl w:val="true"/>
        </w:rPr>
        <w:t>پيام هشتم</w:t>
      </w:r>
      <w:bookmarkEnd w:id="18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اكمال دين و اتمام نعمت و رضايت خداوند سبحان در بيان حق وحقيقت و اتمام حجت بر مردم است، همانگونه كه در آيه اكمال به آن اشاره شده است</w:t>
      </w:r>
      <w:r>
        <w:rPr>
          <w:rFonts w:eastAsia="IRNazanin" w:cs="IRNazanin"/>
          <w:color w:val="111111"/>
          <w:sz w:val="28"/>
          <w:szCs w:val="28"/>
          <w:rtl w:val="true"/>
          <w:lang w:bidi="fa-IR"/>
        </w:rPr>
        <w:t xml:space="preserve">. </w:t>
      </w:r>
      <w:bookmarkStart w:id="189" w:name="pg19319_758821"/>
    </w:p>
    <w:p>
      <w:pPr>
        <w:pStyle w:val="Heading6"/>
        <w:numPr>
          <w:ilvl w:val="5"/>
          <w:numId w:val="1"/>
        </w:numPr>
        <w:rPr/>
      </w:pPr>
      <w:bookmarkStart w:id="190" w:name="__RefHeading___Toc18350074_1280447820"/>
      <w:bookmarkStart w:id="191" w:name="_Toc73"/>
      <w:bookmarkEnd w:id="189"/>
      <w:bookmarkEnd w:id="190"/>
      <w:r>
        <w:rPr>
          <w:rtl w:val="true"/>
        </w:rPr>
        <w:t>پيام نهم</w:t>
      </w:r>
      <w:bookmarkEnd w:id="191"/>
    </w:p>
    <w:p>
      <w:pPr>
        <w:pStyle w:val="BookText"/>
        <w:rPr/>
      </w:pPr>
      <w:r>
        <w:rPr>
          <w:rFonts w:ascii="IRNazanin" w:hAnsi="IRNazanin" w:eastAsia="IRNazanin"/>
          <w:color w:val="111111"/>
          <w:sz w:val="28"/>
          <w:sz w:val="28"/>
          <w:szCs w:val="28"/>
          <w:rtl w:val="true"/>
          <w:lang w:bidi="fa-IR"/>
        </w:rPr>
        <w:t>براى تبليغ و بيان حق بايد اعلان عمومى كرده و مخفى كارى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پيامبر صلى‌الله‌عليه‌و‌آله در حجة الوداع به جهت ابلاغ امر ولايت، اعلان عمومى مى‌نمود، و نيز قبل از پراكنده شدن مردم در ملأ عام ولايت را ابلاغ نمود</w:t>
      </w:r>
      <w:r>
        <w:rPr>
          <w:rFonts w:eastAsia="IRNazanin" w:cs="IRNazanin"/>
          <w:color w:val="111111"/>
          <w:sz w:val="28"/>
          <w:szCs w:val="28"/>
          <w:rtl w:val="true"/>
          <w:lang w:bidi="fa-IR"/>
        </w:rPr>
        <w:t>.</w:t>
      </w:r>
    </w:p>
    <w:p>
      <w:pPr>
        <w:pStyle w:val="Heading6"/>
        <w:numPr>
          <w:ilvl w:val="5"/>
          <w:numId w:val="1"/>
        </w:numPr>
        <w:rPr/>
      </w:pPr>
      <w:bookmarkStart w:id="192" w:name="__RefHeading___Toc18350076_1280447820"/>
      <w:bookmarkStart w:id="193" w:name="_Toc74"/>
      <w:bookmarkEnd w:id="192"/>
      <w:r>
        <w:rPr>
          <w:rtl w:val="true"/>
        </w:rPr>
        <w:t>پيام دهم</w:t>
      </w:r>
      <w:bookmarkEnd w:id="193"/>
    </w:p>
    <w:p>
      <w:pPr>
        <w:pStyle w:val="BookText"/>
        <w:rPr/>
      </w:pPr>
      <w:r>
        <w:rPr>
          <w:rFonts w:ascii="IRNazanin" w:hAnsi="IRNazanin" w:eastAsia="IRNazanin"/>
          <w:color w:val="111111"/>
          <w:sz w:val="28"/>
          <w:sz w:val="28"/>
          <w:szCs w:val="28"/>
          <w:rtl w:val="true"/>
          <w:lang w:bidi="fa-IR"/>
        </w:rPr>
        <w:t>مسئله خلافت و جانشينى و رهبرى صحيح امت اسلامى در رأس امور است و هيچ گاه نبايد معطل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رسول خدا صلى‌الله‌عليه‌و‌آله با وجود آنكه در مدينه مرض خطرناكى وارد شده و گروه زيادى را زمين‌گير ساخته بود، ولى به جهت ابلاغ امر ولايت به اين مشكل توجهى نكرده و سفر خود را انجام داد، و در آن سفر موضوع ولايت و جانشينى و رهبرى بعد از خود را به مردم ابلاغ نمود</w:t>
      </w:r>
      <w:r>
        <w:rPr>
          <w:rFonts w:eastAsia="IRNazanin" w:cs="IRNazanin"/>
          <w:color w:val="111111"/>
          <w:sz w:val="28"/>
          <w:szCs w:val="28"/>
          <w:rtl w:val="true"/>
          <w:lang w:bidi="fa-IR"/>
        </w:rPr>
        <w:t>.</w:t>
      </w:r>
    </w:p>
    <w:p>
      <w:pPr>
        <w:pStyle w:val="Heading6"/>
        <w:numPr>
          <w:ilvl w:val="5"/>
          <w:numId w:val="1"/>
        </w:numPr>
        <w:rPr/>
      </w:pPr>
      <w:bookmarkStart w:id="194" w:name="__RefHeading___Toc18350078_1280447820"/>
      <w:bookmarkStart w:id="195" w:name="_Toc75"/>
      <w:bookmarkEnd w:id="194"/>
      <w:r>
        <w:rPr>
          <w:rtl w:val="true"/>
        </w:rPr>
        <w:t>پيام يازدهم</w:t>
      </w:r>
      <w:bookmarkEnd w:id="195"/>
    </w:p>
    <w:p>
      <w:pPr>
        <w:pStyle w:val="BookText"/>
        <w:rPr/>
      </w:pPr>
      <w:r>
        <w:rPr>
          <w:rFonts w:ascii="IRNazanin" w:hAnsi="IRNazanin" w:eastAsia="IRNazanin"/>
          <w:color w:val="111111"/>
          <w:sz w:val="28"/>
          <w:sz w:val="28"/>
          <w:szCs w:val="28"/>
          <w:rtl w:val="true"/>
          <w:lang w:bidi="fa-IR"/>
        </w:rPr>
        <w:t>موضوع رهبرى صحيح در جامعه اسلامى به منزله شالوده و روح اسلام و شريعت است، و در صورتى كه ابلاغ نگردد، ركن و ستون فقرات جامعه اسلامى از هم متلاشى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در اين باره خطاب به پيامبرش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نكنى رسالت پروردگارت را نرسانده‌اى</w:t>
      </w:r>
      <w:r>
        <w:rPr>
          <w:rFonts w:eastAsia="IRNazanin" w:cs="IRNazanin"/>
          <w:color w:val="111111"/>
          <w:sz w:val="28"/>
          <w:szCs w:val="28"/>
          <w:rtl w:val="true"/>
          <w:lang w:bidi="fa-IR"/>
        </w:rPr>
        <w:t>.</w:t>
      </w:r>
    </w:p>
    <w:p>
      <w:pPr>
        <w:pStyle w:val="Heading5"/>
        <w:numPr>
          <w:ilvl w:val="4"/>
          <w:numId w:val="1"/>
        </w:numPr>
        <w:rPr/>
      </w:pPr>
      <w:bookmarkStart w:id="196" w:name="__RefHeading___Toc18350080_1280447820"/>
      <w:bookmarkStart w:id="197" w:name="_Toc76"/>
      <w:bookmarkEnd w:id="196"/>
      <w:r>
        <w:rPr>
          <w:rtl w:val="true"/>
        </w:rPr>
        <w:t>پيش درآمد غدير با امامت</w:t>
      </w:r>
      <w:bookmarkEnd w:id="197"/>
    </w:p>
    <w:p>
      <w:pPr>
        <w:pStyle w:val="Heading6"/>
        <w:numPr>
          <w:ilvl w:val="5"/>
          <w:numId w:val="1"/>
        </w:numPr>
        <w:rPr/>
      </w:pPr>
      <w:bookmarkStart w:id="198" w:name="__RefHeading___Toc18350082_1280447820"/>
      <w:bookmarkStart w:id="199" w:name="_Toc77"/>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پيش درآمد غدير با امامت</w:t>
      </w:r>
      <w:r>
        <w:rPr>
          <w:rStyle w:val="FootnoteAnchor"/>
          <w:rtl w:val="true"/>
        </w:rPr>
        <w:footnoteReference w:id="11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برخى از مدعيان روشنفكرى دينى موضوع مهم و اعتقادى خلافت و امامت و ماجراى غدير را در حد مسئله‌اى تاريخى قلمداد مى‌كنند، و بحث و گفتگو درباره آن را سبب اختلاف بين مسلمانان تلقى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موضوع، روى سخن آنان با شيعه است و به ساير فرق مسلمين كارى ندارند، و دانسته يا ندانسته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عمدتا دانسته و 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فرقه‌ها جانبدارى مى‌كنند </w:t>
      </w:r>
      <w:r>
        <w:rPr>
          <w:rFonts w:eastAsia="IRNazanin" w:cs="IRNazanin"/>
          <w:color w:val="111111"/>
          <w:sz w:val="28"/>
          <w:szCs w:val="28"/>
          <w:rtl w:val="true"/>
          <w:lang w:bidi="fa-IR"/>
        </w:rPr>
        <w:t xml:space="preserve">! </w:t>
      </w:r>
      <w:bookmarkStart w:id="200" w:name="pg19319_758822"/>
    </w:p>
    <w:p>
      <w:pPr>
        <w:pStyle w:val="BookText"/>
        <w:rPr/>
      </w:pPr>
      <w:bookmarkEnd w:id="200"/>
      <w:r>
        <w:rPr>
          <w:rFonts w:ascii="IRNazanin" w:hAnsi="IRNazanin" w:eastAsia="IRNazanin"/>
          <w:color w:val="111111"/>
          <w:sz w:val="28"/>
          <w:sz w:val="28"/>
          <w:szCs w:val="28"/>
          <w:rtl w:val="true"/>
          <w:lang w:bidi="fa-IR"/>
        </w:rPr>
        <w:t>در بررسى نظريه آنان به چند نكته اشاره كرده، و جايگاه مهم و اعتقادى امامت و غدير را در بيان قرآن كريم و احاديث پيامبر صلى‌الله‌عليه‌و‌آله و اهل‌بيت عليهم‌السلام بازشناسى مى‌كنيم</w:t>
      </w:r>
      <w:r>
        <w:rPr>
          <w:rFonts w:eastAsia="IRNazanin" w:cs="IRNazanin"/>
          <w:color w:val="111111"/>
          <w:sz w:val="28"/>
          <w:szCs w:val="28"/>
          <w:rtl w:val="true"/>
          <w:lang w:bidi="fa-IR"/>
        </w:rPr>
        <w:t>:</w:t>
      </w:r>
    </w:p>
    <w:p>
      <w:pPr>
        <w:pStyle w:val="Heading6"/>
        <w:numPr>
          <w:ilvl w:val="5"/>
          <w:numId w:val="1"/>
        </w:numPr>
        <w:rPr/>
      </w:pPr>
      <w:bookmarkStart w:id="201" w:name="__RefHeading___Toc18350084_1280447820"/>
      <w:bookmarkStart w:id="202" w:name="_Toc78"/>
      <w:bookmarkEnd w:id="201"/>
      <w:r>
        <w:rPr>
          <w:rtl w:val="true"/>
        </w:rPr>
        <w:t>نكته اول</w:t>
      </w:r>
      <w:bookmarkEnd w:id="202"/>
    </w:p>
    <w:p>
      <w:pPr>
        <w:pStyle w:val="BookText"/>
        <w:rPr/>
      </w:pPr>
      <w:r>
        <w:rPr>
          <w:rFonts w:ascii="IRNazanin" w:hAnsi="IRNazanin" w:eastAsia="IRNazanin"/>
          <w:color w:val="111111"/>
          <w:sz w:val="28"/>
          <w:sz w:val="28"/>
          <w:szCs w:val="28"/>
          <w:rtl w:val="true"/>
          <w:lang w:bidi="fa-IR"/>
        </w:rPr>
        <w:t>اين گروه معمولاً كسانى‌اند كه پيامبرى پيامبر صلى‌الله‌عليه‌و‌آله را در ارتباط با جهان غيب و عالم ديگر نمى‌دانند و تمامى مسائل مذهب را به نحوى توجيه مادى و زمينى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صلى‌الله‌عليه‌و‌آله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 آور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و نابغه‌اى بيش نمى‌دانند، و در احكام دين باورشان اين است كه بايد با ملاك‌هاى مادى و زمينى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تاريخى دانستن امامت و كم اهميت جلوه دادن آن مربوط به تفكرات چنين افرادى است، كه دين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الهى و غيبى و آسمانى دانستن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تفكرات را نمى‌پذيرند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گمان مى‌كنند طرح چنين مسائلى موجب اختلاف ميان مسلمين است، در پاسخ آنان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راستى در پيشنهاد خود خير خواهيد، مسلمانان را وادار كنيد كه با پذيرش حقيقت بر محور آن چرخيده، و وحدت را بر پايه حق و حقيقت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بهانه ايجاد وحدت بسيارى از محورهاى آن را زير پا بگذارند، و وحدتى موقت و زودگذر به دست آورند </w:t>
      </w:r>
      <w:r>
        <w:rPr>
          <w:rFonts w:eastAsia="IRNazanin" w:cs="IRNazanin"/>
          <w:color w:val="111111"/>
          <w:sz w:val="28"/>
          <w:szCs w:val="28"/>
          <w:rtl w:val="true"/>
          <w:lang w:bidi="fa-IR"/>
        </w:rPr>
        <w:t>!</w:t>
      </w:r>
    </w:p>
    <w:p>
      <w:pPr>
        <w:pStyle w:val="Heading6"/>
        <w:numPr>
          <w:ilvl w:val="5"/>
          <w:numId w:val="1"/>
        </w:numPr>
        <w:rPr/>
      </w:pPr>
      <w:bookmarkStart w:id="203" w:name="__RefHeading___Toc18350086_1280447820"/>
      <w:bookmarkStart w:id="204" w:name="_Toc79"/>
      <w:bookmarkEnd w:id="203"/>
      <w:r>
        <w:rPr>
          <w:rtl w:val="true"/>
        </w:rPr>
        <w:t>نكته دوم</w:t>
      </w:r>
      <w:bookmarkEnd w:id="20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مفهوم و جايگاه امامت نشانگر اعتقادى بودن اين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درباره ابراهيم خليل عليه‌السلام و امامت او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ابتَلى إبراهيمِ رِبُّهُ بِكَلِماتٍ فَأتَمَّهَنَّ قالَ إنّى جاعِلُكَ لِلناسِ إماما قالَ وَ مِن ذُرّيَّتى قالَ لا يَنالُ عَهدِى الظالِمينَ</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پروردگار ابراهيم او را به حوادثى آزمود و او از عهده تمامى آنها به خوبى بر آمد خداوند فرمود اينك تو را براى مردمان امام قرار دادم ابراهيم پرسيد و از فرزندان من خداوند فرمود پيمان امامت من ستمكاران را نخواهد رسيد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بنا بر اين، امامت عهدى از سوى پروردگار و مقامى بس بلند است، كه عصمت لازمه آن است، و از اين رو به جعل و نصب خداوند تحقق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تعبيرات حديث مشهور ثقلين به گونه‌اى است كه نشان مى‌دهد امام به ضميمه قرآن كريم جانشين به حق پيامبر صلى‌الله‌عليه‌و‌آله در تمامى ابعاد نبوت و رسالت است، به جز نبوت تشريعى در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هرگز از يكديگر جدا نمى‌شوند، و در كنار هم از آيين اسلام و آموزه‌هاى نبوت حكايت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مُخلِفٌ فيكُمُ الثَقَلَينِ؛ كِتابَ اللّه‌ِ وَ عِترَتى أهلَ‌بَيتى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كَيفَ تُخلِفونى فيهِما</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اين است كه پيامبر اكرم صلى‌الله‌عليه‌و‌آله بايد از سوى خداوند جانشين معرفى كند</w:t>
      </w:r>
      <w:r>
        <w:rPr>
          <w:rStyle w:val="FootnoteAnchor"/>
          <w:rtl w:val="true"/>
        </w:rPr>
        <w:footnoteReference w:id="119"/>
      </w:r>
      <w:r>
        <w:rPr>
          <w:rFonts w:ascii="Amiri" w:hAnsi="Amiri" w:eastAsia="Amiri" w:cs="Amiri"/>
          <w:color w:val="111111"/>
          <w:sz w:val="28"/>
          <w:sz w:val="28"/>
          <w:szCs w:val="28"/>
          <w:rtl w:val="true"/>
          <w:lang w:bidi="ar-SA"/>
        </w:rPr>
        <w:t>، و از ضميمه قرآن به اهل‌بيت عليهم‌السلام بر مى‌آيد كه جانشين او تنها جنبه حاكميت سياسى و زمامدارى اجتماعى ندارد، بلكه در تمامى شؤون و ابعاد شخصيت رسول اللّه صلى‌الله‌عليه‌و‌آله جانشينى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جز نبوت تشريعى و قانون‌آورى كه خود بارها تذكر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مِنّى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نَبىَّ بَعدى</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نسبت به من جايگاه هارون را دارى نسبت به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اينكه پس از من پيامبرى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موسى پيامبرى ادامه يافت</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حضرت كاظم عليه‌السلام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هِىَ النورُ</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همچنين در روايت مشهور حضرت رضا عليه‌السلام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الإمامَةَ مَنزِلَةُ الأنبياءِ وَ إرثُ الأوصياءِ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الإمامَةَ خِلافَةُ الرَسولِ وَ مَقامُ أميرِالمُؤمِنينَ وَ الحَسَنِ وَ الحُسَينُ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الإمامَةَ زِمامُ الدينِ وَ نِظامُ المُسلِمينَ وَ صَلاحُ الدُنيا وَ عِزُّ المُؤمِنينَ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الإمامَةَ أُسُّ الإسلامِ النامىُّ وَ فَرعُهُ السامىُّ</w:t>
      </w:r>
      <w:r>
        <w:rPr>
          <w:rFonts w:eastAsia="IRNazanin" w:cs="IRNazanin"/>
          <w:color w:val="111111"/>
          <w:sz w:val="28"/>
          <w:szCs w:val="28"/>
          <w:rtl w:val="true"/>
          <w:lang w:bidi="fa-IR"/>
        </w:rPr>
        <w:t>.</w:t>
      </w:r>
      <w:r>
        <w:rPr>
          <w:rStyle w:val="FootnoteAnchor"/>
          <w:rtl w:val="true"/>
        </w:rPr>
        <w:footnoteReference w:id="122"/>
      </w:r>
      <w:bookmarkStart w:id="205" w:name="pg19319_758824"/>
    </w:p>
    <w:p>
      <w:pPr>
        <w:pStyle w:val="BookText"/>
        <w:rPr/>
      </w:pPr>
      <w:bookmarkEnd w:id="205"/>
      <w:r>
        <w:rPr>
          <w:rFonts w:ascii="Amiri" w:hAnsi="Amiri" w:eastAsia="Amiri" w:cs="Amiri"/>
          <w:color w:val="111111"/>
          <w:sz w:val="28"/>
          <w:sz w:val="28"/>
          <w:szCs w:val="28"/>
          <w:rtl w:val="true"/>
          <w:lang w:bidi="ar-SA"/>
        </w:rPr>
        <w:t>خلاصه مضمون عبارت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پايه بالنده اسلام و شاخه بلند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جهت منزلت و شأن و موقعيت و ژرفايى، برتر از دسترسى خردهاى مردمان است، كه بتوانند با رأى و انتخاب خود امامى بر پا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پيامبر اكرم صلى‌الله‌عليه‌و‌آله امام و امامت را جاى نشينى همه جانبه خود معرفى كرده، و آن را داراى مقامات والا دانست، و در طول بيست و اندى سال پيامبرى خود مقام امامت و برترى‌هاى على عليه‌السلام را گوشزد فرمود، و شؤون مهم او را همچون سرپرستى و ولايت در تكوين و تشريع، ابلاغ متن دين، تبيين و تفسير قرآن و احكام، زمامدارى و حكومت جامعه، علم غيب، عصمت، شجاعت و پهلوانى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فرمود</w:t>
      </w:r>
      <w:r>
        <w:rPr>
          <w:rFonts w:eastAsia="IRNazanin" w:cs="IRNazanin"/>
          <w:color w:val="111111"/>
          <w:sz w:val="28"/>
          <w:szCs w:val="28"/>
          <w:rtl w:val="true"/>
          <w:lang w:bidi="fa-IR"/>
        </w:rPr>
        <w:t>.</w:t>
      </w:r>
    </w:p>
    <w:p>
      <w:pPr>
        <w:pStyle w:val="Heading6"/>
        <w:numPr>
          <w:ilvl w:val="5"/>
          <w:numId w:val="1"/>
        </w:numPr>
        <w:rPr/>
      </w:pPr>
      <w:bookmarkStart w:id="206" w:name="__RefHeading___Toc18350088_1280447820"/>
      <w:bookmarkStart w:id="207" w:name="_Toc80"/>
      <w:bookmarkEnd w:id="206"/>
      <w:r>
        <w:rPr>
          <w:rtl w:val="true"/>
        </w:rPr>
        <w:t>نكته سوم</w:t>
      </w:r>
      <w:bookmarkEnd w:id="207"/>
    </w:p>
    <w:p>
      <w:pPr>
        <w:pStyle w:val="BookText"/>
        <w:rPr/>
      </w:pPr>
      <w:r>
        <w:rPr>
          <w:rFonts w:ascii="Amiri" w:hAnsi="Amiri" w:eastAsia="Amiri" w:cs="Amiri"/>
          <w:color w:val="111111"/>
          <w:sz w:val="28"/>
          <w:sz w:val="28"/>
          <w:szCs w:val="28"/>
          <w:rtl w:val="true"/>
          <w:lang w:bidi="ar-SA"/>
        </w:rPr>
        <w:t>اهميت مسئله امامت اميرالمؤمنين عليه‌السلام تا بدان جاست كه در قرآن كريم آيات فراوان بر آن نزول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سرپرست و رهبر شما تنها خداوند است و پيامبر او و آنان كه ايمان آورده و نماز بر پا مى‌دارند و در حال ركوع زكات مى‌پردازند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تمامى تفاسير شيعه و اكثر تفاسير اهل تسنن اتفاق دارند بر اين كه اين آيه درباره اميرالمؤمنين على عليه‌السلام است، آن هنگام كه در نماز و در حال ركوع زكات دارند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 وَأولِى الأمرِ مِنكُم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خدا اطاعت كنيد و فرمان رسول وصاحبان امر را گردن نهيد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تفاسير، اولى‌الامرامامان معصوم عليهم‌السلام هستند</w:t>
      </w:r>
      <w:r>
        <w:rPr>
          <w:rFonts w:eastAsia="IRNazanin" w:cs="IRNazanin"/>
          <w:color w:val="111111"/>
          <w:sz w:val="28"/>
          <w:szCs w:val="28"/>
          <w:rtl w:val="true"/>
          <w:lang w:bidi="fa-IR"/>
        </w:rPr>
        <w:t>.</w:t>
      </w:r>
      <w:r>
        <w:rPr>
          <w:rStyle w:val="FootnoteAnchor"/>
          <w:rtl w:val="true"/>
        </w:rPr>
        <w:footnoteReference w:id="125"/>
      </w:r>
      <w:bookmarkStart w:id="208" w:name="pg19319_758825"/>
    </w:p>
    <w:p>
      <w:pPr>
        <w:pStyle w:val="BookText"/>
        <w:rPr/>
      </w:pPr>
      <w:bookmarkEnd w:id="208"/>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الإسلامَ دينا</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 دين شما را كامل و نعمت را بر شما تمام كردم و خشنودم كه اسلام دين شما باشد</w:t>
      </w:r>
      <w:r>
        <w:rPr>
          <w:rFonts w:eastAsia="Amiri" w:cs="Amiri" w:ascii="Amiri" w:hAnsi="Amiri"/>
          <w:color w:val="111111"/>
          <w:sz w:val="28"/>
          <w:szCs w:val="28"/>
          <w:rtl w:val="true"/>
          <w:lang w:bidi="ar-SA"/>
        </w:rPr>
        <w:t>»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مى‌بينيم كه آيات فوق و ده‌ها آيه ديگر، با ملاحظه شأن نزول آنها، درباره امامت و ولايت و سرپرستى امام اميرالمؤمنين عليه‌السلام است</w:t>
      </w:r>
      <w:r>
        <w:rPr>
          <w:rFonts w:eastAsia="IRNazanin" w:cs="IRNazanin"/>
          <w:color w:val="111111"/>
          <w:sz w:val="28"/>
          <w:szCs w:val="28"/>
          <w:rtl w:val="true"/>
          <w:lang w:bidi="fa-IR"/>
        </w:rPr>
        <w:t>.</w:t>
      </w:r>
    </w:p>
    <w:p>
      <w:pPr>
        <w:pStyle w:val="Heading6"/>
        <w:numPr>
          <w:ilvl w:val="5"/>
          <w:numId w:val="1"/>
        </w:numPr>
        <w:rPr/>
      </w:pPr>
      <w:bookmarkStart w:id="209" w:name="__RefHeading___Toc18350090_1280447820"/>
      <w:bookmarkStart w:id="210" w:name="_Toc81"/>
      <w:bookmarkEnd w:id="209"/>
      <w:r>
        <w:rPr>
          <w:rtl w:val="true"/>
        </w:rPr>
        <w:t>نكته چهارم</w:t>
      </w:r>
      <w:bookmarkEnd w:id="210"/>
    </w:p>
    <w:p>
      <w:pPr>
        <w:pStyle w:val="BookText"/>
        <w:rPr/>
      </w:pPr>
      <w:r>
        <w:rPr>
          <w:rFonts w:ascii="IRNazanin" w:hAnsi="IRNazanin" w:eastAsia="IRNazanin"/>
          <w:color w:val="111111"/>
          <w:sz w:val="28"/>
          <w:sz w:val="28"/>
          <w:szCs w:val="28"/>
          <w:rtl w:val="true"/>
          <w:lang w:bidi="fa-IR"/>
        </w:rPr>
        <w:t>زمينه‌هاى پيشين وصايت و امامت اميرالمؤمنين على بن ابى‌طالب عليه‌السلام در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و منوب عنه بايستى با يكديگر سنخيت كامل و شباهت تام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پيامبر اكرم صلى‌الله‌عليه‌و‌آله از پيش او را در بستر مهر و محبت و در فضاى جان و خانه خويش تربيت و با روحيات و اخلاقيات خويش مأنوس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خود على عليه‌السلام در خطبه قاصعه چنين حكايت مى‌كند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كه مرا نزد رسول خدا صلى‌الله‌عليه‌و‌آله چه مقام است و خويشاوندى‌ام با او در چه نسبت است ؟ آنگاه كه كودك بودم مرا در دامان خود مى‌نهاد و بر سينه خود مى‌فشرد، و در بستر خود مى‌خوابانيد و تنم را به تن خويش مى‌سود و بوى خوش خود را به من مى‌بويانيد، و گاه چيزى را مى‌جويد و سپس آن را به من مى‌خورانيد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فروغى در گفتار نديد و خطايى در كردار نيافت </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در پى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و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شتربچه در پى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اخلاق خود براى من نشانه‌اى بر پا مى‌داشت و مرا به پيروى آن مى‌گماشت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w:t>
      </w:r>
    </w:p>
    <w:p>
      <w:pPr>
        <w:pStyle w:val="BookText"/>
        <w:rPr/>
      </w:pPr>
      <w:r>
        <w:rPr>
          <w:rFonts w:ascii="IRNazanin" w:hAnsi="IRNazanin" w:eastAsia="IRNazanin"/>
          <w:color w:val="111111"/>
          <w:sz w:val="28"/>
          <w:sz w:val="28"/>
          <w:szCs w:val="28"/>
          <w:rtl w:val="true"/>
          <w:lang w:bidi="fa-IR"/>
        </w:rPr>
        <w:t>سال در غار حرا خلوت مى‌گزيد، و من او را مى‌ديدم و كسى جز من او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جز خانه‌اى كه رسول خدا صلى‌الله‌عليه‌و‌آله و خديجه در آن بودند، در هيچ خانه‌اى مسلمانى راه نيافته بود، و من سومين آنان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وحى نبوت را مى‌ديدم و بوى آن را مى‌شنودم، و هنگامى كه وحى براو فرود آمد ناله شيطان را شنيدم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فرستاده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آوا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شيطان است، و از آن كه او بپرستيد نوميد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مى‌شنوى آنچه را من مى‌شنوم و مى‌بينى آنچه را من مى‌بينم، جز اينكه تو پيامبر نيستى، بلكه وزيرى و به راه خير مى‌روى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مى‌بينم در هنگام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نزديك خود را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 گرامى صلى‌الله‌عليه‌و‌آله سه بار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عشيره و خويشاوندان من هستيد و همانا خداوند پيامبرى برنيانگيخت مگر آنكه از خاندان او برادر و وزير و وارث و جانشين برايش برپا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كدامتان با من بيعت مى‌كند كه برادر ووارث ووصى من باشد و نسبت به من همانند هارون نسبت به موسى گردد، گر چه بس پس از من پيامبرى نخواهد بود ؟</w:t>
      </w:r>
    </w:p>
    <w:p>
      <w:pPr>
        <w:pStyle w:val="BookText"/>
        <w:rPr/>
      </w:pPr>
      <w:r>
        <w:rPr>
          <w:rFonts w:ascii="IRNazanin" w:hAnsi="IRNazanin" w:eastAsia="IRNazanin"/>
          <w:color w:val="111111"/>
          <w:sz w:val="28"/>
          <w:sz w:val="28"/>
          <w:szCs w:val="28"/>
          <w:rtl w:val="true"/>
          <w:lang w:bidi="fa-IR"/>
        </w:rPr>
        <w:t>تمام خويشان سكوت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شما به پا خيزد و الا از غير شما خواهد بود و شما پشيمان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على عليه‌السلام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نزديك آمد و او را مورد مهر ويژه خود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حكمت و دانش سيراب نمودم</w:t>
      </w:r>
      <w:r>
        <w:rPr>
          <w:rFonts w:eastAsia="IRNazanin" w:cs="IRNazanin"/>
          <w:color w:val="111111"/>
          <w:sz w:val="28"/>
          <w:szCs w:val="28"/>
          <w:rtl w:val="true"/>
          <w:lang w:bidi="fa-IR"/>
        </w:rPr>
        <w:t>.</w:t>
      </w:r>
      <w:r>
        <w:rPr>
          <w:rStyle w:val="FootnoteAnchor"/>
          <w:rtl w:val="true"/>
        </w:rPr>
        <w:footnoteReference w:id="13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رويدادها و صدها مانند آن در طول پيامبرى رسول خدا صلى‌الله‌عليه‌و‌آله نسبت به اميرالمؤمنين عليه‌السلام نشان مراقبت و تربيت او است براى احراز مقام الهى امامت و خلافت</w:t>
      </w:r>
      <w:r>
        <w:rPr>
          <w:rFonts w:eastAsia="IRNazanin" w:cs="IRNazanin"/>
          <w:color w:val="111111"/>
          <w:sz w:val="28"/>
          <w:szCs w:val="28"/>
          <w:rtl w:val="true"/>
          <w:lang w:bidi="fa-IR"/>
        </w:rPr>
        <w:t xml:space="preserve">. </w:t>
      </w:r>
      <w:bookmarkStart w:id="211" w:name="pg19319_758827"/>
    </w:p>
    <w:p>
      <w:pPr>
        <w:pStyle w:val="Heading6"/>
        <w:numPr>
          <w:ilvl w:val="5"/>
          <w:numId w:val="1"/>
        </w:numPr>
        <w:rPr/>
      </w:pPr>
      <w:bookmarkStart w:id="212" w:name="__RefHeading___Toc18350092_1280447820"/>
      <w:bookmarkStart w:id="213" w:name="_Toc82"/>
      <w:bookmarkEnd w:id="211"/>
      <w:bookmarkEnd w:id="212"/>
      <w:r>
        <w:rPr>
          <w:rtl w:val="true"/>
        </w:rPr>
        <w:t>نكته پنجم</w:t>
      </w:r>
      <w:bookmarkEnd w:id="213"/>
    </w:p>
    <w:p>
      <w:pPr>
        <w:pStyle w:val="BookText"/>
        <w:rPr/>
      </w:pPr>
      <w:r>
        <w:rPr>
          <w:rFonts w:ascii="IRNazanin" w:hAnsi="IRNazanin" w:eastAsia="IRNazanin"/>
          <w:color w:val="111111"/>
          <w:sz w:val="28"/>
          <w:sz w:val="28"/>
          <w:szCs w:val="28"/>
          <w:rtl w:val="true"/>
          <w:lang w:bidi="fa-IR"/>
        </w:rPr>
        <w:t>از عصر حادثه غدير تا كنون، مسلمانان و به تبع آنان ديگران به اين واقعه عظيم و مسئله امامت و خلافت به ديد يك اصل اعتقادى نگريسته، و آن را در كتب عقائد نقل و بررسى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كتب تاريخى نيز آورده‌اند، و از نظر حديثى در كتب حديث، و از جهت معانى لغات در كتب لغت، و از لحاظ نزول آيات مربوطه در تقاسير، و از جهت ادبيات غدير در كتب ادبى نيز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مدارك زير از اهل‌سنت دقت و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مورخان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ابن‌قتيبه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كتابى مستقل در مورد حديث غدير،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ادريس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ابن‌اثير، 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مسند و مناقب، ابن‌ماجه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سنن،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مفسران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خود، 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خود، واحدى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متكلمان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ابوبكر باقلانى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قاضى عبدالرحمن ايجى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شريف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قوشجى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از لغت‌شناسان و صاحبان معاجم در ذيل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جمهره</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 ابن‌اثير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النهايه</w:t>
      </w:r>
      <w:r>
        <w:rPr>
          <w:rFonts w:eastAsia="Amiri" w:cs="Amiri" w:ascii="Amiri" w:hAnsi="Amiri"/>
          <w:color w:val="111111"/>
          <w:sz w:val="28"/>
          <w:szCs w:val="28"/>
          <w:rtl w:val="true"/>
          <w:lang w:bidi="ar-SA"/>
        </w:rPr>
        <w:t>» .</w:t>
      </w:r>
      <w:r>
        <w:rPr>
          <w:rStyle w:val="FootnoteAnchor"/>
          <w:rtl w:val="true"/>
        </w:rPr>
        <w:footnoteReference w:id="13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نوع نقل‌ها نشان دهنده اين است كه مسئله امامت و غدير در نظر آنان صرفا مسئله‌اى تاريخى نيست</w:t>
      </w:r>
      <w:r>
        <w:rPr>
          <w:rFonts w:eastAsia="Amiri" w:cs="Amiri" w:ascii="Amiri" w:hAnsi="Amiri"/>
          <w:color w:val="111111"/>
          <w:sz w:val="28"/>
          <w:szCs w:val="28"/>
          <w:rtl w:val="true"/>
          <w:lang w:bidi="ar-SA"/>
        </w:rPr>
        <w:t xml:space="preserve">. </w:t>
      </w:r>
      <w:bookmarkStart w:id="214" w:name="pg19319_758828"/>
    </w:p>
    <w:p>
      <w:pPr>
        <w:pStyle w:val="Heading6"/>
        <w:numPr>
          <w:ilvl w:val="5"/>
          <w:numId w:val="1"/>
        </w:numPr>
        <w:rPr/>
      </w:pPr>
      <w:bookmarkStart w:id="215" w:name="__RefHeading___Toc18350094_1280447820"/>
      <w:bookmarkStart w:id="216" w:name="_Toc83"/>
      <w:bookmarkEnd w:id="214"/>
      <w:bookmarkEnd w:id="215"/>
      <w:r>
        <w:rPr>
          <w:rtl w:val="true"/>
        </w:rPr>
        <w:t>نكته ششم</w:t>
      </w:r>
      <w:r>
        <w:rPr>
          <w:rtl w:val="true"/>
        </w:rPr>
        <w:t xml:space="preserve">: </w:t>
      </w:r>
      <w:r>
        <w:rPr>
          <w:rtl w:val="true"/>
        </w:rPr>
        <w:t>پاسخ به دو پرسش</w:t>
      </w:r>
      <w:bookmarkEnd w:id="216"/>
    </w:p>
    <w:p>
      <w:pPr>
        <w:pStyle w:val="Heading6"/>
        <w:numPr>
          <w:ilvl w:val="5"/>
          <w:numId w:val="1"/>
        </w:numPr>
        <w:rPr/>
      </w:pPr>
      <w:bookmarkStart w:id="217" w:name="__RefHeading___Toc18350096_1280447820"/>
      <w:bookmarkStart w:id="218" w:name="_Toc84"/>
      <w:bookmarkEnd w:id="217"/>
      <w:r>
        <w:rPr>
          <w:rtl w:val="true"/>
        </w:rPr>
        <w:t>پرسش يكم</w:t>
      </w:r>
      <w:bookmarkEnd w:id="218"/>
    </w:p>
    <w:p>
      <w:pPr>
        <w:pStyle w:val="BookText"/>
        <w:rPr/>
      </w:pPr>
      <w:r>
        <w:rPr>
          <w:rFonts w:ascii="IRNazanin" w:hAnsi="IRNazanin" w:eastAsia="IRNazanin"/>
          <w:color w:val="111111"/>
          <w:sz w:val="28"/>
          <w:sz w:val="28"/>
          <w:szCs w:val="28"/>
          <w:rtl w:val="true"/>
          <w:lang w:bidi="fa-IR"/>
        </w:rPr>
        <w:t>اگر داستان غدير اين اندازه در ميان شيعه و سنى مشهور است، پس به چه دليل اهل‌تسنن ولايت و امامت اميرالمؤمنين على عليه‌السلام را نمى‌پذيرند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نيز از حق جويان اهل‌تسنن اين پرسش را داريم؛ كه با وجود اين همه براهين بر امامت اميرالمؤمنين على عليه‌السلام، چگونه است كه آنان در برابر اين حق تسليم نمى‌شوند ؟ چرا با خود حديث نفس نمى‌كنند كه راه حق را طى كرده و بر فرمان خداوند گردن گذارند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چنين پرسشى در مراحل پيش از امامت نيز جارى است؛ كه به چه علت غير مسلمانان با وجود اين همه دلايل حقانيت اسلام آن را نپذيرفته‌اند ؟ همچنين چطور است كه منكران خدا با وجود روشن‌ترين براهين بروجود آفريدگار جهان هستى او را منكر شده‌اند ؟</w:t>
      </w:r>
    </w:p>
    <w:p>
      <w:pPr>
        <w:pStyle w:val="BookText"/>
        <w:rPr/>
      </w:pPr>
      <w:r>
        <w:rPr>
          <w:rFonts w:ascii="IRNazanin" w:hAnsi="IRNazanin" w:eastAsia="IRNazanin"/>
          <w:color w:val="111111"/>
          <w:sz w:val="28"/>
          <w:sz w:val="28"/>
          <w:szCs w:val="28"/>
          <w:rtl w:val="true"/>
          <w:lang w:bidi="fa-IR"/>
        </w:rPr>
        <w:t>پاسخ اينگونه پرسش‌ها اين است كه بشر مى‌تواند دچار خودخواهى و تعصب و كوردلى شده، از ديدن حقايق سرباز زند، و به تقليد از گذشتگان پرداخته در راه هواى نفس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پذيرفتن حق هم چندان ساده نيست و التزام و مقيد بودن به لوازم حق در عمل بسى دشوارتر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لازمه پذيرش حق دست برداشتن از تعلقات بسيارى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خاطر شهرت خطابه غدير، به ويژه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كه نتوانسته‌اند اصل حديث را انكار كنند، در صدد تأويل و برگرداندن الفاظ از معانى خود برآمده، مقصود و معنى را دگرگون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خطابه به دليل قرائن قطعى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معناى سرپرست و اولى به تصرف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 و محبّ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كرده‌اند</w:t>
      </w:r>
      <w:r>
        <w:rPr>
          <w:rFonts w:eastAsia="IRNazanin" w:cs="IRNazanin"/>
          <w:color w:val="111111"/>
          <w:sz w:val="28"/>
          <w:szCs w:val="28"/>
          <w:rtl w:val="true"/>
          <w:lang w:bidi="fa-IR"/>
        </w:rPr>
        <w:t>.</w:t>
      </w:r>
      <w:bookmarkStart w:id="219" w:name="pg19319_758829"/>
    </w:p>
    <w:p>
      <w:pPr>
        <w:pStyle w:val="Heading6"/>
        <w:numPr>
          <w:ilvl w:val="5"/>
          <w:numId w:val="1"/>
        </w:numPr>
        <w:rPr/>
      </w:pPr>
      <w:bookmarkStart w:id="220" w:name="__RefHeading___Toc18350098_1280447820"/>
      <w:bookmarkStart w:id="221" w:name="_Toc85"/>
      <w:bookmarkEnd w:id="219"/>
      <w:bookmarkEnd w:id="220"/>
      <w:r>
        <w:rPr>
          <w:rtl w:val="true"/>
        </w:rPr>
        <w:t>پرسش دوم</w:t>
      </w:r>
      <w:bookmarkEnd w:id="221"/>
    </w:p>
    <w:p>
      <w:pPr>
        <w:pStyle w:val="BookText"/>
        <w:rPr/>
      </w:pPr>
      <w:r>
        <w:rPr>
          <w:rFonts w:ascii="IRNazanin" w:hAnsi="IRNazanin" w:eastAsia="IRNazanin"/>
          <w:color w:val="111111"/>
          <w:sz w:val="28"/>
          <w:sz w:val="28"/>
          <w:szCs w:val="28"/>
          <w:rtl w:val="true"/>
          <w:lang w:bidi="fa-IR"/>
        </w:rPr>
        <w:t>آيا حديث و خطبه غدير گفتارى كوتاه بوده يا يك سخنرانى مفصل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اهل‌تسنن در كتب خود به تواتر آورده‌اند دو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اصل حديث غدير كه كوتاه و مختصر نقل شده، و طولانى‌ترين آن در الغدير آمده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 ديگر اينكه در بيشتر احاديث و نقل‌هاى اهل‌سنت مى‌بينيم كه پيامبر صلى‌الله‌عليه‌و‌آله ايراد سخنرانى كرده‌اند، و با آن شرايط بايستى به تفصيل سخن گفته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ابن ارقم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در روز غدير خم ايراد خطابه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w:t>
      </w:r>
      <w:r>
        <w:rPr>
          <w:rFonts w:eastAsia="IRNazanin" w:cs="IRNazanin"/>
          <w:color w:val="111111"/>
          <w:sz w:val="28"/>
          <w:szCs w:val="28"/>
          <w:rtl w:val="true"/>
          <w:lang w:bidi="fa-IR"/>
        </w:rPr>
        <w:t>...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حذيفة بن اسيد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صلى‌الله‌عليه‌و‌آله در روز غدير خم در زير درختانى ايراد خطبه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ذى‌مر و زيد بن ارقم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در روز غدير ايراد خطبه</w:t>
      </w:r>
    </w:p>
    <w:p>
      <w:pPr>
        <w:pStyle w:val="BookText"/>
        <w:rPr/>
      </w:pPr>
      <w:r>
        <w:rPr>
          <w:rFonts w:ascii="Amiri" w:hAnsi="Amiri" w:eastAsia="Amiri" w:cs="Amiri"/>
          <w:color w:val="111111"/>
          <w:sz w:val="28"/>
          <w:sz w:val="28"/>
          <w:szCs w:val="28"/>
          <w:rtl w:val="true"/>
          <w:lang w:bidi="ar-SA"/>
        </w:rPr>
        <w:t>كرده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مى‌بينيم در اين سه نقل و صدها نقل ديگر،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را آورده‌اند، كه به معناى نوعى سخنرانى است؛ سخنرانى كه در ابتدا با حمد و ثناى الهى آغاز مى‌شود و جنبه تفصيلى دارد، و با حديث كوتاه، آن هم در آن شرايط و با آن مقدمات ويژه و استثنايى سازگارى ندارد</w:t>
      </w:r>
      <w:r>
        <w:rPr>
          <w:rFonts w:eastAsia="IRNazanin" w:cs="IRNazanin"/>
          <w:color w:val="111111"/>
          <w:sz w:val="28"/>
          <w:szCs w:val="28"/>
          <w:rtl w:val="true"/>
          <w:lang w:bidi="fa-IR"/>
        </w:rPr>
        <w:t>.</w:t>
      </w:r>
    </w:p>
    <w:p>
      <w:pPr>
        <w:pStyle w:val="Heading6"/>
        <w:numPr>
          <w:ilvl w:val="5"/>
          <w:numId w:val="1"/>
        </w:numPr>
        <w:rPr/>
      </w:pPr>
      <w:bookmarkStart w:id="222" w:name="__RefHeading___Toc18350100_1280447820"/>
      <w:bookmarkStart w:id="223" w:name="_Toc86"/>
      <w:bookmarkEnd w:id="222"/>
      <w:r>
        <w:rPr>
          <w:rtl w:val="true"/>
        </w:rPr>
        <w:t>نكته هفتم</w:t>
      </w:r>
      <w:r>
        <w:rPr>
          <w:rtl w:val="true"/>
        </w:rPr>
        <w:t xml:space="preserve">: </w:t>
      </w:r>
      <w:r>
        <w:rPr>
          <w:rtl w:val="true"/>
        </w:rPr>
        <w:t>ضرورت شناخت امام</w:t>
      </w:r>
      <w:bookmarkEnd w:id="223"/>
    </w:p>
    <w:p>
      <w:pPr>
        <w:pStyle w:val="Heading6"/>
        <w:numPr>
          <w:ilvl w:val="5"/>
          <w:numId w:val="1"/>
        </w:numPr>
        <w:rPr/>
      </w:pPr>
      <w:bookmarkStart w:id="224" w:name="__RefHeading___Toc18350102_1280447820"/>
      <w:bookmarkStart w:id="225" w:name="_Toc87"/>
      <w:bookmarkEnd w:id="224"/>
      <w:r>
        <w:rPr>
          <w:rtl w:val="true"/>
        </w:rPr>
        <w:t>اشاره</w:t>
      </w:r>
      <w:bookmarkEnd w:id="22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نكات مهمى كه به عنوان پيش درآمد امامت و غدير بايد مطرح شود </w:t>
      </w:r>
      <w:bookmarkStart w:id="226" w:name="pg19319_758830"/>
    </w:p>
    <w:p>
      <w:pPr>
        <w:pStyle w:val="BookText"/>
        <w:rPr/>
      </w:pPr>
      <w:bookmarkEnd w:id="226"/>
      <w:r>
        <w:rPr>
          <w:rFonts w:ascii="Amiri" w:hAnsi="Amiri" w:eastAsia="Amiri" w:cs="Amiri"/>
          <w:color w:val="111111"/>
          <w:sz w:val="28"/>
          <w:sz w:val="28"/>
          <w:szCs w:val="28"/>
          <w:rtl w:val="true"/>
          <w:lang w:bidi="ar-SA"/>
        </w:rPr>
        <w:t>ضرورت غدير به طبع ضرورت شناخت امام و امامت خواهد بود، و در ضرورت امام و امامت دلائل و شواهد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مبحث از دو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18350104_1280447820"/>
      <w:bookmarkStart w:id="228" w:name="_Toc88"/>
      <w:bookmarkEnd w:id="227"/>
      <w:r>
        <w:rPr>
          <w:rtl w:val="true"/>
        </w:rPr>
        <w:t>اول</w:t>
      </w:r>
      <w:r>
        <w:rPr>
          <w:rtl w:val="true"/>
        </w:rPr>
        <w:t xml:space="preserve">: </w:t>
      </w:r>
      <w:r>
        <w:rPr>
          <w:rtl w:val="true"/>
        </w:rPr>
        <w:t>بُعد تشريعى</w:t>
      </w:r>
      <w:bookmarkEnd w:id="228"/>
    </w:p>
    <w:p>
      <w:pPr>
        <w:pStyle w:val="BookText"/>
        <w:rPr/>
      </w:pPr>
      <w:r>
        <w:rPr>
          <w:rFonts w:ascii="IRNazanin" w:hAnsi="IRNazanin" w:eastAsia="IRNazanin"/>
          <w:color w:val="111111"/>
          <w:sz w:val="28"/>
          <w:sz w:val="28"/>
          <w:szCs w:val="28"/>
          <w:rtl w:val="true"/>
          <w:lang w:bidi="fa-IR"/>
        </w:rPr>
        <w:t>رسول خدا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يَعرِف إمامَ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بميرد در حالى كه امام زمان خودش را نشناخته باشد، مرگ او مرگ دوران جاهليت است؛ يعنى مانند مردمان دوران جاهليت از دنيا رفته و از اسلام بهره‌اى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دينى كه توحيد و نبوت و معاد هم در آن باشد، اما ولايت در آن نباشد دين نبوده و گمراهى و ضلالت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مؤيد اين مطلب، جمله‌اى است كه در ابتداى دعاى در زمان غيبت امام‌عصر عليه‌السلام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عَرِّفنى حُجَّتَكَ فَإنَّك إن لَم تُعَرِّفنى حُجَّتَكَ ضَلَلتُ عَن دينى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امام به اندازه‌اى مهم و داراى اهميت است 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معرفت امام شناخت كامل خداوند ممكن نيست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در حقيقت امام شناسى پايه و اساس خداشناسى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عليه‌السلام نيز به اين مطلب تصريح دارند، هنگامى كه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ما معرفة اللّه ؟ اى فرزند رسول خدا، معرفت و شناخت خدا چيست و چگونه است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أهلِ كُلِّ زَمانٍ إمامَهُم، الَذى يَجِبُ عَلَيهِم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اين است كه مردم هر عصر و زمانى امام و پيشواى خود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امامى كه خداوند اطاعت او را بر همگان واجب كرده است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همچنين رسول خدا صلى‌الله‌عليه‌و‌آله در ضمن حديثى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عَرَفَنا فَقَد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 را شناخت خدا شناخته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از اينجا به ضرورت شناخت امام و لزوم وجود امام در جامعه پى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به كميل بن زياد نخعى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تَخلوا الأرضَ مِن قائِمٍ للّه‌ِ بِحُجَجِهِ؛ إمّا ظاهِرا مَشهورا وَ إمّا خائِفا مَغمورا، لِئلاّ تَبطُلَ حُجَجُ اللّه‌ِ وَ بَيِّاتُهُ</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هيچ گاه از كسى كه با حجت و دليل دين خدا را بپا دارد خالى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يا آشكار و مشهود و يا پوشيده و پنهان است، تا حجت‌ها و دليل‌هاى روشن خداوند از ميان نرود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امام صادق عليه‌السلام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قَبلَ الخَلقِ وَ مَعَ الخَلقِ وَ بَعدَ الخَلقِ</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پيش از هر مخلوقى و با هر مخلوقى و بعد از هر مخلوقى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فِى الأرضِ إلاّ رَجُلانِ، لَكانَ أحدُهُما الحَجَّةَ</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اهل دنيا جز دو نفر باقى نماند، يكى از آن دو حتما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آخَرَ مَن يَموتُ الإمامُ، لِئلاّ يَحتَجَّ أحدُهُم عَلَى اللّه‌ِ عزّ و جلّ تَركَهُ بِغَيرِ حُجَّةٍ</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كسى كه مى‌ميرد و از دنيا مى‌رود امام است، تا براى كسى عذرى باقى نماند و نگويد كه خداوند مرا بدون حجت و راهنما رها كرده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لَم يَدَعِ الأرضَ إلاّ وَ فيها عالِمٌ يَعلَمُ الزيادَةَ وَ النُقصانَ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زادَ المُؤمِنونَ شَيئا رَدَّهُم، وَ إذا نَقَصوا أكمَلَهُ لَهُم</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زمين را رها نكرده مگر اينكه در آن عالمى قرار داده كه زيادى و نقصان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مؤمنان چيزى در دين بيفزايند آن را ردّ كند، و هر گاه چيزى از آن بكاهند آن را براى ايشان كامل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چنين نبود، امور بر مسلمان‌ها مشتبه مى‌گرديد و ميان حق و باطل نمى‌توانستند فرق بگذارند</w:t>
      </w:r>
      <w:r>
        <w:rPr>
          <w:rFonts w:eastAsia="IRNazanin" w:cs="IRNazanin"/>
          <w:color w:val="111111"/>
          <w:sz w:val="28"/>
          <w:szCs w:val="28"/>
          <w:rtl w:val="true"/>
          <w:lang w:bidi="fa-IR"/>
        </w:rPr>
        <w:t xml:space="preserve">. </w:t>
      </w:r>
      <w:bookmarkStart w:id="229" w:name="pg19319_758832"/>
    </w:p>
    <w:p>
      <w:pPr>
        <w:pStyle w:val="Heading6"/>
        <w:numPr>
          <w:ilvl w:val="5"/>
          <w:numId w:val="1"/>
        </w:numPr>
        <w:rPr/>
      </w:pPr>
      <w:bookmarkStart w:id="230" w:name="__RefHeading___Toc18350106_1280447820"/>
      <w:bookmarkStart w:id="231" w:name="_Toc89"/>
      <w:bookmarkEnd w:id="229"/>
      <w:bookmarkEnd w:id="230"/>
      <w:r>
        <w:rPr>
          <w:rtl w:val="true"/>
        </w:rPr>
        <w:t>دوم</w:t>
      </w:r>
      <w:r>
        <w:rPr>
          <w:rtl w:val="true"/>
        </w:rPr>
        <w:t xml:space="preserve">: </w:t>
      </w:r>
      <w:r>
        <w:rPr>
          <w:rtl w:val="true"/>
        </w:rPr>
        <w:t>بُعد تكوينى</w:t>
      </w:r>
      <w:bookmarkEnd w:id="231"/>
    </w:p>
    <w:p>
      <w:pPr>
        <w:pStyle w:val="BookText"/>
        <w:rPr/>
      </w:pPr>
      <w:r>
        <w:rPr>
          <w:rFonts w:ascii="IRNazanin" w:hAnsi="IRNazanin" w:eastAsia="IRNazanin"/>
          <w:color w:val="111111"/>
          <w:sz w:val="28"/>
          <w:sz w:val="28"/>
          <w:szCs w:val="28"/>
          <w:rtl w:val="true"/>
          <w:lang w:bidi="fa-IR"/>
        </w:rPr>
        <w:t>يكى از اعتقادات مسلّم تشيع ولايت تكوينىِ چهارده معصوم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ولايت تكوينى معجزات فراوان معصومين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ماجراى تحركات منافقين پس از غدير و در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ماجرا معجزه‌اى بزرگ از اميرالمؤمنين عليه‌السلام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تكوينى يعنى نظام عالم بستگى كامل به وجود امام عليه‌السلام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الأرضُ وَ لا إمامٌ فيها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لَساخَت بِأهلِها </w:t>
      </w:r>
      <w:r>
        <w:rPr>
          <w:rFonts w:eastAsia="IRNazanin" w:cs="IRNazanin"/>
          <w:color w:val="111111"/>
          <w:sz w:val="28"/>
          <w:szCs w:val="28"/>
          <w:rtl w:val="true"/>
          <w:lang w:bidi="fa-IR"/>
        </w:rPr>
        <w:t>!</w:t>
      </w:r>
      <w:r>
        <w:rPr>
          <w:rStyle w:val="FootnoteAnchor"/>
          <w:rtl w:val="true"/>
        </w:rPr>
        <w:footnoteReference w:id="145"/>
      </w:r>
      <w:r>
        <w:rPr>
          <w:rFonts w:ascii="Amiri" w:hAnsi="Amiri" w:eastAsia="Amiri" w:cs="Amiri"/>
          <w:color w:val="111111"/>
          <w:sz w:val="28"/>
          <w:sz w:val="28"/>
          <w:szCs w:val="28"/>
          <w:rtl w:val="true"/>
          <w:lang w:bidi="ar-SA"/>
        </w:rPr>
        <w:t>آيا مى‌شود زمين بدون امام برقرار باشد ؟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صورت اهلش را در خود فرو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آرامش زمين و سكون آن بگونه‌اى كه بشر بتواند بر روى آن زندگى كند و برقرارى آسمان و همه كرات عالم به خاطر وجود امام عليه‌السلام است‌و در زيارت حضرات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يُمسِكُ السَماءَ أن تَقَعَ عَلَى الأرضِ إلاّ بِإذنِهِ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قطب عالم امكان و محور اصلى دائره وجود و سرّ آفرينش و علت غائى خلقت و واسطه فيض ربوبى و نور خداوند در آسمان‌ها و زمين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او فراتر از درك بشر و برتر از بينش خردمندان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رضا عليه‌السلام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أجَلُّ قَدرا وَ أعظَمُ شَأنا وَ أعلى مَكانا وَ أمنَعُ جانِبا وَ أبعَدُ غَورا مِن أن يَبلُغَها الناسُ بِعُقولِهِم، أو يَنالوا بِآرائِهِم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قدر و عظمت و موقعيت و شأن آن بالاتر و برتر است از آن است كه مردم بتوانند با عقول ناقص خويش به آن برسند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كَالشَمسُ الطالِعَةُ لِلعالَمِ، وَ هِىَ فِى الأُفُقِ؛ بِحَيثُ لا تَنالُهُ الأيدىُّ 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همچون خورشيدى تابان است، كه به نور خود جهان هستى را روشنايى بخشيده، </w:t>
      </w:r>
      <w:bookmarkStart w:id="232" w:name="pg19319_758833"/>
    </w:p>
    <w:p>
      <w:pPr>
        <w:pStyle w:val="BookText"/>
        <w:rPr/>
      </w:pPr>
      <w:bookmarkEnd w:id="232"/>
      <w:r>
        <w:rPr>
          <w:rFonts w:ascii="IRNazanin" w:hAnsi="IRNazanin" w:eastAsia="IRNazanin"/>
          <w:color w:val="111111"/>
          <w:sz w:val="28"/>
          <w:sz w:val="28"/>
          <w:szCs w:val="28"/>
          <w:rtl w:val="true"/>
          <w:lang w:bidi="fa-IR"/>
        </w:rPr>
        <w:t>و او در افقى است كه دست‌ها و ديدگان به او دسترسى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و انديشه و خيال به حريم ملكوتى او راه ندارد، بلكه از وصف شأنى از شؤون او عاجز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هَيهاتَ، ضَلَّتِ العُقولُ وَ تاهَتُ الحُلومُ وَ حارَتِ الألبابُ وَ حَسُرَتِ العُيونُ وَ تَصاغَرَتِ الحُلَماءُ وَ حَصُرَتِ الخُطَباءُ جَهِلَتِ الألِبّاءُ وَ كَلَّتِ الشُعَراءُ وَ عَجَزَتِ الأُدَباءُ وَ عَييَتِ البُلَغاءُ عَن وَصفِ شَأنٍ مِن شَأنِهِ أو فَضيلَةٍ مِن فَضائِلِهِ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چون حجت خدا و هادى امت است، لازمه‌اش اين است كه عالم به جميع امور باشد و بتواند پاسخ مشكلات علمى مردم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أعظَمُ مِن أن يَحتَجَّ بِعَبدٍ مِن عِبادِهِ، ثُمَّ يُخفى عَنهُ شَيئا مِن أخبارِ السَماءِ وَ الأرضِ</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خداوند اجلّ و برتر از اين است كه بنده‌اى از بندگانش را حجت خويش قرار دهد، سپس اخبار آسمان و زمين را از او پنهان بدارد</w:t>
      </w:r>
      <w:r>
        <w:rPr>
          <w:rFonts w:eastAsia="IRNazanin" w:cs="IRNazanin"/>
          <w:color w:val="111111"/>
          <w:sz w:val="28"/>
          <w:szCs w:val="28"/>
          <w:rtl w:val="true"/>
          <w:lang w:bidi="fa-IR"/>
        </w:rPr>
        <w:t>.</w:t>
      </w:r>
    </w:p>
    <w:p>
      <w:pPr>
        <w:pStyle w:val="Heading6"/>
        <w:numPr>
          <w:ilvl w:val="5"/>
          <w:numId w:val="1"/>
        </w:numPr>
        <w:rPr/>
      </w:pPr>
      <w:bookmarkStart w:id="233" w:name="__RefHeading___Toc18350108_1280447820"/>
      <w:bookmarkStart w:id="234" w:name="_Toc90"/>
      <w:bookmarkEnd w:id="233"/>
      <w:r>
        <w:rPr>
          <w:rtl w:val="true"/>
        </w:rPr>
        <w:t>نكته هشتم</w:t>
      </w:r>
      <w:r>
        <w:rPr>
          <w:rtl w:val="true"/>
        </w:rPr>
        <w:t xml:space="preserve">: </w:t>
      </w:r>
      <w:r>
        <w:rPr>
          <w:rtl w:val="true"/>
        </w:rPr>
        <w:t>عصمت امام</w:t>
      </w:r>
      <w:bookmarkEnd w:id="234"/>
    </w:p>
    <w:p>
      <w:pPr>
        <w:pStyle w:val="BookText"/>
        <w:rPr/>
      </w:pPr>
      <w:r>
        <w:rPr>
          <w:rFonts w:ascii="IRNazanin" w:hAnsi="IRNazanin" w:eastAsia="IRNazanin"/>
          <w:color w:val="111111"/>
          <w:sz w:val="28"/>
          <w:sz w:val="28"/>
          <w:szCs w:val="28"/>
          <w:rtl w:val="true"/>
          <w:lang w:bidi="fa-IR"/>
        </w:rPr>
        <w:t>از ديگر نكات مهم در پيش درآمد امامت و غدير مسئله عصمت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مطاع مطلق است و اطاعت او بدون هيچ قيد و شرطى بر همگان واجب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لازمه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أولِى الأمرِ مِنكُم</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اين است كه اولى الامر يا همان امام معصوم باشد، تا اطاعت او عين اطاعت خدا و رسول صلى‌الله‌عليه‌و‌آله باشد، و گرنه چه بسا اطاعت او معصيت خدا و رسول صلى‌الله‌عليه‌و‌آله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واضح‌ترين دليل عصمت، آيه شريفه تطهير است، كه گواه صادقى بر طهارت امامان عليهم‌السلام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رسول خدا صلى‌الله‌عليه‌و‌آله در وصف ائمه عليهم‌السلام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المَعصومونَ مِن كُلِّ ذَنبٍ وَ خَطيئَةٍ</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هر گناه و خطايى پاك و منزّه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صادق عليه‌السلام نيز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 الأوصياءُ عليهم‌السلام لا ذُنوبَ لَهُم، لأنَّهُم مَعصومونَ مُطَهَّرونَ</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اوصياء آنان عليهم‌السلام گناهى مرتكب نمى‌شوند، زيرا آنان معصومين و پاكان هستند؛ يعنى از نيروى عصمت برخوردارند و خدا آنان را از گناه و خطا و لغزش حفظ مى‌كند و مصون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قيس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الطاعَةَ للّه‌ِ عَزَّ وَ جَلَّ وَ لِرَسولِهِ صلى‌الله‌عليه‌و‌آله وَ لِوُلاةِ الأمرِ، وَ إنَّما أمَرَ بِطاعَةِ أولِى الأمرِ لأنَّهُم مَعصومونَ مُطَهَّرونَ، لا يَأمُرونَ بِمَعصيَتِهِ</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مختص خداى عز و جل و رسول صلى‌الله‌عليه‌و‌آله او و سرپرستان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ائمه طاهرين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همانا خدا به اطاعت از اولوالامر فرمان داده است، زيرا آنان معصوم و پاك هستند، و هيچ گاه به گناه فرمان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البته گرد هيچ گناهى هم نمى‌گردند و ساحت مقدس ايشان از هر نوع آلودگى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اين قطعى است كه عصمت چيزى نيست كه از ظاهر خلقت اشخاص فهميده شود، و مانند سياهى و سفيدى نيست كه ظاهر باشد و هر كس بتواند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لازمه‌اش اين است كه امام منصوص باشد و از طرف خدا و رسول صلى‌الله‌عليه‌و‌آله معرفى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مِنّا لا يَكونُ إلاّ مَعصوما، وَ لَيسَتِ العِصمَةُ فى ظاهِرِ الخِلقَةِ فَيُعرَفُ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لا يَكونُ إلاّ مَنصوصا</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اين همان كارى است كه رسول خدا صلى‌الله‌عليه‌و‌آله در صحراى غدير خم انجام داد، و در حضور هزاران نفر حضرت على عليه‌السلام را به امر و فرمان پروردگار به عنوان خليفه و جانشين خود معرفى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غدير بزرگ‌ترين سند حقانيت شيعه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كه هيچ گونه شكّ و ترديدى در آن نيست و همچون آفتاب بر تارك تاريخ مى‌درخشد، روشن‌ترين دليل بر امامت اميرالمؤمنين عليه‌السلام و خلافت بلافصل او است، </w:t>
      </w:r>
      <w:bookmarkStart w:id="235" w:name="pg19319_758835"/>
    </w:p>
    <w:p>
      <w:pPr>
        <w:pStyle w:val="BookText"/>
        <w:rPr/>
      </w:pPr>
      <w:bookmarkEnd w:id="235"/>
      <w:r>
        <w:rPr>
          <w:rFonts w:ascii="IRNazanin" w:hAnsi="IRNazanin" w:eastAsia="IRNazanin"/>
          <w:color w:val="111111"/>
          <w:sz w:val="28"/>
          <w:sz w:val="28"/>
          <w:szCs w:val="28"/>
          <w:rtl w:val="true"/>
          <w:lang w:bidi="fa-IR"/>
        </w:rPr>
        <w:t>همچنين بزرگ‌ترين گواه بر مظلوميت اميرالمؤمنين عليه‌السلام و مظلوميت شيعه در طول قرون و اعصار است</w:t>
      </w:r>
      <w:r>
        <w:rPr>
          <w:rFonts w:eastAsia="IRNazanin" w:cs="IRNazanin"/>
          <w:color w:val="111111"/>
          <w:sz w:val="28"/>
          <w:szCs w:val="28"/>
          <w:rtl w:val="true"/>
          <w:lang w:bidi="fa-IR"/>
        </w:rPr>
        <w:t>.</w:t>
      </w:r>
    </w:p>
    <w:p>
      <w:pPr>
        <w:pStyle w:val="Heading5"/>
        <w:numPr>
          <w:ilvl w:val="4"/>
          <w:numId w:val="1"/>
        </w:numPr>
        <w:rPr/>
      </w:pPr>
      <w:bookmarkStart w:id="236" w:name="__RefHeading___Toc18350110_1280447820"/>
      <w:bookmarkStart w:id="237" w:name="_Toc91"/>
      <w:bookmarkEnd w:id="236"/>
      <w:r>
        <w:rPr>
          <w:rtl w:val="true"/>
        </w:rPr>
        <w:t>امامت ثمره غدير</w:t>
      </w:r>
      <w:bookmarkEnd w:id="237"/>
    </w:p>
    <w:p>
      <w:pPr>
        <w:pStyle w:val="Heading6"/>
        <w:numPr>
          <w:ilvl w:val="5"/>
          <w:numId w:val="1"/>
        </w:numPr>
        <w:rPr/>
      </w:pPr>
      <w:bookmarkStart w:id="238" w:name="__RefHeading___Toc18350112_1280447820"/>
      <w:bookmarkStart w:id="239" w:name="_Toc92"/>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امامت ثمره غدير</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دسيسه كه بالاخره كار خود را كردند، چه پيامبر صلى‌الله‌عليه‌و‌آله مراسم غدير را به انجام مى‌رساند و چه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فايده‌اى در اين برنامه بود ؟ اين سؤال را در دو مرحله مى‌توان پاسخ داد</w:t>
      </w:r>
      <w:r>
        <w:rPr>
          <w:rFonts w:eastAsia="IRNazanin" w:cs="IRNazanin"/>
          <w:color w:val="111111"/>
          <w:sz w:val="28"/>
          <w:szCs w:val="28"/>
          <w:rtl w:val="true"/>
          <w:lang w:bidi="fa-IR"/>
        </w:rPr>
        <w:t>:</w:t>
      </w:r>
    </w:p>
    <w:p>
      <w:pPr>
        <w:pStyle w:val="Heading6"/>
        <w:numPr>
          <w:ilvl w:val="5"/>
          <w:numId w:val="1"/>
        </w:numPr>
        <w:rPr/>
      </w:pPr>
      <w:bookmarkStart w:id="240" w:name="__RefHeading___Toc18350114_1280447820"/>
      <w:bookmarkStart w:id="241" w:name="_Toc93"/>
      <w:bookmarkEnd w:id="240"/>
      <w:r>
        <w:rPr/>
        <w:t>1</w:t>
      </w:r>
      <w:r>
        <w:rPr>
          <w:rtl w:val="true"/>
        </w:rPr>
        <w:t xml:space="preserve"> - </w:t>
      </w:r>
      <w:r>
        <w:rPr>
          <w:rtl w:val="true"/>
        </w:rPr>
        <w:t>پاسخ‌هاى اجمالى</w:t>
      </w:r>
      <w:bookmarkEnd w:id="241"/>
    </w:p>
    <w:p>
      <w:pPr>
        <w:pStyle w:val="BookText"/>
        <w:rPr/>
      </w:pPr>
      <w:r>
        <w:rPr>
          <w:rFonts w:ascii="IRNazanin" w:hAnsi="IRNazanin" w:eastAsia="IRNazanin"/>
          <w:color w:val="111111"/>
          <w:sz w:val="28"/>
          <w:sz w:val="28"/>
          <w:szCs w:val="28"/>
          <w:rtl w:val="true"/>
          <w:lang w:bidi="fa-IR"/>
        </w:rPr>
        <w:t>سه پاسخ كوتاه و پرمحتوا براى اين سؤال گوشه‌اى از اسرار آن را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مكتب زير سؤال مى‌رفت كه چرا اين چنين ناقص رها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غاصبين تا امروز محكوم‌اند، ولى در آن صورت حجتى مى‌يافتند كه بدان استناد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 نسل‌هاى آينده‌اى كه در عددهاى ميليونى پيرو على عليه‌السلام هستند و خط غدير را دنبال كرده‌اند مرهون همان اتمام حجتند</w:t>
      </w:r>
      <w:r>
        <w:rPr>
          <w:rFonts w:eastAsia="IRNazanin" w:cs="IRNazanin"/>
          <w:color w:val="111111"/>
          <w:sz w:val="28"/>
          <w:szCs w:val="28"/>
          <w:rtl w:val="true"/>
          <w:lang w:bidi="fa-IR"/>
        </w:rPr>
        <w:t>.</w:t>
      </w:r>
    </w:p>
    <w:p>
      <w:pPr>
        <w:pStyle w:val="Heading6"/>
        <w:numPr>
          <w:ilvl w:val="5"/>
          <w:numId w:val="1"/>
        </w:numPr>
        <w:rPr/>
      </w:pPr>
      <w:bookmarkStart w:id="242" w:name="__RefHeading___Toc18350116_1280447820"/>
      <w:bookmarkStart w:id="243" w:name="_Toc94"/>
      <w:bookmarkEnd w:id="242"/>
      <w:r>
        <w:rPr/>
        <w:t>2</w:t>
      </w:r>
      <w:r>
        <w:rPr>
          <w:rtl w:val="true"/>
        </w:rPr>
        <w:t xml:space="preserve"> - </w:t>
      </w:r>
      <w:r>
        <w:rPr>
          <w:rtl w:val="true"/>
        </w:rPr>
        <w:t>پاسخ تفصيلى</w:t>
      </w:r>
      <w:bookmarkEnd w:id="24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غدير نبود اشكال معكوس آغاز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اگر پيامبر صلى‌الله‌عليه‌و‌آله وصى خود را تعيين نمى‌فرمود، قطعا مردم از اين طرف اشكال تراشى مى‌كردند كه چرا بايد پيامبرِ يك دين جانشين خود را تعيين نكرده از دنيا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پيامبر صلى‌الله‌عليه‌و‌آله اصل مسئله نصب خليفه را در طول عمرش مهمل مى‌گذاشت، و چه فقط مسئله غدير پيش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مردم اشكال فوق را مى‌نمودند؛ چرا كه مسئله خلافت آنقدر مهم است كه گذشته از اعلانات مكرر مى‌بايست در يك شرايط خاص و به صورت رسمى نيز انجام گيرد</w:t>
      </w:r>
      <w:r>
        <w:rPr>
          <w:rFonts w:eastAsia="IRNazanin" w:cs="IRNazanin"/>
          <w:color w:val="111111"/>
          <w:sz w:val="28"/>
          <w:szCs w:val="28"/>
          <w:rtl w:val="true"/>
          <w:lang w:bidi="fa-IR"/>
        </w:rPr>
        <w:t xml:space="preserve">. </w:t>
      </w:r>
      <w:bookmarkStart w:id="244" w:name="pg19319_758836"/>
    </w:p>
    <w:p>
      <w:pPr>
        <w:pStyle w:val="BookText"/>
        <w:rPr/>
      </w:pPr>
      <w:bookmarkEnd w:id="244"/>
      <w:r>
        <w:rPr>
          <w:rFonts w:ascii="IRNazanin" w:hAnsi="IRNazanin" w:eastAsia="IRNazanin"/>
          <w:color w:val="111111"/>
          <w:sz w:val="28"/>
          <w:sz w:val="28"/>
          <w:szCs w:val="28"/>
          <w:rtl w:val="true"/>
          <w:lang w:bidi="fa-IR"/>
        </w:rPr>
        <w:t>ممكن بود اين نصب و تعيين در روزهاى آخر عمر پيامبر صلى‌الله‌عليه‌و‌آله و در حالى كه حضرت در بستر بيمارى بود انجام بگيرد، ولى در آن صورت هزاران بهانه به دست دشمن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حاضر نبوديم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ليهجر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حاضر بوديم و كلام حضرت را هم شنيديم ولى بعضى عبارات را نشنيديم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شنيديم ولى منظور حضرت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بهترين صورتِ ممكن، همان بود كه در اجتماعى عظيم كه حاضرينِ آن، مسلمانانى از همه مللِ اسلامِ آن روز بودند و در اجتماعى كه همه يك جا حاضر بودند و در آن زمان بى‌نظير و در حد غير ممكن بود، و در مجلسى رسمى و با صورتى عمومى و با لواحقى مثل بيعت در حال صحت كامل پيامبر صلى‌الله‌عليه‌و‌آله اعلام شود، تا راه هر گونه دسيسه بسته باشد</w:t>
      </w:r>
      <w:r>
        <w:rPr>
          <w:rFonts w:eastAsia="IRNazanin" w:cs="IRNazanin"/>
          <w:color w:val="111111"/>
          <w:sz w:val="28"/>
          <w:szCs w:val="28"/>
          <w:rtl w:val="true"/>
          <w:lang w:bidi="fa-IR"/>
        </w:rPr>
        <w:t>.</w:t>
      </w:r>
    </w:p>
    <w:p>
      <w:pPr>
        <w:pStyle w:val="Heading5"/>
        <w:numPr>
          <w:ilvl w:val="4"/>
          <w:numId w:val="1"/>
        </w:numPr>
        <w:rPr/>
      </w:pPr>
      <w:bookmarkStart w:id="245" w:name="__RefHeading___Toc18350118_1280447820"/>
      <w:bookmarkStart w:id="246" w:name="_Toc95"/>
      <w:bookmarkEnd w:id="245"/>
      <w:r>
        <w:rPr>
          <w:rtl w:val="true"/>
        </w:rPr>
        <w:t>ژرف نگرى در امامت غدير</w:t>
      </w:r>
      <w:bookmarkEnd w:id="246"/>
    </w:p>
    <w:p>
      <w:pPr>
        <w:pStyle w:val="Heading6"/>
        <w:numPr>
          <w:ilvl w:val="5"/>
          <w:numId w:val="1"/>
        </w:numPr>
        <w:rPr/>
      </w:pPr>
      <w:bookmarkStart w:id="247" w:name="__RefHeading___Toc18350120_1280447820"/>
      <w:bookmarkStart w:id="248" w:name="_Toc96"/>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ژرف نگرى در امامت غدير</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آنچه در مورد واقعه بى‌نظير غدير خم بايد بيشتر مورد توجه قرار گيرد اينكه مبادا با سطحى‌نگرى گفته يا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دشمنان ما اصرار شديد در پنهان نگاه داشتن حقائق مى‌كنند و با هزار و يك بهانه و عذرتراشى و شيوه‌هاى گوناگون سعى در مطرح نشدن واقعيت‌هاى مسلّم تاريخى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گويندگان ما با ژرف‌انديشى در حماسه غدير سخن گويند، و نويسندگان ما در حاشيه غدير قلم بزنند و در عمق حقائق به شناگرى بپردازند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اينكه در شعر و سخن و مرثيه و غديريه، بايد ابلاغ ولايت روز غدير بيان شود، ولى مهم‌تر اين است كه ژرفاى نورانى غدير شكافته شود و ضرورت ژرف‌انديشى در حماسه غدير بيان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گونه رسول اللّه صلى‌الله‌عليه‌و‌آله از همان آغاز بعثت، ولايت حضرت اميرالمؤمنين عليه‌السلام را ابلاغ كرد، و پس از آن بارها و بارها بر منبر مدينه ولايت على و يازده نفر از فرزندان پاكش عليهم‌السلام را به گوش مردم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نام على و امامان پس از آن بزرگ عليهم‌السلام در كتاب‌هاى تورات و انجيل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در آستانه نبرد خيبر و احد و تبوك، ده‌ها حديث و روايت از رسول خدا صلى‌الله‌عليه‌و‌آله در سراسر بلاد اسلامى پخش شد؛ كه على عليه‌السلام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معرفى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حديث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هارونَ مِن موسى، كه پيش از غدير مطرح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پيش از غدير رسول خدا صلى‌الله‌عليه‌و‌آله ولايت اميرالمؤمنين عليه‌السلام را در ده‌ها سخنرانى و صدها حديث و روايت مطرح فرمود،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غدير خم نيز تحقق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غدير خم كدام حقيقت آشكارا مطرح شد ؟</w:t>
      </w:r>
    </w:p>
    <w:p>
      <w:pPr>
        <w:pStyle w:val="BookText"/>
        <w:rPr/>
      </w:pPr>
      <w:r>
        <w:rPr>
          <w:rFonts w:ascii="IRNazanin" w:hAnsi="IRNazanin" w:eastAsia="IRNazanin"/>
          <w:color w:val="111111"/>
          <w:sz w:val="28"/>
          <w:sz w:val="28"/>
          <w:szCs w:val="28"/>
          <w:rtl w:val="true"/>
          <w:lang w:bidi="fa-IR"/>
        </w:rPr>
        <w:t>چه وظيفه مهمى را رسول خدا صلى‌الله‌عليه‌و‌آله سامان داد ؟</w:t>
      </w:r>
    </w:p>
    <w:p>
      <w:pPr>
        <w:pStyle w:val="BookText"/>
        <w:rPr/>
      </w:pPr>
      <w:r>
        <w:rPr>
          <w:rFonts w:ascii="IRNazanin" w:hAnsi="IRNazanin" w:eastAsia="IRNazanin"/>
          <w:color w:val="111111"/>
          <w:sz w:val="28"/>
          <w:sz w:val="28"/>
          <w:szCs w:val="28"/>
          <w:rtl w:val="true"/>
          <w:lang w:bidi="fa-IR"/>
        </w:rPr>
        <w:t>اوج خشم و كينه‌توزى منافقين و سران احزاب براى چه بود ؟</w:t>
      </w:r>
    </w:p>
    <w:p>
      <w:pPr>
        <w:pStyle w:val="BookText"/>
        <w:rPr/>
      </w:pPr>
      <w:r>
        <w:rPr>
          <w:rFonts w:ascii="IRNazanin" w:hAnsi="IRNazanin" w:eastAsia="IRNazanin"/>
          <w:color w:val="111111"/>
          <w:sz w:val="28"/>
          <w:sz w:val="28"/>
          <w:szCs w:val="28"/>
          <w:rtl w:val="true"/>
          <w:lang w:bidi="fa-IR"/>
        </w:rPr>
        <w:t>چه گذشت كه ديگر تحمل خود را از دست دادند و قصد جان پيامبر صلى‌الله‌عليه‌و‌آله را كردند ؟</w:t>
      </w:r>
    </w:p>
    <w:p>
      <w:pPr>
        <w:pStyle w:val="BookText"/>
        <w:rPr/>
      </w:pPr>
      <w:r>
        <w:rPr>
          <w:rFonts w:ascii="IRNazanin" w:hAnsi="IRNazanin" w:eastAsia="IRNazanin"/>
          <w:color w:val="111111"/>
          <w:sz w:val="28"/>
          <w:sz w:val="28"/>
          <w:szCs w:val="28"/>
          <w:rtl w:val="true"/>
          <w:lang w:bidi="fa-IR"/>
        </w:rPr>
        <w:t>اگر تنها ابلاغ ولايت بود كه آن همه ماجراهاى تلخ را دامن نمى‌زدند، زيرا در مدينه بارها ولايت حضرت اميرالمؤمنين عليه‌السلام را شنيدند و اعتراض نكردند، و به آينده بدون پيامبر صلى‌الله‌عليه‌و‌آله چشم دوخته بودند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در غدر چه گذشت كه عاشقان ولايت خشنود و منتظران فرصت نا اميد شدند و همه آرزوهاى شيطانى خود را بر باد رفته ديدند ؟ تا جايى كه شمشير كشيدند و در </w:t>
      </w:r>
      <w:bookmarkStart w:id="249" w:name="pg19319_758838"/>
    </w:p>
    <w:p>
      <w:pPr>
        <w:pStyle w:val="BookText"/>
        <w:rPr/>
      </w:pPr>
      <w:bookmarkEnd w:id="249"/>
      <w:r>
        <w:rPr>
          <w:rFonts w:ascii="IRNazanin" w:hAnsi="IRNazanin" w:eastAsia="IRNazanin"/>
          <w:color w:val="111111"/>
          <w:sz w:val="28"/>
          <w:sz w:val="28"/>
          <w:szCs w:val="28"/>
          <w:rtl w:val="true"/>
          <w:lang w:bidi="fa-IR"/>
        </w:rPr>
        <w:t>تاريكى شب راه را بر پيامبر صلى‌الله‌عليه‌و‌آله بستند، و تنها خدا نخواست تا توطئه شوم آنها شكل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ظاهر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إلَيكَ</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ابلاغ ولايت را مى‌رساند، اما بايد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سزاست كه با ژرف‌نگرى شايسته‌اى در مورد حماسه غدير باشد، چرا كه روز غدير روز تحقق ولايت دوازده امام؛ از حضرت اميرالمؤمنين تا حضرت مهدى عليهم‌السلام است، كه با ابلاغ ظاهرى آغاز شد و با بيعت رسول خدا صلى‌الله‌عليه‌و‌آله رنگ جاودانه گرفت، و با بيعت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حاجى از سراسر بلاد اسلامى پشتوانه مردمى و اجرائى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ثبت اين حقيقت در تاريخ، و نيز سرودن اشعار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حضور رسول خدا صلى‌الله‌عليه‌و‌آله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هزاران شاهد صادق از مهاجر و انصار، منافقانِ منتظرِ فرصت را تاب تحمل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هجوم آوردند، و البته تا هميشه تاريخ رسوا شدند و چهره زشتشان پديدار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سيرى از ولايت و امامت پيش از غدير را مرور مى‌كنيم</w:t>
      </w:r>
      <w:r>
        <w:rPr>
          <w:rFonts w:eastAsia="IRNazanin" w:cs="IRNazanin"/>
          <w:color w:val="111111"/>
          <w:sz w:val="28"/>
          <w:szCs w:val="28"/>
          <w:rtl w:val="true"/>
          <w:lang w:bidi="fa-IR"/>
        </w:rPr>
        <w:t>:</w:t>
      </w:r>
    </w:p>
    <w:p>
      <w:pPr>
        <w:pStyle w:val="Heading6"/>
        <w:numPr>
          <w:ilvl w:val="5"/>
          <w:numId w:val="1"/>
        </w:numPr>
        <w:rPr/>
      </w:pPr>
      <w:bookmarkStart w:id="250" w:name="__RefHeading___Toc18350122_1280447820"/>
      <w:bookmarkStart w:id="251" w:name="_Toc97"/>
      <w:bookmarkEnd w:id="250"/>
      <w:r>
        <w:rPr/>
        <w:t>1</w:t>
      </w:r>
      <w:r>
        <w:rPr>
          <w:rtl w:val="true"/>
        </w:rPr>
        <w:t xml:space="preserve"> - </w:t>
      </w:r>
      <w:r>
        <w:rPr>
          <w:rtl w:val="true"/>
        </w:rPr>
        <w:t>امامتِ تعيين شده</w:t>
      </w:r>
      <w:bookmarkEnd w:id="251"/>
    </w:p>
    <w:p>
      <w:pPr>
        <w:pStyle w:val="BookText"/>
        <w:rPr/>
      </w:pPr>
      <w:r>
        <w:rPr>
          <w:rFonts w:ascii="IRNazanin" w:hAnsi="IRNazanin" w:eastAsia="IRNazanin"/>
          <w:color w:val="111111"/>
          <w:sz w:val="28"/>
          <w:sz w:val="28"/>
          <w:szCs w:val="28"/>
          <w:rtl w:val="true"/>
          <w:lang w:bidi="fa-IR"/>
        </w:rPr>
        <w:t>در ديدگاه شيعه، امامت امام على و يازده نفر از فرزندان او عليهم‌السلام پيش از غدير تعيين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حتى ارواح پيامبران عليهم‌السلام هم آفريده نشده بود، ارواح رسول خدا صلى‌الله‌عليه‌و‌آله و چهار تن ديگر از پنج تن آل‌عبا عليهم‌السلام آفريده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تمام پيامبران عليهم‌السلام در مشكلات مهم خدا را به نام‌هاى محمد، على، فاطمه، حسن و حسين عليهم‌السلام سوگند مى‌دادند و نجات ميافتند، يا به بركت آنان توبه مى‌كردند و عفو و بخشش مى‌طلبيدند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آدم عليه‌السلام اين نام‌ها را بر پيكر عرش الهى ديد و از نورانيت آن چشمان او خيره شد و با خدا با اين نام‌ها سخن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نوح عليه‌السلام اين نام‌ها را بر تخته‌هاى كشتى خود نوشت و در طوفان‌هاى سخت با اين نام‌ها خدار ا به يارى مى‌طلبيد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پيامبران عليهم‌السلام مى‌دانستند كه پيامبر خاتم صلى‌الله‌عليه‌و‌آله خواهد آمد و راه آنان را به كمال خواهد رساند، و مى‌دانستند كه امامان پس از او چه كسانى هستند، و نيز اينكه دشمنان چه حوادث تلخى را براى كمال بشريت و تكامل دين خواهند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مظلوميت امام على عليه‌السلام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كربلاى امام حسين عليه‌السلام اشك‌ها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ياد چهارده معصوم عليهم‌السلام را به پيروان خود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عالم يهودى تا قنداقه امام حسين عليه‌السلام را ديد، به ياد نشانه‌هاى حضرت افتاد و مسلمان شد و حضرتش را بوسه باران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تنها روز غدير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بعثت نيز، رسول خدا صلى‌الله‌عليه‌و‌آله امام را تعيين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آنگاه كه قنداقه حضرت على عليه‌السلام را به دست رسول خدا صلى‌الله‌عليه‌و‌آله دادند، حضرتش بر پيامبر صلى‌الله‌عليه‌و‌آله سلام كرد و آياتى از قرآن را خواند، كه هنوز به صورت ظاهر نازل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وقتى حضرت زهرا عليه‌السلام به امام حسين عليه‌السلام حامله بود، رسول خدا صلى‌الله‌عليه‌و‌آله به او خبر داد كه فرزند تو پسر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در كتاب‌هاى آسمانى و اديان گذشته آمده، و حتى از ماجراى شهادت حضرت و كربلا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 صلى‌الله‌عليه‌و‌آله در طول زندگانى خود، هر جا و هر گاه كه ضرورت داشت امامت دوزاده امام عليهم‌السلام را يك به يك بازگو كرده و امام پس از خود را به شكل‌هاى مختلف و با عبارات گوناگون تعيين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 منبر مدينه نام امامان و تعدادشان و كيفيت زندگى آنان و حتى حاكمان استبدادگر عصرشان و قاتلان بى‌پروا و كافرشان را معرفى كرد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از دوران غيبت حضرت مهدى عليه‌السلام بارها و بارها سخن به ميان آورد و به فتنه‌ها و مشكلات دوران غيبت اشاره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آنقدر از حكومت جهانى حضرت مهدى عليه‌السلام </w:t>
      </w:r>
      <w:bookmarkStart w:id="252" w:name="pg19319_758840"/>
    </w:p>
    <w:p>
      <w:pPr>
        <w:pStyle w:val="BookText"/>
        <w:rPr/>
      </w:pPr>
      <w:bookmarkEnd w:id="252"/>
      <w:r>
        <w:rPr>
          <w:rFonts w:ascii="IRNazanin" w:hAnsi="IRNazanin" w:eastAsia="IRNazanin"/>
          <w:color w:val="111111"/>
          <w:sz w:val="28"/>
          <w:sz w:val="28"/>
          <w:szCs w:val="28"/>
          <w:rtl w:val="true"/>
          <w:lang w:bidi="fa-IR"/>
        </w:rPr>
        <w:t>و قيام گسترده حضرت صحبت كرد كه برخى در دوران حكومت بنى‌اميه و بنى‌العباس، به خيال اينكه مى‌توانند مهدى امت اسلامى باشند قيام كردند، تا مردم را كه در انتظار آن حضرت بودند را اغفال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امامت بخشى از طرح جامع پروردگار هستى براى رهبرى و راهنمايى انسان‌ها در طول قرون و اعصار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هدايت انسان يك ضرورت است، تداوم امامت نيز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تنها خدا مى‌تواند پيامبران و امامان عليهم‌السلام را تعيين و انتخاب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همه آگاه‌تر است كه رسالت خود را در كدام خاندان به وديعه 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انسان‌ها انسان‌شناس نيستند و نمى‌توانند اسرار درونى يكديگر را باز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همان دليلى كه پيامبران عليهم‌السلام از طرف پروردگار انتخاب و گزينش مى‌شوند، امامان معصوم عليهم‌السلام نيز از طرف خدا گزينش شده و تعيين گرديدند، و توسط فرشته وحى به رسول خدا صلى‌الله‌عليه‌و‌آله ابلاغ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روز غدير نيست و پيش از بعثت نيز مطرح بوده، و در تداوم هجرت و مبارزات رهائى‌بخش بارها و بارها از زبان رسول گرامى اسلام صلى‌الله‌عليه‌و‌آله تعيين و معرفى گرديد</w:t>
      </w:r>
      <w:r>
        <w:rPr>
          <w:rFonts w:eastAsia="IRNazanin" w:cs="IRNazanin"/>
          <w:color w:val="111111"/>
          <w:sz w:val="28"/>
          <w:szCs w:val="28"/>
          <w:rtl w:val="true"/>
          <w:lang w:bidi="fa-IR"/>
        </w:rPr>
        <w:t>.</w:t>
      </w:r>
    </w:p>
    <w:p>
      <w:pPr>
        <w:pStyle w:val="Heading6"/>
        <w:numPr>
          <w:ilvl w:val="5"/>
          <w:numId w:val="1"/>
        </w:numPr>
        <w:rPr/>
      </w:pPr>
      <w:bookmarkStart w:id="253" w:name="__RefHeading___Toc18350124_1280447820"/>
      <w:bookmarkStart w:id="254" w:name="_Toc98"/>
      <w:bookmarkEnd w:id="253"/>
      <w:r>
        <w:rPr/>
        <w:t>2</w:t>
      </w:r>
      <w:r>
        <w:rPr>
          <w:rtl w:val="true"/>
        </w:rPr>
        <w:t xml:space="preserve"> - </w:t>
      </w:r>
      <w:r>
        <w:rPr>
          <w:rtl w:val="true"/>
        </w:rPr>
        <w:t>مردم و انتخاب</w:t>
      </w:r>
      <w:bookmarkEnd w:id="25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امامان شيعه از قبل توسط خداوند گزينش و انتخاب شدند و در دوران مهم پس از بعثت از سوى رسول گرامى اسلام صلى‌الله‌عليه‌و‌آله معرفى شدند، ولى هنوز كار به پايان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مردم امام را انتخاب نكنند و امامت امامان معصوم عليهم‌السلام را با انحراف فكرى و اغفال شدن نپذيرند، بين مردم و فرهنگ اصيل اسلام و امامت فاصله مى‌افتد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عموم مردم با امام على و ديگر امامان الهى عليهم‌السلام بيعت نكنند، عملاً و در ظاهر امر ره آورد رسالت در خطر است و رسالت پيامبر صلى‌الله‌عليه‌و‌آله با آن همه تلاش و زحمت و ايثارگرى‌ها ناتمام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رسالتى كه خداوند نيز هشدارگونه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با امام به حق بيعت نكنند و امام پشتوانه مردمى نداشته باشد، در ظاهر و واقعيت خارجى نمى‌تواند قدرت را به دست گيرد و به عنوان امام و حاكم جامعه فرمان دهد و كارگزان حكومتى اعزام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هم نيست فعلاً خداوند با معجزه و قهر و غلبه الهى‌اش كارها را پيش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اينكه مى‌بينيم سران منافقين و دست اندركاران كودتاى سقيفه تا روز غدير سكوت كردند و دست به اقدامات خطرناكى نزدند به همين جهت بود كه بحث رهبرى امت در نوشته‌ها و گفته‌ها خلاصه مى‌شد، و ولايت و امامت اميرالمؤمنين عليه‌السلام در سخنرانى‌هاى رسول خدا صلى‌الله‌عليه‌و‌آله مطرح مى‌گرديد، و لذا منافقين هم تحمل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روز غدير و در آن اجتماع بى‌نظير و با آن ويژگى‌هاى شگفت‌آور، همه ديدند كه رسول گرامى اسلام صلى‌الله‌عليه‌و‌آله به رهنمود و تذكر و هشدار راضى نشد، بلكه در عمل نيز دست على عليه‌السلام را بالا برد و حتى خود حضرت با على عليه‌السلام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همه حاضران را نيز براى بيعت با على عليه‌السلام بسيج نمود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شكوه و زيبايى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اينكه مخالفان و منافقان هم در شرايطى قرار گرفتند كه چاره‌اى جز بيعت كردن نداشتند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بود كه رشته افكار آنان از هم گسسته شد و همه آرزوها و اميدهاى شيطانى خود را بر باد رفته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جايگاهى براى خود و ديگر تشنگان قدرت نمى‌يافتند، چرا كه هم على عليه‌السلام از طرف خدا تعيين شد، و هم پيامبر صلى‌الله‌عليه‌و‌آله با او بيعت كرد، </w:t>
      </w:r>
      <w:bookmarkStart w:id="255" w:name="pg19319_758842"/>
    </w:p>
    <w:p>
      <w:pPr>
        <w:pStyle w:val="BookText"/>
        <w:rPr/>
      </w:pPr>
      <w:bookmarkEnd w:id="255"/>
      <w:r>
        <w:rPr>
          <w:rFonts w:ascii="IRNazanin" w:hAnsi="IRNazanin" w:eastAsia="IRNazanin"/>
          <w:color w:val="111111"/>
          <w:sz w:val="28"/>
          <w:sz w:val="28"/>
          <w:szCs w:val="28"/>
          <w:rtl w:val="true"/>
          <w:lang w:bidi="fa-IR"/>
        </w:rPr>
        <w:t>و هم عموم مسلمانان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كه امامت و ولايت هم پشتوانه فكرى و عقيدتى دارد، و هم پشتوانه مردمى خارجى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فرشته وحى او را تعيين كرد، و هم بيعت عمومى براى على عليه‌السلام شكل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راه‌ها و روزنه‌ها براى به دست گرفتن قدرت پس از پيامبر صلى‌الله‌عليه‌و‌آله را بسته ديدند، و چاره‌اى جز ترور پيامبر صلى‌الله‌عليه‌و‌آله و نوشتن طومار لعنت شده و كودتاى صد در صد نظامى و قتل عام مخالفان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عمومى در روز غدير تحقق نمى‌يافت، سران منافقينِ نفوذى آنقدر خشمگين نمى‌شدند و مسلّحانه با رسول خدا صلى‌الله‌عليه‌و‌آله برخورد نمى‌كردند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واقع روز غدير تنها روز تعيين امام نيست، بلكه روز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تحقق ولايت امام و عترت عليهم‌السلام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امام على عليه‌السلام و امامت ديگر امامان عليهم‌السلام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است كه رهبرى پس از رسول خدا صلى‌الله‌عليه‌و‌آله سامان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است كه رهبرى يازده امام از خاندان امام على عليهم‌السلام تا روز قيامت معرفى و براى آن بيعت گرفته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روزى است كه به غاصبين خلافت لعن و نفرين شد</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18350126_1280447820"/>
      <w:bookmarkStart w:id="257" w:name="_Toc99"/>
      <w:bookmarkEnd w:id="256"/>
      <w:r>
        <w:rPr/>
        <w:t>3</w:t>
      </w:r>
      <w:r>
        <w:rPr>
          <w:rtl w:val="true"/>
        </w:rPr>
        <w:t xml:space="preserve"> - </w:t>
      </w:r>
      <w:r>
        <w:rPr>
          <w:rtl w:val="true"/>
        </w:rPr>
        <w:t>مراحل تحقق غدير</w:t>
      </w:r>
      <w:bookmarkEnd w:id="257"/>
    </w:p>
    <w:p>
      <w:pPr>
        <w:pStyle w:val="Heading6"/>
        <w:numPr>
          <w:ilvl w:val="5"/>
          <w:numId w:val="1"/>
        </w:numPr>
        <w:rPr/>
      </w:pPr>
      <w:bookmarkStart w:id="258" w:name="__RefHeading___Toc18350128_1280447820"/>
      <w:bookmarkStart w:id="259" w:name="_Toc100"/>
      <w:bookmarkEnd w:id="258"/>
      <w:r>
        <w:rPr>
          <w:rtl w:val="true"/>
        </w:rPr>
        <w:t>اشاره</w:t>
      </w:r>
      <w:bookmarkEnd w:id="25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خداوند گزينش و تعيين فرمود، و رسول گرامى اسلام عليه‌السلام هم ابلاغ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بن ابى‌طالب عليه‌السلام تا حضرت مهدى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رهبر و پيشواى انسان‌ها هستند و از طرف خدا منصوب اند و امامان واقعى و راستين ملت اسلام هستند، چه مردم آنها را انتخاب كنند يا نه، خلافت ظاهرى داشته باشند يا نه، بتوانند قدرت را به دست گيرند يا نه، بتوانند احكام و قوانين اسلامى را در جامعه اسلامى اجرا كنند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مردم آن بزرگان و رهبران راستين را بشناسند يا معرفتى نسبت به آنان نداشته باشند فرقى نمى‌كند</w:t>
      </w:r>
      <w:r>
        <w:rPr>
          <w:rFonts w:eastAsia="IRNazanin" w:cs="IRNazanin"/>
          <w:color w:val="111111"/>
          <w:sz w:val="28"/>
          <w:szCs w:val="28"/>
          <w:rtl w:val="true"/>
          <w:lang w:bidi="fa-IR"/>
        </w:rPr>
        <w:t xml:space="preserve">. </w:t>
      </w:r>
      <w:bookmarkStart w:id="260" w:name="pg19319_758843"/>
    </w:p>
    <w:p>
      <w:pPr>
        <w:pStyle w:val="BookText"/>
        <w:rPr/>
      </w:pPr>
      <w:bookmarkEnd w:id="260"/>
      <w:r>
        <w:rPr>
          <w:rFonts w:ascii="IRNazanin" w:hAnsi="IRNazanin" w:eastAsia="IRNazanin"/>
          <w:color w:val="111111"/>
          <w:sz w:val="28"/>
          <w:sz w:val="28"/>
          <w:szCs w:val="28"/>
          <w:rtl w:val="true"/>
          <w:lang w:bidi="fa-IR"/>
        </w:rPr>
        <w:t>ولى سؤالى كه اينجا مطرح مى‌شود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حضرت على عليه‌السلام در انزوا و غربت بماند و قدرت اجرائى جامعه به دست نگيرد، چه فايده‌اى از نظر اجتماعى دارد، و چه ارزشى از نظر اجرائى خواهد داشت ؟</w:t>
      </w:r>
    </w:p>
    <w:p>
      <w:pPr>
        <w:pStyle w:val="BookText"/>
        <w:rPr/>
      </w:pPr>
      <w:r>
        <w:rPr>
          <w:rFonts w:ascii="IRNazanin" w:hAnsi="IRNazanin" w:eastAsia="IRNazanin"/>
          <w:color w:val="111111"/>
          <w:sz w:val="28"/>
          <w:sz w:val="28"/>
          <w:szCs w:val="28"/>
          <w:rtl w:val="true"/>
          <w:lang w:bidi="fa-IR"/>
        </w:rPr>
        <w:t>همانند طبيب حاذق و جراح بسيار قابلى كه در گوشه‌اى از شهر غريبانه و تنها و ناشناخته زندگى كند، و هزاران بيمار و مبتلاى به امراض گوناگون و نيازمند از طبابت و قدرت تشخيص و درمان او 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مهم است حضور امام عليه‌السلام در صحنه اجتماعى كشور اسلامى و به دست گرفتن قدرت و اجراى احكام دين و گسترش و تحقق عدالت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عليه‌السلام حاكم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بايد احكام الهى را تبيين و تفسير كند ؟</w:t>
      </w:r>
    </w:p>
    <w:p>
      <w:pPr>
        <w:pStyle w:val="BookText"/>
        <w:rPr/>
      </w:pPr>
      <w:r>
        <w:rPr>
          <w:rFonts w:ascii="IRNazanin" w:hAnsi="IRNazanin" w:eastAsia="IRNazanin"/>
          <w:color w:val="111111"/>
          <w:sz w:val="28"/>
          <w:sz w:val="28"/>
          <w:szCs w:val="28"/>
          <w:rtl w:val="true"/>
          <w:lang w:bidi="fa-IR"/>
        </w:rPr>
        <w:t>چه كسى بايد ارزش‌هاى اسلامى را در جامعه اسلامى حاكم گرداند ؟</w:t>
      </w:r>
    </w:p>
    <w:p>
      <w:pPr>
        <w:pStyle w:val="BookText"/>
        <w:rPr/>
      </w:pPr>
      <w:r>
        <w:rPr>
          <w:rFonts w:ascii="IRNazanin" w:hAnsi="IRNazanin" w:eastAsia="IRNazanin"/>
          <w:color w:val="111111"/>
          <w:sz w:val="28"/>
          <w:sz w:val="28"/>
          <w:szCs w:val="28"/>
          <w:rtl w:val="true"/>
          <w:lang w:bidi="fa-IR"/>
        </w:rPr>
        <w:t>چه كسى بايد حدود الهى را محترم بشمارد و در جامعه اسلامى پياده كند ؟</w:t>
      </w:r>
    </w:p>
    <w:p>
      <w:pPr>
        <w:pStyle w:val="BookText"/>
        <w:rPr/>
      </w:pPr>
      <w:r>
        <w:rPr>
          <w:rFonts w:ascii="IRNazanin" w:hAnsi="IRNazanin" w:eastAsia="IRNazanin"/>
          <w:color w:val="111111"/>
          <w:sz w:val="28"/>
          <w:sz w:val="28"/>
          <w:szCs w:val="28"/>
          <w:rtl w:val="true"/>
          <w:lang w:bidi="fa-IR"/>
        </w:rPr>
        <w:t>چه كسى قصاص كند، حد شرعى اجراء نمايد، ماليات‌ها را جمع‌آورى كند ؟</w:t>
      </w:r>
    </w:p>
    <w:p>
      <w:pPr>
        <w:pStyle w:val="BookText"/>
        <w:rPr/>
      </w:pPr>
      <w:r>
        <w:rPr>
          <w:rFonts w:ascii="IRNazanin" w:hAnsi="IRNazanin" w:eastAsia="IRNazanin"/>
          <w:color w:val="111111"/>
          <w:sz w:val="28"/>
          <w:sz w:val="28"/>
          <w:szCs w:val="28"/>
          <w:rtl w:val="true"/>
          <w:lang w:bidi="fa-IR"/>
        </w:rPr>
        <w:t>چه كسى جنگ و صلح را رهبرى نمايد ؟</w:t>
      </w:r>
    </w:p>
    <w:p>
      <w:pPr>
        <w:pStyle w:val="BookText"/>
        <w:rPr/>
      </w:pPr>
      <w:r>
        <w:rPr>
          <w:rFonts w:ascii="IRNazanin" w:hAnsi="IRNazanin" w:eastAsia="IRNazanin"/>
          <w:color w:val="111111"/>
          <w:sz w:val="28"/>
          <w:sz w:val="28"/>
          <w:szCs w:val="28"/>
          <w:rtl w:val="true"/>
          <w:lang w:bidi="fa-IR"/>
        </w:rPr>
        <w:t>چرا كه خدا و فرشتگان كه قدرت اجتماعى و اجرائى مسلمين را از نظر كاربردى به دست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برگزيدگان الهى وارد صحنه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چگونه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انتخاب مردم نقش دارد و پذيرش مردم در قدرت اجتماعى و اجرايى امام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تحقق امامت داراى چند مرحله حساس و مهم است، مانند</w:t>
      </w:r>
      <w:r>
        <w:rPr>
          <w:rFonts w:eastAsia="IRNazanin" w:cs="IRNazanin"/>
          <w:color w:val="111111"/>
          <w:sz w:val="28"/>
          <w:szCs w:val="28"/>
          <w:rtl w:val="true"/>
          <w:lang w:bidi="fa-IR"/>
        </w:rPr>
        <w:t>:</w:t>
      </w:r>
    </w:p>
    <w:p>
      <w:pPr>
        <w:pStyle w:val="Heading6"/>
        <w:numPr>
          <w:ilvl w:val="5"/>
          <w:numId w:val="1"/>
        </w:numPr>
        <w:rPr/>
      </w:pPr>
      <w:bookmarkStart w:id="261" w:name="__RefHeading___Toc18350130_1280447820"/>
      <w:bookmarkStart w:id="262" w:name="_Toc101"/>
      <w:bookmarkEnd w:id="261"/>
      <w:r>
        <w:rPr>
          <w:rtl w:val="true"/>
        </w:rPr>
        <w:t>يك</w:t>
      </w:r>
      <w:r>
        <w:rPr>
          <w:rtl w:val="true"/>
        </w:rPr>
        <w:t xml:space="preserve">. </w:t>
      </w:r>
      <w:r>
        <w:rPr>
          <w:rtl w:val="true"/>
        </w:rPr>
        <w:t>انتخاب الهى</w:t>
      </w:r>
      <w:bookmarkEnd w:id="26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آنجايى كه مردم انسان‌شناس نيستند و از دورن و اسرار ديگران آگاهى ندارند و باطن يكديگر را نمى‌خوانند، امام به حق را خداوند انسان آفرين و انسان شناس بايد </w:t>
      </w:r>
      <w:bookmarkStart w:id="263" w:name="pg19319_758844"/>
    </w:p>
    <w:p>
      <w:pPr>
        <w:pStyle w:val="BookText"/>
        <w:rPr/>
      </w:pPr>
      <w:bookmarkEnd w:id="263"/>
      <w:r>
        <w:rPr>
          <w:rFonts w:ascii="IRNazanin" w:hAnsi="IRNazanin" w:eastAsia="IRNazanin"/>
          <w:color w:val="111111"/>
          <w:sz w:val="28"/>
          <w:sz w:val="28"/>
          <w:szCs w:val="28"/>
          <w:rtl w:val="true"/>
          <w:lang w:bidi="fa-IR"/>
        </w:rPr>
        <w:t>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 .</w:t>
      </w:r>
      <w:r>
        <w:rPr>
          <w:rStyle w:val="FootnoteAnchor"/>
          <w:rtl w:val="true"/>
        </w:rPr>
        <w:footnoteReference w:id="157"/>
      </w:r>
      <w:r>
        <w:rPr>
          <w:rFonts w:ascii="Amiri" w:hAnsi="Amiri" w:eastAsia="Amiri" w:cs="Amiri"/>
          <w:color w:val="111111"/>
          <w:sz w:val="28"/>
          <w:sz w:val="28"/>
          <w:szCs w:val="28"/>
          <w:rtl w:val="true"/>
          <w:lang w:bidi="ar-SA"/>
        </w:rPr>
        <w:t>ولذا خداوند نيز براى تمام ملت‌ها و در طول تاريخ انبياء و اوصياء عليهم‌السلام را انتخاب و معرفى فرموده است</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18350132_1280447820"/>
      <w:bookmarkStart w:id="265" w:name="_Toc102"/>
      <w:bookmarkEnd w:id="264"/>
      <w:r>
        <w:rPr>
          <w:rtl w:val="true"/>
        </w:rPr>
        <w:t>دو</w:t>
      </w:r>
      <w:r>
        <w:rPr>
          <w:rtl w:val="true"/>
        </w:rPr>
        <w:t xml:space="preserve">. </w:t>
      </w:r>
      <w:r>
        <w:rPr>
          <w:rtl w:val="true"/>
        </w:rPr>
        <w:t>ابلاغ پيامبران عليهم‌السلام</w:t>
      </w:r>
      <w:bookmarkEnd w:id="265"/>
    </w:p>
    <w:p>
      <w:pPr>
        <w:pStyle w:val="BookText"/>
        <w:rPr/>
      </w:pPr>
      <w:r>
        <w:rPr>
          <w:rFonts w:ascii="IRNazanin" w:hAnsi="IRNazanin" w:eastAsia="IRNazanin"/>
          <w:color w:val="111111"/>
          <w:sz w:val="28"/>
          <w:sz w:val="28"/>
          <w:szCs w:val="28"/>
          <w:rtl w:val="true"/>
          <w:lang w:bidi="fa-IR"/>
        </w:rPr>
        <w:t>پس از انتخاب و گزينش الهى، بايد رهبران آسمانى و امامان معصوم عليهم‌السلام توسط پيامبران آسمانى عليهم‌السلام معرفى شده و ويژگى‌هاى اخلاقى آنان شناسانده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اجرائى و مديريت امامان عليهم‌السلام مطرح گردد تا بتوانند رهبرى امت را پس از پيامبر خاتم صلى‌الله‌عليه‌و‌آله تا رجعت و قيامت بر عهده داشته و احكام الهى را اجرا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فيكُم ما خَلَّفَتِ الأنبياءُ عليهم‌السلام فى أُمَمِها، إذ لَم يَترُكوهُم هملاً، بِغَيرِ طَريقٍ واضِحٍ وَ لا عِلمٍ قائِمٍ</w:t>
      </w:r>
      <w:r>
        <w:rPr>
          <w:rStyle w:val="FootnoteAnchor"/>
          <w:rtl w:val="true"/>
        </w:rPr>
        <w:footnoteReference w:id="1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مردم جانشينانى برگزيد كه تمام پيامبران عليهم‌السلام گذشته براى امت‌هاى خود برگزيدند، زيرا آنها هرگز انسان‌ها را سرگردان رها نكردند و بدون معرفى راهى روشن و نشانه‌هاى استوار از ميان مردم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هنوز ولايت امامان عليهم‌السلام گزينش شده از نظر كاربردى و اجرايى نا تمام است، زيرا اگر خداوند رهبران معصوم را گزينش كند و پيامبرش صلى‌الله‌عليه‌و‌آله آنها را ابلاغ كند و به مردم بشناساند ولى در مرحله عمل و در صحنه زندگى مردم نپذيرند، تحقق ولايت و امامت در عينيت جامعه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عامل سومى بنام انتخاب يا فبول مردم مطرح باشد</w:t>
      </w:r>
      <w:r>
        <w:rPr>
          <w:rFonts w:eastAsia="IRNazanin" w:cs="IRNazanin"/>
          <w:color w:val="111111"/>
          <w:sz w:val="28"/>
          <w:szCs w:val="28"/>
          <w:rtl w:val="true"/>
          <w:lang w:bidi="fa-IR"/>
        </w:rPr>
        <w:t>.</w:t>
      </w:r>
    </w:p>
    <w:p>
      <w:pPr>
        <w:pStyle w:val="Heading6"/>
        <w:numPr>
          <w:ilvl w:val="5"/>
          <w:numId w:val="1"/>
        </w:numPr>
        <w:rPr/>
      </w:pPr>
      <w:bookmarkStart w:id="266" w:name="__RefHeading___Toc18350134_1280447820"/>
      <w:bookmarkStart w:id="267" w:name="_Toc103"/>
      <w:bookmarkEnd w:id="266"/>
      <w:r>
        <w:rPr>
          <w:rtl w:val="true"/>
        </w:rPr>
        <w:t>سه</w:t>
      </w:r>
      <w:r>
        <w:rPr>
          <w:rtl w:val="true"/>
        </w:rPr>
        <w:t xml:space="preserve">. </w:t>
      </w:r>
      <w:r>
        <w:rPr>
          <w:rtl w:val="true"/>
        </w:rPr>
        <w:t>بيعت عمومى مردم</w:t>
      </w:r>
      <w:bookmarkEnd w:id="267"/>
    </w:p>
    <w:p>
      <w:pPr>
        <w:pStyle w:val="BookText"/>
        <w:rPr/>
      </w:pPr>
      <w:r>
        <w:rPr>
          <w:rFonts w:ascii="IRNazanin" w:hAnsi="IRNazanin" w:eastAsia="IRNazanin"/>
          <w:color w:val="111111"/>
          <w:sz w:val="28"/>
          <w:sz w:val="28"/>
          <w:szCs w:val="28"/>
          <w:rtl w:val="true"/>
          <w:lang w:bidi="fa-IR"/>
        </w:rPr>
        <w:t>زمانى امامت تحقق خارجى مى‌يابد و امام قدرت اجرايى پيدا مى‌كند كه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پس از انتخاب الهى و ابلاغ پيامبر آسمانى راه را بشناسند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بر حق را برگزينند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و پر اجرائى امام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را از جان و دل انتخاب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تحقق ارزش‌هاى اسلامى از جان و سر دست شويند، و با شهادت‌طلبى فرمان جهاد و پيكار امام را به جان 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اعتقاد و باور و هم در عمل و در صحنه‌هاى كاربردى زندگى به امام ايمان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دين خدا و تمام راستى و درستى در صحنه زندگى انسان‌ها حضور مى‌يابد كه امام عليه‌السلام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الَذى فَلَقَ الحَبَّةَ وَ بَرِأ النَسِمَةَ، لَو لا حُضورُ الحاضِرِ وَ قيامُ الحجَّةِ بِوُجودِ الناصِرِ وَ ما أخَذَ اللّه‌ُ عَلَى العُلَماءِ إلاّ يُقاروا عَلى كِظَّةِ ظالِمٍ وَ لا سَغَبِ مَظلومٍ، لألقَيتُ حَبلَها عَلى غارِبِها وَ لَسَقَيتُ آخِرَها بِكَأسِ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لألفَيتُم دُنياكُم هذِهِ أزهَدُ عِندى مِن عَفطَةِ عَنزٍ</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سوگند به خدايى كه دانه را شكافت و جان را آفريد، اگر حضور فراوان بيعت كنندگان نبود و ياران حجت را بر من تمام نمى‌كردند، و اگر خداوند از علما عهد و پيمان نگرفته بود كه برابر شكم‌بارگى ستمگران و گرسنگى مظلومان سكوت نكنند، مهار شتر خلافت را بر كوهان آن انداخته و رها مى‌نمودم و آخر خلافت را به كاسه اول آن سيراب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 ديديد كه دنياى شما نزد من از آب‌بينى گوسفندى بى‌ارزش‌تر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پس از انتخاب و گزينش الهى و ابلاغ رسول خدا صلى‌الله‌عليه‌و‌آله مردم راه ارتداد را بپيمايند و به كودتاى نظامى روى آورند، يا انواع قدرت طلبى‌ها و رهبرى امام معصوم را نپذيرند و امام بحق معرفى شده را تنها مظلوم و غريب بگذارند يا به قتل برسانند، امامت و ولايت تحقق نمى‌يابد و نقش كاربردى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واضح است كه امام مظلوم نمى‌تواند در صحنه سياسى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كسى گوش به امر و نهى او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فرمانى هم صادر كند كسى اطاعت نمى‌كند و فرمان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دَعونى وَ التَمِسوا 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مُستَقبِلونَ أمرا لَهُ وُجوهٌ وَ ألوانٌ؛ لا تَقومُ لَهُ القُلوبُ، وَ لا تَثبُتُ عَلَيهِ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الآفاقَ قَد أغامَت وَ المَحَجَّةَ قَد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إنّى إن أجَبتُكُم رَكِبتُ بِكُم ما أعلَمُ وَ لَم أُصغِ إلى قَولِ القائِلِ وَ عَتَبِ العاتِبِ، وَ إن تَرَكتُمونى فَأنا كَأحدِكُم وَ لَعَلّى أسمَعُكُم وَ أطوَعُكُم لِمَن وَلَّيتُموهُ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لَكُم وَزيرا خَيرٌ لَكُم مِنّى أميرا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مرا واگذاريد و ديگرى را به دست آريد</w:t>
      </w:r>
      <w:r>
        <w:rPr>
          <w:rStyle w:val="FootnoteAnchor"/>
          <w:rtl w:val="true"/>
        </w:rPr>
        <w:footnoteReference w:id="161"/>
      </w:r>
      <w:r>
        <w:rPr>
          <w:rFonts w:ascii="IRNazanin" w:hAnsi="IRNazanin" w:eastAsia="IRNazanin"/>
          <w:color w:val="111111"/>
          <w:sz w:val="28"/>
          <w:sz w:val="28"/>
          <w:szCs w:val="28"/>
          <w:rtl w:val="true"/>
          <w:lang w:bidi="fa-IR"/>
        </w:rPr>
        <w:t>، زيرا ما به استقبال حوادث و امورى مى‌رويم كه رنگارنگ و فتنه‌آميز است و چهره‌هاى گوناگون دارد، و دل‌ها بر اين بيعت ثابت و عقل‌ها بر اين پيمان استوار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 افق حقيقت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خلافت سه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ابرهاى تيره فساد گرفته، و راه مستقيم حق ناشناخته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اگر دعوت شما را بپذيرم، بر اساس آنچه كه مى‌دانم با شما رفتار مى‌كنم و به گفتار اين و آن و سرزنش سرزنش كنندگان گوش فرا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رها كنيد چون يكى از شما هستم كه شايد شنواتر، و مطيع‌تر از شما نسبت به رئيس حكومت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وزير و مشاورتان باشم بهتر است كه امير و رهبر شما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اميرالمؤمنين عليه‌السلام در يك سخنرانىِ افشاگرانه كه كوفيان سست عنصر را نكوهش مى‌كرد، به اين اصل اساسى اشاراه فرمود؛ كه اگر مردم از امام اطاعت نكنند، امام از نظر كاربردى در جامعه نمى‌تواند فعاليت‌هاى سازنده داشته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أشباهَ الرِجالِ وَ لا رِجالَ؛ حُلومُ الأطفالِ وَ عُقولُ رَبّاتِ الحِجالِ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أنّى لَم أرَكُم وَ لَم أعرِفكُم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جَرَّت نَدَما وَ أعقَبَت سَدَما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لَقَد مَلأتُم قَلبى قيحا، وَ شَحِنتُم صَدرى غَيظا، وَ جَرَّعتُمونى نُغَب التَهمامِ أنفاسا، وَ أفسَدتُم عَلىَّ رَأيى بِالعِصيانِ وَ الخِذلانِ حَتّى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ابنَ‌ابى‌طالبٍ رَجُلٌ شُجاعٌ وَ 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أحَدٌ مِنهُم أشَدُّ لَها مِراسا وَ أقدَمُ فيها مَقاما مِنّى ؟ لَقَد نَهَضتُ فيها وَ ما بَلَغتُ العِشرينَ، وَ ها أنا ذا قَد ذَرَّفتُ عَلَى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رَأىَ لِمَن لا يُطاعُ</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اى مرد نمايانِ نامرد، اى كودك صفتان بى‌خرد؛ كه عقل‌هاى شما به عروسان پرده‌نشين شباهت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داشتم هرگز شما را نمى‌ديدم و هرگز نمى‌شناختم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شناسايى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پشيمانى حاصلى نداشت، و اندوهى غم بار سرانجام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از دست شما پر خون و سينه‌ام از خشم شما مالامال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كاسه‌هاى غم و اندوه را جرعه جرعه به من نوشانديد، و با نافرمانى و ذلّت پذيرى رأى و تدبير مرا تباه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قريش در حق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پسر ابوطالب مردى دلير است ولى دانش نظامى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پدرشان را مزد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يكى از آنها تجربه‌هاى جنگى سخت و دشوار مرا دارد، يا در پيكار توانست از من پيشى بگيرد ؟ هنوز بيست سال نداشتم كه در ميدان نبرد حاضر بودم، هم اكنون كه از شصت سال گذشته‌ام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دريغ، آن كس كه فرمانش را اجرا نكنند رأيى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پس از گزينش الهى و ابلاغ رسول خدا صلى‌الله‌عليه‌و‌آله، بيعت عمومى مردم و انتخاب امت نقش تعيين كننده در اجراى احكام الهى دارد، و زمينه‌هاى كاربردى حكومت امام را فراهم مى‌سازد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غدير خم اين سه مرحله به زيبايى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خشم تشنگان قدرت را برانگيخت، و هر چه خواستند كردند و خود را براى هميشه تاريخ بى‌آبرو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هم انتخاب و گزينش الهى توسط فرشته وحى با نزول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ما أُنزِلَ إلَيكَ </w:t>
      </w:r>
      <w:r>
        <w:rPr>
          <w:rFonts w:eastAsia="IRNazanin" w:cs="IRNazanin"/>
          <w:color w:val="111111"/>
          <w:sz w:val="28"/>
          <w:szCs w:val="28"/>
          <w:rtl w:val="true"/>
          <w:lang w:bidi="fa-IR"/>
        </w:rPr>
        <w:t>... »</w:t>
      </w:r>
      <w:r>
        <w:rPr>
          <w:rStyle w:val="FootnoteAnchor"/>
          <w:rtl w:val="true"/>
        </w:rPr>
        <w:footnoteReference w:id="1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w:t>
      </w:r>
      <w:r>
        <w:rPr>
          <w:rStyle w:val="FootnoteAnchor"/>
          <w:rtl w:val="true"/>
        </w:rPr>
        <w:footnoteReference w:id="164"/>
      </w:r>
      <w:r>
        <w:rPr>
          <w:rFonts w:ascii="Amiri" w:hAnsi="Amiri" w:eastAsia="Amiri" w:cs="Amiri"/>
          <w:color w:val="111111"/>
          <w:sz w:val="28"/>
          <w:sz w:val="28"/>
          <w:szCs w:val="28"/>
          <w:rtl w:val="true"/>
          <w:lang w:bidi="ar-SA"/>
        </w:rPr>
        <w:t xml:space="preserve">تحقق يافت، و هم ابلاغ وحى الهى توسط </w:t>
      </w:r>
      <w:bookmarkStart w:id="268" w:name="pg19319_758849"/>
    </w:p>
    <w:p>
      <w:pPr>
        <w:pStyle w:val="BookText"/>
        <w:rPr/>
      </w:pPr>
      <w:bookmarkEnd w:id="268"/>
      <w:r>
        <w:rPr>
          <w:rFonts w:ascii="IRNazanin" w:hAnsi="IRNazanin" w:eastAsia="IRNazanin"/>
          <w:color w:val="111111"/>
          <w:sz w:val="28"/>
          <w:sz w:val="28"/>
          <w:szCs w:val="28"/>
          <w:rtl w:val="true"/>
          <w:lang w:bidi="fa-IR"/>
        </w:rPr>
        <w:t>رسول خدا صلى‌الله‌عليه‌و‌آله در آن اجتماع عظيم به انجام رسيد، و هم بيعت عمومى مردم از زن و مرد تا صبحگاهان پس از روز غدير تداوم داشته و بخوبى سامان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امامت و رهبرى در جايگاه اصلى خويش شناسانده شد، و بيعت عمومى مردم نيز پشتوانه انتخاب الهى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مردم با گزينش الهى گره خورد، و با ابلاغ پيامبر صلى‌الله‌عليه‌و‌آله رنگ جاودانه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شد كه همه منافقان و منتظران فرصت را به خشم آورد؛ تا جايى كه يكى طلب مرگ كند و سنگى از آسمان او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به ترور رسول خدا صلى‌الله‌عليه‌و‌آله بيانديشند، كه امداد الهى آنان را ناكام و بى‌آبرو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طومار نفرين شده براى اغفال مردم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فعلاً چاره‌اى جز تداوم سكوت و نفاق و انتظار شيطانى نداشتند، تا پس از شهادت رسول خدا صلى‌الله‌عليه‌و‌آله، همه كينه‌ها را يك جا فرو ريختند و هر چه خواستند در يك كودتاى نظامى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روز غدير تنها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زيرا امام مسلمين پيش از حادثه غدير بارها تعيين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پس از حضرت على عليه‌السلام نيز به مسلمانان معرفى شده بودند و كسى نسبت به امامت و نام امامان شك و ترديدى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روز غدير بيعت عمومى مسلمانان و شخص رسول خدا صلى‌الله‌عليه‌و‌آله با امام على عليه‌السلام سامان يافت، كه راه هر گونه بهانه‌جويى و تشكيك را بر منكران ولايت بست كه نتوانند آفتاب ولايت را به انكار نشينند</w:t>
      </w:r>
      <w:r>
        <w:rPr>
          <w:rFonts w:eastAsia="IRNazanin" w:cs="IRNazanin"/>
          <w:color w:val="111111"/>
          <w:sz w:val="28"/>
          <w:szCs w:val="28"/>
          <w:rtl w:val="true"/>
          <w:lang w:bidi="fa-IR"/>
        </w:rPr>
        <w:t>.</w:t>
      </w:r>
    </w:p>
    <w:p>
      <w:pPr>
        <w:pStyle w:val="Heading5"/>
        <w:numPr>
          <w:ilvl w:val="4"/>
          <w:numId w:val="1"/>
        </w:numPr>
        <w:rPr/>
      </w:pPr>
      <w:bookmarkStart w:id="269" w:name="__RefHeading___Toc18350136_1280447820"/>
      <w:bookmarkStart w:id="270" w:name="_Toc104"/>
      <w:bookmarkEnd w:id="269"/>
      <w:r>
        <w:rPr>
          <w:rtl w:val="true"/>
        </w:rPr>
        <w:t>غدير ماجرايى براى پيشوايىِ كلّ بشريت</w:t>
      </w:r>
      <w:bookmarkEnd w:id="270"/>
    </w:p>
    <w:p>
      <w:pPr>
        <w:pStyle w:val="BookText"/>
        <w:rPr/>
      </w:pPr>
      <w:r>
        <w:rPr>
          <w:rFonts w:ascii="IRNazanin" w:hAnsi="IRNazanin" w:eastAsia="IRNazanin"/>
          <w:color w:val="111111"/>
          <w:sz w:val="28"/>
          <w:sz w:val="28"/>
          <w:szCs w:val="28"/>
          <w:rtl w:val="true"/>
          <w:lang w:bidi="fa-IR"/>
        </w:rPr>
        <w:t>غدير ماجرايى براى پيشوايىِ كلّ بشريت</w:t>
      </w:r>
      <w:r>
        <w:rPr>
          <w:rStyle w:val="FootnoteAnchor"/>
          <w:rtl w:val="true"/>
        </w:rPr>
        <w:footnoteReference w:id="16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خطابه غدير، منشور راهبردى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نه به عنوان يك فرقه و اقليت، بلكه به عنوان شيوع انسانى و همگرايى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غدير، ريزبرنامه و ريز پردازنده </w:t>
      </w:r>
    </w:p>
    <w:p>
      <w:pPr>
        <w:pStyle w:val="BookText"/>
        <w:rPr/>
      </w:pPr>
      <w:r>
        <w:rPr>
          <w:rFonts w:ascii="IRNazanin" w:hAnsi="IRNazanin" w:eastAsia="IRNazanin"/>
          <w:color w:val="111111"/>
          <w:sz w:val="28"/>
          <w:sz w:val="28"/>
          <w:szCs w:val="28"/>
          <w:rtl w:val="true"/>
          <w:lang w:bidi="fa-IR"/>
        </w:rPr>
        <w:t>عملكرد آدمى است، در اينجا و آنجا،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غدير رژيم است؛ يك برنامه سلوك، رژيم فربهى روح و صيقل خوردگى جان، سلوك انسان است به سمت خودش، آدم شدنش، خدايى شدنش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واقعه غدير و خطابه غدير بسيار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فراوانى از نگارش‌ها و گزارش‌هاى مكتوب و غير مكتوب موجود درباره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مقوله‌اى نبود كه اهل خرد و دغدغه از آن بگذرند و حفارى‌اش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دريچه‌هاى گوناگونى بر غدير و خطابه غدير نگريسته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غدير، سند خطبه غدير، راويان حديث غدير، محتواى خطبه غدير و بسيارى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خدايشان بيامرزد و خير دهد؛ خيرى 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آنانى را كه از غدير گفتند و نوشتند و پخشش كردند 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غدير گفتن، بى اذن و اجازه صاحب غدير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غديربانى، شريف‌ترين منصب و جايگاه در پناه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غديربانان، عزيزترين كسانند كه چشم در چشم نبى صلى‌الله‌عليه‌و‌آله به تبليغ على عليه‌السلام قيام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مى‌رود كه كارى هنوز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خطابه غدير دست ناخورده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بخش، قسمت يا پاراگراف نيست، افق و سمت و 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 منظرى از خطابه غدير چندان مورد توجه قرار نگرفته است، با آنكه از مهم‌ترين بخش‌هاست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براى آدمى است؛ همه آدمى، همه آدميان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و كاركرد غدير براى هر كه انسان است و يا در پى اين است كه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كردن غدير به يك مكتب، مذهب يا زاويه خاص خلاف مبنا و ديدگاه خود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غدير، حقوق شهروندى است؛ حقوق تمام شهروندانى كه در شهر خدا زندگى مى‌كنند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خطابه غدير آدميان را به انسان برتر و انسان بربر تقسيم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غديرانه تقسيمى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غير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غدير همه انسان‌هايند، حتى نامسلمانان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غدير روز انسان‌هاست، روز 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عيد است، عيدى براى تمام آدميان، براى برگشت و بازسازى آدميت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كردن غدير به رنگ و نژاد و زبان و آئين، به كنار كشيدن و ميراندن بركه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نامش بركه است، اما وسعتش به فراخناى تعدد و تلوّن گونه‌هاى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مدرسه است، با شاگردانى به گستردگى عالم، براى ساختن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براى اين دنيا، انسانى براى آن دنيا، انسانى براى دو دنيايى، پركشيده تا جاودانگى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غدير، در تمام گفتگوى خودش با مردم در روز غدير، سخن از مسلمانان يا مؤمنان نمى‌راند، سخن از انسان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با آنكه حجم مشخصى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دارد، اما خطابه غدير را براى تمام تاريخ مى‌خواند؛ پيش و پس و سپس 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غدير خورشيدى است كه تاريخ را در مى‌نوردد و عبور مى‌كند؛ عبور نور از زمان و مكان، و جا گذاردن زمان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را منزّه از هوى و هوس مى‌دانيم و فكر و سخنش را بارش وحى</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پيامبرى كه نمى‌انديشد و نمى‌گويد جز از وحى و جز به 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پيامبرى اين چنينى، انتخاب واژگانش هم از سليقه و عادت نيست، از وحى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اين مبنى، بايد متد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خطابه غدير مى‌خوانيم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واژگانى كه معصوم در كلامش استفاده مى‌كند انتخاب و گزينش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مصطفى است و واژگان را اصطفاء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بايد بر واژه‌ها و تركيب‌هاى استفاده شده در خطابه غدير حساس باشيم و آنها را عادى و خنثى نبينيم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تا سر اين خطبه، رسول خدا صلى‌الله‌عليه‌و‌آله با مخاطبان به شكل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تركيب توسط رسول خداوند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چيده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معاشِرَ الناسِ، و نه معاشِرَ المُؤمِنينَ ؟</w:t>
      </w:r>
    </w:p>
    <w:p>
      <w:pPr>
        <w:pStyle w:val="BookText"/>
        <w:rPr/>
      </w:pPr>
      <w:r>
        <w:rPr>
          <w:rFonts w:ascii="IRNazanin" w:hAnsi="IRNazanin" w:eastAsia="IRNazanin"/>
          <w:color w:val="111111"/>
          <w:sz w:val="28"/>
          <w:sz w:val="28"/>
          <w:szCs w:val="28"/>
          <w:rtl w:val="true"/>
          <w:lang w:bidi="fa-IR"/>
        </w:rPr>
        <w:t>چرا مَعاشِرَ الناسِ، و نه مَعاشِرَ المُسلِمينَ ؟</w:t>
      </w:r>
    </w:p>
    <w:p>
      <w:pPr>
        <w:pStyle w:val="BookText"/>
        <w:rPr/>
      </w:pPr>
      <w:r>
        <w:rPr>
          <w:rFonts w:ascii="IRNazanin" w:hAnsi="IRNazanin" w:eastAsia="IRNazanin"/>
          <w:color w:val="111111"/>
          <w:sz w:val="28"/>
          <w:sz w:val="28"/>
          <w:szCs w:val="28"/>
          <w:rtl w:val="true"/>
          <w:lang w:bidi="fa-IR"/>
        </w:rPr>
        <w:t>چرا يا أيُّهَا الناسِ، و نه يا أيُّهَا الَذينَ آمَنوا ؟</w:t>
      </w:r>
    </w:p>
    <w:p>
      <w:pPr>
        <w:pStyle w:val="BookText"/>
        <w:rPr/>
      </w:pPr>
      <w:r>
        <w:rPr>
          <w:rFonts w:ascii="IRNazanin" w:hAnsi="IRNazanin" w:eastAsia="IRNazanin"/>
          <w:color w:val="111111"/>
          <w:sz w:val="28"/>
          <w:sz w:val="28"/>
          <w:szCs w:val="28"/>
          <w:rtl w:val="true"/>
          <w:lang w:bidi="fa-IR"/>
        </w:rPr>
        <w:t>چون غدير براى انسان‌هاست؛ تمام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خطابش هم به انسان‌هاست؛ تمام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سخنان رسول اكرم صلى‌الله‌عليه‌و‌آله در روز غدير برا اين مبنى و در اين معنى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پاره‌اى از فرازهاى خطبه غدير توجه كنيد و رويكرد بى‌رنگى و تمام انسانى آن را ببينيد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انسان‌ها، خداوند على عليه‌السلام را صاحب اختيار و امام بر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او را بر مهاجران و انصار و آنان كه به نيكى از ايشان پيروى مى‌كنند، و بر صحرانشينان و شهروندان، و بر عجم و عرب و آزاد و برده، و بر كوچك و بزرگ و سفيد و سياه، و بر هر يكتاپرست لازم شمرده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اى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جبرئيل سه مرتبه بر من از سوى خداوند فرود آمد و فرمانى آورد كه در اين مكان به پا خيزم و به هر سفيد و سياهى اعلام كنم كه على بن ابى‌طالب عليه‌السلام برادر، وصى و جانشين من و امام پس از من 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انسان‌ها، من مأموريت تبليغ جانشينى خودم را انجام دادم، تا برهانى باشد بر هر شاهد و هر غايب، و بر آنانى كه زاده شده‌اند يا نشده‌اند</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اى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بايسته است كه اين پيام را حاضران به غائبان و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 و مربيان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تا برپايى رستاخيز برسانند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چنانكه مى‌بينيد، در تمام اين فرازها تأكيد و عنايت بر تمام آدميان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غدير در ديروز بود، اما فردا و فردائيان را هم در بر مى‌گيرد و بايد هم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تكليف و رسالت در پيام غدير گسترده است و مرزى نمى‌شناسد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مدارى و فراشهرى و رنگ‌زدايى غدير و خطبه غدير است كه آن را ويژه و بى‌مانند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مثلث كبرى توجه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اميرالمؤمنين عليه‌السلام آيت اكبر خداست</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روز غدير اكبرين تبليغ ولايت على عليه‌السلام توسط نبى صلى‌الله‌عليه‌و‌آله است و عيد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اللّه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تبليغ ولايت اميرالمؤمنين عليه‌السلام در روز غدير، به جهت كثرت و تعداد افراد و صراحت و نوع تبليغ بى‌نظير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آدميانِ بسيارى از مكان‌هاى بسيارى در آنجا حاضر بودند، و پيامبر صلى‌الله‌عليه‌و‌آله از انسان سخن گفت، از معلم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عيد غدير هم اكبر عيدهاست، براى آدم‌ها در عالم‌ها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عيد است براى تمام كسانى كه مى‌خواهند عيد كنند، عودت كنند، برگردند به خودشان، به آدم بودن و انسان شدنشان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عيد غدير بازگشت به مدرسه و نشستن در كلاس معلم است؛ معلم الهى،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آموختن درس معاش، زندگى، درس معاد و زندگى هميشه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عيد غدير تلنگرى عظيم است بر روح و هويت انسان، براى جلوگيرى از پرسه زدن بشريت در كوچه پس كوچه‌هاى هرزگى، آلودگى و درماندگى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عيد غدير شنيدن درس است و آموختن رسم؛ درس زندگى، رسم بندگى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عيد غدير راهبرد و استراتژى است؛ استراتژى براى معاش، استراتژيى براى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مهدى عليه‌السلام تحقق حقيقى غدير است، و ظهورش تمدن حقيقى خطابه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 تفصيل اجمال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 بازگشايى و بازيابى قوانين و برنامه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عصر ظهور هم به تمامى انسان‌ها، و بلكه تمام خلائق است؛ اعم از انسان‌ها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در تمام خلائق محبوب است</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امام مهدى عليه‌السلام براعت استهلال و آغازين سرود منظومه ظهورش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زمينيان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اندوخته خدايم در زمين</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بر عهده ماست كه غدير و مهدويت را جهانى كنيم؛ يعنى جهانى معرفى‌اش كنيم براى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پيامبر صلى‌الله‌عليه‌و‌آله در خطبه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غدير را حاضران به غايبان برسانند، غايب بودن به معنى غيبت در حضور و جسم نيست، غيبت در شعور و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على عليه‌السلام را نمى‌شناسد و غدير را نمى‌شناسد، بايد با آن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غدير، پيامى گلوبال و همه جايى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آن را در زمان و مكان و رنگ و نژاد و آئين حبسش كنيم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راه‌هاى همگانى كردن پيام غدير، شناساندن على عليه‌السلام و سيره و رويكرد او به جهان است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حكومتى اميرالمؤمنين عليه‌السلام با آدميان ومردمانش، رفتار او با كارگزاران و حاكمنشان، رفتار على عليه‌السلام با غيرمسلمانان و حتى دشمنانش مى‌تواند </w:t>
      </w:r>
    </w:p>
    <w:p>
      <w:pPr>
        <w:pStyle w:val="BookText"/>
        <w:rPr/>
      </w:pPr>
      <w:r>
        <w:rPr>
          <w:rFonts w:ascii="IRNazanin" w:hAnsi="IRNazanin" w:eastAsia="IRNazanin"/>
          <w:color w:val="111111"/>
          <w:sz w:val="28"/>
          <w:sz w:val="28"/>
          <w:szCs w:val="28"/>
          <w:rtl w:val="true"/>
          <w:lang w:bidi="fa-IR"/>
        </w:rPr>
        <w:t xml:space="preserve">شناخت ما را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كند، و نيز آدميان بيشترى را در پهناى آسمانى فرهنگستان غدير به شاگردى و بهره‌ورى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 مى‌دانيم كه امام غدير عليه‌السلام داراى دو بعد و جنبه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ملكوتى بودن اميرالمؤمنين عليه‌السلام از انديشه‌ها و باورهاى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نورى او، عظمت و طهارت وجودى او، غيب‌دانى او و امثال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 هزار، اما هيچ كدام از اينها براى ما قابل تأسى و اقتدا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 و تراوشات ملكى امام است كه عقل و دل آدميان را مى‌برد و با خود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آسمانى على در زمين، روح عرشى او در فرش و برخوردها و مواجهه‌هاى او 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مردم عادى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شكوهمندى و كران ناپيدايى شخصيت او را نمايان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درياى وجود على عليه‌السلام براى همگان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امير عليه‌السلام در همين مقوله‌هاست كه مى‌يابيم چرا على عليه‌السلام بايد امام باشد و نه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چرا امامت و خلافت امرى الهى است و نه بشرى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 و تلاوت سيره و عملكرد اميرمؤمنان عليه‌السلام در كوچه كوچه‌هاى كوفه، گاه در مسجد، گاه در نبرد، گاه در سخن، گاه در بازار، گاه در قضا، گاه در حكومت و گاه با يتيم و گاه با همه و گاه با هيچ كس جز خودش، به يقين برايمان اثبات مى‌كند كه در غدير، كسى غير او نمى‌توانست معرفى و تبليغ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ملكى و فرشى اميرالمؤمنين عليه‌السلام، دليل و برهان است بر اينكه وى متصل به ملكوت و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همگان اين سؤالات را از خود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انتخاب على عليه‌السلام براى جانشينى رسول اكرم صلى‌الله‌عليه‌و‌آله چه بود ؟</w:t>
      </w:r>
    </w:p>
    <w:p>
      <w:pPr>
        <w:pStyle w:val="BookText"/>
        <w:rPr/>
      </w:pPr>
      <w:r>
        <w:rPr>
          <w:rFonts w:ascii="IRNazanin" w:hAnsi="IRNazanin" w:eastAsia="IRNazanin"/>
          <w:color w:val="111111"/>
          <w:sz w:val="28"/>
          <w:sz w:val="28"/>
          <w:szCs w:val="28"/>
          <w:rtl w:val="true"/>
          <w:lang w:bidi="fa-IR"/>
        </w:rPr>
        <w:t>چرا على عليه‌السلام و نه غير او ؟</w:t>
      </w:r>
    </w:p>
    <w:p>
      <w:pPr>
        <w:pStyle w:val="BookText"/>
        <w:rPr/>
      </w:pPr>
      <w:r>
        <w:rPr>
          <w:rFonts w:ascii="IRNazanin" w:hAnsi="IRNazanin" w:eastAsia="IRNazanin"/>
          <w:color w:val="111111"/>
          <w:sz w:val="28"/>
          <w:sz w:val="28"/>
          <w:szCs w:val="28"/>
          <w:rtl w:val="true"/>
          <w:lang w:bidi="fa-IR"/>
        </w:rPr>
        <w:t>چرا روز غدير عيد است ؟ و چرا عيد اللّه الاكبر است ؟</w:t>
      </w:r>
    </w:p>
    <w:p>
      <w:pPr>
        <w:pStyle w:val="BookText"/>
        <w:rPr/>
      </w:pPr>
      <w:r>
        <w:rPr>
          <w:rFonts w:ascii="IRNazanin" w:hAnsi="IRNazanin" w:eastAsia="IRNazanin"/>
          <w:color w:val="111111"/>
          <w:sz w:val="28"/>
          <w:sz w:val="28"/>
          <w:szCs w:val="28"/>
          <w:rtl w:val="true"/>
          <w:lang w:bidi="fa-IR"/>
        </w:rPr>
        <w:t>چرا غدير روز انسان‌هاست و عيد انسانيت است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پيوند غدير با مهدويت از چه رو است ؟ </w:t>
      </w:r>
    </w:p>
    <w:p>
      <w:pPr>
        <w:pStyle w:val="BookText"/>
        <w:rPr/>
      </w:pPr>
      <w:r>
        <w:rPr>
          <w:rFonts w:ascii="IRNazanin" w:hAnsi="IRNazanin" w:eastAsia="IRNazanin"/>
          <w:color w:val="111111"/>
          <w:sz w:val="28"/>
          <w:sz w:val="28"/>
          <w:szCs w:val="28"/>
          <w:rtl w:val="true"/>
          <w:lang w:bidi="fa-IR"/>
        </w:rPr>
        <w:t>اين كتاب پيرامون پرسش‌هاى پيشگفته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رفتار حضرت بهترين پاسخ است و بهترين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رفتارشناسى اميرمؤمنان عليه‌السلام، اسلام غدير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اسلام محمد صلى‌الله‌عليه‌و‌آله و همان اسلام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سقيفه و ديگر اسلام‌هايى كه از جانب مشاطگان ابليس بزك شده بود را باز مى‌شناسيم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شناخت على عليه‌السلام، و مواجهه‌اش با انسان، تمام انسان، انسان بى‌رنگ، انسان بى‌نژاد، انسان بى‌زبان و انسانِ انسان، مى‌يابيم كه چرا غدير روز انسانيت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براى فهم و دريافت بسيارى از مسايل به پيشنياز و پيش فهم محتاجيم، شناخت سيره و رفتار امام غدير، پيشنيازِ فهم و نيل به پيام و آموزه‌هاى غدير و خطبه غدير است؛ رفتار امام عليه‌السلام با آدميان، مسلمان و نامسلمان، دوست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على عليه‌السلام را نبايد فقط قرائت كنيم، بلكه بايد تلاوت كنيم، تدبر كنيم، بخوانيم و باز بخوانيم و درنگ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فطرت دارد، عقل دارد و سنگ نشده است و در قبلش هنوز روزنه‌اى براى ورود نسيم هدايت موجود است، بهانه پيدا مى‌كند براى راه يافتن، بار يافتن و 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براى هدايت معجزه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هم مى‌تواند بهانه و دليل هدايت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طبعش سالم است، با نگريستن در شتر به هدايت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طالبان هدايت را به شترپژوهى فراخوانده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درشتر نمى‌نگرند كه آفرينش چگونه است</w:t>
      </w:r>
      <w:r>
        <w:rPr>
          <w:rFonts w:eastAsia="IRNazanin" w:cs="IRNazanin"/>
          <w:color w:val="111111"/>
          <w:sz w:val="28"/>
          <w:szCs w:val="28"/>
          <w:rtl w:val="true"/>
          <w:lang w:bidi="fa-IR"/>
        </w:rPr>
        <w:t>»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ولى آنكه نمى‌خواهد هدايت يابد و نمى‌خواهد آدم شود و درونش طهارت پيدا كند، شتر كه هيچ، شقّ القمر رسول صلى‌الله‌عليه‌و‌آله هم او را تكان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چشم نبى صلى‌الله‌عليه‌و‌آله مى‌دوزد، شقّ القمر را مى‌بيند ولى ايمان كه نمى‌آورد هيچ، رسول صلى‌الله‌عليه‌و‌آله را هم مجنون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مى‌خواند </w:t>
      </w:r>
      <w:r>
        <w:rPr>
          <w:rFonts w:eastAsia="IRNazanin" w:cs="IRNazanin"/>
          <w:color w:val="111111"/>
          <w:sz w:val="28"/>
          <w:szCs w:val="28"/>
          <w:rtl w:val="true"/>
          <w:lang w:bidi="fa-IR"/>
        </w:rPr>
        <w:t xml:space="preserve">! </w:t>
      </w:r>
      <w:bookmarkStart w:id="271" w:name="pg19319_758857"/>
    </w:p>
    <w:p>
      <w:pPr>
        <w:pStyle w:val="BookText"/>
        <w:rPr/>
      </w:pPr>
      <w:bookmarkEnd w:id="271"/>
      <w:r>
        <w:rPr>
          <w:rFonts w:ascii="IRNazanin" w:hAnsi="IRNazanin" w:eastAsia="IRNazanin"/>
          <w:color w:val="111111"/>
          <w:sz w:val="28"/>
          <w:sz w:val="28"/>
          <w:szCs w:val="28"/>
          <w:rtl w:val="true"/>
          <w:lang w:bidi="fa-IR"/>
        </w:rPr>
        <w:t>يك رفتار اميرالمؤمنين عليه‌السلام در كوچه‌اى فرعى از كوچه‌هاى كوفه، آنكه طالب هدايت است را كفايت مى‌كند و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سكوت على عليه‌السلام و يك كلام على عليه‌السلام، ستاره است در شب تاريخ و بيابان پرظلمت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آنكه در پى هدايت است و براى آنكه با چراغ گرد شهر مى‌گرديد و انسان آرزو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سيره امام على عليه‌السلام بسان قرآن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يَزيدُ الظالِمينَ إلاّ خَسارا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ستمكاران هيچ ندارد جز زيان و خسران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مكلف به تبليغ غديريم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على عليه‌السلام را تلاوت مى‌كنيم تا على عليه‌السلام را بشناسيم، و تا غدير را بشناسيم و به درستى تبليغش كنيم و به ديگران برسانيمش؛ به همه، به تمام انسان‌ها</w:t>
      </w:r>
      <w:r>
        <w:rPr>
          <w:rFonts w:eastAsia="IRNazanin" w:cs="IRNazanin"/>
          <w:color w:val="111111"/>
          <w:sz w:val="28"/>
          <w:szCs w:val="28"/>
          <w:rtl w:val="true"/>
          <w:lang w:bidi="fa-IR"/>
        </w:rPr>
        <w:t>.</w:t>
      </w:r>
    </w:p>
    <w:p>
      <w:pPr>
        <w:pStyle w:val="Heading5"/>
        <w:numPr>
          <w:ilvl w:val="4"/>
          <w:numId w:val="1"/>
        </w:numPr>
        <w:rPr/>
      </w:pPr>
      <w:bookmarkStart w:id="272" w:name="__RefHeading___Toc18350138_1280447820"/>
      <w:bookmarkStart w:id="273" w:name="_Toc105"/>
      <w:bookmarkEnd w:id="272"/>
      <w:r>
        <w:rPr>
          <w:rtl w:val="true"/>
        </w:rPr>
        <w:t>نتايج اعتقادى غدير</w:t>
      </w:r>
      <w:bookmarkEnd w:id="273"/>
    </w:p>
    <w:p>
      <w:pPr>
        <w:pStyle w:val="BookText"/>
        <w:rPr/>
      </w:pPr>
      <w:r>
        <w:rPr>
          <w:rFonts w:ascii="Amiri" w:hAnsi="Amiri" w:eastAsia="Amiri" w:cs="Amiri"/>
          <w:color w:val="111111"/>
          <w:sz w:val="28"/>
          <w:sz w:val="28"/>
          <w:szCs w:val="28"/>
          <w:rtl w:val="true"/>
          <w:lang w:bidi="ar-SA"/>
        </w:rPr>
        <w:t>نتايج اعتقادى غدير</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اگر مجموع مفاهيم در نظر گرفته شده در غدير را به صورت فشرده‌اى تقديم كنيم نتيجه زير براى آينده مسلمين به دست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امامت و ولايت دوازده امام عليهم‌السلام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اطلاق و عموميت ولايت ايشان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ولايت ايشان به امضاى پروردگار، و الهى بودن منصب امامت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مشروعيت هر ولايتى بدون اذن پروردگار و با انتخاب غير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بيعت و تعهد بر ولايت هم چون بيعت بر نبوت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عصمت امامان عليهم‌السلام به امضاى خدا و رسول</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18350140_1280447820"/>
      <w:bookmarkStart w:id="275" w:name="_Toc106"/>
      <w:bookmarkEnd w:id="274"/>
      <w:r>
        <w:rPr>
          <w:rtl w:val="true"/>
        </w:rPr>
        <w:t>نكات برجسته در امامت غديرى</w:t>
      </w:r>
      <w:bookmarkEnd w:id="275"/>
    </w:p>
    <w:p>
      <w:pPr>
        <w:pStyle w:val="BookText"/>
        <w:rPr/>
      </w:pPr>
      <w:r>
        <w:rPr>
          <w:rFonts w:ascii="Amiri" w:hAnsi="Amiri" w:eastAsia="Amiri" w:cs="Amiri"/>
          <w:color w:val="111111"/>
          <w:sz w:val="28"/>
          <w:sz w:val="28"/>
          <w:szCs w:val="28"/>
          <w:rtl w:val="true"/>
          <w:lang w:bidi="ar-SA"/>
        </w:rPr>
        <w:t>نكات برجسته در امامت غديرى</w:t>
      </w:r>
      <w:r>
        <w:rPr>
          <w:rStyle w:val="FootnoteAnchor"/>
          <w:rtl w:val="true"/>
        </w:rPr>
        <w:footnoteReference w:id="17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مشهورترين و متقن‌ترين براهين حقانيت و امامت اميرالمؤمنين عليه‌السلام واقعه غدير </w:t>
      </w:r>
    </w:p>
    <w:p>
      <w:pPr>
        <w:pStyle w:val="BookText"/>
        <w:rPr/>
      </w:pPr>
      <w:r>
        <w:rPr>
          <w:rFonts w:ascii="IRNazanin" w:hAnsi="IRNazanin" w:eastAsia="IRNazanin"/>
          <w:color w:val="111111"/>
          <w:sz w:val="28"/>
          <w:sz w:val="28"/>
          <w:szCs w:val="28"/>
          <w:rtl w:val="true"/>
          <w:lang w:bidi="fa-IR"/>
        </w:rPr>
        <w:t>است؛ كه پيامبر اكرم صلى‌الله‌عليه‌و‌آله پس از اداى مراسم حج در سفر تاريخى حجة الوداع، دست على عليه‌السلام را گرفته و به مردمان معرفى نمود، و آيه تبليغ بهترين شاهد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احاديث متواترِ واقعه غدير و متن خطبه آن بيانگر اهميت فوق‌العاده و اصالت اعتقادى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علاوه نكات برجسته ذيل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اعلان حجة الوداع و آخرين سال عمر پيامبر صلى‌الله‌عليه‌و‌آله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دعوت براى انجام مناسك حج از مسلمانان شهر مدينه و تمامى مناطق مسلمان نشين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حركت جمعيت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نفرى از مدينه و ديگر مناطق براى انجام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احضار اميرالمؤمنين على عليه‌السلام و همراهان او از يمن براى شركت در مراسم حجة الوداع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ايراد سخنرانى و خطبه در منا و مسجد حنيف و آماده‌سازى مردم براى واقعه غدير خم توسط پيامبر صلى‌الله‌عليه‌و‌آله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اقامت در كنار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گرداندن پيش رفتگان وتوقف پس آمدگان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توقف سه روزه براى انجام مراسم اعلان ولايت و سرپرستى اميرالمؤمنين على عليه‌السلام از روز غدير، يعنى دوشنبه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تا چهارشنبه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سخنرانى مفصل رسول اكرم صلى‌الله‌عليه‌و‌آله و تأكيد بر امامت و خلافت و وصايت اميرالمؤمنين على عليه‌السلام و اولاد او تا امام عصر قائم آل‌محمد عجّل اللّه تعالى فرجه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بيعت توسط رسول خدا صلى‌الله‌عليه‌و‌آله از مردم؛ بيعتى با زبان و دست از حاضران و اقرار گرفتن از تمامى آنان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بيعت گرفتن از مردان توسط دست دادن و از زنان به وسيله دست زدن در تشت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بيعت گرفتن براى پيامبر صلى‌الله‌عليه‌و‌آله و اميرالمؤمنين على و امام حسن و امام حسين و ساير امامان عليهم‌السلام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تبريك گويى از مردم به رسول اللّه صلى‌الله‌عليه‌و‌آله و اميرالمؤمنين على عليه‌السلام به مناسبت مقام امامت و امارت و خلافت على عليه‌السلام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فرمان ابدى و جاودانه براى تمامى مسلمانان اعصار و قرن‌ها؛ كه بايستى اين خبر را حاضران به غايبان و فرزندداران به فرزندان برسانند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فَليُبَلِّغِ الحاضِرُ الغائِبَ وَ الوالِدُ الوَلَدَ،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اعلان اينكه ابلاغ داستان غدير برترين و بالاترين نقطه امر به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رَأسَ الأمرِ بِالمَعروفِ أن تَنتَهوا إلى قَولى وَ تُبَلِّغوهُ مَن لَم يَحضَر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معرفى شخص على عليه‌السلام در بالاى منبر در تمامى مدت خطابه غدير، و ارائه و نشان دادن ايشان به مردم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شمارش فضائل و مناقب و ابعاد شخصيت او با حدود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سفارش بيعت و سلام بر على عليه‌السلام با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تأكيد بر اين لقب و اختصاصى كردن آن در مورد شخص على عليه‌السلام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تراز كردن قرآن و على عليه‌السلام و ساير امامان عليهم‌السلام و اينكه آن دوازدهم جدايى پذير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ملاك قرار دادن مهر و خشم على عليه‌السلام براى ايمان و كفر افراد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نكته‌هاى فوق و ده‌ها نكته ديگر، نشان از اهميت غدير در معرفى اميرالمؤمنين على عليه‌السلام به عنوان جانشين و امام پس از رسول اللّه صلى‌الله‌عليه‌و‌آله است</w:t>
      </w:r>
      <w:r>
        <w:rPr>
          <w:rFonts w:eastAsia="IRNazanin" w:cs="IRNazanin"/>
          <w:color w:val="111111"/>
          <w:sz w:val="28"/>
          <w:szCs w:val="28"/>
          <w:rtl w:val="true"/>
          <w:lang w:bidi="fa-IR"/>
        </w:rPr>
        <w:t xml:space="preserve">. </w:t>
      </w:r>
      <w:bookmarkStart w:id="276" w:name="pg19319_758860"/>
    </w:p>
    <w:p>
      <w:pPr>
        <w:pStyle w:val="Heading5"/>
        <w:numPr>
          <w:ilvl w:val="4"/>
          <w:numId w:val="1"/>
        </w:numPr>
        <w:rPr/>
      </w:pPr>
      <w:bookmarkStart w:id="277" w:name="__RefHeading___Toc18350142_1280447820"/>
      <w:bookmarkStart w:id="278" w:name="_Toc107"/>
      <w:bookmarkEnd w:id="276"/>
      <w:bookmarkEnd w:id="277"/>
      <w:r>
        <w:rPr>
          <w:rtl w:val="true"/>
        </w:rPr>
        <w:t>غدير، يوم الولاية</w:t>
      </w:r>
      <w:bookmarkEnd w:id="278"/>
    </w:p>
    <w:p>
      <w:pPr>
        <w:pStyle w:val="BookText"/>
        <w:rPr/>
      </w:pPr>
      <w:r>
        <w:rPr>
          <w:rFonts w:ascii="Amiri" w:hAnsi="Amiri" w:eastAsia="Amiri" w:cs="Amiri"/>
          <w:color w:val="111111"/>
          <w:sz w:val="28"/>
          <w:sz w:val="28"/>
          <w:szCs w:val="28"/>
          <w:rtl w:val="true"/>
          <w:lang w:bidi="ar-SA"/>
        </w:rPr>
        <w:t>غدير، يوم الولاية</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بر فراز غدير تابلوى بلندى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شده، و يادآور روزى است كه اسلام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 روز اين نام زيبا را براى اين دين خاتَم پسنديد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الإسلامَ دينا</w:t>
      </w:r>
      <w:r>
        <w:rPr>
          <w:rFonts w:eastAsia="IRNazanin" w:cs="IRNazanin"/>
          <w:color w:val="111111"/>
          <w:sz w:val="28"/>
          <w:szCs w:val="28"/>
          <w:rtl w:val="true"/>
          <w:lang w:bidi="fa-IR"/>
        </w:rPr>
        <w:t>»</w:t>
      </w:r>
      <w:r>
        <w:rPr>
          <w:rStyle w:val="FootnoteAnchor"/>
          <w:rtl w:val="true"/>
        </w:rPr>
        <w:footnoteReference w:id="180"/>
      </w:r>
      <w:r>
        <w:rPr>
          <w:rFonts w:ascii="Amiri" w:hAnsi="Amiri" w:eastAsia="Amiri" w:cs="Amiri"/>
          <w:color w:val="111111"/>
          <w:sz w:val="28"/>
          <w:sz w:val="28"/>
          <w:szCs w:val="28"/>
          <w:rtl w:val="true"/>
          <w:lang w:bidi="ar-SA"/>
        </w:rPr>
        <w:t>را در كتاب وحى به ثبت رسانيد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عليه‌السلام به عنوان صاحب غدير به اين مرحله اسلام افتخار مى‌كند و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با ولايت من دين اين امت را كامل نمود و نعمت‌ها را بر آنان تمام كرد، و اسلامشان را مورد رضايت قرار داد؛ هنگامى كه در يوم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به مردم خبر ده كه امروز دينشان را كامل كردم و نعمتم را بر آنان تمام نمودم و اسلام را به عنوان دينشان راضى شدم</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279" w:name="__RefHeading___Toc18350144_1280447820"/>
      <w:bookmarkStart w:id="280" w:name="_Toc108"/>
      <w:bookmarkEnd w:id="279"/>
      <w:r>
        <w:rPr>
          <w:rtl w:val="true"/>
        </w:rPr>
        <w:t>حديث امامتِ امام رضا</w:t>
      </w:r>
      <w:bookmarkEnd w:id="280"/>
    </w:p>
    <w:p>
      <w:pPr>
        <w:pStyle w:val="BookText"/>
        <w:rPr/>
      </w:pPr>
      <w:r>
        <w:rPr>
          <w:rFonts w:ascii="Amiri" w:hAnsi="Amiri" w:eastAsia="Amiri" w:cs="Amiri"/>
          <w:color w:val="111111"/>
          <w:sz w:val="28"/>
          <w:sz w:val="28"/>
          <w:szCs w:val="28"/>
          <w:rtl w:val="true"/>
          <w:lang w:bidi="ar-SA"/>
        </w:rPr>
        <w:t>حديث امامتِ امام رضا</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در كنار آيات غدير، مى‌توان همه احاديث وارد شده در ارتباط غدير با قرآن را به نوعى اتمام حجت غديرى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قرآنى به حساب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خصوص استشهاد به آيات قرآن در بسيارى از مواضع خطابه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لسان پيامبر معظم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ديگرى از جنبه قرآنى غدير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در خطابه غدير به عنوان شاهد يا تفسير قرآن آمده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كه اهميت اين سند دائمى غدير را با پشتوانه قرآنى جلوه‌گر مى‌سازد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همين استناد ريشه‌اى غدير به قرآن، اتمام حجت‌ها و دفاع از حريم غدير با تكيه بر آيات قرآنى در طول چهارده از سوى پيامبر و ائمه عليهم‌السلام و اصحابشان صورت گرفته، كه از جمله آنها اتمام حجت قرآنىِ امام رضا عليه‌السلام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بدون دخالت مردم دين كامل است </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شرايطى كه صاحبان اديان و عقايد و افكار مختلف به راحتى اباطيل خود را در جامعه مطرح مى‌كردند و به عنوان آزادى بيان خراسان را مركز علمى معرفى مى‌نمودند، مقام عصمت حضرت على بن موسى الرضا عليه‌السلام با مطرح كردن سه آيه از قرآن كمال دين را با معرفى امامى كه پاسخگوى همه نيازهاى مردم است بيان داشت، و اين اتمام حجتى بود بر همه كسانى كه با آراء ناقص خود درباره دين خدا سخن مى‌گفتند و در واقع سخن از كامل نبودن دين خدا بر زبان مى‌راندند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با اشاره به دو آيه قرآن كه انتخاب مردم را نفى مى‌كند و انتخاب كننده را خدا مى‌داند و ارتباط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مسئله كمال را به خود نسبت مى‌دهد، بيان فرمود كه بدون كوچك‌ترين نيازى به دخالت مردم در امر امامت، با آنچه در غدير اعلام شد دين خدا كامل گشت، در حدى كه هر گونه ادعاى نقصى درباره دين كفر و ضديت با كلام خداوند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عبدالعزيز از دوران تبعيد آن حضرت به خراسان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اول ورود حضرت به مَرو، در روز جمعه مردم در مسجد جامع جمع شده بودند و درباره مسئله امامت و اختلافاتى كه درباره آن مطرح است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آقايم امام رضا عليه‌السلام رفتم و گفتگوهاى مردم در مسجد را به حضرت گزارش دادم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تبسمى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نمى‌دانند و در آرائى كه مى‌گويند مورد مكر و حيله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پيامبرش را از اين جهان نبُرد مگر بعد از آنكه دين را برايش كامل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قرآن را بر او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سوى ديگر در حجة الوداع كه آخر عمر او بود اين آيه را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w:t>
      </w:r>
      <w:r>
        <w:rPr>
          <w:rStyle w:val="FootnoteAnchor"/>
          <w:rtl w:val="true"/>
        </w:rPr>
        <w:footnoteReference w:id="184"/>
      </w:r>
      <w:bookmarkStart w:id="281" w:name="pg19319_758862"/>
    </w:p>
    <w:p>
      <w:pPr>
        <w:pStyle w:val="BookText"/>
        <w:rPr/>
      </w:pPr>
      <w:bookmarkEnd w:id="281"/>
      <w:r>
        <w:rPr>
          <w:rFonts w:ascii="IRNazanin" w:hAnsi="IRNazanin" w:eastAsia="IRNazanin"/>
          <w:color w:val="111111"/>
          <w:sz w:val="28"/>
          <w:sz w:val="28"/>
          <w:szCs w:val="28"/>
          <w:rtl w:val="true"/>
          <w:lang w:bidi="fa-IR"/>
        </w:rPr>
        <w:t>مسئله امامت كمال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اين جهان نرفت مگر آنكه براى امتش معارف دينشان را روشن ساخت و راهشان را مشخص فرمود و آنان را به قول حق سپرد و على عليه‌السلام را عَلَم و امام براى آنان منصوب كرد، و هر چه امت بدان نياز دارند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گمان كند كه خداوند دينش را كامل نكرده كتاب خدا را رد نموده و هر كس كتاب خدا را رد كند كافر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عقل‌هاى مردم كجا و مقام بلند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كجا مى‌توان صاحب چنين مقامى را پيدا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مى‌خواهند امامت را با عقل‌هاى حيران و بى‌ثمر و ناقص و رأى‌هاى گمراه برپا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انتخاب خدا و پيامبر و اهل‌بيتش را كنار گذارده و به انتخاب خود روى آورده‌اند، در حالى كه قرآن ندا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يَخْلُقُ ما يَشاءُ وَ يَخْتارُ ما كانَ لَهُمُ الْخِيَرَةُ</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آنچه بخداهد مى‌آفريند و انتخاب مى‌نمايد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انتخاب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همچنين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لِمُؤْمِنٍ وَ لا مُؤْمِنَةٍ إِذا قَضَى اللّه‌ُ وَ رَسُولُهُ أَمْرا أَنْ يَكُونَ لَهُمُ الْخِيَرَةُ مِنْ أَمْرِهِمْ</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خدا و رسولش در مسئله‌اى حكم كنند براى هيچ زن و مرد مؤمنى حق اختيار نمى‌ماند</w:t>
      </w:r>
      <w:r>
        <w:rPr>
          <w:rFonts w:eastAsia="IRNazanin" w:cs="IRNazanin"/>
          <w:color w:val="111111"/>
          <w:sz w:val="28"/>
          <w:szCs w:val="28"/>
          <w:rtl w:val="true"/>
          <w:lang w:bidi="fa-IR"/>
        </w:rPr>
        <w:t>» ... .</w:t>
      </w:r>
    </w:p>
    <w:p>
      <w:pPr>
        <w:pStyle w:val="Heading5"/>
        <w:numPr>
          <w:ilvl w:val="4"/>
          <w:numId w:val="1"/>
        </w:numPr>
        <w:rPr/>
      </w:pPr>
      <w:bookmarkStart w:id="282" w:name="__RefHeading___Toc18350146_1280447820"/>
      <w:bookmarkStart w:id="283" w:name="_Toc109"/>
      <w:bookmarkEnd w:id="282"/>
      <w:r>
        <w:rPr>
          <w:rtl w:val="true"/>
        </w:rPr>
        <w:t>اميرالمؤمنين عليه‌السلام، قائِدُ الغُرِّ المُحَجَّلين</w:t>
      </w:r>
      <w:bookmarkEnd w:id="283"/>
    </w:p>
    <w:p>
      <w:pPr>
        <w:pStyle w:val="BookText"/>
        <w:rPr/>
      </w:pPr>
      <w:r>
        <w:rPr>
          <w:rFonts w:ascii="Amiri" w:hAnsi="Amiri" w:eastAsia="Amiri" w:cs="Amiri"/>
          <w:color w:val="111111"/>
          <w:sz w:val="28"/>
          <w:sz w:val="28"/>
          <w:szCs w:val="28"/>
          <w:rtl w:val="true"/>
          <w:lang w:bidi="ar-SA"/>
        </w:rPr>
        <w:t>اميرالمؤمنين عليه‌السلام، قائِدُ الغُرِّ المُحَجَّلين</w:t>
      </w:r>
      <w:r>
        <w:rPr>
          <w:rStyle w:val="FootnoteAnchor"/>
          <w:rtl w:val="true"/>
        </w:rPr>
        <w:footnoteReference w:id="18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غدير كتاب الهى با حيات مردم عجين گرديد، به صورت جزء لا ينفكّى كه تا حوض كوثر عضو جدايى ناپذير زندگى مسلمانان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در خطبه غدير اين مفهوم را به شكل‌هاى مختلف از جمله حديث حديث رايات در روز قيامت بيان فرمود</w:t>
      </w:r>
      <w:r>
        <w:rPr>
          <w:rFonts w:eastAsia="IRNazanin" w:cs="IRNazanin"/>
          <w:color w:val="111111"/>
          <w:sz w:val="28"/>
          <w:szCs w:val="28"/>
          <w:rtl w:val="true"/>
          <w:lang w:bidi="fa-IR"/>
        </w:rPr>
        <w:t xml:space="preserve">. </w:t>
      </w:r>
      <w:bookmarkStart w:id="284" w:name="pg19319_758863"/>
    </w:p>
    <w:p>
      <w:pPr>
        <w:pStyle w:val="BookText"/>
        <w:rPr/>
      </w:pPr>
      <w:bookmarkEnd w:id="284"/>
      <w:r>
        <w:rPr>
          <w:rFonts w:ascii="IRNazanin" w:hAnsi="IRNazanin" w:eastAsia="IRNazanin"/>
          <w:color w:val="111111"/>
          <w:sz w:val="28"/>
          <w:sz w:val="28"/>
          <w:szCs w:val="28"/>
          <w:rtl w:val="true"/>
          <w:lang w:bidi="fa-IR"/>
        </w:rPr>
        <w:t xml:space="preserve">آنچه در اينجا قابل ذكر است اشاره حضرت به حشر اميرالمؤمنين عليه‌السلام به عنوان قائِدُ الغُرِّ المُحَجَّلين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پيشانى‌سفيدان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رايات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من بر سر حوض كوثر در پنج گروه و با پنج پرچم وارد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آنان رايت گوساله امت من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رايت فرعون امتم بر سر حوض وارد مى‌شوند كه اكثر مردم اينانند كه توسط او از راه راست منحرف شده‌اند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رايت هامان امتم كه امام پنجاه هزار نفر از آنان است نزد من مى‌آيند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رايت مِخْدَج نزد من مى‌آيد كه امام هفتاد هزار نفر از امت من است و من دست او را مى‌گيرم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رايت اميرالمؤمنين و قائدِ پيشانى‌سفيدان نزد من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بپا مى‌خيزم و دست او را مى‌گيرم، و در اين حال روى او و اصحابش سفيد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درباره ثِقلين چه رفتارى داشتيد ؟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اكبر را تابع شديم و آن را تصديق نموديم، و ثقل اصغر را كمك كرديم و يارى نموديم و همراه او به شهادت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 و آب نوشيده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جرعه‌اى مى‌نوشند كه بعد از آن هرگز تشنه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امامشان همچون خورشيد طالع است، و روى آنان مانند ماه چهارده‌شبه و همچون نورانى‌ترين ستاره در آسمان است </w:t>
      </w:r>
      <w:r>
        <w:rPr>
          <w:rFonts w:eastAsia="IRNazanin" w:cs="IRNazanin"/>
          <w:color w:val="111111"/>
          <w:sz w:val="28"/>
          <w:szCs w:val="28"/>
          <w:rtl w:val="true"/>
          <w:lang w:bidi="fa-IR"/>
        </w:rPr>
        <w:t>... .</w:t>
      </w:r>
    </w:p>
    <w:p>
      <w:pPr>
        <w:pStyle w:val="Heading5"/>
        <w:numPr>
          <w:ilvl w:val="4"/>
          <w:numId w:val="1"/>
        </w:numPr>
        <w:rPr/>
      </w:pPr>
      <w:bookmarkStart w:id="285" w:name="__RefHeading___Toc18350148_1280447820"/>
      <w:bookmarkStart w:id="286" w:name="_Toc110"/>
      <w:bookmarkEnd w:id="285"/>
      <w:r>
        <w:rPr>
          <w:rtl w:val="true"/>
        </w:rPr>
        <w:t>امامت صاحب شمشير</w:t>
      </w:r>
      <w:bookmarkEnd w:id="286"/>
    </w:p>
    <w:p>
      <w:pPr>
        <w:pStyle w:val="BookText"/>
        <w:rPr/>
      </w:pPr>
      <w:r>
        <w:rPr>
          <w:rFonts w:ascii="Amiri" w:hAnsi="Amiri" w:eastAsia="Amiri" w:cs="Amiri"/>
          <w:color w:val="111111"/>
          <w:sz w:val="28"/>
          <w:sz w:val="28"/>
          <w:szCs w:val="28"/>
          <w:rtl w:val="true"/>
          <w:lang w:bidi="ar-SA"/>
        </w:rPr>
        <w:t>امامت صاحب شمشير</w:t>
      </w:r>
      <w:r>
        <w:rPr>
          <w:rStyle w:val="FootnoteAnchor"/>
          <w:rtl w:val="true"/>
        </w:rPr>
        <w:footnoteReference w:id="18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على بن ابى‌طالب عليه‌السلام نبأ عظيم است چگونه درباره آن اختلاف كرده‌اند ؟ نكته اينجاست كه معناى ولايت او مورد اختلاف نبود، بلكه براى به چنگ آوردن منصب او دندان به هم نشان دادند، و در حالى كه جنازه مقدس پيامبر صلى‌الله‌عليه‌و‌آله روى زمين بود از هيچ جدال و نزاعى در غصب مقام او كوتاه نيامدند</w:t>
      </w:r>
      <w:r>
        <w:rPr>
          <w:rFonts w:eastAsia="IRNazanin" w:cs="IRNazanin"/>
          <w:color w:val="111111"/>
          <w:sz w:val="28"/>
          <w:szCs w:val="28"/>
          <w:rtl w:val="true"/>
          <w:lang w:bidi="fa-IR"/>
        </w:rPr>
        <w:t xml:space="preserve">. </w:t>
      </w:r>
      <w:bookmarkStart w:id="287" w:name="pg19319_758864"/>
    </w:p>
    <w:p>
      <w:pPr>
        <w:pStyle w:val="BookText"/>
        <w:rPr/>
      </w:pPr>
      <w:bookmarkEnd w:id="287"/>
      <w:r>
        <w:rPr>
          <w:rFonts w:ascii="IRNazanin" w:hAnsi="IRNazanin" w:eastAsia="IRNazanin"/>
          <w:color w:val="111111"/>
          <w:sz w:val="28"/>
          <w:sz w:val="28"/>
          <w:szCs w:val="28"/>
          <w:rtl w:val="true"/>
          <w:lang w:bidi="fa-IR"/>
        </w:rPr>
        <w:t xml:space="preserve">ولايت پذيرفته شده على عليه‌السلام را كنار گذاشتند و صاحب ولايت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هميشه اسلام مديون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نبأ عظيمى بود كه خبرهاى عظيمى را به دنبال داشت و دامنه اختلاف آن طولانى شد و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مظلوم‌ترين مرد جهان با نگاهى به آنچه بر سر غدير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منم نبأ عظيم كه بر سر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ولايت من نزاع كرديد و از ولايت من بازگشتيد پس از آنكه آن را پذيرفتيد، و پس از آنكه به شمشير من نجات يافتيد با ظلم خود هلاك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دانستيد و روز قيامت خواهيد دانست كه چه كرديد</w:t>
      </w:r>
      <w:r>
        <w:rPr>
          <w:rFonts w:eastAsia="IRNazanin" w:cs="IRNazanin"/>
          <w:color w:val="111111"/>
          <w:sz w:val="28"/>
          <w:szCs w:val="28"/>
          <w:rtl w:val="true"/>
          <w:lang w:bidi="fa-IR"/>
        </w:rPr>
        <w:t>.</w:t>
      </w:r>
      <w:r>
        <w:rPr>
          <w:rStyle w:val="FootnoteAnchor"/>
          <w:rtl w:val="true"/>
        </w:rPr>
        <w:footnoteReference w:id="189"/>
      </w:r>
    </w:p>
    <w:p>
      <w:pPr>
        <w:pStyle w:val="Heading5"/>
        <w:numPr>
          <w:ilvl w:val="4"/>
          <w:numId w:val="1"/>
        </w:numPr>
        <w:rPr/>
      </w:pPr>
      <w:bookmarkStart w:id="288" w:name="__RefHeading___Toc18350150_1280447820"/>
      <w:bookmarkStart w:id="289" w:name="_Toc111"/>
      <w:bookmarkEnd w:id="288"/>
      <w:r>
        <w:rPr>
          <w:rtl w:val="true"/>
        </w:rPr>
        <w:t>ضابطه دين و دنيا</w:t>
      </w:r>
      <w:r>
        <w:rPr>
          <w:rtl w:val="true"/>
        </w:rPr>
        <w:t xml:space="preserve">: </w:t>
      </w:r>
      <w:r>
        <w:rPr>
          <w:rtl w:val="true"/>
        </w:rPr>
        <w:t>اميرالمؤمنين عليه‌السلام</w:t>
      </w:r>
      <w:bookmarkEnd w:id="289"/>
    </w:p>
    <w:p>
      <w:pPr>
        <w:pStyle w:val="BookText"/>
        <w:rPr/>
      </w:pPr>
      <w:r>
        <w:rPr>
          <w:rFonts w:ascii="Amiri" w:hAnsi="Amiri" w:eastAsia="Amiri" w:cs="Amiri"/>
          <w:color w:val="111111"/>
          <w:sz w:val="28"/>
          <w:sz w:val="28"/>
          <w:szCs w:val="28"/>
          <w:rtl w:val="true"/>
          <w:lang w:bidi="ar-SA"/>
        </w:rPr>
        <w:t>ضابطه دين و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عليه‌السلام</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پس از معرفى اميرالمؤمنين عليه‌السلام توسط پيامبر صلى‌الله‌عليه‌و‌آله در روز غدير و بيعت همگانى، همگان شاهد معجزه‌اى بزرگ از اميرالمؤمنين عليه‌السلام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همراه ديگر سران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اين همه بزرگى و فضيلت به غيظ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دست به كار شدند و به فكر عملى كردن نقشه‌هايشان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حديثى طولانى پيامبر صلى‌الله‌عليه‌و‌آله را از اين اقدامات آنان با خبر نمود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آنچه در اينجا قابل ذكر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بسيار دقيقى دارد كه از يك سو حامل جزئيات بسيارى است و از سوى ديگر با اندكى بى‌توجهى از معناى اصلى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احاديث ما بيانات متعددى براى روشن كردن اين كلمه آسمانى وارد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عبارتى كه در دو مورد از اين داستان بلند به چشم مى‌خورد يكى از كوتاه‌ترين و پر محتواترين جملات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90" w:name="pg19319_758865"/>
    </w:p>
    <w:p>
      <w:pPr>
        <w:pStyle w:val="BookText"/>
        <w:rPr/>
      </w:pPr>
      <w:bookmarkEnd w:id="29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الَّذى اوْقَفَهُ مَوْقِفَهُ وَ اقامَهُ مَقامَهُ وَ اناطَ مَصالِحَ الدّينِ وَ الدُّنْيا كُلَّها بِهِ</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كه او را در جاى خود قرار داد و مقام خود را به او سپرد و در همه مصالح دين و دنيا او را ضابطه و ملاك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يَنْظُرُوا فى امْرِ مُحَمَّدٍ صلى‌الله‌عليه‌و‌آله حَقَّ النَّظَرِ فَيَعْرِفُوا نُبُوَّتَهُ وَ يَعْرِفُوا بِهِ صِحَّةَ ما اناطَهُ بِعَلِىٍّ مِنْ امْرِ الدّينِ وَ الدُّنْيا</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آنگونه كه بايد در پيامبرى محمد فكر نكردند تا به نبوت او معرفت پيدا كنند، و بدين وسيله صحت اين مسئله را دريابند كه پيامبر صلى‌الله‌عليه‌و‌آله ضابطه امر دين و دنيا را على عليه‌السلام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دو عبارت اين مفهوم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اطمينان كامل بشر به هر اقدامى كه در امور دنيا يا دين خود مى‌نمايد، خدا يك ضابطه قطعى قرار داده كه بايد تنها ملاك قرار گيرد؛ و آن مقام عصمت است كه پس از پيامبر صلى‌الله‌عليه‌و‌آله در دوازده امام عليهم‌السلام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اينجاست كه معناى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مَعَ الْحَقِّ وَ الْحَقُّ مَعَ عَلِىٍّ</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روشن مى‌شود كه بايد حق را با على عليه‌السلام شناخت نه على عليه‌السلام را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ضابطه و مناط و ميزان و كاشف و مبيِّن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دو لب مبارك او چشم دوخت كه در تعيين حق چه مى‌فرمايد و بايد منتظر بود كه او به كدام سو اشارت مى‌نمايد</w:t>
      </w:r>
      <w:r>
        <w:rPr>
          <w:rFonts w:eastAsia="IRNazanin" w:cs="IRNazanin"/>
          <w:color w:val="111111"/>
          <w:sz w:val="28"/>
          <w:szCs w:val="28"/>
          <w:rtl w:val="true"/>
          <w:lang w:bidi="fa-IR"/>
        </w:rPr>
        <w:t>.</w:t>
      </w:r>
    </w:p>
    <w:p>
      <w:pPr>
        <w:pStyle w:val="Heading5"/>
        <w:numPr>
          <w:ilvl w:val="4"/>
          <w:numId w:val="1"/>
        </w:numPr>
        <w:rPr/>
      </w:pPr>
      <w:bookmarkStart w:id="291" w:name="__RefHeading___Toc18350152_1280447820"/>
      <w:bookmarkStart w:id="292" w:name="_Toc112"/>
      <w:bookmarkEnd w:id="291"/>
      <w:r>
        <w:rPr>
          <w:rtl w:val="true"/>
        </w:rPr>
        <w:t>معجزات غديرىِ اميرالمؤمنين عليه‌السلام</w:t>
      </w:r>
      <w:bookmarkEnd w:id="292"/>
    </w:p>
    <w:p>
      <w:pPr>
        <w:pStyle w:val="Heading6"/>
        <w:numPr>
          <w:ilvl w:val="5"/>
          <w:numId w:val="1"/>
        </w:numPr>
        <w:rPr/>
      </w:pPr>
      <w:bookmarkStart w:id="293" w:name="__RefHeading___Toc18350154_1280447820"/>
      <w:bookmarkStart w:id="294" w:name="_Toc113"/>
      <w:bookmarkEnd w:id="293"/>
      <w:r>
        <w:rPr>
          <w:rtl w:val="true"/>
        </w:rPr>
        <w:t>اشاره</w:t>
      </w:r>
      <w:bookmarkEnd w:id="294"/>
    </w:p>
    <w:p>
      <w:pPr>
        <w:pStyle w:val="BookText"/>
        <w:rPr/>
      </w:pPr>
      <w:r>
        <w:rPr>
          <w:rFonts w:ascii="Amiri" w:hAnsi="Amiri" w:eastAsia="Amiri" w:cs="Amiri"/>
          <w:color w:val="111111"/>
          <w:sz w:val="28"/>
          <w:sz w:val="28"/>
          <w:szCs w:val="28"/>
          <w:rtl w:val="true"/>
          <w:lang w:bidi="ar-SA"/>
        </w:rPr>
        <w:t>معجزات غديرىِ اميرالمؤمنين عليه‌السلام</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معجزات اميرالمؤمنين على بن ابى‌طالب عليه‌السلام بيش از حد شمارش و بيان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اينجا به مناسبت سه نمونه از معجزاتى كه با غدير مرتبط است را يادآور مى‌شويم</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18350156_1280447820"/>
      <w:bookmarkStart w:id="296" w:name="_Toc114"/>
      <w:bookmarkEnd w:id="295"/>
      <w:r>
        <w:rPr/>
        <w:t>1</w:t>
      </w:r>
      <w:r>
        <w:rPr>
          <w:rtl w:val="true"/>
        </w:rPr>
        <w:t xml:space="preserve"> - </w:t>
      </w:r>
      <w:r>
        <w:rPr>
          <w:rtl w:val="true"/>
        </w:rPr>
        <w:t>سنگ آسمانى بر منكر غدير</w:t>
      </w:r>
      <w:bookmarkEnd w:id="29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معجزات باهره خداوند در حق اميرالمؤمنين عليه‌السلام ماجراى سنگ آسمانى </w:t>
      </w:r>
      <w:bookmarkStart w:id="297" w:name="pg19319_758866"/>
    </w:p>
    <w:p>
      <w:pPr>
        <w:pStyle w:val="BookText"/>
        <w:rPr/>
      </w:pPr>
      <w:bookmarkEnd w:id="297"/>
      <w:r>
        <w:rPr>
          <w:rFonts w:ascii="IRNazanin" w:hAnsi="IRNazanin" w:eastAsia="IRNazanin"/>
          <w:color w:val="111111"/>
          <w:sz w:val="28"/>
          <w:sz w:val="28"/>
          <w:szCs w:val="28"/>
          <w:rtl w:val="true"/>
          <w:lang w:bidi="fa-IR"/>
        </w:rPr>
        <w:t>و حارث فهرى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حارث و سنگ آسمانى در محل خود در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ماجراى غدير،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پس از خطبه، آمده است</w:t>
      </w:r>
      <w:r>
        <w:rPr>
          <w:rFonts w:eastAsia="IRNazanin" w:cs="IRNazanin"/>
          <w:color w:val="111111"/>
          <w:sz w:val="28"/>
          <w:szCs w:val="28"/>
          <w:rtl w:val="true"/>
          <w:lang w:bidi="fa-IR"/>
        </w:rPr>
        <w:t>.</w:t>
      </w:r>
    </w:p>
    <w:p>
      <w:pPr>
        <w:pStyle w:val="Heading6"/>
        <w:numPr>
          <w:ilvl w:val="5"/>
          <w:numId w:val="1"/>
        </w:numPr>
        <w:rPr/>
      </w:pPr>
      <w:bookmarkStart w:id="298" w:name="__RefHeading___Toc18350158_1280447820"/>
      <w:bookmarkStart w:id="299" w:name="_Toc115"/>
      <w:bookmarkEnd w:id="298"/>
      <w:r>
        <w:rPr/>
        <w:t>2</w:t>
      </w:r>
      <w:r>
        <w:rPr>
          <w:rtl w:val="true"/>
        </w:rPr>
        <w:t xml:space="preserve"> - </w:t>
      </w:r>
      <w:r>
        <w:rPr>
          <w:rtl w:val="true"/>
        </w:rPr>
        <w:t>معجزه پس از غدير در مدينه</w:t>
      </w:r>
      <w:bookmarkEnd w:id="299"/>
    </w:p>
    <w:p>
      <w:pPr>
        <w:pStyle w:val="BookText"/>
        <w:rPr/>
      </w:pPr>
      <w:r>
        <w:rPr>
          <w:rFonts w:ascii="IRNazanin" w:hAnsi="IRNazanin" w:eastAsia="IRNazanin"/>
          <w:color w:val="111111"/>
          <w:sz w:val="28"/>
          <w:sz w:val="28"/>
          <w:szCs w:val="28"/>
          <w:rtl w:val="true"/>
          <w:lang w:bidi="fa-IR"/>
        </w:rPr>
        <w:t>پس از بازگشت از غدير، در حالى كه مسافرين مدينه بعد از سفر يك ماهه خود در فكر استراحت و آرامش بودند، منافقين ورود به مدينه را آغازى براى زمينه‌سازى اهداف خود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صحيفه ملعونه را امضا كرده بودند و نقشه‌هاى پى در پى كشيده بودند و بسيارى از نقشه‌هاى خود را به اجرا در آورده بودند، با برخوردهاى دوگانه و ظاهرسازى‌هاى فريبكارانه نقشه‌هاى جدى بر ضد غدير را به مرحله عمل نزديك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صدد اين بود كه به آنان بفهماند هم از نفاق آنان آگاه است و هم از نقشه‌هاى آنان خبر دارد و هم قادر بر خنثى كردن تمام توطئه‌هاى آنان در چشم بر هم زدنى است و در برابر آنان عاجز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مى‌خواست به آنان بفهماند آنچه از مدارا و آزاد گذاشتن آنان به چشم مى‌خورد فقط براى امتحان مردم و مقدرى است كه پروردگار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خداوند عز و جل آيات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نازل كرد و پيامبر صلى‌الله‌عليه‌و‌آله در مورد آنان افشاگرى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هم براى توجيح رفتار و گفتار ناشايست خود عذرهايى آودرند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جبرئيل بر آن حضرت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خداوندِ علىّ اعلى به تو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متمرّدان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بيعت شكنى‌شان نسبت به على و آمادگى آنان براى مخالفت با او به تو خبرهايى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شهر مدينه ببر، در جايى كه عجايب آنچه خداوند بر على كرامت كرده را به آنان نشان دهى</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آنان بفهمانى اين على كه اكنون او را در جاى تو قرار داده و جانشينت نموده در زمين و كوه‌ها و آسمان و ساير آنچه خدا خلق كرده چه اطاعت كنندگانى براى او قرار </w:t>
      </w:r>
    </w:p>
    <w:p>
      <w:pPr>
        <w:pStyle w:val="BookText"/>
        <w:rPr/>
      </w:pPr>
      <w:r>
        <w:rPr>
          <w:rFonts w:ascii="IRNazanin" w:hAnsi="IRNazanin" w:eastAsia="IRNazanin"/>
          <w:color w:val="111111"/>
          <w:sz w:val="28"/>
          <w:sz w:val="28"/>
          <w:szCs w:val="28"/>
          <w:rtl w:val="true"/>
          <w:lang w:bidi="fa-IR"/>
        </w:rPr>
        <w:t>داده است، و بدانند كه ولىّ خدا از آنان بى‌نياز است، و انتقام خود را از آنان باز نمى‌دارد مگر به امر خدايى كه درباره او و آنان برنامه‌اى دارد كه آن را به انجام مى‌رساند، و حكمتى دارد كه به آن عمل مى‌كند و به موجب آن اراده خود را پيش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دستور الهى، پيامبر صلى‌الله‌عليه‌و‌آله به آن جماعتى كه درباره آنان خبرهايى از مخالفت با على عليه‌السلام رسيده بود، دستور حركت به بيرون شهر مدينه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همراه حضرت آمدند تا در دامنه يكى از كوه‌هاى مدينه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به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خداوند عز و جل اينان را به نصرت و يارى تو و آمادگى در خدمتت و جديت در اطاعتت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اطاعت كنند براى آنان خير است و در بهشت خدا پادشاهان دائمى و غرق در نعمت خواهند بود، ولى اگر با تو مخالفت كنند براى آنان شر است و به جهنم خواهند رفت و در آنجا دائمى و معذب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آن گروه منافق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اگر شما از على اطاعت كنيد سعادتمند مى‌شويد، و اگر با او مخالفت كنيد شقاوتمند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شما بى‌نياز ساخته با كسانى و چيزهايى كه به شما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از پروردگارت بخواه به جاه محمد و آل طيبين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بعد از محمد سيد آنان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كوه‌ها را براى تو به آنچه مى‌خواهى تبديل كند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از پروردگار درخواست نمود كه آن كوه‌ها نقره شوند، و آن كوه‌ها تبديل به نقره شدند و آن حضرت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اى وصى رسول رب العالمين، خداوند ما را براى تو آماده كرده كه اگر خواستى در امر خلافت خود خرج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 را بخوانى ما با پاسخ مثبت در اختيار تو هستيم تا حكم خود را درباره ما اجرا فرمايى و امر خود را درباره ما به انجام رسانى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درخواست اميرالمؤمنين عليه‌السلام همه آن كوه‌ها به طلاى سرخ تبديل شدند و همان سخنان را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مُشك و عنبر و عبير و جواهر و ياقوت تبديل شدند، و به هر كدام كه تبديل مى‌شدند اميرالمؤمنين عليه‌السلام را چنين صدا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 اى برادر پيامبر، ما مُسخَّر فرمان توايم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خواستى ما را در هر موردى مصرف كنى صدايمان بزن تا به تو پاسخ مثبت بدهيم و به هر چيزى كه تو مى‌خواهى تبديل شويم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اينجا پيامبر صلى‌الله‌عليه‌و‌آله به همه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شديد كه خداوند عز و جل چگونه على عليه‌السلام را با آنچه كه مى‌بينيد، از اموال شما مستغنى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از خداوند به جاه محمد و آل طيبين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بعد از محمد آقاى آنان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كه درختان اين زمين را به مردانى غرق در اسلحه، و صخره‌هاى آن را به شيرها و پلنگ‌ها و افعى‌ها تبديل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از خدا اين درخواست را نمود، و آن كوه‌ها و تپه‌ها و روى زمين از مردان غرق در اسلحه پر شد كه در برابر يكى از آنان ده هزار نفر از آن منافقين تاب مقاومت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شيران و پلنگان و افعى‌ها پر شد به گونه‌اى كه در آن كوه‌ها و زمين‌ها و تپه‌ها جاى خالى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آنان صدا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اى وصى رسول اللّه، ما آمده‌ايم و خدا ما را در اختيار تو قرار داده و به ما دستور داده تو را اجابت كنيم هرگاه كه ما را فرا خوانى براى تسليم هر كس كه ما را بر او مسلط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خواستى ما را صدا بزن تا تو را اجابت كنيم، و به هر چه مى‌خواهى ما را امر كن تا تو را اطاعت نماييم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على، اى وصى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نزد خداوند آن مقام عظيمى است كه اگر از او درخواست كنى همه زمين و جوانب آن را مانند كيسه‌اى در بسته در اختيار تو قرار دهد مى‌پذيرد، و يا اگر درخواست كنى آسمان را براى تو به زمين بياورد مى‌آورد، و يا بخواهى زمين را به آسمان ببرد انجام مى‌دهد</w:t>
      </w:r>
      <w:r>
        <w:rPr>
          <w:rFonts w:eastAsia="IRNazanin" w:cs="IRNazanin"/>
          <w:color w:val="111111"/>
          <w:sz w:val="28"/>
          <w:szCs w:val="28"/>
          <w:rtl w:val="true"/>
          <w:lang w:bidi="fa-IR"/>
        </w:rPr>
        <w:t xml:space="preserve">. </w:t>
      </w:r>
      <w:bookmarkStart w:id="300" w:name="pg19319_758869"/>
    </w:p>
    <w:p>
      <w:pPr>
        <w:pStyle w:val="BookText"/>
        <w:rPr/>
      </w:pPr>
      <w:bookmarkEnd w:id="300"/>
      <w:r>
        <w:rPr>
          <w:rFonts w:ascii="IRNazanin" w:hAnsi="IRNazanin" w:eastAsia="IRNazanin"/>
          <w:color w:val="111111"/>
          <w:sz w:val="28"/>
          <w:sz w:val="28"/>
          <w:szCs w:val="28"/>
          <w:rtl w:val="true"/>
          <w:lang w:bidi="fa-IR"/>
        </w:rPr>
        <w:t>اگر بخواهى درياهاى شور آن را به آب گوارا يا روغن ياسمن و يا روغن خوشبوى ديگر و يا هر كدام از نوشيدنى‌ها يا روغن‌ها كه بخواهى تبديل كند، اين كار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درياها را منجمد كند و بقيه جاهاى زمين را دريا قرار دهد اين خواسته‌ات را به انجام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از تمرد اين سركشان و مخالفت اين مخالفين محزون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دنياى اينان به پايان رسد به گونه‌اى خواهد شد كه گويى در اين دنيا نبوده‌اند، و هنگامى كه آخرت به سراغ آنان مى‌آيد به گونه‌اى خواهد بود كه گويى از اول آنجا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آنچه اينان را با كفر و فسق و تمردشان از اطاعت تو، مهلت داده همان است كه فرعون صاحب ميخ‌ها و نمرود بن كنعان و ادعا كنندگان الوهيت از طاغيان و نيز طاغى‌ترين طاغيان يعنى ابليس رئيس همه گمراهى‌ها را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و نه آنان براى دار فنا خلق نشده‌ايد، بلكه همگى براى دار بقا خلق شده‌ايد و از خانه‌اى به خانه‌اى منتقل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تو هم نيازى نمى‌بيند كه كسى سياست اين منافقين و تنظيم امورشان را بر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مى‌خواست شرافت تو را بر اينان ثابت كند و اينكه تو با فضل خود از آنان جدا هستى، و اگر بخواهد آنان را هدايت مى‌كند</w:t>
      </w:r>
      <w:r>
        <w:rPr>
          <w:rFonts w:eastAsia="IRNazanin" w:cs="IRNazanin"/>
          <w:color w:val="111111"/>
          <w:sz w:val="28"/>
          <w:szCs w:val="28"/>
          <w:rtl w:val="true"/>
          <w:lang w:bidi="fa-IR"/>
        </w:rPr>
        <w:t>.</w:t>
      </w:r>
      <w:r>
        <w:rPr>
          <w:rStyle w:val="FootnoteAnchor"/>
          <w:rtl w:val="true"/>
        </w:rPr>
        <w:footnoteReference w:id="196"/>
      </w:r>
    </w:p>
    <w:p>
      <w:pPr>
        <w:pStyle w:val="Heading6"/>
        <w:numPr>
          <w:ilvl w:val="5"/>
          <w:numId w:val="1"/>
        </w:numPr>
        <w:rPr/>
      </w:pPr>
      <w:bookmarkStart w:id="301" w:name="__RefHeading___Toc18350160_1280447820"/>
      <w:bookmarkStart w:id="302" w:name="_Toc116"/>
      <w:bookmarkEnd w:id="301"/>
      <w:r>
        <w:rPr/>
        <w:t>3</w:t>
      </w:r>
      <w:r>
        <w:rPr>
          <w:rtl w:val="true"/>
        </w:rPr>
        <w:t xml:space="preserve"> - </w:t>
      </w:r>
      <w:r>
        <w:rPr>
          <w:rtl w:val="true"/>
        </w:rPr>
        <w:t>معجزه بزرگ اميرالمؤمنين عليه‌السلام در غدير</w:t>
      </w:r>
      <w:bookmarkEnd w:id="30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پيامبر صلى‌الله‌عليه‌و‌آله در روز غدير اميرالمؤمنين على بن ابى‌طالب عليه‌السلام را در آن مقام مشهور و معروف بر پاداشت و معرفى كرد قبل از همه از نُه نفر بيعت گرفت و به آنان دستور داد برخيزند و با على عليه‌السلام بيعت كنند كه اول آنان ابوبكر و 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سران مهاجرين و انصار دستور بيعت داد و همه آنان بيعت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بيعت، منافقين سخنانى گفتند و خداوند هم اين آيات را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يَقُولُ آمَنَّا بِاللّه وَ بِالْيَوْمِ الاْخِرِ وَ ما هُمْ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 وَ الَّذِينَ آمَنُوا وَ ما يَخْدَعُونَ إِلاَّ أَنْفُسَهُمْ وَ 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قُلُوبِهِمْ مَرَضٌ فَزادَهُمُ اللّه مَرَضا وَ لَهُمْ عَذابٌ أَلِيمٌ بِما كانُوا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لا تُفْسِدُوا فِى الْأَرْضِ قالُوا إِنَّما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 لكِنْ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آمِنُوا كَما آمَنَ النَّاسُ قالُوا أَ نُؤْمِنُ كَما آمَنَ السُّفَهاءُ أَلا إِنَّهُمْ هُمُ السُّفَهاءُ وَ لكِنْ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لَقُوا الَّذِينَ آمَنُوا قالُوا آمَنَّا وَ إِذا خَلَوْا إِلى شَياطِينِهِمْ قالُوا إِنَّا مَعَكُمْ إِنَّما نَحْنُ مُسْتَهْزِؤُنَ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 وَ يَمُدُّهُمْ فِى طُغْيانِهِمْ يَعْمَهُونَ</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كسانى هستند كه مى‌گويند ما ايمان آورديم به خداوند ولى آنان 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مكر و حيله مى‌كنند و با آنان كه ايمان آوردند حيله مى‌كنند ولى جز خودشان كسى را گول نمى‌زنند اما خودشان درك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قلوب آنان مرض است خداوند هم اين مرض را بيشتر كرده و براى آنان عذاب دردناكى است به خاطر آنچه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آنان گفته مى‌شود در زمين فساد نكنيد مى‌گويند ما اصلاح كنندگانيم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آنان فساد كننده هستند ولى خودشان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آنان گفته مى‌شود شما هم مانند بقيه مردم ايمان آوريد مى‌گويند آيا مانند سفيهان ايمان بياوريم بدانيد كه آنان سفيهانند ولى خودشان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ايمان آورندگان را ملاقات كنند مى‌گويند ايمان آورديم ولى وقتى با شياطينشان خلوت كنند مى‌گويند ما با شماييم و ما مؤمنين را استهزاء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مسخره مى‌گيرد و به آنان مهلت مى‌دهد كه در طغيان خود متحير بمانند</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منافقين با چنين عذرها و كلماتى با پيامبر صلى‌الله‌عليه‌و‌آله رو به رو شدند، آن حضرت با بزرگوارى خود ظاهر سخن آنان را پذيرفت و باطن آنان را به خدا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جبرئيل بر آن حضرت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خداوند علىّ اعلى به تو سلام مى‌رساند و مى‌فرمايد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متمرّدان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بيعت شكنى آنان نسبت به على و آمادگى آنان براى مخالفت با او به تو خبرهايى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شهر مدينه ببر، جايى كه عجايب آنچه خداوند بر على كرامت كرده را به آنان نشان دهى كه اكنون او را در جاى تو قرار داده و جانشين تو كرده در زمين و كوه‌ها و آسمان و ساير آنچه خدا خلق كرده چه اطاعت كنندگانى براى او قرار داده است، تا بدانند كه ولى خدا از آنان بى‌نياز است، و انتقام خود را از آنان باز نمى‌دارد مگر به امر خدايى كه درباره او و آنان برنامه‌اى دارد كه آن را به انجام مى‌رساند، و حكمتى دارد كه به آن عمل مى‌كند و به موجب آن اراده خود را پيش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دستور الهى، پيامبر صلى‌الله‌عليه‌و‌آله به آن جماعتى كه درباره آنان خبرهايى از مخالفت با على عليه‌السلام رسيده بود، دستور حركت به بيرون شهر مدينه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همراه حضرت آمدند تا در دامنه يكى از كوه‌هاى اطراف مدينه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به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خداوند عزّ و جلّ اينان را به نصرت و يارى تو و آمادگى در خدمتت و جديت در اطاعت تو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اطاعت كنند براى آنان خير است و در بهشت خدا پادشاهان دائمى و غرق در نعمت خواهند بود، ولى اگر با تو مخالفت كنند براى آنان شرّ است و به جهنم خواهند رفت و در آنجا دائمى و معذب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آن گروه منافق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اگر شما از على اطاعت كنيد سعادتمند مى‌شويد، و اگر با او مخالفت كنيد شقاوتمند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او را از شما بى‌نياز ساخته با كسانى كه به شما نشان خواهد داد و با چيزهايى كه به شما نشان خواهد داد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از پروردگارت بخواه به جاه محمد و آل طيبين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بعد از محمد سيد آنان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كوه‌ها را براى تو به آنچه مى‌خواهى تبديل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اميرالمؤمنين عليه‌السلام از پروردگار اين درخواست را نمود، و آن كوه‌ها تبديل به نُقره شدند و آن حضرت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اى وصى رسول رب العالمين، خداوند ما را براى تو آماده كرده كه اگر خواستى در امر خلافت خود خرج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 را بخوانى ما با پاسخ مثبت در اختيار تو هستيم تا حكم خود را درباره ما اجرا فرمايى و امر خود را درباره ما به انجام 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همه آن كوه‌ها به طلاى سرخ تبديل شدند و همان سخنان را تكرار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مُشك و عنبر و عبير و جواهر و ياقوت تبديل شدند، و به هر كدام كه تبديل مى‌شدند اميرالمؤمنين عليه‌السلام را چنين صدا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الحسن، اى برادر پيامبر، ما مُسخَّر فرمان توايم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خواستى ما را در هر موردى خرج كنى صدايمان بزن تا پاسخ مثبت به تو دهيم و به هر چيزى كه تو مى‌خواهى تبديل شويم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اينجا پيامبر صلى‌الله‌عليه‌و‌آله به همه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شديد كه خداوند عز و جل چگونه على عليه‌السلام را با آنچه كه مى‌بينيد، از اموال شما مستغنى كرده است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از خداوند به جاه محمد و آل طيبين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بعد از محمد آقاى آنان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كه درختان اين زمين را به مردانى غرق در اسلحه، و صخره‌هاى آن را به شيرها و پلنگ‌ها و افعى‌ها تبديل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از خدا اين درخواست را نمود، و آن كوه‌ها و تپه‌ها و روى زمين از مردان غرق در اسلحه پر شد كه در برابر يكى از آنان ده هزار نفر از آن منافقين تاب مقاومت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شيران و پلنگان و افعى‌ها پر شد به گونه‌اى كه در آن كوه‌ها و زمين‌ها و تپه‌ها جاى خالى باقى نماند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آنان صدا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اى وصى رسول اللّه، ما آماده‌ايم و خدا ما را در اختيار تو قرار داده و به ما دستور داده تو را اجابت كنيم هر گاه كه ما را فرا خوانى براى </w:t>
      </w:r>
    </w:p>
    <w:p>
      <w:pPr>
        <w:pStyle w:val="BookText"/>
        <w:rPr/>
      </w:pPr>
      <w:r>
        <w:rPr>
          <w:rFonts w:ascii="IRNazanin" w:hAnsi="IRNazanin" w:eastAsia="IRNazanin"/>
          <w:color w:val="111111"/>
          <w:sz w:val="28"/>
          <w:sz w:val="28"/>
          <w:szCs w:val="28"/>
          <w:rtl w:val="true"/>
          <w:lang w:bidi="fa-IR"/>
        </w:rPr>
        <w:t>تسليم هر كس كه ما را بر او مسلط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خواستى ما را صدا بزن تا تو را اجابت كنيم، و به هر چه مى‌خواهى ما را امر كن تا تو را اطاعت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اى وصى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نزد خداوند آن مقام عظيمى است كه اگر از او درخواست كنى همه زمين و جوانب آن را مانند كيسه‌اى در بسته در اختيار تو قرار دهد مى‌پذيرد، و يا اگر درخواست كنى آسمان را براى تو به زمين بياورد مى‌آورد، و يا بخواهى زمين را به آسمان ببرد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بخواهى درياهاى شور آن را به آب گوارا يا روغن ياسمن و يا روغن خوشبوى بان</w:t>
      </w:r>
      <w:r>
        <w:rPr>
          <w:rStyle w:val="FootnoteAnchor"/>
          <w:rtl w:val="true"/>
        </w:rPr>
        <w:footnoteReference w:id="198"/>
      </w:r>
      <w:r>
        <w:rPr>
          <w:rFonts w:ascii="IRNazanin" w:hAnsi="IRNazanin" w:eastAsia="IRNazanin"/>
          <w:color w:val="111111"/>
          <w:sz w:val="28"/>
          <w:sz w:val="28"/>
          <w:szCs w:val="28"/>
          <w:rtl w:val="true"/>
          <w:lang w:bidi="fa-IR"/>
        </w:rPr>
        <w:t>و يا هر كدام از نوشيدنى‌ها يا روغن‌ها كه بخواهى تبديل كند، اين كار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درياها را منجمد كند و بقيه جاهاى زمين را دريا قرار دهد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از تمرد اين سركشان و مخالفت اين مخالفين محزون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دنياى اينان به پايان رسد به گونه‌اى خواهد شد كه گويى در اين دنيا نبوده‌اند، و هنگامى كه آخرت به سراغ آنان مى‌آيد به گونه‌اى خواهد بود كه گويى از اول آنجا بوده‌اند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 آنچه اينان را با كفر و فسق و تمردشان از اطاعت تو، مهلت داده همان است كه فرعون صاحب ميخ‌ها و نمرود بن كنعان و ادعا كنندگان الوهيت از طاغيان و نيز طاغى‌ترين طاغيان يعنى ابليس رئيس همه گمراهى‌ها را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و نه آنان براى دار فنا خلق نشده‌ايد، بلكه همگى براى دار بقا خلق شده‌ايد و از خانه‌اى به خانه‌اى منتقل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هم نيازى نمى‌بيند كه كسى سياست اين منافقين و تنظيم امورشان را بر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مى‌خواست شرافت تو را بر اينان ثابت كند و اينكه تو با فضل خود از آنان جدا هستى، و اگر بخواهد آنان را هدايت مى‌كند</w:t>
      </w:r>
      <w:r>
        <w:rPr>
          <w:rFonts w:eastAsia="IRNazanin" w:cs="IRNazanin"/>
          <w:color w:val="111111"/>
          <w:sz w:val="28"/>
          <w:szCs w:val="28"/>
          <w:rtl w:val="true"/>
          <w:lang w:bidi="fa-IR"/>
        </w:rPr>
        <w:t>.</w:t>
      </w:r>
      <w:r>
        <w:rPr>
          <w:rStyle w:val="FootnoteAnchor"/>
          <w:rtl w:val="true"/>
        </w:rPr>
        <w:footnoteReference w:id="199"/>
      </w:r>
      <w:bookmarkStart w:id="303" w:name="pg19319_758874"/>
    </w:p>
    <w:p>
      <w:pPr>
        <w:pStyle w:val="Heading5"/>
        <w:numPr>
          <w:ilvl w:val="4"/>
          <w:numId w:val="1"/>
        </w:numPr>
        <w:rPr/>
      </w:pPr>
      <w:bookmarkStart w:id="304" w:name="__RefHeading___Toc18350162_1280447820"/>
      <w:bookmarkStart w:id="305" w:name="_Toc117"/>
      <w:bookmarkEnd w:id="303"/>
      <w:bookmarkEnd w:id="304"/>
      <w:r>
        <w:rPr>
          <w:rtl w:val="true"/>
        </w:rPr>
        <w:t>امامت غديرى از مَفاخر اميرالمؤمنين عليه‌السلام</w:t>
      </w:r>
      <w:bookmarkEnd w:id="305"/>
    </w:p>
    <w:p>
      <w:pPr>
        <w:pStyle w:val="BookText"/>
        <w:rPr/>
      </w:pPr>
      <w:r>
        <w:rPr>
          <w:rFonts w:ascii="Amiri" w:hAnsi="Amiri" w:eastAsia="Amiri" w:cs="Amiri"/>
          <w:color w:val="111111"/>
          <w:sz w:val="28"/>
          <w:sz w:val="28"/>
          <w:szCs w:val="28"/>
          <w:rtl w:val="true"/>
          <w:lang w:bidi="ar-SA"/>
        </w:rPr>
        <w:t>امامت غديرى از مَفاخر اميرالمؤمنين عليه‌السلام</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فضيلت و منقبت دارم كه احدى از اصحاب پيامبر صلى‌الله‌عليه‌و‌آله در آنها با من شريك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طور مفصل آن فضايل را برشمرد تا آنكه در پنجاه و يكم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پنجاه و يكم، پيامبر صلى‌الله‌عليه‌و‌آله در روز غدير خم مرا براى همه مردم منصوب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ظالمين دور از رحمت خدا باشند و عذاب خدا بر آنان باد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جايى ديگر، 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 سلمان و مقداد برايم نقل كردند، و سپس از على عليه‌السلام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 على بن ابى‌طالب عليه‌السلام فخر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على عليه‌السلام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على، تو بر همه عرب فخر كن</w:t>
      </w:r>
      <w:r>
        <w:rPr>
          <w:rStyle w:val="FootnoteAnchor"/>
          <w:rtl w:val="true"/>
        </w:rPr>
        <w:footnoteReference w:id="202"/>
      </w:r>
      <w:r>
        <w:rPr>
          <w:rFonts w:ascii="IRNazanin" w:hAnsi="IRNazanin" w:eastAsia="IRNazanin"/>
          <w:color w:val="111111"/>
          <w:sz w:val="28"/>
          <w:sz w:val="28"/>
          <w:szCs w:val="28"/>
          <w:rtl w:val="true"/>
          <w:lang w:bidi="fa-IR"/>
        </w:rPr>
        <w:t>، كه تو از نظر پسر عمو و پدر و برادر از همه بزرگوارتر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و نَسَبَت و همسرت و فرزندانت و عمويت از همه بزرگوارتريد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تقديم جان و مالت از همه بالاتر، و در بردبارى از همه كامل‌تر، و در اسلام از همه پيشتر و از نظر علم از همه بيشتر هستى</w:t>
      </w:r>
      <w:r>
        <w:rPr>
          <w:rFonts w:eastAsia="IRNazanin" w:cs="IRNazanin"/>
          <w:color w:val="111111"/>
          <w:sz w:val="28"/>
          <w:szCs w:val="28"/>
          <w:rtl w:val="true"/>
          <w:lang w:bidi="fa-IR"/>
        </w:rPr>
        <w:t>.</w:t>
      </w:r>
      <w:r>
        <w:rPr>
          <w:rStyle w:val="FootnoteAnchor"/>
          <w:rtl w:val="true"/>
        </w:rPr>
        <w:footnoteReference w:id="203"/>
      </w:r>
    </w:p>
    <w:p>
      <w:pPr>
        <w:pStyle w:val="Heading5"/>
        <w:numPr>
          <w:ilvl w:val="4"/>
          <w:numId w:val="1"/>
        </w:numPr>
        <w:rPr/>
      </w:pPr>
      <w:bookmarkStart w:id="306" w:name="__RefHeading___Toc18350164_1280447820"/>
      <w:bookmarkStart w:id="307" w:name="_Toc118"/>
      <w:bookmarkEnd w:id="306"/>
      <w:r>
        <w:rPr>
          <w:rtl w:val="true"/>
        </w:rPr>
        <w:t>غدير در مفاخره اميرالمؤمنين با امام حسين عليهماالسلام</w:t>
      </w:r>
      <w:bookmarkEnd w:id="307"/>
    </w:p>
    <w:p>
      <w:pPr>
        <w:pStyle w:val="BookText"/>
        <w:rPr/>
      </w:pPr>
      <w:r>
        <w:rPr>
          <w:rFonts w:ascii="Amiri" w:hAnsi="Amiri" w:eastAsia="Amiri" w:cs="Amiri"/>
          <w:color w:val="111111"/>
          <w:sz w:val="28"/>
          <w:sz w:val="28"/>
          <w:szCs w:val="28"/>
          <w:rtl w:val="true"/>
          <w:lang w:bidi="ar-SA"/>
        </w:rPr>
        <w:t>غدير در مفاخره اميرالمؤمنين با امام حسين عليهماالسلام</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مفاخره بين معصومين عليهم‌السلام براى بيان فضايل ايشان به صورت زيبايى است كه در تاريخ به خوبى ثبت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صلى‌الله‌عليه‌و‌آله و اميرالمؤمنين عليه‌السلام نشسته بودند كه امام حسين عليه‌السلام وارد شد، در حالى كه شش سال از عمر او مى‌گذشت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كداميك از ما دو نفر نزد شما محبوب‌تر هستيم ؟ امام حسين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هر كدام از ما شرافت و فضيلتش بالاتر باشد نزد پيامبر صلى‌الله‌عليه‌و‌آله محبوب‌تر و مقرب‌تر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bookmarkStart w:id="308" w:name="pg19319_758875"/>
    </w:p>
    <w:p>
      <w:pPr>
        <w:pStyle w:val="BookText"/>
        <w:rPr/>
      </w:pPr>
      <w:bookmarkEnd w:id="308"/>
      <w:r>
        <w:rPr>
          <w:rFonts w:ascii="IRNazanin" w:hAnsi="IRNazanin" w:eastAsia="IRNazanin"/>
          <w:color w:val="111111"/>
          <w:sz w:val="28"/>
          <w:sz w:val="28"/>
          <w:szCs w:val="28"/>
          <w:rtl w:val="true"/>
          <w:lang w:bidi="fa-IR"/>
        </w:rPr>
        <w:t>حاضرى افتخارات خود را در برابر هم بگوييم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اگر شما مايل باشيد، من حاضرم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من اميرالمؤمنينم، من لسان صادقينم، من وزير مصطفايم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آن نعمت خداى تعالى هستم كه بر خلقش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كسى كه خداوند تعالى در حق من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هر كس مرا دوست بدارد مسلمان مؤمن است و دينش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نبأ عظيمى هستم كه خدا در روز غدير خم دين را با او كامل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آنكه پيامبر صلى‌الله‌عليه‌و‌آله درباره‌ام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حسين عليه‌السلام هم مطالبى فرمود و در پايان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نزد خداوند از من افضل هستى، ولى من از نظر پدران و مادران و اجداد بر شما فخر مى‌نمايم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حسين عليه‌السلام با پدر هم‌آغوش شدند و يكديگر را بوسيدند </w:t>
      </w:r>
      <w:r>
        <w:rPr>
          <w:rFonts w:eastAsia="IRNazanin" w:cs="IRNazanin"/>
          <w:color w:val="111111"/>
          <w:sz w:val="28"/>
          <w:szCs w:val="28"/>
          <w:rtl w:val="true"/>
          <w:lang w:bidi="fa-IR"/>
        </w:rPr>
        <w:t>... .</w:t>
      </w:r>
      <w:r>
        <w:rPr>
          <w:rStyle w:val="FootnoteAnchor"/>
          <w:rtl w:val="true"/>
        </w:rPr>
        <w:footnoteReference w:id="205"/>
      </w:r>
    </w:p>
    <w:p>
      <w:pPr>
        <w:pStyle w:val="Heading5"/>
        <w:numPr>
          <w:ilvl w:val="4"/>
          <w:numId w:val="1"/>
        </w:numPr>
        <w:rPr/>
      </w:pPr>
      <w:bookmarkStart w:id="309" w:name="__RefHeading___Toc18350166_1280447820"/>
      <w:bookmarkStart w:id="310" w:name="_Toc119"/>
      <w:bookmarkEnd w:id="309"/>
      <w:r>
        <w:rPr>
          <w:rtl w:val="true"/>
        </w:rPr>
        <w:t>وصيت پيامبر صلى‌الله‌عليه‌و‌آله به اميرالمؤمنين عليه‌السلام در دوران غربت غدير</w:t>
      </w:r>
      <w:bookmarkEnd w:id="310"/>
    </w:p>
    <w:p>
      <w:pPr>
        <w:pStyle w:val="BookText"/>
        <w:rPr/>
      </w:pPr>
      <w:r>
        <w:rPr>
          <w:rFonts w:ascii="IRNazanin" w:hAnsi="IRNazanin" w:eastAsia="IRNazanin"/>
          <w:color w:val="111111"/>
          <w:sz w:val="28"/>
          <w:sz w:val="28"/>
          <w:szCs w:val="28"/>
          <w:rtl w:val="true"/>
          <w:lang w:bidi="fa-IR"/>
        </w:rPr>
        <w:t>وصيت پيامبر صلى‌الله‌عليه‌و‌آله به اميرالمؤمنين عليه‌السلام در دوران غربت غدير</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پيش‌بينى و آينده‌نگرى مُبلِّغ اعظم غدير آن قدر دقيق بود كه حتى وظيفه جانشينش را در زمانى كه مردم غدير را تنها بگذارند تعيين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محوريت تمام عيار پيامبر صلى‌الله‌عليه‌و‌آله براى غدير حتى در دورانى است كه خودش حضور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اين باره مى‌فرمايد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به من وصيت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اگر گروهى يافتى كه به كمك آنان بجنگى حق خود را طلب كن، و گرنه در خانه‌ات بنشين؛ چرا كه من پيمان تو را در روز غدير خم گرفته‌ام كه تو وصى و خليفه من و صاحب اختيار مردم نسبت به خودشان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مثل بيت‌اللّه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سراغ تو بيايند و تو نبايد سراغ مردم بروى</w:t>
      </w:r>
      <w:r>
        <w:rPr>
          <w:rFonts w:eastAsia="IRNazanin" w:cs="IRNazanin"/>
          <w:color w:val="111111"/>
          <w:sz w:val="28"/>
          <w:szCs w:val="28"/>
          <w:rtl w:val="true"/>
          <w:lang w:bidi="fa-IR"/>
        </w:rPr>
        <w:t>.</w:t>
      </w:r>
      <w:r>
        <w:rPr>
          <w:rStyle w:val="FootnoteAnchor"/>
          <w:rtl w:val="true"/>
        </w:rPr>
        <w:footnoteReference w:id="207"/>
      </w:r>
      <w:bookmarkStart w:id="311" w:name="pg19319_758876"/>
    </w:p>
    <w:p>
      <w:pPr>
        <w:pStyle w:val="Heading5"/>
        <w:numPr>
          <w:ilvl w:val="4"/>
          <w:numId w:val="1"/>
        </w:numPr>
        <w:rPr/>
      </w:pPr>
      <w:bookmarkStart w:id="312" w:name="__RefHeading___Toc18350168_1280447820"/>
      <w:bookmarkStart w:id="313" w:name="_Toc120"/>
      <w:bookmarkEnd w:id="311"/>
      <w:bookmarkEnd w:id="312"/>
      <w:r>
        <w:rPr>
          <w:rtl w:val="true"/>
        </w:rPr>
        <w:t>سنت الهى و قانون عقلى در غدير</w:t>
      </w:r>
      <w:bookmarkEnd w:id="313"/>
    </w:p>
    <w:p>
      <w:pPr>
        <w:pStyle w:val="BookText"/>
        <w:rPr/>
      </w:pPr>
      <w:r>
        <w:rPr>
          <w:rFonts w:ascii="Amiri" w:hAnsi="Amiri" w:eastAsia="Amiri" w:cs="Amiri"/>
          <w:color w:val="111111"/>
          <w:sz w:val="28"/>
          <w:sz w:val="28"/>
          <w:szCs w:val="28"/>
          <w:rtl w:val="true"/>
          <w:lang w:bidi="ar-SA"/>
        </w:rPr>
        <w:t>سنت الهى و قانون عقلى در غدير</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اگر كسى اهداف و مقاصد اديان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كند، و نيز سيره و زندگى انبياء گذشته را مطالعه نمايد، و بدون تعصب در خصوص رابطه ميان امام معصوم و بشرِ نيازمند خوب تأمل كند، بى‌ترديد نصب و معرفى جانشين از طرف پيامبر صلى‌الله‌عليه‌و‌آله را عاقلانه‌ترين و ضرورى‌ترين كار خواهد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مى‌دانيد همه انبياء بزرگ جانشين و خليفه داشتند ؟ در روايات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اوصياء انبيا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آدم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شيث عليه‌السلام، وصى و جانشين نوح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عليه‌السلام، وصى ابراهيم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عليه‌السلام، وصى موسى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 عليه‌السلام، وصى داوود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نبى عليه‌السلام، وصى عيسى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عليه‌السلام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آيا اين سنت و قانون الهى و طبيعى وقتى به پيامبر خاتم صلى‌الله‌عليه‌و‌آله رسيد به يكباره نسخ شده و كار مديريت و رهبرى و تعيين آن به مردم سپرده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شيعه بر اساس تعاليم الهى و نصوص فراوان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الانبياء صلى‌الله‌عليه‌و‌آله هم قطعا وصى و جانشين دارد كه او خاتم اوصياء عليهم‌السلام است، و آن شخص به تصريح نبوى اميرمؤمنان على عليه‌السلام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اهل‌سنت شيخ محمد عبدالعال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مدت‌ها تحقيق مذهب تشيع را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مصاحبه‌اى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مهم‌ترين كتاب‌هايى كه خوانده‌ام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چيزى بر ايمان من نيافزود و تنها بر معلوماتم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حادثه‌اى كه مرا به ولايت اهل‌بيت عليهم‌السلام رهنمون ساخت اين بود كه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در پياده‌رو رو به روى مغازهى يكى از اقوامم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مغازه‌اى كوچك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صاحب مغازه به يكى از نوه‌هاى خود امر مى‌كند كه به جاى او در مغازه بنشيند تا نماز عصر را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فكر فرو رفتم كه چگونه يك نفر صاحب مغازه مغازه خود را رها نمى‌كند تا به نماز برود، مگر آنكه كسى را به جاى خود قرار دهد تا بتواند حافظ اموالش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ممكن است كه پيامبر اكرم صلى‌الله‌عليه‌و‌آله امتى را بدون امام و جانشين رها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هرگز چنين نخواهد بود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به بيانى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سنن علمى بشر كه از سنن الهى سرچشمه گرفته اين است كه هر حكيم و فيلسوف و عالم و صانع و مربى و صاحب نظرى شاگردانى تربيت مى‌كند، تا حافظ ميراث علمى و نگهبان سنن فكرى و مربى تربيت مخصوص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حيات خودشان، در مراجعات اشخاص، پاسخ مسائل و حل مشكلات را به وى ارجاع داده و تلويحا او را معرفى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ابوعلى سينا در مقاله وهم الهيات شفا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پيامبر بايد براى ابقاى سنن و شريعتى كه به منظور مصالح امور انسانى آورده است تدبيرى عظيم مى‌انديشيد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جانشين قرار دادن با نص صريح به نظر درست نزديك‌تر است، و بر سنت گزار واجب است اطاعت كسى را كه به جانشينى خود معرفى مى‌نمايد بر پيروان خود واجب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سنت علمى و عقلى و تشريعى را قرآن با نص صريح در بيش از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بيان فرموده، و از قصص گذشتگان انبيا و رسولان عليهم‌السلام، بر حسب تمثيل نشانه‌ها داده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نقيب و سبط و امام و وصى، كه همگى منصوب و منصوص بوده‌اند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نيز مقام شامخ نبوت و پيامبرى موهبت الهى است كه از پيام دهنده به اقتضاى حكمت به شايسته‌ترين پرورش يافته مكتب ربوبى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منصب عالى خلافت هم بايد با متناسب با مقام نبوت باشد</w:t>
      </w:r>
      <w:r>
        <w:rPr>
          <w:rFonts w:eastAsia="IRNazanin" w:cs="IRNazanin"/>
          <w:color w:val="111111"/>
          <w:sz w:val="28"/>
          <w:szCs w:val="28"/>
          <w:rtl w:val="true"/>
          <w:lang w:bidi="fa-IR"/>
        </w:rPr>
        <w:t xml:space="preserve">. </w:t>
      </w:r>
      <w:bookmarkStart w:id="314" w:name="pg19319_758878"/>
    </w:p>
    <w:p>
      <w:pPr>
        <w:pStyle w:val="BookText"/>
        <w:rPr/>
      </w:pPr>
      <w:bookmarkEnd w:id="314"/>
      <w:r>
        <w:rPr>
          <w:rFonts w:ascii="IRNazanin" w:hAnsi="IRNazanin" w:eastAsia="IRNazanin"/>
          <w:color w:val="111111"/>
          <w:sz w:val="28"/>
          <w:sz w:val="28"/>
          <w:szCs w:val="28"/>
          <w:rtl w:val="true"/>
          <w:lang w:bidi="fa-IR"/>
        </w:rPr>
        <w:t>لذا پيامبر صلى‌الله‌عليه‌و‌آله اميرالمؤمنين عليه‌السلام را نفس خود خواند، و به فرمان آسمانى به خلافت منصوص منصوب فرمود، و تمام جزييات متصور امورات احتمالى در آخرين پيام خود بيان فرموده است</w:t>
      </w:r>
      <w:r>
        <w:rPr>
          <w:rFonts w:eastAsia="IRNazanin" w:cs="IRNazanin"/>
          <w:color w:val="111111"/>
          <w:sz w:val="28"/>
          <w:szCs w:val="28"/>
          <w:rtl w:val="true"/>
          <w:lang w:bidi="fa-IR"/>
        </w:rPr>
        <w:t>.</w:t>
      </w:r>
    </w:p>
    <w:p>
      <w:pPr>
        <w:pStyle w:val="Heading5"/>
        <w:numPr>
          <w:ilvl w:val="4"/>
          <w:numId w:val="1"/>
        </w:numPr>
        <w:rPr/>
      </w:pPr>
      <w:bookmarkStart w:id="315" w:name="__RefHeading___Toc18350170_1280447820"/>
      <w:bookmarkStart w:id="316" w:name="_Toc121"/>
      <w:bookmarkEnd w:id="315"/>
      <w:r>
        <w:rPr>
          <w:rtl w:val="true"/>
        </w:rPr>
        <w:t>حكمت امامت</w:t>
      </w:r>
      <w:bookmarkEnd w:id="316"/>
    </w:p>
    <w:p>
      <w:pPr>
        <w:pStyle w:val="BookText"/>
        <w:rPr/>
      </w:pPr>
      <w:r>
        <w:rPr>
          <w:rFonts w:ascii="Amiri" w:hAnsi="Amiri" w:eastAsia="Amiri" w:cs="Amiri"/>
          <w:color w:val="111111"/>
          <w:sz w:val="28"/>
          <w:sz w:val="28"/>
          <w:szCs w:val="28"/>
          <w:rtl w:val="true"/>
          <w:lang w:bidi="ar-SA"/>
        </w:rPr>
        <w:t>حكمت امامت</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سواى اينكه اصل اعتقاد شيعه در مسئله امامت و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عقول بشر در اين مسئله هيچ راهى ندارد، ولى از باب حجت بر خصم و استدلال بر مخالفين، پرسش اساسى اين است كه چرا حضرت على عليه‌السلام از طرف پيامبر صلى‌الله‌عليه‌و‌آله معرفى شد و اساسا حكمت و فلسفه تحقق غدير چيست ؟</w:t>
      </w:r>
    </w:p>
    <w:p>
      <w:pPr>
        <w:pStyle w:val="BookText"/>
        <w:rPr/>
      </w:pPr>
      <w:r>
        <w:rPr>
          <w:rFonts w:ascii="IRNazanin" w:hAnsi="IRNazanin" w:eastAsia="IRNazanin"/>
          <w:color w:val="111111"/>
          <w:sz w:val="28"/>
          <w:sz w:val="28"/>
          <w:szCs w:val="28"/>
          <w:rtl w:val="true"/>
          <w:lang w:bidi="fa-IR"/>
        </w:rPr>
        <w:t>آيا پديد آوردن غدير خم و در واقع تعيين جانشين از طرف پيامبر صلى‌الله‌عليه‌و‌آله، امرى معقول و ضرورى بود ؟</w:t>
      </w:r>
    </w:p>
    <w:p>
      <w:pPr>
        <w:pStyle w:val="BookText"/>
        <w:rPr/>
      </w:pPr>
      <w:r>
        <w:rPr>
          <w:rFonts w:ascii="IRNazanin" w:hAnsi="IRNazanin" w:eastAsia="IRNazanin"/>
          <w:color w:val="111111"/>
          <w:sz w:val="28"/>
          <w:sz w:val="28"/>
          <w:szCs w:val="28"/>
          <w:rtl w:val="true"/>
          <w:lang w:bidi="fa-IR"/>
        </w:rPr>
        <w:t>يا سخن اهل‌سنت صحيح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براى خود جانشين مشخص نكرد و خلافت و مديريت پس از خود را به مردم سپرد تا آنان خود جانشين را انتخاب كنند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از ديدگاه شيعه</w:t>
      </w:r>
      <w:r>
        <w:rPr>
          <w:rStyle w:val="FootnoteAnchor"/>
          <w:rtl w:val="true"/>
        </w:rPr>
        <w:footnoteReference w:id="21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 صلى‌الله‌عليه‌و‌آله محال است كه براى دين و دنياى مردم جانشين تعيين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اگر رئيس قومى و بزرگى بخواهد از ميان قومش برود، عقلا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قوم را بى‌سرپرست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اينكه سفر آخرت باشد و ديگر به ميان قومش برنخواهد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اگر آن بزرگ و سرور، دلسوز و 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حتما كسى را معين ميكند، تا در نبود او كارها، مسائل پيش آمده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با نهاد خداداى خود درك مى‌كند كه هرگز جامعه‌اى مانند يك كشور يا يك شهر يا ده يا قبيله و حتى يك خانه كه از چند تن انسان تشكيل شده، بدون سرپرست و زمامدارى كه چرخ جامعه را به كار اندازد و هر يك از اعضاى جامعه را به وظيفه اجتماعى خود وادارد، نمى‌تواند به بقاى خود ادامه دهد و در كمترين زمانى متلاشى شده وضع عموميش به هرج و مرج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كسى كه زمامدار و فرمانرواى جامعه‌اى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جامعه بزرگ يا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جايگاه خود و بقاى جامعه عنايت دارد، اگر بخواهد به طور موقت يا غير موقت از سر كار خود غيبت كند، حتما جانشيتى به جاى خود مى‌گذارد، و هرگز حاضر نمى‌شود كه قلمرو فرمانروايى و زمامدارى خود را سر خود رها كرده و از بقا و زوال آن چشم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خانواده‌اى كه براى سفر چند روزه يا چند ماهه مى‌خواهد خانه و اهل خانه را وداع كند، يكى از آنان يا كسى ديگر را براى خود جانشين معرفى مى‌كند و امور منزل را به وى مى‌سپارد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مؤسسه يا مدير مدرسه يا صاحب مغازه‌اى كه كارمندان يا شاگردان چندى زيردست دارد، حتى براى چند ساعت غيبت نيز يكى از آنان را به جاى خود مى‌نشاند و ديگران را به وى ارجاع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دينى است كه به نص كتاب و سنت بر اساس فطرت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آئينى اجتماعى است كه هر آشنا و بيگانه اين نشانى را از سيماى آن مشاهده مى‌كند، و عنايتى كه خدا و پيامبر صلى‌الله‌عليه‌و‌آله به اجتماعى بودن اين دين مبذول داشته‌اند هرگز قابل انكار نبوده و با هيچ چيز ديگر قابل مقايسه نيست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صلى‌الله‌عليه‌و‌آله نيز مسئله تشكيل اجتماع را در هر جايى كه اسلام در آن نفوذ پيدا مى‌كرد، ترك نمى‌فرمود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شهر يا دهكده‌اى كه به دست مسلمين ميافتاد، در اولين فرصت والى و عاملى در آنجا نصب و زمام اداره امور مسلمين را به دست وى </w:t>
      </w:r>
    </w:p>
    <w:p>
      <w:pPr>
        <w:pStyle w:val="BookText"/>
        <w:rPr/>
      </w:pPr>
      <w:r>
        <w:rPr>
          <w:rFonts w:ascii="IRNazanin" w:hAnsi="IRNazanin" w:eastAsia="IRNazanin"/>
          <w:color w:val="111111"/>
          <w:sz w:val="28"/>
          <w:sz w:val="28"/>
          <w:szCs w:val="28"/>
          <w:rtl w:val="true"/>
          <w:lang w:bidi="fa-IR"/>
        </w:rPr>
        <w:t>مى‌سپرد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لشگرهايى كه به جهاد اعزام مى‌فرمود، گاهى براى اهميت مورد بيش از يك رئيس و فرمانده به نحو ترتب براى ايشان نصب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جنگ موته چهار نفر رئيس تعيين فرمود، كه اگر اولى شهيد شد دومى و اگر دومى شهيد شد سومى را 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رياست و فرماندهى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مسئله جانشينى عنايت كامل داشت و هرگز در موارد لزوم از نصب جانشين فروگذارى نمى‌كرد، و هر وقت از مدينه غيبت مى‌فرمود مسئول و متولى به جاى خود معين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موقعى كه از مكه به مدينه هجرت مى‌كرد، براى اداره چند روزه امور شخصى خود در مكه و پس دادن امانت‌هايى كه از مردم نزد حضرت بود، على عليه‌السلام را جانشين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پس از شهادت نسبت به بدهى‌ها و كارهاى شخصى خود على عليه‌السلام را جانشين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هرگز متصور نيست كه پيامبر اكرم صلى‌الله‌عليه‌و‌آله از دنيا رحلت كند و كسى را جانشين خود قرار ندهد و سرپرستى براى اداره امور مسلمين و گرداندن چرخ جامعه اسلامى نشان ندهد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به راستى چه كسى مى‌تواند از پيامبر رحمت صلى‌الله‌عليه‌و‌آله عاقل‌تر و مهربان‌تر باشد ؟ رسول خدا صلى‌الله‌عليه‌و‌آله به اندازه‌اى نسبت به امت دلسوز و مهربان بود كه حتى در سفر چند روزه‌اى كه مى‌رفت، فرد يا افرادى را به جاى خويش معين مى‌نمود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از فتنه‌ها و گرفتارى‌هايى كه پس از رحلتش دامنگير جامعه اسلامى شد و فسادهايى كه در پيكره اسلام رخنه كرد، مانند حكومت آل‌مروان و غير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آيين پاك را فداى ناپاكى‌ها و بى بند و بارى‌هاى خود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خبر داده است</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پيامبرى كه از جزئيات حوادث و گرفتارى‌هاى سال‌ها و هزاران سال پس از خود غفلت نكند و سخن گويد، چگونه ممكن است از مهم‌ترين وضعى كه در اولين لحظات پس از شهادتش به وجود مى‌آيد غفلت كرده و يا كوتاهى كند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آيا ممكن است رسول خدا صلى‌الله‌عليه‌و‌آله نسبت به طبيعى‌ترين و عادى‌ترين كارها مانند خوردن و نوشيدن و خوابيدن صدها دستور و سفارش صادر كند، ولى از چنين مسئله با ارزشى به كلى سكوت ورزيده و كسى را به جاى خود تعيين نفرمايد و همه چيز را در اين امر خطير و جنجال براگيز به مردم بسپارد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طبق آنچه از تعاليم اسلامى به دست آورده معتقد بوده و هست كه آنچه براى جامعه در درجه اول اهميت دارد روشن شدن تعاليم اسلام و فرهنگ دينى، و در درجه دوم جارى شدن كامل آنها در ميان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اين دو مقصود به دست كسى بايد انجام شود كه عصمت و مصونيت خدايى داشته باشد، و گرنه ممكن است كسانى مصدر حكم يا مرجع علم قرار گيرند كه در زمينه وظايف محوّله خود، از انحراف فكر يا خيانت سالم نباشند و تدريجا ولايت عادلانه الهى و اسلامى به سلطنت استبدادى و ملك‌كسرايى و قيصرى تبديل شود، و معارف پاك دينى مانند اديان ديگر دستخوش تحريف و تغيير دانشمندان بوالهوس و خودخواه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كسى كه به تصديق پيامبر اكرم صلى‌الله‌عليه‌و‌آله در تمام اعمال و اقوال خود مُصيب و روش او با كتاب خدا و سنت تطابق كامل داشت اميرالمؤمنين على بن ابى‌طالب عليه‌السلام بود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اگر كسى كه در مسائل اعتقادى يا احكام شرعى كه توضيح آن در قرآن و كلام پيامبر صلى‌الله‌عليه‌و‌آله نيامده پرسش يا انتقاد و شبهه‌اى داشت، به چه كسى بايد مراجعه و اعتماد كند ؟ چرا كه مى‌دانيم زمانى كه پيامبر صلى‌الله‌عليه‌و‌آله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بسيارى از جزئيات احكام براى توده مردم بيان نشده بود و با پيش آمدهاى تازه حكم شرعى آن بايد مشخص مى‌شد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افراد تازه مسلمان در امور اعتقادى و معرفتى كه تفصيل آن در كتاب و سنت نبوى نبود پرسش‌هاى فراوانى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جهت سوم، اشخاصى انديشمند و گروه‌هاى بسيارى از ديگر مناطق، براى تحقيق در مورد دين اسلام و يا نقد و انتقاد از آن به مكه و مدينه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چهارم، هنوز چند سال از شهادت پيامبر صلى‌الله‌عليه‌و‌آله نگذشته بود كه در موضوعات روشنى مانند احكام نماز و تيمم و ده‌ها موضوع اعتقادى ديگر، اختلافات شديدى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براى اين همه نياز و ضرورت، خداى متعال و رسول او علاج و چاره‌اى تدارك نديده بودند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ضرورت ندارد براى آئينى كه هنوز بسيار نوپاست و از هر جهت نياز به حفاظت و حمايت و دفاع دارد، نگهبان و حافظ و سرپرست معين شود ؟</w:t>
      </w:r>
    </w:p>
    <w:p>
      <w:pPr>
        <w:pStyle w:val="BookText"/>
        <w:rPr/>
      </w:pPr>
      <w:r>
        <w:rPr>
          <w:rFonts w:ascii="IRNazanin" w:hAnsi="IRNazanin" w:eastAsia="IRNazanin"/>
          <w:color w:val="111111"/>
          <w:sz w:val="28"/>
          <w:sz w:val="28"/>
          <w:szCs w:val="28"/>
          <w:rtl w:val="true"/>
          <w:lang w:bidi="fa-IR"/>
        </w:rPr>
        <w:t>پرسش مهم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به چه دليل برخى از مسلمانان در امور دينى، به افرادى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ابوحنيفه، شافعى، احمد بن حنبل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نموده و ايشان را در مسائل دينى به امامت برگزيدند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دليل سخن و حُكم افرادى مانند ابن‌حنبل و شافعى و ابوحنيفه حجت است و مورد رضاى خدا و رسول خدا صلى‌الله‌عليه‌و‌آله مى‌باشد ؟ واقعا به چه دليل و مدرك و با كدام روايت ؟</w:t>
      </w:r>
    </w:p>
    <w:p>
      <w:pPr>
        <w:pStyle w:val="BookText"/>
        <w:rPr/>
      </w:pPr>
      <w:r>
        <w:rPr>
          <w:rFonts w:ascii="IRNazanin" w:hAnsi="IRNazanin" w:eastAsia="IRNazanin"/>
          <w:color w:val="111111"/>
          <w:sz w:val="28"/>
          <w:sz w:val="28"/>
          <w:szCs w:val="28"/>
          <w:rtl w:val="true"/>
          <w:lang w:bidi="fa-IR"/>
        </w:rPr>
        <w:t>شيعه اماميه براى پيروى از امام على عليه‌السلام و ديگر اهل‌بيت عليهم‌السلام در امور دينى و دنيوى، ده‌ها سند و مدرك محكم و قطعى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تطهير، حديث غدير، حديث ثقلين، حديث سفينه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برخى از روايت‌ها را اكثريت متفكران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منظر ديگر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بى‌امام همانند كشتى بى‌ناخدا و راه بى‌علامت و شب بى‌چراغ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غدير و رهبرى الهى نباشد، استعدادها شكوفا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پيشرفت امروز دنيا، هر روزه مى‌بينيم كه فساد و جنايت نيز پيشرفت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بال علم و تكنولوژى حركت مى‌كند، ولى بال معنويت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است سيماى انسانِ بدون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بدون رهبرى الهى در جهان </w:t>
      </w:r>
      <w:r>
        <w:rPr>
          <w:rFonts w:eastAsia="IRNazanin" w:cs="IRNazanin"/>
          <w:color w:val="111111"/>
          <w:sz w:val="28"/>
          <w:szCs w:val="28"/>
          <w:rtl w:val="true"/>
          <w:lang w:bidi="fa-IR"/>
        </w:rPr>
        <w:t xml:space="preserve">! </w:t>
      </w:r>
      <w:bookmarkStart w:id="317" w:name="pg19319_758883"/>
    </w:p>
    <w:p>
      <w:pPr>
        <w:pStyle w:val="BookText"/>
        <w:rPr/>
      </w:pPr>
      <w:bookmarkEnd w:id="317"/>
      <w:r>
        <w:rPr>
          <w:rFonts w:ascii="IRNazanin" w:hAnsi="IRNazanin" w:eastAsia="IRNazanin"/>
          <w:color w:val="111111"/>
          <w:sz w:val="28"/>
          <w:sz w:val="28"/>
          <w:szCs w:val="28"/>
          <w:rtl w:val="true"/>
          <w:lang w:bidi="fa-IR"/>
        </w:rPr>
        <w:t>خيلى تعجب است از كسانى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صلى‌الله‌عليه‌و‌آله از دنيا رفت و كسى را به جانشينى تعيين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تاريخ پيامبر اكرم صلى‌الله‌عليه‌و‌آله نمى‌خوانيم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قبيله‌اى مسلمان مى‌شدند، فورا براى آنان حاكم و پيشوا تعيين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لشكرى اعزام مى‌كرد براى آنها فرمانده تعيين مى‌فرمود، و همين كه به مدينه هجرت كرد در مكه براى خود جانشين مشخص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ابوعلى سينا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باور كنيم خداى حكيمى كه از مژه چشم و گودى كف پا غفلت نكرده، از رهبرى مردم غافل شده است ؟ مگر قرآنى كه هر كس مى‌تواند آيه‌اى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كلى، مطلق و يا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را دستاويز اهداف خود كند، بدون مفسّر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تكيه است ؟ از همين رو پيامبرخدا صلى‌الله‌عليه‌و‌آله سفارش نمود تا همگان به هر دو 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جويند تا گمراه نشوند</w:t>
      </w:r>
      <w:r>
        <w:rPr>
          <w:rFonts w:eastAsia="IRNazanin" w:cs="IRNazanin"/>
          <w:color w:val="111111"/>
          <w:sz w:val="28"/>
          <w:szCs w:val="28"/>
          <w:rtl w:val="true"/>
          <w:lang w:bidi="fa-IR"/>
        </w:rPr>
        <w:t>.</w:t>
      </w:r>
    </w:p>
    <w:p>
      <w:pPr>
        <w:pStyle w:val="Heading5"/>
        <w:numPr>
          <w:ilvl w:val="4"/>
          <w:numId w:val="1"/>
        </w:numPr>
        <w:rPr/>
      </w:pPr>
      <w:bookmarkStart w:id="318" w:name="__RefHeading___Toc18350172_1280447820"/>
      <w:bookmarkStart w:id="319" w:name="_Toc122"/>
      <w:bookmarkEnd w:id="318"/>
      <w:r>
        <w:rPr>
          <w:rtl w:val="true"/>
        </w:rPr>
        <w:t>تعيين امام معصوم</w:t>
      </w:r>
      <w:bookmarkEnd w:id="319"/>
    </w:p>
    <w:p>
      <w:pPr>
        <w:pStyle w:val="BookText"/>
        <w:rPr/>
      </w:pPr>
      <w:r>
        <w:rPr>
          <w:rFonts w:ascii="Amiri" w:hAnsi="Amiri" w:eastAsia="Amiri" w:cs="Amiri"/>
          <w:color w:val="111111"/>
          <w:sz w:val="28"/>
          <w:sz w:val="28"/>
          <w:szCs w:val="28"/>
          <w:rtl w:val="true"/>
          <w:lang w:bidi="ar-SA"/>
        </w:rPr>
        <w:t>تعيين امام معصوم</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بشر هميشه در جستجوى راهى است كه او را قطعا به هدف برساند، و اين دست يافتنى نيست مگر در سايه مصونيت از خطاهاى عمدى و سهوى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تمام اديان جهان تنها مذهب شيعه است كه مى‌تواند اين ادعا را با ضمانت الهى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امامان معصوم عليهم‌السلام رهبران و مقتدايان دينى ما هستند كه از طرف خداوند عصمتشان از هر خطايى تضمين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عصمت، شيعه مطمئن است راهى كه در پيش گرفته درست بوده و همان است كه خداوند از بندگانش طلب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پايه‌اى بود كه در غدير با عبارات مختلف از آن ياد شد</w:t>
      </w:r>
      <w:r>
        <w:rPr>
          <w:rFonts w:eastAsia="IRNazanin" w:cs="IRNazanin"/>
          <w:color w:val="111111"/>
          <w:sz w:val="28"/>
          <w:szCs w:val="28"/>
          <w:rtl w:val="true"/>
          <w:lang w:bidi="fa-IR"/>
        </w:rPr>
        <w:t>.</w:t>
      </w:r>
    </w:p>
    <w:p>
      <w:pPr>
        <w:pStyle w:val="Heading5"/>
        <w:numPr>
          <w:ilvl w:val="4"/>
          <w:numId w:val="1"/>
        </w:numPr>
        <w:rPr/>
      </w:pPr>
      <w:bookmarkStart w:id="320" w:name="__RefHeading___Toc18350174_1280447820"/>
      <w:bookmarkStart w:id="321" w:name="_Toc123"/>
      <w:bookmarkEnd w:id="320"/>
      <w:r>
        <w:rPr>
          <w:rtl w:val="true"/>
        </w:rPr>
        <w:t>ضمانت الهىِ امامتِ غدير با عصمت</w:t>
      </w:r>
      <w:bookmarkEnd w:id="321"/>
    </w:p>
    <w:p>
      <w:pPr>
        <w:pStyle w:val="BookText"/>
        <w:rPr/>
      </w:pPr>
      <w:r>
        <w:rPr>
          <w:rFonts w:ascii="Amiri" w:hAnsi="Amiri" w:eastAsia="Amiri" w:cs="Amiri"/>
          <w:color w:val="111111"/>
          <w:sz w:val="28"/>
          <w:sz w:val="28"/>
          <w:szCs w:val="28"/>
          <w:rtl w:val="true"/>
          <w:lang w:bidi="ar-SA"/>
        </w:rPr>
        <w:t>ضمانت الهىِ امامتِ غدير با عصمت</w:t>
      </w:r>
      <w:r>
        <w:rPr>
          <w:rStyle w:val="FootnoteAnchor"/>
          <w:rtl w:val="true"/>
        </w:rPr>
        <w:footnoteReference w:id="21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أَوْلى بِالْمُؤْمِنِينَ مِنْ أَنْفُسِهِمْ </w:t>
      </w:r>
      <w:r>
        <w:rPr>
          <w:rFonts w:eastAsia="Amiri" w:cs="Amiri" w:ascii="Amiri" w:hAnsi="Amiri"/>
          <w:color w:val="111111"/>
          <w:sz w:val="28"/>
          <w:szCs w:val="28"/>
          <w:rtl w:val="true"/>
          <w:lang w:bidi="ar-SA"/>
        </w:rPr>
        <w:t>...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سفر حجة الوداع و در </w:t>
      </w:r>
      <w:bookmarkStart w:id="322" w:name="pg19319_758884"/>
    </w:p>
    <w:p>
      <w:pPr>
        <w:pStyle w:val="BookText"/>
        <w:rPr/>
      </w:pPr>
      <w:bookmarkEnd w:id="322"/>
      <w:r>
        <w:rPr>
          <w:rFonts w:ascii="IRNazanin" w:hAnsi="IRNazanin" w:eastAsia="IRNazanin"/>
          <w:color w:val="111111"/>
          <w:sz w:val="28"/>
          <w:sz w:val="28"/>
          <w:szCs w:val="28"/>
          <w:rtl w:val="true"/>
          <w:lang w:bidi="fa-IR"/>
        </w:rPr>
        <w:t xml:space="preserve">مدينه بر پيامبر صلى‌الله‌عليه‌و‌آله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ارتباط غدير با قرآن و نيز مسئله عصمت بسيار زيبا به تصوير كشيده شده است، و جا دارد آن را اينگونه به خاطر بسپاريم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ولايت نبوى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همان آيه را در غدير به عنوان شاهد بر ولايت خود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ولايت اميرالمؤمنين و امامان عليهم‌السلام را به عنوان تفريع و ادامه ولايت خود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ولايت را به معناى تصميم گيرندگان در همه امور مردم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ذكر ولايت سه امام، استمرار آن را از بقيه فرازهاى غدير به ما مى‌فهماند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تأكيد خاص اين حديث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لَهُم مَعَهُ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با وجود آنان براى مردم امرى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ولايت مطلقه امامان عليهم‌السلام به همين نكته است، يعنى اگر آنان صاحب فرمان على الاطلاق باشند هيچ كس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خود كسى كه درباره‌اش تصميم گيرى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حق دخالت و رأى و نظر در آن موضوع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ضمانت چنين فرمان قاطعى عصمت الهى است كه فقط درباره امامان عليهم‌السلام وجود دارد؛ و هر كسى را متقاعد مى‌كند كه در برابر دستور و نظر مبارك معصوم عليهم‌السلام خود را تخطئه نمايد و فرمان او را مقدم بداند، كه در واقع فرمان خدا را مقدم داشته است</w:t>
      </w:r>
      <w:r>
        <w:rPr>
          <w:rFonts w:eastAsia="IRNazanin" w:cs="IRNazanin"/>
          <w:color w:val="111111"/>
          <w:sz w:val="28"/>
          <w:szCs w:val="28"/>
          <w:rtl w:val="true"/>
          <w:lang w:bidi="fa-IR"/>
        </w:rPr>
        <w:t>.</w:t>
      </w:r>
    </w:p>
    <w:p>
      <w:pPr>
        <w:pStyle w:val="Heading5"/>
        <w:numPr>
          <w:ilvl w:val="4"/>
          <w:numId w:val="1"/>
        </w:numPr>
        <w:rPr/>
      </w:pPr>
      <w:bookmarkStart w:id="323" w:name="__RefHeading___Toc18350176_1280447820"/>
      <w:bookmarkStart w:id="324" w:name="_Toc124"/>
      <w:bookmarkEnd w:id="323"/>
      <w:r>
        <w:rPr>
          <w:rtl w:val="true"/>
        </w:rPr>
        <w:t>اطاعت خدا و رسول صلى‌الله‌عليه‌و‌آله و صادقين</w:t>
      </w:r>
      <w:bookmarkEnd w:id="324"/>
    </w:p>
    <w:p>
      <w:pPr>
        <w:pStyle w:val="BookText"/>
        <w:rPr/>
      </w:pPr>
      <w:r>
        <w:rPr>
          <w:rFonts w:ascii="Amiri" w:hAnsi="Amiri" w:eastAsia="Amiri" w:cs="Amiri"/>
          <w:color w:val="111111"/>
          <w:sz w:val="28"/>
          <w:sz w:val="28"/>
          <w:szCs w:val="28"/>
          <w:rtl w:val="true"/>
          <w:lang w:bidi="ar-SA"/>
        </w:rPr>
        <w:t>اطاعت خدا و رسول صلى‌الله‌عليه‌و‌آله و صادقين</w:t>
      </w:r>
      <w:r>
        <w:rPr>
          <w:rStyle w:val="FootnoteAnchor"/>
          <w:rtl w:val="true"/>
        </w:rPr>
        <w:footnoteReference w:id="22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انجام حجة الوداع و پيش از غدير، پيامبر صلى‌الله‌عليه‌و‌آله وارد مكه شد و يك روز در آن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جبرئيل آيات اول سوره عنكبوت را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حَسِبَ النَّاسُ أَنْ يُتْرَكُوا أَنْ يَقُولُوا آمَنَّا وَ هُمْ لا يُفْتَنُونَ </w:t>
      </w:r>
      <w:r>
        <w:rPr>
          <w:rFonts w:eastAsia="IRNazanin" w:cs="IRNazanin"/>
          <w:color w:val="111111"/>
          <w:sz w:val="28"/>
          <w:szCs w:val="28"/>
          <w:rtl w:val="true"/>
          <w:lang w:bidi="fa-IR"/>
        </w:rPr>
        <w:t>... »</w:t>
      </w:r>
      <w:r>
        <w:rPr>
          <w:rStyle w:val="FootnoteAnchor"/>
          <w:rtl w:val="true"/>
        </w:rPr>
        <w:footnoteReference w:id="2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مردم گمان كرده‌اند كه رها مى‌شوند با همين كه بگويند ايمان آورديم، بدون آنكه امتحان شوند </w:t>
      </w:r>
      <w:r>
        <w:rPr>
          <w:rFonts w:eastAsia="IRNazanin" w:cs="IRNazanin"/>
          <w:color w:val="111111"/>
          <w:sz w:val="28"/>
          <w:szCs w:val="28"/>
          <w:rtl w:val="true"/>
          <w:lang w:bidi="fa-IR"/>
        </w:rPr>
        <w:t xml:space="preserve">... » . </w:t>
      </w:r>
      <w:bookmarkStart w:id="325" w:name="pg19319_758885"/>
    </w:p>
    <w:p>
      <w:pPr>
        <w:pStyle w:val="BookText"/>
        <w:rPr/>
      </w:pPr>
      <w:bookmarkEnd w:id="325"/>
      <w:r>
        <w:rPr>
          <w:rFonts w:ascii="IRNazanin" w:hAnsi="IRNazanin" w:eastAsia="IRNazanin"/>
          <w:color w:val="111111"/>
          <w:sz w:val="28"/>
          <w:sz w:val="28"/>
          <w:szCs w:val="28"/>
          <w:rtl w:val="true"/>
          <w:lang w:bidi="fa-IR"/>
        </w:rPr>
        <w:t>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اين فتنه كدام است ؟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خداوند سلامت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تو پيامبرى نفرستاده‌ام مگر آنكه هنگام سر آمدن روزگارش به او امر كرده‌ام كسى را بر امتش خليفه قرار دهد كه قائم مقام او باشد و سنت و احكامش را براى آنان احيا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مطيع خدا باشند در آنچه پيامبر به آنان امر مى‌كند صادقين و راستگويانند، و كسانى كه مخالف 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ضد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كاذبين و دروغگويانند </w:t>
      </w:r>
      <w:r>
        <w:rPr>
          <w:rFonts w:eastAsia="IRNazanin" w:cs="IRNazanin"/>
          <w:color w:val="111111"/>
          <w:sz w:val="28"/>
          <w:szCs w:val="28"/>
          <w:rtl w:val="true"/>
          <w:lang w:bidi="fa-IR"/>
        </w:rPr>
        <w:t>...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اين آيات به مردم در دو جبهه ايمان و عمل وعده امتحان داد، تا به ظاهرِ آراسته با نام اسلام دل خوش نكنند؛ و براى هضم آسان‌تر مطلب خبر داد كه همه امت‌هاى قبل نيز مورد امتحان قرار گرفته‌اند؛ و هدف را در كوتاه‌ترين عبارت بيان كرد كه شناخته شدن واقع گرايانه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صادقين در ادعاى ايمان بايد از كاذبين به طور علنى شناخته شوند، به طورى كه ابهام نفاق و دورويى نتواند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اين امتحان در پذيرش ولايت على عليه‌السلام تحقق يافت كه كاذبين بى‌پروا آن را انكار كردند و بر گفته خود پافشارى كردند</w:t>
      </w:r>
      <w:r>
        <w:rPr>
          <w:rFonts w:eastAsia="IRNazanin" w:cs="IRNazanin"/>
          <w:color w:val="111111"/>
          <w:sz w:val="28"/>
          <w:szCs w:val="28"/>
          <w:rtl w:val="true"/>
          <w:lang w:bidi="fa-IR"/>
        </w:rPr>
        <w:t>.</w:t>
      </w:r>
    </w:p>
    <w:p>
      <w:pPr>
        <w:pStyle w:val="Heading5"/>
        <w:numPr>
          <w:ilvl w:val="4"/>
          <w:numId w:val="1"/>
        </w:numPr>
        <w:rPr/>
      </w:pPr>
      <w:bookmarkStart w:id="326" w:name="__RefHeading___Toc18350178_1280447820"/>
      <w:bookmarkStart w:id="327" w:name="_Toc125"/>
      <w:bookmarkEnd w:id="326"/>
      <w:r>
        <w:rPr>
          <w:rtl w:val="true"/>
        </w:rPr>
        <w:t>ارزش دادن به انتخاب مردم در مقابل انتخاب خدا</w:t>
      </w:r>
      <w:bookmarkEnd w:id="327"/>
    </w:p>
    <w:p>
      <w:pPr>
        <w:pStyle w:val="BookText"/>
        <w:rPr/>
      </w:pPr>
      <w:r>
        <w:rPr>
          <w:rFonts w:ascii="IRNazanin" w:hAnsi="IRNazanin" w:eastAsia="IRNazanin"/>
          <w:color w:val="111111"/>
          <w:sz w:val="28"/>
          <w:sz w:val="28"/>
          <w:szCs w:val="28"/>
          <w:rtl w:val="true"/>
          <w:lang w:bidi="fa-IR"/>
        </w:rPr>
        <w:t>ارزش دادن به انتخاب مردم در مقابل انتخاب خدا</w:t>
      </w:r>
      <w:r>
        <w:rPr>
          <w:rStyle w:val="FootnoteAnchor"/>
          <w:rtl w:val="true"/>
        </w:rPr>
        <w:footnoteReference w:id="22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پيداست كه بشر خوب مى‌داند انتخاب صاحب نظرانش به انتخاب خداوند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بود كه در تاريخ خلفاى منتخب سقيفه عملاً بر همه معلوم گرديد؛ كه خلفاى غاصب در جهات ظلم و جهل و بى‌لياقتى و گناه، سرآمد روزگار خود بودند</w:t>
      </w:r>
      <w:r>
        <w:rPr>
          <w:rFonts w:eastAsia="IRNazanin" w:cs="IRNazanin"/>
          <w:color w:val="111111"/>
          <w:sz w:val="28"/>
          <w:szCs w:val="28"/>
          <w:rtl w:val="true"/>
          <w:lang w:bidi="fa-IR"/>
        </w:rPr>
        <w:t xml:space="preserve">. </w:t>
      </w:r>
      <w:bookmarkStart w:id="328" w:name="pg19319_758886"/>
    </w:p>
    <w:p>
      <w:pPr>
        <w:pStyle w:val="BookText"/>
        <w:rPr/>
      </w:pPr>
      <w:bookmarkEnd w:id="328"/>
      <w:r>
        <w:rPr>
          <w:rFonts w:ascii="IRNazanin" w:hAnsi="IRNazanin" w:eastAsia="IRNazanin"/>
          <w:color w:val="111111"/>
          <w:sz w:val="28"/>
          <w:sz w:val="28"/>
          <w:szCs w:val="28"/>
          <w:rtl w:val="true"/>
          <w:lang w:bidi="fa-IR"/>
        </w:rPr>
        <w:t xml:space="preserve">مى‌بينيم براى التيام اين نقص بشرى، در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غدير در مدينه و در خانه ابوبكر توسط رؤساى منافقين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وصله‌اى بى‌مايه به سخنان خود افزوده‌اند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 هر زمانى، كسى كه صلاحيت خلافت را دارد مخفى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تاريخ به خوبى نشان مى‌دهد كه بر اهل هر زمانى آنكه صلاحيت خلافت را داشته مخفى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جاى على بن ابى‌طالب عليه‌السلام كه از هر جهت صلاحيت خلافت داشت، نالايق‌ترين افراد جاى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صحيفه را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مسلمين واجب است كه پس از رحلت هر خليفه‌اى، صاحب نظران جمع شوند و مشورت كنند و هر كس را كه مستحق خلافت ديدند امير خود نمايند و او را صاحب اختيار مسلمين قرار دهند؛ چرا كه بر اهل هر زمانى كسى كه صلاحيت خلافت را دارد مخفى نمى‌ماند</w:t>
      </w:r>
      <w:r>
        <w:rPr>
          <w:rFonts w:eastAsia="IRNazanin" w:cs="IRNazanin"/>
          <w:color w:val="111111"/>
          <w:sz w:val="28"/>
          <w:szCs w:val="28"/>
          <w:rtl w:val="true"/>
          <w:lang w:bidi="fa-IR"/>
        </w:rPr>
        <w:t>.</w:t>
      </w:r>
    </w:p>
    <w:p>
      <w:pPr>
        <w:pStyle w:val="Heading5"/>
        <w:numPr>
          <w:ilvl w:val="4"/>
          <w:numId w:val="1"/>
        </w:numPr>
        <w:rPr/>
      </w:pPr>
      <w:bookmarkStart w:id="329" w:name="__RefHeading___Toc18350180_1280447820"/>
      <w:bookmarkStart w:id="330" w:name="_Toc126"/>
      <w:bookmarkEnd w:id="329"/>
      <w:r>
        <w:rPr>
          <w:rtl w:val="true"/>
        </w:rPr>
        <w:t>غدير روز معرفى اولو الامر</w:t>
      </w:r>
      <w:bookmarkEnd w:id="330"/>
    </w:p>
    <w:p>
      <w:pPr>
        <w:pStyle w:val="BookText"/>
        <w:rPr/>
      </w:pPr>
      <w:r>
        <w:rPr>
          <w:rFonts w:ascii="Amiri" w:hAnsi="Amiri" w:eastAsia="Amiri" w:cs="Amiri"/>
          <w:color w:val="111111"/>
          <w:sz w:val="28"/>
          <w:sz w:val="28"/>
          <w:szCs w:val="28"/>
          <w:rtl w:val="true"/>
          <w:lang w:bidi="ar-SA"/>
        </w:rPr>
        <w:t>غدير روز معرفى اولو الامر</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عناوين بر گرفته از آيات غدير در معرفى فرهنگ غدير در ماجرا و خطبه غدير و كلمات معصومين عليهم‌السلام،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كه به ترتيب از كليات آغاز مى‌شود و با در نظر گرفتن مراحل وقوع ماجراى غدير به دنبال يكديگر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معرفى 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معرفى اولى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روز تبيين پر عمق‌ترين واژه رسالت انبياء عليهم‌السلام بود و بايد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چهارچوبى واضح و بى‌نقاب روشن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عليه‌السلام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 xml:space="preserve">، و ولايت امامان با استناد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أُولِى الْأَمْرِ مِنْكُمْ</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 xml:space="preserve">چنان تبيين گرديد، </w:t>
      </w:r>
      <w:bookmarkStart w:id="331" w:name="pg19319_758887"/>
    </w:p>
    <w:p>
      <w:pPr>
        <w:pStyle w:val="BookText"/>
        <w:rPr/>
      </w:pPr>
      <w:bookmarkEnd w:id="331"/>
      <w:r>
        <w:rPr>
          <w:rFonts w:ascii="IRNazanin" w:hAnsi="IRNazanin" w:eastAsia="IRNazanin"/>
          <w:color w:val="111111"/>
          <w:sz w:val="28"/>
          <w:sz w:val="28"/>
          <w:szCs w:val="28"/>
          <w:rtl w:val="true"/>
          <w:lang w:bidi="fa-IR"/>
        </w:rPr>
        <w:t>كه ولايت و صاحب اختيارى مطلق اهل‌بيت عليهم‌السلام تا ابد از متن قرآن درخشيد و به ابديت قرآن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غدير روزى بود كه ولايت از متن قرآن ترجمه شد و لغت نامه‌ها از تبيين آن عاجز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كلمه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تفسير شد، كه هم صاحب اختيارى مطلق را رساند و هم قِرانِ نبوت و ولايت را ثابت كرد</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18350182_1280447820"/>
      <w:bookmarkStart w:id="333" w:name="_Toc127"/>
      <w:bookmarkEnd w:id="332"/>
      <w:r>
        <w:rPr>
          <w:rtl w:val="true"/>
        </w:rPr>
        <w:t>بلافصل بودن امامت اميرالمؤمنين عليه‌السلام</w:t>
      </w:r>
      <w:bookmarkEnd w:id="333"/>
    </w:p>
    <w:p>
      <w:pPr>
        <w:pStyle w:val="BookText"/>
        <w:rPr/>
      </w:pPr>
      <w:r>
        <w:rPr>
          <w:rFonts w:ascii="Amiri" w:hAnsi="Amiri" w:eastAsia="Amiri" w:cs="Amiri"/>
          <w:color w:val="111111"/>
          <w:sz w:val="28"/>
          <w:sz w:val="28"/>
          <w:szCs w:val="28"/>
          <w:rtl w:val="true"/>
          <w:lang w:bidi="ar-SA"/>
        </w:rPr>
        <w:t>بلافصل بودن امامت اميرالمؤمنين عليه‌السلام</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نام على بن ابى‌طالب عليه‌السلام به عنوان امام بلافصل بعد از پيامبر صلى‌الله‌عليه‌و‌آله و اولين شخص در خط امامت به طور شاخص ذكر شده، تا پس از تثبيت امامتِ او اين رشته ادامه يابد و يازده امام بعد هم يكى پس از ديگرى آن را به سر منزل قيامت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مواضع مختلف خطبه پس از ذكر نام اميرالمؤمنين عليه‌السلام بلافاصله به امامان پس از او اشاره شده، و نكته‌اش اين است كه خداوند به عنوان نائب خود، اين صاحب اختياران را تا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تعيين كرده است، و چنان حجتش را بر مردم تمام كرده كه به راحتى بتوان شاهراه مستقيم را از بيراهه تشخيص داد و براى كسى هم عذرى باقى نماند</w:t>
      </w:r>
      <w:r>
        <w:rPr>
          <w:rFonts w:eastAsia="IRNazanin" w:cs="IRNazanin"/>
          <w:color w:val="111111"/>
          <w:sz w:val="28"/>
          <w:szCs w:val="28"/>
          <w:rtl w:val="true"/>
          <w:lang w:bidi="fa-IR"/>
        </w:rPr>
        <w:t>.</w:t>
      </w:r>
    </w:p>
    <w:p>
      <w:pPr>
        <w:pStyle w:val="Heading5"/>
        <w:numPr>
          <w:ilvl w:val="4"/>
          <w:numId w:val="1"/>
        </w:numPr>
        <w:rPr/>
      </w:pPr>
      <w:bookmarkStart w:id="334" w:name="__RefHeading___Toc18350184_1280447820"/>
      <w:bookmarkStart w:id="335" w:name="_Toc128"/>
      <w:bookmarkEnd w:id="334"/>
      <w:r>
        <w:rPr>
          <w:rtl w:val="true"/>
        </w:rPr>
        <w:t>پيش بينى‌هاى امامت در خطبه غدير</w:t>
      </w:r>
      <w:bookmarkEnd w:id="335"/>
    </w:p>
    <w:p>
      <w:pPr>
        <w:pStyle w:val="Heading6"/>
        <w:numPr>
          <w:ilvl w:val="5"/>
          <w:numId w:val="1"/>
        </w:numPr>
        <w:rPr/>
      </w:pPr>
      <w:bookmarkStart w:id="336" w:name="__RefHeading___Toc18350186_1280447820"/>
      <w:bookmarkStart w:id="337" w:name="_Toc129"/>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پيش بينى‌هاى امامت در خطبه غدير</w:t>
      </w:r>
      <w:r>
        <w:rPr>
          <w:rStyle w:val="FootnoteAnchor"/>
          <w:rtl w:val="true"/>
        </w:rPr>
        <w:footnoteReference w:id="22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غدير امامت بعد از پيامبر صلى‌الله‌عليه‌و‌آله است كه با ژرف نگرى و آينده بينى دقيق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هيچ يك از اديان و ملل جهان نظير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پيش‌بينى‌ها در جهات زير قابل توجه است</w:t>
      </w:r>
      <w:r>
        <w:rPr>
          <w:rFonts w:eastAsia="IRNazanin" w:cs="IRNazanin"/>
          <w:color w:val="111111"/>
          <w:sz w:val="28"/>
          <w:szCs w:val="28"/>
          <w:rtl w:val="true"/>
          <w:lang w:bidi="fa-IR"/>
        </w:rPr>
        <w:t xml:space="preserve">: </w:t>
      </w:r>
      <w:bookmarkStart w:id="338" w:name="pg19319_758888"/>
    </w:p>
    <w:p>
      <w:pPr>
        <w:pStyle w:val="Heading6"/>
        <w:numPr>
          <w:ilvl w:val="5"/>
          <w:numId w:val="1"/>
        </w:numPr>
        <w:rPr/>
      </w:pPr>
      <w:bookmarkStart w:id="339" w:name="__RefHeading___Toc18350188_1280447820"/>
      <w:bookmarkStart w:id="340" w:name="_Toc130"/>
      <w:bookmarkEnd w:id="338"/>
      <w:bookmarkEnd w:id="339"/>
      <w:r>
        <w:rPr/>
        <w:t>1</w:t>
      </w:r>
      <w:r>
        <w:rPr>
          <w:rtl w:val="true"/>
        </w:rPr>
        <w:t xml:space="preserve"> - </w:t>
      </w:r>
      <w:r>
        <w:rPr>
          <w:rtl w:val="true"/>
        </w:rPr>
        <w:t>انتخاب بهترين مولى</w:t>
      </w:r>
      <w:bookmarkEnd w:id="340"/>
    </w:p>
    <w:p>
      <w:pPr>
        <w:pStyle w:val="BookText"/>
        <w:rPr/>
      </w:pPr>
      <w:r>
        <w:rPr>
          <w:rFonts w:ascii="IRNazanin" w:hAnsi="IRNazanin" w:eastAsia="IRNazanin"/>
          <w:color w:val="111111"/>
          <w:sz w:val="28"/>
          <w:sz w:val="28"/>
          <w:szCs w:val="28"/>
          <w:rtl w:val="true"/>
          <w:lang w:bidi="fa-IR"/>
        </w:rPr>
        <w:t>يافتن فردى مناسب براى يك مقام تا وقتى در اختيار بشر باشد احتمال خطا در آن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مسئله به عظمت جانشينى پيامبر صلى‌الله‌عليه‌و‌آله باشد كوچك‌ترين اشتباه بزرگ‌ترين ضررها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خدا بر مسلمانان منت گذاشت و اين انتخاب را خود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واضح است كه انتخاب خداوند نه تنها احتمال اشتباه ندارد، بلكه قطعا بهترين انتخابى خواهد بود كه فوق آن تصور نمى‌شود</w:t>
      </w:r>
      <w:r>
        <w:rPr>
          <w:rFonts w:eastAsia="IRNazanin" w:cs="IRNazanin"/>
          <w:color w:val="111111"/>
          <w:sz w:val="28"/>
          <w:szCs w:val="28"/>
          <w:rtl w:val="true"/>
          <w:lang w:bidi="fa-IR"/>
        </w:rPr>
        <w:t>.</w:t>
      </w:r>
    </w:p>
    <w:p>
      <w:pPr>
        <w:pStyle w:val="Heading6"/>
        <w:numPr>
          <w:ilvl w:val="5"/>
          <w:numId w:val="1"/>
        </w:numPr>
        <w:rPr/>
      </w:pPr>
      <w:bookmarkStart w:id="341" w:name="__RefHeading___Toc18350190_1280447820"/>
      <w:bookmarkStart w:id="342" w:name="_Toc131"/>
      <w:bookmarkEnd w:id="341"/>
      <w:r>
        <w:rPr/>
        <w:t>2</w:t>
      </w:r>
      <w:r>
        <w:rPr>
          <w:rtl w:val="true"/>
        </w:rPr>
        <w:t xml:space="preserve"> - </w:t>
      </w:r>
      <w:r>
        <w:rPr>
          <w:rtl w:val="true"/>
        </w:rPr>
        <w:t>معرفى دوازده امام عليهم‌السلام تا آخر دنيا</w:t>
      </w:r>
      <w:bookmarkEnd w:id="342"/>
    </w:p>
    <w:p>
      <w:pPr>
        <w:pStyle w:val="BookText"/>
        <w:rPr/>
      </w:pPr>
      <w:r>
        <w:rPr>
          <w:rFonts w:ascii="IRNazanin" w:hAnsi="IRNazanin" w:eastAsia="IRNazanin"/>
          <w:color w:val="111111"/>
          <w:sz w:val="28"/>
          <w:sz w:val="28"/>
          <w:szCs w:val="28"/>
          <w:rtl w:val="true"/>
          <w:lang w:bidi="fa-IR"/>
        </w:rPr>
        <w:t>نكته بسيار مهم و قابل توجه در غدير، يكسره كردن مسئله جانشينى پيامبر صلى‌الله‌عليه‌و‌آله تا آخرين روز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فقط اميرالمؤمنين عليه‌السلام معرفى نشد، بلكه دوازده امام معصوم عليهم‌السلام به عنوان سلسله لا ينقطع امامت تعيين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هم چنين مى‌شد، زيرا آنچه درباره تعيين جانشين اول پيامبر صلى‌الله‌عليه‌و‌آله ضرورت داشت دقيقا در مراحل بعد نيز تا آخر دنيا مورد توجه بود، و به همان دليل پيامبر صلى‌الله‌عليه‌و‌آله رشته جانشينى خود تا روز قيامت را در غدير بيان كردند و دوازده امام عليهم‌السلام را يكجا به مردم معرفى نمودند، و بر حضور آنان به عنوان امام در همه اعصار تأكيد كردند و امامت هركس ديگرى را به هر دليلى و در هر مقامى و با هر نسبتى به صراحت نفى كردند</w:t>
      </w:r>
      <w:r>
        <w:rPr>
          <w:rFonts w:eastAsia="IRNazanin" w:cs="IRNazanin"/>
          <w:color w:val="111111"/>
          <w:sz w:val="28"/>
          <w:szCs w:val="28"/>
          <w:rtl w:val="true"/>
          <w:lang w:bidi="fa-IR"/>
        </w:rPr>
        <w:t>.</w:t>
      </w:r>
    </w:p>
    <w:p>
      <w:pPr>
        <w:pStyle w:val="Heading6"/>
        <w:numPr>
          <w:ilvl w:val="5"/>
          <w:numId w:val="1"/>
        </w:numPr>
        <w:rPr/>
      </w:pPr>
      <w:bookmarkStart w:id="343" w:name="__RefHeading___Toc18350192_1280447820"/>
      <w:bookmarkStart w:id="344" w:name="_Toc132"/>
      <w:bookmarkEnd w:id="343"/>
      <w:r>
        <w:rPr/>
        <w:t>3</w:t>
      </w:r>
      <w:r>
        <w:rPr>
          <w:rtl w:val="true"/>
        </w:rPr>
        <w:t xml:space="preserve"> - </w:t>
      </w:r>
      <w:r>
        <w:rPr>
          <w:rtl w:val="true"/>
        </w:rPr>
        <w:t>تعيين امام معصوم</w:t>
      </w:r>
      <w:bookmarkEnd w:id="344"/>
    </w:p>
    <w:p>
      <w:pPr>
        <w:pStyle w:val="BookText"/>
        <w:rPr/>
      </w:pPr>
      <w:r>
        <w:rPr>
          <w:rFonts w:ascii="IRNazanin" w:hAnsi="IRNazanin" w:eastAsia="IRNazanin"/>
          <w:color w:val="111111"/>
          <w:sz w:val="28"/>
          <w:sz w:val="28"/>
          <w:szCs w:val="28"/>
          <w:rtl w:val="true"/>
          <w:lang w:bidi="fa-IR"/>
        </w:rPr>
        <w:t>بشر هميشه در جستجوى راهى است كه او را قطعا به هدف برساند، و اين دست يافتنى نيست مگر در سايه مصونيت از خطاهاى عمدى و سهوى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تمام اديان و مذاهب جهان تنها مذهب شيعه است كه مى‌تواند اين ادعا را با ضمانت الهى داشته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امامان معصوم عليهم‌السلام رهبران و مقتدايان دينى ما هستند كه از طرف خداوند عصمتشان از هر خطايى تضمين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سايه عصمت، شيعه مطمئن است </w:t>
      </w:r>
      <w:bookmarkStart w:id="345" w:name="pg19319_758889"/>
    </w:p>
    <w:p>
      <w:pPr>
        <w:pStyle w:val="BookText"/>
        <w:rPr/>
      </w:pPr>
      <w:bookmarkEnd w:id="345"/>
      <w:r>
        <w:rPr>
          <w:rFonts w:ascii="IRNazanin" w:hAnsi="IRNazanin" w:eastAsia="IRNazanin"/>
          <w:color w:val="111111"/>
          <w:sz w:val="28"/>
          <w:sz w:val="28"/>
          <w:szCs w:val="28"/>
          <w:rtl w:val="true"/>
          <w:lang w:bidi="fa-IR"/>
        </w:rPr>
        <w:t>راهى كه در پيش گرفته درست بوده و همان است كه خداوند از بندگانش طلب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پايه‌اى بود كه در غدير با عبارات مختلف از آن ياد شد</w:t>
      </w:r>
      <w:r>
        <w:rPr>
          <w:rFonts w:eastAsia="IRNazanin" w:cs="IRNazanin"/>
          <w:color w:val="111111"/>
          <w:sz w:val="28"/>
          <w:szCs w:val="28"/>
          <w:rtl w:val="true"/>
          <w:lang w:bidi="fa-IR"/>
        </w:rPr>
        <w:t>.</w:t>
      </w:r>
    </w:p>
    <w:p>
      <w:pPr>
        <w:pStyle w:val="Heading6"/>
        <w:numPr>
          <w:ilvl w:val="5"/>
          <w:numId w:val="1"/>
        </w:numPr>
        <w:rPr/>
      </w:pPr>
      <w:bookmarkStart w:id="346" w:name="__RefHeading___Toc18350194_1280447820"/>
      <w:bookmarkStart w:id="347" w:name="_Toc133"/>
      <w:bookmarkEnd w:id="346"/>
      <w:r>
        <w:rPr/>
        <w:t>4</w:t>
      </w:r>
      <w:r>
        <w:rPr>
          <w:rtl w:val="true"/>
        </w:rPr>
        <w:t xml:space="preserve"> - </w:t>
      </w:r>
      <w:r>
        <w:rPr>
          <w:rtl w:val="true"/>
        </w:rPr>
        <w:t>معدن علم</w:t>
      </w:r>
      <w:bookmarkEnd w:id="347"/>
    </w:p>
    <w:p>
      <w:pPr>
        <w:pStyle w:val="BookText"/>
        <w:rPr/>
      </w:pPr>
      <w:r>
        <w:rPr>
          <w:rFonts w:ascii="IRNazanin" w:hAnsi="IRNazanin" w:eastAsia="IRNazanin"/>
          <w:color w:val="111111"/>
          <w:sz w:val="28"/>
          <w:sz w:val="28"/>
          <w:szCs w:val="28"/>
          <w:rtl w:val="true"/>
          <w:lang w:bidi="fa-IR"/>
        </w:rPr>
        <w:t>تأكيدى كه در غدير براى مقام امامت بود اطمينان دادن به مردم درباره اتصال علم اهل‌بيت عليهم‌السلام به علم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نيازهاى علمى مردم گستره‌اى به وسعت زمان‌ها و مكان‌ها و موضوعات مختلف دارد، و با توجه به بى‌نهايت بودن علم جا دارد سؤالات علمى را هم نامتناهى تعبير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چنين نيازى جز درياى بيكران علم كه سرچشمه آن علم خداوند باشد و هم از سوى او به عنوان علم لدنّى به ايشان عطا شده باشد راه ديگرى نيست، چرا كه بشر عادى محدود و گنجايش علمش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پاسخى بلند به اين نياز عظيم داده شد و خداوند با ضمانت خويش، پيامبر و دوازده امام عليهم‌السلام را معادن علم خود توصيف كرد و تأكيد نمود كه در هر باره‌اى نياز داشتيد از ايشان سؤال كنيد، و آنان هيچ نيازى به علم و عالم ندارند</w:t>
      </w:r>
      <w:r>
        <w:rPr>
          <w:rFonts w:eastAsia="IRNazanin" w:cs="IRNazanin"/>
          <w:color w:val="111111"/>
          <w:sz w:val="28"/>
          <w:szCs w:val="28"/>
          <w:rtl w:val="true"/>
          <w:lang w:bidi="fa-IR"/>
        </w:rPr>
        <w:t>.</w:t>
      </w:r>
    </w:p>
    <w:p>
      <w:pPr>
        <w:pStyle w:val="Heading6"/>
        <w:numPr>
          <w:ilvl w:val="5"/>
          <w:numId w:val="1"/>
        </w:numPr>
        <w:rPr/>
      </w:pPr>
      <w:bookmarkStart w:id="348" w:name="__RefHeading___Toc18350196_1280447820"/>
      <w:bookmarkStart w:id="349" w:name="_Toc134"/>
      <w:bookmarkEnd w:id="348"/>
      <w:r>
        <w:rPr/>
        <w:t>5</w:t>
      </w:r>
      <w:r>
        <w:rPr>
          <w:rtl w:val="true"/>
        </w:rPr>
        <w:t xml:space="preserve"> - </w:t>
      </w:r>
      <w:r>
        <w:rPr>
          <w:rtl w:val="true"/>
        </w:rPr>
        <w:t>ولايت مطلقه الهيه</w:t>
      </w:r>
      <w:bookmarkEnd w:id="349"/>
    </w:p>
    <w:p>
      <w:pPr>
        <w:pStyle w:val="BookText"/>
        <w:rPr/>
      </w:pPr>
      <w:r>
        <w:rPr>
          <w:rFonts w:ascii="IRNazanin" w:hAnsi="IRNazanin" w:eastAsia="IRNazanin"/>
          <w:color w:val="111111"/>
          <w:sz w:val="28"/>
          <w:sz w:val="28"/>
          <w:szCs w:val="28"/>
          <w:rtl w:val="true"/>
          <w:lang w:bidi="fa-IR"/>
        </w:rPr>
        <w:t>امامت و ولايت در هر حدى محدود باشد در ماوراى آن حد زير سؤال مى‌رود، و مشكلاتى كه در صورت عدم تعيين امام قابل پيش‌بينى است در همان محدوده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غدير پس از ضمانتهاى مختلفى مانند افضليت، عصمت و علم كه از طرف پروردگار درباره دوازده امام عليهم‌السلام داده شد، اختيار مطلق در امور دين و دنياى مردم از جهات مختلف به دست مقام عصمت سپرده شد كه به عنوان نايبان خداوند در زمين عمل مى‌كنند</w:t>
      </w:r>
      <w:r>
        <w:rPr>
          <w:rFonts w:eastAsia="IRNazanin" w:cs="IRNazanin"/>
          <w:color w:val="111111"/>
          <w:sz w:val="28"/>
          <w:szCs w:val="28"/>
          <w:rtl w:val="true"/>
          <w:lang w:bidi="fa-IR"/>
        </w:rPr>
        <w:t>.</w:t>
      </w:r>
    </w:p>
    <w:p>
      <w:pPr>
        <w:pStyle w:val="Heading6"/>
        <w:numPr>
          <w:ilvl w:val="5"/>
          <w:numId w:val="1"/>
        </w:numPr>
        <w:rPr/>
      </w:pPr>
      <w:bookmarkStart w:id="350" w:name="__RefHeading___Toc18350198_1280447820"/>
      <w:bookmarkStart w:id="351" w:name="_Toc135"/>
      <w:bookmarkEnd w:id="350"/>
      <w:r>
        <w:rPr/>
        <w:t>6</w:t>
      </w:r>
      <w:r>
        <w:rPr>
          <w:rtl w:val="true"/>
        </w:rPr>
        <w:t xml:space="preserve"> - </w:t>
      </w:r>
      <w:r>
        <w:rPr>
          <w:rtl w:val="true"/>
        </w:rPr>
        <w:t>حضرت مهدى عليه‌السلام</w:t>
      </w:r>
      <w:bookmarkEnd w:id="351"/>
    </w:p>
    <w:p>
      <w:pPr>
        <w:pStyle w:val="Heading6"/>
        <w:numPr>
          <w:ilvl w:val="5"/>
          <w:numId w:val="1"/>
        </w:numPr>
        <w:rPr/>
      </w:pPr>
      <w:bookmarkStart w:id="352" w:name="__RefHeading___Toc18350200_1280447820"/>
      <w:bookmarkStart w:id="353" w:name="_Toc136"/>
      <w:bookmarkEnd w:id="352"/>
      <w:r>
        <w:rPr>
          <w:rtl w:val="true"/>
        </w:rPr>
        <w:t>اشاره</w:t>
      </w:r>
      <w:bookmarkEnd w:id="35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پيداست كه با حضور منافقان و مسلمانان ضعيف العقيده، جنبه عملى امامت غدير به آسانى قابل تحقق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روزى كه اصل امامت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پيش‌بينى به صراحت اعلام شد تا يك مسلمان پس از اعتقاد به امامت، بداند كه اين </w:t>
      </w:r>
      <w:bookmarkStart w:id="354" w:name="pg19319_758890"/>
    </w:p>
    <w:p>
      <w:pPr>
        <w:pStyle w:val="BookText"/>
        <w:rPr/>
      </w:pPr>
      <w:bookmarkEnd w:id="354"/>
      <w:r>
        <w:rPr>
          <w:rFonts w:ascii="IRNazanin" w:hAnsi="IRNazanin" w:eastAsia="IRNazanin"/>
          <w:color w:val="111111"/>
          <w:sz w:val="28"/>
          <w:sz w:val="28"/>
          <w:szCs w:val="28"/>
          <w:rtl w:val="true"/>
          <w:lang w:bidi="fa-IR"/>
        </w:rPr>
        <w:t xml:space="preserve">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وعده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محقق خواهد شد اگر چه آن روز دير باشد؛ و آن روزى است كه حضرت مهدى عليه‌السلام ظهور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دو جهت مهم اعتقادى را تأمين مى‌كند</w:t>
      </w:r>
      <w:r>
        <w:rPr>
          <w:rFonts w:eastAsia="IRNazanin" w:cs="IRNazanin"/>
          <w:color w:val="111111"/>
          <w:sz w:val="28"/>
          <w:szCs w:val="28"/>
          <w:rtl w:val="true"/>
          <w:lang w:bidi="fa-IR"/>
        </w:rPr>
        <w:t>:</w:t>
      </w:r>
    </w:p>
    <w:p>
      <w:pPr>
        <w:pStyle w:val="Heading6"/>
        <w:numPr>
          <w:ilvl w:val="5"/>
          <w:numId w:val="1"/>
        </w:numPr>
        <w:rPr/>
      </w:pPr>
      <w:bookmarkStart w:id="355" w:name="__RefHeading___Toc18350202_1280447820"/>
      <w:bookmarkStart w:id="356" w:name="_Toc137"/>
      <w:bookmarkEnd w:id="355"/>
      <w:r>
        <w:rPr>
          <w:rtl w:val="true"/>
        </w:rPr>
        <w:t>جهت اول</w:t>
      </w:r>
      <w:bookmarkEnd w:id="356"/>
    </w:p>
    <w:p>
      <w:pPr>
        <w:pStyle w:val="BookText"/>
        <w:rPr/>
      </w:pPr>
      <w:r>
        <w:rPr>
          <w:rFonts w:ascii="IRNazanin" w:hAnsi="IRNazanin" w:eastAsia="IRNazanin"/>
          <w:color w:val="111111"/>
          <w:sz w:val="28"/>
          <w:sz w:val="28"/>
          <w:szCs w:val="28"/>
          <w:rtl w:val="true"/>
          <w:lang w:bidi="fa-IR"/>
        </w:rPr>
        <w:t>اعتقاد يك مؤمن بر مبنايى استوار و ريشه‌دار قرار دارد، و محقق نشدن اعتقاد او در اجتماع ضررى به اصل آن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مطمئن است كه مى‌تواند پاسخگوى عقيده‌اى باشد كه در دل دارد و طبق آن در محدوده‌اى كه امكان دارد عمل مى‌كند</w:t>
      </w:r>
      <w:r>
        <w:rPr>
          <w:rFonts w:eastAsia="IRNazanin" w:cs="IRNazanin"/>
          <w:color w:val="111111"/>
          <w:sz w:val="28"/>
          <w:szCs w:val="28"/>
          <w:rtl w:val="true"/>
          <w:lang w:bidi="fa-IR"/>
        </w:rPr>
        <w:t>.</w:t>
      </w:r>
    </w:p>
    <w:p>
      <w:pPr>
        <w:pStyle w:val="Heading6"/>
        <w:numPr>
          <w:ilvl w:val="5"/>
          <w:numId w:val="1"/>
        </w:numPr>
        <w:rPr/>
      </w:pPr>
      <w:bookmarkStart w:id="357" w:name="__RefHeading___Toc18350204_1280447820"/>
      <w:bookmarkStart w:id="358" w:name="_Toc138"/>
      <w:bookmarkEnd w:id="357"/>
      <w:r>
        <w:rPr>
          <w:rtl w:val="true"/>
        </w:rPr>
        <w:t>جهت دوم</w:t>
      </w:r>
      <w:bookmarkEnd w:id="358"/>
    </w:p>
    <w:p>
      <w:pPr>
        <w:pStyle w:val="BookText"/>
        <w:rPr/>
      </w:pPr>
      <w:r>
        <w:rPr>
          <w:rFonts w:ascii="IRNazanin" w:hAnsi="IRNazanin" w:eastAsia="IRNazanin"/>
          <w:color w:val="111111"/>
          <w:sz w:val="28"/>
          <w:sz w:val="28"/>
          <w:szCs w:val="28"/>
          <w:rtl w:val="true"/>
          <w:lang w:bidi="fa-IR"/>
        </w:rPr>
        <w:t>با انتظار تحقق عينى اين اعتقاد و وقوع آن در زمان ظهور حضرت مهدى عليه‌السلام، مقايسه‌اى روشن بين عقيده خود و ديگران خواهد يافت و لذت آن را چند برابر خواهد چشيد</w:t>
      </w:r>
      <w:r>
        <w:rPr>
          <w:rFonts w:eastAsia="IRNazanin" w:cs="IRNazanin"/>
          <w:color w:val="111111"/>
          <w:sz w:val="28"/>
          <w:szCs w:val="28"/>
          <w:rtl w:val="true"/>
          <w:lang w:bidi="fa-IR"/>
        </w:rPr>
        <w:t>.</w:t>
      </w:r>
    </w:p>
    <w:p>
      <w:pPr>
        <w:pStyle w:val="Heading5"/>
        <w:numPr>
          <w:ilvl w:val="4"/>
          <w:numId w:val="1"/>
        </w:numPr>
        <w:rPr/>
      </w:pPr>
      <w:bookmarkStart w:id="359" w:name="__RefHeading___Toc18350206_1280447820"/>
      <w:bookmarkStart w:id="360" w:name="_Toc139"/>
      <w:bookmarkEnd w:id="359"/>
      <w:r>
        <w:rPr>
          <w:rtl w:val="true"/>
        </w:rPr>
        <w:t>غدير روز تبيين و آغاز امامت</w:t>
      </w:r>
      <w:bookmarkEnd w:id="360"/>
    </w:p>
    <w:p>
      <w:pPr>
        <w:pStyle w:val="BookText"/>
        <w:rPr/>
      </w:pPr>
      <w:r>
        <w:rPr>
          <w:rFonts w:ascii="Amiri" w:hAnsi="Amiri" w:eastAsia="Amiri" w:cs="Amiri"/>
          <w:color w:val="111111"/>
          <w:sz w:val="28"/>
          <w:sz w:val="28"/>
          <w:szCs w:val="28"/>
          <w:rtl w:val="true"/>
          <w:lang w:bidi="ar-SA"/>
        </w:rPr>
        <w:t>غدير روز تبيين و آغاز امامت</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عناوين بر گرفته از آيات غدير در معرفى فرهنگ غدير در ماجرا و خطبه غدير و كلمات معصومين عليهم‌السلام،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كه به ترتيب از كليات آغاز مى‌شود و با در نظر گرفتن مراحل وقوع ماجراى غدير به دنبال يكديگر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تبيين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روزى است كه در مفصل‌ترين خطبه پيامبر صلى‌الله‌عليه‌و‌آله، مقام امامت و ابعاد مختلف آن با استناد به بيش از پنجاه آيه قرآن به طور كامل تبيين گرديد، به گونه‌اى كه هيچ نقطه ابهامى درباره آن باقى نماند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يكى از تأكيدات معصومين عليهم‌السلام درست فكر كردن درباره غدير و اجتناب از قالب ريزى‌هاى غلط يا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غدير پايان رسالت و آغاز </w:t>
      </w:r>
      <w:bookmarkStart w:id="361" w:name="pg19319_758891"/>
    </w:p>
    <w:p>
      <w:pPr>
        <w:pStyle w:val="BookText"/>
        <w:rPr/>
      </w:pPr>
      <w:bookmarkEnd w:id="361"/>
      <w:r>
        <w:rPr>
          <w:rFonts w:ascii="IRNazanin" w:hAnsi="IRNazanin" w:eastAsia="IRNazanin"/>
          <w:color w:val="111111"/>
          <w:sz w:val="28"/>
          <w:sz w:val="28"/>
          <w:szCs w:val="28"/>
          <w:rtl w:val="true"/>
          <w:lang w:bidi="fa-IR"/>
        </w:rPr>
        <w:t>امامت 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و اين بدان معناست كه با ختم نبوت راه خدا پايان نيافته؛ بلكه ولايت بايد آغاز مى‌شود</w:t>
      </w:r>
      <w:r>
        <w:rPr>
          <w:rFonts w:eastAsia="IRNazanin" w:cs="IRNazanin"/>
          <w:color w:val="111111"/>
          <w:sz w:val="28"/>
          <w:szCs w:val="28"/>
          <w:rtl w:val="true"/>
          <w:lang w:bidi="fa-IR"/>
        </w:rPr>
        <w:t>.</w:t>
      </w:r>
    </w:p>
    <w:p>
      <w:pPr>
        <w:pStyle w:val="Heading5"/>
        <w:numPr>
          <w:ilvl w:val="4"/>
          <w:numId w:val="1"/>
        </w:numPr>
        <w:rPr/>
      </w:pPr>
      <w:bookmarkStart w:id="362" w:name="__RefHeading___Toc18350208_1280447820"/>
      <w:bookmarkStart w:id="363" w:name="_Toc140"/>
      <w:bookmarkEnd w:id="362"/>
      <w:r>
        <w:rPr>
          <w:rtl w:val="true"/>
        </w:rPr>
        <w:t>وفورِ نعمت با امامتِ غدير</w:t>
      </w:r>
      <w:bookmarkEnd w:id="363"/>
    </w:p>
    <w:p>
      <w:pPr>
        <w:pStyle w:val="BookText"/>
        <w:rPr/>
      </w:pPr>
      <w:r>
        <w:rPr>
          <w:rFonts w:ascii="Amiri" w:hAnsi="Amiri" w:eastAsia="Amiri" w:cs="Amiri"/>
          <w:color w:val="111111"/>
          <w:sz w:val="28"/>
          <w:sz w:val="28"/>
          <w:szCs w:val="28"/>
          <w:rtl w:val="true"/>
          <w:lang w:bidi="ar-SA"/>
        </w:rPr>
        <w:t>وفورِ نعمت با امامتِ غدير</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يكى از نكته‌هاى قابل توجه و مهم آيه اكمال اين است كه خداوند اتمام نعمت خويش بر خلق را مرهون و معلول ولايت معرفى كرده، و آن دو را به هم ربط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گونه كه كمال دين با ولايت تحقق يافت، اتمام نعمت او نيز به اعلان ولايت از سوى رسول خدا صلى‌الله‌عليه‌و‌آله و قبول آن توسط مردم منوط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نعمت هم، تمام نعمت‌هاست؛ اعم از ظاهرى و باطنى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عدالت و مساوات و اتحاد و برادرى و علم و اخلاق و امنيت روحى و روانى و رفاه و آزادى و امنيت، و خلاصه انواع برخوردارى‌هاى اخلاقى و اجتماعى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 بر اين، كسانى كه كوشيده‌اند نعمت را بر اصل شريعت و ولايت حمل كرده و صرفا آن را امرى معنوى بدانند محل تأمل است، زيرا در اين آيه سخن از اصل نعمت نيست، بلكه كلام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وقتى سخن از اتمام نعمت به ميان آمده، مراد نعمت‌هايى است كه در دنيا نصيب انسان مى‌شود</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ولايت اميرالمؤمنين عليه‌السلام و برخوردارى از نعمت‌هاى دنيوى، ارتباط مستقيمى وجود دارد، و يكى از شرائط مهم و اصلى رسيدن به جامعه‌اى آزاد و آباد و توأم با عدالت و اخلاق و حاكميت ارزش‌ها و فضايل معنوى و انسانى، آن است كه ما به آنچه رسول خدا صلى‌الله‌عليه‌و‌آله در روز غدير ابلاغ فرمود گردن نهيم و ولايت اميرالمؤمنين عليه‌السلام را در عمل بپذيريم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ولايت اميرالمؤمنين عليه‌السلام اثرى تكوينى دارد، و باعث مى‌شود زمين و آسمان نيز بركات و خيرات خود را بر مردم فرو ببارند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أقامُوا التَوراةَ وَ الإنجيلَ وَ ما أُنزِلَ إلَيهِم مِن رَبِّهِم لأكَلوا مِن فَوقِهِم وَ مِن تَحتِ أرجُلِهِم</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آنان به تورات و انجيل و آنچه از جانب پروردگارشان به سويشان نازل شده است عمل مى‌كردند قطعا از بالاى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زير پاهايشان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مى‌شدند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بخواهيم در عبارتى كوتاه غدير را تعريف كنيم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آن است كه تمام اسلام را در دامن، و كليه فداكارى‌ها و تلاش‌هاى پيامبر صلى‌الله‌عليه‌و‌آله را در آغوش دارد، و سينه‌اش مخزن احكام و آداب و برنامه‌هايى است كه از سوى خدا بر پيامبرش صلى‌الله‌عليه‌و‌آله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مفهوم آيه تبليغ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غدير گنجينه فضائل و اخلاق و مكارم و محاسن، بلكه عين آن است، و كليه پيشرفت‌هاى تمدنى و معنوى وام‌دار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مهم‌ترين عامل حفظ دين است، و انكار آن به معنى انكار كليه مضامين پيشرفته اسلامى مندرج در سرزمين پهناورش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خطى كه به غدير منتهى نگشته و به آن وصل نباشد، در حكم رد اهل‌بيت عليهم‌السلام و رد رسول خدا صلى‌الله‌عليه‌و‌آله و رد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به معنى واقعى كلمه، همان خط اميرالمؤمنين عليه‌السلام است كه بر كل تاريخ حكم مى‌راند و بر تمام بشريت و انسانيت حاكم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عليه‌السلام بزرگ‌ترين آيت خداست، و هيچ نشانه ديگرى به پاى او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اساس، امام باقر عليه‌السلام به كسى كه بدون اميرالمؤمنين عليه‌السلام به دنبال معرفت خدا و اسلام بود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فَليُشَرِّق وَ ليُغَرِّب</w:t>
      </w:r>
      <w:r>
        <w:rPr>
          <w:rStyle w:val="FootnoteAnchor"/>
          <w:rtl w:val="true"/>
        </w:rPr>
        <w:footnoteReference w:id="2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فليشرّق الحكم و اليغرّب، اما و اللّه لا يصيب العلم الا من اهل‌بيت نزل عليهم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اگر شرق و غرب را هم به زير پا بگذارد به مطلوب نمى‌رسد</w:t>
      </w:r>
      <w:r>
        <w:rPr>
          <w:rFonts w:eastAsia="IRNazanin" w:cs="IRNazanin"/>
          <w:color w:val="111111"/>
          <w:sz w:val="28"/>
          <w:szCs w:val="28"/>
          <w:rtl w:val="true"/>
          <w:lang w:bidi="fa-IR"/>
        </w:rPr>
        <w:t>.</w:t>
      </w:r>
      <w:bookmarkStart w:id="364" w:name="pg19319_758893"/>
    </w:p>
    <w:p>
      <w:pPr>
        <w:pStyle w:val="BookText"/>
        <w:rPr/>
      </w:pPr>
      <w:bookmarkEnd w:id="364"/>
      <w:r>
        <w:rPr>
          <w:rFonts w:ascii="IRNazanin" w:hAnsi="IRNazanin" w:eastAsia="IRNazanin"/>
          <w:color w:val="111111"/>
          <w:sz w:val="28"/>
          <w:sz w:val="28"/>
          <w:szCs w:val="28"/>
          <w:rtl w:val="true"/>
          <w:lang w:bidi="fa-IR"/>
        </w:rPr>
        <w:t>اين از بيچارگى و شوربختى انسان است كه از راهى غير از راه على و آل على عليهم‌السلام بخواهد به علم و معرفت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علم و معرفت به فرض هم كه حاصل شود، به دليل آن كه فاقد جوهر اخلاقى و روحى بوده و تهى از معنويت و شريعت مى‌باشد، علم و معرفتى غير مفيد و ناصحيح است</w:t>
      </w:r>
      <w:r>
        <w:rPr>
          <w:rFonts w:eastAsia="IRNazanin" w:cs="IRNazanin"/>
          <w:color w:val="111111"/>
          <w:sz w:val="28"/>
          <w:szCs w:val="28"/>
          <w:rtl w:val="true"/>
          <w:lang w:bidi="fa-IR"/>
        </w:rPr>
        <w:t>.</w:t>
      </w:r>
    </w:p>
    <w:p>
      <w:pPr>
        <w:pStyle w:val="Heading5"/>
        <w:numPr>
          <w:ilvl w:val="4"/>
          <w:numId w:val="1"/>
        </w:numPr>
        <w:rPr/>
      </w:pPr>
      <w:bookmarkStart w:id="365" w:name="__RefHeading___Toc18350210_1280447820"/>
      <w:bookmarkStart w:id="366" w:name="_Toc141"/>
      <w:bookmarkEnd w:id="365"/>
      <w:r>
        <w:rPr>
          <w:rtl w:val="true"/>
        </w:rPr>
        <w:t>كمال دين و رضايت خداوند با قبول ولايتِ غديرى</w:t>
      </w:r>
      <w:bookmarkEnd w:id="366"/>
    </w:p>
    <w:p>
      <w:pPr>
        <w:pStyle w:val="BookText"/>
        <w:rPr/>
      </w:pPr>
      <w:r>
        <w:rPr>
          <w:rFonts w:ascii="Amiri" w:hAnsi="Amiri" w:eastAsia="Amiri" w:cs="Amiri"/>
          <w:color w:val="111111"/>
          <w:sz w:val="28"/>
          <w:sz w:val="28"/>
          <w:szCs w:val="28"/>
          <w:rtl w:val="true"/>
          <w:lang w:bidi="ar-SA"/>
        </w:rPr>
        <w:t>كمال دين و رضايت خداوند با قبول ولايتِ غديرى</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بدون شك هر كس در پى كمال است و كامل را مى‌طلبد تا به وسيله آن زودتر به قله كمال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كمال را با آدرس دقيق در متن قرآنش به همه نشان داده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غدير اشاره نموده، و دين كامل و نعمت تمام را به همه معرفى كرده، و امضاى رضايت خود را به همه خاطرنشان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درباره حجتى كه اينگونه بر همه مردم تمام شده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نازل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w:t>
      </w:r>
      <w:r>
        <w:rPr>
          <w:rStyle w:val="FootnoteAnchor"/>
          <w:rtl w:val="true"/>
        </w:rPr>
        <w:footnoteReference w:id="237"/>
      </w:r>
      <w:r>
        <w:rPr>
          <w:rFonts w:ascii="IRNazanin" w:hAnsi="IRNazanin" w:eastAsia="IRNazanin"/>
          <w:color w:val="111111"/>
          <w:sz w:val="28"/>
          <w:sz w:val="28"/>
          <w:szCs w:val="28"/>
          <w:rtl w:val="true"/>
          <w:lang w:bidi="fa-IR"/>
        </w:rPr>
        <w:t>پس ولايت من كمال دين و رضايت پروردگار تبارك و تعالى است</w:t>
      </w:r>
      <w:r>
        <w:rPr>
          <w:rFonts w:eastAsia="IRNazanin" w:cs="IRNazanin"/>
          <w:color w:val="111111"/>
          <w:sz w:val="28"/>
          <w:szCs w:val="28"/>
          <w:rtl w:val="true"/>
          <w:lang w:bidi="fa-IR"/>
        </w:rPr>
        <w:t>»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كامل شدن دين خداوند و بالاترين نعمت پروردگار كه با آمدن آن نعمت‌ها كامل شد، ولايت ائمه عليهم‌السلام و صاحب اختيار شدن آنان بر مردم بود، و آن هنگامى بود كه دين اسلام به عنوان يك دين كامل مورد قبول خداوند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دو جمله در خطبه غدير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هنگامى كه من ولايت على بن ابى‌طالب را براى مردم تبيين كردم اين آيه را نازل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امروز دين شما را كامل نمودم</w:t>
      </w:r>
      <w:bookmarkStart w:id="367" w:name="pg19319_758894"/>
    </w:p>
    <w:p>
      <w:pPr>
        <w:pStyle w:val="BookText"/>
        <w:rPr/>
      </w:pPr>
      <w:bookmarkEnd w:id="367"/>
      <w:r>
        <w:rPr>
          <w:rFonts w:ascii="IRNazanin" w:hAnsi="IRNazanin" w:eastAsia="IRNazanin"/>
          <w:color w:val="111111"/>
          <w:sz w:val="28"/>
          <w:sz w:val="28"/>
          <w:szCs w:val="28"/>
          <w:rtl w:val="true"/>
          <w:lang w:bidi="fa-IR"/>
        </w:rPr>
        <w:t>و نعمت خود را بر شما به آخرين درجه رساندم و اسلام را به عنوان دين شما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آيه را نازل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يَبْتَغِ غَيْرَ الاْءِسْلامِ دينا </w:t>
      </w:r>
      <w:r>
        <w:rPr>
          <w:rFonts w:eastAsia="IRNazanin" w:cs="IRNazanin"/>
          <w:color w:val="111111"/>
          <w:sz w:val="28"/>
          <w:szCs w:val="28"/>
          <w:rtl w:val="true"/>
          <w:lang w:bidi="fa-IR"/>
        </w:rPr>
        <w:t>... »</w:t>
      </w:r>
      <w:r>
        <w:rPr>
          <w:rStyle w:val="FootnoteAnchor"/>
          <w:rtl w:val="true"/>
        </w:rPr>
        <w:footnoteReference w:id="2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جز اسلام دينى را بپذيرد هرگز از او قبول نخواهد شد و در آخرت از زيانكاران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مردم، خداوند دينش را با امامت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به او و به امامان بعد از او كه جانشينان او تا روز قيامت هستند اقتدا نكند و آنان را امام خود قرار ندهد، اعمالش بى‌ارزش مى‌شود و در جهنم دائمى خواهد بود </w:t>
      </w:r>
      <w:r>
        <w:rPr>
          <w:rFonts w:eastAsia="IRNazanin" w:cs="IRNazanin"/>
          <w:color w:val="111111"/>
          <w:sz w:val="28"/>
          <w:szCs w:val="28"/>
          <w:rtl w:val="true"/>
          <w:lang w:bidi="fa-IR"/>
        </w:rPr>
        <w:t>... .</w:t>
      </w:r>
    </w:p>
    <w:p>
      <w:pPr>
        <w:pStyle w:val="Heading5"/>
        <w:numPr>
          <w:ilvl w:val="4"/>
          <w:numId w:val="1"/>
        </w:numPr>
        <w:rPr/>
      </w:pPr>
      <w:bookmarkStart w:id="368" w:name="__RefHeading___Toc18350212_1280447820"/>
      <w:bookmarkStart w:id="369" w:name="_Toc142"/>
      <w:bookmarkEnd w:id="368"/>
      <w:r>
        <w:rPr>
          <w:rtl w:val="true"/>
        </w:rPr>
        <w:t>ولايت، مفهوم اتمام نعمت</w:t>
      </w:r>
      <w:bookmarkEnd w:id="369"/>
    </w:p>
    <w:p>
      <w:pPr>
        <w:pStyle w:val="BookText"/>
        <w:rPr/>
      </w:pPr>
      <w:r>
        <w:rPr>
          <w:rFonts w:ascii="Amiri" w:hAnsi="Amiri" w:eastAsia="Amiri" w:cs="Amiri"/>
          <w:color w:val="111111"/>
          <w:sz w:val="28"/>
          <w:sz w:val="28"/>
          <w:szCs w:val="28"/>
          <w:rtl w:val="true"/>
          <w:lang w:bidi="ar-SA"/>
        </w:rPr>
        <w:t>ولايت، مفهوم اتمام نعمت</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يكى از نكات مهمى كه در آيه اكمال قابل توجه است اينكه خداى متعال اتمام نعمت بر خلق با ولايت را از پيوندى تنگاتنگ برخوردار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طور كه كمال يافتگى دين در گرو ولايت محمد صلى‌الله‌عليه‌و‌آله و خاندان پاك او عليهم‌السلام است، چنين ولايتى مسلمانان را از تماميت نعمت‌ها برخوردار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نعمت مورد نظر آيه كريمه، تمام گونه‌هاى ظاهرى و باطنى آن را در بر مى‌گيرد،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مساوات، همبستگى، برادرى، اخلاق، دانش، آرامش روحى و آزادى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خلاصه تمام گونه‌هاى نعمت‌ها را شامل مى‌شود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همين رو، نظريه آنان كه مى‌كوشند نعمت مورد اشاره قرآن را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نعمت‌هاى معنوى تفسير كنند قابل تأمل و نظر است، چه اينكه آيه مورد نظر به اصل نعمت نپرداخته، بلكه صريح آيه اتمام نعمت را بيان مى‌كند كه شامل تمام گونه‌هاى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اين آيه، كه هر جايى از قرآن كريم سخن از اتمام نعمت به ميان آمده، مراد تمام نعمت‌هايى است كه انسان در اين جهان از آن برخوردار مى‌شود</w:t>
      </w:r>
      <w:r>
        <w:rPr>
          <w:rFonts w:eastAsia="IRNazanin" w:cs="IRNazanin"/>
          <w:color w:val="111111"/>
          <w:sz w:val="28"/>
          <w:szCs w:val="28"/>
          <w:rtl w:val="true"/>
          <w:lang w:bidi="fa-IR"/>
        </w:rPr>
        <w:t>.</w:t>
      </w:r>
      <w:r>
        <w:rPr>
          <w:rStyle w:val="FootnoteAnchor"/>
          <w:rtl w:val="true"/>
        </w:rPr>
        <w:footnoteReference w:id="241"/>
      </w:r>
      <w:bookmarkStart w:id="370" w:name="pg19319_758895"/>
    </w:p>
    <w:p>
      <w:pPr>
        <w:pStyle w:val="BookText"/>
        <w:rPr/>
      </w:pPr>
      <w:bookmarkEnd w:id="370"/>
      <w:r>
        <w:rPr>
          <w:rFonts w:ascii="IRNazanin" w:hAnsi="IRNazanin" w:eastAsia="IRNazanin"/>
          <w:color w:val="111111"/>
          <w:sz w:val="28"/>
          <w:sz w:val="28"/>
          <w:szCs w:val="28"/>
          <w:rtl w:val="true"/>
          <w:lang w:bidi="fa-IR"/>
        </w:rPr>
        <w:t>اين تفصيل، رابطه مستقيم و تنگاتنگ ولايت اميرالمؤمنين على عليه‌السلام و برخوردارى از نعمت‌هاى مشروع مادى را روشن مى‌كند، چرا كه ولايت محورى علوى از اركان اساسى و مهم رسيدن به جامعه مبتنى بر آزادى، عدالت و ارزش‌ها و فضائل اخلاقى و انسانى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مى‌بايست به آخرين رسالت پيامبر صلى‌الله‌عليه‌و‌آله در روز غدير خم تن دهيم و در عمل ولايت اميرالمؤمنين عليه‌السلام را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سخن، پذيرفتن ولايت اميرالمؤمنين عليه‌السلام با تمام لوازم آن كه خداوند در غدير خم آن را بر مسلمانان واجب گرداند، اثر تكوينى داشته و مردم را از خيرات و بركات بى‌شمار آسمان و زمين بهره‌مند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درباره تأثيرپذيرى از فرمان حضرتش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أنَّهُم أقاموا التَوراةَ وَ الإنجيلَ وَ ما أُنزِلَ إلَيهِم مِن رَبِّهِم لأكَلوا مِن فَوقِهِم وَ مِن تَحتِ أرجُلِهِم </w:t>
      </w:r>
      <w:r>
        <w:rPr>
          <w:rFonts w:eastAsia="IRNazanin" w:cs="IRNazanin"/>
          <w:color w:val="111111"/>
          <w:sz w:val="28"/>
          <w:szCs w:val="28"/>
          <w:rtl w:val="true"/>
          <w:lang w:bidi="fa-IR"/>
        </w:rPr>
        <w:t>...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آنان به تورات و انجيل و آنچه از جانب پروردگارشان به سويشان نازل شده است عمل مى‌كردند قطعا از بالاى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زير پاهايشان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مى‌شدند</w:t>
      </w:r>
      <w:r>
        <w:rPr>
          <w:rFonts w:eastAsia="IRNazanin" w:cs="IRNazanin"/>
          <w:color w:val="111111"/>
          <w:sz w:val="28"/>
          <w:szCs w:val="28"/>
          <w:rtl w:val="true"/>
          <w:lang w:bidi="fa-IR"/>
        </w:rPr>
        <w:t>.</w:t>
      </w:r>
    </w:p>
    <w:p>
      <w:pPr>
        <w:pStyle w:val="Heading5"/>
        <w:numPr>
          <w:ilvl w:val="4"/>
          <w:numId w:val="1"/>
        </w:numPr>
        <w:rPr/>
      </w:pPr>
      <w:bookmarkStart w:id="371" w:name="__RefHeading___Toc18350214_1280447820"/>
      <w:bookmarkStart w:id="372" w:name="_Toc143"/>
      <w:bookmarkEnd w:id="371"/>
      <w:r>
        <w:rPr>
          <w:rtl w:val="true"/>
        </w:rPr>
        <w:t>روز كمال دين و تمام نعمت با ولايت</w:t>
      </w:r>
      <w:bookmarkEnd w:id="372"/>
    </w:p>
    <w:p>
      <w:pPr>
        <w:pStyle w:val="BookText"/>
        <w:rPr/>
      </w:pPr>
      <w:r>
        <w:rPr>
          <w:rFonts w:ascii="Amiri" w:hAnsi="Amiri" w:eastAsia="Amiri" w:cs="Amiri"/>
          <w:color w:val="111111"/>
          <w:sz w:val="28"/>
          <w:sz w:val="28"/>
          <w:szCs w:val="28"/>
          <w:rtl w:val="true"/>
          <w:lang w:bidi="ar-SA"/>
        </w:rPr>
        <w:t>روز كمال دين و تمام نعمت با ولايت</w:t>
      </w:r>
      <w:r>
        <w:rPr>
          <w:rStyle w:val="FootnoteAnchor"/>
          <w:rtl w:val="true"/>
        </w:rPr>
        <w:footnoteReference w:id="24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عناوين بر گرفته از آيات غدير در معرفى فرهنگ غدير در ماجرا و خطبه غدير و كلمات معصومين عليهم‌السلام،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كه به ترتيب از كليات آغاز مى‌شود و با در نظر گرفتن مراحل وقوع ماجراى غدير به دنبال يكديگر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نعمت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73" w:name="pg19319_758896"/>
    </w:p>
    <w:p>
      <w:pPr>
        <w:pStyle w:val="BookText"/>
        <w:rPr/>
      </w:pPr>
      <w:bookmarkEnd w:id="373"/>
      <w:r>
        <w:rPr>
          <w:rFonts w:ascii="Amiri" w:hAnsi="Amiri" w:eastAsia="Amiri" w:cs="Amiri"/>
          <w:color w:val="111111"/>
          <w:sz w:val="28"/>
          <w:sz w:val="28"/>
          <w:szCs w:val="28"/>
          <w:rtl w:val="true"/>
          <w:lang w:bidi="ar-SA"/>
        </w:rPr>
        <w:t xml:space="preserve">غدير آن روز با عظمتى است كه خداوند ختم تمام اديان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xml:space="preserve">اعلام فرمود، و اوج كمال دين الهى را بر بلندترين قله‌ها با اين چهار كلمه كنار هم چيده شده نشان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كمال در روز اعلان ولايت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كامل كننده دين خداست و به اراده او دين به كمال خود رسيده،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كمال در راه مصلحت بشريت انجام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دينى كه خدا از شما مى‌خواهد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غدير روزى بود كه خداوند با آن همه نعمت كه به بشريت ارزانى داشته، بزرگ‌ترين نعمت خود را بر بشر نازل فرمود، و اين كمالِ نعمت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فرمود، تا ولايت سرآمد همه نعمت‌هاى الهى شناخته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يكى از تأكيدات معصومين عليهم‌السلام درست فكر كردن درباره غدير و اجتناب از قالب ريزى‌هاى غلط يا اشتباه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يعنى كمال دين با صاحب غدير</w:t>
      </w:r>
      <w:r>
        <w:rPr>
          <w:rStyle w:val="FootnoteAnchor"/>
          <w:rtl w:val="true"/>
        </w:rPr>
        <w:footnoteReference w:id="245"/>
      </w:r>
      <w:r>
        <w:rPr>
          <w:rFonts w:ascii="Amiri" w:hAnsi="Amiri" w:eastAsia="Amiri" w:cs="Amiri"/>
          <w:color w:val="111111"/>
          <w:sz w:val="28"/>
          <w:sz w:val="28"/>
          <w:szCs w:val="28"/>
          <w:rtl w:val="true"/>
          <w:lang w:bidi="ar-SA"/>
        </w:rPr>
        <w:t>و اين بدان معناست كه با اعتقاد به كمالِ دين با غدير نوبت به اين همه تشكيك نمى‌رسد</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18350216_1280447820"/>
      <w:bookmarkStart w:id="375" w:name="_Toc144"/>
      <w:bookmarkEnd w:id="374"/>
      <w:r>
        <w:rPr>
          <w:rtl w:val="true"/>
        </w:rPr>
        <w:t>كمال اسلام با امامت در غدير</w:t>
      </w:r>
      <w:bookmarkEnd w:id="375"/>
    </w:p>
    <w:p>
      <w:pPr>
        <w:pStyle w:val="BookText"/>
        <w:rPr/>
      </w:pPr>
      <w:r>
        <w:rPr>
          <w:rFonts w:ascii="Amiri" w:hAnsi="Amiri" w:eastAsia="Amiri" w:cs="Amiri"/>
          <w:color w:val="111111"/>
          <w:sz w:val="28"/>
          <w:sz w:val="28"/>
          <w:szCs w:val="28"/>
          <w:rtl w:val="true"/>
          <w:lang w:bidi="ar-SA"/>
        </w:rPr>
        <w:t>كمال اسلام با امامت در غدير</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پس از اتمام بخش چهارم خطبه غدير و بيان حديث غدير و آيه اكمال دين، پيامبر صلى‌الله‌عليه‌و‌آله بدون كوچك‌ترين وقفه‌اى سخنان خود را ادامه داده وارد بخش پنجم خطابه شد و به تبيين بيشتر آيه اكمال پرداخت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از يك سو كمال دين را با امامت همه دوازده امام عليهم‌السلام اعلام فرمود، و از سوى ديگر هر گونه انكار امامت آنان را مساوى با سقوط اعمال و خلود در آتش اعلام </w:t>
      </w:r>
      <w:bookmarkStart w:id="376" w:name="pg19319_758897"/>
    </w:p>
    <w:p>
      <w:pPr>
        <w:pStyle w:val="BookText"/>
        <w:rPr/>
      </w:pPr>
      <w:bookmarkEnd w:id="376"/>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راه هر تخفيفى را در عذاب چنين كسانى منتفى دانست و در اين باره آيه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فَاُولئِكَ الَّذينَ حَبِطَتْ اَعْمالُهُمْ فِى الدُّنْيا وَ الاْخِرَةِ وَ فِى النّارِ 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يُخَفَّفُ عَنْهُمُ الْعَذابُ وَ لا هُمْ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ضمن كلام خود آورد، و منكرين امامت را مستحق چنين عذابى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اِنَّما اَكْمَلَ اللّه‌ُ عَزَّ وَ جَلَّ دينَكُمْ بِاِمامَتِهِ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يَأْتَمَّ بِهِ وَ بِمَنْ يَقُومُ مَقامَهُ مِنْ وُلْدى مِنْ صُلْبِهِ اِلى يَوْمِ الْقِيامَةِ وَ الْعَرْضِ عَلَى اللّه‌ِ عَزَّ وَ جَلَّ فَاوُلئِكَ الَّذينَ حَبِطَتْ اَعْمالُهُمْ فِى الدُّنْيا وَ الاْخِرَةِ وَ فِى النّارِ 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 لا هُمْ يُنْظَرُونَ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مردم، خداوند دين شما را با امامت او كامل نمود، پس هر كس اقتدا نكند به او و به كسانى كه جانشين او از فرزندان من و از نسل او هستند تا روز قيامت و روز رفتن به پيشگاه خداوند عز و جل، چنين كسانى اعمالشان در دنيا و آخرت از بين رفته و در آتش دائمى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از آنان تخفيف نمى‌يابد و به آنها مهلت داده نمى‌شود</w:t>
      </w:r>
      <w:r>
        <w:rPr>
          <w:rFonts w:eastAsia="IRNazanin" w:cs="IRNazanin"/>
          <w:color w:val="111111"/>
          <w:sz w:val="28"/>
          <w:szCs w:val="28"/>
          <w:rtl w:val="true"/>
          <w:lang w:bidi="fa-IR"/>
        </w:rPr>
        <w:t>» .</w:t>
      </w:r>
    </w:p>
    <w:p>
      <w:pPr>
        <w:pStyle w:val="Heading5"/>
        <w:numPr>
          <w:ilvl w:val="4"/>
          <w:numId w:val="1"/>
        </w:numPr>
        <w:rPr/>
      </w:pPr>
      <w:bookmarkStart w:id="377" w:name="__RefHeading___Toc18350218_1280447820"/>
      <w:bookmarkStart w:id="378" w:name="_Toc145"/>
      <w:bookmarkEnd w:id="377"/>
      <w:r>
        <w:rPr>
          <w:rtl w:val="true"/>
        </w:rPr>
        <w:t>اراده خداوند بر ولايت در غدير</w:t>
      </w:r>
      <w:bookmarkEnd w:id="378"/>
    </w:p>
    <w:p>
      <w:pPr>
        <w:pStyle w:val="BookText"/>
        <w:rPr/>
      </w:pPr>
      <w:r>
        <w:rPr>
          <w:rFonts w:ascii="Amiri" w:hAnsi="Amiri" w:eastAsia="Amiri" w:cs="Amiri"/>
          <w:color w:val="111111"/>
          <w:sz w:val="28"/>
          <w:sz w:val="28"/>
          <w:szCs w:val="28"/>
          <w:rtl w:val="true"/>
          <w:lang w:bidi="ar-SA"/>
        </w:rPr>
        <w:t>اراده خداوند بر ولايت در غدير</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با اينكه كوردلان هميشه در صدد فرار از فرامين الهى و هدايت‌هاى ذوالجلالى هستند، ولى مؤمنين حقيقى در صدد يافتن راه دقيق خدايى هستند كه قبولى آن نزد پروردگار صد در صد باشد و جاى شبهه‌اى نداشته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اينجاست كه وقتى مؤمنين، اراده پروردگار درباره انتخاب شدگان او را در غدير دانستند، آن را مهم‌ترين جشن خود در بزرگ‌ترين عيدشان تلقى كردند و قلوبشان نور 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اين برخورد زيباى مؤمنين با غدير را در عبارتى دل‌انگيز چنين فرموده است</w:t>
      </w:r>
      <w:r>
        <w:rPr>
          <w:rFonts w:eastAsia="IRNazanin" w:cs="IRNazanin"/>
          <w:color w:val="111111"/>
          <w:sz w:val="28"/>
          <w:szCs w:val="28"/>
          <w:rtl w:val="true"/>
          <w:lang w:bidi="fa-IR"/>
        </w:rPr>
        <w:t xml:space="preserve">: </w:t>
      </w:r>
      <w:bookmarkStart w:id="379" w:name="pg19319_758898"/>
    </w:p>
    <w:p>
      <w:pPr>
        <w:pStyle w:val="BookText"/>
        <w:rPr/>
      </w:pPr>
      <w:bookmarkEnd w:id="379"/>
      <w:r>
        <w:rPr>
          <w:rFonts w:ascii="IRNazanin" w:hAnsi="IRNazanin" w:eastAsia="IRNazanin"/>
          <w:color w:val="111111"/>
          <w:sz w:val="28"/>
          <w:sz w:val="28"/>
          <w:szCs w:val="28"/>
          <w:rtl w:val="true"/>
          <w:lang w:bidi="fa-IR"/>
        </w:rPr>
        <w:t>خداوند دينى را قبول نمى‌كند مگر با ولايت آنكه به ولايتش دستور داده، و اسباب اطاعتش با تمسك به دستاويزهاى او و اهل ولايتش نظام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كه خدا در روز غدير بر پيامبرش فرستاد آنچه بيانگر اراده‌اش درباره انتخاب شدگانش بود و به او دستور ابلاغش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براى او حفظ از منافقين را ضمانت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دينش را كامل نمود و چشم پيامبرش و مؤمنين و تابعين را روشن ساخت</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380" w:name="__RefHeading___Toc18350220_1280447820"/>
      <w:bookmarkStart w:id="381" w:name="_Toc146"/>
      <w:bookmarkEnd w:id="380"/>
      <w:r>
        <w:rPr>
          <w:rtl w:val="true"/>
        </w:rPr>
        <w:t>اسلام بدون ولايت قبول نيست</w:t>
      </w:r>
      <w:bookmarkEnd w:id="381"/>
    </w:p>
    <w:p>
      <w:pPr>
        <w:pStyle w:val="BookText"/>
        <w:rPr/>
      </w:pPr>
      <w:r>
        <w:rPr>
          <w:rFonts w:ascii="Amiri" w:hAnsi="Amiri" w:eastAsia="Amiri" w:cs="Amiri"/>
          <w:color w:val="111111"/>
          <w:sz w:val="28"/>
          <w:sz w:val="28"/>
          <w:szCs w:val="28"/>
          <w:rtl w:val="true"/>
          <w:lang w:bidi="ar-SA"/>
        </w:rPr>
        <w:t>اسلام بدون ولايت قبول نيست</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پيامبر صلى‌الله‌عليه‌و‌آله در فرازى از بخش چهارم خطبه غدير و پس از بيان حديث غدير و نزول آيه اكمال دين، براى اينكه ثابت كند دينى جز با ولايت على عليه‌السلام پذيرفته نيست، دو آيه ديگر از قرآن را شاهد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الدّينَ عِنْدَ اللّه‌ِ اْلاِسْلامُ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دين نزد خدا فقط اسلام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ديگرى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الاِسْلامِ دينا فَلَنْ يُقْبَلَ مِنْهُ وَ هُوَ فِى الاْخِرَةِ مِنَ الْخاسِرينَ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دينى غير از اسلام برگزيند هرگز خدا از او قبول نخواهد كرد و او در آخرت از زيانكاران است</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انضمام اين دو آيه به آيه اكمال بدان معنى بود كه دين فقط اسلام است و غير اسلام مورد قبول خدا نيست، و آن دينى كه خدا به نام اسلام پذيرفته، آن است كه غدير و ولايت در آن است و جانشينان پيامبرش تا روز قيامت دوازده امام عليهم‌السلام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پيامبر صلى‌الله‌عليه‌و‌آله نفس راحتى كشيد و خطاب به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تو را شاهد مى‌گيرم كه من ابلاغ نمودم</w:t>
      </w:r>
      <w:r>
        <w:rPr>
          <w:rFonts w:eastAsia="IRNazanin" w:cs="IRNazanin"/>
          <w:color w:val="111111"/>
          <w:sz w:val="28"/>
          <w:szCs w:val="28"/>
          <w:rtl w:val="true"/>
          <w:lang w:bidi="fa-IR"/>
        </w:rPr>
        <w:t xml:space="preserve">» . </w:t>
      </w:r>
      <w:bookmarkStart w:id="382" w:name="pg19319_758899"/>
    </w:p>
    <w:p>
      <w:pPr>
        <w:pStyle w:val="BookText"/>
        <w:rPr/>
      </w:pPr>
      <w:bookmarkEnd w:id="382"/>
      <w:r>
        <w:rPr>
          <w:rFonts w:ascii="Amiri" w:hAnsi="Amiri" w:eastAsia="Amiri" w:cs="Amiri"/>
          <w:color w:val="111111"/>
          <w:sz w:val="28"/>
          <w:sz w:val="28"/>
          <w:szCs w:val="28"/>
          <w:rtl w:val="true"/>
          <w:lang w:bidi="ar-SA"/>
        </w:rPr>
        <w:t>اللّهُمَّ اِنَّكَ اَنْزَلْتَ الاْيَةَ فى عَلِىٍّ وَلِيِّكَ عِنْدَ تَبْيينِ ذلِكَ وَ نَصْبِكَ اِيّاهُ لِهذَا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الدّينَ عِنْدَ اللّه‌ِ اْلاِسْلامُ</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الاِسْلامِ دينا فَلَنْ يُقْبَلَ مِنْهُ وَ هُوَ فِى الاْخِرَةِ مِنَ الْخاسِرينَ</w:t>
      </w:r>
      <w:r>
        <w:rPr>
          <w:rFonts w:eastAsia="Amiri" w:cs="Amiri" w:ascii="Amiri" w:hAnsi="Amiri"/>
          <w:color w:val="111111"/>
          <w:sz w:val="28"/>
          <w:szCs w:val="28"/>
          <w:rtl w:val="true"/>
          <w:lang w:bidi="ar-SA"/>
        </w:rPr>
        <w:t>»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اللّهُمَّ اِنّى اُشْهِدُكَ اَنّى قَدْ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تو هنگام روشن شدن اين مطلب و منصوب نمودن على در اين روز اين آيه را درباره او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الاْءِسْلامَ دينا</w:t>
      </w:r>
      <w:r>
        <w:rPr>
          <w:rFonts w:eastAsia="IRNazanin" w:cs="IRNazanin"/>
          <w:color w:val="111111"/>
          <w:sz w:val="28"/>
          <w:szCs w:val="28"/>
          <w:rtl w:val="true"/>
          <w:lang w:bidi="fa-IR"/>
        </w:rPr>
        <w:t>»</w:t>
      </w:r>
      <w:r>
        <w:rPr>
          <w:rStyle w:val="FootnoteAnchor"/>
          <w:rtl w:val="true"/>
        </w:rPr>
        <w:footnoteReference w:id="2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 دين شما را برايتان كامل نمودم و نعمت خود را بر شما تمام كردم و اسلام را به عنوان دين شما راضى شدم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فرمودى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الدّينَ عِنْدَ اللّه‌ِ اْلاِسْلامُ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دين نزد خداوند اسلام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الاْءِسْلامِ دينا فَلَنْ يُقْبَلَ مِنْهُ وَ هُوَ فِى الاْخِرَةِ مِنَ الْخاسِرينَ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دينى غير از اسلام انتخاب كند هرگز از او قبول نخواهد شد و او در آخرت از زيانكاران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تو را شاهد مى‌گيرم كه من ابلاغ نمودم</w:t>
      </w:r>
      <w:r>
        <w:rPr>
          <w:rFonts w:eastAsia="IRNazanin" w:cs="IRNazanin"/>
          <w:color w:val="111111"/>
          <w:sz w:val="28"/>
          <w:szCs w:val="28"/>
          <w:rtl w:val="true"/>
          <w:lang w:bidi="fa-IR"/>
        </w:rPr>
        <w:t>.</w:t>
      </w:r>
    </w:p>
    <w:p>
      <w:pPr>
        <w:pStyle w:val="Heading5"/>
        <w:numPr>
          <w:ilvl w:val="4"/>
          <w:numId w:val="1"/>
        </w:numPr>
        <w:rPr/>
      </w:pPr>
      <w:bookmarkStart w:id="383" w:name="__RefHeading___Toc18350222_1280447820"/>
      <w:bookmarkStart w:id="384" w:name="_Toc147"/>
      <w:bookmarkEnd w:id="383"/>
      <w:r>
        <w:rPr>
          <w:rtl w:val="true"/>
        </w:rPr>
        <w:t>اهميت ولايت نزد خداوند</w:t>
      </w:r>
      <w:bookmarkEnd w:id="384"/>
    </w:p>
    <w:p>
      <w:pPr>
        <w:pStyle w:val="BookText"/>
        <w:rPr/>
      </w:pPr>
      <w:r>
        <w:rPr>
          <w:rFonts w:ascii="Amiri" w:hAnsi="Amiri" w:eastAsia="Amiri" w:cs="Amiri"/>
          <w:color w:val="111111"/>
          <w:sz w:val="28"/>
          <w:sz w:val="28"/>
          <w:szCs w:val="28"/>
          <w:rtl w:val="true"/>
          <w:lang w:bidi="ar-SA"/>
        </w:rPr>
        <w:t>اهميت ولايت نزد خداوند</w:t>
      </w:r>
      <w:r>
        <w:rPr>
          <w:rStyle w:val="FootnoteAnchor"/>
          <w:rtl w:val="true"/>
        </w:rPr>
        <w:footnoteReference w:id="25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اهل‌بيت عليهم‌السلام عصاره خلقت‌اند، به همان اندازه كه محبت و ولايت آنان نزد پروردگار ارزش و اهميت دارد بغض و عداوت با اين والاترين مخلوقاتِ خداوند نيز نزد او گناهى نابخشودنى است و بى ارزش كننده همه خوبى‌هاست</w:t>
      </w:r>
      <w:r>
        <w:rPr>
          <w:rFonts w:eastAsia="IRNazanin" w:cs="IRNazanin"/>
          <w:color w:val="111111"/>
          <w:sz w:val="28"/>
          <w:szCs w:val="28"/>
          <w:rtl w:val="true"/>
          <w:lang w:bidi="fa-IR"/>
        </w:rPr>
        <w:t xml:space="preserve">. </w:t>
      </w:r>
      <w:bookmarkStart w:id="385" w:name="pg19319_758900"/>
    </w:p>
    <w:p>
      <w:pPr>
        <w:pStyle w:val="BookText"/>
        <w:rPr/>
      </w:pPr>
      <w:bookmarkEnd w:id="385"/>
      <w:r>
        <w:rPr>
          <w:rFonts w:ascii="Amiri" w:hAnsi="Amiri" w:eastAsia="Amiri" w:cs="Amiri"/>
          <w:color w:val="111111"/>
          <w:sz w:val="28"/>
          <w:sz w:val="28"/>
          <w:szCs w:val="28"/>
          <w:rtl w:val="true"/>
          <w:lang w:bidi="ar-SA"/>
        </w:rPr>
        <w:t>مسلمين در مقابل اهل‌بيت عليهم‌السلام هميشه بر سر دو راهى قرار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 و يا بغض، و راه سومى برايشان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نداشتن محبت 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شناخت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 است و كسى نمى‌تواند در اين باره بى‌تفاوت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خاطر، تفكيك مراسم حج از برنامه اعلان ولايت مسئله ديگرى بود كه به آمادگى فكرى مردم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ولايت در بين مناسك حج اعلام مى‌شد جلب توجه نمى‌كرد و شايد به عنوان جزئى از حج جلوه خاصى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اعلان پايان مراسم حج و آغاز برنامه ولايت و جداسازى اين دو برنامه از يكديگر، به همه نشان داد كه بايد در انتظار برنامه‌اى مستقل با پرونده‌اى جداگانه باشند و در اعتقادشان پنجره تازه‌اى به روى اين بُعد فكرى و عملى دينشان باز كنند</w:t>
      </w:r>
      <w:r>
        <w:rPr>
          <w:rFonts w:eastAsia="IRNazanin" w:cs="IRNazanin"/>
          <w:color w:val="111111"/>
          <w:sz w:val="28"/>
          <w:szCs w:val="28"/>
          <w:rtl w:val="true"/>
          <w:lang w:bidi="fa-IR"/>
        </w:rPr>
        <w:t>.</w:t>
      </w:r>
    </w:p>
    <w:p>
      <w:pPr>
        <w:pStyle w:val="Heading5"/>
        <w:numPr>
          <w:ilvl w:val="4"/>
          <w:numId w:val="1"/>
        </w:numPr>
        <w:rPr/>
      </w:pPr>
      <w:bookmarkStart w:id="386" w:name="__RefHeading___Toc18350224_1280447820"/>
      <w:bookmarkStart w:id="387" w:name="_Toc148"/>
      <w:bookmarkEnd w:id="386"/>
      <w:r>
        <w:rPr>
          <w:rtl w:val="true"/>
        </w:rPr>
        <w:t>قبولى اعمال با ولايت</w:t>
      </w:r>
      <w:bookmarkEnd w:id="387"/>
    </w:p>
    <w:p>
      <w:pPr>
        <w:pStyle w:val="BookText"/>
        <w:rPr/>
      </w:pPr>
      <w:r>
        <w:rPr>
          <w:rFonts w:ascii="Amiri" w:hAnsi="Amiri" w:eastAsia="Amiri" w:cs="Amiri"/>
          <w:color w:val="111111"/>
          <w:sz w:val="28"/>
          <w:sz w:val="28"/>
          <w:szCs w:val="28"/>
          <w:rtl w:val="true"/>
          <w:lang w:bidi="ar-SA"/>
        </w:rPr>
        <w:t>قبولى اعمال با ولايت</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عظمت غدير اقتضا مى‌كند به بلنداى آن برنامه‌ريزى داشته باشيم، و گمان نكنيم پيامى با آن عظمت را در گونه‌هاى كم ابهت تبليغ مى‌توان جلوه‌گر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مقام با عظمت غدير به ما فرمان مى‌دهد كه آن را در جذاب‌ترين و ارزشمندترين گونه‌هاى رسانه‌اى جلوه‌گر سازيم، و هر گونه تبليغى در رابطه با غدير را لايق شأن آن و به عظمت ساحت مقدس اولين مبلِّغ آن يعنى پيامبر اكرم صلى‌الله‌عليه‌و‌آله به انجام رسانيم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اين راهكارهاى تبليغ غدير، بيان فضايل اهل‌بيت عليهم‌السلام براى باور غدير، و نيز معرفى ولايت به عنوان شرط قبولى اعمال است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غدير يادآورى فرموده‌هاى گذشته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حديث ثقلين خاطر نشان خوبى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امروز نيز يادآورى صدها فراز از آيات و فرمايشات پيامبر صلى‌الله‌عليه‌و‌آله درباره ولايت اهل‌بيت عليهم‌السلام مى‌تواند باور غدير را در ذهن مسلمانان آسان نمايد، و به راحتى آن را هضم كنند و بپذيرند، و بدانند كه غدير تثبيت حقيقت ولايت است و مسئله تازه‌اى در دين ما نيست</w:t>
      </w:r>
      <w:r>
        <w:rPr>
          <w:rFonts w:eastAsia="IRNazanin" w:cs="IRNazanin"/>
          <w:color w:val="111111"/>
          <w:sz w:val="28"/>
          <w:szCs w:val="28"/>
          <w:rtl w:val="true"/>
          <w:lang w:bidi="fa-IR"/>
        </w:rPr>
        <w:t xml:space="preserve">. </w:t>
      </w:r>
      <w:bookmarkStart w:id="388" w:name="pg19319_758901"/>
    </w:p>
    <w:p>
      <w:pPr>
        <w:pStyle w:val="BookText"/>
        <w:rPr/>
      </w:pPr>
      <w:bookmarkEnd w:id="388"/>
      <w:r>
        <w:rPr>
          <w:rFonts w:ascii="IRNazanin" w:hAnsi="IRNazanin" w:eastAsia="IRNazanin"/>
          <w:color w:val="111111"/>
          <w:sz w:val="28"/>
          <w:sz w:val="28"/>
          <w:szCs w:val="28"/>
          <w:rtl w:val="true"/>
          <w:lang w:bidi="fa-IR"/>
        </w:rPr>
        <w:t>همچنين اگر در غدير پيام آمد كه هيچ حكم واجبى را بدون ولايت قبول نمى‌كنيم، ما نيز بايد اين تابلوى غدير را به همه نشان دهيم تا بدانند غديريان از مسئله‌اى بنيادين سخن مى‌گويند و در واقع مى‌خواهند نماز و روزه و زكات و حج را آنگونه كه خدا مى‌خواهد بپا دارند</w:t>
      </w:r>
      <w:r>
        <w:rPr>
          <w:rFonts w:eastAsia="IRNazanin" w:cs="IRNazanin"/>
          <w:color w:val="111111"/>
          <w:sz w:val="28"/>
          <w:szCs w:val="28"/>
          <w:rtl w:val="true"/>
          <w:lang w:bidi="fa-IR"/>
        </w:rPr>
        <w:t>.</w:t>
      </w:r>
    </w:p>
    <w:p>
      <w:pPr>
        <w:pStyle w:val="Heading5"/>
        <w:numPr>
          <w:ilvl w:val="4"/>
          <w:numId w:val="1"/>
        </w:numPr>
        <w:rPr/>
      </w:pPr>
      <w:bookmarkStart w:id="389" w:name="__RefHeading___Toc18350226_1280447820"/>
      <w:bookmarkStart w:id="390" w:name="_Toc149"/>
      <w:bookmarkEnd w:id="389"/>
      <w:r>
        <w:rPr>
          <w:rtl w:val="true"/>
        </w:rPr>
        <w:t>تبيين وظايف مردم در برابر ولايت</w:t>
      </w:r>
      <w:bookmarkEnd w:id="390"/>
    </w:p>
    <w:p>
      <w:pPr>
        <w:pStyle w:val="BookText"/>
        <w:rPr/>
      </w:pPr>
      <w:r>
        <w:rPr>
          <w:rFonts w:ascii="Amiri" w:hAnsi="Amiri" w:eastAsia="Amiri" w:cs="Amiri"/>
          <w:color w:val="111111"/>
          <w:sz w:val="28"/>
          <w:sz w:val="28"/>
          <w:szCs w:val="28"/>
          <w:rtl w:val="true"/>
          <w:lang w:bidi="ar-SA"/>
        </w:rPr>
        <w:t>تبيين وظايف مردم در برابر ولايت</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عناوين بر گرفته از آيات غدير در معرفى فرهنگ غدير در ماجرا و خطبه غدير و كلمات معصومين عليهم‌السلام،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كه به ترتيب از كليات آغاز مى‌شود و با در نظر گرفتن مراحل وقوع ماجراى غدير به دنبال يكديگر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تبيين وظايف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روزى است كه وظيفه مردم در برابر نماينده تام الاختيار پروردگار با استناد به قرآن بيان شد، به گونه‌اى كه تا روز قيامت هيچ كس عذرى در برابر صاحب اختيار مطلق خود نخواهد داشت؛ چرا كه پشتوانه قرآنى هميشه زنده و در كنار مقام ولايت است</w:t>
      </w:r>
      <w:r>
        <w:rPr>
          <w:rFonts w:eastAsia="IRNazanin" w:cs="IRNazanin"/>
          <w:color w:val="111111"/>
          <w:sz w:val="28"/>
          <w:szCs w:val="28"/>
          <w:rtl w:val="true"/>
          <w:lang w:bidi="fa-IR"/>
        </w:rPr>
        <w:t>.</w:t>
      </w:r>
    </w:p>
    <w:p>
      <w:pPr>
        <w:pStyle w:val="Heading5"/>
        <w:numPr>
          <w:ilvl w:val="4"/>
          <w:numId w:val="1"/>
        </w:numPr>
        <w:rPr/>
      </w:pPr>
      <w:bookmarkStart w:id="391" w:name="__RefHeading___Toc18350228_1280447820"/>
      <w:bookmarkStart w:id="392" w:name="_Toc150"/>
      <w:bookmarkEnd w:id="391"/>
      <w:r>
        <w:rPr>
          <w:rtl w:val="true"/>
        </w:rPr>
        <w:t>تولد رسمى امامت و ولايت در غدير</w:t>
      </w:r>
      <w:bookmarkEnd w:id="392"/>
    </w:p>
    <w:p>
      <w:pPr>
        <w:pStyle w:val="BookText"/>
        <w:rPr/>
      </w:pPr>
      <w:r>
        <w:rPr>
          <w:rFonts w:ascii="Amiri" w:hAnsi="Amiri" w:eastAsia="Amiri" w:cs="Amiri"/>
          <w:color w:val="111111"/>
          <w:sz w:val="28"/>
          <w:sz w:val="28"/>
          <w:szCs w:val="28"/>
          <w:rtl w:val="true"/>
          <w:lang w:bidi="ar-SA"/>
        </w:rPr>
        <w:t>تولد رسمى امامت و ولايت در غدير</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با مراجعه به تاريخ در مى‌يابيم تنها روزى كه در آن ايام حائز چنين رخداد عظيمى بوده روز غدير خم است، كه در آن روز امامت و ولايت تولدى رسمى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از تمامى مؤمنين در همه اعصار و امصار نسبت به آن ميثاق گرفت و ارزشمندترين رسالت الهى خويش را ابلاغ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اكرم صلى‌الله‌عليه‌و‌آله در غدير خم به فرمان الهى و آيه تبليغ، عهده‌دار ابلاغ امر مهم و سرنوشت ساز و حياتى امامت و ولايت به مسلمانان گرديد، و طى تشريفات </w:t>
      </w:r>
      <w:bookmarkStart w:id="393" w:name="pg19319_758902"/>
    </w:p>
    <w:p>
      <w:pPr>
        <w:pStyle w:val="BookText"/>
        <w:rPr/>
      </w:pPr>
      <w:bookmarkEnd w:id="393"/>
      <w:r>
        <w:rPr>
          <w:rFonts w:ascii="IRNazanin" w:hAnsi="IRNazanin" w:eastAsia="IRNazanin"/>
          <w:color w:val="111111"/>
          <w:sz w:val="28"/>
          <w:sz w:val="28"/>
          <w:szCs w:val="28"/>
          <w:rtl w:val="true"/>
          <w:lang w:bidi="fa-IR"/>
        </w:rPr>
        <w:t>باشكوه و بى‌بديلى كه در ابلاغ هيچ تنزيلى چنين سابقه و نظيرى نداشت، امر ابلاغ را انجام داد، و با ابلاغ رسمى آن دستور الهى و اخذ ميثاق حصنى عظيم براى صيانت از تنها دين منتخب الهى ايجاد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اينگونه نمى‌شد، اسلام بدون سرپرست الهى بعد از رسول اكرم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ديگر اديان ابراهيمى كه دست خوش تحريف گرديدند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از اسلام نبوى باقى نمى‌ماند، و راه براى رهجويان حقيقى هميشه بسته مى‌ماند</w:t>
      </w:r>
      <w:r>
        <w:rPr>
          <w:rFonts w:eastAsia="IRNazanin" w:cs="IRNazanin"/>
          <w:color w:val="111111"/>
          <w:sz w:val="28"/>
          <w:szCs w:val="28"/>
          <w:rtl w:val="true"/>
          <w:lang w:bidi="fa-IR"/>
        </w:rPr>
        <w:t>.</w:t>
      </w:r>
    </w:p>
    <w:p>
      <w:pPr>
        <w:pStyle w:val="Heading5"/>
        <w:numPr>
          <w:ilvl w:val="4"/>
          <w:numId w:val="1"/>
        </w:numPr>
        <w:rPr/>
      </w:pPr>
      <w:bookmarkStart w:id="394" w:name="__RefHeading___Toc18350230_1280447820"/>
      <w:bookmarkStart w:id="395" w:name="_Toc151"/>
      <w:bookmarkEnd w:id="394"/>
      <w:r>
        <w:rPr>
          <w:rtl w:val="true"/>
        </w:rPr>
        <w:t>اهميت غدير در اعتقادات اسلامى</w:t>
      </w:r>
      <w:bookmarkEnd w:id="395"/>
    </w:p>
    <w:p>
      <w:pPr>
        <w:pStyle w:val="BookText"/>
        <w:rPr/>
      </w:pPr>
      <w:r>
        <w:rPr>
          <w:rFonts w:ascii="Amiri" w:hAnsi="Amiri" w:eastAsia="Amiri" w:cs="Amiri"/>
          <w:color w:val="111111"/>
          <w:sz w:val="28"/>
          <w:sz w:val="28"/>
          <w:szCs w:val="28"/>
          <w:rtl w:val="true"/>
          <w:lang w:bidi="ar-SA"/>
        </w:rPr>
        <w:t>اهميت غدير در اعتقادات اسلامى</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نبوت در فرهنگ غدير سزاوار پيامبرى معصوم و منزّه است، كه در تمام فرامين الهى تسليم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سقيفه اما خطا و حتى اشتباه عمدى را بر پيامبرش جايز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اصحابش مى‌توانند او را متوجه خطا كنند و توبيخش نمايند، ولى غدير از چنين رسولى بيزار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پايه‌هايى كه بدون غدير و بى‌ضمانت الهى بنيانگذارى شود، در تمام جزئيات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يا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انحراف خواهد شد، و جز ادامه راهى غلط معناى ديگرى نخواهد داشت؛ و اين فرقى است كه خليفه الهى با خليفه منتخب مردم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پايگاه ريشه‌دار غدير در اعتقادات از جهات اهميت آن معلوم مى‌شود، و به عبارت ديگر اين كنجكاوى‌ها باعث شده تا غدير پرونده مبسوط خود را در اعتقادات باز كند، و از يك واقعه تاريخى تبديل به يك پايه اعتقادى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مسئله دقيقا به جانشينى پيامبر صلى‌الله‌عليه‌و‌آله بازمى‌گردد، كه از روز اول رحلت پيامبر صلى‌الله‌عليه‌و‌آله تاكنون مسئله اصلى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نبوت بين مسلمانان از موارد اتفاقى و مسلّمات است، و فقط مسئله امامت سر رشته تمام اختلافات مسلمين شده است</w:t>
      </w:r>
      <w:r>
        <w:rPr>
          <w:rFonts w:eastAsia="IRNazanin" w:cs="IRNazanin"/>
          <w:color w:val="111111"/>
          <w:sz w:val="28"/>
          <w:szCs w:val="28"/>
          <w:rtl w:val="true"/>
          <w:lang w:bidi="fa-IR"/>
        </w:rPr>
        <w:t xml:space="preserve">. </w:t>
      </w:r>
      <w:bookmarkStart w:id="396" w:name="pg19319_758903"/>
    </w:p>
    <w:p>
      <w:pPr>
        <w:pStyle w:val="BookText"/>
        <w:rPr/>
      </w:pPr>
      <w:bookmarkEnd w:id="396"/>
      <w:r>
        <w:rPr>
          <w:rFonts w:ascii="IRNazanin" w:hAnsi="IRNazanin" w:eastAsia="IRNazanin"/>
          <w:color w:val="111111"/>
          <w:sz w:val="28"/>
          <w:sz w:val="28"/>
          <w:szCs w:val="28"/>
          <w:rtl w:val="true"/>
          <w:lang w:bidi="fa-IR"/>
        </w:rPr>
        <w:t>اعترافات و اقرارها و اتمام حجت‌ها و اسناد قوى در مسئله غدير، در حدى است كه سندى قاطع براى امامت و ولايت اهل‌بيت عليهم‌السلام است؛ و همين يك دليل به تنهايى براى اثبات بسيارى از پايه‌هاى اعتقادى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غدير كه بسيار با عظمت و به صورتى غيرعادى برگزار شد، نشان مى‌داد كه بايد از اجراى آن اهدافى فوق‌العاده بلند در نظر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اهداف در ضمن برنامه و يا قبل و بعد از آن به صراحت بيان شد، و بعضى از آنها در آنجا نبايد گفته مى‌شد تا مبادا دست‌هاى توطئه اقدامى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تحليل اصل واقعه و خطبه غدير و نيز آثار به دست آمده از آن در طول زمان، موارد تصريح نشده را براى ما روشن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ثمرات غدير سه گونه است كه هر سه در موقعيت خود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مقايسه‌هاى اعتقادى، آثار كوتاه مدت، و آثار بلند مدت، و آثار بلند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مورد در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خود آمده است</w:t>
      </w:r>
      <w:r>
        <w:rPr>
          <w:rFonts w:eastAsia="IRNazanin" w:cs="IRNazanin"/>
          <w:color w:val="111111"/>
          <w:sz w:val="28"/>
          <w:szCs w:val="28"/>
          <w:rtl w:val="true"/>
          <w:lang w:bidi="fa-IR"/>
        </w:rPr>
        <w:t>.</w:t>
      </w:r>
    </w:p>
    <w:p>
      <w:pPr>
        <w:pStyle w:val="Heading5"/>
        <w:numPr>
          <w:ilvl w:val="4"/>
          <w:numId w:val="1"/>
        </w:numPr>
        <w:rPr/>
      </w:pPr>
      <w:bookmarkStart w:id="397" w:name="__RefHeading___Toc18350232_1280447820"/>
      <w:bookmarkStart w:id="398" w:name="_Toc152"/>
      <w:bookmarkEnd w:id="397"/>
      <w:r>
        <w:rPr>
          <w:rtl w:val="true"/>
        </w:rPr>
        <w:t>مفهوم ولايت در غدير</w:t>
      </w:r>
      <w:bookmarkEnd w:id="398"/>
    </w:p>
    <w:p>
      <w:pPr>
        <w:pStyle w:val="Heading6"/>
        <w:numPr>
          <w:ilvl w:val="5"/>
          <w:numId w:val="1"/>
        </w:numPr>
        <w:rPr/>
      </w:pPr>
      <w:bookmarkStart w:id="399" w:name="__RefHeading___Toc18350234_1280447820"/>
      <w:bookmarkStart w:id="400" w:name="_Toc153"/>
      <w:bookmarkEnd w:id="399"/>
      <w:r>
        <w:rPr>
          <w:rtl w:val="true"/>
        </w:rPr>
        <w:t>اشاره</w:t>
      </w:r>
      <w:bookmarkEnd w:id="400"/>
    </w:p>
    <w:p>
      <w:pPr>
        <w:pStyle w:val="BookText"/>
        <w:rPr/>
      </w:pPr>
      <w:r>
        <w:rPr>
          <w:rFonts w:ascii="Amiri" w:hAnsi="Amiri" w:eastAsia="Amiri" w:cs="Amiri"/>
          <w:color w:val="111111"/>
          <w:sz w:val="28"/>
          <w:sz w:val="28"/>
          <w:szCs w:val="28"/>
          <w:rtl w:val="true"/>
          <w:lang w:bidi="ar-SA"/>
        </w:rPr>
        <w:t>مفهوم ولايت در غدير</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تعابير مختلف ادبى و اجتماعى و علمى در كلام معصومين عليهم‌السلام به چشم مى‌خورد كه براى اثبات روشن بودن چيزى است كه در غدير به عنوان ولايت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مورد از اين كلمات قصار غديرى اشاره مى‌كنيم</w:t>
      </w:r>
      <w:r>
        <w:rPr>
          <w:rFonts w:eastAsia="IRNazanin" w:cs="IRNazanin"/>
          <w:color w:val="111111"/>
          <w:sz w:val="28"/>
          <w:szCs w:val="28"/>
          <w:rtl w:val="true"/>
          <w:lang w:bidi="fa-IR"/>
        </w:rPr>
        <w:t>:</w:t>
      </w:r>
    </w:p>
    <w:p>
      <w:pPr>
        <w:pStyle w:val="Heading6"/>
        <w:numPr>
          <w:ilvl w:val="5"/>
          <w:numId w:val="1"/>
        </w:numPr>
        <w:rPr/>
      </w:pPr>
      <w:bookmarkStart w:id="401" w:name="__RefHeading___Toc18350236_1280447820"/>
      <w:bookmarkStart w:id="402" w:name="_Toc154"/>
      <w:bookmarkEnd w:id="401"/>
      <w:r>
        <w:rPr>
          <w:rtl w:val="true"/>
        </w:rPr>
        <w:t>مورد اول</w:t>
      </w:r>
      <w:bookmarkEnd w:id="40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گاهى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يعنى على عليه‌السلام</w:t>
      </w:r>
      <w:r>
        <w:rPr>
          <w:rStyle w:val="FootnoteAnchor"/>
          <w:rtl w:val="true"/>
        </w:rPr>
        <w:footnoteReference w:id="260"/>
      </w:r>
      <w:r>
        <w:rPr>
          <w:rFonts w:ascii="IRNazanin" w:hAnsi="IRNazanin" w:eastAsia="IRNazanin"/>
          <w:color w:val="111111"/>
          <w:sz w:val="28"/>
          <w:sz w:val="28"/>
          <w:szCs w:val="28"/>
          <w:rtl w:val="true"/>
          <w:lang w:bidi="fa-IR"/>
        </w:rPr>
        <w:t>و اشاره به اين نكته است كه غدير براى اعلان هيچ موضوع ديگرى جز نشان دادن مقام خاص على بن ابى‌طالب عليه‌السلام در مسئله امامت نبود</w:t>
      </w:r>
      <w:r>
        <w:rPr>
          <w:rFonts w:eastAsia="IRNazanin" w:cs="IRNazanin"/>
          <w:color w:val="111111"/>
          <w:sz w:val="28"/>
          <w:szCs w:val="28"/>
          <w:rtl w:val="true"/>
          <w:lang w:bidi="fa-IR"/>
        </w:rPr>
        <w:t xml:space="preserve">. </w:t>
      </w:r>
      <w:bookmarkStart w:id="403" w:name="pg19319_758904"/>
    </w:p>
    <w:p>
      <w:pPr>
        <w:pStyle w:val="Heading6"/>
        <w:numPr>
          <w:ilvl w:val="5"/>
          <w:numId w:val="1"/>
        </w:numPr>
        <w:rPr/>
      </w:pPr>
      <w:bookmarkStart w:id="404" w:name="__RefHeading___Toc18350238_1280447820"/>
      <w:bookmarkStart w:id="405" w:name="_Toc155"/>
      <w:bookmarkEnd w:id="403"/>
      <w:bookmarkEnd w:id="404"/>
      <w:r>
        <w:rPr>
          <w:rtl w:val="true"/>
        </w:rPr>
        <w:t>مورد دوم</w:t>
      </w:r>
      <w:bookmarkEnd w:id="405"/>
    </w:p>
    <w:p>
      <w:pPr>
        <w:pStyle w:val="BookText"/>
        <w:rPr/>
      </w:pPr>
      <w:r>
        <w:rPr>
          <w:rFonts w:ascii="IRNazanin" w:hAnsi="IRNazanin" w:eastAsia="IRNazanin"/>
          <w:color w:val="111111"/>
          <w:sz w:val="28"/>
          <w:sz w:val="28"/>
          <w:szCs w:val="28"/>
          <w:rtl w:val="true"/>
          <w:lang w:bidi="fa-IR"/>
        </w:rPr>
        <w:t>گاهى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يعنى امامتِ على عليه‌السلام</w:t>
      </w:r>
      <w:r>
        <w:rPr>
          <w:rStyle w:val="FootnoteAnchor"/>
          <w:rtl w:val="true"/>
        </w:rPr>
        <w:footnoteReference w:id="261"/>
      </w:r>
      <w:r>
        <w:rPr>
          <w:rFonts w:ascii="IRNazanin" w:hAnsi="IRNazanin" w:eastAsia="IRNazanin"/>
          <w:color w:val="111111"/>
          <w:sz w:val="28"/>
          <w:sz w:val="28"/>
          <w:szCs w:val="28"/>
          <w:rtl w:val="true"/>
          <w:lang w:bidi="fa-IR"/>
        </w:rPr>
        <w:t>و اشاره به اين نكته كه غدير براى اعلان هيچ موضوع ديگرى جز امامت نبود</w:t>
      </w:r>
      <w:r>
        <w:rPr>
          <w:rFonts w:eastAsia="IRNazanin" w:cs="IRNazanin"/>
          <w:color w:val="111111"/>
          <w:sz w:val="28"/>
          <w:szCs w:val="28"/>
          <w:rtl w:val="true"/>
          <w:lang w:bidi="fa-IR"/>
        </w:rPr>
        <w:t>.</w:t>
      </w:r>
    </w:p>
    <w:p>
      <w:pPr>
        <w:pStyle w:val="Heading6"/>
        <w:numPr>
          <w:ilvl w:val="5"/>
          <w:numId w:val="1"/>
        </w:numPr>
        <w:rPr/>
      </w:pPr>
      <w:bookmarkStart w:id="406" w:name="__RefHeading___Toc18350240_1280447820"/>
      <w:bookmarkStart w:id="407" w:name="_Toc156"/>
      <w:bookmarkEnd w:id="406"/>
      <w:r>
        <w:rPr>
          <w:rtl w:val="true"/>
        </w:rPr>
        <w:t>مورد سوم</w:t>
      </w:r>
      <w:bookmarkEnd w:id="407"/>
    </w:p>
    <w:p>
      <w:pPr>
        <w:pStyle w:val="BookText"/>
        <w:rPr/>
      </w:pPr>
      <w:r>
        <w:rPr>
          <w:rFonts w:ascii="IRNazanin" w:hAnsi="IRNazanin" w:eastAsia="IRNazanin"/>
          <w:color w:val="111111"/>
          <w:sz w:val="28"/>
          <w:sz w:val="28"/>
          <w:szCs w:val="28"/>
          <w:rtl w:val="true"/>
          <w:lang w:bidi="fa-IR"/>
        </w:rPr>
        <w:t>گاهى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يعنى صاحب اختيارىِ مطلقِ امام</w:t>
      </w:r>
      <w:r>
        <w:rPr>
          <w:rStyle w:val="FootnoteAnchor"/>
          <w:rtl w:val="true"/>
        </w:rPr>
        <w:footnoteReference w:id="262"/>
      </w:r>
      <w:r>
        <w:rPr>
          <w:rFonts w:ascii="IRNazanin" w:hAnsi="IRNazanin" w:eastAsia="IRNazanin"/>
          <w:color w:val="111111"/>
          <w:sz w:val="28"/>
          <w:sz w:val="28"/>
          <w:szCs w:val="28"/>
          <w:rtl w:val="true"/>
          <w:lang w:bidi="fa-IR"/>
        </w:rPr>
        <w:t>و اشاره به اين نكته است كه اگر امام معصوم عليه‌السلام را خانه‌نشين كنند در واقع غدير را كنار گذاشته‌اند</w:t>
      </w:r>
      <w:r>
        <w:rPr>
          <w:rFonts w:eastAsia="IRNazanin" w:cs="IRNazanin"/>
          <w:color w:val="111111"/>
          <w:sz w:val="28"/>
          <w:szCs w:val="28"/>
          <w:rtl w:val="true"/>
          <w:lang w:bidi="fa-IR"/>
        </w:rPr>
        <w:t>.</w:t>
      </w:r>
    </w:p>
    <w:p>
      <w:pPr>
        <w:pStyle w:val="Heading6"/>
        <w:numPr>
          <w:ilvl w:val="5"/>
          <w:numId w:val="1"/>
        </w:numPr>
        <w:rPr/>
      </w:pPr>
      <w:bookmarkStart w:id="408" w:name="__RefHeading___Toc18350242_1280447820"/>
      <w:bookmarkStart w:id="409" w:name="_Toc157"/>
      <w:bookmarkEnd w:id="408"/>
      <w:r>
        <w:rPr>
          <w:rtl w:val="true"/>
        </w:rPr>
        <w:t>مورد چهارم</w:t>
      </w:r>
      <w:bookmarkEnd w:id="409"/>
    </w:p>
    <w:p>
      <w:pPr>
        <w:pStyle w:val="BookText"/>
        <w:rPr/>
      </w:pPr>
      <w:r>
        <w:rPr>
          <w:rFonts w:ascii="IRNazanin" w:hAnsi="IRNazanin" w:eastAsia="IRNazanin"/>
          <w:color w:val="111111"/>
          <w:sz w:val="28"/>
          <w:sz w:val="28"/>
          <w:szCs w:val="28"/>
          <w:rtl w:val="true"/>
          <w:lang w:bidi="fa-IR"/>
        </w:rPr>
        <w:t>گاهى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غدير يارى على عليه‌السلام واجب است</w:t>
      </w:r>
      <w:r>
        <w:rPr>
          <w:rStyle w:val="FootnoteAnchor"/>
          <w:rtl w:val="true"/>
        </w:rPr>
        <w:footnoteReference w:id="263"/>
      </w:r>
      <w:r>
        <w:rPr>
          <w:rFonts w:ascii="IRNazanin" w:hAnsi="IRNazanin" w:eastAsia="IRNazanin"/>
          <w:color w:val="111111"/>
          <w:sz w:val="28"/>
          <w:sz w:val="28"/>
          <w:szCs w:val="28"/>
          <w:rtl w:val="true"/>
          <w:lang w:bidi="fa-IR"/>
        </w:rPr>
        <w:t>و اشاره به اين نكته است كه خدا امام را براى مردم منصوب فرموده، و اگر مردم بى‌اعتنا باشند در واقع به وظيفه خود عمل نكرده‌اند</w:t>
      </w:r>
      <w:r>
        <w:rPr>
          <w:rFonts w:eastAsia="IRNazanin" w:cs="IRNazanin"/>
          <w:color w:val="111111"/>
          <w:sz w:val="28"/>
          <w:szCs w:val="28"/>
          <w:rtl w:val="true"/>
          <w:lang w:bidi="fa-IR"/>
        </w:rPr>
        <w:t>.</w:t>
      </w:r>
    </w:p>
    <w:p>
      <w:pPr>
        <w:pStyle w:val="Heading6"/>
        <w:numPr>
          <w:ilvl w:val="5"/>
          <w:numId w:val="1"/>
        </w:numPr>
        <w:rPr/>
      </w:pPr>
      <w:bookmarkStart w:id="410" w:name="__RefHeading___Toc18350244_1280447820"/>
      <w:bookmarkStart w:id="411" w:name="_Toc158"/>
      <w:bookmarkEnd w:id="410"/>
      <w:r>
        <w:rPr>
          <w:rtl w:val="true"/>
        </w:rPr>
        <w:t>مورد پنجم</w:t>
      </w:r>
      <w:bookmarkEnd w:id="411"/>
    </w:p>
    <w:p>
      <w:pPr>
        <w:pStyle w:val="BookText"/>
        <w:rPr/>
      </w:pPr>
      <w:r>
        <w:rPr>
          <w:rFonts w:ascii="IRNazanin" w:hAnsi="IRNazanin" w:eastAsia="IRNazanin"/>
          <w:color w:val="111111"/>
          <w:sz w:val="28"/>
          <w:sz w:val="28"/>
          <w:szCs w:val="28"/>
          <w:rtl w:val="true"/>
          <w:lang w:bidi="fa-IR"/>
        </w:rPr>
        <w:t>گاهى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مثل پيامبر صلى‌الله‌عليه‌و‌آله است</w:t>
      </w:r>
      <w:r>
        <w:rPr>
          <w:rStyle w:val="FootnoteAnchor"/>
          <w:rtl w:val="true"/>
        </w:rPr>
        <w:footnoteReference w:id="264"/>
      </w:r>
      <w:r>
        <w:rPr>
          <w:rFonts w:ascii="IRNazanin" w:hAnsi="IRNazanin" w:eastAsia="IRNazanin"/>
          <w:color w:val="111111"/>
          <w:sz w:val="28"/>
          <w:sz w:val="28"/>
          <w:szCs w:val="28"/>
          <w:rtl w:val="true"/>
          <w:lang w:bidi="fa-IR"/>
        </w:rPr>
        <w:t>و اشاره به اين است كه اگر كسى پيامبر صلى‌الله‌عليه‌و‌آله را قبول دارد نمى‌تواند بعد از او بدون امام بماند، و دقيقا به همين دليل امام جايگزين تمام عيار پيامبر صلى‌الله‌عليه‌و‌آله است</w:t>
      </w:r>
      <w:r>
        <w:rPr>
          <w:rFonts w:eastAsia="IRNazanin" w:cs="IRNazanin"/>
          <w:color w:val="111111"/>
          <w:sz w:val="28"/>
          <w:szCs w:val="28"/>
          <w:rtl w:val="true"/>
          <w:lang w:bidi="fa-IR"/>
        </w:rPr>
        <w:t>.</w:t>
      </w:r>
    </w:p>
    <w:p>
      <w:pPr>
        <w:pStyle w:val="Heading5"/>
        <w:numPr>
          <w:ilvl w:val="4"/>
          <w:numId w:val="1"/>
        </w:numPr>
        <w:rPr/>
      </w:pPr>
      <w:bookmarkStart w:id="412" w:name="__RefHeading___Toc18350246_1280447820"/>
      <w:bookmarkStart w:id="413" w:name="_Toc159"/>
      <w:bookmarkEnd w:id="412"/>
      <w:r>
        <w:rPr>
          <w:rtl w:val="true"/>
        </w:rPr>
        <w:t>جايگاه ولايت در دين</w:t>
      </w:r>
      <w:bookmarkEnd w:id="413"/>
    </w:p>
    <w:p>
      <w:pPr>
        <w:pStyle w:val="Heading6"/>
        <w:numPr>
          <w:ilvl w:val="5"/>
          <w:numId w:val="1"/>
        </w:numPr>
        <w:rPr/>
      </w:pPr>
      <w:bookmarkStart w:id="414" w:name="__RefHeading___Toc18350248_1280447820"/>
      <w:bookmarkStart w:id="415" w:name="_Toc160"/>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جايگاه ولايت در دين</w:t>
      </w:r>
      <w:r>
        <w:rPr>
          <w:rStyle w:val="FootnoteAnchor"/>
          <w:rtl w:val="true"/>
        </w:rPr>
        <w:footnoteReference w:id="26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كلماتى از ائمه عليهم‌السلام اين نقطه را نشانه گرفته است كه به مردم بفهماند مسئله ولايت آن قدر عظيم است كه جا دارد مراسمى به بزرگى غدير براى آن برپا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مورد از اين كلمات دُرَربار اشاره مى‌كنيم</w:t>
      </w:r>
      <w:r>
        <w:rPr>
          <w:rFonts w:eastAsia="IRNazanin" w:cs="IRNazanin"/>
          <w:color w:val="111111"/>
          <w:sz w:val="28"/>
          <w:szCs w:val="28"/>
          <w:rtl w:val="true"/>
          <w:lang w:bidi="fa-IR"/>
        </w:rPr>
        <w:t xml:space="preserve">: </w:t>
      </w:r>
      <w:bookmarkStart w:id="416" w:name="pg19319_758905"/>
    </w:p>
    <w:p>
      <w:pPr>
        <w:pStyle w:val="Heading6"/>
        <w:numPr>
          <w:ilvl w:val="5"/>
          <w:numId w:val="1"/>
        </w:numPr>
        <w:rPr/>
      </w:pPr>
      <w:bookmarkStart w:id="417" w:name="__RefHeading___Toc18350250_1280447820"/>
      <w:bookmarkStart w:id="418" w:name="_Toc161"/>
      <w:bookmarkEnd w:id="416"/>
      <w:bookmarkEnd w:id="417"/>
      <w:r>
        <w:rPr>
          <w:rtl w:val="true"/>
        </w:rPr>
        <w:t>مورد اول</w:t>
      </w:r>
      <w:bookmarkEnd w:id="418"/>
    </w:p>
    <w:p>
      <w:pPr>
        <w:pStyle w:val="BookText"/>
        <w:rPr/>
      </w:pPr>
      <w:r>
        <w:rPr>
          <w:rFonts w:ascii="IRNazanin" w:hAnsi="IRNazanin" w:eastAsia="IRNazanin"/>
          <w:color w:val="111111"/>
          <w:sz w:val="28"/>
          <w:sz w:val="28"/>
          <w:szCs w:val="28"/>
          <w:rtl w:val="true"/>
          <w:lang w:bidi="fa-IR"/>
        </w:rPr>
        <w:t>گاهى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منزلتى بالاتر از آن دارد كه مردم با عقل‌هاى خود بدان برسند ؟ </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يعنى تشكيك در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به معناى بازى گرفتن بزرگ‌ترين واژه الهى است</w:t>
      </w:r>
      <w:r>
        <w:rPr>
          <w:rFonts w:eastAsia="IRNazanin" w:cs="IRNazanin"/>
          <w:color w:val="111111"/>
          <w:sz w:val="28"/>
          <w:szCs w:val="28"/>
          <w:rtl w:val="true"/>
          <w:lang w:bidi="fa-IR"/>
        </w:rPr>
        <w:t>.</w:t>
      </w:r>
    </w:p>
    <w:p>
      <w:pPr>
        <w:pStyle w:val="Heading6"/>
        <w:numPr>
          <w:ilvl w:val="5"/>
          <w:numId w:val="1"/>
        </w:numPr>
        <w:rPr/>
      </w:pPr>
      <w:bookmarkStart w:id="419" w:name="__RefHeading___Toc18350252_1280447820"/>
      <w:bookmarkStart w:id="420" w:name="_Toc162"/>
      <w:bookmarkEnd w:id="419"/>
      <w:r>
        <w:rPr>
          <w:rtl w:val="true"/>
        </w:rPr>
        <w:t>مورد دوم</w:t>
      </w:r>
      <w:bookmarkEnd w:id="420"/>
    </w:p>
    <w:p>
      <w:pPr>
        <w:pStyle w:val="BookText"/>
        <w:rPr/>
      </w:pPr>
      <w:r>
        <w:rPr>
          <w:rFonts w:ascii="IRNazanin" w:hAnsi="IRNazanin" w:eastAsia="IRNazanin"/>
          <w:color w:val="111111"/>
          <w:sz w:val="28"/>
          <w:sz w:val="28"/>
          <w:szCs w:val="28"/>
          <w:rtl w:val="true"/>
          <w:lang w:bidi="fa-IR"/>
        </w:rPr>
        <w:t>گاهى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همه خلايق با ماست</w:t>
      </w:r>
      <w:r>
        <w:rPr>
          <w:rStyle w:val="FootnoteAnchor"/>
          <w:rtl w:val="true"/>
        </w:rPr>
        <w:footnoteReference w:id="267"/>
      </w:r>
      <w:r>
        <w:rPr>
          <w:rFonts w:ascii="IRNazanin" w:hAnsi="IRNazanin" w:eastAsia="IRNazanin"/>
          <w:color w:val="111111"/>
          <w:sz w:val="28"/>
          <w:sz w:val="28"/>
          <w:szCs w:val="28"/>
          <w:rtl w:val="true"/>
          <w:lang w:bidi="fa-IR"/>
        </w:rPr>
        <w:t>يعنى ولايت انسان‌ها جزء كوچكى از ولايتى است كه در غدير اعلام شد، و مردم بايد بدانند كه ولايت همه موجودات با ماست</w:t>
      </w:r>
      <w:r>
        <w:rPr>
          <w:rFonts w:eastAsia="IRNazanin" w:cs="IRNazanin"/>
          <w:color w:val="111111"/>
          <w:sz w:val="28"/>
          <w:szCs w:val="28"/>
          <w:rtl w:val="true"/>
          <w:lang w:bidi="fa-IR"/>
        </w:rPr>
        <w:t>.</w:t>
      </w:r>
    </w:p>
    <w:p>
      <w:pPr>
        <w:pStyle w:val="Heading6"/>
        <w:numPr>
          <w:ilvl w:val="5"/>
          <w:numId w:val="1"/>
        </w:numPr>
        <w:rPr/>
      </w:pPr>
      <w:bookmarkStart w:id="421" w:name="__RefHeading___Toc18350254_1280447820"/>
      <w:bookmarkStart w:id="422" w:name="_Toc163"/>
      <w:bookmarkEnd w:id="421"/>
      <w:r>
        <w:rPr>
          <w:rtl w:val="true"/>
        </w:rPr>
        <w:t>مورد سوم</w:t>
      </w:r>
      <w:bookmarkEnd w:id="422"/>
    </w:p>
    <w:p>
      <w:pPr>
        <w:pStyle w:val="BookText"/>
        <w:rPr/>
      </w:pPr>
      <w:r>
        <w:rPr>
          <w:rFonts w:ascii="IRNazanin" w:hAnsi="IRNazanin" w:eastAsia="IRNazanin"/>
          <w:color w:val="111111"/>
          <w:sz w:val="28"/>
          <w:sz w:val="28"/>
          <w:szCs w:val="28"/>
          <w:rtl w:val="true"/>
          <w:lang w:bidi="fa-IR"/>
        </w:rPr>
        <w:t>گاهى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موافقِ غدير و غدير موافقِ قرآن است</w:t>
      </w:r>
      <w:r>
        <w:rPr>
          <w:rStyle w:val="FootnoteAnchor"/>
          <w:rtl w:val="true"/>
        </w:rPr>
        <w:footnoteReference w:id="268"/>
      </w:r>
      <w:r>
        <w:rPr>
          <w:rFonts w:ascii="IRNazanin" w:hAnsi="IRNazanin" w:eastAsia="IRNazanin"/>
          <w:color w:val="111111"/>
          <w:sz w:val="28"/>
          <w:sz w:val="28"/>
          <w:szCs w:val="28"/>
          <w:rtl w:val="true"/>
          <w:lang w:bidi="fa-IR"/>
        </w:rPr>
        <w:t>يعنى مسئله‌اى كه پشتوانه قرآنى دارد بزرگ‌تر از آن است كه در آن تشكيك شود و يا كوچك شمرده شود و با مفهوم آن بازى شود</w:t>
      </w:r>
      <w:r>
        <w:rPr>
          <w:rFonts w:eastAsia="IRNazanin" w:cs="IRNazanin"/>
          <w:color w:val="111111"/>
          <w:sz w:val="28"/>
          <w:szCs w:val="28"/>
          <w:rtl w:val="true"/>
          <w:lang w:bidi="fa-IR"/>
        </w:rPr>
        <w:t>.</w:t>
      </w:r>
    </w:p>
    <w:p>
      <w:pPr>
        <w:pStyle w:val="Heading6"/>
        <w:numPr>
          <w:ilvl w:val="5"/>
          <w:numId w:val="1"/>
        </w:numPr>
        <w:rPr/>
      </w:pPr>
      <w:bookmarkStart w:id="423" w:name="__RefHeading___Toc18350256_1280447820"/>
      <w:bookmarkStart w:id="424" w:name="_Toc164"/>
      <w:bookmarkEnd w:id="423"/>
      <w:r>
        <w:rPr>
          <w:rtl w:val="true"/>
        </w:rPr>
        <w:t>مورد چهارم</w:t>
      </w:r>
      <w:bookmarkEnd w:id="424"/>
    </w:p>
    <w:p>
      <w:pPr>
        <w:pStyle w:val="BookText"/>
        <w:rPr/>
      </w:pPr>
      <w:r>
        <w:rPr>
          <w:rFonts w:ascii="IRNazanin" w:hAnsi="IRNazanin" w:eastAsia="IRNazanin"/>
          <w:color w:val="111111"/>
          <w:sz w:val="28"/>
          <w:sz w:val="28"/>
          <w:szCs w:val="28"/>
          <w:rtl w:val="true"/>
          <w:lang w:bidi="fa-IR"/>
        </w:rPr>
        <w:t>گاهى در يك زيارتنامه مفصل با عنوان غدير اسرارى از آن را روشن ساخته‌اند</w:t>
      </w:r>
      <w:r>
        <w:rPr>
          <w:rStyle w:val="FootnoteAnchor"/>
          <w:rtl w:val="true"/>
        </w:rPr>
        <w:footnoteReference w:id="269"/>
      </w:r>
      <w:r>
        <w:rPr>
          <w:rFonts w:ascii="IRNazanin" w:hAnsi="IRNazanin" w:eastAsia="IRNazanin"/>
          <w:color w:val="111111"/>
          <w:sz w:val="28"/>
          <w:sz w:val="28"/>
          <w:szCs w:val="28"/>
          <w:rtl w:val="true"/>
          <w:lang w:bidi="fa-IR"/>
        </w:rPr>
        <w:t>تا همه بدانند غدير عميق‌تر از آن چيزى است كه مى‌پندارند همه آن را فهميده‌اند</w:t>
      </w:r>
      <w:r>
        <w:rPr>
          <w:rFonts w:eastAsia="IRNazanin" w:cs="IRNazanin"/>
          <w:color w:val="111111"/>
          <w:sz w:val="28"/>
          <w:szCs w:val="28"/>
          <w:rtl w:val="true"/>
          <w:lang w:bidi="fa-IR"/>
        </w:rPr>
        <w:t>.</w:t>
      </w:r>
    </w:p>
    <w:p>
      <w:pPr>
        <w:pStyle w:val="Heading5"/>
        <w:numPr>
          <w:ilvl w:val="4"/>
          <w:numId w:val="1"/>
        </w:numPr>
        <w:rPr/>
      </w:pPr>
      <w:bookmarkStart w:id="425" w:name="__RefHeading___Toc18350258_1280447820"/>
      <w:bookmarkStart w:id="426" w:name="_Toc165"/>
      <w:bookmarkEnd w:id="425"/>
      <w:r>
        <w:rPr>
          <w:rtl w:val="true"/>
        </w:rPr>
        <w:t xml:space="preserve">جلوه‌هاى ولايت در كلمه </w:t>
      </w:r>
      <w:r>
        <w:rPr>
          <w:rtl w:val="true"/>
        </w:rPr>
        <w:t>«</w:t>
      </w:r>
      <w:r>
        <w:rPr>
          <w:rtl w:val="true"/>
        </w:rPr>
        <w:t>مولى</w:t>
      </w:r>
      <w:r>
        <w:rPr>
          <w:rtl w:val="true"/>
        </w:rPr>
        <w:t>»</w:t>
      </w:r>
      <w:bookmarkEnd w:id="426"/>
    </w:p>
    <w:p>
      <w:pPr>
        <w:pStyle w:val="Heading6"/>
        <w:numPr>
          <w:ilvl w:val="5"/>
          <w:numId w:val="1"/>
        </w:numPr>
        <w:rPr/>
      </w:pPr>
      <w:bookmarkStart w:id="427" w:name="__RefHeading___Toc18350260_1280447820"/>
      <w:bookmarkStart w:id="428" w:name="_Toc166"/>
      <w:bookmarkEnd w:id="427"/>
      <w:r>
        <w:rPr>
          <w:rtl w:val="true"/>
        </w:rPr>
        <w:t>اشاره</w:t>
      </w:r>
      <w:bookmarkEnd w:id="428"/>
    </w:p>
    <w:p>
      <w:pPr>
        <w:pStyle w:val="BookText"/>
        <w:rPr/>
      </w:pPr>
      <w:r>
        <w:rPr>
          <w:rFonts w:ascii="Amiri" w:hAnsi="Amiri" w:eastAsia="Amiri" w:cs="Amiri"/>
          <w:color w:val="111111"/>
          <w:sz w:val="28"/>
          <w:sz w:val="28"/>
          <w:szCs w:val="28"/>
          <w:rtl w:val="true"/>
          <w:lang w:bidi="ar-SA"/>
        </w:rPr>
        <w:t xml:space="preserve">جلوه‌هاى ولايت 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آنكه خطبه غدير منشور دائمى اسلام تلقى مى‌شود و داراى محتوايى فراگير نسبت به همه جوانب اسلام به صورت كلى است، ولى بحث‌هاى علمى در متن حديثِ غدير عموما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معانى عرفى و لغوى آن مرتكز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بدان جهت است كه قطب اصلى حديث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هرگاه به صورت اختصار به حديث غدير اشاره شود همين جمله مدّ نظر قرار مى‌گيرد، و راويان و محدثين نيز در هنگام اختصار به همين جمله اكتفا نموده‌اند و قرائن همراه آن را حذف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توجه در اين مقطع آن است كه با توجه به متن خطبه مفصل و دقت در ساير مطالبى كه پيامبر صلى‌الله‌عليه‌و‌آله در خطبه خود فرموده‌اند،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مخاطبين در غدير بسيار واضح و روشن بوده، و هم براى هر مُنصفى كه متن را مطالعه كند و شرايط خطبه را به طور كامل در نظر بگيرد واضح‌تر از آن خواهد بود كه جاى بحث و احتجاج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كارگرفتن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است كه هيچ لفظى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اينها نمى‌تواند حامل معناى دقيقى باشد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و فوق همه معانى الفاظ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نمى‌خواهد فقط امامت يا خلافت يا وصايت حضرت را بيان كند، بلكه مى‌خواهد اولى به نفس بودن و صاحب اختيار تام بر جان و مال و عرض و دين مردم بودن و به عبارت واضح‌تر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معناى نيابت تامه از طرف پروردگار است بيان كند، و براى اين منظور هيچ لفظى فصيح‌تر و گوياتر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غدير هم اگر كلمه ديگرى در اينجا به كار رفته بود خيلى آسان‌تر آن را مى‌پذيرفتند و يا در مقام رد آن چنين تلاش نمى‌كردند، و اگر بنا به تعدد معانى بود در الفاظ ديگر بسيار آسان‌تر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تشكيك در معناى اين كلمه مى‌خواهند آن را از محتواى مهم و كارساز عقيدتى و اجتماعى آن جدا كنند و آن را در حد بيان يك موضوع عاطفى و اخلاقى پايين بياورند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غدير از معناى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دارند و معناى آن را خوب مى‌فهمند كه اينچنين به مبارزه با آنان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بايد بر سر همين معنى </w:t>
      </w:r>
      <w:bookmarkStart w:id="429" w:name="pg19319_758907"/>
    </w:p>
    <w:p>
      <w:pPr>
        <w:pStyle w:val="BookText"/>
        <w:rPr/>
      </w:pPr>
      <w:bookmarkEnd w:id="429"/>
      <w:r>
        <w:rPr>
          <w:rFonts w:ascii="IRNazanin" w:hAnsi="IRNazanin" w:eastAsia="IRNazanin"/>
          <w:color w:val="111111"/>
          <w:sz w:val="28"/>
          <w:sz w:val="28"/>
          <w:szCs w:val="28"/>
          <w:rtl w:val="true"/>
          <w:lang w:bidi="fa-IR"/>
        </w:rPr>
        <w:t>پافشارى كنيم، و از خدا و رسول تشكر كنيم كه با به كار بردن چنين كلمه‌اى در تركيب خاص جمله، بنيادى محكم در فرهنگ اعتقادى ما بر جاى گذاشته‌اند كه از آن نتايج زير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ولايت دوازده امام معصوم عليهم‌السلام بلافاصله پس از رحلت پيامبر صلى‌الله‌عليه‌و‌آله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اطلاق و عموميت ولايت و اختيار ايشان بر همه انسان‌ها و در همه زمان‌ها و مكان‌ها و در هر شرايطى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استناد ولايت ايشان به امضاى پروردگار اينكه امامت يك منصب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عصمت صاحبان ولايت به امضاى خدا و 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تعهد مردم در مقابل ولايت ائمه عليهم‌السلام دقيقا مانند تعهدشان در مقابل ولايت پيامبر صلى‌الله‌عليه‌و‌آله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مهم‌تر اينكه لازمه اثبات چنين محتواى بلندى، عدم مشروعيت هر ولايتى بدون اذن پروردگار و با انتخاب غير خداوند است كه خط بطلان بر هر دين و مذهبى مى‌كشد كه غير از ولايت اهل‌بيت عليهم‌السلام را پذيرفته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مطالعه كامل عيار در جوانب مختلف ماجراى غدير و دقت در متن خطابه، جلوه‌هاى بسيار جالبى از واضح بودن معناى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نشان خواهد داد</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18350262_1280447820"/>
      <w:bookmarkStart w:id="431" w:name="_Toc167"/>
      <w:bookmarkEnd w:id="430"/>
      <w:r>
        <w:rPr>
          <w:rtl w:val="true"/>
        </w:rPr>
        <w:t>جلوه اول</w:t>
      </w:r>
      <w:bookmarkEnd w:id="431"/>
    </w:p>
    <w:p>
      <w:pPr>
        <w:pStyle w:val="BookText"/>
        <w:rPr/>
      </w:pPr>
      <w:r>
        <w:rPr>
          <w:rFonts w:ascii="IRNazanin" w:hAnsi="IRNazanin" w:eastAsia="IRNazanin"/>
          <w:color w:val="111111"/>
          <w:sz w:val="28"/>
          <w:sz w:val="28"/>
          <w:szCs w:val="28"/>
          <w:rtl w:val="true"/>
          <w:lang w:bidi="fa-IR"/>
        </w:rPr>
        <w:t xml:space="preserve">اگر در سراسر خطبه غدير دقت كنيم خواهيم ديد كه اكثر مطالب آن تفسير و توضيحى براى روشن كردن كامل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آن، و ارزش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و ارتباط آن با توحيد و نبوت و وحى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در حالى كه خود پيامبر صلى‌الله‌عليه‌و‌آله مقصود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كرده، و همه حاضرين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شاعر بزرگ عرب حسّان هم در ميان آنان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bookmarkStart w:id="432" w:name="pg19319_758908"/>
    </w:p>
    <w:p>
      <w:pPr>
        <w:pStyle w:val="BookText"/>
        <w:rPr/>
      </w:pPr>
      <w:bookmarkEnd w:id="432"/>
      <w:r>
        <w:rPr>
          <w:rFonts w:ascii="IRNazanin" w:hAnsi="IRNazanin" w:eastAsia="IRNazanin"/>
          <w:color w:val="111111"/>
          <w:sz w:val="28"/>
          <w:sz w:val="28"/>
          <w:szCs w:val="28"/>
          <w:rtl w:val="true"/>
          <w:lang w:bidi="fa-IR"/>
        </w:rPr>
        <w:t xml:space="preserve">صاحب اختيارى را از آن فهميدند و بر سر همين بيعت نمودند، معنى ندارد براى فهميدن منظور آن حضرت به لغت‌ها و لغت‌نامه‌ها و معانى عرفى اين كلمه مراجعه كنيم، چه آنها با تفسير خودِ حضرت مطابق باشد و چه نباشد </w:t>
      </w:r>
      <w:r>
        <w:rPr>
          <w:rFonts w:eastAsia="IRNazanin" w:cs="IRNazanin"/>
          <w:color w:val="111111"/>
          <w:sz w:val="28"/>
          <w:szCs w:val="28"/>
          <w:rtl w:val="true"/>
          <w:lang w:bidi="fa-IR"/>
        </w:rPr>
        <w:t>!</w:t>
      </w:r>
    </w:p>
    <w:p>
      <w:pPr>
        <w:pStyle w:val="Heading6"/>
        <w:numPr>
          <w:ilvl w:val="5"/>
          <w:numId w:val="1"/>
        </w:numPr>
        <w:rPr/>
      </w:pPr>
      <w:bookmarkStart w:id="433" w:name="__RefHeading___Toc18350264_1280447820"/>
      <w:bookmarkStart w:id="434" w:name="_Toc168"/>
      <w:bookmarkEnd w:id="433"/>
      <w:r>
        <w:rPr>
          <w:rtl w:val="true"/>
        </w:rPr>
        <w:t>جلوه دوم</w:t>
      </w:r>
      <w:bookmarkEnd w:id="434"/>
    </w:p>
    <w:p>
      <w:pPr>
        <w:pStyle w:val="BookText"/>
        <w:rPr/>
      </w:pPr>
      <w:r>
        <w:rPr>
          <w:rFonts w:ascii="IRNazanin" w:hAnsi="IRNazanin" w:eastAsia="IRNazanin"/>
          <w:color w:val="111111"/>
          <w:sz w:val="28"/>
          <w:sz w:val="28"/>
          <w:szCs w:val="28"/>
          <w:rtl w:val="true"/>
          <w:lang w:bidi="fa-IR"/>
        </w:rPr>
        <w:t>مسلم است كه مقصد اصلى از اجتماع و سخنرانى غدير بيان مسئله ولايت بوده است، و اين در حالى بوده كه مردم اجمالاً مطالبى در اين باره از خود آن حضرت 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نكات معلوم است كه اجتماع عظيم غدير براى رفع هرگونه ابهام باقيمانده در مسئله ولايت و معناى مولا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بسيار خنده‌آور خواهد بود كه در چنان جمعى و در آن شرايط حساس،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گفته شود كه نه تنها موضوع را روشن نكند بلكه ابهام را بيشتر نمايد و احتياج به كتاب‌هاى لغت و امثال آن براى رفع ابهام باشد، به طورى كه هر عاقلى قضاوت كند كه اصلاً چه نيازى به تشكيل اين مجلس بزرگ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Heading6"/>
        <w:numPr>
          <w:ilvl w:val="5"/>
          <w:numId w:val="1"/>
        </w:numPr>
        <w:rPr/>
      </w:pPr>
      <w:bookmarkStart w:id="435" w:name="__RefHeading___Toc18350266_1280447820"/>
      <w:bookmarkStart w:id="436" w:name="_Toc169"/>
      <w:bookmarkEnd w:id="435"/>
      <w:r>
        <w:rPr>
          <w:rtl w:val="true"/>
        </w:rPr>
        <w:t>جلوه سوم</w:t>
      </w:r>
      <w:bookmarkEnd w:id="436"/>
    </w:p>
    <w:p>
      <w:pPr>
        <w:pStyle w:val="BookText"/>
        <w:rPr/>
      </w:pPr>
      <w:r>
        <w:rPr>
          <w:rFonts w:ascii="IRNazanin" w:hAnsi="IRNazanin" w:eastAsia="IRNazanin"/>
          <w:color w:val="111111"/>
          <w:sz w:val="28"/>
          <w:sz w:val="28"/>
          <w:szCs w:val="28"/>
          <w:rtl w:val="true"/>
          <w:lang w:bidi="fa-IR"/>
        </w:rPr>
        <w:t>اجتماع آن روز براى رفع هر ابهامى در مسئله ولايت بوده، و اگر بنا باشد همان مجلس آغاز ابهامى بزرگ در مسئله باشد، آن هم با به كار بردن يك كلمه عجيب كه اين همه پيچيدگى دارد، در اين صورت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مجلسى نبود مسئله ولايت بسيار واضح‌تر بود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اينجاست كه آيه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ابلاغ پيامى به اين صورت تحقق يابد كه مفهوم آن با گذشت چهارده قرن روشن نيست، پس در واقع ابلاغى نشده است </w:t>
      </w:r>
      <w:r>
        <w:rPr>
          <w:rFonts w:eastAsia="IRNazanin" w:cs="IRNazanin"/>
          <w:color w:val="111111"/>
          <w:sz w:val="28"/>
          <w:szCs w:val="28"/>
          <w:rtl w:val="true"/>
          <w:lang w:bidi="fa-IR"/>
        </w:rPr>
        <w:t>! !</w:t>
      </w:r>
    </w:p>
    <w:p>
      <w:pPr>
        <w:pStyle w:val="Heading6"/>
        <w:numPr>
          <w:ilvl w:val="5"/>
          <w:numId w:val="1"/>
        </w:numPr>
        <w:rPr/>
      </w:pPr>
      <w:bookmarkStart w:id="437" w:name="__RefHeading___Toc18350268_1280447820"/>
      <w:bookmarkStart w:id="438" w:name="_Toc170"/>
      <w:bookmarkEnd w:id="437"/>
      <w:r>
        <w:rPr>
          <w:rtl w:val="true"/>
        </w:rPr>
        <w:t>جلوه چهارم</w:t>
      </w:r>
      <w:bookmarkEnd w:id="43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كه فصيح‌ترين مردم در سخن گفتن بودند، آن هم در مهم‌ترين سخنرانى </w:t>
      </w:r>
      <w:bookmarkStart w:id="439" w:name="pg19319_758909"/>
    </w:p>
    <w:p>
      <w:pPr>
        <w:pStyle w:val="BookText"/>
        <w:rPr/>
      </w:pPr>
      <w:bookmarkEnd w:id="439"/>
      <w:r>
        <w:rPr>
          <w:rFonts w:ascii="IRNazanin" w:hAnsi="IRNazanin" w:eastAsia="IRNazanin"/>
          <w:color w:val="111111"/>
          <w:sz w:val="28"/>
          <w:sz w:val="28"/>
          <w:szCs w:val="28"/>
          <w:rtl w:val="true"/>
          <w:lang w:bidi="fa-IR"/>
        </w:rPr>
        <w:t xml:space="preserve">خود در طول حيات، اگر بنا باشد مطلبى گفته باشند كه مسلمانان فقط در فهم معناى تحت‌اللفظى آن پس از هزار و چهارصد سال بحث هنوز به نتيجه روشنى نرسيده باشند، اين برخلاف فصاحت است و هيچ پيامبرى پيام الهى را چنين نرسانده است </w:t>
      </w:r>
      <w:r>
        <w:rPr>
          <w:rFonts w:eastAsia="IRNazanin" w:cs="IRNazanin"/>
          <w:color w:val="111111"/>
          <w:sz w:val="28"/>
          <w:szCs w:val="28"/>
          <w:rtl w:val="true"/>
          <w:lang w:bidi="fa-IR"/>
        </w:rPr>
        <w:t>! !</w:t>
      </w:r>
    </w:p>
    <w:p>
      <w:pPr>
        <w:pStyle w:val="Heading6"/>
        <w:numPr>
          <w:ilvl w:val="5"/>
          <w:numId w:val="1"/>
        </w:numPr>
        <w:rPr/>
      </w:pPr>
      <w:bookmarkStart w:id="440" w:name="__RefHeading___Toc18350270_1280447820"/>
      <w:bookmarkStart w:id="441" w:name="_Toc171"/>
      <w:bookmarkEnd w:id="440"/>
      <w:r>
        <w:rPr>
          <w:rtl w:val="true"/>
        </w:rPr>
        <w:t>جلوه پنجم</w:t>
      </w:r>
      <w:bookmarkEnd w:id="441"/>
    </w:p>
    <w:p>
      <w:pPr>
        <w:pStyle w:val="BookText"/>
        <w:rPr/>
      </w:pPr>
      <w:r>
        <w:rPr>
          <w:rFonts w:ascii="IRNazanin" w:hAnsi="IRNazanin" w:eastAsia="IRNazanin"/>
          <w:color w:val="111111"/>
          <w:sz w:val="28"/>
          <w:sz w:val="28"/>
          <w:szCs w:val="28"/>
          <w:rtl w:val="true"/>
          <w:lang w:bidi="fa-IR"/>
        </w:rPr>
        <w:t>جا دارد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وقتى همين غاصبين خلافت در حالى كه خود حقى نداشتند، خليفه بعد از خود را هم تعيين مى‌كردند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مى‌بردند هيچ كس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هفتاد معنى دارد ؟ چطور وقتى ابوبكر درباره عمر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ولَّيْتُكم بعدى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ابهامى درباره معناى ولايت نبود، و فقط در كلام پيامبر صلى‌الله‌عليه‌و‌آله در غدير اين بحث‌ها پيش آمد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پيداست كه مسئله بر سر معناى لغوى و ابهام كلمه نيست، بلكه وزنه غدير به قدرى سنگين و كامل عيار است كه دشمن را به اين تلاش‌هاى مذبوحانه واداشته است ؟</w:t>
      </w:r>
    </w:p>
    <w:p>
      <w:pPr>
        <w:pStyle w:val="Heading6"/>
        <w:numPr>
          <w:ilvl w:val="5"/>
          <w:numId w:val="1"/>
        </w:numPr>
        <w:rPr/>
      </w:pPr>
      <w:bookmarkStart w:id="442" w:name="__RefHeading___Toc18350272_1280447820"/>
      <w:bookmarkStart w:id="443" w:name="_Toc172"/>
      <w:bookmarkEnd w:id="442"/>
      <w:r>
        <w:rPr>
          <w:rtl w:val="true"/>
        </w:rPr>
        <w:t>جلوه ششم</w:t>
      </w:r>
      <w:bookmarkEnd w:id="443"/>
    </w:p>
    <w:p>
      <w:pPr>
        <w:pStyle w:val="BookText"/>
        <w:rPr/>
      </w:pPr>
      <w:r>
        <w:rPr>
          <w:rFonts w:ascii="IRNazanin" w:hAnsi="IRNazanin" w:eastAsia="IRNazanin"/>
          <w:color w:val="111111"/>
          <w:sz w:val="28"/>
          <w:sz w:val="28"/>
          <w:szCs w:val="28"/>
          <w:rtl w:val="true"/>
          <w:lang w:bidi="fa-IR"/>
        </w:rPr>
        <w:t>همچنين جا دارد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به اقرار عامه و خاصه متواتر است و كمتر حديثى داريم كه در طول چهارده قرن اين همه روايت كننده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معناى آن به قدرى مبهم است كه هنوز كسى معناى واقعى آن را نيافته و بين چندين احتمال نامتناسب مانده، چه داعى بر نقل آن بوده و اين راويان بزرگ كه بسيارى از آنان از علما و مؤلفين بوده‌اند چه داعى در نقل داشته‌اند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مبهم كه نقل كردن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مبهم كه احتياج به جمع آورى اسناد بيشتر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معناى مهمى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واضح بوده اين همه بدان اهتمام ورزيده‌اند</w:t>
      </w:r>
      <w:r>
        <w:rPr>
          <w:rFonts w:eastAsia="IRNazanin" w:cs="IRNazanin"/>
          <w:color w:val="111111"/>
          <w:sz w:val="28"/>
          <w:szCs w:val="28"/>
          <w:rtl w:val="true"/>
          <w:lang w:bidi="fa-IR"/>
        </w:rPr>
        <w:t>.</w:t>
      </w:r>
    </w:p>
    <w:p>
      <w:pPr>
        <w:pStyle w:val="Heading6"/>
        <w:numPr>
          <w:ilvl w:val="5"/>
          <w:numId w:val="1"/>
        </w:numPr>
        <w:rPr/>
      </w:pPr>
      <w:bookmarkStart w:id="444" w:name="__RefHeading___Toc18350274_1280447820"/>
      <w:bookmarkStart w:id="445" w:name="_Toc173"/>
      <w:bookmarkEnd w:id="444"/>
      <w:r>
        <w:rPr>
          <w:rtl w:val="true"/>
        </w:rPr>
        <w:t>جلوه هفتم</w:t>
      </w:r>
      <w:bookmarkEnd w:id="44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ابوبكر و عمر و حارث فهرى و چند نفر ديگر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مسئله از جانب خداست يا از جانب خودت است ؟ به خاطر همين بود كه معناى بسيار سنگينى را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دريافتند كه همان صاحب اختيارى بود </w:t>
      </w:r>
      <w:bookmarkStart w:id="446" w:name="pg19319_758910"/>
    </w:p>
    <w:p>
      <w:pPr>
        <w:pStyle w:val="BookText"/>
        <w:rPr/>
      </w:pPr>
      <w:bookmarkEnd w:id="446"/>
      <w:r>
        <w:rPr>
          <w:rFonts w:ascii="IRNazanin" w:hAnsi="IRNazanin" w:eastAsia="IRNazanin"/>
          <w:color w:val="111111"/>
          <w:sz w:val="28"/>
          <w:sz w:val="28"/>
          <w:szCs w:val="28"/>
          <w:rtl w:val="true"/>
          <w:lang w:bidi="fa-IR"/>
        </w:rPr>
        <w:t xml:space="preserve">و براى زير سؤال بردن آن حاضر به اين جسارت نسبت به ساحت مقدس آن حضرت شدند، وگرنه همه مى‌دانند كه تمام گفته‌هاى پيامبر صلى‌الله‌عليه‌و‌آله طبق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چيزى جز وحى و كلام خداوند نيست</w:t>
      </w:r>
      <w:r>
        <w:rPr>
          <w:rFonts w:eastAsia="IRNazanin" w:cs="IRNazanin"/>
          <w:color w:val="111111"/>
          <w:sz w:val="28"/>
          <w:szCs w:val="28"/>
          <w:rtl w:val="true"/>
          <w:lang w:bidi="fa-IR"/>
        </w:rPr>
        <w:t>.</w:t>
      </w:r>
    </w:p>
    <w:p>
      <w:pPr>
        <w:pStyle w:val="Heading5"/>
        <w:numPr>
          <w:ilvl w:val="4"/>
          <w:numId w:val="1"/>
        </w:numPr>
        <w:rPr/>
      </w:pPr>
      <w:bookmarkStart w:id="447" w:name="__RefHeading___Toc18350276_1280447820"/>
      <w:bookmarkStart w:id="448" w:name="_Toc174"/>
      <w:bookmarkEnd w:id="447"/>
      <w:r>
        <w:rPr>
          <w:rtl w:val="true"/>
        </w:rPr>
        <w:t>امامت راه نجات</w:t>
      </w:r>
      <w:bookmarkEnd w:id="448"/>
    </w:p>
    <w:p>
      <w:pPr>
        <w:pStyle w:val="BookText"/>
        <w:rPr/>
      </w:pPr>
      <w:r>
        <w:rPr>
          <w:rFonts w:ascii="IRNazanin" w:hAnsi="IRNazanin" w:eastAsia="IRNazanin"/>
          <w:color w:val="111111"/>
          <w:sz w:val="28"/>
          <w:sz w:val="28"/>
          <w:szCs w:val="28"/>
          <w:rtl w:val="true"/>
          <w:lang w:bidi="fa-IR"/>
        </w:rPr>
        <w:t>امامت راه نجات</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ولايت اميرالمؤمنين و اولاد طاهرينش عليهم‌السلام تنها راه نجات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احاديث زيبايى كه مى‌توان در حاشيه غدير به آن اشاره نمود و عمق غدير را در آن يافت كلام خداوند تبارك و تعالى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النَّاسُ كُلُّهُمْ عَلى وِلايَةِ عَلِىٍّ ما خَلَقْتُ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بر ولايت على متفق بودند آتش جهنم را خلق نمى‌كردم</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449" w:name="__RefHeading___Toc18350278_1280447820"/>
      <w:bookmarkStart w:id="450" w:name="_Toc175"/>
      <w:bookmarkEnd w:id="449"/>
      <w:r>
        <w:rPr>
          <w:rtl w:val="true"/>
        </w:rPr>
        <w:t>ولايت الهى اساس ولايت علوى</w:t>
      </w:r>
      <w:bookmarkEnd w:id="450"/>
    </w:p>
    <w:p>
      <w:pPr>
        <w:pStyle w:val="BookText"/>
        <w:rPr/>
      </w:pPr>
      <w:r>
        <w:rPr>
          <w:rFonts w:ascii="Amiri" w:hAnsi="Amiri" w:eastAsia="Amiri" w:cs="Amiri"/>
          <w:color w:val="111111"/>
          <w:sz w:val="28"/>
          <w:sz w:val="28"/>
          <w:szCs w:val="28"/>
          <w:rtl w:val="true"/>
          <w:lang w:bidi="ar-SA"/>
        </w:rPr>
        <w:t>ولايت الهى اساس ولايت علوى</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انسان‌هايى كه سر تسليم در برابر خدا فرود آورند و خود را تحت فرمان و ولايت او ببينند، با تسليم و اطاعت از نماينده خدا اين اعتقاد را نشان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دشمنى با كسى كه خدا او را تعيين كرده جز سركشى و عناد نسبت به ساحت خدا معناى ديگرى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در كلام على عليه‌السلام چنين آمده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غدير شبيه منبرى براى پيامبر صلى‌الله‌عليه‌و‌آله ساخته شد و آن حضرت بر فراز آن رفت و بازوى مرا گرفت و بلند كرد به حدى كه سفيدى زير بغلش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با صداى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 ولايت من ولايت الهى است، و عداوت با من برابر دشمنى با خداست</w:t>
      </w:r>
      <w:r>
        <w:rPr>
          <w:rFonts w:eastAsia="IRNazanin" w:cs="IRNazanin"/>
          <w:color w:val="111111"/>
          <w:sz w:val="28"/>
          <w:szCs w:val="28"/>
          <w:rtl w:val="true"/>
          <w:lang w:bidi="fa-IR"/>
        </w:rPr>
        <w:t>.</w:t>
      </w:r>
      <w:r>
        <w:rPr>
          <w:rStyle w:val="FootnoteAnchor"/>
          <w:rtl w:val="true"/>
        </w:rPr>
        <w:footnoteReference w:id="276"/>
      </w:r>
      <w:bookmarkStart w:id="451" w:name="pg19319_758911"/>
    </w:p>
    <w:p>
      <w:pPr>
        <w:pStyle w:val="Heading5"/>
        <w:numPr>
          <w:ilvl w:val="4"/>
          <w:numId w:val="1"/>
        </w:numPr>
        <w:rPr/>
      </w:pPr>
      <w:bookmarkStart w:id="452" w:name="__RefHeading___Toc18350280_1280447820"/>
      <w:bookmarkStart w:id="453" w:name="_Toc176"/>
      <w:bookmarkEnd w:id="451"/>
      <w:bookmarkEnd w:id="452"/>
      <w:r>
        <w:rPr>
          <w:rtl w:val="true"/>
        </w:rPr>
        <w:t>سنگينىِ ولايت</w:t>
      </w:r>
      <w:bookmarkEnd w:id="453"/>
    </w:p>
    <w:p>
      <w:pPr>
        <w:pStyle w:val="BookText"/>
        <w:rPr/>
      </w:pPr>
      <w:r>
        <w:rPr>
          <w:rFonts w:ascii="IRNazanin" w:hAnsi="IRNazanin" w:eastAsia="IRNazanin"/>
          <w:color w:val="111111"/>
          <w:sz w:val="28"/>
          <w:sz w:val="28"/>
          <w:szCs w:val="28"/>
          <w:rtl w:val="true"/>
          <w:lang w:bidi="fa-IR"/>
        </w:rPr>
        <w:t>سنگينىِ ولايت</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اصبغ بن نباته از اميرالمؤمنين عليه‌السلام اين حديث را شنيد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امر ولايت اهل‌بيت عليهم‌السلام بر مردم سنگين است و آن را نمى‌پذيرد جز انبياى مرسل و ملائكه مقرب و مؤمنى كه خدا قلب او را از جهت ايمان امتحان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اين مطلب را براى ميثم تمار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نزد آن حضرت آمد و با تعجب درباره اين حديث سؤال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 پيامبر ما صلى‌الله‌عليه‌و‌آله در روز غدير خم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آنان كه خداوند آنان را از لغزش و گمراهى حفظ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پذيرفتند ؟ پس 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بشارتتان باد كه خداوند شما را اختصاص داده به آنچه ملائكه و پيامبران و مؤمنين را اختصاص نداده، و آن پذيرفتن امر ولايت ماست</w:t>
      </w:r>
      <w:r>
        <w:rPr>
          <w:rFonts w:eastAsia="IRNazanin" w:cs="IRNazanin"/>
          <w:color w:val="111111"/>
          <w:sz w:val="28"/>
          <w:szCs w:val="28"/>
          <w:rtl w:val="true"/>
          <w:lang w:bidi="fa-IR"/>
        </w:rPr>
        <w:t>.</w:t>
      </w:r>
      <w:r>
        <w:rPr>
          <w:rStyle w:val="FootnoteAnchor"/>
          <w:rtl w:val="true"/>
        </w:rPr>
        <w:footnoteReference w:id="278"/>
      </w:r>
    </w:p>
    <w:p>
      <w:pPr>
        <w:pStyle w:val="Heading5"/>
        <w:numPr>
          <w:ilvl w:val="4"/>
          <w:numId w:val="1"/>
        </w:numPr>
        <w:rPr/>
      </w:pPr>
      <w:bookmarkStart w:id="454" w:name="__RefHeading___Toc18350282_1280447820"/>
      <w:bookmarkStart w:id="455" w:name="_Toc177"/>
      <w:bookmarkEnd w:id="454"/>
      <w:r>
        <w:rPr>
          <w:rtl w:val="true"/>
        </w:rPr>
        <w:t>سؤال از معناى ولايت در حديث غدير</w:t>
      </w:r>
      <w:bookmarkEnd w:id="455"/>
    </w:p>
    <w:p>
      <w:pPr>
        <w:pStyle w:val="BookText"/>
        <w:rPr/>
      </w:pPr>
      <w:r>
        <w:rPr>
          <w:rFonts w:ascii="Amiri" w:hAnsi="Amiri" w:eastAsia="Amiri" w:cs="Amiri"/>
          <w:color w:val="111111"/>
          <w:sz w:val="28"/>
          <w:sz w:val="28"/>
          <w:szCs w:val="28"/>
          <w:rtl w:val="true"/>
          <w:lang w:bidi="ar-SA"/>
        </w:rPr>
        <w:t>سؤال از معناى ولايت در حديث غدير</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هر حكمى كه از سوى خدا نازل شود نياز به تفسير دارد و بايد جوانب آن كاملاً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و روزه و زكات و حج بايد تبيين شود،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آنها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بدون تبيين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ولايت در غدير صورت گرفت؛ كه هم صاحب آن معرفى شد، و هم معناى آن بيان گرديد، و هم اهميت آن روشن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 دارد اين تفسير را از خود صاحب غدير بشنويم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عليه‌السلام مى‌فرمايد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پيامبرش دستور داد تا واليان امرشان را معرفى كند و ولايت را مانند نماز و زكات و روزه و حج تفسير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غدير خم مرا منصوب نمود و در خطابه‌اى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bookmarkStart w:id="456" w:name="pg19319_758912"/>
    </w:p>
    <w:p>
      <w:pPr>
        <w:pStyle w:val="BookText"/>
        <w:rPr/>
      </w:pPr>
      <w:bookmarkEnd w:id="456"/>
      <w:r>
        <w:rPr>
          <w:rFonts w:ascii="IRNazanin" w:hAnsi="IRNazanin" w:eastAsia="IRNazanin"/>
          <w:color w:val="111111"/>
          <w:sz w:val="28"/>
          <w:sz w:val="28"/>
          <w:szCs w:val="28"/>
          <w:rtl w:val="true"/>
          <w:lang w:bidi="fa-IR"/>
        </w:rPr>
        <w:t>در آنجا 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چگونه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همچون 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صاحب اختيار بوده‌ام على هم نسبت به او صاحب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w:t>
      </w:r>
      <w:r>
        <w:rPr>
          <w:rStyle w:val="FootnoteAnchor"/>
          <w:rtl w:val="true"/>
        </w:rPr>
        <w:footnoteReference w:id="280"/>
      </w:r>
      <w:r>
        <w:rPr>
          <w:rFonts w:ascii="IRNazanin" w:hAnsi="IRNazanin" w:eastAsia="IRNazanin"/>
          <w:color w:val="111111"/>
          <w:sz w:val="28"/>
          <w:sz w:val="28"/>
          <w:szCs w:val="28"/>
          <w:rtl w:val="true"/>
          <w:lang w:bidi="fa-IR"/>
        </w:rPr>
        <w:t>پيامبر صلى‌الله‌عليه‌و‌آله تكبير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تمام نبوتم و كمال دين خدا، ولايت على بعد از من است</w:t>
      </w:r>
      <w:r>
        <w:rPr>
          <w:rFonts w:eastAsia="IRNazanin" w:cs="IRNazanin"/>
          <w:color w:val="111111"/>
          <w:sz w:val="28"/>
          <w:szCs w:val="28"/>
          <w:rtl w:val="true"/>
          <w:lang w:bidi="fa-IR"/>
        </w:rPr>
        <w:t>.</w:t>
      </w:r>
      <w:r>
        <w:rPr>
          <w:rStyle w:val="FootnoteAnchor"/>
          <w:rtl w:val="true"/>
        </w:rPr>
        <w:footnoteReference w:id="281"/>
      </w:r>
    </w:p>
    <w:p>
      <w:pPr>
        <w:pStyle w:val="Heading5"/>
        <w:numPr>
          <w:ilvl w:val="4"/>
          <w:numId w:val="1"/>
        </w:numPr>
        <w:rPr/>
      </w:pPr>
      <w:bookmarkStart w:id="457" w:name="__RefHeading___Toc18350284_1280447820"/>
      <w:bookmarkStart w:id="458" w:name="_Toc178"/>
      <w:bookmarkEnd w:id="457"/>
      <w:r>
        <w:rPr>
          <w:rtl w:val="true"/>
        </w:rPr>
        <w:t>صَعبٌ و مُستَصعَب</w:t>
      </w:r>
      <w:bookmarkEnd w:id="458"/>
    </w:p>
    <w:p>
      <w:pPr>
        <w:pStyle w:val="BookText"/>
        <w:rPr/>
      </w:pPr>
      <w:r>
        <w:rPr>
          <w:rFonts w:ascii="Amiri" w:hAnsi="Amiri" w:eastAsia="Amiri" w:cs="Amiri"/>
          <w:color w:val="111111"/>
          <w:sz w:val="28"/>
          <w:sz w:val="28"/>
          <w:szCs w:val="28"/>
          <w:rtl w:val="true"/>
          <w:lang w:bidi="ar-SA"/>
        </w:rPr>
        <w:t>صَعبٌ و مُستَصعَب</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يكى از موارد تبليغ غدير توسط اميرالمؤمنين عليه‌السلام بعد از پيامبر صلى‌الله‌عليه‌و‌آله، جايى است كه حضرت در حضور دو صحابى بزرگِ خود اصبغ و ميثم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فرمود، و شاهد آن را غدير ذكر كرد كه پس از آن اتمام حجت بزرگ، باز هم پذيرندگان غدير اندك هستند</w:t>
      </w:r>
      <w:r>
        <w:rPr>
          <w:rFonts w:eastAsia="IRNazanin" w:cs="IRNazanin"/>
          <w:color w:val="111111"/>
          <w:sz w:val="28"/>
          <w:szCs w:val="28"/>
          <w:rtl w:val="true"/>
          <w:lang w:bidi="fa-IR"/>
        </w:rPr>
        <w:t>.</w:t>
      </w:r>
      <w:r>
        <w:rPr>
          <w:rStyle w:val="FootnoteAnchor"/>
          <w:rtl w:val="true"/>
        </w:rPr>
        <w:footnoteReference w:id="283"/>
      </w:r>
    </w:p>
    <w:p>
      <w:pPr>
        <w:pStyle w:val="Heading5"/>
        <w:numPr>
          <w:ilvl w:val="4"/>
          <w:numId w:val="1"/>
        </w:numPr>
        <w:rPr/>
      </w:pPr>
      <w:bookmarkStart w:id="459" w:name="__RefHeading___Toc18350286_1280447820"/>
      <w:bookmarkStart w:id="460" w:name="_Toc179"/>
      <w:bookmarkEnd w:id="459"/>
      <w:r>
        <w:rPr>
          <w:rtl w:val="true"/>
        </w:rPr>
        <w:t>قبول ولايت در غدير همانند سجده بر آدم عليه‌السلام</w:t>
      </w:r>
      <w:bookmarkEnd w:id="460"/>
    </w:p>
    <w:p>
      <w:pPr>
        <w:pStyle w:val="BookText"/>
        <w:rPr/>
      </w:pPr>
      <w:r>
        <w:rPr>
          <w:rFonts w:ascii="Amiri" w:hAnsi="Amiri" w:eastAsia="Amiri" w:cs="Amiri"/>
          <w:color w:val="111111"/>
          <w:sz w:val="28"/>
          <w:sz w:val="28"/>
          <w:szCs w:val="28"/>
          <w:rtl w:val="true"/>
          <w:lang w:bidi="ar-SA"/>
        </w:rPr>
        <w:t>قبول ولايت در غدير همانند سجده بر آدم عليه‌السلام</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پيامبر مكرم اسلام صلى‌الله‌عليه‌و‌آله با در نظر گرفتن آينده دين الهى كه تا آخرين روز دنيا ادامه آن است، و با توجه به دامنه وسيع مسلمين در حد جهانى، جانشينان خود تا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دوازده امام معصوم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 خطابه رسمى به جهانيان معرفى فرمودند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اگر اكثريت اجتماع آن روزِ مسلمين، كلام پيامبرِ دلسوز خود را كنار گذاردند وخلافتِ بلا فصل اميرالمؤمنين عليه‌السلام را قبول نكردند، ولى بسيارى از افراد نسل‌هاى بعدى مسلمانان وصى واقعى پيامبرشان را شناختند كه اين بالاترين 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چه منافقين به تصميمات خود جامه عمل پوشاندند، ولى همان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پانزده قرن، رقم ميلياردىِ شيعيان و محبين اهل‌بيت عليهم‌السلام را در طول تاريخ و در پهنه جهان در هر زمانى باقى گذارده است، و نور ولايت را همچنان در مناطق مختلف دنيا درخشنده و تابناك حفظ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گروه‌هايى از مسلمين در طول زمان‌ها همچنان در مقابل جانشينان حقيقى پيامبرشان سر تعظيم فرود نياورده و نمى‌آورند، ولى جمع عظيم شيعيان در طول تاريخ فقط على بن ابى‌طالب عليه‌السلام و يازده فرزند او را جانشينان پيامبر صلى‌الله‌عليه‌و‌آله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مقدمه پيداست كه خطبه غدير براى عده‌اى محدود و زمانى معين بيان نشده است، بلكه همانطور كه خود پيامبر صلى‌الله‌عليه‌و‌آله در غدير فرموده بايد حاضران به غائبان، شهرنشينان به روستائيان، پدران به فرزندان تا روز قيامت اين خبر را برسانند و همه در ابلاغ اين پيام انجام وظيفه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صلى‌الله‌عليه‌و‌آله حجت را بر مردم تمام كرد، اين مردم‌اند كه راه بهشت يا دوزخ را انتخاب مى‌كنند، و پذيرفتن يا نپذيرفتن آنان امتحان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عليه‌السلام در اين باره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الْمُؤْمِنِينَ فى قَبُولِهِمْ وِلاءَ أَميرِالْمُؤْمِنينَ عَلَيْهِ‌السَّلامُ فى يَوْمِ غَديرِ خُمٍّ كَمَثَلِ الْمَلائِكَةِ فى سُجُودِهِمْ لاِدَمَ، وَ مَثَلُ مَنْ أَبى وِلايَةَ أَميرِالْمُؤْمِنينَ عَلَيْهِ‌السَّلامُ يَوْمَ الْغَديرِ مَثَلُ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مؤمنين در قبول ولايت اميرالمؤمنين عليه‌السلام در روز غدير خم مَثَل ملائكه در سجودشان مقابل حضرت آدم عليه‌السلام است، و مَثل كسانى كه در روز غدير از ولايت اميرالمؤمنين عليه‌السلام سرباز زدند مَثل شيطان است</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مختصر، تصويرى از جو حاكم بر جامعه اسلامى و شرايطى كه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گرفت و اهدافى كه از آن در نظر بود، روشن گرديد</w:t>
      </w:r>
      <w:r>
        <w:rPr>
          <w:rFonts w:eastAsia="IRNazanin" w:cs="IRNazanin"/>
          <w:color w:val="111111"/>
          <w:sz w:val="28"/>
          <w:szCs w:val="28"/>
          <w:rtl w:val="true"/>
          <w:lang w:bidi="fa-IR"/>
        </w:rPr>
        <w:t xml:space="preserve">. </w:t>
      </w:r>
      <w:bookmarkStart w:id="461" w:name="pg19319_758914"/>
    </w:p>
    <w:p>
      <w:pPr>
        <w:pStyle w:val="Heading5"/>
        <w:numPr>
          <w:ilvl w:val="4"/>
          <w:numId w:val="1"/>
        </w:numPr>
        <w:rPr/>
      </w:pPr>
      <w:bookmarkStart w:id="462" w:name="__RefHeading___Toc18350288_1280447820"/>
      <w:bookmarkStart w:id="463" w:name="_Toc180"/>
      <w:bookmarkEnd w:id="461"/>
      <w:bookmarkEnd w:id="462"/>
      <w:r>
        <w:rPr>
          <w:rtl w:val="true"/>
        </w:rPr>
        <w:t>آيه اكمال و لياقت براى ولايت</w:t>
      </w:r>
      <w:bookmarkEnd w:id="463"/>
    </w:p>
    <w:p>
      <w:pPr>
        <w:pStyle w:val="BookText"/>
        <w:rPr/>
      </w:pPr>
      <w:r>
        <w:rPr>
          <w:rFonts w:ascii="Amiri" w:hAnsi="Amiri" w:eastAsia="Amiri" w:cs="Amiri"/>
          <w:color w:val="111111"/>
          <w:sz w:val="28"/>
          <w:sz w:val="28"/>
          <w:szCs w:val="28"/>
          <w:rtl w:val="true"/>
          <w:lang w:bidi="ar-SA"/>
        </w:rPr>
        <w:t>آيه اكمال و لياقت براى ولايت</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پيامبر صلى‌الله‌عليه‌و‌آله با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w:t>
      </w:r>
      <w:r>
        <w:rPr>
          <w:rFonts w:eastAsia="IRNazanin" w:cs="IRNazanin"/>
          <w:color w:val="111111"/>
          <w:sz w:val="28"/>
          <w:szCs w:val="28"/>
          <w:rtl w:val="true"/>
          <w:lang w:bidi="fa-IR"/>
        </w:rPr>
        <w:t>... »</w:t>
      </w:r>
      <w:r>
        <w:rPr>
          <w:rStyle w:val="FootnoteAnchor"/>
          <w:rtl w:val="true"/>
        </w:rPr>
        <w:footnoteReference w:id="287"/>
      </w:r>
      <w:r>
        <w:rPr>
          <w:rFonts w:ascii="IRNazanin" w:hAnsi="IRNazanin" w:eastAsia="IRNazanin"/>
          <w:color w:val="111111"/>
          <w:sz w:val="28"/>
          <w:sz w:val="28"/>
          <w:szCs w:val="28"/>
          <w:rtl w:val="true"/>
          <w:lang w:bidi="fa-IR"/>
        </w:rPr>
        <w:t>فهماند كه دين بدون ولايت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مردمى كه دين بدون ولايت و امامت را پذيرفتند در واقع خواستند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ناقص هم براى ما كافى است و ما دين كامل را نمى‌خواهيم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مردم با دين ناقص مى‌گذرانند و شايد هم لايق دين كامل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زمينه گوياى آن است كه همه مردم لايق دين كامل نبودند، و دين كامل انسان‌هايى كامل مى‌طلبد كه از عهده عمل به آن برآيند و حقش را ادا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بدان معنى نيست كه مردم مقصر نيستند، بلكه تقصيرها و گناه‌ها به جاى خود باقى است، و در عين حال سكّه ولايت هم قميت خود را حفظ كرده و به دست هر نااهلى نيفتاده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نگاه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حكومت اميرالمؤمنين عليه‌السلام، نمونه بارزى از اين مسئله است؛ و آن پنج سال نشان داد كه مردم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ظلم و جور كه على عليه‌السلام را با التماس به خلافت خواندند، با آن حضرت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اول كه دل‌ها پر از كينه بود، على عليه‌السلام حكومت را به دست مى‌گرفت مردم چه مى‌كردند و چه مخالفت‌هايى بپا مى‌شد</w:t>
      </w:r>
      <w:r>
        <w:rPr>
          <w:rFonts w:eastAsia="IRNazanin" w:cs="IRNazanin"/>
          <w:color w:val="111111"/>
          <w:sz w:val="28"/>
          <w:szCs w:val="28"/>
          <w:rtl w:val="true"/>
          <w:lang w:bidi="fa-IR"/>
        </w:rPr>
        <w:t>.</w:t>
      </w:r>
    </w:p>
    <w:p>
      <w:pPr>
        <w:pStyle w:val="Heading5"/>
        <w:numPr>
          <w:ilvl w:val="4"/>
          <w:numId w:val="1"/>
        </w:numPr>
        <w:rPr/>
      </w:pPr>
      <w:bookmarkStart w:id="464" w:name="__RefHeading___Toc18350290_1280447820"/>
      <w:bookmarkStart w:id="465" w:name="_Toc181"/>
      <w:bookmarkEnd w:id="464"/>
      <w:r>
        <w:rPr>
          <w:rtl w:val="true"/>
        </w:rPr>
        <w:t>محكم‌ترين دستور الهى</w:t>
      </w:r>
      <w:bookmarkEnd w:id="465"/>
    </w:p>
    <w:p>
      <w:pPr>
        <w:pStyle w:val="BookText"/>
        <w:rPr/>
      </w:pPr>
      <w:r>
        <w:rPr>
          <w:rFonts w:ascii="Amiri" w:hAnsi="Amiri" w:eastAsia="Amiri" w:cs="Amiri"/>
          <w:color w:val="111111"/>
          <w:sz w:val="28"/>
          <w:sz w:val="28"/>
          <w:szCs w:val="28"/>
          <w:rtl w:val="true"/>
          <w:lang w:bidi="ar-SA"/>
        </w:rPr>
        <w:t>محكم‌ترين دستور الهى</w:t>
      </w:r>
      <w:r>
        <w:rPr>
          <w:rStyle w:val="FootnoteAnchor"/>
          <w:rtl w:val="true"/>
        </w:rPr>
        <w:footnoteReference w:id="28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عناوين بر گرفته از آيات غدير در معرفى فرهنگ غدير در ماجرا و خطبه غدير و كلمات معصومين عليهم‌السلام،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كه به ترتيب از كليات آغاز مى‌شود و با در نظر گرفتن مراحل وقوع ماجراى غدير به دنبال يكديگر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محكم‌ترين دستور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غدير آن روزى است كه بى‌نظيرترين شكل دستور الهى به ميان آمد، و براى رسولِ حق از هر سو براى ابلاغ مهم‌ترين فرمان پروردگار آمادگى ايجاد شد و پشتيبانى از او قدم به قدم از سوى خداوند اعلام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سو با سؤال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فَلَعَلَّكَ تارِكٌ بَعْضَ ما يُوحى إِلَيْكَ وَ ضائِقٌ بِهِ صَدْرُكَ</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از مبلّغ غدير رفع نگرانى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 وَ أَعْرِضْ عَنِ الْمُشْرِكِينَ، إِنَّا كَفَيْناكَ الْمُسْتَهْزِئِينَ</w:t>
      </w:r>
      <w:r>
        <w:rPr>
          <w:rFonts w:eastAsia="IRNazanin" w:cs="IRNazanin"/>
          <w:color w:val="111111"/>
          <w:sz w:val="28"/>
          <w:szCs w:val="28"/>
          <w:rtl w:val="true"/>
          <w:lang w:bidi="fa-IR"/>
        </w:rPr>
        <w:t>»</w:t>
      </w:r>
      <w:r>
        <w:rPr>
          <w:rStyle w:val="FootnoteAnchor"/>
          <w:rtl w:val="true"/>
        </w:rPr>
        <w:footnoteReference w:id="290"/>
      </w:r>
      <w:r>
        <w:rPr>
          <w:rFonts w:ascii="Amiri" w:hAnsi="Amiri" w:eastAsia="Amiri" w:cs="Amiri"/>
          <w:color w:val="111111"/>
          <w:sz w:val="28"/>
          <w:sz w:val="28"/>
          <w:szCs w:val="28"/>
          <w:rtl w:val="true"/>
          <w:lang w:bidi="ar-SA"/>
        </w:rPr>
        <w:t>دستور اكيد بر ابلاغ اين فرمان و بى‌توجهى به دشمنان صادر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مرحله حساس ماجرا، فرمان 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آمد؛ و با يك ضمانت همه جانبه تكليف را روشن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در برابر هر گونه تغيير و تبديلى در اين دستور الهى،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يَكُونُ لِى أَنْ أُبَدِّلَهُ مِنْ تِلْقاءِ نَفْسِى إِنْ أَتَّبِعُ إِلا ما يُوحى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در پى 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أَخافُ إِنْ عَصَيْتُ رَبِّى عَذابَ يَوْمٍ عَظِيمٍ</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راه هر گونه تحريف و تغيير در دين مسدود گرديد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مقابل تقاضاى مشاركت ديگران در خلافت، كلمه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أَشْرَكْتَ لَيَحْبَطَنَّ عَمَلُكَ وَ لَتَكُونَنَّ مِنَ الْخاسِرِينَ</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نازل شد؛ و اينگونه غدير در بى‌سابقه‌ترين شكلِ همه دستورات الهى در تاريخ انبيا عليهم‌السلام به بشريت ابلاغ گرديد</w:t>
      </w:r>
      <w:r>
        <w:rPr>
          <w:rFonts w:eastAsia="IRNazanin" w:cs="IRNazanin"/>
          <w:color w:val="111111"/>
          <w:sz w:val="28"/>
          <w:szCs w:val="28"/>
          <w:rtl w:val="true"/>
          <w:lang w:bidi="fa-IR"/>
        </w:rPr>
        <w:t xml:space="preserve">. </w:t>
      </w:r>
      <w:bookmarkStart w:id="466" w:name="pg19319_758916"/>
    </w:p>
    <w:p>
      <w:pPr>
        <w:pStyle w:val="Heading5"/>
        <w:numPr>
          <w:ilvl w:val="4"/>
          <w:numId w:val="1"/>
        </w:numPr>
        <w:rPr/>
      </w:pPr>
      <w:bookmarkStart w:id="467" w:name="__RefHeading___Toc18350292_1280447820"/>
      <w:bookmarkStart w:id="468" w:name="_Toc182"/>
      <w:bookmarkEnd w:id="466"/>
      <w:bookmarkEnd w:id="467"/>
      <w:r>
        <w:rPr>
          <w:rtl w:val="true"/>
        </w:rPr>
        <w:t>محوريت پيامبر صلى‌الله‌عليه‌و‌آله در تعيين مصاديق ولايت</w:t>
      </w:r>
      <w:bookmarkEnd w:id="468"/>
    </w:p>
    <w:p>
      <w:pPr>
        <w:pStyle w:val="BookText"/>
        <w:rPr/>
      </w:pPr>
      <w:r>
        <w:rPr>
          <w:rFonts w:ascii="IRNazanin" w:hAnsi="IRNazanin" w:eastAsia="IRNazanin"/>
          <w:color w:val="111111"/>
          <w:sz w:val="28"/>
          <w:sz w:val="28"/>
          <w:szCs w:val="28"/>
          <w:rtl w:val="true"/>
          <w:lang w:bidi="fa-IR"/>
        </w:rPr>
        <w:t>محوريت پيامبر صلى‌الله‌عليه‌و‌آله در تعيين مصاديق ولايت</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خدا در قرآن كلياتى را گفته و تفسير آنها را بر عهده پيامبرش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يكى از موضوعاتى است كه خدا بيان همه جانبه آن را به پيامبر صلى‌الله‌عليه‌و‌آله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عليه‌السلام با تأكيد بر اين محوريت مقام نبوت در تبيين ولايت،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مى‌فرمايد كه عهده دار تفسيرش پيامبر صلى‌الله‌عليه‌و‌آله در غدير بود؛ و اگر اقدامات آن حضرت در اين راستا نبود گذشته از غاصبين سقيفه، گروه‌هاى ديگرى هم در آن طمع مى‌كردند و آيات را به نفع خود تفسير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بر پيامبرش نازل كرده و سه و چهار ركعت بودن آن را ذكر نكرده تا آنكه پيامبر صلى‌الله‌عليه‌و‌آله آن را براى مردم تفسير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همچنين زكات و 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نازل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كه درباره على و حسن و حسين عليهم‌السلام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بيان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درباره على عليه‌السلام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كتاب خدا و اهل‌بيتم وصيت مى‌كنم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پيامبر صلى‌الله‌عليه‌و‌آله سكوت مى‌كرد و اهل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معرفى نمى‌كرد آل عباس و آل عقيل و ديگران آن را ادعا مى‌كردند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وقتى پيامبر صلى‌الله‌عليه‌و‌آله از دنيا رفت على عليه‌السلام صاحب اختيار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پيامبر صلى‌الله‌عليه‌و‌آله ولايت او را به مردم ابلاغ فرموده و او را منصوب نموده بود</w:t>
      </w:r>
      <w:r>
        <w:rPr>
          <w:rFonts w:eastAsia="IRNazanin" w:cs="IRNazanin"/>
          <w:color w:val="111111"/>
          <w:sz w:val="28"/>
          <w:szCs w:val="28"/>
          <w:rtl w:val="true"/>
          <w:lang w:bidi="fa-IR"/>
        </w:rPr>
        <w:t>.</w:t>
      </w:r>
      <w:r>
        <w:rPr>
          <w:rStyle w:val="FootnoteAnchor"/>
          <w:rtl w:val="true"/>
        </w:rPr>
        <w:footnoteReference w:id="296"/>
      </w:r>
    </w:p>
    <w:p>
      <w:pPr>
        <w:pStyle w:val="Heading5"/>
        <w:numPr>
          <w:ilvl w:val="4"/>
          <w:numId w:val="1"/>
        </w:numPr>
        <w:rPr/>
      </w:pPr>
      <w:bookmarkStart w:id="469" w:name="__RefHeading___Toc18350294_1280447820"/>
      <w:bookmarkStart w:id="470" w:name="_Toc183"/>
      <w:bookmarkEnd w:id="469"/>
      <w:r>
        <w:rPr>
          <w:rtl w:val="true"/>
        </w:rPr>
        <w:t>مستند ولايت، كلام پيامبر صلى‌الله‌عليه‌و‌آله</w:t>
      </w:r>
      <w:bookmarkEnd w:id="470"/>
    </w:p>
    <w:p>
      <w:pPr>
        <w:pStyle w:val="BookText"/>
        <w:rPr/>
      </w:pPr>
      <w:r>
        <w:rPr>
          <w:rFonts w:ascii="IRNazanin" w:hAnsi="IRNazanin" w:eastAsia="IRNazanin"/>
          <w:color w:val="111111"/>
          <w:sz w:val="28"/>
          <w:sz w:val="28"/>
          <w:szCs w:val="28"/>
          <w:rtl w:val="true"/>
          <w:lang w:bidi="fa-IR"/>
        </w:rPr>
        <w:t>مستند ولايت، كلام پيامبر صلى‌الله‌عليه‌و‌آله</w:t>
      </w:r>
      <w:r>
        <w:rPr>
          <w:rStyle w:val="FootnoteAnchor"/>
          <w:rtl w:val="true"/>
        </w:rPr>
        <w:footnoteReference w:id="29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كه خود را در قله خلافت سقيفه نشانده و به آفتاب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سير </w:t>
      </w:r>
      <w:bookmarkStart w:id="471" w:name="pg19319_758917"/>
    </w:p>
    <w:p>
      <w:pPr>
        <w:pStyle w:val="BookText"/>
        <w:rPr/>
      </w:pPr>
      <w:bookmarkEnd w:id="471"/>
      <w:r>
        <w:rPr>
          <w:rFonts w:ascii="Amiri" w:hAnsi="Amiri" w:eastAsia="Amiri" w:cs="Amiri"/>
          <w:color w:val="111111"/>
          <w:sz w:val="28"/>
          <w:sz w:val="28"/>
          <w:szCs w:val="28"/>
          <w:rtl w:val="true"/>
          <w:lang w:bidi="ar-SA"/>
        </w:rPr>
        <w:t>كنى از مملكت من خارج نيستى، امام كاظم عليه‌السلام را كه امام غدير است فرا مى‌خواند و در همين زمينه از آن حضرت سؤال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زمينه بسيار حساسى براى تبليغ غدير است، و جا دارد عصاره و چكيده غدير بر زبان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تمام عرض و طول حكومت هارون را گوشه‌اى از حكومت الهى خود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هر كس هر ادعايى درباره غدير و ولايت دارد، بر هيچ محورى جز پيامبر صلى‌الله‌عليه‌و‌آله نمى‌تواند پايبند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ما هم بر اين پايه اصلى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مقابل دشمنان سرسخت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ايامى است كه امام كاظم عليه‌السلام در زندان بود، و هارون حضرت را احضار نمود و درباره ولايت اهل‌بيت عليهم‌السلام بر مردم از آن آن حضرت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فراتر از خيالِ هارون به او پاسخ داد و دليل آن را كلام پيامبر صلى‌الله‌عليه‌و‌آله ذكر كرده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مى‌گوييم ولايت همه خلايق با ماست، كه ولايت دين است و اين جاهلان آن را پادشاهى مى‌پندارند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اين ادعا را از كلام پيامبر صلى‌الله‌عليه‌و‌آله در غدير خم مى‌نماييم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Style w:val="FootnoteAnchor"/>
          <w:rtl w:val="true"/>
        </w:rPr>
        <w:footnoteReference w:id="298"/>
      </w:r>
    </w:p>
    <w:p>
      <w:pPr>
        <w:pStyle w:val="Heading5"/>
        <w:numPr>
          <w:ilvl w:val="4"/>
          <w:numId w:val="1"/>
        </w:numPr>
        <w:rPr/>
      </w:pPr>
      <w:bookmarkStart w:id="472" w:name="__RefHeading___Toc18350296_1280447820"/>
      <w:bookmarkStart w:id="473" w:name="_Toc184"/>
      <w:bookmarkEnd w:id="472"/>
      <w:r>
        <w:rPr>
          <w:rtl w:val="true"/>
        </w:rPr>
        <w:t>نور غدير، حافظ ولايت</w:t>
      </w:r>
      <w:bookmarkEnd w:id="473"/>
    </w:p>
    <w:p>
      <w:pPr>
        <w:pStyle w:val="BookText"/>
        <w:rPr/>
      </w:pPr>
      <w:r>
        <w:rPr>
          <w:rFonts w:ascii="Amiri" w:hAnsi="Amiri" w:eastAsia="Amiri" w:cs="Amiri"/>
          <w:color w:val="111111"/>
          <w:sz w:val="28"/>
          <w:sz w:val="28"/>
          <w:szCs w:val="28"/>
          <w:rtl w:val="true"/>
          <w:lang w:bidi="ar-SA"/>
        </w:rPr>
        <w:t>نور غدير، حافظ ولايت</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بر هر شيعه‌اى لازم است دو مسئله را مورد دقت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منافقين همزمان با غدير، و اقدامات پيامبر صلى‌الله‌عليه‌و‌آله در مقابل آنان و براى خنثى كردن توطئه‌هايشان و براى حفظ زحمات بيست و سه ساله خود و هدايتگرى براى قرن‌ها و نسل‌هاى آينده مسلمين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مى‌يابد كه توطئه‌هاى خود را عملى كردند، و بعد از رحلت پيامبر صلى‌الله‌عليه‌و‌آله مسلمين را وادار به عقبگرد نمودند، و زحمات او و واقعه غدير را ناديده گرفتند </w:t>
      </w:r>
      <w:bookmarkStart w:id="474" w:name="pg19319_758918"/>
    </w:p>
    <w:p>
      <w:pPr>
        <w:pStyle w:val="BookText"/>
        <w:rPr/>
      </w:pPr>
      <w:bookmarkEnd w:id="474"/>
      <w:r>
        <w:rPr>
          <w:rFonts w:ascii="IRNazanin" w:hAnsi="IRNazanin" w:eastAsia="IRNazanin"/>
          <w:color w:val="111111"/>
          <w:sz w:val="28"/>
          <w:sz w:val="28"/>
          <w:szCs w:val="28"/>
          <w:rtl w:val="true"/>
          <w:lang w:bidi="fa-IR"/>
        </w:rPr>
        <w:t xml:space="preserve">و مردم را به سوى جاهليت سوق دادند، و در اين باره آنقدر عجله داشتند كه براى غسل و دفن پيامبرشان هم صبر نكردند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امام صادق عليه‌السلام درباره اين آيه سؤال شد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نِعْمَةَ اللّه‌َ ثُمَّ يُنْكِرُونَها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غدير آن را مى‌شناسند، و در روز سقيفه آن را انكار مى‌كنند</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با توجه به اقدامات منافقين آن روز و رهروانشان در طول تاريخ در مقابل اهل ولايت اميرالمؤمنين عليه‌السلام، عمق كلام خداوند تبارك و تعالى را مى‌توان دريافت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النّاسُ كُلُّهُمْ عَلى وِلايَةِ عَلِىٍّ ما خَلَقْتُ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بر ولايت على متفق بودند آتش جهنم را خلق نمى‌كردم</w:t>
      </w:r>
      <w:r>
        <w:rPr>
          <w:rFonts w:eastAsia="IRNazanin" w:cs="IRNazanin"/>
          <w:color w:val="111111"/>
          <w:sz w:val="28"/>
          <w:szCs w:val="28"/>
          <w:rtl w:val="true"/>
          <w:lang w:bidi="fa-IR"/>
        </w:rPr>
        <w:t>.</w:t>
      </w:r>
      <w:r>
        <w:rPr>
          <w:rStyle w:val="FootnoteAnchor"/>
          <w:rtl w:val="true"/>
        </w:rPr>
        <w:footnoteReference w:id="301"/>
      </w:r>
    </w:p>
    <w:p>
      <w:pPr>
        <w:pStyle w:val="Heading5"/>
        <w:numPr>
          <w:ilvl w:val="4"/>
          <w:numId w:val="1"/>
        </w:numPr>
        <w:rPr/>
      </w:pPr>
      <w:bookmarkStart w:id="475" w:name="__RefHeading___Toc18350298_1280447820"/>
      <w:bookmarkStart w:id="476" w:name="_Toc185"/>
      <w:bookmarkEnd w:id="475"/>
      <w:r>
        <w:rPr>
          <w:rtl w:val="true"/>
        </w:rPr>
        <w:t>ولايت پيامبر صلى‌الله‌عليه‌و‌آله در كلام پيامبر صلى‌الله‌عليه‌و‌آله</w:t>
      </w:r>
      <w:bookmarkEnd w:id="476"/>
    </w:p>
    <w:p>
      <w:pPr>
        <w:pStyle w:val="BookText"/>
        <w:rPr/>
      </w:pPr>
      <w:r>
        <w:rPr>
          <w:rFonts w:ascii="IRNazanin" w:hAnsi="IRNazanin" w:eastAsia="IRNazanin"/>
          <w:color w:val="111111"/>
          <w:sz w:val="28"/>
          <w:sz w:val="28"/>
          <w:szCs w:val="28"/>
          <w:rtl w:val="true"/>
          <w:lang w:bidi="fa-IR"/>
        </w:rPr>
        <w:t>ولايت پيامبر صلى‌الله‌عليه‌و‌آله در كلام پيامبر صلى‌الله‌عليه‌و‌آله</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مطرح كردن ولايت و صاحب اختيارى پيامبر صلى‌الله‌عليه‌و‌آله و سؤال مكرر حضرت از مردم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اَوْلى بِكُمْ مِنْ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بر شما از خودتان صاحب اختيارتر است ؟ و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اَوْلى بِالْمُؤْمِنينَ مِنْ اَنْفُسِهِمْ</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بر مؤمنين از خودشان صاحب اختيارتر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خروج از مدينه، جهت ديگرى از اين آماده سازى فكرى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اشارات و تصريحات پيامبر صلى‌الله‌عليه‌و‌آله در سخنرانى‌هايش در عرفات و مِنا و مكه به مسئله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خدا و اهل‌بيت عليهم‌السلام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سوابق درخشان على عليه‌السلام و نيابت او از پيامبر صلى‌الله‌عليه‌و‌آله در امور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ديگرى از اين آمادگى بود كه افكار مردم را به سوى اعلان ولايت سوق مى‌داد</w:t>
      </w:r>
      <w:r>
        <w:rPr>
          <w:rFonts w:eastAsia="IRNazanin" w:cs="IRNazanin"/>
          <w:color w:val="111111"/>
          <w:sz w:val="28"/>
          <w:szCs w:val="28"/>
          <w:rtl w:val="true"/>
          <w:lang w:bidi="fa-IR"/>
        </w:rPr>
        <w:t>.</w:t>
      </w:r>
      <w:r>
        <w:rPr>
          <w:rStyle w:val="FootnoteAnchor"/>
          <w:rtl w:val="true"/>
        </w:rPr>
        <w:footnoteReference w:id="304"/>
      </w:r>
      <w:bookmarkStart w:id="477" w:name="pg19319_758919"/>
    </w:p>
    <w:p>
      <w:pPr>
        <w:pStyle w:val="Heading5"/>
        <w:numPr>
          <w:ilvl w:val="4"/>
          <w:numId w:val="1"/>
        </w:numPr>
        <w:rPr/>
      </w:pPr>
      <w:bookmarkStart w:id="478" w:name="__RefHeading___Toc18350300_1280447820"/>
      <w:bookmarkStart w:id="479" w:name="_Toc186"/>
      <w:bookmarkEnd w:id="477"/>
      <w:bookmarkEnd w:id="478"/>
      <w:r>
        <w:rPr>
          <w:rtl w:val="true"/>
        </w:rPr>
        <w:t>ولايتِ غدير يعنى ولاية اللّه‌</w:t>
      </w:r>
      <w:bookmarkEnd w:id="479"/>
    </w:p>
    <w:p>
      <w:pPr>
        <w:pStyle w:val="Heading6"/>
        <w:numPr>
          <w:ilvl w:val="5"/>
          <w:numId w:val="1"/>
        </w:numPr>
        <w:rPr/>
      </w:pPr>
      <w:bookmarkStart w:id="480" w:name="__RefHeading___Toc18350302_1280447820"/>
      <w:bookmarkStart w:id="481" w:name="_Toc187"/>
      <w:bookmarkEnd w:id="480"/>
      <w:r>
        <w:rPr>
          <w:rtl w:val="true"/>
        </w:rPr>
        <w:t>اشاره</w:t>
      </w:r>
      <w:bookmarkEnd w:id="481"/>
    </w:p>
    <w:p>
      <w:pPr>
        <w:pStyle w:val="BookText"/>
        <w:rPr/>
      </w:pPr>
      <w:r>
        <w:rPr>
          <w:rFonts w:ascii="Amiri" w:hAnsi="Amiri" w:eastAsia="Amiri" w:cs="Amiri"/>
          <w:color w:val="111111"/>
          <w:sz w:val="28"/>
          <w:sz w:val="28"/>
          <w:szCs w:val="28"/>
          <w:rtl w:val="true"/>
          <w:lang w:bidi="ar-SA"/>
        </w:rPr>
        <w:t>ولايتِ غدير يعنى ولاية اللّه‌</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طبيعى است كسى مى‌تواند صاحب اختيار مطلق مردم باشد كه نه تنها گناه نكند و شيطان و هواى نفس در او راه نداشته باشد، بلكه اشتباه هم نكند تا باعث هلاكت جمعيتى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كسانى را صاحب اختيار مردم قرار داده كه داراى عصمت مطلق‌اند و از هرگونه بدى و پليدى به هر معنى كه باشد پاك‌اند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عِلمشان را به منبع بى‌پايان علم خود متصل كرده است تا جوابگوى انواع احتياجات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و تخصيص چهارده معصوم عليهم‌السلام به عنوان صاحب اختيار مردم و كسانى كه امرشان بر هر موجودى نافذ است فقط بايد از جانب حق تعالى باشد، زيرا اوست كه به وجود آورنده مخلوقات است و بهترين‌ها را او خلق كرده و فقط اوست كه مى‌تواند سپردن اختيار تام مردم به دست كسى را ضمانت كند، و اين پيامبر صلى‌الله‌عليه‌و‌آله است كه از جانب خداوند به عنوان پُشتوانه و ضامِن اين مقام درباره امامان عليهم‌السلام ايشان را به مردم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مهربان در نظامِ خلقت به اين هم اكتفا نكرده است، بلكه صاحبان اختيار مردم را كسانى قرار داده كه از نور خلق شده‌اند و آنان را در قالب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معصومين عليهم‌السلام كسانى‌اند كه قبل از خلقتِ عالم خلق شده‌اند و همه جهان به بركت وجود آنان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نورانيت در خطابه غدير به صراحت ذكر 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 مِنَ اللّه‌ِ عَزَّ وَ جَلَّ مَسْلُوكٌ فِىَّ ثُمَّ فى عَلِىِّ بْنِ أَبى‌طالِبٍ، ثُمَّ فِى النَّسْلِ مِنْهُ إِلَى الْقائِمِ الْمَهْدِىِّ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نور از جانب خداوند عز و جل در من، و سپس در على و بعد در نسل او تا مهدى قائم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مردم را به چنين وجودهاى نورانى سپرده و خواسته است كه مردم او را از اين طريق عبادت كنند و هدايت را از ايشان بگيرند، و لذا از هر طريق ديگرى باشد در پيشگاه خداوند مردود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عليه‌السلام در بيان واقعه غدير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كانَتْ عَلى وِلايَتى وِلايَةُ اللّه‌ِ، وَ عَلى عَداوَتى عَداوَةُ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فَكانَتْ وِلايَتى كَمالُ الدّينِ وَ رِضَى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خداوند از طريق ولايت من شناخته مى‌شود و عداوت با خداوند نيز از راه عداوت با من شناخته مى‌شود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لذا ولايت من كمال دين و رضايت خداوند تبارك و تعالى خوانده شد</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همچنين امام عسكرى عليه‌السلام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خداوند با منصوب كردن اولياى خود بعد از پيامبرش بر شما منت گذاشت به پيامبر صلى‌الله‌عليه‌و‌آله خطاب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 و براى اوليائش حقوقى را بر شما واجب كرد و به شما دستور داد تا آن حقوق را نسبت به ايشان ادا كنيد تا آنچه نزد شما از همسران و اموال و خوراك داريد بر شما حلال شود و نمو و بركت و ثروت را به شما نشان دهد، و تا معلوم شود كه چه كسى از خداوند اطاعت مى‌كند </w:t>
      </w:r>
      <w:r>
        <w:rPr>
          <w:rFonts w:eastAsia="IRNazanin" w:cs="IRNazanin"/>
          <w:color w:val="111111"/>
          <w:sz w:val="28"/>
          <w:szCs w:val="28"/>
          <w:rtl w:val="true"/>
          <w:lang w:bidi="fa-IR"/>
        </w:rPr>
        <w:t>... .</w:t>
      </w:r>
      <w:r>
        <w:rPr>
          <w:rStyle w:val="FootnoteAnchor"/>
          <w:rtl w:val="true"/>
        </w:rPr>
        <w:footnoteReference w:id="30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مفهوم به خصوص در مورد اميرالمؤمنين عليه‌السلام تأكيد شده؛ كه ولايت اميرالمؤمنين عليه‌السلام همان ولاية 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توضيح كه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انسان‌هايى كه سر تسليم در برابر خدا فرود آورند و خود را تحت فرمان و ولايت او ببينند، با تسليم و اطاعت از نماينده خدا اين اعتقاد را نشان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مخالفت و دشمنى با كسى كه خدا او را تعيين كرده جز سركشى و عناد نسبت به ساحت پروردگار معناى ديگرى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در كلام على عليه‌السلام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روز پس از شهادت پيامبر صلى‌الله‌عليه‌و‌آله، بعد از آنكه اميرالمؤمنين عليه‌السلام از جمع قرآن فراغت يافت، در حالى كه غاصبين خلافت و بقيه مردم در مسجد بودند از خانه بيرون آمده و به عنوان اولين اتمام حجت خود با غدير در سخنان مفصلى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تعالى به وسيله من بندگانش را آزمايش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مرا به وصايت پيامبر صلى‌الله‌عليه‌و‌آله اختصاص داد و به خلافت او در امتش برگزيد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به حجة الوداع رفت و سپس به غدير خم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شبيه منبرى براى او ساخته شد و بر فراز آن رفت و بازوى مرا گرفت و بلند كرد به حدى كه سفيدى زير بغلش ديده شد و در آن مجلس با صداى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اساس ولايت من ولايت الهى است، و عداوت با من برابر با دشمنى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 روز اين آيه را نازل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w:t>
      </w:r>
      <w:r>
        <w:rPr>
          <w:rStyle w:val="FootnoteAnchor"/>
          <w:rtl w:val="true"/>
        </w:rPr>
        <w:footnoteReference w:id="309"/>
      </w:r>
      <w:r>
        <w:rPr>
          <w:rFonts w:ascii="IRNazanin" w:hAnsi="IRNazanin" w:eastAsia="IRNazanin"/>
          <w:color w:val="111111"/>
          <w:sz w:val="28"/>
          <w:sz w:val="28"/>
          <w:szCs w:val="28"/>
          <w:rtl w:val="true"/>
          <w:lang w:bidi="fa-IR"/>
        </w:rPr>
        <w:t xml:space="preserve">پس ولايت من كمال دين و رضايت پروردگار تبارك و تعالى است </w:t>
      </w:r>
      <w:r>
        <w:rPr>
          <w:rFonts w:eastAsia="IRNazanin" w:cs="IRNazanin"/>
          <w:color w:val="111111"/>
          <w:sz w:val="28"/>
          <w:szCs w:val="28"/>
          <w:rtl w:val="true"/>
          <w:lang w:bidi="fa-IR"/>
        </w:rPr>
        <w:t>... .</w:t>
      </w:r>
      <w:r>
        <w:rPr>
          <w:rStyle w:val="FootnoteAnchor"/>
          <w:rtl w:val="true"/>
        </w:rPr>
        <w:footnoteReference w:id="31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آنچه بيان شد، در اينجا با روش مرورى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و استنباطى سعى مى‌شود تا ارتباط بين حقيقت غدير و ولايت پروردگار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اصلى عبارتند از</w:t>
      </w:r>
      <w:r>
        <w:rPr>
          <w:rFonts w:eastAsia="IRNazanin" w:cs="IRNazanin"/>
          <w:color w:val="111111"/>
          <w:sz w:val="28"/>
          <w:szCs w:val="28"/>
          <w:rtl w:val="true"/>
          <w:lang w:bidi="fa-IR"/>
        </w:rPr>
        <w:t xml:space="preserve">: </w:t>
      </w:r>
      <w:bookmarkStart w:id="482" w:name="pg19319_758922"/>
    </w:p>
    <w:p>
      <w:pPr>
        <w:pStyle w:val="BookText"/>
        <w:rPr/>
      </w:pPr>
      <w:bookmarkEnd w:id="482"/>
      <w:r>
        <w:rPr>
          <w:rFonts w:ascii="Amiri" w:hAnsi="Amiri" w:eastAsia="Amiri" w:cs="Amiri"/>
          <w:color w:val="111111"/>
          <w:sz w:val="28"/>
          <w:sz w:val="28"/>
          <w:szCs w:val="28"/>
          <w:rtl w:val="true"/>
          <w:lang w:bidi="ar-SA"/>
        </w:rPr>
        <w:t>آيا واقعه غدير تنها يك واقعه دينى است كه در تاريخ دفن شده، يا حقيقتى فراتر دارد ؟</w:t>
      </w:r>
    </w:p>
    <w:p>
      <w:pPr>
        <w:pStyle w:val="BookText"/>
        <w:rPr/>
      </w:pPr>
      <w:r>
        <w:rPr>
          <w:rFonts w:ascii="IRNazanin" w:hAnsi="IRNazanin" w:eastAsia="IRNazanin"/>
          <w:color w:val="111111"/>
          <w:sz w:val="28"/>
          <w:sz w:val="28"/>
          <w:szCs w:val="28"/>
          <w:rtl w:val="true"/>
          <w:lang w:bidi="fa-IR"/>
        </w:rPr>
        <w:t>اگر داراى حقيقى فراتر است، آن حقيقت چيست ؟</w:t>
      </w:r>
    </w:p>
    <w:p>
      <w:pPr>
        <w:pStyle w:val="BookText"/>
        <w:rPr/>
      </w:pPr>
      <w:r>
        <w:rPr>
          <w:rFonts w:ascii="IRNazanin" w:hAnsi="IRNazanin" w:eastAsia="IRNazanin"/>
          <w:color w:val="111111"/>
          <w:sz w:val="28"/>
          <w:sz w:val="28"/>
          <w:szCs w:val="28"/>
          <w:rtl w:val="true"/>
          <w:lang w:bidi="fa-IR"/>
        </w:rPr>
        <w:t>انكار اين حقيقت چه تبعات و لطمات اعتقادى را به دنبال خواهد داشت ؟</w:t>
      </w:r>
    </w:p>
    <w:p>
      <w:pPr>
        <w:pStyle w:val="BookText"/>
        <w:rPr/>
      </w:pPr>
      <w:r>
        <w:rPr>
          <w:rFonts w:ascii="IRNazanin" w:hAnsi="IRNazanin" w:eastAsia="IRNazanin"/>
          <w:color w:val="111111"/>
          <w:sz w:val="28"/>
          <w:sz w:val="28"/>
          <w:szCs w:val="28"/>
          <w:rtl w:val="true"/>
          <w:lang w:bidi="fa-IR"/>
        </w:rPr>
        <w:t>بنا بر آنچه كه مسلم است، حقيقت غدير حقيقتى است به قدمت ولايت پروردگار و متعلق به دوره‌اى از تاريخ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بوده است ولايت او نيز بوده، و او هميشه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ولايت او نيز هميشه بوده و خواهد بود، و غدير نمايشى از اين سريان ولايت در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هر زمان به كامل‌ترين صورت ولايت پروردگار را به ظهور مى‌رساند و امت را به سوى هدايت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اين حقيقت والا به انكار ربوبيت فراگير پروردگار و حاكميت مطلقه او بر عالم منجر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اين حقيقت و پاسخ سه سؤال بالا مطالب زير ارائه مى‌شود</w:t>
      </w:r>
      <w:r>
        <w:rPr>
          <w:rFonts w:eastAsia="IRNazanin" w:cs="IRNazanin"/>
          <w:color w:val="111111"/>
          <w:sz w:val="28"/>
          <w:szCs w:val="28"/>
          <w:rtl w:val="true"/>
          <w:lang w:bidi="fa-IR"/>
        </w:rPr>
        <w:t>:</w:t>
      </w:r>
    </w:p>
    <w:p>
      <w:pPr>
        <w:pStyle w:val="Heading6"/>
        <w:numPr>
          <w:ilvl w:val="5"/>
          <w:numId w:val="1"/>
        </w:numPr>
        <w:rPr/>
      </w:pPr>
      <w:bookmarkStart w:id="483" w:name="__RefHeading___Toc18350304_1280447820"/>
      <w:bookmarkStart w:id="484" w:name="_Toc188"/>
      <w:bookmarkEnd w:id="483"/>
      <w:r>
        <w:rPr/>
        <w:t>1</w:t>
      </w:r>
      <w:r>
        <w:rPr>
          <w:rtl w:val="true"/>
        </w:rPr>
        <w:t xml:space="preserve"> - </w:t>
      </w:r>
      <w:r>
        <w:rPr>
          <w:rtl w:val="true"/>
        </w:rPr>
        <w:t>غدير حقيقى است كه در تاريخ سريان دارد</w:t>
      </w:r>
      <w:bookmarkEnd w:id="484"/>
    </w:p>
    <w:p>
      <w:pPr>
        <w:pStyle w:val="BookText"/>
        <w:rPr/>
      </w:pPr>
      <w:r>
        <w:rPr>
          <w:rFonts w:ascii="IRNazanin" w:hAnsi="IRNazanin" w:eastAsia="IRNazanin"/>
          <w:color w:val="111111"/>
          <w:sz w:val="28"/>
          <w:sz w:val="28"/>
          <w:szCs w:val="28"/>
          <w:rtl w:val="true"/>
          <w:lang w:bidi="fa-IR"/>
        </w:rPr>
        <w:t>براى شناخت حقيقت غدير بايد به حركت انبياء عليهم‌السلام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انبياء عليهم‌السلام در تاريخ جريان هدايت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هادى مطلق است، انسان را بى حجّت نمى‌گذارد</w:t>
      </w:r>
      <w:r>
        <w:rPr>
          <w:rStyle w:val="FootnoteAnchor"/>
          <w:rtl w:val="true"/>
        </w:rPr>
        <w:footnoteReference w:id="311"/>
      </w:r>
      <w:r>
        <w:rPr>
          <w:rFonts w:ascii="Amiri" w:hAnsi="Amiri" w:eastAsia="Amiri" w:cs="Amiri"/>
          <w:color w:val="111111"/>
          <w:sz w:val="28"/>
          <w:sz w:val="28"/>
          <w:szCs w:val="28"/>
          <w:rtl w:val="true"/>
          <w:lang w:bidi="ar-SA"/>
        </w:rPr>
        <w:t>و تا حجت را تمام نفرمايد از او سؤال نخواهد كرد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مقدمه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جريانى نيست كه در يك مقطع زمانى اتفاق افتاده و در آنجا مدفون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حقيقتى است كه تاريخ سريان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غدير، </w:t>
      </w:r>
    </w:p>
    <w:p>
      <w:pPr>
        <w:pStyle w:val="BookText"/>
        <w:rPr/>
      </w:pPr>
      <w:r>
        <w:rPr>
          <w:rFonts w:ascii="IRNazanin" w:hAnsi="IRNazanin" w:eastAsia="IRNazanin"/>
          <w:color w:val="111111"/>
          <w:sz w:val="28"/>
          <w:sz w:val="28"/>
          <w:szCs w:val="28"/>
          <w:rtl w:val="true"/>
          <w:lang w:bidi="fa-IR"/>
        </w:rPr>
        <w:t>جريان ولايت اللّه، و واقعه غدير بيانگر سريان ولايت 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قدمتش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هُوَ الوَلىّ</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است و به قدمت آفرينش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خداوند بوده ولايت نيز بوده، و چون خدا هميشه بوده</w:t>
      </w:r>
      <w:r>
        <w:rPr>
          <w:rStyle w:val="FootnoteAnchor"/>
          <w:rtl w:val="true"/>
        </w:rPr>
        <w:footnoteReference w:id="313"/>
      </w:r>
      <w:r>
        <w:rPr>
          <w:rFonts w:ascii="IRNazanin" w:hAnsi="IRNazanin" w:eastAsia="IRNazanin"/>
          <w:color w:val="111111"/>
          <w:sz w:val="28"/>
          <w:sz w:val="28"/>
          <w:szCs w:val="28"/>
          <w:rtl w:val="true"/>
          <w:lang w:bidi="fa-IR"/>
        </w:rPr>
        <w:t>پس ولايت نيز هميشه بوده و هميشه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آفرينش بوده، او كه ولى مطلق است سرپرست عالم بوده و ميان او مخلوقاتش فاصله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همان ابتدا براى هدايت امور انسان‌ها ميان خودشان كسى را برگزيده است، تا انسان‌ها را با حقيقت آشنا سازد و ولايت عالم را معنى كند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در حقيقت ولىّ خدا، يعنى پيامبران و اوصياء ايشان هستند كه ولايت پروردگار را در عالم معنى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انسانى با اسم ولىّ پروردگار آشنا نباشد، چگونه مى‌تواند تربيت كننده انسان‌هاى ديگر و هادى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امت بايد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هيچ لحظه‌اى آفريدگانش را بدون سرپرست نگذارده، و بنا بر حكمت و تدبيرش از نوع انسان، بهترين و كامل‌ترين آنان را برگزيده</w:t>
      </w:r>
      <w:r>
        <w:rPr>
          <w:rStyle w:val="FootnoteAnchor"/>
          <w:rtl w:val="true"/>
        </w:rPr>
        <w:footnoteReference w:id="315"/>
      </w:r>
      <w:r>
        <w:rPr>
          <w:rFonts w:ascii="IRNazanin" w:hAnsi="IRNazanin" w:eastAsia="IRNazanin"/>
          <w:color w:val="111111"/>
          <w:sz w:val="28"/>
          <w:sz w:val="28"/>
          <w:szCs w:val="28"/>
          <w:rtl w:val="true"/>
          <w:lang w:bidi="fa-IR"/>
        </w:rPr>
        <w:t>، تا امر هدايت عالميان را بر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عين ولايت مطلقه پرورگار است، زيرا كسى را كه برگزيده است مخلوق او است، و مخلوق هر آنچه دارد از خالقش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انسان برتر و كامل عهده‌دار مقام ولايت در عالم است، از آن رو است كه پروردگارش چنين است، و براى او نيز چنين خواسته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اين مسئله تنها در غدير خم اتفاق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اين واقعه نيز خداوند از ميان انسان‌ها انبياء عليهم‌السلام را برانگيخت، و ايشان ريسمان نبوت خود را به وصى پس از خود سپردند تا عهده‌دار هدايت آدميان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سنت خدا بوده كه براى هدايت انبياء عليهم‌السلام فرستاده، كه هميشه هادى امت و در اوج قرب به خدا بوده‌اند</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ايشان هم اوصيائشان را براى از خود معرفى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سنت پروردگار است كه هيچ گاه ريسمان هدايت گسسته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اين ريسمان هميشه به دست هادى و ولىّ مطلق آن زمان است، و سرِ ديگرش به دست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خداوند است كه هدايت مى‌كند، و اين ولىّ مطلق در هر زمان است كه هدايت پروردگار را در عالم نقش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چگونه است كه اين سنت هميشگى و غير قابل تغيير الهى از نظر برخى ناديده انگاشته مى‌شود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غدير خم اتفاق افتاد تنها بروز و ظهور و نمايش اين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برهه‌اى از تاريخ اين حقيقت به صورت ديگر جلوه‌گر شد؛ آن هنگام كه آدم عليه‌السلام به نبوت برگزيده شد، او نيز ولايت پروردگار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اين نكته نيز بايد توجه كرد كه انبياء عليهم‌السلام در نمايش ولايت پروردگار گوى سبقت را از ديگران ربوده‌اند، و در ميان انبياء عليهم‌السلام هم، انبياء الوالعزم به رتبه بالاترى در بروز و ظهور اين حقيقت دست يافته‌اند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زمينه بوده و زمينيان بوده‌اند و تا تكليف بوده و انسان مخاطب تكليف الهى قرار گرفته است، ولايت پروردگار هدايتگر انسان‌ها بوده، و انبياء عليهم‌السلام به واسطه اين ولايت والايى كه داشتند انسان‌ها را در مسير هدايت رهنمون شدند</w:t>
      </w:r>
      <w:r>
        <w:rPr>
          <w:rFonts w:eastAsia="IRNazanin" w:cs="IRNazanin"/>
          <w:color w:val="111111"/>
          <w:sz w:val="28"/>
          <w:szCs w:val="28"/>
          <w:rtl w:val="true"/>
          <w:lang w:bidi="fa-IR"/>
        </w:rPr>
        <w:t xml:space="preserve">. </w:t>
      </w:r>
      <w:bookmarkStart w:id="485" w:name="pg19319_758925"/>
    </w:p>
    <w:p>
      <w:pPr>
        <w:pStyle w:val="BookText"/>
        <w:rPr/>
      </w:pPr>
      <w:bookmarkEnd w:id="485"/>
      <w:r>
        <w:rPr>
          <w:rFonts w:ascii="IRNazanin" w:hAnsi="IRNazanin" w:eastAsia="IRNazanin"/>
          <w:color w:val="111111"/>
          <w:sz w:val="28"/>
          <w:sz w:val="28"/>
          <w:szCs w:val="28"/>
          <w:rtl w:val="true"/>
          <w:lang w:bidi="fa-IR"/>
        </w:rPr>
        <w:t>از اين منظر، پس در غدير مسئله جديدى اتفاق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هادى مطلقِ عالم يعنى ذات اقدس اله به نبى خود پيامبر ختمى مرتبت حضرت محمد مصطفى صلى‌الله‌عليه‌و‌آله سفارش كرد كه پس از خود سرِ ديگر ريسمان هدايت را به دست على عليه‌السلام بسپارد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چرا كه اين ريسمان نبايد قطع شود، زيرا بر خلاف سنت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هم همه را فراخواند و در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برگشته بودند كه پيامبرخدا صلى‌الله‌عليه‌و‌آله پيام هدايت را رساند و وظيفه خود را انجام داد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حضرتش نگذاشت تا امتش پس از او بى ولىّ و سرپرست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عده‌اى از اين حقيقت ناب غافل اند، و تنها عرصه ولايت را در ماجراى غدير خم مى‌بينند و جريان و سريان آن را در عالم شاهد نيستند</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18350306_1280447820"/>
      <w:bookmarkStart w:id="487" w:name="_Toc189"/>
      <w:bookmarkEnd w:id="486"/>
      <w:r>
        <w:rPr/>
        <w:t>2</w:t>
      </w:r>
      <w:r>
        <w:rPr>
          <w:rtl w:val="true"/>
        </w:rPr>
        <w:t xml:space="preserve"> - </w:t>
      </w:r>
      <w:r>
        <w:rPr>
          <w:rtl w:val="true"/>
        </w:rPr>
        <w:t xml:space="preserve">شوراى سقيفه انكار ولايت پروردگار است </w:t>
      </w:r>
      <w:r>
        <w:rPr>
          <w:rtl w:val="true"/>
        </w:rPr>
        <w:t>!</w:t>
      </w:r>
      <w:bookmarkEnd w:id="487"/>
    </w:p>
    <w:p>
      <w:pPr>
        <w:pStyle w:val="Heading6"/>
        <w:numPr>
          <w:ilvl w:val="5"/>
          <w:numId w:val="1"/>
        </w:numPr>
        <w:rPr/>
      </w:pPr>
      <w:bookmarkStart w:id="488" w:name="__RefHeading___Toc18350308_1280447820"/>
      <w:bookmarkStart w:id="489" w:name="_Toc190"/>
      <w:bookmarkEnd w:id="488"/>
      <w:r>
        <w:rPr>
          <w:rtl w:val="true"/>
        </w:rPr>
        <w:t>اشاره</w:t>
      </w:r>
      <w:bookmarkEnd w:id="48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خرده بينان غدير را در برهه‌اى از تاريخ محبوس مى‌بينند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خداوند در آن زمان تصميم به امر گرفته و پيش از آن امر ولايت پروردگار تعطيل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اين خرده‌بينى تحليل شود، روشن مى‌گردد كه اساس اين نگاه نادرست به نشناختن ولايت پروردگار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انكار ولايت اميرالمؤمنين عليه‌السلام در غدير انكار اين حقيقت والا است</w:t>
      </w:r>
      <w:r>
        <w:rPr>
          <w:rFonts w:eastAsia="IRNazanin" w:cs="IRNazanin"/>
          <w:color w:val="111111"/>
          <w:sz w:val="28"/>
          <w:szCs w:val="28"/>
          <w:rtl w:val="true"/>
          <w:lang w:bidi="fa-IR"/>
        </w:rPr>
        <w:t>.</w:t>
      </w:r>
      <w:r>
        <w:rPr>
          <w:rStyle w:val="FootnoteAnchor"/>
          <w:rtl w:val="true"/>
        </w:rPr>
        <w:footnoteReference w:id="319"/>
      </w:r>
      <w:bookmarkStart w:id="490" w:name="pg19319_758926"/>
    </w:p>
    <w:p>
      <w:pPr>
        <w:pStyle w:val="BookText"/>
        <w:rPr/>
      </w:pPr>
      <w:bookmarkEnd w:id="490"/>
      <w:r>
        <w:rPr>
          <w:rFonts w:ascii="IRNazanin" w:hAnsi="IRNazanin" w:eastAsia="IRNazanin"/>
          <w:color w:val="111111"/>
          <w:sz w:val="28"/>
          <w:sz w:val="28"/>
          <w:szCs w:val="28"/>
          <w:rtl w:val="true"/>
          <w:lang w:bidi="fa-IR"/>
        </w:rPr>
        <w:t>شوراى سقيفه انكار ولايت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خداوندى كه انسان را براى هدايت آفريده است</w:t>
      </w:r>
      <w:r>
        <w:rPr>
          <w:rStyle w:val="FootnoteAnchor"/>
          <w:rtl w:val="true"/>
        </w:rPr>
        <w:footnoteReference w:id="320"/>
      </w:r>
      <w:r>
        <w:rPr>
          <w:rFonts w:ascii="IRNazanin" w:hAnsi="IRNazanin" w:eastAsia="IRNazanin"/>
          <w:color w:val="111111"/>
          <w:sz w:val="28"/>
          <w:sz w:val="28"/>
          <w:szCs w:val="28"/>
          <w:rtl w:val="true"/>
          <w:lang w:bidi="fa-IR"/>
        </w:rPr>
        <w:t>پيام هدايت را تمام نكند و ريسمان هدايت را به دست هادى و ولى زمان نسپارد، اين بر خلاف سنت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ممكن است رسول خدا صلى‌الله‌عليه‌و‌آله كه رسالت ختمى دارد و دينش عهده‌دار هدايت تا قيام قيامت است بدون انديشيدن براى امر هدايت امت ايشان را ترك كند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بر خلاف آن چيزى است كه انبياء عليهم‌السلام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نمونه‌هايى از وصايت در پيامبران عليهم‌السلام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مى‌شويم</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وصى حضرت آدم هبه‌اللّه بود، كه به عبرى شيث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ابراهيم اسماعيل، و وصى يعقوب يوسف، و وصى موسى يوشع بن نون و او پسر افرائيم و او پسر يوسف بود و صفورا زن موسى بر او خروج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عيسى شمعون، 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وصى خاتم پيامبران محمد صلى‌الله‌عليه‌و‌آله اميرالمؤمنين على بن ابى‌طالب و پس از او يازده فرزندش عليهم‌السلام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اخبار سه تن از اين اوصيا اشاره مى‌كنيم</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18350310_1280447820"/>
      <w:bookmarkStart w:id="492" w:name="_Toc191"/>
      <w:bookmarkEnd w:id="491"/>
      <w:r>
        <w:rPr>
          <w:rtl w:val="true"/>
        </w:rPr>
        <w:t>يك</w:t>
      </w:r>
      <w:r>
        <w:rPr>
          <w:rtl w:val="true"/>
        </w:rPr>
        <w:t xml:space="preserve">. </w:t>
      </w:r>
      <w:r>
        <w:rPr>
          <w:rtl w:val="true"/>
        </w:rPr>
        <w:t>خبر وصيت آدم بر شيث عليهماالسلام</w:t>
      </w:r>
      <w:bookmarkEnd w:id="49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مرگ آدم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شيث را وصى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عبرى شيث ناميده مى‌شودكسى است كه آدم او را وصى خود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وصيت خود را نوشت و شيث در آن وصى پدرش آدم بود</w:t>
      </w:r>
      <w:r>
        <w:rPr>
          <w:rFonts w:eastAsia="IRNazanin" w:cs="IRNazanin"/>
          <w:color w:val="111111"/>
          <w:sz w:val="28"/>
          <w:szCs w:val="28"/>
          <w:rtl w:val="true"/>
          <w:lang w:bidi="fa-IR"/>
        </w:rPr>
        <w:t xml:space="preserve">. </w:t>
      </w:r>
      <w:bookmarkStart w:id="493" w:name="pg19319_758927"/>
    </w:p>
    <w:p>
      <w:pPr>
        <w:pStyle w:val="BookText"/>
        <w:rPr/>
      </w:pPr>
      <w:bookmarkEnd w:id="493"/>
      <w:r>
        <w:rPr>
          <w:rFonts w:ascii="IRNazanin" w:hAnsi="IRNazanin" w:eastAsia="IRNazanin"/>
          <w:color w:val="111111"/>
          <w:sz w:val="28"/>
          <w:sz w:val="28"/>
          <w:szCs w:val="28"/>
          <w:rtl w:val="true"/>
          <w:lang w:bidi="fa-IR"/>
        </w:rPr>
        <w:t>مسعودى در خبر وصيت آدم به شيث عليهماالسلام و درگذشت 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آدم عليه‌السلام وصيت خود را به شيث عليه‌السلام ادا كرد، پشت سر خود را رها كرد و آن راز را نگاه داشت تا كه وفاتش فرا 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ابن‌اثير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شيث عليه‌السلام هبه‌اللّه است، و او وصى آدم بود، و هنگامى كه وفات آدم فرا رسيد به او وصيت كرد و با او پيمان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ابن‌كثير در ذكر درگذشت آدم و وصيت او به فرزندش شيث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شيث هبه‌اللّه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هنگامى كه وفات حضرت آدم فرا رسيد شيث را تعيين كرد </w:t>
      </w:r>
      <w:r>
        <w:rPr>
          <w:rFonts w:eastAsia="IRNazanin" w:cs="IRNazanin"/>
          <w:color w:val="111111"/>
          <w:sz w:val="28"/>
          <w:szCs w:val="28"/>
          <w:rtl w:val="true"/>
          <w:lang w:bidi="fa-IR"/>
        </w:rPr>
        <w:t>... .</w:t>
      </w:r>
    </w:p>
    <w:p>
      <w:pPr>
        <w:pStyle w:val="Heading6"/>
        <w:numPr>
          <w:ilvl w:val="5"/>
          <w:numId w:val="1"/>
        </w:numPr>
        <w:rPr/>
      </w:pPr>
      <w:bookmarkStart w:id="494" w:name="__RefHeading___Toc18350312_1280447820"/>
      <w:bookmarkStart w:id="495" w:name="_Toc192"/>
      <w:bookmarkEnd w:id="494"/>
      <w:r>
        <w:rPr>
          <w:rtl w:val="true"/>
        </w:rPr>
        <w:t>دو</w:t>
      </w:r>
      <w:r>
        <w:rPr>
          <w:rtl w:val="true"/>
        </w:rPr>
        <w:t xml:space="preserve">. </w:t>
      </w:r>
      <w:r>
        <w:rPr>
          <w:rtl w:val="true"/>
        </w:rPr>
        <w:t>خبر يوشع فرزند نون وصى موسى عليهماالسلام</w:t>
      </w:r>
      <w:bookmarkEnd w:id="4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يوشع پسر نون عليه‌السلام در تورات</w:t>
      </w:r>
    </w:p>
    <w:p>
      <w:pPr>
        <w:pStyle w:val="BookText"/>
        <w:rPr/>
      </w:pPr>
      <w:r>
        <w:rPr>
          <w:rFonts w:ascii="IRNazanin" w:hAnsi="IRNazanin" w:eastAsia="IRNazanin"/>
          <w:color w:val="111111"/>
          <w:sz w:val="28"/>
          <w:sz w:val="28"/>
          <w:szCs w:val="28"/>
          <w:rtl w:val="true"/>
          <w:lang w:bidi="fa-IR"/>
        </w:rPr>
        <w:t>در قاموس كتاب مقدس به نقل از قرآن آمده است كه يوشع بن نون در كوه سينا با موسى بود و به پرستش گوساله در عهد هارون آلوده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اصحاح بيست و هفتم از سفر عدد، خبر تعيين او از جانب خدا به مقام وصى موسى چنين آمده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با خدا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پروردگارى كه آفريدگار روان همه آدميان است مردى را تعيين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پيشاپيش آنها حركت كند و در پيش آنها قرار گيرد و آنها را ببرد و بياورد تا مخلوقات خدا مانند گله‌اى كه بى چوپان است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 به موسى گفت يوشع بن نون را به عنوان مردى كه روحى دارد برگزين و دست خود را به روى او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برابر عازارِ كاهن نگهدار و در برابر همه مردم او را قرار بده تا همه مردم بنى‌اسرائيل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نيز در برابر عازار كاهن بايستاد و از او بخواهد كه اداى اوريم بكند در برابر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گفتار او همه بروند و همه بيايند و همه بنى‌اسرائيل با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موسى آنگونه كه پروردگار فرمود بود رفتار كرد يوشع را گرفت و در برابر عازار كاهن و در برابر همه مردم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بر روى او گذاشت و او آن سان كه پروردگار از دست موسى سخن گفته بود وصى خود گردانيد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خبر قيام او به بنى‌اسرائيل و جنگ‌هاى او در بيست و سه اصحاح از سفر يوشع بن نون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كريم</w:t>
      </w:r>
    </w:p>
    <w:p>
      <w:pPr>
        <w:pStyle w:val="BookText"/>
        <w:rPr/>
      </w:pPr>
      <w:r>
        <w:rPr>
          <w:rFonts w:ascii="IRNazanin" w:hAnsi="IRNazanin" w:eastAsia="IRNazanin"/>
          <w:color w:val="111111"/>
          <w:sz w:val="28"/>
          <w:sz w:val="28"/>
          <w:szCs w:val="28"/>
          <w:rtl w:val="true"/>
          <w:lang w:bidi="fa-IR"/>
        </w:rPr>
        <w:t>در تاريخ 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عليه‌السلام را كه مرگ فرا رسيد، خداوند عزّ و جلّ فرمان داد كه يوشع بن نون را به قبه رمان آورد و او را تقديس كند و دست بر پيكر او نهد تا بركت او در وى منتقل شود، و وصيت كند كه پس از او در ميان بنى‌اسرائيل جانشين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تشابه و همانندى بين وصى خاتم پيامبران صلى‌الله‌عليه‌و‌آله با وصى موسى عليه‌السلام يوشع بن نون عليه‌السلام در كوه سينا با موسى عليه‌السلام بود، و هرگز گوساله را نبپرستيد، و خدا به پيامبرش موسى عليه‌السلام فرمان داد كه او را پس از خود جانشين سازد تا مردم مانند گله‌اى بى‌چوپان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على عليه‌السلام نيز در غار حرا همراه پيامبر صلى‌الله‌عليه‌و‌آله بود، و هرگز بتى نپرستيد، و خدا پيامبر صلى‌الله‌عليه‌و‌آله خود در مراجعت از حجة الوداع مأمور كرد كه در برابر حاجيان پيشواى مردم را پس از خود تعيين كند و امت خود را بى‌سرپرست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هم اين مأموريت را در غدير خم آشكار كرد، و على عليه‌السلام را وليعهد بعد از خود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راست فرمود پيامبرخدا صلى‌الله‌عليه‌و‌آله آنجا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طابَقَ 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امت من همان مى‌رسد كه بر بنى‌اسرائيل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شمعون وصى عيسى عليه‌السلام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در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كتاب مقدس نام ده تن به اين اسم آمده است، كه از آن جمله شمعون بطرس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شمعون در تورات سمعون آمده، و خبرش در انجيل متى اصحاح دهم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عيسى دوازده تن شاگردان خود را خواند و بر آنها سلطنت و فرمانروايى بر ارواح ناپاك بخشيد تا آنها را بيرون كنند و هر گونه بيمارى و ناتوانى در درمان كنند و اين است نام دوازده پيام‌آور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سمعان كه را بطرس گفته‌اند </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انجيل يوحنا، اصحاح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عيسى عليه‌السلام بر او وصيت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مرا چوپانى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كنايه از راهنمايى و اداره كسانى است كه به او ايمان آورده‌اند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قاموس كتاب مقدس نيز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 او را هدايت كنيسى تعبير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در منابع تحقيقات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يعقوبى اخبار او را آورده و او را سمعان صفا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روميه بطرس به قتل رسيد، و نامش به يونانى شمعون است و عرب او را سمعان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معجم البلدان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دير سمعان در نواحى دمشق قرار دارد، و سمعان همان كسى است كه اين دير به نام او است، كه يكى از بزرگان نصارى بوده و او را همچنين شمعون صفا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اخبار اين وصى‌هاى سه گانه را به عنوان نمونه اخبار ديگر جانشينان پيامبران در امت‌هاى گذشته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خاتم پيامبران صلى‌الله‌عليه‌و‌آله اولين پيامبرى نبوده كه بدون تعيين جانشين امت خود را ترك نكرده‌اند و او كسى بوده كه از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جامعه كوچك مسلمانان آن روز را در برگرفته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حتى يك ساعت هم خارج نمى‌شد مگر آنكه جانشينى تعيين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خاتم پيامبران صلى‌الله‌عليه‌و‌آله جامعه اسلامى را بدون تعيين ولىّ‌امر آن هم براى ابد رها نكرده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بيان نمونه‌هايى از وصايت در امت‌هاى گذشته، چگونه است كه تنها در مورد پيامبر خاتم صلى‌الله‌عليه‌و‌آله اعتراض به وصايت پديد آمده و ديگر امت ولى و هادى نمى‌خواهد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كتاب خدا به تنهايى كافى شد ؟ مگر پيامبر صلى‌الله‌عليه‌و‌آله خود مفسّر و مبّين كتاب خدا نبود ؟ وصى او نيز چنين مى‌كند و مفسر و مبّين قرآن است</w:t>
      </w:r>
      <w:r>
        <w:rPr>
          <w:rFonts w:eastAsia="IRNazanin" w:cs="IRNazanin"/>
          <w:color w:val="111111"/>
          <w:sz w:val="28"/>
          <w:szCs w:val="28"/>
          <w:rtl w:val="true"/>
          <w:lang w:bidi="fa-IR"/>
        </w:rPr>
        <w:t>.</w:t>
      </w:r>
      <w:r>
        <w:rPr>
          <w:rStyle w:val="FootnoteAnchor"/>
          <w:rtl w:val="true"/>
        </w:rPr>
        <w:footnoteReference w:id="322"/>
      </w:r>
      <w:r>
        <w:rPr>
          <w:rFonts w:ascii="Amiri" w:hAnsi="Amiri" w:eastAsia="Amiri" w:cs="Amiri"/>
          <w:color w:val="111111"/>
          <w:sz w:val="28"/>
          <w:sz w:val="28"/>
          <w:szCs w:val="28"/>
          <w:rtl w:val="true"/>
          <w:lang w:bidi="ar-SA"/>
        </w:rPr>
        <w:t>معمولاً انسان‌ها به خاطر منافع خويش حقايق را انكار و يا تحريف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اند انسان‌هايى كه حقيقت را ببينند و آن را كتمان و يا تحريف نكنند و تسليم آن شوند</w:t>
      </w:r>
      <w:r>
        <w:rPr>
          <w:rFonts w:eastAsia="Amiri" w:cs="Amiri" w:ascii="Amiri" w:hAnsi="Amiri"/>
          <w:color w:val="111111"/>
          <w:sz w:val="28"/>
          <w:szCs w:val="28"/>
          <w:rtl w:val="true"/>
          <w:lang w:bidi="ar-SA"/>
        </w:rPr>
        <w:t xml:space="preserve">. </w:t>
      </w:r>
      <w:bookmarkStart w:id="496" w:name="pg19319_758930"/>
    </w:p>
    <w:p>
      <w:pPr>
        <w:pStyle w:val="Heading6"/>
        <w:numPr>
          <w:ilvl w:val="5"/>
          <w:numId w:val="1"/>
        </w:numPr>
        <w:rPr/>
      </w:pPr>
      <w:bookmarkStart w:id="497" w:name="__RefHeading___Toc18350314_1280447820"/>
      <w:bookmarkStart w:id="498" w:name="_Toc193"/>
      <w:bookmarkEnd w:id="496"/>
      <w:bookmarkEnd w:id="497"/>
      <w:r>
        <w:rPr/>
        <w:t>3</w:t>
      </w:r>
      <w:r>
        <w:rPr>
          <w:rtl w:val="true"/>
        </w:rPr>
        <w:t xml:space="preserve"> - </w:t>
      </w:r>
      <w:r>
        <w:rPr>
          <w:rtl w:val="true"/>
        </w:rPr>
        <w:t>غدير نقشه هدايت پروردگار</w:t>
      </w:r>
      <w:bookmarkEnd w:id="498"/>
    </w:p>
    <w:p>
      <w:pPr>
        <w:pStyle w:val="BookText"/>
        <w:rPr/>
      </w:pPr>
      <w:r>
        <w:rPr>
          <w:rFonts w:ascii="Amiri" w:hAnsi="Amiri" w:eastAsia="Amiri" w:cs="Amiri"/>
          <w:color w:val="111111"/>
          <w:sz w:val="28"/>
          <w:sz w:val="28"/>
          <w:szCs w:val="28"/>
          <w:rtl w:val="true"/>
          <w:lang w:bidi="ar-SA"/>
        </w:rPr>
        <w:t xml:space="preserve">خداوند 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رب العالمين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 هدايت عالم را در دست دارد</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اين نقشه هدايت پروردگار بى‌نقص است و بسيار مدبّرانه و حكيمانه طراحى شده، و غدير قسمتى از اين نقشه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دين خاتم آخرين دين است كه رب العالمين براى هدايت انسان‌ها فرستاده و اين دين قابليت جاودانگى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در جريان غدير سرّ اين جاودانگى مطرح نمودند؛ ثقلين</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قال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يعلم الناس بعدى من تأويل القرآن 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پس از من تأويل آنچه را مردم از قرآن نمى‌دانند به آنها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آگاهشان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عن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دو گوهر جدايى ناپذير قرآن و عترت كه ريسمان هدايت پروردگار را همچنان حفظ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كه كلام خداست، و ائمه معصومين عليهم‌السلام كه مفسّر و مترجم كلام خدا هستند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اوصياى پيامبر همان امامان معصوم عليهم‌السلام هستند كه از غدير نقش هدايتگرى خود را بنا بر نقشه هدايت پروردگار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غدير، ولايت على عليه‌السلام مشخصا اعلام شد و فعليّت يافت</w:t>
      </w:r>
      <w:r>
        <w:rPr>
          <w:rStyle w:val="FootnoteAnchor"/>
          <w:rtl w:val="true"/>
        </w:rPr>
        <w:footnoteReference w:id="325"/>
      </w:r>
      <w:r>
        <w:rPr>
          <w:rFonts w:ascii="IRNazanin" w:hAnsi="IRNazanin" w:eastAsia="IRNazanin"/>
          <w:color w:val="111111"/>
          <w:sz w:val="28"/>
          <w:sz w:val="28"/>
          <w:szCs w:val="28"/>
          <w:rtl w:val="true"/>
          <w:lang w:bidi="fa-IR"/>
        </w:rPr>
        <w:t>و حضرتش ولىّ و هادى پس از پيامبر صلى‌الله‌عليه‌و‌آله شد، چرا كه خداوند منّان چنين خواست و اراده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اين نقشه هدايت چهارده معصوم عليهم‌السلام قرار دارند؛ از محمد صلى‌الله‌عليه‌و‌آله آغاز مى‌شود و به او نيز ختم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قرار بود بر اساس اين نقشه هدايتِ الهى، اولاد زهرا عليهاالسلام هاديان هر دوره باشند، تا قيام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نقشه هدايت پروردگار آشنا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صورت‌هاى مختلف آن را بيان فرموده، و در مكان‌هاى مختلف بر اين حقيقت تأكيد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ضمن آيات گوناگون از نقش‌هاى هاديان امت‌هاى گوناگون و رفتارهاى ايشان با پيامبرانشان براى مردم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نَبىٍّ وَصىٌّ وَ وارِثٌ، وَ إنَّ عَليّا وَصيّى وَ وارِثى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پيامبرى وصى و وارثى دارد، و على عليه‌السلام وصى و وارث من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عَزيزٌ إلى إثنى‌عَشَرَ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الناسُ وَ ضَجُّوا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كَلِمَةً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ما قالَ ؟ كُلُّهُم مِن قُرَيش</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بن عبداللّه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 وَ جَلَّ عَلى نَبيِّهِ مُحَمَّدٍ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أولو الأمرِ مِنكُم</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عَرَفنَا اللّه‌َ وَ رَسولَهُ، فَمَن أولو الأمرِ الَذينَ قَرَنَ اللّه‌ُ طاعَتَهُم بِطاعَتِكَ ؟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خُلَفائى يا جابِر، وَ أئِمَّةٌ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بَعدى؛ أوَّلُهُم عَلىٌّ بنِ أبى‌طالِبٍ عليه‌السلام، ثُمَّ الحَسَنُ وَ الحُسَينُ عليهماالسلام، ثُمَّ عَلىُّ بنُ الحُسَينِ عليه‌السلام، ثُمَّ مُحَمَّدُ بنُ عَلىٍّ عليه‌السلام المَعروفُ فِى التَوراةِ بِالباقِرِ وَ سَتُدرِكُهُ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لِقيتُهُ فاقرِأهُ مِنِّى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الصادِقُ جَعفَرُ بنُ مُحَمَّدٍ عليه‌السلام، ثُمَّ موسَى بنُ جَعفَرٍ عليه‌السلام، ثُمَّ عَلىُّ بنُ موسى عليه‌السلام، ثُمَّ مُحَمَّدُ بنُ عَلىٍّ عليه‌السلام، ثُمَّ عَلىُّ بنُ مُحَمَّدٍ عليه‌السلام، ثُمَّ الحَسَنُ بنُ عَلىٍّ عليه‌السلام، ثُمَّ سَميّى وَ كَنيّى حُجَّةُ اللّه‌ِ فى أرضِهِ وَ بَقيَّتُهُ فى عِبادِهِ، إبنُ الحُسَينِ </w:t>
      </w:r>
    </w:p>
    <w:p>
      <w:pPr>
        <w:pStyle w:val="BookText"/>
        <w:rPr/>
      </w:pPr>
      <w:r>
        <w:rPr>
          <w:rFonts w:ascii="Amiri" w:hAnsi="Amiri" w:eastAsia="Amiri" w:cs="Amiri"/>
          <w:color w:val="111111"/>
          <w:sz w:val="28"/>
          <w:sz w:val="28"/>
          <w:szCs w:val="28"/>
          <w:rtl w:val="true"/>
          <w:lang w:bidi="ar-SA"/>
        </w:rPr>
        <w:t>بنِ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الَذى يَفتَحِ اللّه‌ُ تَعالى ذِكرُهُ عَلى يَدَيهِ مَشارِقَ الأرضِ وَ 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الَذى يَغيبُ عَن شيعَتِهِ وَ أوليائِهِ غَيبَةً لا يُثبتُ فيها عَلَى القَولِ بِإمامَتِهِ إلاّ مَنِ امتَحَنَ اللّه‌ُ قَلبُهُ للإيمان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بر پيامبرش محمد صلى‌الله‌عليه‌و‌آله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نازل فرمود،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خدا و رسول را شناختيم، اولوالامرى كه خداوند فرمانبرى از ايشان را در كنار فرمانبرى از شما آورده كيان اند ؟ پيامبر صلى‌الله‌عليه‌و‌آله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من جانشينان من و امامان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ايشان على بن ابى‌طالب عليه‌السلام است، و سپس حسن و حسين عليهماالسلام، و پس از او على بن الحسين عليه‌السلام، و سپس محمد بن على عليه‌السلام كه در تورات به باقر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او را درك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او را ديدى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صادق جعفربن محمد عليه‌السلام، سپس موسى بن جعفر عليه‌السلام، سپس على بن موسى عليه‌السلام، سپس على بن محمد عليه‌السلام، سپس حسن بن على عليه‌السلام، سپس حسن بن على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همنام و هم كنيه من، حجت خدا در زمين و باقيمانده او در ميان بندگانش، فرزند حسين بن على عليه‌السلام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خداوند والا نام به دست او خاور و باختر زمين را بگشايد، و همان كه از ديدگان شيعيان و اوليايش پنهان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جز كسى كه خداوند دلش را براى ايمان خالص كرده، كسى در اعتقاد به امامت او پايدار نخواهد ماند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سَلمانِ الفارسىِّ،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النَبىِّ صلى‌الله‌عليه‌و‌آله فَإذا الحُسِينُ عليه‌السلام عَلى فَخِذَيهِ، وَ يُقَبِّلُ عَينَيهِ وَ يُقَبِّلُ فاهُ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إبنُ سَيِّدٍ، وَ أنتَ إمامٌ إبنُ إمامٍ، وَ أنت حُجَّةٌ إبنُ حُجَّةٍ، وَ أنتَ أبو حُجَجٍ تِسعَةٍ، تاسِعُهُم قائِمُهُم عليه‌السلام</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چرا كوته نگران توجه نمى‌كنند كه پيامبر صلى‌الله‌عليه‌و‌آله بارها و بارها از حضرت موسى و عيسى و هارون و الياس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گفتند ؟ از سخنان هدايت آميز ايشان و از رفتار قومشان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موسى لِقَومِهِ يا قَومِ لِمَ تُؤذونَنى وَ قَد تَعلَمونَ إنّى رَسولُ اللّه‌ِ إلَيكُم فَلمّا زاغوا أزاغَ اللّه‌ُ قُلوبَهُم وَ اللّه‌ُ لا يَهدِى القَومَ الفاسِقينَ</w:t>
      </w:r>
      <w:r>
        <w:rPr>
          <w:rFonts w:eastAsia="Amiri" w:cs="Amiri" w:ascii="Amiri" w:hAnsi="Amiri"/>
          <w:color w:val="111111"/>
          <w:sz w:val="28"/>
          <w:szCs w:val="28"/>
          <w:rtl w:val="true"/>
          <w:lang w:bidi="ar-SA"/>
        </w:rPr>
        <w:t>»</w:t>
      </w:r>
      <w:r>
        <w:rPr>
          <w:rStyle w:val="FootnoteAnchor"/>
          <w:rtl w:val="true"/>
        </w:rPr>
        <w:footnoteReference w:id="331"/>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موسى به قومش گفت اى قوم من چرا مرا آزار مى‌دهيد با اينكه مى‌دانيد من فرستاده خدا به سوى شما هستم هنگامى كه آنها از حق منحرف شدند خداوند قلوبشان را منحرف ساخت و خدا فاسقان را هدايت نمى كند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موسَى الكِتابَ وَ جَعَلنا مَعَهُ أخاهُ هارونَ وَزيرا</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به موسى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داديم و برادرش هارون را ياور او قرار داديم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موسى لأخيهِ هارونَ اخلُفنى فى قَومى وَ أصلِح </w:t>
      </w:r>
      <w:r>
        <w:rPr>
          <w:rFonts w:eastAsia="Amiri" w:cs="Amiri" w:ascii="Amiri" w:hAnsi="Amiri"/>
          <w:color w:val="111111"/>
          <w:sz w:val="28"/>
          <w:szCs w:val="28"/>
          <w:rtl w:val="true"/>
          <w:lang w:bidi="ar-SA"/>
        </w:rPr>
        <w:t>... »</w:t>
      </w:r>
      <w:r>
        <w:rPr>
          <w:rStyle w:val="FootnoteAnchor"/>
          <w:rtl w:val="true"/>
        </w:rPr>
        <w:footnoteReference w:id="3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موسى به برادرش هارون گفت جانشين من در ميان قومم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كن</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نوحا إذ نادى مِن قَبلِ فَاستَجَبنا لَهُ فَنَجَّيناهُ وَ أهلَهُ مِنَ الكَربِ العَظيمِ وَ نَصَرناهُ مِنَ القَومِ الَذينَ كَذَّبوا بِآياتِنا إنَّهُم كانوا قَومَ سوءٍ فَأغرَقناهُم أجمَعينَ</w:t>
      </w:r>
      <w:r>
        <w:rPr>
          <w:rFonts w:eastAsia="Amiri" w:cs="Amiri" w:ascii="Amiri" w:hAnsi="Amiri"/>
          <w:color w:val="111111"/>
          <w:sz w:val="28"/>
          <w:szCs w:val="28"/>
          <w:rtl w:val="true"/>
          <w:lang w:bidi="ar-SA"/>
        </w:rPr>
        <w:t>»</w:t>
      </w:r>
      <w:r>
        <w:rPr>
          <w:rStyle w:val="FootnoteAnchor"/>
          <w:rtl w:val="true"/>
        </w:rPr>
        <w:footnoteReference w:id="3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پروردگار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ما دعاى او را مستجاب كرديم و او و خاندانش را از اندوه بزرگ نجات داديم و او در برابر جمعيتى كه آيات ما را تكذيب كرده بودند يارى داديم چرا كه قوم بدى بودند از اين رو همه آنها را غرق كرديم</w:t>
      </w:r>
      <w:r>
        <w:rPr>
          <w:rFonts w:eastAsia="IRNazanin" w:cs="IRNazanin"/>
          <w:color w:val="111111"/>
          <w:sz w:val="28"/>
          <w:szCs w:val="28"/>
          <w:rtl w:val="true"/>
          <w:lang w:bidi="fa-IR"/>
        </w:rPr>
        <w:t xml:space="preserve">» . </w:t>
      </w:r>
      <w:bookmarkStart w:id="499" w:name="pg19319_758934"/>
    </w:p>
    <w:p>
      <w:pPr>
        <w:pStyle w:val="BookText"/>
        <w:rPr/>
      </w:pPr>
      <w:bookmarkEnd w:id="499"/>
      <w:r>
        <w:rPr>
          <w:rFonts w:ascii="IRNazanin" w:hAnsi="IRNazanin" w:eastAsia="IRNazanin"/>
          <w:color w:val="111111"/>
          <w:sz w:val="28"/>
          <w:sz w:val="28"/>
          <w:szCs w:val="28"/>
          <w:rtl w:val="true"/>
          <w:lang w:bidi="fa-IR"/>
        </w:rPr>
        <w:t xml:space="preserve">چرا از اين مسائل پند نمى‌گيرند ؟ آيا از اين همه تأكيد پيامبر صلى‌الله‌عليه‌و‌آله تعجب نمى‌كنند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گاه دليل اين همه اصرار پيامبر صلى‌الله‌عليه‌و‌آله در مورد تعيين اهل‌بيت عليهم‌السلام و بر زبان آوردن نام ايشان را از خود نپرسيده‌اند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ايشان چشمان خود را بر حقيقت بسته‌اند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پيامبر صلى‌الله‌عليه‌و‌آله با اين كار قسمت ديگرى از نقشه هدايت پروردگار را به زيبايى بيان مى‌كند</w:t>
      </w:r>
      <w:r>
        <w:rPr>
          <w:rFonts w:eastAsia="IRNazanin" w:cs="IRNazanin"/>
          <w:color w:val="111111"/>
          <w:sz w:val="28"/>
          <w:szCs w:val="28"/>
          <w:rtl w:val="true"/>
          <w:lang w:bidi="fa-IR"/>
        </w:rPr>
        <w:t>.</w:t>
      </w:r>
    </w:p>
    <w:p>
      <w:pPr>
        <w:pStyle w:val="Heading6"/>
        <w:numPr>
          <w:ilvl w:val="5"/>
          <w:numId w:val="1"/>
        </w:numPr>
        <w:rPr/>
      </w:pPr>
      <w:bookmarkStart w:id="500" w:name="__RefHeading___Toc18350316_1280447820"/>
      <w:bookmarkStart w:id="501" w:name="_Toc194"/>
      <w:bookmarkEnd w:id="500"/>
      <w:r>
        <w:rPr/>
        <w:t>4</w:t>
      </w:r>
      <w:r>
        <w:rPr>
          <w:rtl w:val="true"/>
        </w:rPr>
        <w:t xml:space="preserve"> - </w:t>
      </w:r>
      <w:r>
        <w:rPr>
          <w:rtl w:val="true"/>
        </w:rPr>
        <w:t>زهرا عليهاالسلام ترجمان غدير است</w:t>
      </w:r>
      <w:bookmarkEnd w:id="501"/>
    </w:p>
    <w:p>
      <w:pPr>
        <w:pStyle w:val="BookText"/>
        <w:rPr/>
      </w:pPr>
      <w:r>
        <w:rPr>
          <w:rFonts w:ascii="IRNazanin" w:hAnsi="IRNazanin" w:eastAsia="IRNazanin"/>
          <w:color w:val="111111"/>
          <w:sz w:val="28"/>
          <w:sz w:val="28"/>
          <w:szCs w:val="28"/>
          <w:rtl w:val="true"/>
          <w:lang w:bidi="fa-IR"/>
        </w:rPr>
        <w:t>دختر پيامبر عليهاالسلام نيز در زمره معصومان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معصومه‌اى است كه براى احقاق حق امام زمانش بسيار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معصومى براى دفاع از معصوم ديگر به پا خاست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عصمت حضرت زهرا عليهاالسلام سرّ عظيمى است</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حضرتش پاره تن رسول خدا صلى‌الله‌عليه‌و‌آله و محبوبه خدا بر روى زمين و ام الائمه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بيانگر پاره‌اى از نقشه هدايت و زهرا عليهاالسلام ترجمان اين واقعه عميق و مدافع اين نقشه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مى‌داند كه اگر بر خلاف اين برنامه الهى عمل شود، آدميان به انحراف مى‌روند و راه شيطان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مى‌داند جدايى قرآن و عترت نقشه شيطان است، زيرا امر هدايت را غير ممكن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بى‌توجهىِ بى‌خردان دردمند است، و سعى مى‌كند آنچه را فراموش كرده‌اند به يادشان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عليهاالسلام بسيار كوشيد تا راه را روشن كند و انسان‌ها را از گمراهى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حيف كه همه پيام هدايت او را نشنيدند، و آنها هم كه شنيدند خوب عمل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هستند انسان‌هايى كه حقيقتا پيرو على و زهرا و اولاد ايشان عليهم‌السلام باشند و پيروان حقيقى انگشت شمار اند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صديقه طاهره عليهاالسلام بسيار كوشيد تا خطرات جدايى ثقلين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گويا كوس شيطان گوش‌هاى ايشان را كر كرده بود و غفلت وجودشان را فرا گرفته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نزديك است انكار ولايت اينان و انكار ربوبيت پروردگار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نزديك است انكار عصمت اينان و انكار حكمت پرودگار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نزديك است انكار برگزيدگى ايشان توسط خدا و انكار هادى بودن پرودگار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نزديك است انكار فضيلت ايشان و انكار عدل پروردگار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باشد كه انسان‌ها حكيمانه بينديشند و سرّ غدير را دريابند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همين رابطه، آيه و تفسير آن را يادآود مى‌شويم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w:t>
      </w:r>
      <w:r>
        <w:rPr>
          <w:rStyle w:val="FootnoteAnchor"/>
          <w:rtl w:val="true"/>
        </w:rPr>
        <w:footnoteReference w:id="3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ابليس پندار خويش را در نظر آنان راست و درست جلوه داد پس او را تبعيت كردند مگر گروهى از مؤمنان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خزاعى از امام صادق عليه‌السلام روايت كرده است كه آيه فوق درباره غدير خم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صلى‌الله‌عليه‌و‌آله درباره على عليه‌السلام آنچه را كه بايد بگويد گفت و او را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امام و 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فريادى كشيد تا ياران و شياطين را به دور خود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آنها جمع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بزرگ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فرياد چه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روز عيسى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 را نسبت به آن حضرت به گمراهى افكندم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كه درباره واقعه امروز نيز مردمان را به گمراهى خواهم انداخت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بود كه اين آيه از سوره سبأ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صَدَّق عَليهِم إبليسُ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دوباره ابليس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مجددا به سوى او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سيد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فرياد دوم براى چه بود ؟ 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كلام مرا شنيد و آن را در قرآن حكايت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صَدَّقَ عَلَيهِم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اينجا ابليس سر خود را به سوى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كه اين گروه مؤمنان را نيز به ديگران ملحق خواهم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آيه را تلاوت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عِبادى لَيسَ لَكَ عَلَيهِم سُلطانٌ</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را بر بندگان راستين من سلطه و نفوذى نخواهد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ابليس براى بار سوم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به سوى او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بزرگ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فرياد سوم از چيست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دوستداران و پيروان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معاصى و گناهان را چنان مزيّن سازم كه مورد خشم و غضب تو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خدايى كه محمد صلى‌الله‌عليه‌و‌آله را به حق برانگيخت، همانا شياطين بر سر مؤمنان هجوم آورند، بيشتر و فراوان‌تر از زنبورهايى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به معصيت افكنند و از ولايت دور 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مؤمن هرگز از دين و اعتقادش كاسته نشود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 xml:space="preserve">جريان غدير، جريانى است جاودان، به 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هو الولى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مقدسى كه هميشه بوده و هميشه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هميشه ولىّ است و ولايت پروردگار هيچ گاه تعطيل نبوده و هيچ گاه تعطيل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انبياء و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اولياء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ولايت پروردگار در روى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مهربان و حكيم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هدايت انسان را بسيار زيبا طراحى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نقشه هدايت، انبيا عليهم‌السلام هاديان امت هستند، و پس از ايشان اوصيائشان عهده‌دار هدايت امت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نبى وصى پس از خود را معرفى مى‌كند، و پيامبر خاتم صلى‌الله‌عليه‌و‌آله نيز در غدير چنين نموده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سرّ غدير همان ولايتى است كه از ابتداى تاريخ تا قيامت ادامه دارد، و سرّ ولايت هدايت است كه دليل آفرينش انسان است</w:t>
      </w:r>
      <w:r>
        <w:rPr>
          <w:rFonts w:eastAsia="IRNazanin" w:cs="IRNazanin"/>
          <w:color w:val="111111"/>
          <w:sz w:val="28"/>
          <w:szCs w:val="28"/>
          <w:rtl w:val="true"/>
          <w:lang w:bidi="fa-IR"/>
        </w:rPr>
        <w:t xml:space="preserve">. </w:t>
      </w:r>
      <w:bookmarkStart w:id="502" w:name="pg19319_758937"/>
    </w:p>
    <w:p>
      <w:pPr>
        <w:pStyle w:val="Heading5"/>
        <w:numPr>
          <w:ilvl w:val="4"/>
          <w:numId w:val="1"/>
        </w:numPr>
        <w:rPr/>
      </w:pPr>
      <w:bookmarkStart w:id="503" w:name="__RefHeading___Toc18350318_1280447820"/>
      <w:bookmarkStart w:id="504" w:name="_Toc195"/>
      <w:bookmarkEnd w:id="502"/>
      <w:bookmarkEnd w:id="503"/>
      <w:r>
        <w:rPr>
          <w:rtl w:val="true"/>
        </w:rPr>
        <w:t>ولايت مطلقه الهيه</w:t>
      </w:r>
      <w:bookmarkEnd w:id="504"/>
    </w:p>
    <w:p>
      <w:pPr>
        <w:pStyle w:val="BookText"/>
        <w:rPr/>
      </w:pPr>
      <w:r>
        <w:rPr>
          <w:rFonts w:ascii="Amiri" w:hAnsi="Amiri" w:eastAsia="Amiri" w:cs="Amiri"/>
          <w:color w:val="111111"/>
          <w:sz w:val="28"/>
          <w:sz w:val="28"/>
          <w:szCs w:val="28"/>
          <w:rtl w:val="true"/>
          <w:lang w:bidi="ar-SA"/>
        </w:rPr>
        <w:t>ولايت مطلقه الهيه</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امامت و ولايت در هر حدى محدود باشد در ماوراى آن حد زير سؤال مى‌رود، و مشكلاتى كه در صورت عدم تعيين امام قابل پيش‌بينى است در همان محدوده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غدير پس از ضمانتهاى مختلفى مانند افضليت، عصمت و علم كه از طرف پروردگار درباره دوازده امام عليهم‌السلام داده شد، اختيار مطلق در امور دين و دنياى مردم از جهات مختلف به دست مقام عصمت سپرده شد كه به عنوان نايبان خداوند در زمين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اين حقيقت، يكى از مفاهيمى كه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خطبه غدير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مفهوم حكومت و ولايتِ مطلق بر مردم به عنوان صاحب امر و واجب الاطاعة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در اين تعابير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امام، ولىّ مردم، خليفه، وصى، مفروض‌الطاعة، نافذ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النَّبِىُّ أَوْلى بِالْمُؤْمِنِينَ مِنْ أَنْفُسِهِمْ </w:t>
      </w:r>
      <w:r>
        <w:rPr>
          <w:rFonts w:eastAsia="IRNazanin" w:cs="IRNazanin"/>
          <w:color w:val="111111"/>
          <w:sz w:val="28"/>
          <w:szCs w:val="28"/>
          <w:rtl w:val="true"/>
          <w:lang w:bidi="fa-IR"/>
        </w:rPr>
        <w:t>...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سفر حجة الوداع و در مدينه بر پيامبر صلى‌الله‌عليه‌و‌آله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ارتباط غدير با قرآن بسيار زيبا به تصوير كشيده شده است، و جا دارد آن را اينگونه به خاطر بسپاريم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ولايت نبوى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همان آيه را در غدير به عنوان شاهد بر ولايت خود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ولايت اميرالمؤمنين و امامان عليهم‌السلام را به عنوان تفريع و ادامه ولايت خود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ولايت را به معناى تصميم گيرندگان در همه امور مردم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ذكر ولايت سه امام، استمرار آن را از بقيه فرازهاى غدير به ما مى‌فهماند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تأكيد خاص اين حديث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لَهُمْ مَعَهُ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با وجود آنان براى مردم امرى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ولايت مطلقه امامان عليهم‌السلام به همين </w:t>
      </w:r>
      <w:bookmarkStart w:id="505" w:name="pg19319_758938"/>
    </w:p>
    <w:p>
      <w:pPr>
        <w:pStyle w:val="BookText"/>
        <w:rPr/>
      </w:pPr>
      <w:bookmarkEnd w:id="505"/>
      <w:r>
        <w:rPr>
          <w:rFonts w:ascii="IRNazanin" w:hAnsi="IRNazanin" w:eastAsia="IRNazanin"/>
          <w:color w:val="111111"/>
          <w:sz w:val="28"/>
          <w:sz w:val="28"/>
          <w:szCs w:val="28"/>
          <w:rtl w:val="true"/>
          <w:lang w:bidi="fa-IR"/>
        </w:rPr>
        <w:t xml:space="preserve">نكته است، يعنى اگر آنان صاحب فرمان على الاطلاق باشند هيچ كس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خود كسى كه درباره‌اش تصميم گيرى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حق دخالت و رأى و نظر در آن موضوع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ضمانت چنين فرمان قاطعى به معناى عصمت الهى فقط درباره امامان عليهم‌السلام وجود دارد، و هر كسى را متقاعد مى‌كند كه در برابر دستور و نظر مبارك معصوم عليه‌السلام، خود را تخطئه نمايد و فرمان او را مقدم بداند، كه در واقع فرمان خدا را مقدم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نيز در خطبه غدير نمى‌خواست فقط امامت يا خلافت يا وصايت حضرت را بيان كند، بلكه مى‌خواست اولى به نفس بودن و صاحب اختيار تام بر جان و مال و عرض و دين مردم بودن و به عبارت واضح‌تر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معناى نيابت تامه از طرف پروردگار است بيان كند، و براى اين منظور هيچ لفظى فصيح‌تر و گوياتر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كلمه مولى نهفته است اطلاق و عموميت ولايت و اختيار ايشان بر همه انسان‌ها و در همه زمان‌ها و مكان‌ها و در هر شرايطى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سومين بخش خطبه غدير، پيامبر صلى‌الله‌عليه‌و‌آله امامت دوازده امام بعد از خود را تا آخرين روز دنيا اعلام فرمودند تا همه طمع‌ها يكباره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نكات مهم در سخنرانى حضرت، اشاره به عموميت ولايت آنان بر همه انسان‌ها و در طول زمان‌ها و در همه مكان‌ها و نفوذ كلماتشان در جميع امور بود، و نيابت تام ائمه عليهم‌السلام را از خدا و رسول در حلال و حرام و جميع اختيارات اعلام فرمودند</w:t>
      </w:r>
      <w:r>
        <w:rPr>
          <w:rFonts w:eastAsia="IRNazanin" w:cs="IRNazanin"/>
          <w:color w:val="111111"/>
          <w:sz w:val="28"/>
          <w:szCs w:val="28"/>
          <w:rtl w:val="true"/>
          <w:lang w:bidi="fa-IR"/>
        </w:rPr>
        <w:t>.</w:t>
      </w:r>
    </w:p>
    <w:p>
      <w:pPr>
        <w:pStyle w:val="Heading5"/>
        <w:numPr>
          <w:ilvl w:val="4"/>
          <w:numId w:val="1"/>
        </w:numPr>
        <w:rPr/>
      </w:pPr>
      <w:bookmarkStart w:id="506" w:name="__RefHeading___Toc18350320_1280447820"/>
      <w:bookmarkStart w:id="507" w:name="_Toc196"/>
      <w:bookmarkEnd w:id="506"/>
      <w:r>
        <w:rPr>
          <w:rtl w:val="true"/>
        </w:rPr>
        <w:t>ولايتِ غدير، نتيجه گيرى ولايت مطلقه رسول اللّه صلى‌الله‌عليه‌و‌آله</w:t>
      </w:r>
      <w:bookmarkEnd w:id="507"/>
    </w:p>
    <w:p>
      <w:pPr>
        <w:pStyle w:val="BookText"/>
        <w:rPr/>
      </w:pPr>
      <w:r>
        <w:rPr>
          <w:rFonts w:ascii="IRNazanin" w:hAnsi="IRNazanin" w:eastAsia="IRNazanin"/>
          <w:color w:val="111111"/>
          <w:sz w:val="28"/>
          <w:sz w:val="28"/>
          <w:szCs w:val="28"/>
          <w:rtl w:val="true"/>
          <w:lang w:bidi="fa-IR"/>
        </w:rPr>
        <w:t>ولايتِ غدير، نتيجه گيرى ولايت مطلقه رسول اللّه صلى‌الله‌عليه‌و‌آله</w:t>
      </w:r>
      <w:r>
        <w:rPr>
          <w:rStyle w:val="FootnoteAnchor"/>
          <w:rtl w:val="true"/>
        </w:rPr>
        <w:footnoteReference w:id="34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غدير اقتضا مى‌كند به بلنداى آن برنامه‌ريزى داشته باشيم، و گمان نكنيم پيامى با آن عظمت را در گونه‌هاى كم ابهت تبليغ مى‌توان جلوه‌گر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مقام با عظمت غدير به ما فرمان مى‌دهد كه آن را در جذاب‌ترين و ارزشمندترين </w:t>
      </w:r>
    </w:p>
    <w:p>
      <w:pPr>
        <w:pStyle w:val="BookText"/>
        <w:rPr/>
      </w:pPr>
      <w:r>
        <w:rPr>
          <w:rFonts w:ascii="IRNazanin" w:hAnsi="IRNazanin" w:eastAsia="IRNazanin"/>
          <w:color w:val="111111"/>
          <w:sz w:val="28"/>
          <w:sz w:val="28"/>
          <w:szCs w:val="28"/>
          <w:rtl w:val="true"/>
          <w:lang w:bidi="fa-IR"/>
        </w:rPr>
        <w:t>گونه‌هاى رسانه‌اى جلوه‌گر سازيم، و هر گونه تبليغى در رابطه با غدير را لايق شأن آن و به عظمت ساحت مقدس اولين مبلِّغ آن يعنى پيامبر اكرم صلى‌الله‌عليه‌و‌آله به انجام رسانيم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اين راهكارهاى تبليغ غدير، ولايت مطلقه رسول اللّه صلى‌الله‌عليه‌و‌آله به عنوان مقدمه غدير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غدير يادآورى صاحب اختيارى خدا و رسول صلى‌الله‌عليه‌و‌آله مقدمه مناسبى براى ولايت صاحب غدير بود، امروز نيز اقرار همه موحدين به ولايت مطلقه الهى و اقرار مسلمانان به ولايت مطلقه رسول اللّه صلى‌الله‌عليه‌و‌آله، مى‌تواند بهترين مقدمه براى درك صحيح صاحب اختيارى دوازده امام معصوم عليهم‌السلام باشد، كه ولايتشان در غدير به صراحت و براى هميشه دنيا تا روز قيامت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نتيجه‌گيرى از رسالتى بود كه پيامبر مكرم اسلام صلى‌الله‌عليه‌و‌آله بيست و سه سال در راه آن زحمت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غدير براى پيامبر صلى‌الله‌عليه‌و‌آله، و پيامبر صلى‌الله‌عليه‌و‌آله براى غدير، و هر دو بر محور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مراحل رسالت پيامبر صلى‌الله‌عليه‌و‌آله در ابلاغ پيام غدير را چنين بيان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به پيامبرش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اِلى رَبِّكَ فَارغَب</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فراغت يافتى منصوب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پروردگارت رغبت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منظور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فراغت يافتى عَلَم و علامت خود را نصب كن و وصيتت را معرفى نما و فضيلت او علنا بيان كن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از حجة الوداع باز مى‌گشت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w:t>
      </w:r>
      <w:r>
        <w:rPr>
          <w:rStyle w:val="FootnoteAnchor"/>
          <w:rtl w:val="true"/>
        </w:rPr>
        <w:footnoteReference w:id="343"/>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مردم را ندا داد تا جمع شدند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Style w:val="FootnoteAnchor"/>
          <w:rtl w:val="true"/>
        </w:rPr>
        <w:footnoteReference w:id="344"/>
      </w:r>
      <w:bookmarkStart w:id="508" w:name="pg19319_758940"/>
    </w:p>
    <w:p>
      <w:pPr>
        <w:pStyle w:val="BookText"/>
        <w:rPr/>
      </w:pPr>
      <w:bookmarkEnd w:id="508"/>
      <w:r>
        <w:rPr>
          <w:rFonts w:ascii="IRNazanin" w:hAnsi="IRNazanin" w:eastAsia="IRNazanin"/>
          <w:color w:val="111111"/>
          <w:sz w:val="28"/>
          <w:sz w:val="28"/>
          <w:szCs w:val="28"/>
          <w:rtl w:val="true"/>
          <w:lang w:bidi="fa-IR"/>
        </w:rPr>
        <w:t>و به بيانى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اختيارى خدا مُسلَّم است، و صاحب اختيارى رسول صلى‌الله‌عليه‌و‌آله بر گرفته از ولايت اللّه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اختيارى امام عليه‌السلام نيز ادامه ولايت نبى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براى اثبات ولايت الهى براى امام عليه‌السلام، صاحب اختيارى پيامبر صلى‌الله‌عليه‌و‌آله محوريت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با ظرافتِ تمام ارتباط اين مراحل سه گانه ولايت را تشريح نموده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صاحب اختيار من است و به من از خودم صاحب اختيارتر است و در برابر دستورات او مرا امرى نيست؛ و من صاحب اختيار مؤمنينم و نسبت به آنان صاحب اختيارترم و در برابر من آنان را امرى نيست؛ و هر كس من صاحب اختيار اويم و نسبت به از او خودش صاحب اختيارترم على بن ابى‌طالب صاحب اختيار اوست و نسبت به او از خودش صاحب اختيارتر است و در برابر او برايش امرى نيست</w:t>
      </w:r>
      <w:r>
        <w:rPr>
          <w:rFonts w:eastAsia="Amiri" w:cs="Amiri" w:ascii="Amiri" w:hAnsi="Amiri"/>
          <w:color w:val="111111"/>
          <w:sz w:val="28"/>
          <w:szCs w:val="28"/>
          <w:rtl w:val="true"/>
          <w:lang w:bidi="ar-SA"/>
        </w:rPr>
        <w:t>.</w:t>
      </w:r>
      <w:r>
        <w:rPr>
          <w:rStyle w:val="FootnoteAnchor"/>
          <w:rtl w:val="true"/>
        </w:rPr>
        <w:footnoteReference w:id="345"/>
      </w:r>
    </w:p>
    <w:p>
      <w:pPr>
        <w:pStyle w:val="Heading5"/>
        <w:numPr>
          <w:ilvl w:val="4"/>
          <w:numId w:val="1"/>
        </w:numPr>
        <w:rPr/>
      </w:pPr>
      <w:bookmarkStart w:id="509" w:name="__RefHeading___Toc18350322_1280447820"/>
      <w:bookmarkStart w:id="510" w:name="_Toc197"/>
      <w:bookmarkEnd w:id="509"/>
      <w:r>
        <w:rPr>
          <w:rtl w:val="true"/>
        </w:rPr>
        <w:t>تفكر بايسته درباره غدير</w:t>
      </w:r>
      <w:bookmarkEnd w:id="510"/>
    </w:p>
    <w:p>
      <w:pPr>
        <w:pStyle w:val="BookText"/>
        <w:rPr/>
      </w:pPr>
      <w:r>
        <w:rPr>
          <w:rFonts w:ascii="Amiri" w:hAnsi="Amiri" w:eastAsia="Amiri" w:cs="Amiri"/>
          <w:color w:val="111111"/>
          <w:sz w:val="28"/>
          <w:sz w:val="28"/>
          <w:szCs w:val="28"/>
          <w:rtl w:val="true"/>
          <w:lang w:bidi="ar-SA"/>
        </w:rPr>
        <w:t>تفكر بايسته درباره غدير</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يكى از تأكيدات اهل‌بيت عصمت و طهارت عليهم‌السلام درست فكر كردن درباره غدير و اجتناب از قالب ريزى‌هاى غلط يا اشتباه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شش عبارت از كلمات ايشان را مى‌آوريم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در كلام ايشان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يعنى كمال دين با صاحب غدير</w:t>
      </w:r>
      <w:r>
        <w:rPr>
          <w:rStyle w:val="FootnoteAnchor"/>
          <w:rtl w:val="true"/>
        </w:rPr>
        <w:footnoteReference w:id="347"/>
      </w:r>
      <w:r>
        <w:rPr>
          <w:rFonts w:ascii="Amiri" w:hAnsi="Amiri" w:eastAsia="Amiri" w:cs="Amiri"/>
          <w:color w:val="111111"/>
          <w:sz w:val="28"/>
          <w:sz w:val="28"/>
          <w:szCs w:val="28"/>
          <w:rtl w:val="true"/>
          <w:lang w:bidi="ar-SA"/>
        </w:rPr>
        <w:t>و اين بدان معناست كه با اعتقاد به كمالِ دين با غدير نوبت به اين همه تشكيك نمى‌رسد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راهنمايى و نشان دادنِ ولى است</w:t>
      </w:r>
      <w:r>
        <w:rPr>
          <w:rStyle w:val="FootnoteAnchor"/>
          <w:rtl w:val="true"/>
        </w:rPr>
        <w:footnoteReference w:id="348"/>
      </w:r>
      <w:r>
        <w:rPr>
          <w:rFonts w:ascii="IRNazanin" w:hAnsi="IRNazanin" w:eastAsia="IRNazanin"/>
          <w:color w:val="111111"/>
          <w:sz w:val="28"/>
          <w:sz w:val="28"/>
          <w:szCs w:val="28"/>
          <w:rtl w:val="true"/>
          <w:lang w:bidi="fa-IR"/>
        </w:rPr>
        <w:t>و اين بدان معناست كه ولايت امرى ثابت است و در غدير مورد آن نشان داده شده، نه اينكه پس از نشان دادن ولىّ تازه در مفهوم آن تشكيك كنيم</w:t>
      </w:r>
      <w:r>
        <w:rPr>
          <w:rFonts w:eastAsia="IRNazanin" w:cs="IRNazanin"/>
          <w:color w:val="111111"/>
          <w:sz w:val="28"/>
          <w:szCs w:val="28"/>
          <w:rtl w:val="true"/>
          <w:lang w:bidi="fa-IR"/>
        </w:rPr>
        <w:t xml:space="preserve">. </w:t>
      </w:r>
      <w:bookmarkStart w:id="511" w:name="pg19319_758941"/>
    </w:p>
    <w:p>
      <w:pPr>
        <w:pStyle w:val="BookText"/>
        <w:rPr/>
      </w:pPr>
      <w:bookmarkEnd w:id="51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يعنى خليفه الهى صاحب اختيار است</w:t>
      </w:r>
      <w:r>
        <w:rPr>
          <w:rStyle w:val="FootnoteAnchor"/>
          <w:rtl w:val="true"/>
        </w:rPr>
        <w:footnoteReference w:id="349"/>
      </w:r>
      <w:r>
        <w:rPr>
          <w:rFonts w:ascii="IRNazanin" w:hAnsi="IRNazanin" w:eastAsia="IRNazanin"/>
          <w:color w:val="111111"/>
          <w:sz w:val="28"/>
          <w:sz w:val="28"/>
          <w:szCs w:val="28"/>
          <w:rtl w:val="true"/>
          <w:lang w:bidi="fa-IR"/>
        </w:rPr>
        <w:t>و اين بدان معناست كه در غدير صاحب اختيارى خليفه بيان شده و اگر آن را سلب كنيم چيزى از مفهوم خلافت و امامت نمى‌ماند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تجديد پيمان است</w:t>
      </w:r>
      <w:r>
        <w:rPr>
          <w:rStyle w:val="FootnoteAnchor"/>
          <w:rtl w:val="true"/>
        </w:rPr>
        <w:footnoteReference w:id="350"/>
      </w:r>
      <w:r>
        <w:rPr>
          <w:rFonts w:ascii="IRNazanin" w:hAnsi="IRNazanin" w:eastAsia="IRNazanin"/>
          <w:color w:val="111111"/>
          <w:sz w:val="28"/>
          <w:sz w:val="28"/>
          <w:szCs w:val="28"/>
          <w:rtl w:val="true"/>
          <w:lang w:bidi="fa-IR"/>
        </w:rPr>
        <w:t>و اين بدان معناست كه غدير عنوان تازه‌اى نيست، بلكه همان مسير انبياى الهى است، كه مردم هميشه بايد پيرو راه خداوندى باشند، و در غدير يك بار ديگر اين پيمان ديرينه و ميثاق الهى را تجديد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پايان رسالت و آغاز امامت است</w:t>
      </w:r>
      <w:r>
        <w:rPr>
          <w:rStyle w:val="FootnoteAnchor"/>
          <w:rtl w:val="true"/>
        </w:rPr>
        <w:footnoteReference w:id="351"/>
      </w:r>
      <w:r>
        <w:rPr>
          <w:rFonts w:ascii="IRNazanin" w:hAnsi="IRNazanin" w:eastAsia="IRNazanin"/>
          <w:color w:val="111111"/>
          <w:sz w:val="28"/>
          <w:sz w:val="28"/>
          <w:szCs w:val="28"/>
          <w:rtl w:val="true"/>
          <w:lang w:bidi="fa-IR"/>
        </w:rPr>
        <w:t>و اين بدان معناست كه با شهادت پيامبر صلى‌الله‌عليه‌و‌آله و ختم نبوت راه خدا پايان نيافته است؛ بلكه ولايت بايد آغاز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آمده است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 غدير خم از مردم عهد و پيمان گرفته‌ام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تو مثل بيت‌اللّه الحرام است كه مردم بايد سراغ تو بيايند و تو نبايد سراغ مردم بروى</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و اين بدان معناست كه مردم موظف به پيروى از امامند و بر امام دعوت مردم لازم نيست</w:t>
      </w:r>
      <w:r>
        <w:rPr>
          <w:rFonts w:eastAsia="IRNazanin" w:cs="IRNazanin"/>
          <w:color w:val="111111"/>
          <w:sz w:val="28"/>
          <w:szCs w:val="28"/>
          <w:rtl w:val="true"/>
          <w:lang w:bidi="fa-IR"/>
        </w:rPr>
        <w:t>.</w:t>
      </w:r>
    </w:p>
    <w:p>
      <w:pPr>
        <w:pStyle w:val="Heading5"/>
        <w:numPr>
          <w:ilvl w:val="4"/>
          <w:numId w:val="1"/>
        </w:numPr>
        <w:rPr/>
      </w:pPr>
      <w:bookmarkStart w:id="512" w:name="__RefHeading___Toc18350324_1280447820"/>
      <w:bookmarkStart w:id="513" w:name="_Toc198"/>
      <w:bookmarkEnd w:id="512"/>
      <w:r>
        <w:rPr>
          <w:rtl w:val="true"/>
        </w:rPr>
        <w:t>شيعيان در آيه اكمال</w:t>
      </w:r>
      <w:bookmarkEnd w:id="513"/>
    </w:p>
    <w:p>
      <w:pPr>
        <w:pStyle w:val="BookText"/>
        <w:rPr/>
      </w:pPr>
      <w:r>
        <w:rPr>
          <w:rFonts w:ascii="Amiri" w:hAnsi="Amiri" w:eastAsia="Amiri" w:cs="Amiri"/>
          <w:color w:val="111111"/>
          <w:sz w:val="28"/>
          <w:sz w:val="28"/>
          <w:szCs w:val="28"/>
          <w:rtl w:val="true"/>
          <w:lang w:bidi="ar-SA"/>
        </w:rPr>
        <w:t>شيعيان در آيه اكمال</w:t>
      </w:r>
      <w:r>
        <w:rPr>
          <w:rStyle w:val="FootnoteAnchor"/>
          <w:rtl w:val="true"/>
        </w:rPr>
        <w:footnoteReference w:id="35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دين است، و با كنار گذاشتن آن يا نيافتن مناط آن نه تنها دين كامل نيست، بلكه جسمى بى‌روح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جانشينان پيامبر صلى‌الله‌عليه‌و‌آله در واقع حفظ روح اين جسم و كمال آن از اين جهت است</w:t>
      </w:r>
      <w:r>
        <w:rPr>
          <w:rFonts w:eastAsia="IRNazanin" w:cs="IRNazanin"/>
          <w:color w:val="111111"/>
          <w:sz w:val="28"/>
          <w:szCs w:val="28"/>
          <w:rtl w:val="true"/>
          <w:lang w:bidi="fa-IR"/>
        </w:rPr>
        <w:t xml:space="preserve">. </w:t>
      </w:r>
      <w:bookmarkStart w:id="514" w:name="pg19319_758942"/>
    </w:p>
    <w:p>
      <w:pPr>
        <w:pStyle w:val="BookText"/>
        <w:rPr/>
      </w:pPr>
      <w:bookmarkEnd w:id="514"/>
      <w:r>
        <w:rPr>
          <w:rFonts w:ascii="IRNazanin" w:hAnsi="IRNazanin" w:eastAsia="IRNazanin"/>
          <w:color w:val="111111"/>
          <w:sz w:val="28"/>
          <w:sz w:val="28"/>
          <w:szCs w:val="28"/>
          <w:rtl w:val="true"/>
          <w:lang w:bidi="fa-IR"/>
        </w:rPr>
        <w:t>اميرالمؤمنين عليه‌السلام همين نتيجه را از آيه اكمال بيان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كه خداوند درباره من و در حق من چنين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w:t>
      </w:r>
      <w:r>
        <w:rPr>
          <w:rStyle w:val="FootnoteAnchor"/>
          <w:rtl w:val="true"/>
        </w:rPr>
        <w:footnoteReference w:id="354"/>
      </w:r>
      <w:r>
        <w:rPr>
          <w:rFonts w:ascii="IRNazanin" w:hAnsi="IRNazanin" w:eastAsia="IRNazanin"/>
          <w:color w:val="111111"/>
          <w:sz w:val="28"/>
          <w:sz w:val="28"/>
          <w:szCs w:val="28"/>
          <w:rtl w:val="true"/>
          <w:lang w:bidi="fa-IR"/>
        </w:rPr>
        <w:t>، پس هر كس مرا دوست بدارد مسلمانِ مؤمن و با دينِ كامل خواهد بود</w:t>
      </w:r>
      <w:r>
        <w:rPr>
          <w:rFonts w:eastAsia="IRNazanin" w:cs="IRNazanin"/>
          <w:color w:val="111111"/>
          <w:sz w:val="28"/>
          <w:szCs w:val="28"/>
          <w:rtl w:val="true"/>
          <w:lang w:bidi="fa-IR"/>
        </w:rPr>
        <w:t>.</w:t>
      </w:r>
      <w:r>
        <w:rPr>
          <w:rStyle w:val="FootnoteAnchor"/>
          <w:rtl w:val="true"/>
        </w:rPr>
        <w:footnoteReference w:id="355"/>
      </w:r>
    </w:p>
    <w:p>
      <w:pPr>
        <w:pStyle w:val="Heading5"/>
        <w:numPr>
          <w:ilvl w:val="4"/>
          <w:numId w:val="1"/>
        </w:numPr>
        <w:rPr/>
      </w:pPr>
      <w:bookmarkStart w:id="515" w:name="__RefHeading___Toc18350326_1280447820"/>
      <w:bookmarkStart w:id="516" w:name="_Toc199"/>
      <w:bookmarkEnd w:id="515"/>
      <w:r>
        <w:rPr>
          <w:rtl w:val="true"/>
        </w:rPr>
        <w:t>ارتباط ولايت با حبّ و بغض</w:t>
      </w:r>
      <w:bookmarkEnd w:id="516"/>
    </w:p>
    <w:p>
      <w:pPr>
        <w:pStyle w:val="Heading6"/>
        <w:numPr>
          <w:ilvl w:val="5"/>
          <w:numId w:val="1"/>
        </w:numPr>
        <w:rPr/>
      </w:pPr>
      <w:bookmarkStart w:id="517" w:name="__RefHeading___Toc18350328_1280447820"/>
      <w:bookmarkStart w:id="518" w:name="_Toc200"/>
      <w:bookmarkEnd w:id="517"/>
      <w:r>
        <w:rPr>
          <w:rtl w:val="true"/>
        </w:rPr>
        <w:t>اشاره</w:t>
      </w:r>
      <w:bookmarkEnd w:id="518"/>
    </w:p>
    <w:p>
      <w:pPr>
        <w:pStyle w:val="BookText"/>
        <w:rPr/>
      </w:pPr>
      <w:r>
        <w:rPr>
          <w:rFonts w:ascii="Amiri" w:hAnsi="Amiri" w:eastAsia="Amiri" w:cs="Amiri"/>
          <w:color w:val="111111"/>
          <w:sz w:val="28"/>
          <w:sz w:val="28"/>
          <w:szCs w:val="28"/>
          <w:rtl w:val="true"/>
          <w:lang w:bidi="ar-SA"/>
        </w:rPr>
        <w:t>ارتباط ولايت با حبّ و بغض</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الدّينُ إلاّ الحُبّ وَ الْبُغض</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از مهم‌ترين اركان اعتقادى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اهل‌بيت عليهم‌السلام كه به معناى صاحب اختيار بودن آنان و اطاعت كامل مردم از ايشان است، لازمه‌اش محبت داشتن نسبت به آنان و بغض و كينه نسبت به دشمنان ايشان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سه جنبه در خطبه غدير بيان شده است</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18350330_1280447820"/>
      <w:bookmarkStart w:id="520" w:name="_Toc201"/>
      <w:bookmarkEnd w:id="519"/>
      <w:r>
        <w:rPr/>
        <w:t>1</w:t>
      </w:r>
      <w:r>
        <w:rPr>
          <w:rtl w:val="true"/>
        </w:rPr>
        <w:t xml:space="preserve"> - </w:t>
      </w:r>
      <w:r>
        <w:rPr>
          <w:rtl w:val="true"/>
        </w:rPr>
        <w:t>اهميت حبّ و بغض اهل‌بيت عليهم‌السلام نزد خداوند</w:t>
      </w:r>
      <w:bookmarkEnd w:id="520"/>
    </w:p>
    <w:p>
      <w:pPr>
        <w:pStyle w:val="Heading6"/>
        <w:numPr>
          <w:ilvl w:val="5"/>
          <w:numId w:val="1"/>
        </w:numPr>
        <w:rPr/>
      </w:pPr>
      <w:bookmarkStart w:id="521" w:name="__RefHeading___Toc18350332_1280447820"/>
      <w:bookmarkStart w:id="522" w:name="_Toc202"/>
      <w:bookmarkEnd w:id="521"/>
      <w:r>
        <w:rPr>
          <w:rtl w:val="true"/>
        </w:rPr>
        <w:t>اشاره</w:t>
      </w:r>
      <w:bookmarkEnd w:id="522"/>
    </w:p>
    <w:p>
      <w:pPr>
        <w:pStyle w:val="BookText"/>
        <w:rPr/>
      </w:pPr>
      <w:r>
        <w:rPr>
          <w:rFonts w:ascii="Amiri" w:hAnsi="Amiri" w:eastAsia="Amiri" w:cs="Amiri"/>
          <w:color w:val="111111"/>
          <w:sz w:val="28"/>
          <w:sz w:val="28"/>
          <w:szCs w:val="28"/>
          <w:rtl w:val="true"/>
          <w:lang w:bidi="ar-SA"/>
        </w:rPr>
        <w:t>سه نكته در اين باره فرموده‌اند</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18350334_1280447820"/>
      <w:bookmarkStart w:id="524" w:name="_Toc203"/>
      <w:bookmarkEnd w:id="523"/>
      <w:r>
        <w:rPr>
          <w:rtl w:val="true"/>
        </w:rPr>
        <w:t>نكته اول</w:t>
      </w:r>
      <w:bookmarkEnd w:id="524"/>
    </w:p>
    <w:p>
      <w:pPr>
        <w:pStyle w:val="BookText"/>
        <w:rPr/>
      </w:pPr>
      <w:r>
        <w:rPr>
          <w:rFonts w:ascii="IRNazanin" w:hAnsi="IRNazanin" w:eastAsia="IRNazanin"/>
          <w:color w:val="111111"/>
          <w:sz w:val="28"/>
          <w:sz w:val="28"/>
          <w:szCs w:val="28"/>
          <w:rtl w:val="true"/>
          <w:lang w:bidi="fa-IR"/>
        </w:rPr>
        <w:t>هر كس على عليه‌السلام را دوست بدارد خدا او را دوست مى‌دارد، و هر كس على عليه‌السلام را دشمن بدارد خدا او را دشمن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مسئله حب و بغض ايشان به حب وبغض نسبت به خود خداوند برمى‌گردد</w:t>
      </w:r>
      <w:r>
        <w:rPr>
          <w:rFonts w:eastAsia="IRNazanin" w:cs="IRNazanin"/>
          <w:color w:val="111111"/>
          <w:sz w:val="28"/>
          <w:szCs w:val="28"/>
          <w:rtl w:val="true"/>
          <w:lang w:bidi="fa-IR"/>
        </w:rPr>
        <w:t>.</w:t>
      </w:r>
    </w:p>
    <w:p>
      <w:pPr>
        <w:pStyle w:val="Heading6"/>
        <w:numPr>
          <w:ilvl w:val="5"/>
          <w:numId w:val="1"/>
        </w:numPr>
        <w:rPr/>
      </w:pPr>
      <w:bookmarkStart w:id="525" w:name="__RefHeading___Toc18350336_1280447820"/>
      <w:bookmarkStart w:id="526" w:name="_Toc204"/>
      <w:bookmarkEnd w:id="525"/>
      <w:r>
        <w:rPr>
          <w:rtl w:val="true"/>
        </w:rPr>
        <w:t>نكته دوم</w:t>
      </w:r>
      <w:bookmarkEnd w:id="526"/>
    </w:p>
    <w:p>
      <w:pPr>
        <w:pStyle w:val="BookText"/>
        <w:rPr/>
      </w:pPr>
      <w:r>
        <w:rPr>
          <w:rFonts w:ascii="Amiri" w:hAnsi="Amiri" w:eastAsia="Amiri" w:cs="Amiri"/>
          <w:color w:val="111111"/>
          <w:sz w:val="28"/>
          <w:sz w:val="28"/>
          <w:szCs w:val="28"/>
          <w:rtl w:val="true"/>
          <w:lang w:bidi="ar-SA"/>
        </w:rPr>
        <w:t>دشمن اهل‌بيت عليهم‌السلام مورد ذمّ و لعن خداوند است، و دوست ايشان مورد مدح خداوند است، و خدا او را دوست دارد</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18350338_1280447820"/>
      <w:bookmarkStart w:id="528" w:name="_Toc205"/>
      <w:bookmarkEnd w:id="527"/>
      <w:r>
        <w:rPr>
          <w:rtl w:val="true"/>
        </w:rPr>
        <w:t>نكته سوم</w:t>
      </w:r>
      <w:bookmarkEnd w:id="52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يك وحى و خطاب خاص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على دشمنى كند و ولايت او را نپذيرد لعنت و غضبم بر او باد</w:t>
      </w:r>
      <w:r>
        <w:rPr>
          <w:rFonts w:eastAsia="IRNazanin" w:cs="IRNazanin"/>
          <w:color w:val="111111"/>
          <w:sz w:val="28"/>
          <w:szCs w:val="28"/>
          <w:rtl w:val="true"/>
          <w:lang w:bidi="fa-IR"/>
        </w:rPr>
        <w:t xml:space="preserve">» . </w:t>
      </w:r>
      <w:bookmarkStart w:id="529" w:name="pg19319_758943"/>
    </w:p>
    <w:p>
      <w:pPr>
        <w:pStyle w:val="Heading6"/>
        <w:numPr>
          <w:ilvl w:val="5"/>
          <w:numId w:val="1"/>
        </w:numPr>
        <w:rPr/>
      </w:pPr>
      <w:bookmarkStart w:id="530" w:name="__RefHeading___Toc18350340_1280447820"/>
      <w:bookmarkStart w:id="531" w:name="_Toc206"/>
      <w:bookmarkEnd w:id="529"/>
      <w:bookmarkEnd w:id="530"/>
      <w:r>
        <w:rPr/>
        <w:t>2</w:t>
      </w:r>
      <w:r>
        <w:rPr>
          <w:rtl w:val="true"/>
        </w:rPr>
        <w:t xml:space="preserve"> - </w:t>
      </w:r>
      <w:r>
        <w:rPr>
          <w:rtl w:val="true"/>
        </w:rPr>
        <w:t>حب اهل‌بيت عليهم‌السلام ضابطه و ترازوى سنجش اعمال</w:t>
      </w:r>
      <w:bookmarkEnd w:id="531"/>
    </w:p>
    <w:p>
      <w:pPr>
        <w:pStyle w:val="Heading6"/>
        <w:numPr>
          <w:ilvl w:val="5"/>
          <w:numId w:val="1"/>
        </w:numPr>
        <w:rPr/>
      </w:pPr>
      <w:bookmarkStart w:id="532" w:name="__RefHeading___Toc18350342_1280447820"/>
      <w:bookmarkStart w:id="533" w:name="_Toc207"/>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يك از شما، طبق آنچه در قلبش از حب و بغض نسبت به على مى‌يابد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هر كس قبل از عمل، بايد ببيند چه اندازه محبت يا بغض نسبت به اميرالمؤمنين عليه‌السلام دارد و طبق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مطلب سه موضوع استفاده مى‌شود</w:t>
      </w:r>
      <w:r>
        <w:rPr>
          <w:rFonts w:eastAsia="IRNazanin" w:cs="IRNazanin"/>
          <w:color w:val="111111"/>
          <w:sz w:val="28"/>
          <w:szCs w:val="28"/>
          <w:rtl w:val="true"/>
          <w:lang w:bidi="fa-IR"/>
        </w:rPr>
        <w:t>:</w:t>
      </w:r>
    </w:p>
    <w:p>
      <w:pPr>
        <w:pStyle w:val="Heading6"/>
        <w:numPr>
          <w:ilvl w:val="5"/>
          <w:numId w:val="1"/>
        </w:numPr>
        <w:rPr/>
      </w:pPr>
      <w:bookmarkStart w:id="534" w:name="__RefHeading___Toc18350344_1280447820"/>
      <w:bookmarkStart w:id="535" w:name="_Toc208"/>
      <w:bookmarkEnd w:id="534"/>
      <w:r>
        <w:rPr>
          <w:rtl w:val="true"/>
        </w:rPr>
        <w:t>موضوع اول</w:t>
      </w:r>
      <w:bookmarkEnd w:id="535"/>
    </w:p>
    <w:p>
      <w:pPr>
        <w:pStyle w:val="BookText"/>
        <w:rPr/>
      </w:pPr>
      <w:r>
        <w:rPr>
          <w:rFonts w:ascii="Amiri" w:hAnsi="Amiri" w:eastAsia="Amiri" w:cs="Amiri"/>
          <w:color w:val="111111"/>
          <w:sz w:val="28"/>
          <w:sz w:val="28"/>
          <w:szCs w:val="28"/>
          <w:rtl w:val="true"/>
          <w:lang w:bidi="ar-SA"/>
        </w:rPr>
        <w:t>آنان كه حب اهل‌بيت عليهم‌السلام را دارند قدرِ اين نعمت را بدانند، و به اقتضاى داشتن اين نعمت در اعمال حسنه كوشا باشند</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18350346_1280447820"/>
      <w:bookmarkStart w:id="537" w:name="_Toc209"/>
      <w:bookmarkEnd w:id="536"/>
      <w:r>
        <w:rPr>
          <w:rtl w:val="true"/>
        </w:rPr>
        <w:t>موضوع دوم</w:t>
      </w:r>
      <w:bookmarkEnd w:id="537"/>
    </w:p>
    <w:p>
      <w:pPr>
        <w:pStyle w:val="BookText"/>
        <w:rPr/>
      </w:pPr>
      <w:r>
        <w:rPr>
          <w:rFonts w:ascii="Amiri" w:hAnsi="Amiri" w:eastAsia="Amiri" w:cs="Amiri"/>
          <w:color w:val="111111"/>
          <w:sz w:val="28"/>
          <w:sz w:val="28"/>
          <w:szCs w:val="28"/>
          <w:rtl w:val="true"/>
          <w:lang w:bidi="ar-SA"/>
        </w:rPr>
        <w:t>محبّان و شيعيان در راهِ محبت اهل‌بيت عليهم‌السلام بيشتر كار كنند و عيار محبت خويش را بالا ببرند، و در راه ايشان و احياى امرشان فداكارى نمايند</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18350348_1280447820"/>
      <w:bookmarkStart w:id="539" w:name="_Toc210"/>
      <w:bookmarkEnd w:id="538"/>
      <w:r>
        <w:rPr>
          <w:rtl w:val="true"/>
        </w:rPr>
        <w:t>موضوع سوم</w:t>
      </w:r>
      <w:bookmarkEnd w:id="539"/>
    </w:p>
    <w:p>
      <w:pPr>
        <w:pStyle w:val="BookText"/>
        <w:rPr/>
      </w:pPr>
      <w:r>
        <w:rPr>
          <w:rFonts w:ascii="IRNazanin" w:hAnsi="IRNazanin" w:eastAsia="IRNazanin"/>
          <w:color w:val="111111"/>
          <w:sz w:val="28"/>
          <w:sz w:val="28"/>
          <w:szCs w:val="28"/>
          <w:rtl w:val="true"/>
          <w:lang w:bidi="fa-IR"/>
        </w:rPr>
        <w:t>دشمنانِ اهل‌بيت عليهم‌السلام بدانند كه تا ريشه و پايه را كه همان محبت ايشان است درست نكرده‌اند بيهوده خود را به اعمالى مشغول داشته‌اند كه نزد خداوند بدون محبت آنان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اگر در فكر خودسازى و حركت در راه خدا هستند، اصلاح خود را از اين مرحله شروع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حديثى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يَكْتَفى أحَدكُم بِما يَجِدُ لِعَلىٍّ فى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فقط به آنچه نسبت به على در قلب خود مى‌يابد اكتفا مى‌كند</w:t>
      </w:r>
      <w:r>
        <w:rPr>
          <w:rFonts w:eastAsia="IRNazanin" w:cs="IRNazanin"/>
          <w:color w:val="111111"/>
          <w:sz w:val="28"/>
          <w:szCs w:val="28"/>
          <w:rtl w:val="true"/>
          <w:lang w:bidi="fa-IR"/>
        </w:rPr>
        <w:t>.</w:t>
      </w:r>
      <w:r>
        <w:rPr>
          <w:rStyle w:val="FootnoteAnchor"/>
          <w:rtl w:val="true"/>
        </w:rPr>
        <w:footnoteReference w:id="358"/>
      </w:r>
    </w:p>
    <w:p>
      <w:pPr>
        <w:pStyle w:val="Heading6"/>
        <w:numPr>
          <w:ilvl w:val="5"/>
          <w:numId w:val="1"/>
        </w:numPr>
        <w:rPr/>
      </w:pPr>
      <w:bookmarkStart w:id="540" w:name="__RefHeading___Toc18350350_1280447820"/>
      <w:bookmarkStart w:id="541" w:name="_Toc211"/>
      <w:bookmarkEnd w:id="540"/>
      <w:r>
        <w:rPr/>
        <w:t>3</w:t>
      </w:r>
      <w:r>
        <w:rPr>
          <w:rtl w:val="true"/>
        </w:rPr>
        <w:t xml:space="preserve"> - </w:t>
      </w:r>
      <w:r>
        <w:rPr>
          <w:rtl w:val="true"/>
        </w:rPr>
        <w:t>حب اهل‌بيت عليهم‌السلام درّ گرانمايه</w:t>
      </w:r>
      <w:bookmarkEnd w:id="54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اهل‌بيت عليهم‌السلام درّ گرانمايه‌اى است كه به هر كس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آن را پذيرفت نشانه سعادت و تقواى اوست، و اگر كسى نپذيرفت نشانگرِ شقاوت اوست، و سزاوار نيست انسانهاى شقى به اين گوهر ناب دست يابند</w:t>
      </w:r>
      <w:r>
        <w:rPr>
          <w:rFonts w:eastAsia="IRNazanin" w:cs="IRNazanin"/>
          <w:color w:val="111111"/>
          <w:sz w:val="28"/>
          <w:szCs w:val="28"/>
          <w:rtl w:val="true"/>
          <w:lang w:bidi="fa-IR"/>
        </w:rPr>
        <w:t xml:space="preserve">. </w:t>
      </w:r>
      <w:bookmarkStart w:id="542" w:name="pg19319_758944"/>
    </w:p>
    <w:p>
      <w:pPr>
        <w:pStyle w:val="Heading5"/>
        <w:numPr>
          <w:ilvl w:val="4"/>
          <w:numId w:val="1"/>
        </w:numPr>
        <w:rPr/>
      </w:pPr>
      <w:bookmarkStart w:id="543" w:name="__RefHeading___Toc18350352_1280447820"/>
      <w:bookmarkStart w:id="544" w:name="_Toc212"/>
      <w:bookmarkEnd w:id="542"/>
      <w:bookmarkEnd w:id="543"/>
      <w:r>
        <w:rPr>
          <w:rtl w:val="true"/>
        </w:rPr>
        <w:t>نياز به غدير و امامت</w:t>
      </w:r>
      <w:bookmarkEnd w:id="544"/>
    </w:p>
    <w:p>
      <w:pPr>
        <w:pStyle w:val="BookText"/>
        <w:rPr/>
      </w:pPr>
      <w:r>
        <w:rPr>
          <w:rFonts w:ascii="Amiri" w:hAnsi="Amiri" w:eastAsia="Amiri" w:cs="Amiri"/>
          <w:color w:val="111111"/>
          <w:sz w:val="28"/>
          <w:sz w:val="28"/>
          <w:szCs w:val="28"/>
          <w:rtl w:val="true"/>
          <w:lang w:bidi="ar-SA"/>
        </w:rPr>
        <w:t>نياز به غدير و امامت</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خداوند تبارك وتعالى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w:t>
      </w:r>
      <w:r>
        <w:rPr>
          <w:rFonts w:eastAsia="Amiri" w:cs="Amiri" w:ascii="Amiri" w:hAnsi="Amiri"/>
          <w:color w:val="111111"/>
          <w:sz w:val="28"/>
          <w:szCs w:val="28"/>
          <w:rtl w:val="true"/>
          <w:lang w:bidi="ar-SA"/>
        </w:rPr>
        <w:t>»</w:t>
      </w:r>
      <w:r>
        <w:rPr>
          <w:rStyle w:val="FootnoteAnchor"/>
          <w:rtl w:val="true"/>
        </w:rPr>
        <w:footnoteReference w:id="3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اهلى شهرها و آبادى‌ها ايمان مى‌آوردند يقينا بركاتى از آسمان و زمين بر آنان مى‌گشوديم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سوره جنّ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لَوِ استَقاموا عَلَى الطَريقَةِ لأسقَيناهُم ماءا غَدَقا</w:t>
      </w:r>
      <w:r>
        <w:rPr>
          <w:rFonts w:eastAsia="Amiri" w:cs="Amiri" w:ascii="Amiri" w:hAnsi="Amiri"/>
          <w:color w:val="111111"/>
          <w:sz w:val="28"/>
          <w:szCs w:val="28"/>
          <w:rtl w:val="true"/>
          <w:lang w:bidi="ar-SA"/>
        </w:rPr>
        <w:t>»</w:t>
      </w:r>
      <w:r>
        <w:rPr>
          <w:rStyle w:val="FootnoteAnchor"/>
          <w:rtl w:val="true"/>
        </w:rPr>
        <w:footnoteReference w:id="3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در طريقه حق پايدارى كنند حتما آنان را ار آب فراوانى سيراب خواهيم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مردم بايد اين قابليت را در خود احساس كنند كه نياز به امام معصوم عليه‌السلام دارند و به او ايمان مستحكم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عليه‌السلام در تفسير اين آيه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وِلايَةِ عَلىِّ بنِ أبى‌طالِبٍ أميرِالمُؤمِنينَ وَ الأوصياءِ مِن وُلدِهِ وَ قَبِلوا طاعَتَهُم فى أمرِهِم وَ نَهيِهِم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لأسقَيناهُم ماءا غَدَقا</w:t>
      </w:r>
      <w:r>
        <w:rPr>
          <w:rFonts w:eastAsia="Amiri" w:cs="Amiri" w:ascii="Amiri" w:hAnsi="Amiri"/>
          <w:color w:val="111111"/>
          <w:sz w:val="28"/>
          <w:szCs w:val="28"/>
          <w:rtl w:val="true"/>
          <w:lang w:bidi="ar-SA"/>
        </w:rPr>
        <w:t>»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حضرت صديقه طاهره فاطمه زهرا عليهاالسلام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تَرَكوا الحَقَّ عَلى أهلِهِ وَ اتَّبَعوا عِترَةَ نَبيِّهِم، لَمَا اختَلَفَ فِى اللّه‌ِ تَعالى إثنانَ، وَ لَوَرِثَها خَلَفٌ عَن سَلَفٍ وَ خَلَفٌ بَعدَ خَلَفٍ</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اگر حق را براى اهلش رها مى‌كردند و از عترت پيامبر صلى‌الله‌عليه‌و‌آله تبعيت مى‌نمودند،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يكتاپرستى در جهان تحقق مى‌يافت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 هم در توحيد اختلاف پيدا نمى‌كردند، و پيوسته در طول دوران اين يكتاپرستى را براى همديگر به ارث مى‌گذاشتند</w:t>
      </w:r>
      <w:r>
        <w:rPr>
          <w:rFonts w:eastAsia="IRNazanin" w:cs="IRNazanin"/>
          <w:color w:val="111111"/>
          <w:sz w:val="28"/>
          <w:szCs w:val="28"/>
          <w:rtl w:val="true"/>
          <w:lang w:bidi="fa-IR"/>
        </w:rPr>
        <w:t xml:space="preserve">. </w:t>
      </w:r>
      <w:bookmarkStart w:id="545" w:name="pg19319_758945"/>
    </w:p>
    <w:p>
      <w:pPr>
        <w:pStyle w:val="BookText"/>
        <w:rPr/>
      </w:pPr>
      <w:bookmarkEnd w:id="545"/>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قَدَّموا مَن أخَّرَهُ اللّه‌ُ وَ أخَّروا مَن قَدَّمَهُ اللّه‌ُ</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مقدم كردند كسى را كه خدا او را مؤخّر كرده، و مؤخّر كردند كسى را كه خدا او را مقدم كرده بود</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18350354_1280447820"/>
      <w:bookmarkStart w:id="547" w:name="_Toc213"/>
      <w:bookmarkEnd w:id="546"/>
      <w:r>
        <w:rPr>
          <w:rtl w:val="true"/>
        </w:rPr>
        <w:t>ارتباط غدير با هدف خلقت بشر</w:t>
      </w:r>
      <w:bookmarkEnd w:id="547"/>
    </w:p>
    <w:p>
      <w:pPr>
        <w:pStyle w:val="BookText"/>
        <w:rPr/>
      </w:pPr>
      <w:r>
        <w:rPr>
          <w:rFonts w:ascii="Amiri" w:hAnsi="Amiri" w:eastAsia="Amiri" w:cs="Amiri"/>
          <w:color w:val="111111"/>
          <w:sz w:val="28"/>
          <w:sz w:val="28"/>
          <w:szCs w:val="28"/>
          <w:rtl w:val="true"/>
          <w:lang w:bidi="ar-SA"/>
        </w:rPr>
        <w:t>ارتباط غدير با هدف خلقت بشر</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غدير ارتباط مستقيم با هدف خلقت دارد، چرا كه غدير ترسيم كننده خط سير اساسى يك مسلمان، بلكه يك انسان است، كه اصل آن جهت اعتقادى و فكرى است و جهات تشريعى و اخلاقى و عاطفى از آن منشعب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بيان ابعاد و دلالت‌هاى ماجراى غدير مى‌تواند جوانب مختلف زندگى مارا يك جا و به صورت پايه‌اى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موازينش در روز قيامت سنگين است، او اميرالمؤمنين على بن ابى‌طالب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ولايت على عليه‌السلام را بپذيرد ميزانش سنگين است و هم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كسى كه موازينش سبك شد و ولايت على عليه‌السلام را انكار نمود، مادرش هاويه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طبقه‌اى از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آتشى است كه خداوند آن را مادر و مأواى منكر ولايت قرار مى‌دهد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پس آن امر عظيم كه سبب تحقق هدف خلقت است، مى‌بايست به تمام مردم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اول بعثت مكررا به اين مسئله اشاره مى‌فرمود، ولى در روز غدير اعلام همگانى گذاشته و مردم را فراخوان عمومى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 يعنى قبول ولايت پيامبر صلى‌الله‌عليه‌و‌آله در گرو قبول ولايت اميرالمؤمنين عليه‌السلام است</w:t>
      </w:r>
      <w:r>
        <w:rPr>
          <w:rFonts w:eastAsia="IRNazanin" w:cs="IRNazanin"/>
          <w:color w:val="111111"/>
          <w:sz w:val="28"/>
          <w:szCs w:val="28"/>
          <w:rtl w:val="true"/>
          <w:lang w:bidi="fa-IR"/>
        </w:rPr>
        <w:t>.</w:t>
      </w:r>
    </w:p>
    <w:p>
      <w:pPr>
        <w:pStyle w:val="Heading5"/>
        <w:numPr>
          <w:ilvl w:val="4"/>
          <w:numId w:val="1"/>
        </w:numPr>
        <w:rPr/>
      </w:pPr>
      <w:bookmarkStart w:id="548" w:name="__RefHeading___Toc18350356_1280447820"/>
      <w:bookmarkStart w:id="549" w:name="_Toc214"/>
      <w:bookmarkEnd w:id="548"/>
      <w:r>
        <w:rPr>
          <w:rtl w:val="true"/>
        </w:rPr>
        <w:t>پايه گذارى هدف غدير از آغاز خلقت</w:t>
      </w:r>
      <w:bookmarkEnd w:id="549"/>
    </w:p>
    <w:p>
      <w:pPr>
        <w:pStyle w:val="BookText"/>
        <w:rPr/>
      </w:pPr>
      <w:r>
        <w:rPr>
          <w:rFonts w:ascii="IRNazanin" w:hAnsi="IRNazanin" w:eastAsia="IRNazanin"/>
          <w:color w:val="111111"/>
          <w:sz w:val="28"/>
          <w:sz w:val="28"/>
          <w:szCs w:val="28"/>
          <w:rtl w:val="true"/>
          <w:lang w:bidi="fa-IR"/>
        </w:rPr>
        <w:t>پايه گذارى هدف غدير از آغاز خلقت</w:t>
      </w:r>
      <w:r>
        <w:rPr>
          <w:rStyle w:val="FootnoteAnchor"/>
          <w:rtl w:val="true"/>
        </w:rPr>
        <w:footnoteReference w:id="36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انسان به فكر فرو مى‌رود كه اين جهان هستى و اين مخلوقات از كجا آمده و به كجا </w:t>
      </w:r>
      <w:bookmarkStart w:id="550" w:name="pg19319_758946"/>
    </w:p>
    <w:p>
      <w:pPr>
        <w:pStyle w:val="BookText"/>
        <w:rPr/>
      </w:pPr>
      <w:bookmarkEnd w:id="550"/>
      <w:r>
        <w:rPr>
          <w:rFonts w:ascii="IRNazanin" w:hAnsi="IRNazanin" w:eastAsia="IRNazanin"/>
          <w:color w:val="111111"/>
          <w:sz w:val="28"/>
          <w:sz w:val="28"/>
          <w:szCs w:val="28"/>
          <w:rtl w:val="true"/>
          <w:lang w:bidi="fa-IR"/>
        </w:rPr>
        <w:t>ختم مى‌شود، و اصلاً همه اين موجودات بالاخص انسان براى چه آفريده شده و پا به عرصه وجود گذاشته‌اند ؟ ولى كسى نمى‌تواند پاسخگوى اين سؤال باشد مگر خداى تبارك و تعالى، چرا كه او خالق و آفريدگار همه هستى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مراجعه به متون كتب آسمانى و نصوص وارده از جانب حجج الهى به اين جواب خواهيم رسيد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3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و انس را نيافريدم جز براى اين كه عبادتم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از اين راه تكامل يابند و به من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مهم‌ترين هدف خلقت يكتاپرستى و توحيد و بندگى خداى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بشر را با عقل و فطرتى كه به آنها بخشيده تنبيه داده، و با قرار دادن پيامبران الهى عليهم‌السلام آنها را به سوى كمال و يكتاپرستى راهنمايى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بِالبَيِّناتِ وَ أنزَلنا مَعَهُمُ الكِتابَ وَ الميزانَ لِيَقومَ الناسُ بِالقِسطِ</w:t>
      </w:r>
      <w:r>
        <w:rPr>
          <w:rFonts w:eastAsia="IRNazanin" w:cs="IRNazanin"/>
          <w:color w:val="111111"/>
          <w:sz w:val="28"/>
          <w:szCs w:val="28"/>
          <w:rtl w:val="true"/>
          <w:lang w:bidi="fa-IR"/>
        </w:rPr>
        <w:t>»</w:t>
      </w:r>
      <w:r>
        <w:rPr>
          <w:rStyle w:val="FootnoteAnchor"/>
          <w:rtl w:val="true"/>
        </w:rPr>
        <w:footnoteReference w:id="3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رسولان خود را با دلايل روشن فرستاديم و با آنها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شناسايى حق از باطل و قوانين عادلانه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كرديم تا مردم قيام به عدالت كنند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يكى از خواص فرستادن پيامبران عليهم‌السلام اين است كه براى كسى عذر باقى نمانده و حجت بر ايشان تمام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مُبَشِّرينَ وُ مُنذِرينَ لِئلاّ يَكونَ لِلناسِ عَلَى اللّه‌ِ حُجَّةً</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پيامبرانى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دهنده و بيم دهنده بودند تا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حجتى براى مردم بر خدا باقى نمان</w:t>
      </w:r>
      <w:r>
        <w:rPr>
          <w:rFonts w:eastAsia="IRNazanin" w:cs="IRNazanin"/>
          <w:color w:val="111111"/>
          <w:sz w:val="28"/>
          <w:szCs w:val="28"/>
          <w:rtl w:val="true"/>
          <w:lang w:bidi="fa-IR"/>
        </w:rPr>
        <w:t>» .</w:t>
      </w:r>
    </w:p>
    <w:p>
      <w:pPr>
        <w:pStyle w:val="Heading5"/>
        <w:numPr>
          <w:ilvl w:val="4"/>
          <w:numId w:val="1"/>
        </w:numPr>
        <w:rPr/>
      </w:pPr>
      <w:bookmarkStart w:id="551" w:name="__RefHeading___Toc18350358_1280447820"/>
      <w:bookmarkStart w:id="552" w:name="_Toc215"/>
      <w:bookmarkEnd w:id="551"/>
      <w:r>
        <w:rPr>
          <w:rtl w:val="true"/>
        </w:rPr>
        <w:t>وظايف مردم نسبت به على عليه‌السلام در خطبه غدير</w:t>
      </w:r>
      <w:bookmarkEnd w:id="552"/>
    </w:p>
    <w:p>
      <w:pPr>
        <w:pStyle w:val="Heading6"/>
        <w:numPr>
          <w:ilvl w:val="5"/>
          <w:numId w:val="1"/>
        </w:numPr>
        <w:rPr/>
      </w:pPr>
      <w:bookmarkStart w:id="553" w:name="__RefHeading___Toc18350360_1280447820"/>
      <w:bookmarkStart w:id="554" w:name="_Toc216"/>
      <w:bookmarkEnd w:id="553"/>
      <w:r>
        <w:rPr>
          <w:rtl w:val="true"/>
        </w:rPr>
        <w:t>اشاره</w:t>
      </w:r>
      <w:bookmarkEnd w:id="554"/>
    </w:p>
    <w:p>
      <w:pPr>
        <w:pStyle w:val="BookText"/>
        <w:rPr/>
      </w:pPr>
      <w:r>
        <w:rPr>
          <w:rFonts w:ascii="Amiri" w:hAnsi="Amiri" w:eastAsia="Amiri" w:cs="Amiri"/>
          <w:color w:val="111111"/>
          <w:sz w:val="28"/>
          <w:sz w:val="28"/>
          <w:szCs w:val="28"/>
          <w:rtl w:val="true"/>
          <w:lang w:bidi="ar-SA"/>
        </w:rPr>
        <w:t>وظايف مردم نسبت به على عليه‌السلام در خطبه غدير</w:t>
      </w:r>
      <w:r>
        <w:rPr>
          <w:rStyle w:val="FootnoteAnchor"/>
          <w:rtl w:val="true"/>
        </w:rPr>
        <w:footnoteReference w:id="37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صلى‌الله‌عليه‌و‌آله در خطبه غدير، تكليف و وظيفه مردم را نسبت به ولايت حضرت على عليه‌السلام چنين تعيين نمودند</w:t>
      </w:r>
      <w:r>
        <w:rPr>
          <w:rFonts w:eastAsia="IRNazanin" w:cs="IRNazanin"/>
          <w:color w:val="111111"/>
          <w:sz w:val="28"/>
          <w:szCs w:val="28"/>
          <w:rtl w:val="true"/>
          <w:lang w:bidi="fa-IR"/>
        </w:rPr>
        <w:t xml:space="preserve">: </w:t>
      </w:r>
      <w:bookmarkStart w:id="555" w:name="pg19319_758947"/>
    </w:p>
    <w:p>
      <w:pPr>
        <w:pStyle w:val="Heading6"/>
        <w:numPr>
          <w:ilvl w:val="5"/>
          <w:numId w:val="1"/>
        </w:numPr>
        <w:rPr/>
      </w:pPr>
      <w:bookmarkStart w:id="556" w:name="__RefHeading___Toc18350362_1280447820"/>
      <w:bookmarkStart w:id="557" w:name="_Toc217"/>
      <w:bookmarkEnd w:id="555"/>
      <w:bookmarkEnd w:id="556"/>
      <w:r>
        <w:rPr>
          <w:rtl w:val="true"/>
        </w:rPr>
        <w:t>وظيفه اول</w:t>
      </w:r>
      <w:bookmarkEnd w:id="557"/>
    </w:p>
    <w:p>
      <w:pPr>
        <w:pStyle w:val="BookText"/>
        <w:rPr/>
      </w:pPr>
      <w:r>
        <w:rPr>
          <w:rFonts w:ascii="IRNazanin" w:hAnsi="IRNazanin" w:eastAsia="IRNazanin"/>
          <w:color w:val="111111"/>
          <w:sz w:val="28"/>
          <w:sz w:val="28"/>
          <w:szCs w:val="28"/>
          <w:rtl w:val="true"/>
          <w:lang w:bidi="fa-IR"/>
        </w:rPr>
        <w:t>نسبت به على عليه‌السلام گمراه نشويد و از او فاصله نگيريد و از ولايت او سرپيچى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به حق هدايت مى‌كند و به حق عمل مى‌كند و باطل را نابود و نهى مى‌كند</w:t>
      </w:r>
      <w:r>
        <w:rPr>
          <w:rFonts w:eastAsia="IRNazanin" w:cs="IRNazanin"/>
          <w:color w:val="111111"/>
          <w:sz w:val="28"/>
          <w:szCs w:val="28"/>
          <w:rtl w:val="true"/>
          <w:lang w:bidi="fa-IR"/>
        </w:rPr>
        <w:t>.</w:t>
      </w:r>
    </w:p>
    <w:p>
      <w:pPr>
        <w:pStyle w:val="Heading6"/>
        <w:numPr>
          <w:ilvl w:val="5"/>
          <w:numId w:val="1"/>
        </w:numPr>
        <w:rPr/>
      </w:pPr>
      <w:bookmarkStart w:id="558" w:name="__RefHeading___Toc18350364_1280447820"/>
      <w:bookmarkStart w:id="559" w:name="_Toc218"/>
      <w:bookmarkEnd w:id="558"/>
      <w:r>
        <w:rPr>
          <w:rtl w:val="true"/>
        </w:rPr>
        <w:t>وظيفه دوم</w:t>
      </w:r>
      <w:bookmarkEnd w:id="559"/>
    </w:p>
    <w:p>
      <w:pPr>
        <w:pStyle w:val="BookText"/>
        <w:rPr/>
      </w:pPr>
      <w:r>
        <w:rPr>
          <w:rFonts w:ascii="IRNazanin" w:hAnsi="IRNazanin" w:eastAsia="IRNazanin"/>
          <w:color w:val="111111"/>
          <w:sz w:val="28"/>
          <w:sz w:val="28"/>
          <w:szCs w:val="28"/>
          <w:rtl w:val="true"/>
          <w:lang w:bidi="fa-IR"/>
        </w:rPr>
        <w:t>على عليه‌السلام را بر ديگران برترى دهيد كه خدا او را برترى داده، و امامت او را بپذيريد كه خدا او را امام شما قرار داده است</w:t>
      </w:r>
      <w:r>
        <w:rPr>
          <w:rFonts w:eastAsia="IRNazanin" w:cs="IRNazanin"/>
          <w:color w:val="111111"/>
          <w:sz w:val="28"/>
          <w:szCs w:val="28"/>
          <w:rtl w:val="true"/>
          <w:lang w:bidi="fa-IR"/>
        </w:rPr>
        <w:t>.</w:t>
      </w:r>
    </w:p>
    <w:p>
      <w:pPr>
        <w:pStyle w:val="Heading6"/>
        <w:numPr>
          <w:ilvl w:val="5"/>
          <w:numId w:val="1"/>
        </w:numPr>
        <w:rPr/>
      </w:pPr>
      <w:bookmarkStart w:id="560" w:name="__RefHeading___Toc18350366_1280447820"/>
      <w:bookmarkStart w:id="561" w:name="_Toc219"/>
      <w:bookmarkEnd w:id="560"/>
      <w:r>
        <w:rPr>
          <w:rtl w:val="true"/>
        </w:rPr>
        <w:t>وظيفه سوم</w:t>
      </w:r>
      <w:bookmarkEnd w:id="561"/>
    </w:p>
    <w:p>
      <w:pPr>
        <w:pStyle w:val="BookText"/>
        <w:rPr/>
      </w:pPr>
      <w:r>
        <w:rPr>
          <w:rFonts w:ascii="IRNazanin" w:hAnsi="IRNazanin" w:eastAsia="IRNazanin"/>
          <w:color w:val="111111"/>
          <w:sz w:val="28"/>
          <w:sz w:val="28"/>
          <w:szCs w:val="28"/>
          <w:rtl w:val="true"/>
          <w:lang w:bidi="fa-IR"/>
        </w:rPr>
        <w:t>از مخالفت با على عليه‌السلام بپرهيزيد، زيرا خداوند توبه كسى را كه ولايت او را انكار كند نخواهد پذيرفت، و سزاى آن آتشى است كه مردم و سنگ‌ها هيزم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كه براى كافران آماده شده است</w:t>
      </w:r>
      <w:r>
        <w:rPr>
          <w:rFonts w:eastAsia="IRNazanin" w:cs="IRNazanin"/>
          <w:color w:val="111111"/>
          <w:sz w:val="28"/>
          <w:szCs w:val="28"/>
          <w:rtl w:val="true"/>
          <w:lang w:bidi="fa-IR"/>
        </w:rPr>
        <w:t>.</w:t>
      </w:r>
    </w:p>
    <w:p>
      <w:pPr>
        <w:pStyle w:val="Heading6"/>
        <w:numPr>
          <w:ilvl w:val="5"/>
          <w:numId w:val="1"/>
        </w:numPr>
        <w:rPr/>
      </w:pPr>
      <w:bookmarkStart w:id="562" w:name="__RefHeading___Toc18350368_1280447820"/>
      <w:bookmarkStart w:id="563" w:name="_Toc220"/>
      <w:bookmarkEnd w:id="562"/>
      <w:r>
        <w:rPr>
          <w:rtl w:val="true"/>
        </w:rPr>
        <w:t>وظيفه چهارم</w:t>
      </w:r>
      <w:bookmarkEnd w:id="563"/>
    </w:p>
    <w:p>
      <w:pPr>
        <w:pStyle w:val="BookText"/>
        <w:rPr/>
      </w:pPr>
      <w:r>
        <w:rPr>
          <w:rFonts w:ascii="IRNazanin" w:hAnsi="IRNazanin" w:eastAsia="IRNazanin"/>
          <w:color w:val="111111"/>
          <w:sz w:val="28"/>
          <w:sz w:val="28"/>
          <w:szCs w:val="28"/>
          <w:rtl w:val="true"/>
          <w:lang w:bidi="fa-IR"/>
        </w:rPr>
        <w:t>در سخنان من شك و ترديد به خود راه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در رسالت من ترديد كند كافرى همانند كافران جاهليت است، و هر كسى در برخى از سخنان من شك كند در همه گفتارم شك كرده، و شك كننده در گفتارم در آتش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5"/>
        <w:numPr>
          <w:ilvl w:val="4"/>
          <w:numId w:val="1"/>
        </w:numPr>
        <w:rPr/>
      </w:pPr>
      <w:bookmarkStart w:id="564" w:name="__RefHeading___Toc18350370_1280447820"/>
      <w:bookmarkStart w:id="565" w:name="_Toc221"/>
      <w:bookmarkEnd w:id="564"/>
      <w:r>
        <w:rPr>
          <w:rtl w:val="true"/>
        </w:rPr>
        <w:t>مبانى خطبه غدير در مسائل مرتبط با ولايت</w:t>
      </w:r>
      <w:bookmarkEnd w:id="565"/>
    </w:p>
    <w:p>
      <w:pPr>
        <w:pStyle w:val="Heading6"/>
        <w:numPr>
          <w:ilvl w:val="5"/>
          <w:numId w:val="1"/>
        </w:numPr>
        <w:rPr/>
      </w:pPr>
      <w:bookmarkStart w:id="566" w:name="__RefHeading___Toc18350372_1280447820"/>
      <w:bookmarkStart w:id="567" w:name="_Toc222"/>
      <w:bookmarkEnd w:id="566"/>
      <w:r>
        <w:rPr>
          <w:rtl w:val="true"/>
        </w:rPr>
        <w:t>اشاره</w:t>
      </w:r>
      <w:bookmarkEnd w:id="567"/>
    </w:p>
    <w:p>
      <w:pPr>
        <w:pStyle w:val="BookText"/>
        <w:rPr/>
      </w:pPr>
      <w:r>
        <w:rPr>
          <w:rFonts w:ascii="Amiri" w:hAnsi="Amiri" w:eastAsia="Amiri" w:cs="Amiri"/>
          <w:color w:val="111111"/>
          <w:sz w:val="28"/>
          <w:sz w:val="28"/>
          <w:szCs w:val="28"/>
          <w:rtl w:val="true"/>
          <w:lang w:bidi="ar-SA"/>
        </w:rPr>
        <w:t>مبانى خطبه غدير در مسائل مرتبط با ولايت</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در مسائلى كه با ولايت مرتبط است و در دو بُعد اعتقاد و عمل جلوه مى‌كند، در خطبه غدير مبانى مستحكمى ارائه شده كه قابل جمع بندى در عناوين زير است</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18350374_1280447820"/>
      <w:bookmarkStart w:id="569" w:name="_Toc223"/>
      <w:bookmarkEnd w:id="568"/>
      <w:r>
        <w:rPr>
          <w:rtl w:val="true"/>
        </w:rPr>
        <w:t>مورد اول</w:t>
      </w:r>
      <w:bookmarkEnd w:id="56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عظيم قرآن، كه در اين باره چهار موضوع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قرآن، مطالعه قرآن، تفسير قرآن، رابطه قرآن با اهل‌بيت عليهم‌السلام</w:t>
      </w:r>
      <w:r>
        <w:rPr>
          <w:rFonts w:eastAsia="IRNazanin" w:cs="IRNazanin"/>
          <w:color w:val="111111"/>
          <w:sz w:val="28"/>
          <w:szCs w:val="28"/>
          <w:rtl w:val="true"/>
          <w:lang w:bidi="fa-IR"/>
        </w:rPr>
        <w:t xml:space="preserve">. </w:t>
      </w:r>
      <w:bookmarkStart w:id="570" w:name="pg19319_758948"/>
    </w:p>
    <w:p>
      <w:pPr>
        <w:pStyle w:val="Heading6"/>
        <w:numPr>
          <w:ilvl w:val="5"/>
          <w:numId w:val="1"/>
        </w:numPr>
        <w:rPr/>
      </w:pPr>
      <w:bookmarkStart w:id="571" w:name="__RefHeading___Toc18350376_1280447820"/>
      <w:bookmarkStart w:id="572" w:name="_Toc224"/>
      <w:bookmarkEnd w:id="570"/>
      <w:bookmarkEnd w:id="571"/>
      <w:r>
        <w:rPr>
          <w:rtl w:val="true"/>
        </w:rPr>
        <w:t>مورد دوم</w:t>
      </w:r>
      <w:bookmarkEnd w:id="572"/>
    </w:p>
    <w:p>
      <w:pPr>
        <w:pStyle w:val="BookText"/>
        <w:rPr/>
      </w:pPr>
      <w:r>
        <w:rPr>
          <w:rFonts w:ascii="IRNazanin" w:hAnsi="IRNazanin" w:eastAsia="IRNazanin"/>
          <w:color w:val="111111"/>
          <w:sz w:val="28"/>
          <w:sz w:val="28"/>
          <w:szCs w:val="28"/>
          <w:rtl w:val="true"/>
          <w:lang w:bidi="fa-IR"/>
        </w:rPr>
        <w:t>پاسخگويى امام عليه‌السلام به نيازهاى علمى بشر، كه در اين باره از دو جهت مهم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كيفيت و ارزش علم ايشان، و ديگرى نتيجه وسعت علم ايشان</w:t>
      </w:r>
      <w:r>
        <w:rPr>
          <w:rFonts w:eastAsia="IRNazanin" w:cs="IRNazanin"/>
          <w:color w:val="111111"/>
          <w:sz w:val="28"/>
          <w:szCs w:val="28"/>
          <w:rtl w:val="true"/>
          <w:lang w:bidi="fa-IR"/>
        </w:rPr>
        <w:t>.</w:t>
      </w:r>
    </w:p>
    <w:p>
      <w:pPr>
        <w:pStyle w:val="Heading6"/>
        <w:numPr>
          <w:ilvl w:val="5"/>
          <w:numId w:val="1"/>
        </w:numPr>
        <w:rPr/>
      </w:pPr>
      <w:bookmarkStart w:id="573" w:name="__RefHeading___Toc18350378_1280447820"/>
      <w:bookmarkStart w:id="574" w:name="_Toc225"/>
      <w:bookmarkEnd w:id="573"/>
      <w:r>
        <w:rPr>
          <w:rtl w:val="true"/>
        </w:rPr>
        <w:t>مورد سوم</w:t>
      </w:r>
      <w:bookmarkEnd w:id="574"/>
    </w:p>
    <w:p>
      <w:pPr>
        <w:pStyle w:val="BookText"/>
        <w:rPr/>
      </w:pPr>
      <w:r>
        <w:rPr>
          <w:rFonts w:ascii="IRNazanin" w:hAnsi="IRNazanin" w:eastAsia="IRNazanin"/>
          <w:color w:val="111111"/>
          <w:sz w:val="28"/>
          <w:sz w:val="28"/>
          <w:szCs w:val="28"/>
          <w:rtl w:val="true"/>
          <w:lang w:bidi="fa-IR"/>
        </w:rPr>
        <w:t>ضوابط كلى درباره حلال و حرام، كه در اين باره دو ضابطه كلى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احكامى كه تا آن روز بيان شده بود حضرت اعلام كرد كه هرگز از آنها برنمى‌گردد و هيچ تغييرى در آنها ايجاد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احكام باقيمانده مردم را به على و يازده امام عليهم‌السلام بعد از او تا روز قيامت ارجاع داد</w:t>
      </w:r>
      <w:r>
        <w:rPr>
          <w:rFonts w:eastAsia="IRNazanin" w:cs="IRNazanin"/>
          <w:color w:val="111111"/>
          <w:sz w:val="28"/>
          <w:szCs w:val="28"/>
          <w:rtl w:val="true"/>
          <w:lang w:bidi="fa-IR"/>
        </w:rPr>
        <w:t>.</w:t>
      </w:r>
    </w:p>
    <w:p>
      <w:pPr>
        <w:pStyle w:val="Heading6"/>
        <w:numPr>
          <w:ilvl w:val="5"/>
          <w:numId w:val="1"/>
        </w:numPr>
        <w:rPr/>
      </w:pPr>
      <w:bookmarkStart w:id="575" w:name="__RefHeading___Toc18350380_1280447820"/>
      <w:bookmarkStart w:id="576" w:name="_Toc226"/>
      <w:bookmarkEnd w:id="575"/>
      <w:r>
        <w:rPr>
          <w:rtl w:val="true"/>
        </w:rPr>
        <w:t>مورد چهارم</w:t>
      </w:r>
      <w:bookmarkEnd w:id="576"/>
    </w:p>
    <w:p>
      <w:pPr>
        <w:pStyle w:val="BookText"/>
        <w:rPr/>
      </w:pPr>
      <w:r>
        <w:rPr>
          <w:rFonts w:ascii="IRNazanin" w:hAnsi="IRNazanin" w:eastAsia="IRNazanin"/>
          <w:color w:val="111111"/>
          <w:sz w:val="28"/>
          <w:sz w:val="28"/>
          <w:szCs w:val="28"/>
          <w:rtl w:val="true"/>
          <w:lang w:bidi="fa-IR"/>
        </w:rPr>
        <w:t>كلياتى درباره امر به معروف و تبليغ، كه پيامبر صلى‌الله‌عليه‌و‌آله در اين باره دو جهت مهم را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مصدر و مرجع براى شناخت معروف‌ها و منكرها امامان معصوم عليهم‌السلام هستند، و ديگر اينكه آموختن و به خاطر سپردن و تغيير ندادن شرط ابلاغ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دائره تبليغ را نيز تا آنجا اعلام كرد كه هر كس اطلاع پيدا كرد بايد ديگرى را متذكر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براى پدران نسبت به فرزندان و فاميل نسبت به يكديگر وظيفه خاصى تعيين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طور عام اعلام كردند كه حاضران براى غايبان و دور و نزديك بايد در راه تبليغ انجام وظيفه كنند</w:t>
      </w:r>
      <w:r>
        <w:rPr>
          <w:rFonts w:eastAsia="IRNazanin" w:cs="IRNazanin"/>
          <w:color w:val="111111"/>
          <w:sz w:val="28"/>
          <w:szCs w:val="28"/>
          <w:rtl w:val="true"/>
          <w:lang w:bidi="fa-IR"/>
        </w:rPr>
        <w:t>.</w:t>
      </w:r>
    </w:p>
    <w:p>
      <w:pPr>
        <w:pStyle w:val="Heading6"/>
        <w:numPr>
          <w:ilvl w:val="5"/>
          <w:numId w:val="1"/>
        </w:numPr>
        <w:rPr/>
      </w:pPr>
      <w:bookmarkStart w:id="577" w:name="__RefHeading___Toc18350382_1280447820"/>
      <w:bookmarkStart w:id="578" w:name="_Toc227"/>
      <w:bookmarkEnd w:id="577"/>
      <w:r>
        <w:rPr>
          <w:rtl w:val="true"/>
        </w:rPr>
        <w:t>مورد پنجم</w:t>
      </w:r>
      <w:bookmarkEnd w:id="578"/>
    </w:p>
    <w:p>
      <w:pPr>
        <w:pStyle w:val="BookText"/>
        <w:rPr/>
      </w:pPr>
      <w:r>
        <w:rPr>
          <w:rFonts w:ascii="Amiri" w:hAnsi="Amiri" w:eastAsia="Amiri" w:cs="Amiri"/>
          <w:color w:val="111111"/>
          <w:sz w:val="28"/>
          <w:sz w:val="28"/>
          <w:szCs w:val="28"/>
          <w:rtl w:val="true"/>
          <w:lang w:bidi="ar-SA"/>
        </w:rPr>
        <w:t>نكاتى مهم درباره نماز و زكات و حج، كه در اين باره ضمن تأكيد بر اين اركان مهم دين، هر سؤالى درباره آنها را به امامان بعد از خود ارجاع دادند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فصاحت و بلاغت و كارهاى استثنائى در سخنرانى غدير و دقت در محورهاى سخن در اين خطابه عظيم، درمى‌يابيم كه فرمايشات پيامبر صلى‌الله‌عليه‌و‌آله در غدير با آمادگى و پيش بينى فوق العاده‌اى براى متن آن ايراد شده، به گونه‌اى كه بتواند ابديت </w:t>
      </w:r>
      <w:bookmarkStart w:id="579" w:name="pg19319_758949"/>
    </w:p>
    <w:p>
      <w:pPr>
        <w:pStyle w:val="BookText"/>
        <w:rPr/>
      </w:pPr>
      <w:bookmarkEnd w:id="579"/>
      <w:r>
        <w:rPr>
          <w:rFonts w:ascii="IRNazanin" w:hAnsi="IRNazanin" w:eastAsia="IRNazanin"/>
          <w:color w:val="111111"/>
          <w:sz w:val="28"/>
          <w:sz w:val="28"/>
          <w:szCs w:val="28"/>
          <w:rtl w:val="true"/>
          <w:lang w:bidi="fa-IR"/>
        </w:rPr>
        <w:t>آن را تضمين نمايد، و در طول قرن‌هاى پس از غدير همواره از طراوت و جذابيت لازم براى همه نسل‌ها برخوردار باشد</w:t>
      </w:r>
      <w:r>
        <w:rPr>
          <w:rFonts w:eastAsia="IRNazanin" w:cs="IRNazanin"/>
          <w:color w:val="111111"/>
          <w:sz w:val="28"/>
          <w:szCs w:val="28"/>
          <w:rtl w:val="true"/>
          <w:lang w:bidi="fa-IR"/>
        </w:rPr>
        <w:t>.</w:t>
      </w:r>
    </w:p>
    <w:p>
      <w:pPr>
        <w:pStyle w:val="Heading5"/>
        <w:numPr>
          <w:ilvl w:val="4"/>
          <w:numId w:val="1"/>
        </w:numPr>
        <w:rPr/>
      </w:pPr>
      <w:bookmarkStart w:id="580" w:name="__RefHeading___Toc18350384_1280447820"/>
      <w:bookmarkStart w:id="581" w:name="_Toc228"/>
      <w:bookmarkEnd w:id="580"/>
      <w:r>
        <w:rPr>
          <w:rtl w:val="true"/>
        </w:rPr>
        <w:t>پيامى جاودانى و همگانى</w:t>
      </w:r>
      <w:bookmarkEnd w:id="581"/>
    </w:p>
    <w:p>
      <w:pPr>
        <w:pStyle w:val="Heading6"/>
        <w:numPr>
          <w:ilvl w:val="5"/>
          <w:numId w:val="1"/>
        </w:numPr>
        <w:rPr/>
      </w:pPr>
      <w:bookmarkStart w:id="582" w:name="__RefHeading___Toc18350386_1280447820"/>
      <w:bookmarkStart w:id="583" w:name="_Toc229"/>
      <w:bookmarkEnd w:id="582"/>
      <w:r>
        <w:rPr>
          <w:rtl w:val="true"/>
        </w:rPr>
        <w:t>اشاره</w:t>
      </w:r>
      <w:bookmarkEnd w:id="583"/>
    </w:p>
    <w:p>
      <w:pPr>
        <w:pStyle w:val="BookText"/>
        <w:rPr/>
      </w:pPr>
      <w:r>
        <w:rPr>
          <w:rFonts w:ascii="IRNazanin" w:hAnsi="IRNazanin" w:eastAsia="IRNazanin"/>
          <w:color w:val="111111"/>
          <w:sz w:val="28"/>
          <w:sz w:val="28"/>
          <w:szCs w:val="28"/>
          <w:rtl w:val="true"/>
          <w:lang w:bidi="fa-IR"/>
        </w:rPr>
        <w:t>پيامى جاودانى و همگانى</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يكى از روش‌هاى تحليل و بررسى يك واقعه، نگاه جريان‌وار به آن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ارتباط آن با گذشته يا ارتباط آن با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خود نتيجه چه جرياناتى است و در پى آن چه جرياناتى خواهد بود، و اينكه نقاط مختلف در يك روند آيا با هم مرتبط هستند يا نه ؟</w:t>
      </w:r>
    </w:p>
    <w:p>
      <w:pPr>
        <w:pStyle w:val="BookText"/>
        <w:rPr/>
      </w:pPr>
      <w:r>
        <w:rPr>
          <w:rFonts w:ascii="IRNazanin" w:hAnsi="IRNazanin" w:eastAsia="IRNazanin"/>
          <w:color w:val="111111"/>
          <w:sz w:val="28"/>
          <w:sz w:val="28"/>
          <w:szCs w:val="28"/>
          <w:rtl w:val="true"/>
          <w:lang w:bidi="fa-IR"/>
        </w:rPr>
        <w:t>در يك منحنى اگر چند نقطه آن در دست باشد، مى‌توان با تخمين مناسب منحنى را ترسيم و معادله آن را جست،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ارتباط عمقى بين نقاط از زبان قاعده منحنى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معادله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معلوم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شيعيان، روزهاى مهمى خط تاريخ هدايت آسمانى را تشكيل مى‌دهند؛ از حضور و ظهور پيامبران عليهم‌السلام تا ظهور پيامبر خاتم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بعثت پيامبر خاتم صلى‌الله‌عليه‌و‌آله تا انتهاى اين مقطع از تاريخ بشرى، چند نقطه حساس و مهم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پيامبر صلى‌الله‌عليه‌و‌آله ، غدير، عاشورا، ظهور منجى نهائى و جهانى يعنى حضرت قائم عليه‌السلام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در زيارات امام حسين عليه‌السلام دقت كنيم، مضمون اين ارتباط را پى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زيارات از سويى يادى از نقاط و اشخاص عمده خط هدايت پيش از ايشان مى‌شود، و از سوى ديگر تاريخ تا عاشورا پايان يافته و نافرجام تلقى نمى‌شود، بلكه اشاره به آينده خط هدايت آسمانى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در همين جا، تقاضاى حضور در آن صحنه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يرزقنى طلب ثاركم مع امام منصور من اهل‌بيت 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مى‌خواهم كه پيگيرى خون شما را همراه با امام معصوم از اهل‌بيت پيامبر عليهم‌السلام نصيبم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نظير اين عبارت در زيارات مختلف مكررا 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يكى از زيارات امام 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منسوب به حضرت صادق عليه‌السلام مى‌باشد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به خدا عرضه مى‌دارد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لَهُم إماما مَشهورا، توشَكُ فَرَجَهُم وَ توجِبُ تَمَكُنَّهُم وَ نُصرَتَهُم، كَما ضَمِنتَ لأوليائِكَ فى كِتابِكَ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 عَمِلوا الصالِحاتِ لَيَستَخلِفَنَّهُم فِى الأرضِ كَمَا استَخلَفَ الَذينَ مِن قَبلِهِم وَ لَيُمَكِّنَنَّ لَهُم دينَهُمُ الَذِى ارتَضى لَهُم</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خدايا قرار ده براى ايشان روزگاران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كه فرج آنها نزديك باشد و موجب تمكّن و نصرت ايشان باشد چنانچه در كتابت براى اولياء خود تضمين كرده‌اى و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كسانى از شما كه ايمان آورده‌اند و عمل صالح انجام داده‌اند وعده داده كه حتما و حتما ايشان را در زمين جانشين نموده و دين مورد رضايت خود را تمكين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نيز در استجابت زيارت امام حسين عليه‌السلام در زمان‌هاى ويژه قدسى مثل عيد فطر و عيد قربان و شب قدر و عيد غدير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ارتباط بيشتر درك مى‌شود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با اين مقدمه مى‌گوييم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آخرين سال عمر خود، همه مسلمين را به حج به همراه خودشان فراخواندند تا مناسك حج را با حضور شخص پيامبر صلى‌الله‌عليه‌و‌آله به خوبى فراگيرند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و كنار سرزمين‌هايى كه مسلمين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گرد آمدند و ده‌ها هزار نفر در اين مراسم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روايات تعداد هفتاد 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تعداد افرادى كه حضرت موسى عليه‌السلام هنگام غيبت كوتاه خود هارون عليه‌السلام را به جانشينى برايشان معرفى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افراد همراه پيامبر صلى‌الله‌عليه‌و‌آله از مدينه و برخى از شهرهاى ديگر به سمت مكه گسيل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عليه‌السلام هم كه در آن زمان از طرف پيامبر صلى‌الله‌عليه‌و‌آله به يمن رفته بود به همراه عده‌اى خود را به مكه رساند، و از ميقات يلملم محرم شده و به جمع حجاج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لازم انجام شده و چنانچه مى‌دانيم در روز عرفه همه در صحراى عرفات وقوف داشتند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روز نهم ذيحجه عرفه، و روز دهم عيد قربان است، و تا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منى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ايام را ايام تشريق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در ايام تشريق و گويا در عرفات و پس از نزول آياتى از قرآن، از جمله ابتداى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پيامبر آنچه را كه از طرف پروردگارت به سويت نازل شده تبليغ كن، مردم را گرد مى‌آورند و براى ايشان سخنرانى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سخنرانى، پيامبر صلى‌الله‌عليه‌و‌آله با اشاره به نزديك شدن زمان رحلت خود بعضى از اصول اجتماعى، اقتصادى و حقوقى را براى مردم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نفى ربا، رعايت ماه‌هاى حرام، رعايت حقوق زنان و همسران و رعايت حقوق خون و آبروى مسلمانان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پايان به صراحت اعلام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إنّى بَلَّغتُ</w:t>
      </w:r>
      <w:r>
        <w:rPr>
          <w:rFonts w:eastAsia="IRNazanin" w:cs="IRNazanin"/>
          <w:color w:val="111111"/>
          <w:sz w:val="28"/>
          <w:szCs w:val="28"/>
          <w:rtl w:val="true"/>
          <w:lang w:bidi="fa-IR"/>
        </w:rPr>
        <w:t>.</w:t>
      </w:r>
      <w:r>
        <w:rPr>
          <w:rStyle w:val="FootnoteAnchor"/>
          <w:rtl w:val="true"/>
        </w:rPr>
        <w:footnoteReference w:id="37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سخنرانى حضرت مردم را به تمسك به قرآن توصيه مى‌كنند، و نسبت به مواردى كه تذكر دادند به همه تكليف مى‌كنند كه حاضران به غائبان مطالب را برسانند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فَليُبَلِّغ شاهِدُكُم غائِبَكُم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بعضى از گزارشات آمده است كه پيامبر صلى‌الله‌عليه‌و‌آله در عرفات به طور غير عمومى فرمايشاتى در وصف مقام حضرت على عليه‌السلام مى‌فرمايند و تأكيد بر پيروى از ايشان پس از حيات خود مى‌كنند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همچنين پيامبر صلى‌الله‌عليه‌و‌آله در آخرين لحظات خروج از منى سخنرانى كوتاهى براى مردم مى‌كنند، و ضمن برشمردن نكاتى در مورد اسلام و دين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 محبت ما اهل‌بيت عليهم‌السلام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در بعضى متون ذكر شده در روز چهاردهم ذيحجه، جبرئيل بدون اينكه ديده شود به حضرت على عليه‌السلام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مى‌كند، و در پى آن پيامبر صلى‌الله‌عليه‌و‌آله به تعدادى از اصحاب نيز دستور مى‌دهند كه ايشان نيز به حضرت على عليه‌السلام به عنوان اميرالمؤمنين سلام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بلال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ندا كن فردا كسى به جز معلولان و ناتوانان باقى نمانند و همه به سمت غدير خم حركت كنند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 نيز در برخى گزارشات آمده كه پيامبر صلى‌الله‌عليه‌و‌آله در روز پانزدهم ذيحجه و قبل از ترك مكه، سخنرانى مفصلى در مورد آينده مسلمين و چالش‌هاى پيش رو ايراد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سخنرانى مواردى را كه مسلمين به آنها مبتلا مى‌شوند به عنوان علائم و حوادث پيش از قيامت يا قيام نهايى ذكر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تضييع نماز، پيروى از شهوات، فروختن دين به دنيا، حكومت امراى ظالم، جريان امور به دست خيانتكاران، رواج دروغ، جفا به پدر و مادر، رواج روابط نامشروع، برقرارى نماز جماعت با دل‌هاى پركينه، رواج طلاق و ربا و غنا، برگزارى مناسك حج و غيره براى ريا و تفاخر و تفريح، به سخن آمدن افراد كوته‌فكر و </w:t>
      </w:r>
      <w:r>
        <w:rPr>
          <w:rFonts w:eastAsia="IRNazanin" w:cs="IRNazanin"/>
          <w:color w:val="111111"/>
          <w:sz w:val="28"/>
          <w:szCs w:val="28"/>
          <w:rtl w:val="true"/>
          <w:lang w:bidi="fa-IR"/>
        </w:rPr>
        <w:t>... .</w:t>
      </w:r>
      <w:r>
        <w:rPr>
          <w:rStyle w:val="FootnoteAnchor"/>
          <w:rtl w:val="true"/>
        </w:rPr>
        <w:footnoteReference w:id="381"/>
      </w:r>
      <w:bookmarkStart w:id="584" w:name="pg19319_758953"/>
    </w:p>
    <w:p>
      <w:pPr>
        <w:pStyle w:val="BookText"/>
        <w:rPr/>
      </w:pPr>
      <w:bookmarkEnd w:id="584"/>
      <w:r>
        <w:rPr>
          <w:rFonts w:ascii="IRNazanin" w:hAnsi="IRNazanin" w:eastAsia="IRNazanin"/>
          <w:color w:val="111111"/>
          <w:sz w:val="28"/>
          <w:sz w:val="28"/>
          <w:szCs w:val="28"/>
          <w:rtl w:val="true"/>
          <w:lang w:bidi="fa-IR"/>
        </w:rPr>
        <w:t>همانطور كه ملاحظه مى‌كنيد، با در نظر گرفتن اين گزارش‌ها پيامبر صلى‌الله‌عليه‌و‌آله مى‌خواهند مردم را براى يك برنامه دراز مدت و مهم و فراگير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آينده و راه حل برون رفت از بحران‌هاى آتى تا روز قيام يا قيامت، بلكه توصيه‌ها و الزام‌ها براى اين كه در آينده به اين بحران‌ها دچار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و دقت و تأمل در متن مفصل سخنرانى پيامبر صلى‌الله‌عليه‌و‌آله در روز غدير به اين نتيجه خواهيم رسيد كه موضوع يك امر مقطعى نيست، بلكه مطلبى است همه جانبه و دراز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پيامبر صلى‌الله‌عليه‌و‌آله روز هجده ذى‌حجه در محل غدير خم دستور توقف و الصلاة جامعة مى‌دهند، و اينكه پيك‌هاى سريع رفتگان را باز گردانند و منتظر جاماندگان مى‌شوند تا همه حاضر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سخنرانى مفصلى ايراد مى‌فرمايند، كه چند نكته در اين سخنرانى و خطبه عظيم قابل توجه است</w:t>
      </w:r>
      <w:r>
        <w:rPr>
          <w:rFonts w:eastAsia="IRNazanin" w:cs="IRNazanin"/>
          <w:color w:val="111111"/>
          <w:sz w:val="28"/>
          <w:szCs w:val="28"/>
          <w:rtl w:val="true"/>
          <w:lang w:bidi="fa-IR"/>
        </w:rPr>
        <w:t>:</w:t>
      </w:r>
    </w:p>
    <w:p>
      <w:pPr>
        <w:pStyle w:val="Heading6"/>
        <w:numPr>
          <w:ilvl w:val="5"/>
          <w:numId w:val="1"/>
        </w:numPr>
        <w:rPr/>
      </w:pPr>
      <w:bookmarkStart w:id="585" w:name="__RefHeading___Toc18350388_1280447820"/>
      <w:bookmarkStart w:id="586" w:name="_Toc230"/>
      <w:bookmarkEnd w:id="585"/>
      <w:r>
        <w:rPr>
          <w:rtl w:val="true"/>
        </w:rPr>
        <w:t>نكته اول</w:t>
      </w:r>
      <w:bookmarkEnd w:id="586"/>
    </w:p>
    <w:p>
      <w:pPr>
        <w:pStyle w:val="BookText"/>
        <w:rPr/>
      </w:pPr>
      <w:r>
        <w:rPr>
          <w:rFonts w:ascii="IRNazanin" w:hAnsi="IRNazanin" w:eastAsia="IRNazanin"/>
          <w:color w:val="111111"/>
          <w:sz w:val="28"/>
          <w:sz w:val="28"/>
          <w:szCs w:val="28"/>
          <w:rtl w:val="true"/>
          <w:lang w:bidi="fa-IR"/>
        </w:rPr>
        <w:t xml:space="preserve">نكته‌اى كه قابل تأمل و تقريبا منحصر به فرد اين سخنرانى است، تكرار قابل توجه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گروه مردم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سنجه كنونى، اين سخنرانى حدود يك ساعت و كمى بيشتر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حضرت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ابتداى هر فراز تأكيد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به طور ميانگين كمتر از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يكبار توجه مردم را به مطلب جلب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المُؤمِنونَ، أيُّهَا المُسلِمونَ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مخاطب را با عنوان مؤمنين يا مسلمين در نظر نگرفته‌اند، بلكه هر كس كه جزء انسان‌هاست و هر كس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مخاطب در نظر گرفته شده، كه گوياى فراگير بودن مطلب براى همه مردم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اين تأكيد مكرر مى‌تواند به دلائل زير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به همه مردم مربوط مى‌شود و نه عده‌اى خاص، و كسى نبايد خود را فارغ و بى‌ارتباط با موضوع بداند</w:t>
      </w:r>
      <w:r>
        <w:rPr>
          <w:rFonts w:eastAsia="Amiri" w:cs="Amiri" w:ascii="Amiri" w:hAnsi="Amiri"/>
          <w:color w:val="111111"/>
          <w:sz w:val="28"/>
          <w:szCs w:val="28"/>
          <w:rtl w:val="true"/>
          <w:lang w:bidi="ar-SA"/>
        </w:rPr>
        <w:t xml:space="preserve">. </w:t>
      </w:r>
      <w:bookmarkStart w:id="587" w:name="pg19319_758954"/>
    </w:p>
    <w:p>
      <w:pPr>
        <w:pStyle w:val="BookText"/>
        <w:rPr/>
      </w:pPr>
      <w:bookmarkEnd w:id="587"/>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اختصاص به مسلمين حاضر در صحراى غدير ندارد، بلكه به همه انسان‌ها مربوط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عواملى براى كم توجه شدن برخى به موضوع و سخنرانى باعث مى‌شد، كه حضرت با اين خطاب توجه‌ها را مجددا جلب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مراقبت در برابر پرت شدن حواس مخاطبين فقط مربوط به آن جمع و زمان خاص نبوده و حضرت احتمال اين حواس‌پرتى را براى زمان‌هاى بعد هم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تفكر و تأمل هر كس را ايجاد نموده و هر كس را به تنهائى مسئول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احيانا جوّ جامعه به نحوى ديگر پيش رفت، هر يك به تنهايى در برابر اين سخنان و اين موضوعات مستقلاً مسئول است</w:t>
      </w:r>
      <w:r>
        <w:rPr>
          <w:rFonts w:eastAsia="IRNazanin" w:cs="IRNazanin"/>
          <w:color w:val="111111"/>
          <w:sz w:val="28"/>
          <w:szCs w:val="28"/>
          <w:rtl w:val="true"/>
          <w:lang w:bidi="fa-IR"/>
        </w:rPr>
        <w:t>.</w:t>
      </w:r>
    </w:p>
    <w:p>
      <w:pPr>
        <w:pStyle w:val="Heading6"/>
        <w:numPr>
          <w:ilvl w:val="5"/>
          <w:numId w:val="1"/>
        </w:numPr>
        <w:rPr/>
      </w:pPr>
      <w:bookmarkStart w:id="588" w:name="__RefHeading___Toc18350390_1280447820"/>
      <w:bookmarkStart w:id="589" w:name="_Toc231"/>
      <w:bookmarkEnd w:id="588"/>
      <w:r>
        <w:rPr>
          <w:rtl w:val="true"/>
        </w:rPr>
        <w:t>نكته دوم</w:t>
      </w:r>
      <w:bookmarkEnd w:id="589"/>
    </w:p>
    <w:p>
      <w:pPr>
        <w:pStyle w:val="BookText"/>
        <w:rPr/>
      </w:pPr>
      <w:r>
        <w:rPr>
          <w:rFonts w:ascii="IRNazanin" w:hAnsi="IRNazanin" w:eastAsia="IRNazanin"/>
          <w:color w:val="111111"/>
          <w:sz w:val="28"/>
          <w:sz w:val="28"/>
          <w:szCs w:val="28"/>
          <w:rtl w:val="true"/>
          <w:lang w:bidi="fa-IR"/>
        </w:rPr>
        <w:t>در اين سخنرانى و چند سخنرانى ديگر نزديك به همين موضوع ملاحظه مى‌شود، اين است كه پيامبر صلى‌الله‌عليه‌و‌آله از حاضرين مى‌خواهند كه مطالب را به غائبين برسانند؛ فَليُبَلِّغِ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وظيفه را براى هميشه تاريخ بر دوش همگان مى‌گذارند كه آنهايى كه اين مطلب را فرا گرفتند بايستى به ديگران برسانند</w:t>
      </w:r>
      <w:r>
        <w:rPr>
          <w:rFonts w:eastAsia="IRNazanin" w:cs="IRNazanin"/>
          <w:color w:val="111111"/>
          <w:sz w:val="28"/>
          <w:szCs w:val="28"/>
          <w:rtl w:val="true"/>
          <w:lang w:bidi="fa-IR"/>
        </w:rPr>
        <w:t>.</w:t>
      </w:r>
    </w:p>
    <w:p>
      <w:pPr>
        <w:pStyle w:val="Heading6"/>
        <w:numPr>
          <w:ilvl w:val="5"/>
          <w:numId w:val="1"/>
        </w:numPr>
        <w:rPr/>
      </w:pPr>
      <w:bookmarkStart w:id="590" w:name="__RefHeading___Toc18350392_1280447820"/>
      <w:bookmarkStart w:id="591" w:name="_Toc232"/>
      <w:bookmarkEnd w:id="590"/>
      <w:r>
        <w:rPr>
          <w:rtl w:val="true"/>
        </w:rPr>
        <w:t>نكته سوم</w:t>
      </w:r>
      <w:bookmarkEnd w:id="591"/>
    </w:p>
    <w:p>
      <w:pPr>
        <w:pStyle w:val="BookText"/>
        <w:rPr/>
      </w:pPr>
      <w:r>
        <w:rPr>
          <w:rFonts w:ascii="IRNazanin" w:hAnsi="IRNazanin" w:eastAsia="IRNazanin"/>
          <w:color w:val="111111"/>
          <w:sz w:val="28"/>
          <w:sz w:val="28"/>
          <w:szCs w:val="28"/>
          <w:rtl w:val="true"/>
          <w:lang w:bidi="fa-IR"/>
        </w:rPr>
        <w:t>در جاى جاى سخنرانى، مردم را با مطلب پيوند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اقرار گرفتن از ايشان و نيز و به ويژه اينكه از همگان بيعت مى‌گيرند و عبارت جالبى را براى مردم مى‌گويند تا ايشان تكرار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نُبايِعُكَ عَلى ذلِكَ بِقُلوبِنا وَ أنفُسِنا وَ ألسِنَتِنا وَ أيدينا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بر قبول اين موضوع بيعت مى‌كنيم، با قلوبمان، جان‌هايمان، زبان‌هايمان و دستانمان</w:t>
      </w:r>
      <w:r>
        <w:rPr>
          <w:rFonts w:eastAsia="IRNazanin" w:cs="IRNazanin"/>
          <w:color w:val="111111"/>
          <w:sz w:val="28"/>
          <w:szCs w:val="28"/>
          <w:rtl w:val="true"/>
          <w:lang w:bidi="fa-IR"/>
        </w:rPr>
        <w:t>.</w:t>
      </w:r>
    </w:p>
    <w:p>
      <w:pPr>
        <w:pStyle w:val="Heading6"/>
        <w:numPr>
          <w:ilvl w:val="5"/>
          <w:numId w:val="1"/>
        </w:numPr>
        <w:rPr/>
      </w:pPr>
      <w:bookmarkStart w:id="592" w:name="__RefHeading___Toc18350394_1280447820"/>
      <w:bookmarkStart w:id="593" w:name="_Toc233"/>
      <w:bookmarkEnd w:id="592"/>
      <w:r>
        <w:rPr>
          <w:rtl w:val="true"/>
        </w:rPr>
        <w:t>نكته چهارم</w:t>
      </w:r>
      <w:bookmarkEnd w:id="59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داريم كه اين آخرين سخنرانى حضرت مى‌باشد، و خود ايشان لازم مى‌دانند كه اين امر را تذكر و توجه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إنَّهُ آخِرُ مَقامٍ أقومُهُ فى </w:t>
      </w:r>
      <w:bookmarkStart w:id="594" w:name="pg19319_758955"/>
    </w:p>
    <w:p>
      <w:pPr>
        <w:pStyle w:val="BookText"/>
        <w:rPr/>
      </w:pPr>
      <w:bookmarkEnd w:id="594"/>
      <w:r>
        <w:rPr>
          <w:rFonts w:ascii="IRNazanin" w:hAnsi="IRNazanin" w:eastAsia="IRNazanin"/>
          <w:color w:val="111111"/>
          <w:sz w:val="28"/>
          <w:sz w:val="28"/>
          <w:szCs w:val="28"/>
          <w:rtl w:val="true"/>
          <w:lang w:bidi="fa-IR"/>
        </w:rPr>
        <w:t>هذَا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فَاسمَعوا وَ أطيعوا وَ انقادوا لأمرِ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اين آخرين مقامى است كه در اينجا ايستاده‌ام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كنيد و اطاعت كنيد و فرمانبر امر پروردگارتان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گويا عصاره يك عمر ابلاغ رسالت و راهگشائى براى يك تاريخ را در اين جلسه ابلاغ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تشبيه نازل، مثل استادى كه پس از يك ترم دانشجويان را در جلسه آخر براى آمادگى به امتحانى كه در پيش دارند دعوت مى‌نمايد، آنچه او در آن جلسه مى‌گويد خلاصه و اصل مطلب است، و توجه ويژه به مطالب آن جلسه ضامن موفقيت دانشجويان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كه از نظر احساسى، حضرت اشاره به رحلت خود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پيغمبرى كه عمرى به گونه‌اى با مردم زندگى كرده كه همه مديون و مرهون اويند، و اينك مى‌خواهد از مردم خداحافظى‌كند؛ نه موقت كه براى هميشه</w:t>
      </w:r>
      <w:r>
        <w:rPr>
          <w:rFonts w:eastAsia="IRNazanin" w:cs="IRNazanin"/>
          <w:color w:val="111111"/>
          <w:sz w:val="28"/>
          <w:szCs w:val="28"/>
          <w:rtl w:val="true"/>
          <w:lang w:bidi="fa-IR"/>
        </w:rPr>
        <w:t>.</w:t>
      </w:r>
    </w:p>
    <w:p>
      <w:pPr>
        <w:pStyle w:val="Heading6"/>
        <w:numPr>
          <w:ilvl w:val="5"/>
          <w:numId w:val="1"/>
        </w:numPr>
        <w:rPr/>
      </w:pPr>
      <w:bookmarkStart w:id="595" w:name="__RefHeading___Toc18350396_1280447820"/>
      <w:bookmarkStart w:id="596" w:name="_Toc234"/>
      <w:bookmarkEnd w:id="595"/>
      <w:r>
        <w:rPr>
          <w:rtl w:val="true"/>
        </w:rPr>
        <w:t>نكته پنجم</w:t>
      </w:r>
      <w:bookmarkEnd w:id="596"/>
    </w:p>
    <w:p>
      <w:pPr>
        <w:pStyle w:val="BookText"/>
        <w:rPr/>
      </w:pPr>
      <w:r>
        <w:rPr>
          <w:rFonts w:ascii="IRNazanin" w:hAnsi="IRNazanin" w:eastAsia="IRNazanin"/>
          <w:color w:val="111111"/>
          <w:sz w:val="28"/>
          <w:sz w:val="28"/>
          <w:szCs w:val="28"/>
          <w:rtl w:val="true"/>
          <w:lang w:bidi="fa-IR"/>
        </w:rPr>
        <w:t>در اين سخنرانى و موارد مشابه اين سخنرانى، پيامبر صلى‌الله‌عليه‌و‌آله خدا را شاهد و گواه مى‌گيرد؛ يعنى غير از اينكه از مردم اقرار به ابلاغ مى‌گيرد، خدا را به شهادت مى‌طلبد و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كه من ابلاغ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عبارت حكايت از يك پيش‌بينى تاريخى ندارد ؟</w:t>
      </w:r>
    </w:p>
    <w:p>
      <w:pPr>
        <w:pStyle w:val="BookText"/>
        <w:rPr/>
      </w:pPr>
      <w:r>
        <w:rPr>
          <w:rFonts w:ascii="IRNazanin" w:hAnsi="IRNazanin" w:eastAsia="IRNazanin"/>
          <w:color w:val="111111"/>
          <w:sz w:val="28"/>
          <w:sz w:val="28"/>
          <w:szCs w:val="28"/>
          <w:rtl w:val="true"/>
          <w:lang w:bidi="fa-IR"/>
        </w:rPr>
        <w:t>در حالى كه همه مى‌دانيم خدا هميشه شاهد اعمال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فَاشهَد، چه پيامى دارد ؟</w:t>
      </w:r>
    </w:p>
    <w:p>
      <w:pPr>
        <w:pStyle w:val="BookText"/>
        <w:rPr/>
      </w:pPr>
      <w:r>
        <w:rPr>
          <w:rFonts w:ascii="IRNazanin" w:hAnsi="IRNazanin" w:eastAsia="IRNazanin"/>
          <w:color w:val="111111"/>
          <w:sz w:val="28"/>
          <w:sz w:val="28"/>
          <w:szCs w:val="28"/>
          <w:rtl w:val="true"/>
          <w:lang w:bidi="fa-IR"/>
        </w:rPr>
        <w:t>به هرحال اين نكات ضمن توجه دادن به اهميت موضوع، جاودانگى و فراگيرى و همه جانبگى موضوع را مى‌رساند</w:t>
      </w:r>
      <w:r>
        <w:rPr>
          <w:rFonts w:eastAsia="IRNazanin" w:cs="IRNazanin"/>
          <w:color w:val="111111"/>
          <w:sz w:val="28"/>
          <w:szCs w:val="28"/>
          <w:rtl w:val="true"/>
          <w:lang w:bidi="fa-IR"/>
        </w:rPr>
        <w:t>.</w:t>
      </w:r>
    </w:p>
    <w:p>
      <w:pPr>
        <w:pStyle w:val="Heading5"/>
        <w:numPr>
          <w:ilvl w:val="4"/>
          <w:numId w:val="1"/>
        </w:numPr>
        <w:rPr/>
      </w:pPr>
      <w:bookmarkStart w:id="597" w:name="__RefHeading___Toc18350398_1280447820"/>
      <w:bookmarkStart w:id="598" w:name="_Toc235"/>
      <w:bookmarkEnd w:id="597"/>
      <w:r>
        <w:rPr>
          <w:rtl w:val="true"/>
        </w:rPr>
        <w:t>هم پيوندى تكوين غدير و اراده تكوينى خداوند</w:t>
      </w:r>
      <w:bookmarkEnd w:id="598"/>
    </w:p>
    <w:p>
      <w:pPr>
        <w:pStyle w:val="BookText"/>
        <w:rPr/>
      </w:pPr>
      <w:r>
        <w:rPr>
          <w:rFonts w:ascii="IRNazanin" w:hAnsi="IRNazanin" w:eastAsia="IRNazanin"/>
          <w:color w:val="111111"/>
          <w:sz w:val="28"/>
          <w:sz w:val="28"/>
          <w:szCs w:val="28"/>
          <w:rtl w:val="true"/>
          <w:lang w:bidi="fa-IR"/>
        </w:rPr>
        <w:t>هم پيوندى تكوين غدير و اراده تكوينى خداوند</w:t>
      </w:r>
      <w:r>
        <w:rPr>
          <w:rStyle w:val="FootnoteAnchor"/>
          <w:rtl w:val="true"/>
        </w:rPr>
        <w:footnoteReference w:id="38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برجستگى‌هاى گفتمان غدير، هم‌پيوندى تكوين غدير و اراده تكوينى خداوند </w:t>
      </w:r>
      <w:bookmarkStart w:id="599" w:name="pg19319_758956"/>
    </w:p>
    <w:p>
      <w:pPr>
        <w:pStyle w:val="BookText"/>
        <w:rPr/>
      </w:pPr>
      <w:bookmarkEnd w:id="59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دليل روشن بر اراده الهى بر تحقق و تكوين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صورت گرفته در آيه و درخواست جدى و محكم خداوند از پيامبر صلى‌الله‌عليه‌و‌آله به گونه‌اى است كه عدم تحقق را غير متصور مى‌سازد، و به تبع اراده الهى است كه پيامبر صلى‌الله‌عليه‌و‌آله عنان سخن را متوجه موضوع اصلى كرده، كه همان خواست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صريحا فرموده كه فرمان قاطعى از سوى خداوند آمده تا مطلب مهمى را درباره على بن ابى‌طالب عليه‌السلام بيان كنم، و گر نه رسالت خود را نرسانده‌ام و از عقاب خداوند بيم دارم </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بى‌ترديد بايد تصديق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دلائل و عوامل مؤثر در جاودانگى گفتمان غدير است، كه بايد آن در احياء و هدايت انديشه‌هاى متعالى همواره بايد جاودانه بماند</w:t>
      </w:r>
      <w:r>
        <w:rPr>
          <w:rFonts w:eastAsia="IRNazanin" w:cs="IRNazanin"/>
          <w:color w:val="111111"/>
          <w:sz w:val="28"/>
          <w:szCs w:val="28"/>
          <w:rtl w:val="true"/>
          <w:lang w:bidi="fa-IR"/>
        </w:rPr>
        <w:t>.</w:t>
      </w:r>
    </w:p>
    <w:p>
      <w:pPr>
        <w:pStyle w:val="Heading5"/>
        <w:numPr>
          <w:ilvl w:val="4"/>
          <w:numId w:val="1"/>
        </w:numPr>
        <w:rPr/>
      </w:pPr>
      <w:bookmarkStart w:id="600" w:name="__RefHeading___Toc18350400_1280447820"/>
      <w:bookmarkStart w:id="601" w:name="_Toc236"/>
      <w:bookmarkEnd w:id="600"/>
      <w:r>
        <w:rPr>
          <w:rtl w:val="true"/>
        </w:rPr>
        <w:t>غدير در سايه تهديدات الهى</w:t>
      </w:r>
      <w:bookmarkEnd w:id="601"/>
    </w:p>
    <w:p>
      <w:pPr>
        <w:pStyle w:val="Heading6"/>
        <w:numPr>
          <w:ilvl w:val="5"/>
          <w:numId w:val="1"/>
        </w:numPr>
        <w:rPr/>
      </w:pPr>
      <w:bookmarkStart w:id="602" w:name="__RefHeading___Toc18350402_1280447820"/>
      <w:bookmarkStart w:id="603" w:name="_Toc237"/>
      <w:bookmarkEnd w:id="602"/>
      <w:r>
        <w:rPr>
          <w:rtl w:val="true"/>
        </w:rPr>
        <w:t>اشاره</w:t>
      </w:r>
      <w:bookmarkEnd w:id="603"/>
    </w:p>
    <w:p>
      <w:pPr>
        <w:pStyle w:val="BookText"/>
        <w:rPr/>
      </w:pPr>
      <w:r>
        <w:rPr>
          <w:rFonts w:ascii="Amiri" w:hAnsi="Amiri" w:eastAsia="Amiri" w:cs="Amiri"/>
          <w:color w:val="111111"/>
          <w:sz w:val="28"/>
          <w:sz w:val="28"/>
          <w:szCs w:val="28"/>
          <w:rtl w:val="true"/>
          <w:lang w:bidi="ar-SA"/>
        </w:rPr>
        <w:t>غدير در سايه تهديدات الهى</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يكى از جوانب زيباى غدير، تأييدات خداوند در غدير به شكل‌ها مختلف است</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18350404_1280447820"/>
      <w:bookmarkStart w:id="605" w:name="_Toc238"/>
      <w:bookmarkEnd w:id="604"/>
      <w:r>
        <w:rPr/>
        <w:t>1</w:t>
      </w:r>
      <w:r>
        <w:rPr>
          <w:rtl w:val="true"/>
        </w:rPr>
        <w:t xml:space="preserve"> - </w:t>
      </w:r>
      <w:r>
        <w:rPr>
          <w:rtl w:val="true"/>
        </w:rPr>
        <w:t>قريش و خلافت بنى‌هاشم</w:t>
      </w:r>
      <w:bookmarkEnd w:id="605"/>
    </w:p>
    <w:p>
      <w:pPr>
        <w:pStyle w:val="BookText"/>
        <w:rPr/>
      </w:pPr>
      <w:r>
        <w:rPr>
          <w:rFonts w:ascii="IRNazanin" w:hAnsi="IRNazanin" w:eastAsia="IRNazanin"/>
          <w:color w:val="111111"/>
          <w:sz w:val="28"/>
          <w:sz w:val="28"/>
          <w:szCs w:val="28"/>
          <w:rtl w:val="true"/>
          <w:lang w:bidi="fa-IR"/>
        </w:rPr>
        <w:t>آنچه در تاريخ و به نقل شيعه و اهل‌سنت به وضوح مى‌بينيم اينكه قريش و هم فكرانشان همان كسانى بودند كه براى دور كردن امر خلافت و امامت از بنى‌هاشم و به ويژه اميرالمؤمنين على بن ابى‌طالب عليه‌السلام ترفندهاى گوناگون به كار مى‌بستند، و در برابر پيروى و دنباله‌روى از آن حضرت در تمام موضوعات كوچك و بزرگ ايستادگى مى‌كردند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مى‌ديدند رسول خدا صلى‌الله‌عليه‌و‌آله در هر موضع و موقعيتى از او نام مى‌برد و بر امامت او صحه گذارده و حتى پافشارى مى‌كند، تا آنجا كه اين مسئله منتهى شد به واقعه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ديگر، به مصلحت ايشان نبود كه اين موضوع در مقابل ديدگان جمعيت </w:t>
      </w:r>
      <w:bookmarkStart w:id="606" w:name="pg19319_758957"/>
    </w:p>
    <w:p>
      <w:pPr>
        <w:pStyle w:val="BookText"/>
        <w:rPr/>
      </w:pPr>
      <w:bookmarkEnd w:id="606"/>
      <w:r>
        <w:rPr>
          <w:rFonts w:ascii="IRNazanin" w:hAnsi="IRNazanin" w:eastAsia="IRNazanin"/>
          <w:color w:val="111111"/>
          <w:sz w:val="28"/>
          <w:sz w:val="28"/>
          <w:szCs w:val="28"/>
          <w:rtl w:val="true"/>
          <w:lang w:bidi="fa-IR"/>
        </w:rPr>
        <w:t xml:space="preserve">انبوهى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نقاط و سرزمين‌ها براى اداى مناسك حج گرد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اخلال و اغتشاش در ميان سخنان حضرت مبادرت ورزيدند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قريش اندكى پس از اين حادثه، مستقيما وارد عمل شدند؛ به منزل آن حضرت رفتند و از او خواستند توضيح دهد بعد از اين امامان چه خواهد شد ؟ جواب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فتنه و آشوب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روايت صحيح‌تر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گشايش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خزّار نيز اينگونه روايت كرده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در اين ميان، پيامبر اكرم صلى‌الله‌عليه‌و‌آله مى‌ديدند كه تنها اشاره‌اى به اين موضوع آنها را به اين درجه از تندروى و ستيزه با خواست خداوند متعال و شخص پيامبر صلى‌الله‌عليه‌و‌آله واداشته است، بدون آنكه شرافت مكان و خصوصيت زمان و قداست گوينده و مقام و منزلت او ذره‌اى مانع آنها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اگر آشكارا از آن حضرت نام برده و اين موضوع را بيان كند چه خواهد شد ؟ چه بسا واكنشى از آنها سر زند كه تلخ‌تر و ناگوارتر و زشت‌تر و پرمخاطره‌تر از امور گذشته، نسبت به اسلام و آينده آن باشد</w:t>
      </w:r>
      <w:r>
        <w:rPr>
          <w:rFonts w:eastAsia="IRNazanin" w:cs="IRNazanin"/>
          <w:color w:val="111111"/>
          <w:sz w:val="28"/>
          <w:szCs w:val="28"/>
          <w:rtl w:val="true"/>
          <w:lang w:bidi="fa-IR"/>
        </w:rPr>
        <w:t>.</w:t>
      </w:r>
    </w:p>
    <w:p>
      <w:pPr>
        <w:pStyle w:val="Heading6"/>
        <w:numPr>
          <w:ilvl w:val="5"/>
          <w:numId w:val="1"/>
        </w:numPr>
        <w:rPr/>
      </w:pPr>
      <w:bookmarkStart w:id="607" w:name="__RefHeading___Toc18350406_1280447820"/>
      <w:bookmarkStart w:id="608" w:name="_Toc239"/>
      <w:bookmarkEnd w:id="607"/>
      <w:r>
        <w:rPr/>
        <w:t>2</w:t>
      </w:r>
      <w:r>
        <w:rPr>
          <w:rtl w:val="true"/>
        </w:rPr>
        <w:t xml:space="preserve"> - </w:t>
      </w:r>
      <w:r>
        <w:rPr>
          <w:rtl w:val="true"/>
        </w:rPr>
        <w:t>مداخله الهى</w:t>
      </w:r>
      <w:bookmarkEnd w:id="608"/>
    </w:p>
    <w:p>
      <w:pPr>
        <w:pStyle w:val="BookText"/>
        <w:rPr/>
      </w:pPr>
      <w:r>
        <w:rPr>
          <w:rFonts w:ascii="IRNazanin" w:hAnsi="IRNazanin" w:eastAsia="IRNazanin"/>
          <w:color w:val="111111"/>
          <w:sz w:val="28"/>
          <w:sz w:val="28"/>
          <w:szCs w:val="28"/>
          <w:rtl w:val="true"/>
          <w:lang w:bidi="fa-IR"/>
        </w:rPr>
        <w:t>در چنين موقعيتى بود كه تهديد الهى بر ايشان نازل شد و مسئله را تمام كرد و پايه كار را محكم نمود، و بر آنان آشكار شد كه از ايستادگى در برابر خواست خداوند براى اقامه حجت به صورتى كه او اراده فرموده و بر آن خشنود مى‌گردد، عاجز و ناتوان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دريافتند كه ادامه برخورد علنى و آشكار با اين موضوع آنها را به نبردى واقعى و رو در رو با خدا و پيامبر او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چاره‌اى جز پذيرش و تسليم نيافتند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 بعد از آنكه خداوند متعال به آنها فهماند كه عدم ابلاغ و نرساندن اين موضوع در حكم نرساندن اصل و اساس دين و رسالت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لَم تَفعَل فَما بَلَّغتَ </w:t>
      </w:r>
      <w:bookmarkStart w:id="609" w:name="pg19319_758958"/>
    </w:p>
    <w:p>
      <w:pPr>
        <w:pStyle w:val="BookText"/>
        <w:rPr/>
      </w:pPr>
      <w:bookmarkEnd w:id="609"/>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w:t>
      </w:r>
      <w:r>
        <w:rPr>
          <w:rStyle w:val="FootnoteAnchor"/>
          <w:rtl w:val="true"/>
        </w:rPr>
        <w:footnoteReference w:id="386"/>
      </w:r>
      <w:r>
        <w:rPr>
          <w:rFonts w:ascii="IRNazanin" w:hAnsi="IRNazanin" w:eastAsia="IRNazanin"/>
          <w:color w:val="111111"/>
          <w:sz w:val="28"/>
          <w:sz w:val="28"/>
          <w:szCs w:val="28"/>
          <w:rtl w:val="true"/>
          <w:lang w:bidi="fa-IR"/>
        </w:rPr>
        <w:t>اين آيه براى آنان به معناى بازگشت به نقطه اول و مكان آغازين و شروعى دوباره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حتى‌اگر بار ديگر به جنگ‌هايى مثل بدر و احد و خندق و نبردهايى اين چنين كه مسلمانان در مقابل مشركان و براى تحكيم و استوارسازى پايه‌هاى دين و ابلاغ آن در آنها غوطه‌ور شدند،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براى آنان روشن بود كه ادامه اين كار در اندك زمانى به ناكامى و رسوايى آن و بر باد رفتن تمام فرصت‌ها و آرزوهايشان براى دست‌يابى به امتيازى كه به آن اشاره كرديم مى‌انجاميد، و بدون آن امتياز نيز مصيبت و بلاى قطعى و نابودى حتمى در انتظارشان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سياستى خائنانه و فريبكارانه در مقابل آنچه واقع شده بود تسليم شده، و در برابر اين تندباد سر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نيز با بيعتى كه براى اميرالمؤمنين على عليه‌السلام در روز غدير از آنان گرفته شد، حجت برايشان تمام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فقط بر آنها بلكه بر تمامى امت اقامه حجت شد، و البته هدف نيز جز اين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تعهدشان ديرى نپاييد و اندكى بعد، پس از آنكه پيامبر صلى‌الله‌عليه‌و‌آله به شهادت رسيد و آنان احساس امنيت و قدرت كردند، اين بيعت را شكستند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r>
        <w:rPr>
          <w:rStyle w:val="FootnoteAnchor"/>
          <w:rtl w:val="true"/>
        </w:rPr>
        <w:footnoteReference w:id="3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پيمان شكست بر خود شكسته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ليَحمِلَنَّ أثقالَهُم وَ أثقالاً مَعَ أثقالِهِم وَ لَيُسألُنَّ يَومَ القيامَةِ عَمّا كانوا يَفتَرونَ</w:t>
      </w:r>
      <w:r>
        <w:rPr>
          <w:rFonts w:eastAsia="Amiri" w:cs="Amiri" w:ascii="Amiri" w:hAnsi="Amiri"/>
          <w:color w:val="111111"/>
          <w:sz w:val="28"/>
          <w:szCs w:val="28"/>
          <w:rtl w:val="true"/>
          <w:lang w:bidi="ar-SA"/>
        </w:rPr>
        <w:t>» .</w:t>
      </w:r>
      <w:r>
        <w:rPr>
          <w:rStyle w:val="FootnoteAnchor"/>
          <w:rtl w:val="true"/>
        </w:rPr>
        <w:footnoteReference w:id="388"/>
      </w:r>
    </w:p>
    <w:p>
      <w:pPr>
        <w:pStyle w:val="Heading6"/>
        <w:numPr>
          <w:ilvl w:val="5"/>
          <w:numId w:val="1"/>
        </w:numPr>
        <w:rPr/>
      </w:pPr>
      <w:bookmarkStart w:id="610" w:name="__RefHeading___Toc18350408_1280447820"/>
      <w:bookmarkStart w:id="611" w:name="_Toc240"/>
      <w:bookmarkEnd w:id="610"/>
      <w:r>
        <w:rPr/>
        <w:t>3</w:t>
      </w:r>
      <w:r>
        <w:rPr>
          <w:rtl w:val="true"/>
        </w:rPr>
        <w:t xml:space="preserve"> - </w:t>
      </w:r>
      <w:r>
        <w:rPr>
          <w:rtl w:val="true"/>
        </w:rPr>
        <w:t>نكته‌اى ضرورى</w:t>
      </w:r>
      <w:r>
        <w:rPr>
          <w:rtl w:val="true"/>
        </w:rPr>
        <w:t xml:space="preserve">: </w:t>
      </w:r>
      <w:r>
        <w:rPr>
          <w:rtl w:val="true"/>
        </w:rPr>
        <w:t xml:space="preserve">ورع و تقوى </w:t>
      </w:r>
      <w:r>
        <w:rPr>
          <w:rtl w:val="true"/>
        </w:rPr>
        <w:t>!</w:t>
      </w:r>
      <w:bookmarkEnd w:id="61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اين سؤال به ذهن بعضى خطور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 پذيرفت كه ده‌ها هزار نفر از اصحاب پيامبر صلى‌الله‌عليه‌و‌آله بر خلاف مسيرى كه آن حضرت در مسئله خلافت </w:t>
      </w:r>
    </w:p>
    <w:p>
      <w:pPr>
        <w:pStyle w:val="BookText"/>
        <w:rPr/>
      </w:pPr>
      <w:r>
        <w:rPr>
          <w:rFonts w:ascii="IRNazanin" w:hAnsi="IRNazanin" w:eastAsia="IRNazanin"/>
          <w:color w:val="111111"/>
          <w:sz w:val="28"/>
          <w:sz w:val="28"/>
          <w:szCs w:val="28"/>
          <w:rtl w:val="true"/>
          <w:lang w:bidi="fa-IR"/>
        </w:rPr>
        <w:t>و امامت ترسيم نموده گام بردارند ؟ در حالى كه آنان همنشينان آن بزرگوار بوده، با ورع و تقواى ايشان تربيت شده بودند و خداوند عزّ و جلّ نيز آنها را در كتاب خويش ستوده و به فضل آنها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آنها بودند كه در راه دين ايثار نموده، با جان و مالشان در راه آن جهاد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گروهى در مورد صحابه پيامبر صلى‌الله‌عليه‌و‌آله گفته‌اند تا حدى اغراق آميز به نظر مى‌رسد، زيرا آن عده كه در حجة الوداع و اندك زمانى قبل از وفات نبى اكرم صلى‌الله‌عليه‌و‌آله همراه آن حضرت مناسك حج را به جا آوردند، گر چه بالغ بر ده‌ها هزار نفر بوده‌اند، اما همه آنان در شهر پيامبر صلى‌الله‌عليه‌و‌آله يعنى مدينه ساكن نبوده، مدت مديدى با ايشان زندگى نكرده بودند تا آن حضرت فرصت يافته باشد آنها را تربيت و تزكيه نمايد و با احكام و معارف اسلام آشنا كرده و تعليمشان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بيشتر آنان از سرزمين‌ها و نقاط دور و نزديك مدينه آمده بودند و نخستين بار بود كه به فوز ديدار رسول خدا صلى‌الله‌عليه‌و‌آله نايل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آنان پيش از اين و بعضى نيز بعد از آن مراسم حضرت را در فرصت‌هايى كوتاه زيارت كرده، و گروهى نيز پس از ماجراى غدير پراكنده شده و به نزد قبيله و سرزمين خود رفتند و ديگر حضرتش را زيارت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شايد بتوان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قطعا اين چنين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آن جماعت پس از فتح مكه يعنى در سال نهم هجرى اسلام آورده بودند و از اسلام جز اسمى و از دين جز رسمى، آن هم در حد پاره‌اى امور ظاهرى و اندك، مطلب ديگرى نمى‌شناختند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آنان كه بعد از واقعه غدير همراه پيامبر صلى‌الله‌عليه‌و‌آله ماندند، تنها عده اندكى بودند كه در مدينه سكنى داشتند؛ شايد دو هزار نفر يا كمى بيشتر يا كمتر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اين جمع نيز خادمان و كنيزان و وابستگان غيرمسلمان بوده و گروهى را نيز منافقين و كسانى كه به نفاق و دورويى خو كرده بودند تشكيل مى‌دادند، و خداوند از وجود </w:t>
      </w:r>
    </w:p>
    <w:p>
      <w:pPr>
        <w:pStyle w:val="BookText"/>
        <w:rPr/>
      </w:pPr>
      <w:r>
        <w:rPr>
          <w:rFonts w:ascii="IRNazanin" w:hAnsi="IRNazanin" w:eastAsia="IRNazanin"/>
          <w:color w:val="111111"/>
          <w:sz w:val="28"/>
          <w:sz w:val="28"/>
          <w:szCs w:val="28"/>
          <w:rtl w:val="true"/>
          <w:lang w:bidi="fa-IR"/>
        </w:rPr>
        <w:t>آنها در جمع مسلمانان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 در مدينه و هم در اطراف آن ساكن بودند و پيامبر صلى‌الله‌عليه‌و‌آله آنها را به صورتى واضح مشخص نكرده، خداوند بايد آنها را معرفى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گروه ديگرى از مردم مدينه نيز در اين جمع بودند كه ميزان لازم از درك و شعور دينى و احكام و معارف و سياست‌هاى آن را نداشته و تنها به زندگى روزمره و تجارب و خوش‌گذرانى خود مشغول بودند، و هر گاه سود و منفعت يا سرگرمى مى‌يافتند پيامبر صلى‌الله‌عليه‌و‌آله را رها نموده و به سراغ آن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جمع بسيارى از آنان در معرض تهديد پيامبر صلى‌الله‌عليه‌و‌آله، مبنى بر آتش زدن خانه‌هايشان قرار داشتند، زيرا نماز جماعتى را كه آن حضرت شخصا اقامه مى‌فرمود تحريم كرده بودند، و از اين ميان دسته‌اى نيز براى خود مسجدى ساخته و در آنجا جمع شده و جماعت مسلمانان را ترك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مشهور و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ضرار نام گرفت كه پيامبر صلى‌الله‌عليه‌و‌آله آن را تخريب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سخن اينكه در عرصه منازعات و فعاليت‌هاى سياسى، غير از جاه‌طلبان و متنفذّين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قدرت و مكنت در تمام منطقه برخوردار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اندكى از غير قريشيان كسى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امور را به سمت و سوى مصالح خويش و تثبيت استيلاى خودشان طرح‌ريزى كردند و مردم را با شگردهاى مختلف تحريك نموده، منافع خود را در اين ميان با ترفندهاى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دير زمانى نزد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استحكام مى‌بخشيدند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آنان از نقاط ضعف ساده‌لوحان و ساده‌انديشان يا كسانى كه هنوز ايمان در قلب‌هايشان محكم نشده، عِرق قبيله‌اى آنها را رهبرى كرده و بر تفكرات و روحياتشان رسوبات جاهليت سيطره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اسلام لطمه خورده بودند و دين امتيازاتى را كه استحقاق آن را نداشته و به ظلم و ستم صاحب آن شده بودند از آنان گرفته بود بهره مى‌جستند</w:t>
      </w:r>
      <w:r>
        <w:rPr>
          <w:rFonts w:eastAsia="IRNazanin" w:cs="IRNazanin"/>
          <w:color w:val="111111"/>
          <w:sz w:val="28"/>
          <w:szCs w:val="28"/>
          <w:rtl w:val="true"/>
          <w:lang w:bidi="fa-IR"/>
        </w:rPr>
        <w:t xml:space="preserve">. </w:t>
      </w:r>
      <w:bookmarkStart w:id="612" w:name="pg19319_758961"/>
    </w:p>
    <w:p>
      <w:pPr>
        <w:pStyle w:val="BookText"/>
        <w:rPr/>
      </w:pPr>
      <w:bookmarkEnd w:id="612"/>
      <w:r>
        <w:rPr>
          <w:rFonts w:ascii="IRNazanin" w:hAnsi="IRNazanin" w:eastAsia="IRNazanin"/>
          <w:color w:val="111111"/>
          <w:sz w:val="28"/>
          <w:sz w:val="28"/>
          <w:szCs w:val="28"/>
          <w:rtl w:val="true"/>
          <w:lang w:bidi="fa-IR"/>
        </w:rPr>
        <w:t>اينان براى به انجام رساندن آنچه كه با حقدها و كينه‌هايشان تناسب داشت، با احساسات و عواطف خونخواهانه آنان بر عليه حق و دين و اسلام سازگارى داشت، از هيچ تلاش و كوششى فروگذار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موضوعى است كه رسول خدا صلى‌الله‌عليه‌و‌آله در اين سخن خويش بدان اشاره فرمودند كه سبب تأخير در ابلاغ مسئله امامت بيم و هراس من از قوم خويش بوده است، زيرا آنان به تازگى و با كراهت و ناخرسندى از دوران جاهليت بيرون آمده و هنوز بسيارى از آنها با همان آموخته‌هاى جاهلى زندگى مى‌كنند، و همچنان برخى از مطالب آن دوران بر آنان چيره و مسلط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پر واضح است كه گر چه بعضا اصحاب بيدار و آگاه بودند، اما اكثرا به سبب اوضاع و شرايطى كه برايشان مهيا شده بود، جريانات و تحركات سياسى را در دست داشته و آن را رهبرى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در مدينه‌اى كه تنها چند هزار نفر، آن هم با روحياتى كه با پاره‌اى از آن آشنا شديم زندگى مى‌كردند، آنان توانستند امر خلافت را پس از وفات پيامبر صلى‌الله‌عليه‌و‌آله از ياران شريعتمدار آن حضرت منحرف نموده و به سوى ديگران راهى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كتب تاريخ و حديث بدان اشاره شده و آمده است</w:t>
      </w:r>
      <w:r>
        <w:rPr>
          <w:rFonts w:eastAsia="IRNazanin" w:cs="IRNazanin"/>
          <w:color w:val="111111"/>
          <w:sz w:val="28"/>
          <w:szCs w:val="28"/>
          <w:rtl w:val="true"/>
          <w:lang w:bidi="fa-IR"/>
        </w:rPr>
        <w:t>.</w:t>
      </w:r>
    </w:p>
    <w:p>
      <w:pPr>
        <w:pStyle w:val="Heading6"/>
        <w:numPr>
          <w:ilvl w:val="5"/>
          <w:numId w:val="1"/>
        </w:numPr>
        <w:rPr/>
      </w:pPr>
      <w:bookmarkStart w:id="613" w:name="__RefHeading___Toc18350410_1280447820"/>
      <w:bookmarkStart w:id="614" w:name="_Toc241"/>
      <w:bookmarkEnd w:id="613"/>
      <w:r>
        <w:rPr>
          <w:rtl w:val="true"/>
        </w:rPr>
        <w:t>خلاصه سخن</w:t>
      </w:r>
      <w:bookmarkEnd w:id="614"/>
    </w:p>
    <w:p>
      <w:pPr>
        <w:pStyle w:val="BookText"/>
        <w:rPr/>
      </w:pPr>
      <w:r>
        <w:rPr>
          <w:rFonts w:ascii="IRNazanin" w:hAnsi="IRNazanin" w:eastAsia="IRNazanin"/>
          <w:color w:val="111111"/>
          <w:sz w:val="28"/>
          <w:sz w:val="28"/>
          <w:szCs w:val="28"/>
          <w:rtl w:val="true"/>
          <w:lang w:bidi="fa-IR"/>
        </w:rPr>
        <w:t>به اين ترتيب از آنچه تا كنون تقديم شد، روشن و واضح است كه رسول اكرم صلى‌الله‌عليه‌و‌آله با طوفانى از ستيزه‌جويى براى ناكام گذاردن برنامه‌هاى الهى به هر قيمت و وسيله ممكن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مداخله الهى و تهديد قرآنىِ نازل شده متوجه عناصرى بود كه اين تندبادها را بر پا كرده بودند، تا به آنان بفهماند كه اصرار برا اين ستيزه و ايجاد بحران و تلاش براى دستيابى به نتايجى پوچ به معناى ايستادگى و رويارويى در برابر تمامى دعوت الهى است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بود كه مداخله الهى موجب تثبيت موقعيت پيامبر صلى‌الله‌عليه‌و‌آله و مهار جريان مخالف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پس از آنكه آيات فرود آمده آشكارا كفر هر كس كه مانع </w:t>
      </w:r>
      <w:bookmarkStart w:id="615" w:name="pg19319_758962"/>
    </w:p>
    <w:p>
      <w:pPr>
        <w:pStyle w:val="BookText"/>
        <w:rPr/>
      </w:pPr>
      <w:bookmarkEnd w:id="615"/>
      <w:r>
        <w:rPr>
          <w:rFonts w:ascii="IRNazanin" w:hAnsi="IRNazanin" w:eastAsia="IRNazanin"/>
          <w:color w:val="111111"/>
          <w:sz w:val="28"/>
          <w:sz w:val="28"/>
          <w:szCs w:val="28"/>
          <w:rtl w:val="true"/>
          <w:lang w:bidi="fa-IR"/>
        </w:rPr>
        <w:t>اقدام پيامبر صلى‌الله‌عليه‌و‌آله شده و به مقابله با آن برخيزد را اعلام نموده و بر حمايت و محافظت از پيامبر صلى‌الله‌عليه‌و‌آله متعهد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 وَ اللّه‌ُ يَعصِمُكَ مِنَ الناسِ إنَّ اللّه‌َ لا يَهدِى القَومَ الكافِرينَ</w:t>
      </w:r>
      <w:r>
        <w:rPr>
          <w:rFonts w:eastAsia="IRNazanin" w:cs="IRNazanin"/>
          <w:color w:val="111111"/>
          <w:sz w:val="28"/>
          <w:szCs w:val="28"/>
          <w:rtl w:val="true"/>
          <w:lang w:bidi="fa-IR"/>
        </w:rPr>
        <w:t>»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آن هنگامى كه خداوند عزّ و جلّ سدّ راه مخالفان و منكران شود، پر واضح است كسى را ياراى آن نيست تا به رويارويى با اراده الهى برخيزد، و چاره‌اى ندارد جز آنكه از ميدان مبارزه عقب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پروردگار متعال حجت خود را به پا دارد و پيامبرش دين و رسالت او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شرايط دشمنان پيامبر صلى‌الله‌عليه‌و‌آله نيز به ناچار بايد به مكر و سركشى پناه آورده، گناه عهدشكنى و خيانت را بر دوش كشند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يَهدى كَيدَ الخائِنينَ</w:t>
      </w:r>
      <w:r>
        <w:rPr>
          <w:rFonts w:eastAsia="IRNazanin" w:cs="IRNazanin"/>
          <w:color w:val="111111"/>
          <w:sz w:val="28"/>
          <w:szCs w:val="28"/>
          <w:rtl w:val="true"/>
          <w:lang w:bidi="fa-IR"/>
        </w:rPr>
        <w:t>» .</w:t>
      </w:r>
      <w:r>
        <w:rPr>
          <w:rStyle w:val="FootnoteAnchor"/>
          <w:rtl w:val="true"/>
        </w:rPr>
        <w:footnoteReference w:id="390"/>
      </w:r>
    </w:p>
    <w:p>
      <w:pPr>
        <w:pStyle w:val="Heading5"/>
        <w:numPr>
          <w:ilvl w:val="4"/>
          <w:numId w:val="1"/>
        </w:numPr>
        <w:rPr/>
      </w:pPr>
      <w:bookmarkStart w:id="616" w:name="__RefHeading___Toc18350412_1280447820"/>
      <w:bookmarkStart w:id="617" w:name="_Toc242"/>
      <w:bookmarkEnd w:id="616"/>
      <w:r>
        <w:rPr>
          <w:rtl w:val="true"/>
        </w:rPr>
        <w:t>«</w:t>
      </w:r>
      <w:r>
        <w:rPr>
          <w:rtl w:val="true"/>
        </w:rPr>
        <w:t>الَّذِينَ آمَنُوا</w:t>
      </w:r>
      <w:r>
        <w:rPr>
          <w:rtl w:val="true"/>
        </w:rPr>
        <w:t xml:space="preserve">» </w:t>
      </w:r>
      <w:r>
        <w:rPr>
          <w:rtl w:val="true"/>
        </w:rPr>
        <w:t>در قرآن</w:t>
      </w:r>
      <w:bookmarkEnd w:id="617"/>
    </w:p>
    <w:p>
      <w:pPr>
        <w:pStyle w:val="Heading6"/>
        <w:numPr>
          <w:ilvl w:val="5"/>
          <w:numId w:val="1"/>
        </w:numPr>
        <w:rPr/>
      </w:pPr>
      <w:bookmarkStart w:id="618" w:name="__RefHeading___Toc18350414_1280447820"/>
      <w:bookmarkStart w:id="619" w:name="_Toc243"/>
      <w:bookmarkEnd w:id="618"/>
      <w:r>
        <w:rPr>
          <w:rtl w:val="true"/>
        </w:rPr>
        <w:t>اشاره</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پيامبر صلى‌الله‌عليه‌و‌آله در فرازى از بخش چهارم خطبه غدير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قرآن آمده مطرح كرد و على عليه‌السلام را سر دسته ايمان آورندگان و امير مؤمنان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نداده مگر آنكه با او آغاز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در مورد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اميرالمؤمنين عليه‌السلام در خطبه غدير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خاطَبَ اللّه الَّذينَ آمَنُوا الاّ بَدَأَ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مؤمنين را مورد خطاب قرار نداده مگر آنكه با او آغاز نموده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كلام رسول اللّه صلى‌الله‌عليه‌و‌آله از دو بُعد قابل بررسى است</w:t>
      </w:r>
      <w:r>
        <w:rPr>
          <w:rFonts w:eastAsia="Amiri" w:cs="Amiri" w:ascii="Amiri" w:hAnsi="Amiri"/>
          <w:color w:val="111111"/>
          <w:sz w:val="28"/>
          <w:szCs w:val="28"/>
          <w:rtl w:val="true"/>
          <w:lang w:bidi="ar-SA"/>
        </w:rPr>
        <w:t xml:space="preserve">: </w:t>
      </w:r>
      <w:bookmarkStart w:id="620" w:name="pg19319_758963"/>
    </w:p>
    <w:p>
      <w:pPr>
        <w:pStyle w:val="Heading6"/>
        <w:numPr>
          <w:ilvl w:val="5"/>
          <w:numId w:val="1"/>
        </w:numPr>
        <w:rPr/>
      </w:pPr>
      <w:bookmarkStart w:id="621" w:name="__RefHeading___Toc18350416_1280447820"/>
      <w:bookmarkStart w:id="622" w:name="_Toc244"/>
      <w:bookmarkEnd w:id="620"/>
      <w:bookmarkEnd w:id="621"/>
      <w:r>
        <w:rPr/>
        <w:t>1</w:t>
      </w:r>
      <w:r>
        <w:rPr>
          <w:rtl w:val="true"/>
        </w:rPr>
        <w:t xml:space="preserve"> - </w:t>
      </w:r>
      <w:r>
        <w:rPr>
          <w:rtl w:val="true"/>
        </w:rPr>
        <w:t>موقعيت تاريخى</w:t>
      </w:r>
      <w:bookmarkEnd w:id="622"/>
    </w:p>
    <w:p>
      <w:pPr>
        <w:pStyle w:val="BookText"/>
        <w:rPr/>
      </w:pPr>
      <w:r>
        <w:rPr>
          <w:rFonts w:ascii="IRNazanin" w:hAnsi="IRNazanin" w:eastAsia="IRNazanin"/>
          <w:color w:val="111111"/>
          <w:sz w:val="28"/>
          <w:sz w:val="28"/>
          <w:szCs w:val="28"/>
          <w:rtl w:val="true"/>
          <w:lang w:bidi="fa-IR"/>
        </w:rPr>
        <w:t xml:space="preserve">در لحظات اوليه پس از بلند كردن على عليه‌السلام و معرفى آن حضرت توسط پيامبر صلى‌الله‌عليه‌و‌آله، در ادامه معرفى او همچنان جملاتى عظيم بر لسان آن حضرت جارى بود كه از جمله تفسير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قرآن را مطرح فرمود</w:t>
      </w:r>
      <w:r>
        <w:rPr>
          <w:rFonts w:eastAsia="IRNazanin" w:cs="IRNazanin"/>
          <w:color w:val="111111"/>
          <w:sz w:val="28"/>
          <w:szCs w:val="28"/>
          <w:rtl w:val="true"/>
          <w:lang w:bidi="fa-IR"/>
        </w:rPr>
        <w:t>.</w:t>
      </w:r>
    </w:p>
    <w:p>
      <w:pPr>
        <w:pStyle w:val="Heading6"/>
        <w:numPr>
          <w:ilvl w:val="5"/>
          <w:numId w:val="1"/>
        </w:numPr>
        <w:rPr/>
      </w:pPr>
      <w:bookmarkStart w:id="623" w:name="__RefHeading___Toc18350418_1280447820"/>
      <w:bookmarkStart w:id="624" w:name="_Toc245"/>
      <w:bookmarkEnd w:id="623"/>
      <w:r>
        <w:rPr/>
        <w:t>2</w:t>
      </w:r>
      <w:r>
        <w:rPr>
          <w:rtl w:val="true"/>
        </w:rPr>
        <w:t xml:space="preserve"> - </w:t>
      </w:r>
      <w:r>
        <w:rPr>
          <w:rtl w:val="true"/>
        </w:rPr>
        <w:t>تحليل اعتقادى</w:t>
      </w:r>
      <w:bookmarkEnd w:id="624"/>
    </w:p>
    <w:p>
      <w:pPr>
        <w:pStyle w:val="BookText"/>
        <w:rPr/>
      </w:pPr>
      <w:r>
        <w:rPr>
          <w:rFonts w:ascii="IRNazanin" w:hAnsi="IRNazanin" w:eastAsia="IRNazanin"/>
          <w:color w:val="111111"/>
          <w:sz w:val="28"/>
          <w:sz w:val="28"/>
          <w:szCs w:val="28"/>
          <w:rtl w:val="true"/>
          <w:lang w:bidi="fa-IR"/>
        </w:rPr>
        <w:t xml:space="preserve">در قرآن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عبارت، مخاطبين در گونه‌هاى مختلف ديگرى نيز مورد خطاب خداوند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 موارد صف بلند مؤمنان را كه در نظر آوريم اول آنان و رئيسشان على عليه‌السلام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همين جاست كه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 على بن ابى طالب عليه‌السلام دارد</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اين بدان معنى است كه سر دسته مؤمنان و رئيس آنان در ظاهر و باطن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به پيامبر صلى‌الله‌عليه‌و‌آله ايمان و اسلام را اظهار كرد اميرالمؤمنين على عليه‌السلام بود</w:t>
      </w:r>
      <w:r>
        <w:rPr>
          <w:rStyle w:val="FootnoteAnchor"/>
          <w:rtl w:val="true"/>
        </w:rPr>
        <w:footnoteReference w:id="393"/>
      </w:r>
      <w:r>
        <w:rPr>
          <w:rFonts w:ascii="IRNazanin" w:hAnsi="IRNazanin" w:eastAsia="IRNazanin"/>
          <w:color w:val="111111"/>
          <w:sz w:val="28"/>
          <w:sz w:val="28"/>
          <w:szCs w:val="28"/>
          <w:rtl w:val="true"/>
          <w:lang w:bidi="fa-IR"/>
        </w:rPr>
        <w:t>، اگر چه از روز اول خلقت محمد و على عليهماالسلام نورى بودند كنار هم و تمام جهان به بركت آنان خلق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باطن هم بالاترين درجه ايمان را على عليه‌السلام داشت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كُشِفَ الْغِطاءُ مَا ازْدَدْتُ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كنار رود يقين من بيشتر نخواهد شد</w:t>
      </w:r>
      <w:r>
        <w:rPr>
          <w:rStyle w:val="FootnoteAnchor"/>
          <w:rtl w:val="true"/>
        </w:rPr>
        <w:footnoteReference w:id="394"/>
      </w:r>
      <w:r>
        <w:rPr>
          <w:rFonts w:ascii="IRNazanin" w:hAnsi="IRNazanin" w:eastAsia="IRNazanin"/>
          <w:color w:val="111111"/>
          <w:sz w:val="28"/>
          <w:sz w:val="28"/>
          <w:szCs w:val="28"/>
          <w:rtl w:val="true"/>
          <w:lang w:bidi="fa-IR"/>
        </w:rPr>
        <w:t>، و همو بود كه آنگونه با خدايش مناجات مى‌كرد و اشك مى‌ريخت و بيهوش مى‌شد، و آنگونه به استقبال مرگ مى‌رفت، و آنگونه مظاهرِ ايمان در صبر او جلوه مى‌كرد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همه اينها مظاهر بسيار كوچكى از ايمان على عليه‌السلام است و آنگونه كه بوده قابل درك ما نيست، ولى براى اينكه امثال ابوبكر بن ابى‌قحافه و عمر بن خطاب در يك </w:t>
      </w:r>
    </w:p>
    <w:p>
      <w:pPr>
        <w:pStyle w:val="BookText"/>
        <w:rPr/>
      </w:pPr>
      <w:r>
        <w:rPr>
          <w:rFonts w:ascii="IRNazanin" w:hAnsi="IRNazanin" w:eastAsia="IRNazanin"/>
          <w:color w:val="111111"/>
          <w:sz w:val="28"/>
          <w:sz w:val="28"/>
          <w:szCs w:val="28"/>
          <w:rtl w:val="true"/>
          <w:lang w:bidi="fa-IR"/>
        </w:rPr>
        <w:t>كلمه ساده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الْمُؤْمِنُونَ وَ انَا اميرُكُمْ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مؤمنانيد و من امير شمايم</w:t>
      </w:r>
      <w:r>
        <w:rPr>
          <w:rStyle w:val="FootnoteAnchor"/>
          <w:rtl w:val="true"/>
        </w:rPr>
        <w:footnoteReference w:id="395"/>
      </w:r>
      <w:r>
        <w:rPr>
          <w:rFonts w:ascii="IRNazanin" w:hAnsi="IRNazanin" w:eastAsia="IRNazanin"/>
          <w:color w:val="111111"/>
          <w:sz w:val="28"/>
          <w:sz w:val="28"/>
          <w:szCs w:val="28"/>
          <w:rtl w:val="true"/>
          <w:lang w:bidi="fa-IR"/>
        </w:rPr>
        <w:t>، بايد اين مظاهر ايمان را كه از على عليه‌السلام به ظهور رسيده باز گوييم تا اختصاص امارت مؤمنان به آن حضرت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أنْتَ أميرُ الْمُؤْمِنينَ، وَ شيعَتُك الْمُؤْمِنُونَ</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تو اميرالمؤمنين هستى و شيعيانت مؤمنين هستند، و يا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عَلِىُّ أميرُ مَنْ فِى السَّماءِ وَ أميرُ مَنْ فِى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 أهْلَ السَّماواتِ يُسَمُّونَكَ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تو امير اهل آسمان و اهل زمين هستى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اهل آسمان‌ها تو را اميرالمؤمنين صدا مى‌زنند</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اين امامت و امارت مؤمنان اختصاص به دنيا ندارد كه دامنه‌اش تا بهشت امتداد مى‌يابد، آنگاه كه منادى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بْنُ أبى‌طالِبٍ، أميرُ الْمُؤْمِنينَ وَ إمامُ الْمُتَّقينَ وَ قائِدُ الْغُرِّ الْمُحَجَّلينَ إلى جَنّاتِ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ابى‌طالب است، كه امير مؤمنان و امام متقيان و راهبر پيشانى سفيدان نشانه‌دار به سوى بهشت برين است</w:t>
      </w:r>
      <w:r>
        <w:rPr>
          <w:rFonts w:eastAsia="IRNazanin" w:cs="IRNazanin"/>
          <w:color w:val="111111"/>
          <w:sz w:val="28"/>
          <w:szCs w:val="28"/>
          <w:rtl w:val="true"/>
          <w:lang w:bidi="fa-IR"/>
        </w:rPr>
        <w:t>.</w:t>
      </w:r>
      <w:r>
        <w:rPr>
          <w:rStyle w:val="FootnoteAnchor"/>
          <w:rtl w:val="true"/>
        </w:rPr>
        <w:footnoteReference w:id="39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معناى بلند اين فراز غدير را در احاديث ديگرى با بيانى ديگر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غدير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جا مؤمنين را مخاطب قرار داده با على آغاز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بيانى ديگر 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انْزَلَ اللّه عَزَّ وَ جَلَّ آيَةً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عَلِىٌّ رَأْسُها وَ اميرُها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آيه‌اى نازل نكرده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مگر آنكه على سر دسته آنان و اميرشان است</w:t>
      </w:r>
      <w:r>
        <w:rPr>
          <w:rFonts w:eastAsia="IRNazanin" w:cs="IRNazanin"/>
          <w:color w:val="111111"/>
          <w:sz w:val="28"/>
          <w:szCs w:val="28"/>
          <w:rtl w:val="true"/>
          <w:lang w:bidi="fa-IR"/>
        </w:rPr>
        <w:t>.</w:t>
      </w:r>
      <w:r>
        <w:rPr>
          <w:rStyle w:val="FootnoteAnchor"/>
          <w:rtl w:val="true"/>
        </w:rPr>
        <w:footnoteReference w:id="399"/>
      </w:r>
      <w:bookmarkStart w:id="625" w:name="pg19319_758965"/>
    </w:p>
    <w:p>
      <w:pPr>
        <w:pStyle w:val="Heading5"/>
        <w:numPr>
          <w:ilvl w:val="4"/>
          <w:numId w:val="1"/>
        </w:numPr>
        <w:rPr/>
      </w:pPr>
      <w:bookmarkStart w:id="626" w:name="__RefHeading___Toc18350420_1280447820"/>
      <w:bookmarkStart w:id="627" w:name="_Toc246"/>
      <w:bookmarkEnd w:id="625"/>
      <w:bookmarkEnd w:id="626"/>
      <w:r>
        <w:rPr>
          <w:rtl w:val="true"/>
        </w:rPr>
        <w:t>آيات ولايت در سراسر قرآن</w:t>
      </w:r>
      <w:bookmarkEnd w:id="627"/>
    </w:p>
    <w:p>
      <w:pPr>
        <w:pStyle w:val="Heading6"/>
        <w:numPr>
          <w:ilvl w:val="5"/>
          <w:numId w:val="1"/>
        </w:numPr>
        <w:rPr/>
      </w:pPr>
      <w:bookmarkStart w:id="628" w:name="__RefHeading___Toc18350422_1280447820"/>
      <w:bookmarkStart w:id="629" w:name="_Toc247"/>
      <w:bookmarkEnd w:id="628"/>
      <w:r>
        <w:rPr>
          <w:rtl w:val="true"/>
        </w:rPr>
        <w:t>اشاره</w:t>
      </w:r>
      <w:bookmarkEnd w:id="629"/>
    </w:p>
    <w:p>
      <w:pPr>
        <w:pStyle w:val="BookText"/>
        <w:rPr/>
      </w:pPr>
      <w:r>
        <w:rPr>
          <w:rFonts w:ascii="Amiri" w:hAnsi="Amiri" w:eastAsia="Amiri" w:cs="Amiri"/>
          <w:color w:val="111111"/>
          <w:sz w:val="28"/>
          <w:sz w:val="28"/>
          <w:szCs w:val="28"/>
          <w:rtl w:val="true"/>
          <w:lang w:bidi="ar-SA"/>
        </w:rPr>
        <w:t>آيات ولايت در سراسر قرآن</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از جمله افتخارات بزرگ مكتب اهل‌بيت عليهم‌السلام اين است كه بسيارى از آيات قرآن كريم در مورد آنان و مسئله امامت و ولايت نازل، و يا در موارد متعدد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امَرَكُمْ فى كِتابِهِ بِالصَّلاةِ فَقَدْ بَيَّنْتُها لَكُمْ، وَ بِالزَّكاةِ وَ الصَّوْمِ وَ الْحَجِّ فَبَيَّنْتُها لَكُمْ وَ فَسَّرْتُها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امَرَكُمْ بِالْوِلايَةِ، وَ انّى اشْهِدُكُمْ انَّها لِهذا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يَدَهُ عَلى 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لاِبْنَيْهِ بَعْدَهُ، ثُمَّ لِلاوْصِياءِ مِنْ بَعْدِهِمْ مِنْ وُلْدِهِمْ، لا يُفارِقُونَ الْقُرْآنَ وَ لا يُفارِقُهُمُ الْقُرْآنُ حَتّى يَرِدُوا عَلَىَّ حَوْضى</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كتابش شما را به نماز امر فرموده كه آن را برايتان بيان داشتم، و به زكات و روزه و حج دستور داده كه براى شما تبيين كرده و تفسير نمودم، و به ولايت امر كرده، و من شما را شاهد مى‌گيرم كه ولايت مخصوص اين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در اين حال دست مبارك را بر على عليه‌السلام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به دو پسرش بعد از او اختصاص دارد، و بعد از آن دو مخصوص جانشينان از فرزندان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قرآن جدا نمى‌شوند و قرآن هم از آنان جدا نمى‌شود تا بر سر حوضم بر من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كلام رسول اللّه صلى‌الله‌عليه‌و‌آله از دو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18350424_1280447820"/>
      <w:bookmarkStart w:id="631" w:name="_Toc248"/>
      <w:bookmarkEnd w:id="630"/>
      <w:r>
        <w:rPr/>
        <w:t>1</w:t>
      </w:r>
      <w:r>
        <w:rPr>
          <w:rtl w:val="true"/>
        </w:rPr>
        <w:t xml:space="preserve"> - </w:t>
      </w:r>
      <w:r>
        <w:rPr>
          <w:rtl w:val="true"/>
        </w:rPr>
        <w:t>موقعيت تاريخى</w:t>
      </w:r>
      <w:bookmarkEnd w:id="63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انگيزه مراسم غدير بايد از فراز منبر غدير بيان مى‌شد تا ابهامى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در عبارات فوق به تصوير كشيده شد كه در واقع تفسير همه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bookmarkStart w:id="632" w:name="pg19319_758966"/>
    </w:p>
    <w:p>
      <w:pPr>
        <w:pStyle w:val="BookText"/>
        <w:rPr/>
      </w:pPr>
      <w:bookmarkEnd w:id="632"/>
      <w:r>
        <w:rPr>
          <w:rFonts w:ascii="Amiri" w:hAnsi="Amiri" w:eastAsia="Amiri" w:cs="Amiri"/>
          <w:color w:val="111111"/>
          <w:sz w:val="28"/>
          <w:sz w:val="28"/>
          <w:szCs w:val="28"/>
          <w:rtl w:val="true"/>
          <w:lang w:bidi="ar-SA"/>
        </w:rPr>
        <w:t xml:space="preserve">است، مانند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 أَطِيعُوا الرَّسُولَ وَ أُولِى الْأَمْرِ مِنْكُمْ </w:t>
      </w:r>
      <w:r>
        <w:rPr>
          <w:rFonts w:eastAsia="Amiri" w:cs="Amiri" w:ascii="Amiri" w:hAnsi="Amiri"/>
          <w:color w:val="111111"/>
          <w:sz w:val="28"/>
          <w:szCs w:val="28"/>
          <w:rtl w:val="true"/>
          <w:lang w:bidi="ar-SA"/>
        </w:rPr>
        <w:t>... »</w:t>
      </w:r>
      <w:r>
        <w:rPr>
          <w:rStyle w:val="FootnoteAnchor"/>
          <w:rtl w:val="true"/>
        </w:rPr>
        <w:footnoteReference w:id="402"/>
      </w:r>
      <w:r>
        <w:rPr>
          <w:rFonts w:ascii="Amiri" w:hAnsi="Amiri" w:eastAsia="Amiri" w:cs="Amiri"/>
          <w:color w:val="111111"/>
          <w:sz w:val="28"/>
          <w:sz w:val="28"/>
          <w:szCs w:val="28"/>
          <w:rtl w:val="true"/>
          <w:lang w:bidi="ar-SA"/>
        </w:rPr>
        <w:t xml:space="preserve">،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و ساير آياتى كه صريحا يا تلويحا درباره مسئله ولايت و صاحب اختيارى مردم دستور و برنامه‌اى براى مردم دارد</w:t>
      </w:r>
      <w:r>
        <w:rPr>
          <w:rFonts w:eastAsia="Amiri" w:cs="Amiri" w:ascii="Amiri" w:hAnsi="Amiri"/>
          <w:color w:val="111111"/>
          <w:sz w:val="28"/>
          <w:szCs w:val="28"/>
          <w:rtl w:val="true"/>
          <w:lang w:bidi="ar-SA"/>
        </w:rPr>
        <w:t>.</w:t>
      </w:r>
    </w:p>
    <w:p>
      <w:pPr>
        <w:pStyle w:val="Heading6"/>
        <w:numPr>
          <w:ilvl w:val="5"/>
          <w:numId w:val="1"/>
        </w:numPr>
        <w:rPr/>
      </w:pPr>
      <w:bookmarkStart w:id="633" w:name="__RefHeading___Toc18350426_1280447820"/>
      <w:bookmarkStart w:id="634" w:name="_Toc249"/>
      <w:bookmarkEnd w:id="633"/>
      <w:r>
        <w:rPr/>
        <w:t>2</w:t>
      </w:r>
      <w:r>
        <w:rPr>
          <w:rtl w:val="true"/>
        </w:rPr>
        <w:t xml:space="preserve"> - </w:t>
      </w:r>
      <w:r>
        <w:rPr>
          <w:rtl w:val="true"/>
        </w:rPr>
        <w:t>تحليل اعتقادى</w:t>
      </w:r>
      <w:bookmarkEnd w:id="634"/>
    </w:p>
    <w:p>
      <w:pPr>
        <w:pStyle w:val="BookText"/>
        <w:rPr/>
      </w:pPr>
      <w:r>
        <w:rPr>
          <w:rFonts w:ascii="IRNazanin" w:hAnsi="IRNazanin" w:eastAsia="IRNazanin"/>
          <w:color w:val="111111"/>
          <w:sz w:val="28"/>
          <w:sz w:val="28"/>
          <w:szCs w:val="28"/>
          <w:rtl w:val="true"/>
          <w:lang w:bidi="fa-IR"/>
        </w:rPr>
        <w:t>محور مراسم غدير همين مسئله ولايت است، كه در اين عبارات به جامع‌ترين شكل بيان شده و اتمام حجتى تمام عيار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همه دستوراتى كه در قرآن به هر عبارتى و هر جهت گيرى باشد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و انحصار آن در معصومين عليهم‌السلام بيان گرديده، و اين اختصاص به صورت عملى با اشاره دست به على بن ابى‌طالب عليه‌السلام محكم‌تر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ديگر به معرفى شخص اول ولايت يعنى اميرالمؤمنين عليه‌السلام اكتفا نگرديده، بلكه با تعيين كامل جانشينان تا آخرين فرد آن بيان شده كه در اين فراز به عنوان فرزندان على عليه‌السلام است، و در فرازهاى ديگرِ خطبه نام حضرت مهدى عليه‌السلام به عنوان ختم ولايت برده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ضمانت ابدى اين صاحبان ولايت نيز در محكم‌ترين صورت با اين تعبير بيان شده كه تا روز قيامت از قرآن جدا نمى‌شوند و قرآن از آنان جدا نمى‌شود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ضمانت در واقع قرار دادن سندى در كنار سند ديگر از اسلام است</w:t>
      </w:r>
      <w:r>
        <w:rPr>
          <w:rFonts w:eastAsia="IRNazanin" w:cs="IRNazanin"/>
          <w:color w:val="111111"/>
          <w:sz w:val="28"/>
          <w:szCs w:val="28"/>
          <w:rtl w:val="true"/>
          <w:lang w:bidi="fa-IR"/>
        </w:rPr>
        <w:t xml:space="preserve">. </w:t>
      </w:r>
      <w:bookmarkStart w:id="635" w:name="pg19319_758967"/>
    </w:p>
    <w:p>
      <w:pPr>
        <w:pStyle w:val="Heading5"/>
        <w:numPr>
          <w:ilvl w:val="4"/>
          <w:numId w:val="1"/>
        </w:numPr>
        <w:rPr/>
      </w:pPr>
      <w:bookmarkStart w:id="636" w:name="__RefHeading___Toc18350428_1280447820"/>
      <w:bookmarkStart w:id="637" w:name="_Toc250"/>
      <w:bookmarkEnd w:id="635"/>
      <w:bookmarkEnd w:id="636"/>
      <w:r>
        <w:rPr>
          <w:rtl w:val="true"/>
        </w:rPr>
        <w:t>دعوت همه انبياء عليهم‌السلام به اسلام و ولايت</w:t>
      </w:r>
      <w:bookmarkEnd w:id="637"/>
    </w:p>
    <w:p>
      <w:pPr>
        <w:pStyle w:val="BookText"/>
        <w:rPr/>
      </w:pPr>
      <w:r>
        <w:rPr>
          <w:rFonts w:ascii="Amiri" w:hAnsi="Amiri" w:eastAsia="Amiri" w:cs="Amiri"/>
          <w:color w:val="111111"/>
          <w:sz w:val="28"/>
          <w:sz w:val="28"/>
          <w:szCs w:val="28"/>
          <w:rtl w:val="true"/>
          <w:lang w:bidi="ar-SA"/>
        </w:rPr>
        <w:t>دعوت همه انبياء عليهم‌السلام به اسلام و ولايت</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با در نظر گرفتن اينكه غدير مراسم مفصلى در سه روز بوده، گذشته از آياتى كه مستقيما در آن ايام نازل شده و در قسمت آيات نازل شده در غدير ذكر شد، آياتى هم در ضمن كلام به صورت اشاره آمده و منظور از آنها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موارد در تفسير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از جمله اين آيات،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دو فراز از خطبه غدير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انَّكَ انْزَلْتَ الاْيَةَ فى عَلِىٍّ وَلِيِّكَ عِنْدَ تَبْيينِ ذلِكَ وَ نَصْبِكَ ايّاهُ لِهذَا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الاْءِسْلامُ</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الاْءِسْلامِ دِينا فَلَنْ يُقْبَلَ مِنْهُ وَ هُوَ فِى الاْخِرَةِ مِنَ الْخاسِرِينَ</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هنگام تبيين ولايت على و نصب او به امامت در اين روز، اين آيه را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 خود را بر شما تمام نمودم و اسلام را به عنوان دين شما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دين نزد خدا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دينى غير از اسلام طلب كند هرگز از او قبول نمى‌شود و در آخرت از زيانكاران است</w:t>
      </w:r>
      <w:r>
        <w:rPr>
          <w:rFonts w:eastAsia="IRNazanin" w:cs="IRNazanin"/>
          <w:color w:val="111111"/>
          <w:sz w:val="28"/>
          <w:szCs w:val="28"/>
          <w:rtl w:val="true"/>
          <w:lang w:bidi="fa-IR"/>
        </w:rPr>
        <w:t>» .</w:t>
      </w:r>
      <w:r>
        <w:rPr>
          <w:rStyle w:val="FootnoteAnchor"/>
          <w:rtl w:val="true"/>
        </w:rPr>
        <w:footnoteReference w:id="40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انَّكَ انْزَلْتَ عَلَىَّ انَّ الامامَةَ لِعَلِىٍّ، وَ انَّكَ عِنْدَ بَيانى ذلِكَ وَ نَصْبى 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اكْمَلْتَ لَهُمْ دينَهُمْ وَ اتْمَمْتَ عَلَيْهِمْ نِعْمَتَكَ وَ رَضِيتَ لَهُمُ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الاْءِسْلامُ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الاْءِسْلامِ دِينا فَلَنْ يُقْبَلَ مِنْهُ وَ هُوَ فِى‌الاْخِرَةِ مِنَ الْخاسِرِينَ</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خدايا، تو بر من اين مطلب را نازل فرمودى كه امامت براى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اين مطلب را بيان كردم و او را منصوب نمودم، آنگاه كه دين آنان را كامل نمودى و نعمت خود را بر آنان تمام كردى و اسلام را به عنوان دين آنان راضى شدى،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نزد خدا فقط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دينى غير از اسلام طلب كند هرگز از او قبول نمى‌شود و در آخرت از زيانكاران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در اينجا قابل ذكر است دعوت همه انبياء عليهم‌السلام به اسلام و ولايت با اين توضيح است كه دين خدا يكى است و انبياى الهى حامل يك پيام از سوى خداوند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 اعتقادى را از همين آيات سوره آل عمران با تفسير غديرىِ پيامبر صلى‌الله‌عليه‌و‌آله به خوبى مى‌توان دريافت، همان گونه كه احاديث بسيارى در اين زمينه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دين نزد خدا يكى بيشتر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دنبال اين صراحت، علتِ اختلاف اديان الهى و اعتقاداتِ متفاوت و متباين آنها را ساخته و پرداخته سردمداران جاهلى مى‌داند كه دست به چنين جنايتى زده‌اند، حتى خود حضرت موسى و عيسى عليهماالسلام در حيات خود آثار كفر را در قوم خود ديدند، چنانكه در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عبارت پرمحتوا به صراحت نزديك‌تر مى‌شود و با استفاده از اين نكته كه همه اديان حضرت ابراهيم عليه‌السلام را قبول دارند اعلام مى‌فرمايد كه اگر همه او را قبول دارند بايد بدانند كه آن حضرت نه يهودى بوده و نه مسيحى، بلكه دين او اسلام بوده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اينكه دين همه پيامبران عليهم‌السلام اسلام است بيشتر مى‌شود تا اين درجه كه از انبياء عليهم‌السلام پيمان گرفته شده كه پيامبرى خواهد آمد كه گفته‌هاى او با شما مطابق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لِما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نتيجه گرفته كه به او ايمان آوريد و او را يارى كنيد، و از آنان بر اين مهم اقرار گرفته و آنان پيمان را پذيرفته‌اند و خدا بر اين پيمان شاهد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در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عليهم‌السلام را با نامشان به ميان مى‌آورد و اسلام را چنين معنى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بر پيامبر ما نازل شده و آنچه بر ابراهيم و اسماعيل و اسحاق و يعقوب و فرزندانشان و موسى و عيسى و همه پيامبران از سوى پروردگارشان نازل شده ايمان مى‌آوريم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اين اكتفا نكرده و تصريح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نُفَرِّقُ بَيْنَ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هيچ يك از پيامبران فرقى قائل نمى‌شويم و اختلافى بين آنان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نهايت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چنين دينى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لَهُ مُسْلِمُونَ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مسير اين آيات كه اتحاد همه پيامبران عليهم‌السلام بر اسلام را به صراحت اعلام كرده، وقتى مى‌رسد به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غير اسلام را نزد خدا مردود مى‌داند، و پيامبر صلى‌الله‌عليه‌و‌آله در غدير اسلامِ مورد قبول دينى را معرفى مى‌كند كه ولايت اهل‌بيت عليهم‌السلام اصل آن است و بدون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الاْءِسْلامَ دِينا</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تحقق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مجموعه نتيجه گرفته مى‌شود كه همه انبياء عليهم‌السلام به ولايت على عليه‌السلام دعوت كرده و همه آن را بر امت‌هاى خود عرضه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اعتقادى كه خداوند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پيمان گرفت و آن دينى كه فطرت دست نخورده و پاك بشر بدان سو مى‌رود، اسلام با ولايت اهل‌بيت عليهم‌السلام است، و براى همين دين نزد خدا فقط اسلام است و همه انبياء عليهم‌السلام چنين دينى را بر مردم عرضه كرده‌اند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عليه‌السلام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فطرتى كه خداوند مردم را بر آن خلق فرموده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محمد رسول اللّه، على اميرالمؤمنين</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امام باقر عليه‌السلام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 قالُوا بَلى</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خداى عزّ و جلّ از بنى آدم پيمان گرفت و آنان را شاهد بر خود قرار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خداى شما نيستم ؟ و آيا محمد پيامبر من نيست ؟ و آيا على اميرالمؤمنين نيست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درباره اينكه همه انبياء عليهم‌السلام بر سر ولايت اهل بيت عليهم‌السلام با خدا پيمان بسته‌اند و در آرزوى نصرت آنان بوده‌اند، احاديث بسيارى وارد شده است، كه ذيلاً به چند آيه اشاره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پيامبرى به نبوت نرسيد مگر با معرفت او و اقرارش به ولايت، و هيچ خلقى سزاوار نظر رحمت خداوند نشد مگر با بندگى در برابر او و اقرار به ولايت على بعد از من</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نبى و رسولى را نفرستاد مگر آنكه از آنان براى نبوت محمد و امامت على پيمان گرفت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خداوند هيچ پيامبرى را مبعوث نفرموده مگر آنكه او را به ولايت تو فرا خوانده است </w:t>
      </w:r>
      <w:r>
        <w:rPr>
          <w:rFonts w:eastAsia="IRNazanin" w:cs="IRNazanin"/>
          <w:color w:val="111111"/>
          <w:sz w:val="28"/>
          <w:szCs w:val="28"/>
          <w:rtl w:val="true"/>
          <w:lang w:bidi="fa-IR"/>
        </w:rPr>
        <w:t>...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پيامبرى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آدم تا آخر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فرموده، به دنيا بازخواهند گشت و پيامبر و اميرالمؤمنين عليهماالسلام را يارى خواهند نمود</w:t>
      </w:r>
      <w:r>
        <w:rPr>
          <w:rFonts w:eastAsia="IRNazanin" w:cs="IRNazanin"/>
          <w:color w:val="111111"/>
          <w:sz w:val="28"/>
          <w:szCs w:val="28"/>
          <w:rtl w:val="true"/>
          <w:lang w:bidi="fa-IR"/>
        </w:rPr>
        <w:t>.</w:t>
      </w:r>
      <w:r>
        <w:rPr>
          <w:rStyle w:val="FootnoteAnchor"/>
          <w:rtl w:val="true"/>
        </w:rPr>
        <w:footnoteReference w:id="41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معراج خداوند به پيامبر صلى‌الله‌عليه‌و‌آله دستور داد از انبيا عليهم‌السلام بپرسد كه به چه چيزى شهادت مى‌دهند ؟ پيامبران در پاسخ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مى‌دهيم كه خدايى جز اللّه نيست، يكتاست و شريك ندارد؛ و تو رسول خدايى، و على اميرالمؤمنين و وصى </w:t>
      </w:r>
    </w:p>
    <w:p>
      <w:pPr>
        <w:pStyle w:val="BookText"/>
        <w:rPr/>
      </w:pPr>
      <w:r>
        <w:rPr>
          <w:rFonts w:ascii="IRNazanin" w:hAnsi="IRNazanin" w:eastAsia="IRNazanin"/>
          <w:color w:val="111111"/>
          <w:sz w:val="28"/>
          <w:sz w:val="28"/>
          <w:szCs w:val="28"/>
          <w:rtl w:val="true"/>
          <w:lang w:bidi="fa-IR"/>
        </w:rPr>
        <w:t xml:space="preserve">توست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شهادت مى‌دهيم كه تو پيامبر خدا و سيد انبيايى و على بن ابى‌طالب سيد وصيين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شهادت از ما پيمان گرفته شده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در پى اين پيمان، روايات بسيارى داريم كه انبيا عليهم‌السلام امت‌هاى خود را به ولايت اهل‌بيت عليهم‌السلام دعوت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دائما در امت‌هايى كه پيامبرى بر آنان فرستاده شد با على اتمام حجت مى‌كرد، و هر كس در آن امت‌ها نسبت به على معرفت بيشترى داشت صاحب درجه والاترى نزد خداوند بود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ما ولايت خداى عز و جل است، كه هيچ پيامبرى جز با آن مبعوث نشده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پيامبرى مبعوث نفرموده مگر براى ولايت ما و بيزارى و برائت از دشمنان ما</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امام هادى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مبعوث نفرموده محمد و پيامبران قبل از او را مگر به دين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ولايت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امام حسن عسكرى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نمى‌خواست حق ما را ظاهر كند پيامبران را به عنوان مبشر و منذر براى مردم نمى‌فرستاد</w:t>
      </w:r>
      <w:r>
        <w:rPr>
          <w:rFonts w:eastAsia="IRNazanin" w:cs="IRNazanin"/>
          <w:color w:val="111111"/>
          <w:sz w:val="28"/>
          <w:szCs w:val="28"/>
          <w:rtl w:val="true"/>
          <w:lang w:bidi="fa-IR"/>
        </w:rPr>
        <w:t>.</w:t>
      </w:r>
      <w:r>
        <w:rPr>
          <w:rStyle w:val="FootnoteAnchor"/>
          <w:rtl w:val="true"/>
        </w:rPr>
        <w:footnoteReference w:id="42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نبيّى به نبوت نرسيد و هيچ پيامبرى فرستاده نشد مگر براى ولايت ما و فضيلت ما بر غير ما</w:t>
      </w:r>
      <w:r>
        <w:rPr>
          <w:rFonts w:eastAsia="IRNazanin" w:cs="IRNazanin"/>
          <w:color w:val="111111"/>
          <w:sz w:val="28"/>
          <w:szCs w:val="28"/>
          <w:rtl w:val="true"/>
          <w:lang w:bidi="fa-IR"/>
        </w:rPr>
        <w:t>.</w:t>
      </w:r>
      <w:r>
        <w:rPr>
          <w:rStyle w:val="FootnoteAnchor"/>
          <w:rtl w:val="true"/>
        </w:rPr>
        <w:footnoteReference w:id="424"/>
      </w:r>
      <w:bookmarkStart w:id="638" w:name="pg19319_758972"/>
    </w:p>
    <w:p>
      <w:pPr>
        <w:pStyle w:val="BookText"/>
        <w:rPr/>
      </w:pPr>
      <w:bookmarkEnd w:id="638"/>
      <w:r>
        <w:rPr>
          <w:rFonts w:ascii="IRNazanin" w:hAnsi="IRNazanin" w:eastAsia="IRNazanin"/>
          <w:color w:val="111111"/>
          <w:sz w:val="28"/>
          <w:sz w:val="28"/>
          <w:szCs w:val="28"/>
          <w:rtl w:val="true"/>
          <w:lang w:bidi="fa-IR"/>
        </w:rPr>
        <w:t>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در كتاب‌هاى همه پيامبران آمده است، و خداوند پيامبرى را مبعوث نكرده مگر با نبوت محمد و وصايت على</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از اين مجموعه نتيجه گرفته مى‌شود كه همه انبياء عليهم‌السلام به ولايت على عليه‌السلام دعوت كرده‌اند و همه اين پيمان را بر امت‌هاى خويش عرضه كرده‌اند</w:t>
      </w:r>
      <w:r>
        <w:rPr>
          <w:rFonts w:eastAsia="IRNazanin" w:cs="IRNazanin"/>
          <w:color w:val="111111"/>
          <w:sz w:val="28"/>
          <w:szCs w:val="28"/>
          <w:rtl w:val="true"/>
          <w:lang w:bidi="fa-IR"/>
        </w:rPr>
        <w:t>.</w:t>
      </w:r>
    </w:p>
    <w:p>
      <w:pPr>
        <w:pStyle w:val="Heading5"/>
        <w:numPr>
          <w:ilvl w:val="4"/>
          <w:numId w:val="1"/>
        </w:numPr>
        <w:rPr/>
      </w:pPr>
      <w:bookmarkStart w:id="639" w:name="__RefHeading___Toc18350430_1280447820"/>
      <w:bookmarkStart w:id="640" w:name="_Toc251"/>
      <w:bookmarkEnd w:id="639"/>
      <w:r>
        <w:rPr>
          <w:rtl w:val="true"/>
        </w:rPr>
        <w:t>اهل‌بيت عليهم‌السلام در قرآن</w:t>
      </w:r>
      <w:bookmarkEnd w:id="640"/>
    </w:p>
    <w:p>
      <w:pPr>
        <w:pStyle w:val="BookText"/>
        <w:rPr/>
      </w:pPr>
      <w:r>
        <w:rPr>
          <w:rFonts w:ascii="Amiri" w:hAnsi="Amiri" w:eastAsia="Amiri" w:cs="Amiri"/>
          <w:color w:val="111111"/>
          <w:sz w:val="28"/>
          <w:sz w:val="28"/>
          <w:szCs w:val="28"/>
          <w:rtl w:val="true"/>
          <w:lang w:bidi="ar-SA"/>
        </w:rPr>
        <w:t>اهل‌بيت عليهم‌السلام در قرآن</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امام باقر عليه‌السلام به ابوبصير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أولِى الأمرِ مِنكُم</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درباره على بن ابى‌طالب عليه‌السلام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ابوبصير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نام على و اهل‌بيتش را در كتابش ذكر نكرده است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بر پيامبرش نازل كرده و سه و چهار ركعت بودن آن را ذكر نكرده تا آنكه پيامبر صلى‌الله‌عليه‌و‌آله آن را براى مردم تفسير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همچنين زكات و 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نازل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أولِى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على و حسن و حسين عليهم‌السلام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درباره على عليه‌السلام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شمارا به كتاب خدا و اهل‌بيتم وصيت مى‌كنم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پيامبر صلى‌الله‌عليه‌و‌آله سكوت مى‌كرد و اهل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معرفى نمى‌كرد آل عباس و آل عقيل و ديگران آن را ادعا مى‌كردند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وقتى پيامبر صلى‌الله‌عليه‌و‌آله از دنيا رفت على عليه‌السلام صاحب اختيار مردم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پيامبر صلى‌الله‌عليه‌و‌آله ولايت او را به مردم ابلاغ فرموده و او را منصوب نموده بود</w:t>
      </w:r>
      <w:r>
        <w:rPr>
          <w:rFonts w:eastAsia="IRNazanin" w:cs="IRNazanin"/>
          <w:color w:val="111111"/>
          <w:sz w:val="28"/>
          <w:szCs w:val="28"/>
          <w:rtl w:val="true"/>
          <w:lang w:bidi="fa-IR"/>
        </w:rPr>
        <w:t>.</w:t>
      </w:r>
      <w:r>
        <w:rPr>
          <w:rStyle w:val="FootnoteAnchor"/>
          <w:rtl w:val="true"/>
        </w:rPr>
        <w:footnoteReference w:id="428"/>
      </w:r>
      <w:bookmarkStart w:id="641" w:name="pg19319_758973"/>
    </w:p>
    <w:p>
      <w:pPr>
        <w:pStyle w:val="Heading5"/>
        <w:numPr>
          <w:ilvl w:val="4"/>
          <w:numId w:val="1"/>
        </w:numPr>
        <w:rPr/>
      </w:pPr>
      <w:bookmarkStart w:id="642" w:name="__RefHeading___Toc18350432_1280447820"/>
      <w:bookmarkStart w:id="643" w:name="_Toc252"/>
      <w:bookmarkEnd w:id="641"/>
      <w:bookmarkEnd w:id="642"/>
      <w:r>
        <w:rPr>
          <w:rtl w:val="true"/>
        </w:rPr>
        <w:t>امر به معروف و ولايت و امامت</w:t>
      </w:r>
      <w:bookmarkEnd w:id="643"/>
    </w:p>
    <w:p>
      <w:pPr>
        <w:pStyle w:val="Heading6"/>
        <w:numPr>
          <w:ilvl w:val="5"/>
          <w:numId w:val="1"/>
        </w:numPr>
        <w:rPr/>
      </w:pPr>
      <w:bookmarkStart w:id="644" w:name="__RefHeading___Toc18350434_1280447820"/>
      <w:bookmarkStart w:id="645" w:name="_Toc253"/>
      <w:bookmarkEnd w:id="644"/>
      <w:r>
        <w:rPr>
          <w:rtl w:val="true"/>
        </w:rPr>
        <w:t>اشاره</w:t>
      </w:r>
      <w:bookmarkEnd w:id="645"/>
    </w:p>
    <w:p>
      <w:pPr>
        <w:pStyle w:val="BookText"/>
        <w:rPr/>
      </w:pPr>
      <w:r>
        <w:rPr>
          <w:rFonts w:ascii="Amiri" w:hAnsi="Amiri" w:eastAsia="Amiri" w:cs="Amiri"/>
          <w:color w:val="111111"/>
          <w:sz w:val="28"/>
          <w:sz w:val="28"/>
          <w:szCs w:val="28"/>
          <w:rtl w:val="true"/>
          <w:lang w:bidi="ar-SA"/>
        </w:rPr>
        <w:t>امر به معروف و ولايت و امامت</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گر چه محوريت خطبه غدير امر امامت و ولايت بود، ولى پيامبر صلى‌الله‌عليه‌و‌آله در خطبه غدير جملاتى هم در مورد امر به معروف بيان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خود را تكرار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نهى از منكر نمائيد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بالاترين امر به معروف و نهى از منكر آن است كه سخن مرا تحويل بگيريد و به آنان كه حاضر نيستند برسانيد، و آنان را به قبول آن امر نمائيد و از مخالفت آن نهى‌كنيد، چرا كه اين يك امر از طرف خداوند عزّ و جلّ و از جانب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امر به معروف و نهى از منكرى نيست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ارتباط امر به معروف به عنوان ولايت و امامت از دو جهت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18350436_1280447820"/>
      <w:bookmarkStart w:id="647" w:name="_Toc254"/>
      <w:bookmarkEnd w:id="646"/>
      <w:r>
        <w:rPr/>
        <w:t>1</w:t>
      </w:r>
      <w:r>
        <w:rPr>
          <w:rtl w:val="true"/>
        </w:rPr>
        <w:t xml:space="preserve"> - </w:t>
      </w:r>
      <w:r>
        <w:rPr>
          <w:rtl w:val="true"/>
        </w:rPr>
        <w:t>ارتباط امر به معروف و ولايت</w:t>
      </w:r>
      <w:bookmarkEnd w:id="647"/>
    </w:p>
    <w:p>
      <w:pPr>
        <w:pStyle w:val="BookText"/>
        <w:rPr/>
      </w:pPr>
      <w:r>
        <w:rPr>
          <w:rFonts w:ascii="Amiri" w:hAnsi="Amiri" w:eastAsia="Amiri" w:cs="Amiri"/>
          <w:color w:val="111111"/>
          <w:sz w:val="28"/>
          <w:sz w:val="28"/>
          <w:szCs w:val="28"/>
          <w:rtl w:val="true"/>
          <w:lang w:bidi="ar-SA"/>
        </w:rPr>
        <w:t>در مسائلى كه به نوعى با ولايت مرتبط است و در دو بُعد اعتقاد و عمل جلوه مى‌كند، در خطبه غدير مبانى مستحكمى ارائه شده كه يكى از آنها كلياتى درباره امر به معروف و تبليغ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در اين باره دو جهت مهم را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مصدر و مرجع براى شناخت معروف‌ها و منكرها امامان معصوم عليهم‌السلام هستند، و ديگر اينكه آموختن و به خاطر سپردن و تغيير ندادن شرط ابلاغ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دائره تبليغ را نيز تا آنجا اعلام كرد كه هر كس اطلاع پيدا كرد بايد ديگرى را متذكر 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براى پدران نسبت به فرزندان و فاميل نسبت به يكديگر وظيفه خاصى تعيين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طور عام اعلام كردند كه حاضران براى غايبان و دور و نزديك بايد در راه تبليغ انجام وظيفه كنند</w:t>
      </w:r>
      <w:r>
        <w:rPr>
          <w:rFonts w:eastAsia="IRNazanin" w:cs="IRNazanin"/>
          <w:color w:val="111111"/>
          <w:sz w:val="28"/>
          <w:szCs w:val="28"/>
          <w:rtl w:val="true"/>
          <w:lang w:bidi="fa-IR"/>
        </w:rPr>
        <w:t xml:space="preserve">. </w:t>
      </w:r>
      <w:bookmarkStart w:id="648" w:name="pg19319_758974"/>
    </w:p>
    <w:p>
      <w:pPr>
        <w:pStyle w:val="BookText"/>
        <w:rPr/>
      </w:pPr>
      <w:bookmarkEnd w:id="648"/>
      <w:r>
        <w:rPr>
          <w:rFonts w:ascii="IRNazanin" w:hAnsi="IRNazanin" w:eastAsia="IRNazanin"/>
          <w:color w:val="111111"/>
          <w:sz w:val="28"/>
          <w:sz w:val="28"/>
          <w:szCs w:val="28"/>
          <w:rtl w:val="true"/>
          <w:lang w:bidi="fa-IR"/>
        </w:rPr>
        <w:t>پيامبر صلى‌الله‌عليه‌و‌آله در فرازى از بخش دهم خطبه غدير ضمن دستور به امر به معروف و نهى از منكر، دو نكته بسيار مهم درباره امر به معروف و نهى از منكر يادآور شد كه اگر آن حضرت نفرموده بود به ذهن كسى خطور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 بالاترين امر به معروف رساندن مسئله امامت امامان و نهى از مخالفت با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امر به معروف و نهى از منكر بايد طبق دستور مقام عصمت باشد، و گرنه معروف و منكر شناخته نمى‌شود تا كسى بخواهد امر و نهى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پيامبر صلى‌الله‌عليه‌و‌آله بالاترين امر به معروف و نهى از منكر را تبليغ پيام غدير درباره امامان عليهم‌السلام و امر به اطاعت از ايشان و نهى از مخالفتشان بيان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اِنّى اُجَدِّدُ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فَاَقيمُوا الصَّلاةَ وَ آتُوا الزَّكاةَ وَ أْمُرُوا بِالْمَعْرُوفِ وَ انْهَوْا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رَأْسَ الاَمْرِ بِالْمَعْرُوفِ اَنْ تَنْتَهُوا اِلى قَوْلى وَ تُبَلِّغُوهُ مَنْ لَمْ يَحْضُرْ وَ تَأْمُرُوهُ بِقَبُولِهِ عَنّى وَ تَنْهَوْهُ عَنْ مُخالَفَتِهِ، فَإِنَّهُ اَمْرٌ مِنَ اللّه‌ِ عَزَّ وَجَلَّ وَ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اَمْرَ بِمَعْرُوفٍ وَ لا نَهْىَ عَنْ مُنْكَرٍ اِلاَّ مَعَ اِمامٍ 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سخن خود را تكرار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بپا داريد و زكات را بپردازيد و به كار نيك امر كنيد و از منكرات نهى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بالاترين امر به معروف آن است كه سخن مرا بفهميد و آن را به كسانى كه حاضر نيستند برسانيد و او را از طرف من به قبولش امر كنيد و از مخالفتش نهى نماييد، چرا كه اين دستورى از جانب خداوند عز و جل و از نزد من است، و هيچ امر به معروف و نهى از منكرى نمى‌شود مگر با امام معصوم</w:t>
      </w:r>
      <w:r>
        <w:rPr>
          <w:rFonts w:eastAsia="IRNazanin" w:cs="IRNazanin"/>
          <w:color w:val="111111"/>
          <w:sz w:val="28"/>
          <w:szCs w:val="28"/>
          <w:rtl w:val="true"/>
          <w:lang w:bidi="fa-IR"/>
        </w:rPr>
        <w:t>.</w:t>
      </w:r>
    </w:p>
    <w:p>
      <w:pPr>
        <w:pStyle w:val="Heading6"/>
        <w:numPr>
          <w:ilvl w:val="5"/>
          <w:numId w:val="1"/>
        </w:numPr>
        <w:rPr/>
      </w:pPr>
      <w:bookmarkStart w:id="649" w:name="__RefHeading___Toc18350438_1280447820"/>
      <w:bookmarkStart w:id="650" w:name="_Toc255"/>
      <w:bookmarkEnd w:id="649"/>
      <w:r>
        <w:rPr/>
        <w:t>2</w:t>
      </w:r>
      <w:r>
        <w:rPr>
          <w:rtl w:val="true"/>
        </w:rPr>
        <w:t xml:space="preserve"> - </w:t>
      </w:r>
      <w:r>
        <w:rPr>
          <w:rtl w:val="true"/>
        </w:rPr>
        <w:t>خطبه غدير و امر به معروف</w:t>
      </w:r>
      <w:bookmarkEnd w:id="650"/>
    </w:p>
    <w:p>
      <w:pPr>
        <w:pStyle w:val="Heading6"/>
        <w:numPr>
          <w:ilvl w:val="5"/>
          <w:numId w:val="1"/>
        </w:numPr>
        <w:rPr/>
      </w:pPr>
      <w:bookmarkStart w:id="651" w:name="__RefHeading___Toc18350440_1280447820"/>
      <w:bookmarkStart w:id="652" w:name="_Toc256"/>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در فرازى از بخش دهم خطبه غدير، پيامبر صلى‌الله‌عليه‌و‌آله دو نكته بسيار مهم درباره امر به معروف و نهى از منكر يادآور شد كه اگر آن حضرت نفرموده بود به ذهن كسى خطور نمى‌كرد</w:t>
      </w:r>
      <w:r>
        <w:rPr>
          <w:rFonts w:eastAsia="IRNazanin" w:cs="IRNazanin"/>
          <w:color w:val="111111"/>
          <w:sz w:val="28"/>
          <w:szCs w:val="28"/>
          <w:rtl w:val="true"/>
          <w:lang w:bidi="fa-IR"/>
        </w:rPr>
        <w:t>:</w:t>
      </w:r>
    </w:p>
    <w:p>
      <w:pPr>
        <w:pStyle w:val="Heading6"/>
        <w:numPr>
          <w:ilvl w:val="5"/>
          <w:numId w:val="1"/>
        </w:numPr>
        <w:rPr/>
      </w:pPr>
      <w:bookmarkStart w:id="653" w:name="__RefHeading___Toc18350442_1280447820"/>
      <w:bookmarkStart w:id="654" w:name="_Toc257"/>
      <w:bookmarkEnd w:id="653"/>
      <w:r>
        <w:rPr>
          <w:rtl w:val="true"/>
        </w:rPr>
        <w:t>نكته اول</w:t>
      </w:r>
      <w:bookmarkEnd w:id="65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بالاترين امر به معروف رساندن امامت امامان عليهم‌السلام و نهى از مخالفت با ايشان است</w:t>
      </w:r>
      <w:r>
        <w:rPr>
          <w:rFonts w:eastAsia="Amiri" w:cs="Amiri" w:ascii="Amiri" w:hAnsi="Amiri"/>
          <w:color w:val="111111"/>
          <w:sz w:val="28"/>
          <w:szCs w:val="28"/>
          <w:rtl w:val="true"/>
          <w:lang w:bidi="ar-SA"/>
        </w:rPr>
        <w:t xml:space="preserve">. </w:t>
      </w:r>
      <w:bookmarkStart w:id="655" w:name="pg19319_758975"/>
    </w:p>
    <w:p>
      <w:pPr>
        <w:pStyle w:val="Heading6"/>
        <w:numPr>
          <w:ilvl w:val="5"/>
          <w:numId w:val="1"/>
        </w:numPr>
        <w:rPr/>
      </w:pPr>
      <w:bookmarkStart w:id="656" w:name="__RefHeading___Toc18350444_1280447820"/>
      <w:bookmarkStart w:id="657" w:name="_Toc258"/>
      <w:bookmarkEnd w:id="655"/>
      <w:bookmarkEnd w:id="656"/>
      <w:r>
        <w:rPr>
          <w:rtl w:val="true"/>
        </w:rPr>
        <w:t>نكته دوم</w:t>
      </w:r>
      <w:bookmarkEnd w:id="657"/>
    </w:p>
    <w:p>
      <w:pPr>
        <w:pStyle w:val="Heading6"/>
        <w:numPr>
          <w:ilvl w:val="5"/>
          <w:numId w:val="1"/>
        </w:numPr>
        <w:rPr/>
      </w:pPr>
      <w:bookmarkStart w:id="658" w:name="__RefHeading___Toc18350446_1280447820"/>
      <w:bookmarkStart w:id="659" w:name="_Toc259"/>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امر به معروف و نهى از منكر بايد طبق دستور مقام عصمت باشد، و گرنه معروف و منكر شناخته نمى‌شود تا كسى بخواهد امر و نهى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پيامبر صلى‌الله‌عليه‌و‌آله تأكيد خاصى داشت كه امامتِ فرزندان معصوم على عليه‌السلام در متن قرآن است 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آن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مطلبى باقى در نسل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به حديث ثقلين اشاره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تَضِلُّوا ما اِنْ تَمَسَّكْتُمْ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خطبه غدير، مسئله امر به معروف و نهى از منكر را با موضوع ابلاغ و تبليغ به صورت آميخته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يك مسلمان هنگام امر به معروف و نهى از منكر وظيفه بازگويى از جانب خدا و رسول و امامان عليهم‌السلام را انجام مى‌دهد، و به عنوان مأمورِ خداوند و خدمتگزار پيامبر و ائمه عليهم‌السلام عمل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مقدمه، حضرت سه جهت اساسى در امر به معروف و نهى از منكر را پايه‌گذارى فرمودند</w:t>
      </w:r>
      <w:r>
        <w:rPr>
          <w:rFonts w:eastAsia="IRNazanin" w:cs="IRNazanin"/>
          <w:color w:val="111111"/>
          <w:sz w:val="28"/>
          <w:szCs w:val="28"/>
          <w:rtl w:val="true"/>
          <w:lang w:bidi="fa-IR"/>
        </w:rPr>
        <w:t>:</w:t>
      </w:r>
    </w:p>
    <w:p>
      <w:pPr>
        <w:pStyle w:val="Heading6"/>
        <w:numPr>
          <w:ilvl w:val="5"/>
          <w:numId w:val="1"/>
        </w:numPr>
        <w:rPr/>
      </w:pPr>
      <w:bookmarkStart w:id="660" w:name="__RefHeading___Toc18350448_1280447820"/>
      <w:bookmarkStart w:id="661" w:name="_Toc260"/>
      <w:bookmarkEnd w:id="660"/>
      <w:r>
        <w:rPr>
          <w:rtl w:val="true"/>
        </w:rPr>
        <w:t>جهت اول</w:t>
      </w:r>
      <w:bookmarkEnd w:id="661"/>
    </w:p>
    <w:p>
      <w:pPr>
        <w:pStyle w:val="BookText"/>
        <w:rPr/>
      </w:pPr>
      <w:r>
        <w:rPr>
          <w:rFonts w:ascii="IRNazanin" w:hAnsi="IRNazanin" w:eastAsia="IRNazanin"/>
          <w:color w:val="111111"/>
          <w:sz w:val="28"/>
          <w:sz w:val="28"/>
          <w:szCs w:val="28"/>
          <w:rtl w:val="true"/>
          <w:lang w:bidi="fa-IR"/>
        </w:rPr>
        <w:t>براى آنكه بدانيم معروف چيست و منكر كدام است فقط يك راه وجود دارد و آن بيان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مطلبى از غير طريق ايشان به عنوان معروف يا منكر معرفى شود نه تنها اعتبار ندارد بلكه بدعت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حضرت فرمودند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بالاترين امر به معروف و نهى از منكر آن است كه ولايت و امامت ائمه عليهم‌السلام را به مردم برسانيد، تا بدين وسيله مصدر و مرجع براى شناخت معروف‌ها و منكرها را به آنان معرفى نموده باشيد</w:t>
      </w:r>
      <w:r>
        <w:rPr>
          <w:rFonts w:eastAsia="Amiri" w:cs="Amiri" w:ascii="Amiri" w:hAnsi="Amiri"/>
          <w:color w:val="111111"/>
          <w:sz w:val="28"/>
          <w:szCs w:val="28"/>
          <w:rtl w:val="true"/>
          <w:lang w:bidi="ar-SA"/>
        </w:rPr>
        <w:t xml:space="preserve">. </w:t>
      </w:r>
      <w:bookmarkStart w:id="662" w:name="pg19319_758976"/>
    </w:p>
    <w:p>
      <w:pPr>
        <w:pStyle w:val="Heading6"/>
        <w:numPr>
          <w:ilvl w:val="5"/>
          <w:numId w:val="1"/>
        </w:numPr>
        <w:rPr/>
      </w:pPr>
      <w:bookmarkStart w:id="663" w:name="__RefHeading___Toc18350450_1280447820"/>
      <w:bookmarkStart w:id="664" w:name="_Toc261"/>
      <w:bookmarkEnd w:id="662"/>
      <w:bookmarkEnd w:id="663"/>
      <w:r>
        <w:rPr>
          <w:rtl w:val="true"/>
        </w:rPr>
        <w:t>جهت دوم</w:t>
      </w:r>
      <w:bookmarkEnd w:id="664"/>
    </w:p>
    <w:p>
      <w:pPr>
        <w:pStyle w:val="BookText"/>
        <w:rPr/>
      </w:pPr>
      <w:r>
        <w:rPr>
          <w:rFonts w:ascii="IRNazanin" w:hAnsi="IRNazanin" w:eastAsia="IRNazanin"/>
          <w:color w:val="111111"/>
          <w:sz w:val="28"/>
          <w:sz w:val="28"/>
          <w:szCs w:val="28"/>
          <w:rtl w:val="true"/>
          <w:lang w:bidi="fa-IR"/>
        </w:rPr>
        <w:t>قبل از امر به معروف و نهى از منكر سه نكته مهم بايد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ياد گرفتن، و در فهم اصل مطلب اشتباه نكردن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به خاطر سپردن و درست حفظ كردنِ 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تغيير و تبديل ندادن در مطلب و درست رساندن</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18350452_1280447820"/>
      <w:bookmarkStart w:id="666" w:name="_Toc262"/>
      <w:bookmarkEnd w:id="665"/>
      <w:r>
        <w:rPr>
          <w:rtl w:val="true"/>
        </w:rPr>
        <w:t>جهت سوم</w:t>
      </w:r>
      <w:bookmarkEnd w:id="666"/>
    </w:p>
    <w:p>
      <w:pPr>
        <w:pStyle w:val="BookText"/>
        <w:rPr/>
      </w:pPr>
      <w:r>
        <w:rPr>
          <w:rFonts w:ascii="IRNazanin" w:hAnsi="IRNazanin" w:eastAsia="IRNazanin"/>
          <w:color w:val="111111"/>
          <w:sz w:val="28"/>
          <w:sz w:val="28"/>
          <w:szCs w:val="28"/>
          <w:rtl w:val="true"/>
          <w:lang w:bidi="fa-IR"/>
        </w:rPr>
        <w:t>وسعتِ دائره تبليغ و رساندن احكام الهى و مراحل آن را چنين ترسيم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مى‌دانند به يكديگر توصيه كنند و متذكر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وظيفه خاصى در رساندن دين به فرزندانشان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رساندن به فاميل و نزديكان بسيار مهم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حاضران بايد به غائبان برسانند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بايد به دور و نزديك تبليغ نمود و مطالب را 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بايد هر كس را ديديم تبليغ كنيم و حكم خدا را برسانيم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لزوم مراعات شرائط زمان و مكان و افراد در همه اين موارد واضح است</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18350454_1280447820"/>
      <w:bookmarkStart w:id="668" w:name="_Toc263"/>
      <w:bookmarkEnd w:id="667"/>
      <w:r>
        <w:rPr>
          <w:rtl w:val="true"/>
        </w:rPr>
        <w:t>ايمان و ولايت و امامت</w:t>
      </w:r>
      <w:bookmarkEnd w:id="668"/>
    </w:p>
    <w:p>
      <w:pPr>
        <w:pStyle w:val="Heading6"/>
        <w:numPr>
          <w:ilvl w:val="5"/>
          <w:numId w:val="1"/>
        </w:numPr>
        <w:rPr/>
      </w:pPr>
      <w:bookmarkStart w:id="669" w:name="__RefHeading___Toc18350456_1280447820"/>
      <w:bookmarkStart w:id="670" w:name="_Toc264"/>
      <w:bookmarkEnd w:id="669"/>
      <w:r>
        <w:rPr>
          <w:rtl w:val="true"/>
        </w:rPr>
        <w:t>اشاره</w:t>
      </w:r>
      <w:bookmarkEnd w:id="670"/>
    </w:p>
    <w:p>
      <w:pPr>
        <w:pStyle w:val="BookText"/>
        <w:rPr/>
      </w:pPr>
      <w:r>
        <w:rPr>
          <w:rFonts w:ascii="Amiri" w:hAnsi="Amiri" w:eastAsia="Amiri" w:cs="Amiri"/>
          <w:color w:val="111111"/>
          <w:sz w:val="28"/>
          <w:sz w:val="28"/>
          <w:szCs w:val="28"/>
          <w:rtl w:val="true"/>
          <w:lang w:bidi="ar-SA"/>
        </w:rPr>
        <w:t>ايمان و ولايت و امامت</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يكى از معارف غدير ايمان به عنوان ولايت و امامت است</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18350458_1280447820"/>
      <w:bookmarkStart w:id="672" w:name="_Toc265"/>
      <w:bookmarkEnd w:id="671"/>
      <w:r>
        <w:rPr/>
        <w:t>1</w:t>
      </w:r>
      <w:r>
        <w:rPr>
          <w:rtl w:val="true"/>
        </w:rPr>
        <w:t xml:space="preserve"> - </w:t>
      </w:r>
      <w:r>
        <w:rPr>
          <w:rtl w:val="true"/>
        </w:rPr>
        <w:t>پايه‌هاى ايمان</w:t>
      </w:r>
      <w:bookmarkEnd w:id="67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ابى‌عيّاش از سليم بن قيس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ابى‌طالب عليه‌السلام شنيدم در حالى كه مردى از آن حضرت درباره ايمان سؤال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اميرالمؤمنين عليه‌السلام، مرا از ايمان خبر ده به طورى كه از غير تو و بعد از تو از كسى در اين باره سؤال نكنم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پايه‌هاى ايمان را بيان كرد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كم‌ترين چيزى كه شخص با آن گمراه مى‌شود آن است كه حجت خدا در زمين و شاهد او بر خلقش را كه امر به اطاعت او نموده و ولايتش را واجب كرده،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آنان را برايم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خداوند ايشان را با خود و پيامبرش قرين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و پيامبر و اولى الامرتان پيروى كنيد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برايم روشن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پيامبر صلى‌الله‌عليه‌و‌آله در آخرين خطبه‌اى كه خواند و همان روز از دنيا رفت، چنين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ميان شما دو چيز باقى گذاردم كه تا به آن دو تمسك كرده‌ايد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خداوند و اهل‌بيتم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لطيف خبير با من عهد كرده است كه آن دو از يكديگر جدا نمى‌شوند تا بر سر حوض كوثر بر من وارد شوند، مانند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به دو انگشت سبابه خود اشاره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نمى‌گويم مثل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به دو انگشت سبابه و وسط اشاره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يكى از اين دو جلوتر از ديگرى است</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پس به اين دو تمسك كنيد تا گمراه نشويد، و از آنان پيشى نگيريد كه هلاك مى‌شويد، و از آنان عقب نمانيد كه متفرق مى‌شويد، و به آنان چيزى ياد ندهيد كه از شما عالم‌ترند</w:t>
      </w:r>
      <w:r>
        <w:rPr>
          <w:rFonts w:eastAsia="IRNazanin" w:cs="IRNazanin"/>
          <w:color w:val="111111"/>
          <w:sz w:val="28"/>
          <w:szCs w:val="28"/>
          <w:rtl w:val="true"/>
          <w:lang w:bidi="fa-IR"/>
        </w:rPr>
        <w:t xml:space="preserve">. </w:t>
      </w:r>
      <w:bookmarkStart w:id="673" w:name="pg19319_758978"/>
    </w:p>
    <w:p>
      <w:pPr>
        <w:pStyle w:val="BookText"/>
        <w:rPr/>
      </w:pPr>
      <w:bookmarkEnd w:id="673"/>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او را برايم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پيامبر صلى‌الله‌عليه‌و‌آله او را در غدير خم نصب كرد، و به آنان خبر داد كه او نسبت به آنان صاحب اختيارتر از خودشان است، و سپس به آنان دستور داد تا حاضران غايبان را آگاه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آن شما هستيد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و افضل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حسن بعد از من نسبت به مؤمنين صاحب اختيارتر از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حسين بعد از او نسبت به مؤمنين صاحب اختيارتر از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جانشينان پيامبر صلى‌الله‌عليه‌و‌آله هستند تا بر سر حوض كوثر يكى پس از ديگرى خدمت او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نزد على عليه‌السلام رفت و سر حضرت را بوسيد و سپس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روشن كردى و مشكلم را حل كردى و هر مشكلى در قلبم بود از بين بردى</w:t>
      </w:r>
      <w:r>
        <w:rPr>
          <w:rFonts w:eastAsia="IRNazanin" w:cs="IRNazanin"/>
          <w:color w:val="111111"/>
          <w:sz w:val="28"/>
          <w:szCs w:val="28"/>
          <w:rtl w:val="true"/>
          <w:lang w:bidi="fa-IR"/>
        </w:rPr>
        <w:t>.</w:t>
      </w:r>
      <w:r>
        <w:rPr>
          <w:rStyle w:val="FootnoteAnchor"/>
          <w:rtl w:val="true"/>
        </w:rPr>
        <w:footnoteReference w:id="433"/>
      </w:r>
    </w:p>
    <w:p>
      <w:pPr>
        <w:pStyle w:val="Heading6"/>
        <w:numPr>
          <w:ilvl w:val="5"/>
          <w:numId w:val="1"/>
        </w:numPr>
        <w:rPr/>
      </w:pPr>
      <w:bookmarkStart w:id="674" w:name="__RefHeading___Toc18350460_1280447820"/>
      <w:bookmarkStart w:id="675" w:name="_Toc266"/>
      <w:bookmarkEnd w:id="674"/>
      <w:r>
        <w:rPr/>
        <w:t>2</w:t>
      </w:r>
      <w:r>
        <w:rPr>
          <w:rtl w:val="true"/>
        </w:rPr>
        <w:t xml:space="preserve"> - </w:t>
      </w:r>
      <w:r>
        <w:rPr>
          <w:rtl w:val="true"/>
        </w:rPr>
        <w:t>محبت اهل‌بيت عليهم‌السلام و ايمان</w:t>
      </w:r>
      <w:bookmarkEnd w:id="675"/>
    </w:p>
    <w:p>
      <w:pPr>
        <w:pStyle w:val="BookText"/>
        <w:rPr/>
      </w:pPr>
      <w:r>
        <w:rPr>
          <w:rFonts w:ascii="IRNazanin" w:hAnsi="IRNazanin" w:eastAsia="IRNazanin"/>
          <w:color w:val="111111"/>
          <w:sz w:val="28"/>
          <w:sz w:val="28"/>
          <w:szCs w:val="28"/>
          <w:rtl w:val="true"/>
          <w:lang w:bidi="fa-IR"/>
        </w:rPr>
        <w:t>يكى از مقامات شيعيان و محبّين ائمه عليهم‌السلام نزد خداوند كه در خطبه غدير به آن اشاره شده اين است كه چون محبت حاكى از ايمان واقعى است آنان صاحبان ايمان خالص و متقيان‌اند و ايمان در قلبشان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بالغيب مى‌ترسند و هدايت يافته‌اند و از گمراهى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در فرازى از بخش هفتم خطبه غدير، مستقيما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را در وصف آنان قرائت كرد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تَجِدُ قَوْما يُؤْمِنُونَ بِاللّه‌ِ وَ الْيَوْمِ الاْخِرِ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مفهوم آن چنين بود كه دوستى خدا با دوستى دشمنان خدا جمع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اين آيه شرط برائت از دشمنان را براى قبول ولايت قرار داد، و متقابلاً پاداش و نشان بزرگترى را به اولياى اهل‌بيت عليهم‌السلام عطا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اَوْلِياءَهُمُ الَّذينَ ذَكَرَهُمُ اللّه‌ُ فى كِتابِهِ،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يُؤْمِنُونَ بِاللّه‌ِ وَ الْيَومِ الاْخِرِ يُوادُّونَ مَنْ حادَّ اللّه‌َ وَ رَسُولَهُ وَ لَوْ كانُوا آبائَهُمْ اَوْ اَبْنائَهُمْ اَوْ اِخْوانَهُمْ اَوْ </w:t>
      </w:r>
      <w:bookmarkStart w:id="676" w:name="pg19319_758979"/>
    </w:p>
    <w:p>
      <w:pPr>
        <w:pStyle w:val="BookText"/>
        <w:rPr/>
      </w:pPr>
      <w:bookmarkEnd w:id="676"/>
      <w:r>
        <w:rPr>
          <w:rFonts w:ascii="Amiri" w:hAnsi="Amiri" w:eastAsia="Amiri" w:cs="Amiri"/>
          <w:color w:val="111111"/>
          <w:sz w:val="28"/>
          <w:sz w:val="28"/>
          <w:szCs w:val="28"/>
          <w:rtl w:val="true"/>
          <w:lang w:bidi="ar-SA"/>
        </w:rPr>
        <w:t>عَشيرَتَهُمْ اوُلئِكَ كَتَبَ فى قُلُوبِهِمُ الايمانَ وَ اَيَّدَهُمْ بِرُوحٍ مِنْهُ وَ يُدْخِلُهُمْ جَنّاتٍ تَجْرى مِنْ تَحْتِهَا الاَنْهارُ خالِدينَ فيها رَضِىَ اللّه‌ُ عَنْهُمْ وَ رَضُوا عَنْهُ اوُلئِكَ حِزْبُ اللّه‌ِ اَلا اِنَّ حِزْبَ اللّه‌ِ هُمُ الْمُفْلِحُونَ</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بدانيد كه دوستان اهل‌بيت كسانى‌اند كه خداوند در كتابش آنان را ياد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نمى‌يابى قومى را كه به خدا و روز قيامت ايمان آورده باشند و در عين حال با كسانى كه با خدا و رسولش ضدّيت دارند روى دوستى داشته باشند اگر چه پدرانشان يا فرزندانشان يا برادرانشان يا فاميلشان باشند آنان‌اند كه ايمان در قلوبشان نوشته شده و خداوند آنان را با روحى از خود تأييد فرموده و ايشان را به بهشتى وارد مى‌كند كه از پايين آن نهرها جارى است و در آن دائمى خواهند بود خدا از آنان راضى است و آنان از خدا راضى هستند آنان حزب خداوند هستند بدانيد كه حزب خدا رستگارند</w:t>
      </w:r>
      <w:r>
        <w:rPr>
          <w:rFonts w:eastAsia="IRNazanin" w:cs="IRNazanin"/>
          <w:color w:val="111111"/>
          <w:sz w:val="28"/>
          <w:szCs w:val="28"/>
          <w:rtl w:val="true"/>
          <w:lang w:bidi="fa-IR"/>
        </w:rPr>
        <w:t>» .</w:t>
      </w:r>
    </w:p>
    <w:p>
      <w:pPr>
        <w:pStyle w:val="Heading6"/>
        <w:numPr>
          <w:ilvl w:val="5"/>
          <w:numId w:val="1"/>
        </w:numPr>
        <w:rPr/>
      </w:pPr>
      <w:bookmarkStart w:id="677" w:name="__RefHeading___Toc18350462_1280447820"/>
      <w:bookmarkStart w:id="678" w:name="_Toc267"/>
      <w:bookmarkEnd w:id="677"/>
      <w:r>
        <w:rPr/>
        <w:t>3</w:t>
      </w:r>
      <w:r>
        <w:rPr>
          <w:rtl w:val="true"/>
        </w:rPr>
        <w:t xml:space="preserve"> - </w:t>
      </w:r>
      <w:r>
        <w:rPr>
          <w:rtl w:val="true"/>
        </w:rPr>
        <w:t>ولايت اميرالمؤمنين عليه‌السلام و ايمان</w:t>
      </w:r>
      <w:bookmarkEnd w:id="678"/>
    </w:p>
    <w:p>
      <w:pPr>
        <w:pStyle w:val="BookText"/>
        <w:rPr/>
      </w:pPr>
      <w:r>
        <w:rPr>
          <w:rFonts w:ascii="IRNazanin" w:hAnsi="IRNazanin" w:eastAsia="IRNazanin"/>
          <w:color w:val="111111"/>
          <w:sz w:val="28"/>
          <w:sz w:val="28"/>
          <w:szCs w:val="28"/>
          <w:rtl w:val="true"/>
          <w:lang w:bidi="fa-IR"/>
        </w:rPr>
        <w:t>پيامبر صلى‌الله‌عليه‌و‌آله در فرازى از بخش چهارم خطبه غدير، تقوى و ايمان و اخلاص را مظهر ولاى على عليه‌السلام و شقاوت را از آنِ مبغضين على عليه‌السلام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بعد با قرائت سوره عصر قسم ياد كرد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اين سوره على بن ابى‌طالب عليه‌السلام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اِنَّهُ لا يُبْغِضُ عَلِيّا اِلاّ شَقِىٌّ، وَ لا يُوالى عَلِيّا اِلاّ تَقِىٌّ، وَ لا يُؤمِنُ بِهِ اِلاّ مُؤمِنٌ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عَلِىٍّ وَ اللّه‌ِ نَزَلَتْ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لَفى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عَلِىٌّ الَّذى آمَنَ وَ رَضِىَ بِالْحَقِّ وَ الصَّبْرِ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با على دشمنى نمى‌كند مگر شقى و با على دوستى نمى‌كند مگر با تقوى، و به او ايمان نمى‌آورد مگر مؤمن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درباره على سوره و العصر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به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در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على كه ايمان آورد و به حق و صبر راضى شد</w:t>
      </w:r>
      <w:r>
        <w:rPr>
          <w:rFonts w:eastAsia="IRNazanin" w:cs="IRNazanin"/>
          <w:color w:val="111111"/>
          <w:sz w:val="28"/>
          <w:szCs w:val="28"/>
          <w:rtl w:val="true"/>
          <w:lang w:bidi="fa-IR"/>
        </w:rPr>
        <w:t xml:space="preserve">. </w:t>
      </w:r>
      <w:bookmarkStart w:id="679" w:name="pg19319_758980"/>
    </w:p>
    <w:p>
      <w:pPr>
        <w:pStyle w:val="Heading5"/>
        <w:numPr>
          <w:ilvl w:val="4"/>
          <w:numId w:val="1"/>
        </w:numPr>
        <w:rPr/>
      </w:pPr>
      <w:bookmarkStart w:id="680" w:name="__RefHeading___Toc18350464_1280447820"/>
      <w:bookmarkStart w:id="681" w:name="_Toc268"/>
      <w:bookmarkEnd w:id="679"/>
      <w:bookmarkEnd w:id="680"/>
      <w:r>
        <w:rPr>
          <w:rtl w:val="true"/>
        </w:rPr>
        <w:t>عدالت و غدير</w:t>
      </w:r>
      <w:bookmarkEnd w:id="681"/>
    </w:p>
    <w:p>
      <w:pPr>
        <w:pStyle w:val="Heading6"/>
        <w:numPr>
          <w:ilvl w:val="5"/>
          <w:numId w:val="1"/>
        </w:numPr>
        <w:rPr/>
      </w:pPr>
      <w:bookmarkStart w:id="682" w:name="__RefHeading___Toc18350466_1280447820"/>
      <w:bookmarkStart w:id="683" w:name="_Toc269"/>
      <w:bookmarkEnd w:id="682"/>
      <w:r>
        <w:rPr>
          <w:rtl w:val="true"/>
        </w:rPr>
        <w:t>اشاره</w:t>
      </w:r>
      <w:bookmarkEnd w:id="683"/>
    </w:p>
    <w:p>
      <w:pPr>
        <w:pStyle w:val="BookText"/>
        <w:rPr/>
      </w:pPr>
      <w:r>
        <w:rPr>
          <w:rFonts w:ascii="Amiri" w:hAnsi="Amiri" w:eastAsia="Amiri" w:cs="Amiri"/>
          <w:color w:val="111111"/>
          <w:sz w:val="28"/>
          <w:sz w:val="28"/>
          <w:szCs w:val="28"/>
          <w:rtl w:val="true"/>
          <w:lang w:bidi="ar-SA"/>
        </w:rPr>
        <w:t>عدالت و غدير</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سقيفه خدا را عادل نمى‌داند و لزومى هم براى اين اعتقاد نمى‌بيند، و تحقق ظلم از سوى حق تعالى را جايز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غدير خداى عادل را پذيرفته است، كه هيچ احتمالى از ظلم درباره او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نيز، بيان شده كه از جمله شئون امامت ائمه عليهم‌السلام اين است كه به حق هدايت مى‌كنند و به حق و عدالت رفتار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از جمله افتخارات مكتب شيعه، عدل علوى و عدالت غديرى است</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18350468_1280447820"/>
      <w:bookmarkStart w:id="685" w:name="_Toc270"/>
      <w:bookmarkEnd w:id="684"/>
      <w:r>
        <w:rPr/>
        <w:t>1</w:t>
      </w:r>
      <w:r>
        <w:rPr>
          <w:rtl w:val="true"/>
        </w:rPr>
        <w:t xml:space="preserve"> - </w:t>
      </w:r>
      <w:r>
        <w:rPr>
          <w:rtl w:val="true"/>
        </w:rPr>
        <w:t>عدل علوى در غدير</w:t>
      </w:r>
      <w:bookmarkEnd w:id="685"/>
    </w:p>
    <w:p>
      <w:pPr>
        <w:pStyle w:val="BookText"/>
        <w:rPr/>
      </w:pPr>
      <w:r>
        <w:rPr>
          <w:rFonts w:ascii="IRNazanin" w:hAnsi="IRNazanin" w:eastAsia="IRNazanin"/>
          <w:color w:val="111111"/>
          <w:sz w:val="28"/>
          <w:sz w:val="28"/>
          <w:szCs w:val="28"/>
          <w:rtl w:val="true"/>
          <w:lang w:bidi="fa-IR"/>
        </w:rPr>
        <w:t>قرآن كريم به هنگام سخن از هدف از بعثت انبياء عليهم‌السلام عدالت و دادگرى را مطرح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بِالبَيِّناتِ وَ أنزَلنا مَعَهُمُ الكِتابَ وَ الميزانَ لِيَقومَ الناسُ بِالقِسطِ</w:t>
      </w:r>
      <w:r>
        <w:rPr>
          <w:rFonts w:eastAsia="IRNazanin" w:cs="IRNazanin"/>
          <w:color w:val="111111"/>
          <w:sz w:val="28"/>
          <w:szCs w:val="28"/>
          <w:rtl w:val="true"/>
          <w:lang w:bidi="fa-IR"/>
        </w:rPr>
        <w:t>»</w:t>
      </w:r>
      <w:r>
        <w:rPr>
          <w:rStyle w:val="FootnoteAnchor"/>
          <w:rtl w:val="true"/>
        </w:rPr>
        <w:footnoteReference w:id="4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رسولان خود را با دلايل روشن فرستاديم و با آنها كتاب آسمانى و ميزان شناسايى حق از باطل فرو فرستاديم تا مردم به عدالت قيام كنند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برنامه پيامبر اكرم صلى‌الله‌عليه‌و‌آله نيز كه سرآمد و خاتم پيامبران الهى عليهم‌السلام است، اجرا و پياده كردن قسط و عدل در بين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تحقق گلواژه عدالت و دادگرى در بُعد فردى و اجتماعى، انسان گمشده خود در تمام قرون و اعصار را به دست مى‌آورد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نبوى با همه ابعادش به وسيله خداوند متعال توسط رسول اكرم صلى‌الله‌عليه‌و‌آله به نفسِ نفيس حضرت على عليه‌السلام واگذار شد و به طور عملى و نظرى با همه ابعادش به دست جانشينان معصوم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عصر ظهور با دست تواناى حضرت امام مهدى عليه‌السلام عدالت و دادگرى به طور كامل در پهناى گيتى اجرا و پياده شود، و زمين و زمان از عدالت و دادگرى لبريز گردد، و انسان آن عصر با تمام وجود عدالت حقيقى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هماره در زلال فطرت خود با آن آشنا بوده اما در هيچ دورانى آن را نديده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 ادراك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عملكرد حكومت‌هاى باطل پس از پيامبر رحمت صلى‌الله‌عليه‌و‌آله و عدم پيروى از سنّت و روش آن حضرت، جامعه مسلمانان را به مسيرى سوق داده بود كه دست عدل الهى اميرالمؤمنين عليه‌السلام را بسته بود، و به جهت عدم كشش جامعه حضرتش از اين روند گله و شكوه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در اين زمينه سخنرانى بسيار جانسوزى را از اميرالمؤمنين عليه‌السلام نقل مى‌كند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اما با اين وصف در سخنى زيبا، پيامبرخدا صلى‌الله‌عليه‌و‌آله عدل علوى را چنين بازگو مى‌كند و خطاب به جانشين خود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أوَّلُهُم إيمانا وَ أوفاهُم بِعَهدِ اللّه‌ِ وَ أقوَمُهُم بِأمرِ اللّه‌ِ وَ أقسَمُهُم بِالسَويَّةِ وَ أعدَلُهُم فِى الرَعيَّةِ</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نخستين كسى بودى از آنان كه ايمان آوردى و به عهد الهى از همه آنان باوفاتر و در انجام دستورات الهى از همه پايدارترى و در تقسيم بيت‌المال از همه بيشتر مساوات را در نظر مى‌گيرى و نسبت به رعيّت عادل‌تر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و دادگرى اميرالمؤمنين عليه‌السلام در دوران چند ساله حكومت ظاهرى خود ضرب‌المثلى براى نسل‌هاى بعد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 سقيفه و باطل گرايان تا روز ظهور راه عدل و داد را مسدود كردند، و در سايه ظلم و جور و بيداد چيزى جز تباهى انسان و انحراف او از صراط مستقيم و دگرگونى هويت راستين انسان به جهان ارائه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آنكه خط راستين غدير كه در پى عدل الهى است، رستگارى و كمال را براى انسان‌ها رقم مى‌زند، و پايان آن نيز مرحله‌اى زيبا و شيرين و ديدنى خواهد 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خلف صالح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ذخيره الهى و معرفى شده در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پرچم عدل و داد علوى ظهور خواهد كرد، و عدالت فراگير و همه جانبه را در جهان هستى برقرار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روايات و دعاهاى فراوانى رسيده كه مهدويت و عدالت قرين يكديگرند</w:t>
      </w:r>
      <w:r>
        <w:rPr>
          <w:rFonts w:eastAsia="IRNazanin" w:cs="IRNazanin"/>
          <w:color w:val="111111"/>
          <w:sz w:val="28"/>
          <w:szCs w:val="28"/>
          <w:rtl w:val="true"/>
          <w:lang w:bidi="fa-IR"/>
        </w:rPr>
        <w:t xml:space="preserve">. </w:t>
      </w:r>
      <w:bookmarkStart w:id="686" w:name="pg19319_758982"/>
    </w:p>
    <w:p>
      <w:pPr>
        <w:pStyle w:val="Heading6"/>
        <w:numPr>
          <w:ilvl w:val="5"/>
          <w:numId w:val="1"/>
        </w:numPr>
        <w:rPr/>
      </w:pPr>
      <w:bookmarkStart w:id="687" w:name="__RefHeading___Toc18350470_1280447820"/>
      <w:bookmarkStart w:id="688" w:name="_Toc271"/>
      <w:bookmarkEnd w:id="686"/>
      <w:bookmarkEnd w:id="687"/>
      <w:r>
        <w:rPr/>
        <w:t>2</w:t>
      </w:r>
      <w:r>
        <w:rPr>
          <w:rtl w:val="true"/>
        </w:rPr>
        <w:t xml:space="preserve"> - </w:t>
      </w:r>
      <w:r>
        <w:rPr>
          <w:rtl w:val="true"/>
        </w:rPr>
        <w:t>عصر ظهور و جلوه‌هايى از سيره علوى</w:t>
      </w:r>
      <w:bookmarkEnd w:id="688"/>
    </w:p>
    <w:p>
      <w:pPr>
        <w:pStyle w:val="BookText"/>
        <w:rPr/>
      </w:pPr>
      <w:r>
        <w:rPr>
          <w:rFonts w:ascii="IRNazanin" w:hAnsi="IRNazanin" w:eastAsia="IRNazanin"/>
          <w:color w:val="111111"/>
          <w:sz w:val="28"/>
          <w:sz w:val="28"/>
          <w:szCs w:val="28"/>
          <w:rtl w:val="true"/>
          <w:lang w:bidi="fa-IR"/>
        </w:rPr>
        <w:t>مهدى عليه‌السلام يعنى عدالت، و عدالت همه جانبه و فراگير يعنى مهدى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عليه‌السلام همان حاكم معصوم و دادگر در پهنه گيتى و آخرين پناه انسان در جهانى لبريز از ظلم و ستم است، كه مردم خسته از اين دوران به او پناه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صلى‌الله‌عليه‌و‌آله در توصيف عدالت در زمان فرزندش حضرت امام مهدى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تَأوى إليه أمَّتُهُ كَما يَأوِى النَحلُ إلى يَعسوبِها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يَملأُ الأرضَ عَدلاً كَما مُلِئَت جَورا، حَتّى يَكونُ الناسُ عَلى مِثلِ أمرِهِمُ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يوقَظُ نائِما وَ لا يُهرِقُ دَمَا</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مهدى عليه‌السلام مهر مى‌ورزند و به او پناه مى‌برند، آن سان كه زنبوران عسل به ملكه خود پناه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عدالت را در سراسر گيتى مى‌گستراند، چنانكه از ستم پر شده باشد؛ به گونه‌اى كه صفا و صميميت دوران آغاز اسلام را به آنها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خفته‌اى را بى‌جهت بيدار نمى‌كنند و هيچ خونى به ناحق ريخته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روزگار رهايى و درخشان ظهور حضرت امام مهدى عليه‌السلام 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توصيف آن روزگار با شكوه و تقابل آن با روزگار ناهمگون مدّعيان عدالت و باطل‌گرايان به ناحق، درباره دادگرى فرزندش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يَعطِفُ الهَوى عَلَى الهُدى إذا عَطَفوا الهُدى عَلَى الهَوى، وَ يَعطِفُ الرَأىَ عَلَى القُرآنِ إذا عَطَفوا القُرآنَ عَلَى الرَأىِ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فَيُريكُم كَيفَ عَدَلَ السيرَةِ، وَ يُحيى مَيِّتَ الكِتابِ وَ السُنَّةِ</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ديگران هواى نفس را بر هدايت مقدم بدارند او اميال نفسانى را به هدايت بر مى‌گرداند، و هنگامى كه ديگران قرآن را با رأى خود تفسير كنند او آراء و افكار را به قرآن باز مى‌گرداند، و به شما مردم نشان مى‌دهد كه چه نيكو مى‌توان به عدالت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آموزه‌هاى فراموش شده قرآن و سنت را زنده مى‌نمايد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سخن ديگر امام باقر عليه‌السلام در توصيف دادگرى مهدى اهل‌بيت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 أهلِ‌البَيتِ قَسَّمَ بِالسَويَّةِ، وَ عَدَلَ فِى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أطاعَهُ فَقَد أطاعَ اللّه‌َ، وَ مَن عَصاهُ فَقَد عَصَى اللّه‌َ </w:t>
      </w:r>
      <w:r>
        <w:rPr>
          <w:rFonts w:eastAsia="IRNazanin" w:cs="IRNazanin"/>
          <w:color w:val="111111"/>
          <w:sz w:val="28"/>
          <w:szCs w:val="28"/>
          <w:rtl w:val="true"/>
          <w:lang w:bidi="fa-IR"/>
        </w:rPr>
        <w:t xml:space="preserve">...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قائم اهل‌بيت عليه‌السلام قيام كند مال را به طور مساوى تقسيم مى‌كند، و عدالت را ميان رعيّت و مردم اجرا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او اطاعت كند در واقع از خدا اطاعت كرده، و هر كس از او نافرمانى كند در واقع از خدا نافرمانى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سخن درباره عدالت حضرت امام مهدى عليه‌السلام و جلوه آن در عصر شكوهمند امام مهربانى‌ها فراوان است، كه در جاى خود به تفصيل بايستى در عرصه نظرى از نظر ماهيت، مبانى، ابعاد، شاخص‌ها، آثار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عرصه عملى از نظر شيوه‌هاى اجرا، نمونه‌ها و مصاديق آن مورد پژوهش و بررسى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نيست كه دوران ظهور حضرت امام مهدى عليه‌السلام در واقع استمرار حركت پيامبران و امامان عليهم‌السلام و اهداف و آرمان‌هاى آنان، همان اهداف و آرمان‌هاى پيامبران الهى و پيشوايان معصوم عليهم‌السلام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مهدى عليه‌السلام ادامه دهنده راه حضرت محمد مصطفى صلى‌الله‌عليه‌و‌آله، على مرتضى، فاطمه زهرا و ديگر ائمه اطهار عليهم‌السلام است، و در يك سخن استمرار نبوت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 كه در روايات فراوانى از سيره و روش هدايتگرى حضرت مهدى عليه‌السلام سخن به ميان آمده، و سيره آن حضرت همان سيره رسول خدا صلى‌الله‌عليه‌و‌آله و على مرتضى عليه‌السلام بيان شده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روايتى بسيار زيبا امام صادق عليه‌السلام در ضمن حديثى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المَهدىُّ يَسيرُ فيهِم بِسيرَةِ رَسولِ اللّه‌ِ صلى‌الله‌عليه‌و‌آله، وَ يَعمَلُ فيهِم بِعَمَلِهِ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عليه‌السلام در ميان آنان به سيره پيامبرخدا صلى‌الله‌عليه‌و‌آله رفتار مى‌كند، و راه و روش او را انجام مى‌دهد</w:t>
      </w:r>
      <w:r>
        <w:rPr>
          <w:rFonts w:eastAsia="IRNazanin" w:cs="IRNazanin"/>
          <w:color w:val="111111"/>
          <w:sz w:val="28"/>
          <w:szCs w:val="28"/>
          <w:rtl w:val="true"/>
          <w:lang w:bidi="fa-IR"/>
        </w:rPr>
        <w:t xml:space="preserve">. </w:t>
      </w:r>
      <w:bookmarkStart w:id="689" w:name="pg19319_758984"/>
    </w:p>
    <w:p>
      <w:pPr>
        <w:pStyle w:val="BookText"/>
        <w:rPr/>
      </w:pPr>
      <w:bookmarkEnd w:id="689"/>
      <w:r>
        <w:rPr>
          <w:rFonts w:ascii="IRNazanin" w:hAnsi="IRNazanin" w:eastAsia="IRNazanin"/>
          <w:color w:val="111111"/>
          <w:sz w:val="28"/>
          <w:sz w:val="28"/>
          <w:szCs w:val="28"/>
          <w:rtl w:val="true"/>
          <w:lang w:bidi="fa-IR"/>
        </w:rPr>
        <w:t>در سخن ديگرى حمّاد بن عثمان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ششم حضرت امام صادق عليه‌السلام در ضمن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قائِمَنا أهلِ‌البَيتِ عليهم‌السلام إذا قامَ لَبِسَ ثيابَ عَلىٍّ عليه‌السلام وَ سارَ بِسيرَةِ عَلىٍّ عليه‌السلام</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قائم ما اهل‌بيت عليهم‌السلام قيام كند، همچون على عليه‌السلام لباس خواهد پوشيد و به سيره و روش على عليه‌السلام رفتار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روايت ديگر، حتى شيوه زندگى حضرت على عليه‌السلام در عصر ظهور در زندگى حضرت امام مهدى عليه‌السلام جلوه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بِسيرَةِ رَسولِ اللّه‌ِ صلى‌الله‌عليه‌و‌آله، وَ لا يَعيشُ إلاّ عَيشَ أميرِالمُؤمِنينَ عليه‌السلام</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سيره جدش رسول خدا صلى‌الله‌عليه‌و‌آله پيروى مى‌كند، ولى شيوه زندگى او همچون شيوه زندگى اميرالمؤمنين عليه‌السلام است</w:t>
      </w:r>
      <w:r>
        <w:rPr>
          <w:rFonts w:eastAsia="IRNazanin" w:cs="IRNazanin"/>
          <w:color w:val="111111"/>
          <w:sz w:val="28"/>
          <w:szCs w:val="28"/>
          <w:rtl w:val="true"/>
          <w:lang w:bidi="fa-IR"/>
        </w:rPr>
        <w:t>.</w:t>
      </w:r>
    </w:p>
    <w:p>
      <w:pPr>
        <w:pStyle w:val="Heading6"/>
        <w:numPr>
          <w:ilvl w:val="5"/>
          <w:numId w:val="1"/>
        </w:numPr>
        <w:rPr/>
      </w:pPr>
      <w:bookmarkStart w:id="690" w:name="__RefHeading___Toc18350472_1280447820"/>
      <w:bookmarkStart w:id="691" w:name="_Toc272"/>
      <w:bookmarkEnd w:id="690"/>
      <w:r>
        <w:rPr/>
        <w:t>3</w:t>
      </w:r>
      <w:r>
        <w:rPr>
          <w:rtl w:val="true"/>
        </w:rPr>
        <w:t xml:space="preserve"> - </w:t>
      </w:r>
      <w:r>
        <w:rPr>
          <w:rtl w:val="true"/>
        </w:rPr>
        <w:t>رفاه همگانى و نزول بركات آسمانى</w:t>
      </w:r>
      <w:bookmarkEnd w:id="691"/>
    </w:p>
    <w:p>
      <w:pPr>
        <w:pStyle w:val="BookText"/>
        <w:rPr/>
      </w:pPr>
      <w:r>
        <w:rPr>
          <w:rFonts w:ascii="IRNazanin" w:hAnsi="IRNazanin" w:eastAsia="IRNazanin"/>
          <w:color w:val="111111"/>
          <w:sz w:val="28"/>
          <w:sz w:val="28"/>
          <w:szCs w:val="28"/>
          <w:rtl w:val="true"/>
          <w:lang w:bidi="fa-IR"/>
        </w:rPr>
        <w:t>به راستى اگر همه مردم دنيا با اختيار خود غدير را مى‌پذيرفتند و از اميرالمؤمنين و يازده فرزند آن بزرگوار عليهم‌السلام پيروى مى‌كردند، جهان هستى امروزه جلوه ديگرى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يك مسير مستقيم الهى به سوى كمال و سعادت دنيا و آخرت حركت مى‌كردند و خير و نيكى زندگى آنان را فرا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در زيارت جامعه كبيره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ذُكِرَ الخَيرُ كُنتُم أوَّلَهُ وَ أصلَهُ وَ فَرعَهُ وَ مَعدِنَهُ وَ مَأواهُ وَ مُنتَهاهُ</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سخن از خير و نيكى شود، شما آغاز آن و اصل و فرع و معدن و جايگاه و پايان آن هستيد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دوران، از فقر و گناه و ستم و جور و ذلت و سركشى خبرى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مردم هر زمان با امام در ارتباط بوده، و بركات از آسمان بر آنان فرو خواهد ريخت و زمين بركات خود را بر مردم آشكار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عليهاالسلام در اين زمينه در سخن گهربارى مى‌فرمايند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تَاللّه‌ِ لَو مالوا عَنِ المَحَجَّةِ اللائِحَةِ وَ زالوا عَن قَبولِ الحُجَّةِ الواضِحَةِ لَرَدَّهُم إلَيها وَ حَمَلَهُم عَلَيها وَ لَسارَ بِهِم سَيرا سُجحا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لَبانَ لَهُمُ الزاهِدَ مِنَ الراغِبِ، وَ الصادِقَ مِنَ الكاذِبِ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امت از راه سعادت منحرف شده و از پذيرش راه روشن خوددارى مى‌كردند، اميرالمؤمنين عليه‌السلام همه آنان را به راه مى‌آورد و به آرامى و صحيح و سالم به سعادت و خوشبختى مى‌كشاند؛ به گونه‌اى كه نه خود خسته شود و نه آنان ملول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آنان را به سرچشمه آبى گوارا و مطلوب و عارى از هر خس و خاشاك مى‌رساند و سيراب باز مى‌گرداند و در پنهان و آشكارا آنها را نصيحت مى‌نمود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آن هنگام زاهد از دنيا طلب و راستگو از دروغگو تميز داده و شناخته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مردم شهرها و آبادى‌ها ايمان مى‌آوردند و پرهيزكارى پيشه مى‌كردند البته بركاتى از آسمان و زمين بزاى آنان مى‌گشوديم ولى مردم تكذيب كردند پس ما نيز آنان را به كردارشان مجازات 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اَسفا كه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را نپذيرفتند و از فرمان پيامبر مكرم اسلام صلى‌الله‌عليه‌و‌آله درباره اميرالمؤمنين و هدايتگران پس از او عليهم‌السلام اطاعت نكردند، و دروازه شهر علم نبوى را بستند و جهان هستى را با ايجاد ابرهاى سياه در برابر آفتاب امامت به تاريكى‌نشاندند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هدايتگران را پس از پيامبرِ رحمت صلى‌الله‌عليه‌و‌آله خانه‌نشين نمودند، و جوامع بشرى را به صورت آشكار از بهره‌گيرى از اين انوار محروم ساختند، و دوران آخرالزمان را تشكيل دادند، كه در آن دوران مردم به علت قطع ارتباط با امام‌زمانشان به انواع </w:t>
      </w:r>
    </w:p>
    <w:p>
      <w:pPr>
        <w:pStyle w:val="BookText"/>
        <w:rPr/>
      </w:pPr>
      <w:r>
        <w:rPr>
          <w:rFonts w:ascii="IRNazanin" w:hAnsi="IRNazanin" w:eastAsia="IRNazanin"/>
          <w:color w:val="111111"/>
          <w:sz w:val="28"/>
          <w:sz w:val="28"/>
          <w:szCs w:val="28"/>
          <w:rtl w:val="true"/>
          <w:lang w:bidi="fa-IR"/>
        </w:rPr>
        <w:t>و اقسام گناهان و آلودگى‌ها مبتلا هستند، و در زندگى خويش گناهان را با فقر و بيمارى و سختى تاوان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عصر ظهور اين ايده اميرالمؤمنين عليه‌السلام و اين آرمان غديرى به منصه ظهور و بروز مى‌رسد، و به دست با كفايت فرزند برومندش امام مهدى عليه‌السلام رفاه همگانى سراسر جهان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آباد مى‌گردد و مردم از همه مواهب الهى برخوردار مى‌شوند، و در سايه آن به كمالات عالى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در سخن زيبايى از امام حسين عليه‌السلام در وصف آن عصر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يَبقى عَلى وَجهِ الأرضِ أعمى وَ لا مُقعَد وَ لا مُبتلى إلاّ كَشَفَ اللّه‌ُ عَنهُ بَلاءَهُ بِنا أهلِ‌البَيتِ وَ لَيُنزِلَنَّ البَرَكَةَ مِنَ السَماءِ إلَى الأرضِ حَتّى أنَّ الشَجَرَةَ لَتَقصِفُ بِما يُريدُ اللّه‌ُ فيها مِنَ الثَمَرَةِ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در آن دوران در روى زمين نابينا و زمين‌گير و مبتلايى نخواهد بود، مگر اينكه خداوند به وسيله ما اهل‌بيت بلا را از او بر طرف مى‌كند، و چنان بركت از آسمان به زمين نازل مى‌شود كه شاخه درخت از زيادى ميوه مى‌شكند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است معناى گفتار خداوند متعال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شهرها و آبادى‌ها ايمان مى‌آوردند و پرهيزكارى پيشه مى‌كردند درهاى بركات آسمان و زمين را به روى آنان مى‌گشوديم و ولى مردم آيات الهى را تكذيب كردند و ما نيز آنان را به كردارشان مجازات كرديم</w:t>
      </w:r>
      <w:r>
        <w:rPr>
          <w:rFonts w:eastAsia="IRNazanin" w:cs="IRNazanin"/>
          <w:color w:val="111111"/>
          <w:sz w:val="28"/>
          <w:szCs w:val="28"/>
          <w:rtl w:val="true"/>
          <w:lang w:bidi="fa-IR"/>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ديگرى پيامبر اكرم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يَرضى عَنهُ ساكِنُ السَماءِ وَ ساكِنُ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يَدَعُ السَماءُ مِن قَطرِها شَيئا إلاّ صَبَّهُ مِدرارا، وَ لا يَدَعُ الأرضُ مِن نَباتِها شَيئا إلاّ أخرَجَتهُ حَتّى يَتَمَنَّى الأحياءُ الأمواتَ لِيُرَوا العَدلَ </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692" w:name="pg19319_758987"/>
    </w:p>
    <w:p>
      <w:pPr>
        <w:pStyle w:val="BookText"/>
        <w:rPr/>
      </w:pPr>
      <w:bookmarkEnd w:id="692"/>
      <w:r>
        <w:rPr>
          <w:rFonts w:ascii="IRNazanin" w:hAnsi="IRNazanin" w:eastAsia="IRNazanin"/>
          <w:color w:val="111111"/>
          <w:sz w:val="28"/>
          <w:sz w:val="28"/>
          <w:szCs w:val="28"/>
          <w:rtl w:val="true"/>
          <w:lang w:bidi="fa-IR"/>
        </w:rPr>
        <w:t>ساكنان زمين و آسمان به او خشنود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بارانش را فرو مى‌فرستد، زمين گياهان خود را مى‌روياند، تا جايى كه زنده‌ها آرزو مى‌كنند كه اى كاش مردگان آنها زنده بودند و عدالت را مشاهده مى‌كردند</w:t>
      </w:r>
      <w:r>
        <w:rPr>
          <w:rFonts w:eastAsia="IRNazanin" w:cs="IRNazanin"/>
          <w:color w:val="111111"/>
          <w:sz w:val="28"/>
          <w:szCs w:val="28"/>
          <w:rtl w:val="true"/>
          <w:lang w:bidi="fa-IR"/>
        </w:rPr>
        <w:t>.</w:t>
      </w:r>
    </w:p>
    <w:p>
      <w:pPr>
        <w:pStyle w:val="Heading5"/>
        <w:numPr>
          <w:ilvl w:val="4"/>
          <w:numId w:val="1"/>
        </w:numPr>
        <w:rPr/>
      </w:pPr>
      <w:bookmarkStart w:id="693" w:name="__RefHeading___Toc18350474_1280447820"/>
      <w:bookmarkStart w:id="694" w:name="_Toc273"/>
      <w:bookmarkEnd w:id="693"/>
      <w:r>
        <w:rPr>
          <w:rtl w:val="true"/>
        </w:rPr>
        <w:t>رابطه صبر و ولايت و امامت</w:t>
      </w:r>
      <w:bookmarkEnd w:id="694"/>
    </w:p>
    <w:p>
      <w:pPr>
        <w:pStyle w:val="Heading6"/>
        <w:numPr>
          <w:ilvl w:val="5"/>
          <w:numId w:val="1"/>
        </w:numPr>
        <w:rPr/>
      </w:pPr>
      <w:bookmarkStart w:id="695" w:name="__RefHeading___Toc18350476_1280447820"/>
      <w:bookmarkStart w:id="696" w:name="_Toc274"/>
      <w:bookmarkEnd w:id="695"/>
      <w:r>
        <w:rPr>
          <w:rtl w:val="true"/>
        </w:rPr>
        <w:t>اشاره</w:t>
      </w:r>
      <w:bookmarkEnd w:id="696"/>
    </w:p>
    <w:p>
      <w:pPr>
        <w:pStyle w:val="BookText"/>
        <w:rPr/>
      </w:pPr>
      <w:r>
        <w:rPr>
          <w:rFonts w:ascii="Amiri" w:hAnsi="Amiri" w:eastAsia="Amiri" w:cs="Amiri"/>
          <w:color w:val="111111"/>
          <w:sz w:val="28"/>
          <w:sz w:val="28"/>
          <w:szCs w:val="28"/>
          <w:rtl w:val="true"/>
          <w:lang w:bidi="ar-SA"/>
        </w:rPr>
        <w:t>رابطه صبر و ولايت و امامت</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يكى مفاهيم غديرى، رابطه صبر و بردربارى در اين دنيا با مسئله امامت و ولايت است</w:t>
      </w:r>
      <w:r>
        <w:rPr>
          <w:rFonts w:eastAsia="Amiri" w:cs="Amiri" w:ascii="Amiri" w:hAnsi="Amiri"/>
          <w:color w:val="111111"/>
          <w:sz w:val="28"/>
          <w:szCs w:val="28"/>
          <w:rtl w:val="true"/>
          <w:lang w:bidi="ar-SA"/>
        </w:rPr>
        <w:t>:</w:t>
      </w:r>
    </w:p>
    <w:p>
      <w:pPr>
        <w:pStyle w:val="Heading6"/>
        <w:numPr>
          <w:ilvl w:val="5"/>
          <w:numId w:val="1"/>
        </w:numPr>
        <w:rPr/>
      </w:pPr>
      <w:bookmarkStart w:id="697" w:name="__RefHeading___Toc18350478_1280447820"/>
      <w:bookmarkStart w:id="698" w:name="_Toc275"/>
      <w:bookmarkEnd w:id="697"/>
      <w:r>
        <w:rPr/>
        <w:t>1</w:t>
      </w:r>
      <w:r>
        <w:rPr>
          <w:rtl w:val="true"/>
        </w:rPr>
        <w:t xml:space="preserve"> - </w:t>
      </w:r>
      <w:r>
        <w:rPr>
          <w:rtl w:val="true"/>
        </w:rPr>
        <w:t>امر پيامبر صلى‌الله‌عليه‌و‌آله به صبر اميرالمؤمنين عليه‌السلام</w:t>
      </w:r>
      <w:bookmarkEnd w:id="6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پيامبر صلى‌الله‌عليه‌و‌آله به صبر اميرالمؤمنين عليه‌السلام</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در غدير حجت بر مردم تمام شد و همه جوانب ولايت روشن شد؛ و نه تنها حجت تمام شد كه بر سر ولايت از مردم عهد و پيمان هم گرفته شد؛ و نه تنها ميثاق بسته شد كه اين پيمان با اقرار زبان و بيعت دست محكم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ولايت على عليه‌السلام اينگونه به دست مبارك پيامبر صلى‌الله‌عليه‌و‌آله پى‌ريزى شده، مردم نبايد هنوز خود را از خداوند طلبكار بدانند و منتظر بمانند تا كِى مقام عظماى ولايت، فاطمه عليهاالسلام را با خود همراه نمايد و دست حسن و حسين عليهماالسلام را گرفته و نيمه شب بر در خانه‌هاى آنان كمك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صاحب غدير اين كار را كرد تا حجتى بر اتمام حجت‌هاى قبلى باشد، ولى كعبه مقصودِ مردم معرفى شده و وظيفه آنان است كه با پاى خود به سراغ او روند و از وى ارشاد و هدايت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يارى خدا و حجت او كوتاهى كرده‌اند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پيمان غدير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من وصيت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اگر گروهى يافتى كه با آنان بجنگى حق خود را طلب كن، وگرنه در خانه‌ات بنشين چرا كه </w:t>
      </w:r>
      <w:bookmarkStart w:id="699" w:name="pg19319_758988"/>
    </w:p>
    <w:p>
      <w:pPr>
        <w:pStyle w:val="BookText"/>
        <w:rPr/>
      </w:pPr>
      <w:bookmarkEnd w:id="699"/>
      <w:r>
        <w:rPr>
          <w:rFonts w:ascii="IRNazanin" w:hAnsi="IRNazanin" w:eastAsia="IRNazanin"/>
          <w:color w:val="111111"/>
          <w:sz w:val="28"/>
          <w:sz w:val="28"/>
          <w:szCs w:val="28"/>
          <w:rtl w:val="true"/>
          <w:lang w:bidi="fa-IR"/>
        </w:rPr>
        <w:t>من پيمان تو را در روز غديرخم گرفته‌ام كه تو وصى و خليفه من و صاحب اختيار مردم نسبت به خودشان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مثل بيت‌اللّه الحرام است، كه مردم بايد سراغ تو بيايند و تو نبايد سراغ مردم بروى</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 لذا در ماجراى غصب خلافت و بيعت اجبارى اميرالمؤمنين عليه‌السلام با ابوبكر، وقتى حضرت در مورد صحيفه ملعونه افشاگرى نمود، از سلمان و ابوذر و مقداد و زبير خواست تا بر اين مطلب شهادت دهند، و آنها هم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اضافه كردند كه تو از پيامبر صلى‌الله‌عليه‌و‌آله پرسيدى كه اگر نقشه اينان اجرا شد به من امر مى‌فرمايى چه كنم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يارانى يافتى با آنان جهاد كن و در مقابل آنان مقاوت كن، و اگر يارانى نيافتى دست نگهدار و خون خود را هدر مده</w:t>
      </w:r>
      <w:r>
        <w:rPr>
          <w:rFonts w:eastAsia="IRNazanin" w:cs="IRNazanin"/>
          <w:color w:val="111111"/>
          <w:sz w:val="28"/>
          <w:szCs w:val="28"/>
          <w:rtl w:val="true"/>
          <w:lang w:bidi="fa-IR"/>
        </w:rPr>
        <w:t>.</w:t>
      </w:r>
      <w:r>
        <w:rPr>
          <w:rStyle w:val="FootnoteAnchor"/>
          <w:rtl w:val="true"/>
        </w:rPr>
        <w:footnoteReference w:id="454"/>
      </w:r>
    </w:p>
    <w:p>
      <w:pPr>
        <w:pStyle w:val="Heading6"/>
        <w:numPr>
          <w:ilvl w:val="5"/>
          <w:numId w:val="1"/>
        </w:numPr>
        <w:rPr/>
      </w:pPr>
      <w:bookmarkStart w:id="700" w:name="__RefHeading___Toc18350480_1280447820"/>
      <w:bookmarkStart w:id="701" w:name="_Toc276"/>
      <w:bookmarkEnd w:id="700"/>
      <w:r>
        <w:rPr/>
        <w:t>2</w:t>
      </w:r>
      <w:r>
        <w:rPr>
          <w:rtl w:val="true"/>
        </w:rPr>
        <w:t xml:space="preserve"> - </w:t>
      </w:r>
      <w:r>
        <w:rPr>
          <w:rtl w:val="true"/>
        </w:rPr>
        <w:t>بهشت جزاى صبر ائمه عليهم‌السلام و شيعيان</w:t>
      </w:r>
      <w:bookmarkEnd w:id="70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بهشت جزاى صبر ائمه عليهم‌السلام و شيعيان</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در پى اعتراض حارث فهرى پس از برنامه سه روزه غدير و ماجراى سنگ آسمانى، چندين آيه نازل شد كه يكى از آنها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يَدْخُلُونَها وَ مَنْ صَلَحَ مِنْ آبائِهِمْ وَ أَزْواجِهِمْ وَ ذُرِّيَّاتِهِمْ وَ الْمَلائِكَةُ يَدْخُلُونَ عَلَيْهِمْ مِنْ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بهشت‌هاى عدن كه آنان و هركس از پدران و همسران و فرزندانشان كه صلاحيت داشته باشند داخل آن مى‌گردند و ملائكه از هر درى بر آنان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آنچه صبر كرديد و خانه عاقبت خوبى است</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و تفسير اين آيات در متن روايت چنين بيان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لَمَّا اعْتَرَضَ الْحارِثُ الْفِهْرىُّ وَ طَلِبَ الْعَذابَ مِنَ اللّه انْ كانَ مُحَمَّدٌ صادِقا وَ قُتِلَ بِعَذابٍ مِنَ السَّماءِ 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w:t>
      </w:r>
      <w:r>
        <w:rPr>
          <w:rStyle w:val="FootnoteAnchor"/>
          <w:rtl w:val="true"/>
        </w:rPr>
        <w:footnoteReference w:id="457"/>
      </w:r>
      <w:r>
        <w:rPr>
          <w:rFonts w:ascii="Amiri" w:hAnsi="Amiri" w:eastAsia="Amiri" w:cs="Amiri"/>
          <w:color w:val="111111"/>
          <w:sz w:val="28"/>
          <w:sz w:val="28"/>
          <w:szCs w:val="28"/>
          <w:rtl w:val="true"/>
          <w:lang w:bidi="ar-SA"/>
        </w:rPr>
        <w:t>، قالَ النَّبِىُّ صلى‌الله‌عليه‌و‌آله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والاهُ وَ الْوَيْلُ لِمَنْ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كَأَنّى انْظُرُ الى عَلِىٍّ وَ شيعَتِهِ يَوْمَ الْقِيامَةِ يُزَفُّونَ عَلى نُوقٍ مِنْ رياضِ الْجَنَّةِ شَبابٌ مُتَوَّجُونَ مُكَحَّلُونَ لا خَوْفٌ عَلَيْهِمْ وَ لا هُمْ يَحْزَنُونَ قَدْ ايِّدُوا بِرِضْوانٍ مِنَ اللّه اكْبَرُ، ذلِكَ هُوَ الْفَوْزُ الْعَظيمُ؛ حَتّى سَكَنُوا حَظيرَةَ الْقُدْسِ مِنْ جِوارِ رَبِّ الْعالَمينَ، لَهُمْ فيها ما تَشْتَهِى الانْفُسُ وَ تَلَذُّ الاعْيُنُ وَ هُمْ فيها خالِدُونَ؛ وَ يَقُولُ لَهُمُ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كه حارث فهرى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راست مى‌گويد عذاب بر من نازل شود، و عذاب نازل شد و او را كشت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صلى‌الله‌عليه‌و‌آله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ولايت او را بپذيرد و واى بر كسى كه با او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على و شيعيانش را مى‌بينم كه روز قيامت سوار بر شترها بين باغ‌هاى بهشت با جلالت برده مى‌شوند در حالى كه جوان سال و خوش سيما هستند و تاج بر سر با چشمان سرمه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ترسى بر آنان است و نه محزون مى‌شوند؛ و با رضايت پروردگار كه مهم‌تر و بزرگ‌تر است تأييد مى‌شوند و آن است رستگارى عظيم، تا آنكه در پناهگاه قدس از جوار پروردگار عالم ساكن شوند كه در آنجا آنچه دل بخواهد و ديده لذت ببرد برايشان آماده است و در آن دائمى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به آنان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به خاطر صبرى كه نموديد و خوب خانه نهايى براى خود به دست آورديد</w:t>
      </w:r>
      <w:r>
        <w:rPr>
          <w:rFonts w:eastAsia="IRNazanin" w:cs="IRNazanin"/>
          <w:color w:val="111111"/>
          <w:sz w:val="28"/>
          <w:szCs w:val="28"/>
          <w:rtl w:val="true"/>
          <w:lang w:bidi="fa-IR"/>
        </w:rPr>
        <w:t>»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در چنين شرايطى پيامبر صلى‌الله‌عليه‌و‌آله با استفاده از فرصت پيش آمده، فضيلتِ پذيرندگان ولايت علوى در بهشت را با اقتباس از چهار آيه قرآن در كلامى مختصر بيان فرمود و آيات را به گونه‌اى با كلام خويش تركيب فرمود كه مظهرى از فصاحت محمدى را جلوه‌گر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عَلَيْهِمْ وَ لا هُمْ يَحْزَنُونَ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در قرآن با تفاوتى مختصر آمده است و همه اين موارد در توصيف اهل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مِنَ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نعمت‌هاى بهشتى را مى‌شمارد، نعمت بالاترى را به ميان مى‌آورد كه رضايت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بِما 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 و تهنيت الهى به اهل بهشت هنگام ورود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ما تَشْتَهِيهِ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نعمت نامتناهى و متنوع و دلخواه بهشت است كه شامل تمام خواسته‌هاى لذت بخش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مى‌بينيم كه اين چهار آيه جوانب مختلف نعمت‌هاى بهشتى را بيان كرده و اينك پيامبر صلى‌الله‌عليه‌و‌آله همه اين جوانب را درباره پذيرندگان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هم چيده به آنان هديه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تحليل اين موقعيت قرآنى در غدير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ايجاد شده پس از مرگ حارث فهرى با بلاى آسمانى، يادآور بهشت و جهنم براى آن جمعيت يكصد و بيست هزار نفرى و همه نسل‌هاى تاريخ بود، چرا كه عذاب دنيا نمونه‌اى از عذاب آخرت است آنگاه كه در پاسخ به عصيان در برابر اوامر الهى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مردم جهنمِ دشمنان على عليه‌السلام را به چشم خود ديدند چنانكه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شنيديد ؟ ديديد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بهترين موقعيت براى گريزى به بهشت بود تا آن سوى قضيه را نيز در نظر خود مجسم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عظمتى كه پيامبر صلى‌الله‌عليه‌و‌آله از كيفيت حضور شيعيان على عليه‌السلام ترسيم فرموده روح تازه در جان‌هاى خسته آنان كه از جنايت‌هاى سقيفه جراحت‌ها بر تن دارند مى‌دمد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 كه با عظمت و جلال آنان را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مى‌فرمايد؛ كه تاجِ كرامت و شرف بر سر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اين توصيف اشارات قرآنى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حزنى ندارند، بالاتر از نعمت‌هاى بهشت، خداى بزرگ از آنان راضى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الاْءِسْلامَ دِينا</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و چه سعادتى از اين بالاتر كه فوز عظيم نصيبشان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مقام بهشتى آنان را فراتر از ساير اهل بهشت در جوار پروردگار و در حظيرة القدس ذكر مى‌نمايد، جايى كه خداوند والاترين بهشتيان را در آن جاى داده و اختيار مطلق لذات را به آنان سپرده و در واقع بهشت را به آنان ارزانى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همه آنگاه مضاعف مى‌شود كه بدانند پايانى بر آن نيست و خالدون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زيباترين فرازهاى قرآنى سلام خداوند است كه پيامبر صلى‌الله‌عليه‌و‌آله در اينجا به اولياى على عليه‌السلام بشارت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به خاطر آنچه صبر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خوشامدگويى ملائكه از طرف خداوند بر نقطه صبر متمركز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صبرى بزرگ، در سايه صبر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تحملى به سياهى طنابى كه بر گردن صاحب ولايت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با محتواىِ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تُضْرَبُ الزَّهْراءُ نَهْرا ؟</w:t>
      </w:r>
      <w:r>
        <w:rPr>
          <w:rStyle w:val="FootnoteAnchor"/>
          <w:rtl w:val="true"/>
        </w:rPr>
        <w:footnoteReference w:id="461"/>
      </w:r>
      <w:r>
        <w:rPr>
          <w:rFonts w:ascii="IRNazanin" w:hAnsi="IRNazanin" w:eastAsia="IRNazanin"/>
          <w:color w:val="111111"/>
          <w:sz w:val="28"/>
          <w:sz w:val="28"/>
          <w:szCs w:val="28"/>
          <w:rtl w:val="true"/>
          <w:lang w:bidi="fa-IR"/>
        </w:rPr>
        <w:t>دندان روى جگر گذاشتن به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صَبَرْتُ وَ فِى الْعَيْنِ قَذى وَ فِى الْحَلْقِ شَجى</w:t>
      </w:r>
      <w:r>
        <w:rPr>
          <w:rFonts w:eastAsia="IRNazanin" w:cs="IRNazanin"/>
          <w:color w:val="111111"/>
          <w:sz w:val="28"/>
          <w:szCs w:val="28"/>
          <w:rtl w:val="true"/>
          <w:lang w:bidi="fa-IR"/>
        </w:rPr>
        <w:t>.</w:t>
      </w:r>
      <w:r>
        <w:rPr>
          <w:rStyle w:val="FootnoteAnchor"/>
          <w:rtl w:val="true"/>
        </w:rPr>
        <w:footnoteReference w:id="462"/>
      </w:r>
      <w:r>
        <w:rPr>
          <w:rFonts w:ascii="Amiri" w:hAnsi="Amiri" w:eastAsia="Amiri" w:cs="Amiri"/>
          <w:color w:val="111111"/>
          <w:sz w:val="28"/>
          <w:sz w:val="28"/>
          <w:szCs w:val="28"/>
          <w:rtl w:val="true"/>
          <w:lang w:bidi="ar-SA"/>
        </w:rPr>
        <w:t>عرقِ شرمسارى با حرارتِ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عَزَّ عَلَى ابْنِ ابى‌طالِبٍ انْ يَسْوَدَّ مَتْنَ فاطِمَةَ ضَرْبا فَلا يَثُورَ الى عَقيلَتِهِ وَ لا يَصِرَّ دُونَ حَليلَتِهِ</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صبرى تلخ‌تر از زهر، كه صداى سيلى بر چهره ماه و غلاف شمشير بر پهلو و ميخ در بر سينه و تازيانه بر بازو همراه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 خم شده از تحملى كه با گذشت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تاريك از يك روزِ پر قساوت، هنگامِ غسل خونِ تازه از پهلو، خونِ كبود شده بر بازو و كتف، صداى اشك على عليه‌السلام را به گوش عالم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صبرى فراتر از صبر كه بر پاى منبر صاحب غدير به جاى ذكر فضيلت او، لعن بر او شنيدن و اين همه خون جگر را با پاره‌هاى جگر به خواهر سپردن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صبرى كه صبر از شنيدنش اشكريز است، آنگاه كه غدير را با جوانمردان و شير خوارانش در كربلا پيش چشم كودكان و خواهرانش سر بريدند و بوسه خواهر را بر حلقوم بريده رساندند، و ديده دخترانش را بر سر بريده حسرتناك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صبرى بزرگ‌تر از صبر، كه مادر صبر آن را آفريد و از كربلا تا شام با خود برد و با موى سپيد به كربلا باز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صبرى كه امامان غدير را جام زهر نوشانيد و كاسه اشك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صبرى كه دوازدهمين نور صابرش با ناله‌اى بلند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لاَنْدُبَنَّكَ صَباحا وَ مَساءً وَ لاَبْكِيَنَّ عَلَيْكَ بَدَلَ الدُّمُوعِ دَما، و به عظمت آن بانو قسم ياد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تَرانِى اتَّخَذْتُ لا وَ عُلاها، بَعْدَ بَيْتِ الاحْزانِ بَيْتَ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صبرى كه چهارده قرن سيلاب اشك به همراه آورده، و درود بر شيعيان على عليه‌السلام كه كاسه چشمشان پر از خونِ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شيعيان صابرى كه در هر كجاى جهان به پاى صاحب غدير و خشنودى مبلِّغ اعظم غدير اهانت‌ها مى‌شنوند، و مورد حمله قرار مى‌گيرند و آنان را به مسخره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دست از ريسمان الهىِ محمد و على و فاطمه عليهم‌السلام بر نمى‌دارند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ملائكه در انتظارتان درب بهشت را گلباران مى‌كنند تا با قدوم شما تحيّتى بزرگ تقديمتان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w:t>
      </w:r>
      <w:r>
        <w:rPr>
          <w:rStyle w:val="FootnoteAnchor"/>
          <w:rtl w:val="true"/>
        </w:rPr>
        <w:footnoteReference w:id="464"/>
      </w:r>
      <w:bookmarkStart w:id="702" w:name="pg19319_758993"/>
    </w:p>
    <w:p>
      <w:pPr>
        <w:pStyle w:val="Heading5"/>
        <w:numPr>
          <w:ilvl w:val="4"/>
          <w:numId w:val="1"/>
        </w:numPr>
        <w:rPr/>
      </w:pPr>
      <w:bookmarkStart w:id="703" w:name="__RefHeading___Toc18350482_1280447820"/>
      <w:bookmarkStart w:id="704" w:name="_Toc277"/>
      <w:bookmarkEnd w:id="702"/>
      <w:bookmarkEnd w:id="703"/>
      <w:r>
        <w:rPr>
          <w:rtl w:val="true"/>
        </w:rPr>
        <w:t xml:space="preserve">آيه </w:t>
      </w:r>
      <w:r>
        <w:rPr>
          <w:rtl w:val="true"/>
        </w:rPr>
        <w:t>«</w:t>
      </w:r>
      <w:r>
        <w:rPr>
          <w:rtl w:val="true"/>
        </w:rPr>
        <w:t xml:space="preserve">آمَنَ الرَّسُولُ بِما أُنْزِلَ إِلَيْهِ مِنْ رَبِّهِ وَ الْمُؤْمِنُونَ </w:t>
      </w:r>
      <w:r>
        <w:rPr>
          <w:rtl w:val="true"/>
        </w:rPr>
        <w:t>... »</w:t>
      </w:r>
      <w:bookmarkEnd w:id="704"/>
    </w:p>
    <w:p>
      <w:pPr>
        <w:pStyle w:val="Heading6"/>
        <w:numPr>
          <w:ilvl w:val="5"/>
          <w:numId w:val="1"/>
        </w:numPr>
        <w:rPr/>
      </w:pPr>
      <w:bookmarkStart w:id="705" w:name="__RefHeading___Toc18350484_1280447820"/>
      <w:bookmarkStart w:id="706" w:name="_Toc278"/>
      <w:bookmarkEnd w:id="705"/>
      <w:r>
        <w:rPr>
          <w:rtl w:val="true"/>
        </w:rPr>
        <w:t>اشاره</w:t>
      </w:r>
      <w:bookmarkEnd w:id="70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وَ الْمُؤْمِنُونَ </w:t>
      </w:r>
      <w:r>
        <w:rPr>
          <w:rFonts w:eastAsia="Amiri" w:cs="Amiri" w:ascii="Amiri" w:hAnsi="Amiri"/>
          <w:color w:val="111111"/>
          <w:sz w:val="28"/>
          <w:szCs w:val="28"/>
          <w:rtl w:val="true"/>
          <w:lang w:bidi="ar-SA"/>
        </w:rPr>
        <w:t>...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غدير همان اندازه كه يك اعتقاد بود يك دستور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به گستردگى جوانب مختلف آن، كه مجموعه‌اى از ايمان و اطاعت و پيمان در يك سو و حمد و سپاس و تشكر از اين نعمت در سوى ديگرِ آن به چشم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فرامين خاص كه در غدير به مردم داده شد وظايف آنان را در آن مقطع خاص به عنوان مقدمه‌اى براى آينده‌ها تعيين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 جالب است كه آيات قرآن پشتيبانِ اين اوامر غديرى است كه مستقيما در كلام پيامبر صلى‌الله‌عليه‌و‌آله بدانها استشهاد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به اين عنوان در غدير به صورت تركيب و تضمين در كلام حضرت ديده مى‌شود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يكى از آنها آيه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 وَ قالُوا سَمِعْنا وَ أَطَعْنا غُفْرانَكَ رَبَّنا وَ إِلَيْكَ الْمَصِيرُ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ايمان آورد به آنچه از پروردگارش بر او نازل شده و همه مؤمنين ايمان آورده‌اند به خدا و ملائكه و كتاب‌ها و پيامبرانش بين احدى از پيامبرانش فرقى قائل نمى‌شويم و گفتند شنيديم و اطاعت كرديم پروردگارا مغفرت تو را مى‌خواهيم و بازگشت به سوى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6"/>
        <w:numPr>
          <w:ilvl w:val="5"/>
          <w:numId w:val="1"/>
        </w:numPr>
        <w:rPr/>
      </w:pPr>
      <w:bookmarkStart w:id="707" w:name="__RefHeading___Toc18350486_1280447820"/>
      <w:bookmarkStart w:id="708" w:name="_Toc279"/>
      <w:bookmarkEnd w:id="707"/>
      <w:r>
        <w:rPr/>
        <w:t>1</w:t>
      </w:r>
      <w:r>
        <w:rPr>
          <w:rtl w:val="true"/>
        </w:rPr>
        <w:t xml:space="preserve"> - </w:t>
      </w:r>
      <w:r>
        <w:rPr>
          <w:rtl w:val="true"/>
        </w:rPr>
        <w:t>متن خطبه غدير</w:t>
      </w:r>
      <w:bookmarkEnd w:id="70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قُولُوا الَّذى قُلْتُ لَكُمْ وَ سَلِّمُوا عَلى عَلِىٍّ بِإِمْرَةِ الْمُؤْمِنينَ،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أَطَعْنا غُفْرانَكَ رَبَّنا وَ إِلَيْكَ الْمَصِيرُ</w:t>
      </w:r>
      <w:r>
        <w:rPr>
          <w:rFonts w:eastAsia="Amiri" w:cs="Amiri" w:ascii="Amiri" w:hAnsi="Amiri"/>
          <w:color w:val="111111"/>
          <w:sz w:val="28"/>
          <w:szCs w:val="28"/>
          <w:rtl w:val="true"/>
          <w:lang w:bidi="ar-SA"/>
        </w:rPr>
        <w:t xml:space="preserve">» : </w:t>
      </w:r>
      <w:bookmarkStart w:id="709" w:name="pg19319_758994"/>
    </w:p>
    <w:p>
      <w:pPr>
        <w:pStyle w:val="BookText"/>
        <w:rPr/>
      </w:pPr>
      <w:bookmarkEnd w:id="709"/>
      <w:r>
        <w:rPr>
          <w:rFonts w:ascii="IRNazanin" w:hAnsi="IRNazanin" w:eastAsia="IRNazanin"/>
          <w:color w:val="111111"/>
          <w:sz w:val="28"/>
          <w:sz w:val="28"/>
          <w:szCs w:val="28"/>
          <w:rtl w:val="true"/>
          <w:lang w:bidi="fa-IR"/>
        </w:rPr>
        <w:t xml:space="preserve">اى مردم، آنچه به شما گفتم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على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اطاعت كرديم پروردگارا مغفرت تو را مى‌خواهيم و بازگشت به سوى توست</w:t>
      </w:r>
      <w:r>
        <w:rPr>
          <w:rFonts w:eastAsia="IRNazanin" w:cs="IRNazanin"/>
          <w:color w:val="111111"/>
          <w:sz w:val="28"/>
          <w:szCs w:val="28"/>
          <w:rtl w:val="true"/>
          <w:lang w:bidi="fa-IR"/>
        </w:rPr>
        <w:t>» .</w:t>
      </w:r>
    </w:p>
    <w:p>
      <w:pPr>
        <w:pStyle w:val="Heading6"/>
        <w:numPr>
          <w:ilvl w:val="5"/>
          <w:numId w:val="1"/>
        </w:numPr>
        <w:rPr/>
      </w:pPr>
      <w:bookmarkStart w:id="710" w:name="__RefHeading___Toc18350488_1280447820"/>
      <w:bookmarkStart w:id="711" w:name="_Toc280"/>
      <w:bookmarkEnd w:id="710"/>
      <w:r>
        <w:rPr/>
        <w:t>2</w:t>
      </w:r>
      <w:r>
        <w:rPr>
          <w:rtl w:val="true"/>
        </w:rPr>
        <w:t xml:space="preserve"> - </w:t>
      </w:r>
      <w:r>
        <w:rPr>
          <w:rtl w:val="true"/>
        </w:rPr>
        <w:t>موقعيت تاريخى</w:t>
      </w:r>
      <w:bookmarkEnd w:id="711"/>
    </w:p>
    <w:p>
      <w:pPr>
        <w:pStyle w:val="BookText"/>
        <w:rPr/>
      </w:pPr>
      <w:r>
        <w:rPr>
          <w:rFonts w:ascii="IRNazanin" w:hAnsi="IRNazanin" w:eastAsia="IRNazanin"/>
          <w:color w:val="111111"/>
          <w:sz w:val="28"/>
          <w:sz w:val="28"/>
          <w:szCs w:val="28"/>
          <w:rtl w:val="true"/>
          <w:lang w:bidi="fa-IR"/>
        </w:rPr>
        <w:t>در آخرين فرازهاى خطبه غدير، به عنوان اقرار نهايى دستور مى‌دهد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در حالى است كه پيامبر صلى‌الله‌عليه‌و‌آله متن بلندى را قرائت فرموده تا مردم تكرار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 بار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گفتم تكرار كنيد؛ و براى آنكه اين اقرار حاكى از ايمان قلبى باشد قسمت اخير آيه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را عينا در كلام خود تضمين مى‌نمايد كه در قرآن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اينجا حضرت به مردم امر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w:t>
      </w:r>
    </w:p>
    <w:p>
      <w:pPr>
        <w:pStyle w:val="Heading6"/>
        <w:numPr>
          <w:ilvl w:val="5"/>
          <w:numId w:val="1"/>
        </w:numPr>
        <w:rPr/>
      </w:pPr>
      <w:bookmarkStart w:id="712" w:name="__RefHeading___Toc18350490_1280447820"/>
      <w:bookmarkStart w:id="713" w:name="_Toc281"/>
      <w:bookmarkEnd w:id="712"/>
      <w:r>
        <w:rPr/>
        <w:t>3</w:t>
      </w:r>
      <w:r>
        <w:rPr>
          <w:rtl w:val="true"/>
        </w:rPr>
        <w:t xml:space="preserve"> - </w:t>
      </w:r>
      <w:r>
        <w:rPr>
          <w:rtl w:val="true"/>
        </w:rPr>
        <w:t>موقعيت قرآنى</w:t>
      </w:r>
      <w:bookmarkEnd w:id="713"/>
    </w:p>
    <w:p>
      <w:pPr>
        <w:pStyle w:val="BookText"/>
        <w:rPr/>
      </w:pPr>
      <w:r>
        <w:rPr>
          <w:rFonts w:ascii="IRNazanin" w:hAnsi="IRNazanin" w:eastAsia="IRNazanin"/>
          <w:color w:val="111111"/>
          <w:sz w:val="28"/>
          <w:sz w:val="28"/>
          <w:szCs w:val="28"/>
          <w:rtl w:val="true"/>
          <w:lang w:bidi="fa-IR"/>
        </w:rPr>
        <w:t>اين آيه در آخر بلندترين سوره قرآن يعنى بقره واقع شده كه پس از ذكر اصل ايمان كه پذيرفتن كامل آنچه از سوى خدا نازل شده است و اينكه هيچ فرقى بين فرستادگان خدا نيست، ايمان را از قول مؤمنان خلاصه مى‌كند كه در سمع و طاعت نهفته و امضاى نهايى آن دست يافتن به همين نكته است،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 .</w:t>
      </w:r>
    </w:p>
    <w:p>
      <w:pPr>
        <w:pStyle w:val="Heading6"/>
        <w:numPr>
          <w:ilvl w:val="5"/>
          <w:numId w:val="1"/>
        </w:numPr>
        <w:rPr/>
      </w:pPr>
      <w:bookmarkStart w:id="714" w:name="__RefHeading___Toc18350492_1280447820"/>
      <w:bookmarkStart w:id="715" w:name="_Toc282"/>
      <w:bookmarkEnd w:id="714"/>
      <w:r>
        <w:rPr/>
        <w:t>4</w:t>
      </w:r>
      <w:r>
        <w:rPr>
          <w:rtl w:val="true"/>
        </w:rPr>
        <w:t xml:space="preserve"> - </w:t>
      </w:r>
      <w:r>
        <w:rPr>
          <w:rtl w:val="true"/>
        </w:rPr>
        <w:t>تحليل تاريخى</w:t>
      </w:r>
      <w:r>
        <w:rPr>
          <w:rtl w:val="true"/>
        </w:rPr>
        <w:t xml:space="preserve">: </w:t>
      </w:r>
      <w:r>
        <w:rPr>
          <w:rtl w:val="true"/>
        </w:rPr>
        <w:t>سمع و طاعت در امامت دوازده امام عليهم‌السلام</w:t>
      </w:r>
      <w:bookmarkEnd w:id="715"/>
    </w:p>
    <w:p>
      <w:pPr>
        <w:pStyle w:val="BookText"/>
        <w:rPr/>
      </w:pPr>
      <w:r>
        <w:rPr>
          <w:rFonts w:ascii="IRNazanin" w:hAnsi="IRNazanin" w:eastAsia="IRNazanin"/>
          <w:color w:val="111111"/>
          <w:sz w:val="28"/>
          <w:sz w:val="28"/>
          <w:szCs w:val="28"/>
          <w:rtl w:val="true"/>
          <w:lang w:bidi="fa-IR"/>
        </w:rPr>
        <w:t xml:space="preserve">استشهاد به اين آيه در موقعيتى از خطبه غدير انجام گرفته كه پيامبر صلى‌الله‌عليه‌و‌آله از آغاز بخش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آخرين بخش خطبه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تمام خطبه را تلخيص فرموده و درباره همه آن از مردم اقرار مى‌گيرد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اقرار با عبارات مختلف از مردم خواسته شده كه آغاز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سامِعُونَ مُطيعُونَ راضُونَ مُنْقادُونَ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نُبايِعُكَ عَلى ذلِكَ بِقُلُوبِنا وَ انْفُسِنا وَ الْسِنَتِنا وَ ايْدينا، مؤكّد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نُغَيِّرُ وَ لا نُبَدِّلُ، وَ لا نَشُكُّ وَ لا نَجْحَدُ وَ لا </w:t>
      </w:r>
      <w:bookmarkStart w:id="716" w:name="pg19319_758995"/>
    </w:p>
    <w:p>
      <w:pPr>
        <w:pStyle w:val="BookText"/>
        <w:rPr/>
      </w:pPr>
      <w:bookmarkEnd w:id="716"/>
      <w:r>
        <w:rPr>
          <w:rFonts w:ascii="IRNazanin" w:hAnsi="IRNazanin" w:eastAsia="IRNazanin"/>
          <w:color w:val="111111"/>
          <w:sz w:val="28"/>
          <w:sz w:val="28"/>
          <w:szCs w:val="28"/>
          <w:rtl w:val="true"/>
          <w:lang w:bidi="fa-IR"/>
        </w:rPr>
        <w:t>نَرْتابُ، وَ لا نَرْجِعُ عَنِ الْعَهْدِ وَ لا نَنْقُضُ الْميثاقَ، محكم كارى بيشترى پيرامون آن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بعدى كلمات دقيق‌ترى درباره اين اقرار به ميان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فَالْعَهْدُ وَ الْميثاقُ لَهُمْ مَأْخُوذٌ مِنّا، مِنْ قُلُوبِنا وَ انْفُسِنا وَ الْسِنَتِنا وَ ضَمائِرِنا وَ ايْدينا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نَبْتَغى بِذلِكَ بَدَلاً وَ لا يَرَى اللّه مِنْ انْفُسِنا حِوَلاً، آن را مضبوط‌تر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اقرار شاهد گرفتن خدا و رسول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اللّه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انْتَ عَلَيْنا بِهِ 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همه تأكيد آيه قرآن به ميان مى‌آيد و اينگونه است كه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 در آن باز مى‌گردد به سمع و طاعت در ولايت و صاحب اختيارى دوازده امام معصوم پس از پيامبر صلى‌الله‌عليه‌و‌آله به عنوان دستورى كه از جانب خداوند براى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إِلَيْهِ مِنْ رَبِّهِ، است</w:t>
      </w:r>
      <w:r>
        <w:rPr>
          <w:rFonts w:eastAsia="IRNazanin" w:cs="IRNazanin"/>
          <w:color w:val="111111"/>
          <w:sz w:val="28"/>
          <w:szCs w:val="28"/>
          <w:rtl w:val="true"/>
          <w:lang w:bidi="fa-IR"/>
        </w:rPr>
        <w:t>.</w:t>
      </w:r>
    </w:p>
    <w:p>
      <w:pPr>
        <w:pStyle w:val="Heading5"/>
        <w:numPr>
          <w:ilvl w:val="4"/>
          <w:numId w:val="1"/>
        </w:numPr>
        <w:rPr/>
      </w:pPr>
      <w:bookmarkStart w:id="717" w:name="__RefHeading___Toc18350494_1280447820"/>
      <w:bookmarkStart w:id="718" w:name="_Toc283"/>
      <w:bookmarkEnd w:id="717"/>
      <w:r>
        <w:rPr>
          <w:rtl w:val="true"/>
        </w:rPr>
        <w:t xml:space="preserve">آيه </w:t>
      </w:r>
      <w:r>
        <w:rPr>
          <w:rtl w:val="true"/>
        </w:rPr>
        <w:t>«</w:t>
      </w:r>
      <w:r>
        <w:rPr>
          <w:rtl w:val="true"/>
        </w:rPr>
        <w:t xml:space="preserve">إِنَّا نَحْنُ نُحْىِ الْمَوْتى وَ نَكْتُبُ ما قَدَّمُوا وَ آثارَهُمْ وَ كُلَّ شَىْ‌ءٍ </w:t>
      </w:r>
      <w:r>
        <w:rPr>
          <w:rtl w:val="true"/>
        </w:rPr>
        <w:t>... »</w:t>
      </w:r>
      <w:bookmarkEnd w:id="718"/>
    </w:p>
    <w:p>
      <w:pPr>
        <w:pStyle w:val="Heading6"/>
        <w:numPr>
          <w:ilvl w:val="5"/>
          <w:numId w:val="1"/>
        </w:numPr>
        <w:rPr/>
      </w:pPr>
      <w:bookmarkStart w:id="719" w:name="__RefHeading___Toc18350496_1280447820"/>
      <w:bookmarkStart w:id="720" w:name="_Toc284"/>
      <w:bookmarkEnd w:id="719"/>
      <w:r>
        <w:rPr>
          <w:rtl w:val="true"/>
        </w:rPr>
        <w:t>اشاره</w:t>
      </w:r>
      <w:bookmarkEnd w:id="720"/>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نُحْىِ الْمَوْتى وَ نَكْتُبُ ما قَدَّمُوا وَ آثارَهُمْ وَ كُلَّ شَىْ‌ءٍ </w:t>
      </w:r>
      <w:r>
        <w:rPr>
          <w:rFonts w:eastAsia="Amiri" w:cs="Amiri" w:ascii="Amiri" w:hAnsi="Amiri"/>
          <w:color w:val="111111"/>
          <w:sz w:val="28"/>
          <w:szCs w:val="28"/>
          <w:rtl w:val="true"/>
          <w:lang w:bidi="ar-SA"/>
        </w:rPr>
        <w:t>...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به صراحت تفسير شده است؛ به اين معنى كه پيامبر صلى‌الله‌عليه‌و‌آله متن آيه را جداگانه در خطبه بيان فرموده و قبل يا بعد از آن به تفسيرش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در مقابل آياتى است كه به صورت تضمين در كلام و اقتباس در خطابه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اين آيات،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نُحْىِ الْمَوْتى وَ نَكْتُبُ ما قَدَّمُوا وَ آثارَهُمْ وَ كُلَّ شَىْ‌ءٍ أَحْصَيْناهُ فِى إِمامٍ مُبِينٍ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مردگان را زنده مى‌كنيم و آنچه پيش فرستاده‌اند و بر جاى گذاشته‌اند را مى‌نويسيم و هر چيزى را در امام مبين جمع كرده‌ايم</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از دو بُعد قابل بررسى است</w:t>
      </w:r>
      <w:r>
        <w:rPr>
          <w:rFonts w:eastAsia="Amiri" w:cs="Amiri" w:ascii="Amiri" w:hAnsi="Amiri"/>
          <w:color w:val="111111"/>
          <w:sz w:val="28"/>
          <w:szCs w:val="28"/>
          <w:rtl w:val="true"/>
          <w:lang w:bidi="ar-SA"/>
        </w:rPr>
        <w:t xml:space="preserve">: </w:t>
      </w:r>
      <w:bookmarkStart w:id="721" w:name="pg19319_758996"/>
    </w:p>
    <w:p>
      <w:pPr>
        <w:pStyle w:val="Heading6"/>
        <w:numPr>
          <w:ilvl w:val="5"/>
          <w:numId w:val="1"/>
        </w:numPr>
        <w:rPr/>
      </w:pPr>
      <w:bookmarkStart w:id="722" w:name="__RefHeading___Toc18350498_1280447820"/>
      <w:bookmarkStart w:id="723" w:name="_Toc285"/>
      <w:bookmarkEnd w:id="721"/>
      <w:bookmarkEnd w:id="722"/>
      <w:r>
        <w:rPr/>
        <w:t>1</w:t>
      </w:r>
      <w:r>
        <w:rPr>
          <w:rtl w:val="true"/>
        </w:rPr>
        <w:t xml:space="preserve"> - </w:t>
      </w:r>
      <w:r>
        <w:rPr>
          <w:rtl w:val="true"/>
        </w:rPr>
        <w:t>متن خطبه غدير</w:t>
      </w:r>
      <w:bookmarkEnd w:id="723"/>
    </w:p>
    <w:p>
      <w:pPr>
        <w:pStyle w:val="BookText"/>
        <w:rPr/>
      </w:pPr>
      <w:r>
        <w:rPr>
          <w:rFonts w:ascii="Amiri" w:hAnsi="Amiri" w:eastAsia="Amiri" w:cs="Amiri"/>
          <w:color w:val="111111"/>
          <w:sz w:val="28"/>
          <w:sz w:val="28"/>
          <w:szCs w:val="28"/>
          <w:rtl w:val="true"/>
          <w:lang w:bidi="ar-SA"/>
        </w:rPr>
        <w:t>ما مِنْ عِلْمٍ الاّ وَ قَدْ احْصاهُ اللّه فِىَّ، وَ كُلُّ عِلْمٍ عُلِّمْتُ فَقَدْ احْصَيْتُهُ فى امامِ الْمُتَّقينَ، وَ ما مِنْ عِلْمٍ الاّ وَ قَدْ عَلَّمْتُهُ عَلِيّا، وَ هُوَ الامامُ الْمُبينُ الَّذى ذَكَرَهُ اللّه فى سُورَةِ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شَىْ‌ءٍ أَحْصَيْناهُ فِى إِمامٍ مُبِينٍ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هيچ علمى نيست مگر آنكه خداوند آن را در من جمع كرده است و هر علمى كه آموخته‌ام در امام المتقين جمع نموده‌ام، و هيچ علمى نيست مگر آنكه آن را به على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امام مبين كه خداوند در سوره يس ذكر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چيزى را در امام مبين جمع كرديم</w:t>
      </w:r>
      <w:r>
        <w:rPr>
          <w:rFonts w:eastAsia="IRNazanin" w:cs="IRNazanin"/>
          <w:color w:val="111111"/>
          <w:sz w:val="28"/>
          <w:szCs w:val="28"/>
          <w:rtl w:val="true"/>
          <w:lang w:bidi="fa-IR"/>
        </w:rPr>
        <w:t>» .</w:t>
      </w:r>
    </w:p>
    <w:p>
      <w:pPr>
        <w:pStyle w:val="Heading6"/>
        <w:numPr>
          <w:ilvl w:val="5"/>
          <w:numId w:val="1"/>
        </w:numPr>
        <w:rPr/>
      </w:pPr>
      <w:bookmarkStart w:id="724" w:name="__RefHeading___Toc18350500_1280447820"/>
      <w:bookmarkStart w:id="725" w:name="_Toc286"/>
      <w:bookmarkEnd w:id="724"/>
      <w:r>
        <w:rPr/>
        <w:t>2</w:t>
      </w:r>
      <w:r>
        <w:rPr>
          <w:rtl w:val="true"/>
        </w:rPr>
        <w:t xml:space="preserve"> - </w:t>
      </w:r>
      <w:r>
        <w:rPr>
          <w:rtl w:val="true"/>
        </w:rPr>
        <w:t>موقعيت تاريخى</w:t>
      </w:r>
      <w:bookmarkEnd w:id="725"/>
    </w:p>
    <w:p>
      <w:pPr>
        <w:pStyle w:val="BookText"/>
        <w:rPr/>
      </w:pPr>
      <w:r>
        <w:rPr>
          <w:rFonts w:ascii="IRNazanin" w:hAnsi="IRNazanin" w:eastAsia="IRNazanin"/>
          <w:color w:val="111111"/>
          <w:sz w:val="28"/>
          <w:sz w:val="28"/>
          <w:szCs w:val="28"/>
          <w:rtl w:val="true"/>
          <w:lang w:bidi="fa-IR"/>
        </w:rPr>
        <w:t>در اوائل خطبه و آنگاه كه سخن از معادن علم پيامبر صلى‌الله‌عليه‌و‌آله است تا مردم در آنچه نياز دارند به آنان مراجعه نمايند با قاطعيت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حلالى نيست مگر آنچه خدا و رسولش و امامان حلال كرده باشند و حرامى نيست مگر آنچه خدا و رسولش و امامان بر شما حرام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حلال و حرام را به من شناسانده، و آنچه پروردگارم از كتابش و حلال و حرامش به من آموخته به او سپرده‌ام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اينجا مقدمه زيبايى بر تفسير آيه‌اى است كه در قلب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سوره يس پس از بيان رسالت پيامبر صلى‌الله‌عليه‌و‌آله و اتمام حجت بر بندگان با نبوت آن حضرت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معلوم شود طبق اين آيه عصاره علم اولين و آخرين على بن ابى‌طالب عليه‌السلام است، حضرت به بيان كامل جوانب آن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علوم پروردگار نزد من است و عينا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آيه است درباره خود به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علومى كه نزد من است در امام متقين است و بار ديگر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مى‌آورد تا اذهان را متوجه آيه نمايد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يك باره لحن كلام را به صراحت مى‌كشاند و سخن خود را به عبارتى ديگر تكرار مى‌فرمايد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علمى را به على آموخته‌ام، و به وضوح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امام مبين كه خداوند اعلان فرموده هر چيزى نزد او جمع است، كسى جز على نيست</w:t>
      </w:r>
      <w:r>
        <w:rPr>
          <w:rFonts w:eastAsia="IRNazanin" w:cs="IRNazanin"/>
          <w:color w:val="111111"/>
          <w:sz w:val="28"/>
          <w:szCs w:val="28"/>
          <w:rtl w:val="true"/>
          <w:lang w:bidi="fa-IR"/>
        </w:rPr>
        <w:t xml:space="preserve">. </w:t>
      </w:r>
      <w:bookmarkStart w:id="726" w:name="pg19319_758997"/>
    </w:p>
    <w:p>
      <w:pPr>
        <w:pStyle w:val="BookText"/>
        <w:rPr/>
      </w:pPr>
      <w:bookmarkEnd w:id="726"/>
      <w:r>
        <w:rPr>
          <w:rFonts w:ascii="IRNazanin" w:hAnsi="IRNazanin" w:eastAsia="IRNazanin"/>
          <w:color w:val="111111"/>
          <w:sz w:val="28"/>
          <w:sz w:val="28"/>
          <w:szCs w:val="28"/>
          <w:rtl w:val="true"/>
          <w:lang w:bidi="fa-IR"/>
        </w:rPr>
        <w:t>سلام بر تواى امام مبين كه خداوند در قلب قرآن معدن علومت خوانده و ما قدر يادگارهاى كلامت را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كه ديگران به چنين گنجى دست يابند و ما تماشاگر باشيم</w:t>
      </w:r>
      <w:r>
        <w:rPr>
          <w:rFonts w:eastAsia="IRNazanin" w:cs="IRNazanin"/>
          <w:color w:val="111111"/>
          <w:sz w:val="28"/>
          <w:szCs w:val="28"/>
          <w:rtl w:val="true"/>
          <w:lang w:bidi="fa-IR"/>
        </w:rPr>
        <w:t>.</w:t>
      </w:r>
    </w:p>
    <w:p>
      <w:pPr>
        <w:pStyle w:val="Heading6"/>
        <w:numPr>
          <w:ilvl w:val="5"/>
          <w:numId w:val="1"/>
        </w:numPr>
        <w:rPr/>
      </w:pPr>
      <w:bookmarkStart w:id="727" w:name="__RefHeading___Toc18350502_1280447820"/>
      <w:bookmarkStart w:id="728" w:name="_Toc287"/>
      <w:bookmarkEnd w:id="727"/>
      <w:r>
        <w:rPr>
          <w:rtl w:val="true"/>
        </w:rPr>
        <w:t xml:space="preserve">آيه </w:t>
      </w:r>
      <w:r>
        <w:rPr>
          <w:rtl w:val="true"/>
        </w:rPr>
        <w:t>«</w:t>
      </w:r>
      <w:r>
        <w:rPr>
          <w:rtl w:val="true"/>
        </w:rPr>
        <w:t xml:space="preserve">إِنَّما وَلِيُّكُمُ اللّه وَ رَسُولُهُ وَ الَّذِينَ آمَنُوا </w:t>
      </w:r>
      <w:r>
        <w:rPr>
          <w:rtl w:val="true"/>
        </w:rPr>
        <w:t>... »</w:t>
      </w:r>
      <w:bookmarkEnd w:id="728"/>
    </w:p>
    <w:p>
      <w:pPr>
        <w:pStyle w:val="Heading6"/>
        <w:numPr>
          <w:ilvl w:val="5"/>
          <w:numId w:val="1"/>
        </w:numPr>
        <w:rPr/>
      </w:pPr>
      <w:bookmarkStart w:id="729" w:name="__RefHeading___Toc18350504_1280447820"/>
      <w:bookmarkStart w:id="730" w:name="_Toc288"/>
      <w:bookmarkEnd w:id="729"/>
      <w:r>
        <w:rPr>
          <w:rtl w:val="true"/>
        </w:rPr>
        <w:t>اشاره</w:t>
      </w:r>
      <w:bookmarkEnd w:id="730"/>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 رَسُولُهُ وَ الَّذِينَ آمَنُوا </w:t>
      </w:r>
      <w:r>
        <w:rPr>
          <w:rFonts w:eastAsia="Amiri" w:cs="Amiri" w:ascii="Amiri" w:hAnsi="Amiri"/>
          <w:color w:val="111111"/>
          <w:sz w:val="28"/>
          <w:szCs w:val="28"/>
          <w:rtl w:val="true"/>
          <w:lang w:bidi="ar-SA"/>
        </w:rPr>
        <w:t>...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به صراحت تفسير شده است؛ به اين معنى كه پيامبر صلى‌الله‌عليه‌و‌آله متن آيه را جداگانه در خطبه بيان فرموده و قبل يا بعد از آن به تفسيرش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در مقابل آياتى است كه به صورت تضمين در كلام و اقتباس در خطابه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اين آيات،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صاحب اختيار شما خدا و رسولش هستند و كسانى كه ايمان آورده و نماز را بپا داشته و در حال ركوع زكات مى‌دهند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از دو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731" w:name="__RefHeading___Toc18350506_1280447820"/>
      <w:bookmarkStart w:id="732" w:name="_Toc289"/>
      <w:bookmarkEnd w:id="731"/>
      <w:r>
        <w:rPr/>
        <w:t>1</w:t>
      </w:r>
      <w:r>
        <w:rPr>
          <w:rtl w:val="true"/>
        </w:rPr>
        <w:t xml:space="preserve"> - </w:t>
      </w:r>
      <w:r>
        <w:rPr>
          <w:rtl w:val="true"/>
        </w:rPr>
        <w:t>متن خطبه غدير</w:t>
      </w:r>
      <w:bookmarkEnd w:id="732"/>
    </w:p>
    <w:p>
      <w:pPr>
        <w:pStyle w:val="BookText"/>
        <w:rPr/>
      </w:pPr>
      <w:r>
        <w:rPr>
          <w:rFonts w:ascii="Amiri" w:hAnsi="Amiri" w:eastAsia="Amiri" w:cs="Amiri"/>
          <w:color w:val="111111"/>
          <w:sz w:val="28"/>
          <w:sz w:val="28"/>
          <w:szCs w:val="28"/>
          <w:rtl w:val="true"/>
          <w:lang w:bidi="ar-SA"/>
        </w:rPr>
        <w:t>وَ هُوَ وَلِيُّكُمْ بَعْدَ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انْزَلَ اللّه تَبارَكَ وَ تَعالى عَلَىَّ بِذلِكَ آيَةً مِنْ كِتابِهِ 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عَلِىُّ بْنُ ابى‌طالِبٍ الَّذى اقامَ الصَّلاةَ وَ آتَى الزَّكاةَ وَ هُوَ راكِعٌ يُريدُ اللّه عَزَّ وَ جَلَّ فى كُلِّ حالٍ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اختيار شما بعد از خدا و رسولش است، و خداوند در اين باره آيه‌اى از كتابش بر من نازل كرده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اختيار شما خدا و رسولش هستند و كسانى </w:t>
      </w:r>
      <w:bookmarkStart w:id="733" w:name="pg19319_758998"/>
    </w:p>
    <w:p>
      <w:pPr>
        <w:pStyle w:val="BookText"/>
        <w:rPr/>
      </w:pPr>
      <w:bookmarkEnd w:id="733"/>
      <w:r>
        <w:rPr>
          <w:rFonts w:ascii="IRNazanin" w:hAnsi="IRNazanin" w:eastAsia="IRNazanin"/>
          <w:color w:val="111111"/>
          <w:sz w:val="28"/>
          <w:sz w:val="28"/>
          <w:szCs w:val="28"/>
          <w:rtl w:val="true"/>
          <w:lang w:bidi="fa-IR"/>
        </w:rPr>
        <w:t>كه ايمان آورده و نماز را بپا داشته و در حال ركوع زكات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على بن ابى‌طالب است كه نماز را بپا داشته و در حال ركوع زكات داده و در هر حال خداوند عز و جل را قصد مى‌كند</w:t>
      </w:r>
      <w:r>
        <w:rPr>
          <w:rFonts w:eastAsia="IRNazanin" w:cs="IRNazanin"/>
          <w:color w:val="111111"/>
          <w:sz w:val="28"/>
          <w:szCs w:val="28"/>
          <w:rtl w:val="true"/>
          <w:lang w:bidi="fa-IR"/>
        </w:rPr>
        <w:t>» .</w:t>
      </w:r>
    </w:p>
    <w:p>
      <w:pPr>
        <w:pStyle w:val="Heading6"/>
        <w:numPr>
          <w:ilvl w:val="5"/>
          <w:numId w:val="1"/>
        </w:numPr>
        <w:rPr/>
      </w:pPr>
      <w:bookmarkStart w:id="734" w:name="__RefHeading___Toc18350508_1280447820"/>
      <w:bookmarkStart w:id="735" w:name="_Toc290"/>
      <w:bookmarkEnd w:id="734"/>
      <w:r>
        <w:rPr/>
        <w:t>2</w:t>
      </w:r>
      <w:r>
        <w:rPr>
          <w:rtl w:val="true"/>
        </w:rPr>
        <w:t xml:space="preserve"> - </w:t>
      </w:r>
      <w:r>
        <w:rPr>
          <w:rtl w:val="true"/>
        </w:rPr>
        <w:t>موقعيت تاريخى</w:t>
      </w:r>
      <w:bookmarkEnd w:id="735"/>
    </w:p>
    <w:p>
      <w:pPr>
        <w:pStyle w:val="BookText"/>
        <w:rPr/>
      </w:pPr>
      <w:r>
        <w:rPr>
          <w:rFonts w:ascii="IRNazanin" w:hAnsi="IRNazanin" w:eastAsia="IRNazanin"/>
          <w:color w:val="111111"/>
          <w:sz w:val="28"/>
          <w:sz w:val="28"/>
          <w:szCs w:val="28"/>
          <w:rtl w:val="true"/>
          <w:lang w:bidi="fa-IR"/>
        </w:rPr>
        <w:t xml:space="preserve">در مراحل آغازين خطبه در حالى كه پيامبر صلى‌الله‌عليه‌و‌آله دستور ابلاغ ولايت على عليه‌السلام را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مى‌فرمايد، يادآور مى‌شود كه خداوند قبلاً در قرآن اين ولايت را به اطلاع شما رسانده است، و سپس آيه نازل شده در خاتم بخشى اميرالمؤمنين عليه‌السلام را بر مردم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معناى اين كار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دقيقا همان ولايتى است كه در غدير بيش از يك ساعت درباره آن سخنرانى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تكميل اين تفسير مصداق معين آن را نام مى‌برد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بود كه در حال ركوع زكات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بر همه روشن مى‌فرمايد كه از اين آيه هم ولايت به معناى خاص اراده شده و هم صاحب اين ولايت شخص خاصى است</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18350510_1280447820"/>
      <w:bookmarkStart w:id="737" w:name="_Toc291"/>
      <w:bookmarkEnd w:id="736"/>
      <w:r>
        <w:rPr>
          <w:rtl w:val="true"/>
        </w:rPr>
        <w:t xml:space="preserve">آيه </w:t>
      </w:r>
      <w:r>
        <w:rPr>
          <w:rtl w:val="true"/>
        </w:rPr>
        <w:t>«</w:t>
      </w:r>
      <w:r>
        <w:rPr>
          <w:rtl w:val="true"/>
        </w:rPr>
        <w:t xml:space="preserve">وَ إِنْ يَكادُ الَّذِينَ كَفَرُوا لَيُزْلِقُونَكَ بِأَبْصارِهِمْ لَمَّا سَمِعُوا الذِّكْرَ </w:t>
      </w:r>
      <w:r>
        <w:rPr>
          <w:rtl w:val="true"/>
        </w:rPr>
        <w:t>... »</w:t>
      </w:r>
      <w:bookmarkEnd w:id="737"/>
    </w:p>
    <w:p>
      <w:pPr>
        <w:pStyle w:val="Heading6"/>
        <w:numPr>
          <w:ilvl w:val="5"/>
          <w:numId w:val="1"/>
        </w:numPr>
        <w:rPr/>
      </w:pPr>
      <w:bookmarkStart w:id="738" w:name="__RefHeading___Toc18350512_1280447820"/>
      <w:bookmarkStart w:id="739" w:name="_Toc292"/>
      <w:bookmarkEnd w:id="738"/>
      <w:r>
        <w:rPr>
          <w:rtl w:val="true"/>
        </w:rPr>
        <w:t>اشاره</w:t>
      </w:r>
      <w:bookmarkEnd w:id="739"/>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يَكادُ الَّذِينَ كَفَرُوا لَيُزْلِقُونَكَ بِأَبْصارِهِمْ لَمَّا سَمِعُوا الذِّكْرَ </w:t>
      </w:r>
      <w:r>
        <w:rPr>
          <w:rFonts w:eastAsia="Amiri" w:cs="Amiri" w:ascii="Amiri" w:hAnsi="Amiri"/>
          <w:color w:val="111111"/>
          <w:sz w:val="28"/>
          <w:szCs w:val="28"/>
          <w:rtl w:val="true"/>
          <w:lang w:bidi="ar-SA"/>
        </w:rPr>
        <w:t>...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از جمله آياتى كه در سفر حجة الوداع و در غدير بر پيامبر صلى‌الله‌عليه‌و‌آله نازل شده اين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يَكادُ الَّذِينَ كَفَرُوا لَيُزْلِقُونَكَ بِأَبْصارِهِمْ لَمَّا سَمِعُوا الذِّكْرَ وَ يَقُولُونَ إِنَّهُ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إِلاَّ ذِكْرٌ لِلْعالَمِينَ</w:t>
      </w:r>
      <w:r>
        <w:rPr>
          <w:rFonts w:eastAsia="Amiri" w:cs="Amiri" w:ascii="Amiri" w:hAnsi="Amiri"/>
          <w:color w:val="111111"/>
          <w:sz w:val="28"/>
          <w:szCs w:val="28"/>
          <w:rtl w:val="true"/>
          <w:lang w:bidi="ar-SA"/>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كافر شدند آنگاه كه ذكر را مى‌شنوند از روى غضب نگاه‌هاى تندى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 و مى‌گويند او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جز ذكرى براى جهانيان نيست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با توجه به اينكه در احاديث نزول اين آيه در غدير و پس از اهانت منافقين به پيامبر صلى‌الله‌عليه‌و‌آله بيان شده</w:t>
      </w:r>
      <w:r>
        <w:rPr>
          <w:rStyle w:val="FootnoteAnchor"/>
          <w:rtl w:val="true"/>
        </w:rPr>
        <w:footnoteReference w:id="469"/>
      </w:r>
      <w:r>
        <w:rPr>
          <w:rFonts w:ascii="IRNazanin" w:hAnsi="IRNazanin" w:eastAsia="IRNazanin"/>
          <w:color w:val="111111"/>
          <w:sz w:val="28"/>
          <w:sz w:val="28"/>
          <w:szCs w:val="28"/>
          <w:rtl w:val="true"/>
          <w:lang w:bidi="fa-IR"/>
        </w:rPr>
        <w:t>، آنچه در اينجا قابل تأمل است اينكه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بار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 سوره قلم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بار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 بار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هر دو اشاره به يك موضوع و آن ولايت على بن ابى‌طالب عليه‌السلام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از يك سو به آنان كه با شنيدن اعلان ولايت به غيظ و غضب در مى‌آيند و حركات ناشايست از خود بروز مى‌دهند پاسخ مى‌دهد، كه شما را چه رسيده كه با يك مسئله جهانى مقابله كنيد و شما چه كسى هستيد كه بخواهيد نارضايتى خود را از ولايت عالمگير على عليه‌السلام نشان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به مسلمانان مى‌فهماند كه ولايت و صاحب اختيارى على عليه‌السلام به شما اختصاص ندارد، بلكه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جمع است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همه ما سِوَى اللّه را در بر مى‌گيرد؛ و اين به معناى صاحب اختيارى امامان عليهم‌السلام بر همه مخلوقات است، اعم از موجودات زنده يا غير زنده، از انسان‌ها گرفته تا ملائكه و جن و حيوانات و موجودات ناشناخته كرات ديگر و آنچه غير از ذات الهى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ولايت را خدا به ائمه عليهم‌السلام عنايت كرده و امر ايشان درباره همه چيز نافذ است، اگر چه فرمان الهى بر ايشان و آنچه تحت امرشان است احاطه 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تبيين كاملِ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إِلاَّ ذِكْرٌ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مربوط به ولايت مطلقه معصومين عليهم‌السلام و عموميت صاحب اختيارى ايشان نسبت به همه مخلوقات و نيز پذيرش تكوينى مخلوقات نسبت به ولايت ايشان و اقرار بسيارى از آنها به مقام با عظمت ايشان را يادآور شويم</w:t>
      </w:r>
      <w:r>
        <w:rPr>
          <w:rFonts w:eastAsia="IRNazanin" w:cs="IRNazanin"/>
          <w:color w:val="111111"/>
          <w:sz w:val="28"/>
          <w:szCs w:val="28"/>
          <w:rtl w:val="true"/>
          <w:lang w:bidi="fa-IR"/>
        </w:rPr>
        <w:t xml:space="preserve">: </w:t>
      </w:r>
      <w:bookmarkStart w:id="740" w:name="pg19319_759000"/>
    </w:p>
    <w:p>
      <w:pPr>
        <w:pStyle w:val="BookText"/>
        <w:rPr/>
      </w:pPr>
      <w:bookmarkEnd w:id="740"/>
      <w:r>
        <w:rPr>
          <w:rFonts w:ascii="IRNazanin" w:hAnsi="IRNazanin" w:eastAsia="IRNazanin"/>
          <w:color w:val="111111"/>
          <w:sz w:val="28"/>
          <w:sz w:val="28"/>
          <w:szCs w:val="28"/>
          <w:rtl w:val="true"/>
          <w:lang w:bidi="fa-IR"/>
        </w:rPr>
        <w:t>در اين باره احاديثى كليت و عموميت ولايت ايشان را تبيين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هم ارتباط ملائكه و جن و حيوانات و نباتات را با ولايت به طور جداگانه بيان كرده است</w:t>
      </w:r>
      <w:r>
        <w:rPr>
          <w:rFonts w:eastAsia="IRNazanin" w:cs="IRNazanin"/>
          <w:color w:val="111111"/>
          <w:sz w:val="28"/>
          <w:szCs w:val="28"/>
          <w:rtl w:val="true"/>
          <w:lang w:bidi="fa-IR"/>
        </w:rPr>
        <w:t>:</w:t>
      </w:r>
    </w:p>
    <w:p>
      <w:pPr>
        <w:pStyle w:val="Heading6"/>
        <w:numPr>
          <w:ilvl w:val="5"/>
          <w:numId w:val="1"/>
        </w:numPr>
        <w:rPr/>
      </w:pPr>
      <w:bookmarkStart w:id="741" w:name="__RefHeading___Toc18350514_1280447820"/>
      <w:bookmarkStart w:id="742" w:name="_Toc293"/>
      <w:bookmarkEnd w:id="741"/>
      <w:r>
        <w:rPr/>
        <w:t>1</w:t>
      </w:r>
      <w:r>
        <w:rPr>
          <w:rtl w:val="true"/>
        </w:rPr>
        <w:t xml:space="preserve"> - </w:t>
      </w:r>
      <w:r>
        <w:rPr>
          <w:rtl w:val="true"/>
        </w:rPr>
        <w:t>ولايت بر همه مخلوقات</w:t>
      </w:r>
      <w:bookmarkEnd w:id="742"/>
    </w:p>
    <w:p>
      <w:pPr>
        <w:pStyle w:val="Heading6"/>
        <w:numPr>
          <w:ilvl w:val="5"/>
          <w:numId w:val="1"/>
        </w:numPr>
        <w:rPr/>
      </w:pPr>
      <w:bookmarkStart w:id="743" w:name="__RefHeading___Toc18350516_1280447820"/>
      <w:bookmarkStart w:id="744" w:name="_Toc294"/>
      <w:bookmarkEnd w:id="743"/>
      <w:r>
        <w:rPr>
          <w:rtl w:val="true"/>
        </w:rPr>
        <w:t>اشاره</w:t>
      </w:r>
      <w:bookmarkEnd w:id="744"/>
    </w:p>
    <w:p>
      <w:pPr>
        <w:pStyle w:val="BookText"/>
        <w:rPr/>
      </w:pPr>
      <w:r>
        <w:rPr>
          <w:rFonts w:ascii="Amiri" w:hAnsi="Amiri" w:eastAsia="Amiri" w:cs="Amiri"/>
          <w:color w:val="111111"/>
          <w:sz w:val="28"/>
          <w:sz w:val="28"/>
          <w:szCs w:val="28"/>
          <w:rtl w:val="true"/>
          <w:lang w:bidi="ar-SA"/>
        </w:rPr>
        <w:t>روايات مربوط به ولايت مطلقه معصومين عليهم‌السلام، به صراحت همه جانبه بودن و شمول آن نسبت به همه مخلوقات را با عبارات مختلف و ذكر آثار آنها و كيفيت اعلان ولايت به آنها بيان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در اين زمينه مى‌آوريم</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18350518_1280447820"/>
      <w:bookmarkStart w:id="746" w:name="_Toc295"/>
      <w:bookmarkEnd w:id="745"/>
      <w:r>
        <w:rPr>
          <w:rtl w:val="true"/>
        </w:rPr>
        <w:t>روايت اول</w:t>
      </w:r>
      <w:r>
        <w:rPr>
          <w:rtl w:val="true"/>
        </w:rPr>
        <w:t xml:space="preserve">: </w:t>
      </w:r>
      <w:r>
        <w:rPr>
          <w:rtl w:val="true"/>
        </w:rPr>
        <w:t>ولايت حتى بر جمادات</w:t>
      </w:r>
      <w:bookmarkEnd w:id="746"/>
    </w:p>
    <w:p>
      <w:pPr>
        <w:pStyle w:val="BookText"/>
        <w:rPr/>
      </w:pPr>
      <w:r>
        <w:rPr>
          <w:rFonts w:ascii="Amiri" w:hAnsi="Amiri" w:eastAsia="Amiri" w:cs="Amiri"/>
          <w:color w:val="111111"/>
          <w:sz w:val="28"/>
          <w:sz w:val="28"/>
          <w:szCs w:val="28"/>
          <w:rtl w:val="true"/>
          <w:lang w:bidi="ar-SA"/>
        </w:rPr>
        <w:t xml:space="preserve">امام صادق عليه‌السلام با استفاده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جمادات را تحت ولايت معصومين عليهم‌السلام ذكر فرموده و تأكيد بر حجت بودن و عرضه ولايت بر آنها نموده است، آنجا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شَىْ‌ءٍ وَ لا مِنْ آدَمِىٍّ وَ لا انْسِىٍّ وَ لا جِنّىٍّ وَ لا مَلَكٍ فِى السَّماواتِ الاّ وَ نَحْنُ الْحُجَجُ عَلَيْهِمْ، وَ ما خَلَقَ اللّه خَلْقا الاّ وَ قَدْ عَرَضَ وِلايَتَنا عَلَيْهِ وَ احْتَجَّ بِنا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فَمُؤْمِنٌ بِنا وَ كافِرٌ وَ جاحِدٌ حَتَّى السَّماواتِ وَ الارْضِ وَ 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چيزى و آدمى و انسانى و جنّى و ملائكه آسمانى نيست مگر آنكه ما حجت‌هاى الهى بر آنها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مخلوقى را خلق نكرده مگر آنكه ولايت ما را بر آن عرضه كرده و به وسيله ما بر او اتمام حجت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گروهى به ما ايمان آورده‌اند و گروهى كافر و منكر شده‌اند، حتى آسمان‌ها و زمين و كوه‌ها</w:t>
      </w:r>
      <w:r>
        <w:rPr>
          <w:rFonts w:eastAsia="IRNazanin" w:cs="IRNazanin"/>
          <w:color w:val="111111"/>
          <w:sz w:val="28"/>
          <w:szCs w:val="28"/>
          <w:rtl w:val="true"/>
          <w:lang w:bidi="fa-IR"/>
        </w:rPr>
        <w:t>.</w:t>
      </w:r>
      <w:r>
        <w:rPr>
          <w:rStyle w:val="FootnoteAnchor"/>
          <w:rtl w:val="true"/>
        </w:rPr>
        <w:footnoteReference w:id="470"/>
      </w:r>
    </w:p>
    <w:p>
      <w:pPr>
        <w:pStyle w:val="Heading6"/>
        <w:numPr>
          <w:ilvl w:val="5"/>
          <w:numId w:val="1"/>
        </w:numPr>
        <w:rPr/>
      </w:pPr>
      <w:bookmarkStart w:id="747" w:name="__RefHeading___Toc18350520_1280447820"/>
      <w:bookmarkStart w:id="748" w:name="_Toc296"/>
      <w:bookmarkEnd w:id="747"/>
      <w:r>
        <w:rPr>
          <w:rtl w:val="true"/>
        </w:rPr>
        <w:t>روايت دوم</w:t>
      </w:r>
      <w:r>
        <w:rPr>
          <w:rtl w:val="true"/>
        </w:rPr>
        <w:t xml:space="preserve">: </w:t>
      </w:r>
      <w:r>
        <w:rPr>
          <w:rtl w:val="true"/>
        </w:rPr>
        <w:t>ولايت ما سوى اللّه</w:t>
      </w:r>
      <w:bookmarkEnd w:id="74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عليه‌السلام ضمن بيان مراحل خلقت و اينكه وجود مبارك معصومين عليهم‌السلام قبل از بقيه مخلوقين خلق شده و سپس خداوند ايشان را شاهد بر خلق بقيه مخلوقات قرار داده، كيفيت ولايت ايشان بر ما سوى اللّه را چنين بيان مى‌فرمايد</w:t>
      </w:r>
      <w:r>
        <w:rPr>
          <w:rFonts w:eastAsia="IRNazanin" w:cs="IRNazanin"/>
          <w:color w:val="111111"/>
          <w:sz w:val="28"/>
          <w:szCs w:val="28"/>
          <w:rtl w:val="true"/>
          <w:lang w:bidi="fa-IR"/>
        </w:rPr>
        <w:t xml:space="preserve">: </w:t>
      </w:r>
      <w:bookmarkStart w:id="749" w:name="pg19319_759001"/>
    </w:p>
    <w:p>
      <w:pPr>
        <w:pStyle w:val="BookText"/>
        <w:rPr/>
      </w:pPr>
      <w:bookmarkEnd w:id="749"/>
      <w:r>
        <w:rPr>
          <w:rFonts w:ascii="Amiri" w:hAnsi="Amiri" w:eastAsia="Amiri" w:cs="Amiri"/>
          <w:color w:val="111111"/>
          <w:sz w:val="28"/>
          <w:sz w:val="28"/>
          <w:szCs w:val="28"/>
          <w:rtl w:val="true"/>
          <w:lang w:bidi="ar-SA"/>
        </w:rPr>
        <w:t>انَّ اللّه لَمْ يَزَلْ مُتَفَرِّدا فِى الْوَحْدانِيَّةِ، ثُمَّ خَلَقَ مُحَمَّدا وَ عَلِيّا وَ فاطِمَةَ عليهم‌السلام، فَمَكَثُوا الْفَ دَهْرٍ، ثُمَّ خَلَقَ الاشْياءَ وَ اشْهَدَهُمْ خَلْقَها وَ اجْرى عَلَيْها طاعَتَهُمْ وَ جَعَلَ فيهِمْ ما شاءَ وَ فَوَّضَ امْرَ الاشْياءَ الَيْهِمْ فِى الْحُكْمِ وَ التَّصَرُّفِ وَ الارْشادِ وَ الامْرِ وَ النَّهْىِ فِى الْخَلْقِ؛ لاَنَّهُمْ الْوُلاةُ، فَلَهُمُ الامْرُ وَ الْوِلايَةُ وَ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ابْوابُهُ وَ نُوّابُهُ وَ حُجّابُهُ، يُحَلِّلُونَ ما شاءَ وَ يُحَرِّمُونَ ما شاءَ وَ لا يَفْعَلُونَ الا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مُكْرَمُونَ، لا يَسْبِقُونَهُ بِالْقَوْلِ وَ هُمْ بِأَمْرِهِ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ازل در يكتايى و تنهايى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و على و فاطمه عليهم‌السلام را خلق كرد، و وجود آنان هزار روزگار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اشياء را خلق كرد و ايشان را بر خلق آنها شاهد گرفت و اطاعت ايشان را بر آنها جارى ساخت و در مخلوقات خود آنچه مى‌خواست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حكم و تصرف و ارشاد و امر و نهى در مخلوقات را به ايشان سپرد چرا كه ايشان صاحبان ولايت‌اند، و امر و صاحب اختيارى و هدايت براى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ايشان درها به سوى خدا و نايبان پروردگار و پرده داران حريم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بخواهد حلال مى‌كنند و آنچه خدا بخواهد حرام مى‌كنند و جز آنچه او بخواهد انجام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محترم خداوند هستند كه در گفتار بر او پيشى نمى‌گيرند و به دستور او عمل مى‌كنند</w:t>
      </w:r>
      <w:r>
        <w:rPr>
          <w:rFonts w:eastAsia="IRNazanin" w:cs="IRNazanin"/>
          <w:color w:val="111111"/>
          <w:sz w:val="28"/>
          <w:szCs w:val="28"/>
          <w:rtl w:val="true"/>
          <w:lang w:bidi="fa-IR"/>
        </w:rPr>
        <w:t>.</w:t>
      </w:r>
      <w:r>
        <w:rPr>
          <w:rStyle w:val="FootnoteAnchor"/>
          <w:rtl w:val="true"/>
        </w:rPr>
        <w:footnoteReference w:id="471"/>
      </w:r>
    </w:p>
    <w:p>
      <w:pPr>
        <w:pStyle w:val="Heading6"/>
        <w:numPr>
          <w:ilvl w:val="5"/>
          <w:numId w:val="1"/>
        </w:numPr>
        <w:rPr/>
      </w:pPr>
      <w:bookmarkStart w:id="750" w:name="__RefHeading___Toc18350522_1280447820"/>
      <w:bookmarkStart w:id="751" w:name="_Toc297"/>
      <w:bookmarkEnd w:id="750"/>
      <w:r>
        <w:rPr>
          <w:rtl w:val="true"/>
        </w:rPr>
        <w:t>روايت سوم</w:t>
      </w:r>
      <w:r>
        <w:rPr>
          <w:rtl w:val="true"/>
        </w:rPr>
        <w:t xml:space="preserve">: </w:t>
      </w:r>
      <w:r>
        <w:rPr>
          <w:rtl w:val="true"/>
        </w:rPr>
        <w:t>ولايت بر همه عوالم</w:t>
      </w:r>
      <w:bookmarkEnd w:id="75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تعدد عوالم مخلوق الهى را بيان كرده و يادآور شده كه هر كدام از اين عوالم خبر از خلقت عوالم ديگرى ندارند، و سپس در بيان حجت بودن معصومين عليهم‌السلام بر همه اين عوالم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عَزَّ وَ جَلَّ اثْنَى‌عَشَرَ الْفَ عالَمٍ، كُلُّ عالَمٍ مِنْهُمْ اكْبَرُ مِنْ سَبْعِ سَماواتٍ وَ سَبْعِ ارَضينَ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يَرى عالَمٌ منِهُمْ انَّ للّه عَزَّ وَ جَلَّ عالَما غَيْرَهُمْ وَ انِّى الْحُجِّةُ عَلَيْهِمْ</w:t>
      </w:r>
      <w:r>
        <w:rPr>
          <w:rFonts w:eastAsia="IRNazanin" w:cs="IRNazanin"/>
          <w:color w:val="111111"/>
          <w:sz w:val="28"/>
          <w:szCs w:val="28"/>
          <w:rtl w:val="true"/>
          <w:lang w:bidi="fa-IR"/>
        </w:rPr>
        <w:t xml:space="preserve">: </w:t>
      </w:r>
      <w:bookmarkStart w:id="752" w:name="pg19319_759002"/>
    </w:p>
    <w:p>
      <w:pPr>
        <w:pStyle w:val="BookText"/>
        <w:rPr/>
      </w:pPr>
      <w:bookmarkEnd w:id="752"/>
      <w:r>
        <w:rPr>
          <w:rFonts w:ascii="IRNazanin" w:hAnsi="IRNazanin" w:eastAsia="IRNazanin"/>
          <w:color w:val="111111"/>
          <w:sz w:val="28"/>
          <w:sz w:val="28"/>
          <w:szCs w:val="28"/>
          <w:rtl w:val="true"/>
          <w:lang w:bidi="fa-IR"/>
        </w:rPr>
        <w:t>خداوند عزّ و جلّ دوازده هزار عالَم دارد، كه هر يك از آنها از هفت آسمان و هفت طبقه زمين بزرگ‌تر است؛ و هر يك از اين عوالم چنين مى‌پندارند كه خداوند عزّ و جلّ عالمى غير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حجت بر همه آنان هستم</w:t>
      </w:r>
      <w:r>
        <w:rPr>
          <w:rFonts w:eastAsia="IRNazanin" w:cs="IRNazanin"/>
          <w:color w:val="111111"/>
          <w:sz w:val="28"/>
          <w:szCs w:val="28"/>
          <w:rtl w:val="true"/>
          <w:lang w:bidi="fa-IR"/>
        </w:rPr>
        <w:t>.</w:t>
      </w:r>
      <w:r>
        <w:rPr>
          <w:rStyle w:val="FootnoteAnchor"/>
          <w:rtl w:val="true"/>
        </w:rPr>
        <w:footnoteReference w:id="472"/>
      </w:r>
    </w:p>
    <w:p>
      <w:pPr>
        <w:pStyle w:val="Heading6"/>
        <w:numPr>
          <w:ilvl w:val="5"/>
          <w:numId w:val="1"/>
        </w:numPr>
        <w:rPr/>
      </w:pPr>
      <w:bookmarkStart w:id="753" w:name="__RefHeading___Toc18350524_1280447820"/>
      <w:bookmarkStart w:id="754" w:name="_Toc298"/>
      <w:bookmarkEnd w:id="753"/>
      <w:r>
        <w:rPr>
          <w:rtl w:val="true"/>
        </w:rPr>
        <w:t>روايت چهارم</w:t>
      </w:r>
      <w:r>
        <w:rPr>
          <w:rtl w:val="true"/>
        </w:rPr>
        <w:t xml:space="preserve">: </w:t>
      </w:r>
      <w:r>
        <w:rPr>
          <w:rtl w:val="true"/>
        </w:rPr>
        <w:t>ولايت بر اهل آسمان و زمين</w:t>
      </w:r>
      <w:bookmarkEnd w:id="754"/>
    </w:p>
    <w:p>
      <w:pPr>
        <w:pStyle w:val="BookText"/>
        <w:rPr/>
      </w:pPr>
      <w:r>
        <w:rPr>
          <w:rFonts w:ascii="IRNazanin" w:hAnsi="IRNazanin" w:eastAsia="IRNazanin"/>
          <w:color w:val="111111"/>
          <w:sz w:val="28"/>
          <w:sz w:val="28"/>
          <w:szCs w:val="28"/>
          <w:rtl w:val="true"/>
          <w:lang w:bidi="fa-IR"/>
        </w:rPr>
        <w:t>اميرالمؤمنين عليه‌السلام درباره ثمره پذيرش ولايت از سوى همه مخلوقات كه ولايت بر آنها عرضه شده، ظهور خوبى‌ها را نتيجه قبول ولايت و ظهور بدى‌ها را نتيجه نپذيرفتن آن اعلام مى‌نمايد و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تَبارَكَ وَ تَعالى عَرَضَ وِلايَتَنا عَلى اهْلِ السَّماواتِ وَ اهْلِ الارْضِ مِنَ الْجِنِّ وَ الانْسِ وَ الثَّمَرِ وَ غَيْرِ ذلِكَ؛ فَما قَبِلَ مِنْهُ وِلايَتَنا طابَ وَ طَهُرَ وَ عَذَبَ، وَ ما لَمْ يَقْبَلْ مِنْهُ خَبُثَ وَ رَدِىَ وَ نَتِنَ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تبارك و تعالى ولايت ما را بر اهل آسمان‌ها و اهل زمين از جن و انس و ميوه‌ها و غير اينها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كه ولايت را قبول كرد طيب و طاهر و گوارا شد، و هر كدام قبول نكرد خبيث و پست و بد بو شد</w:t>
      </w:r>
      <w:r>
        <w:rPr>
          <w:rFonts w:eastAsia="IRNazanin" w:cs="IRNazanin"/>
          <w:color w:val="111111"/>
          <w:sz w:val="28"/>
          <w:szCs w:val="28"/>
          <w:rtl w:val="true"/>
          <w:lang w:bidi="fa-IR"/>
        </w:rPr>
        <w:t>.</w:t>
      </w:r>
      <w:r>
        <w:rPr>
          <w:rStyle w:val="FootnoteAnchor"/>
          <w:rtl w:val="true"/>
        </w:rPr>
        <w:footnoteReference w:id="473"/>
      </w:r>
    </w:p>
    <w:p>
      <w:pPr>
        <w:pStyle w:val="Heading6"/>
        <w:numPr>
          <w:ilvl w:val="5"/>
          <w:numId w:val="1"/>
        </w:numPr>
        <w:rPr/>
      </w:pPr>
      <w:bookmarkStart w:id="755" w:name="__RefHeading___Toc18350526_1280447820"/>
      <w:bookmarkStart w:id="756" w:name="_Toc299"/>
      <w:bookmarkEnd w:id="755"/>
      <w:r>
        <w:rPr>
          <w:rtl w:val="true"/>
        </w:rPr>
        <w:t>روايت پنجم</w:t>
      </w:r>
      <w:r>
        <w:rPr>
          <w:rtl w:val="true"/>
        </w:rPr>
        <w:t xml:space="preserve">: </w:t>
      </w:r>
      <w:r>
        <w:rPr>
          <w:rtl w:val="true"/>
        </w:rPr>
        <w:t>ولايت بر دوازده هزار عالم</w:t>
      </w:r>
      <w:bookmarkEnd w:id="756"/>
    </w:p>
    <w:p>
      <w:pPr>
        <w:pStyle w:val="BookText"/>
        <w:rPr/>
      </w:pPr>
      <w:r>
        <w:rPr>
          <w:rFonts w:ascii="Amiri" w:hAnsi="Amiri" w:eastAsia="Amiri" w:cs="Amiri"/>
          <w:color w:val="111111"/>
          <w:sz w:val="28"/>
          <w:sz w:val="28"/>
          <w:szCs w:val="28"/>
          <w:rtl w:val="true"/>
          <w:lang w:bidi="ar-SA"/>
        </w:rPr>
        <w:t>امام صادق عليه‌السلام درباره اينكه صاحب ولايت در يك روز به دوازده هزار عالم سر مى‌زند در حالى كه آنان خبر از خلقت آدم ندارند، فرمود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النَّهارِ مَسيرَةَ الشَّمْسِ سَنَةً حَتّى يَقْطَعَ اثْنَىْ عَشَرَ الْفَ عالَمٍ مِثْلَ عالَمِكُمْ هذا؛ ما يَعْلَمُونَ انَّ اللّه خَلَقَ آدَمَ وَ لا ابْليسَ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افْتَرَضَ عَلَيْهِمْ الاّ وِلايَتَنا وَ الْبَراءَةَ مِنْ عَدُوِّنا</w:t>
      </w:r>
      <w:r>
        <w:rPr>
          <w:rFonts w:eastAsia="Amiri" w:cs="Amiri" w:ascii="Amiri" w:hAnsi="Amiri"/>
          <w:color w:val="111111"/>
          <w:sz w:val="28"/>
          <w:szCs w:val="28"/>
          <w:rtl w:val="true"/>
          <w:lang w:bidi="ar-SA"/>
        </w:rPr>
        <w:t xml:space="preserve">: </w:t>
      </w:r>
      <w:bookmarkStart w:id="757" w:name="pg19319_759003"/>
    </w:p>
    <w:p>
      <w:pPr>
        <w:pStyle w:val="BookText"/>
        <w:rPr/>
      </w:pPr>
      <w:bookmarkEnd w:id="757"/>
      <w:r>
        <w:rPr>
          <w:rFonts w:ascii="IRNazanin" w:hAnsi="IRNazanin" w:eastAsia="IRNazanin"/>
          <w:color w:val="111111"/>
          <w:sz w:val="28"/>
          <w:sz w:val="28"/>
          <w:szCs w:val="28"/>
          <w:rtl w:val="true"/>
          <w:lang w:bidi="fa-IR"/>
        </w:rPr>
        <w:t xml:space="preserve">عالِم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روز به اندازه مسير يك سالِ آفتاب سير مى‌كند، به گونه‌اى كه دوازده هزار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مثل اين عالَم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 آن دوازده هزار عالَم نمى‌دانند كه خدا آدم و ابليس را خلق كرده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 اين همه بر آنان جز ولايت ما و بيزارى از دشمنانمان واجب نشده است</w:t>
      </w:r>
      <w:r>
        <w:rPr>
          <w:rFonts w:eastAsia="Amiri" w:cs="Amiri" w:ascii="Amiri" w:hAnsi="Amiri"/>
          <w:color w:val="111111"/>
          <w:sz w:val="28"/>
          <w:szCs w:val="28"/>
          <w:rtl w:val="true"/>
          <w:lang w:bidi="ar-SA"/>
        </w:rPr>
        <w:t>.</w:t>
      </w:r>
      <w:r>
        <w:rPr>
          <w:rStyle w:val="FootnoteAnchor"/>
          <w:rtl w:val="true"/>
        </w:rPr>
        <w:footnoteReference w:id="474"/>
      </w:r>
    </w:p>
    <w:p>
      <w:pPr>
        <w:pStyle w:val="Heading6"/>
        <w:numPr>
          <w:ilvl w:val="5"/>
          <w:numId w:val="1"/>
        </w:numPr>
        <w:rPr/>
      </w:pPr>
      <w:bookmarkStart w:id="758" w:name="__RefHeading___Toc18350528_1280447820"/>
      <w:bookmarkStart w:id="759" w:name="_Toc300"/>
      <w:bookmarkEnd w:id="758"/>
      <w:r>
        <w:rPr>
          <w:rtl w:val="true"/>
        </w:rPr>
        <w:t>روايت ششم</w:t>
      </w:r>
      <w:r>
        <w:rPr>
          <w:rtl w:val="true"/>
        </w:rPr>
        <w:t xml:space="preserve">: </w:t>
      </w:r>
      <w:r>
        <w:rPr>
          <w:rtl w:val="true"/>
        </w:rPr>
        <w:t>ولايت بر موجودات بدون استثنا</w:t>
      </w:r>
      <w:bookmarkEnd w:id="759"/>
    </w:p>
    <w:p>
      <w:pPr>
        <w:pStyle w:val="BookText"/>
        <w:rPr/>
      </w:pPr>
      <w:r>
        <w:rPr>
          <w:rFonts w:ascii="IRNazanin" w:hAnsi="IRNazanin" w:eastAsia="IRNazanin"/>
          <w:color w:val="111111"/>
          <w:sz w:val="28"/>
          <w:sz w:val="28"/>
          <w:szCs w:val="28"/>
          <w:rtl w:val="true"/>
          <w:lang w:bidi="fa-IR"/>
        </w:rPr>
        <w:t>امام رضا عليه‌السلام مسئله عرضه ولايت از سوى خداوند بر همه مخلوقات را به تفصيل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حضرت تأكيد كرده كه اين عرضه ولايت در روز غدير انجام گرفته و چيزى از موجودات از اين برنامه استثنا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آثار پذيرفتن ولايت در قبول كنندگان و نيز نتايج نپذيرفتن آن از سوى منكرين را به تفصيل بيان فرموده كه در اينجا فرازهايى از روايت ذكر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يَوْمِ الْغَديرِ عَرَضَ اللّه الْوِلايَةَ عَلى اهْلِ السَّماواتِ السَّبْعِ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عَرَضَها عَلَى الارَضينَ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عَرَضَها عَلَى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عُرِضَتْ فى ذلِكَ الْيَوْمِ عَلَى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عَرَضَها فى ذلِكَ الْيَوْمِ عَلَى النَّباتاتِ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عَرَضَها فى ذلِكَ الْيَوْمِ عَلَى الطَّيْرِ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روز غدير خدا ولايت را بر اهل آسمان‌هاى هفت گانه عرضه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 زمين‌ها عرضه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 كوه‌ها عرضه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آن روز بر آب‌ها عرضه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آن روز بر گياهان عرضه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سپس در آن روز بر پرندگان عرضه نمود </w:t>
      </w:r>
      <w:r>
        <w:rPr>
          <w:rFonts w:eastAsia="IRNazanin" w:cs="IRNazanin"/>
          <w:color w:val="111111"/>
          <w:sz w:val="28"/>
          <w:szCs w:val="28"/>
          <w:rtl w:val="true"/>
          <w:lang w:bidi="fa-IR"/>
        </w:rPr>
        <w:t>... .</w:t>
      </w:r>
      <w:r>
        <w:rPr>
          <w:rStyle w:val="FootnoteAnchor"/>
          <w:rtl w:val="true"/>
        </w:rPr>
        <w:footnoteReference w:id="475"/>
      </w:r>
    </w:p>
    <w:p>
      <w:pPr>
        <w:pStyle w:val="Heading6"/>
        <w:numPr>
          <w:ilvl w:val="5"/>
          <w:numId w:val="1"/>
        </w:numPr>
        <w:rPr/>
      </w:pPr>
      <w:bookmarkStart w:id="760" w:name="__RefHeading___Toc18350530_1280447820"/>
      <w:bookmarkStart w:id="761" w:name="_Toc301"/>
      <w:bookmarkEnd w:id="760"/>
      <w:r>
        <w:rPr>
          <w:rtl w:val="true"/>
        </w:rPr>
        <w:t>روايت هفتم</w:t>
      </w:r>
      <w:r>
        <w:rPr>
          <w:rtl w:val="true"/>
        </w:rPr>
        <w:t xml:space="preserve">: </w:t>
      </w:r>
      <w:r>
        <w:rPr>
          <w:rtl w:val="true"/>
        </w:rPr>
        <w:t>ولايت شامل بر همه خلق</w:t>
      </w:r>
      <w:bookmarkEnd w:id="76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درباره سيطره صاحب ولايت بر همه خلق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اتَرى مَنْ جَعَلَهُ اللّه حُجَّةً عَلى خَلْقِهِ، يَخْفى عَلَيْهِ شَىْ‌ءٌ مِنْ امُورِهِمْ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گمان مى‌كنى كسى كه خدا او را حجت بر خلقش قرار داده، چيزى از امورشان بر او مخفى مى‌ماند ؟ </w:t>
      </w:r>
      <w:r>
        <w:rPr>
          <w:rFonts w:eastAsia="IRNazanin" w:cs="IRNazanin"/>
          <w:color w:val="111111"/>
          <w:sz w:val="28"/>
          <w:szCs w:val="28"/>
          <w:rtl w:val="true"/>
          <w:lang w:bidi="fa-IR"/>
        </w:rPr>
        <w:t>!</w:t>
      </w:r>
      <w:r>
        <w:rPr>
          <w:rStyle w:val="FootnoteAnchor"/>
          <w:rtl w:val="true"/>
        </w:rPr>
        <w:footnoteReference w:id="476"/>
      </w:r>
      <w:bookmarkStart w:id="762" w:name="pg19319_759004"/>
    </w:p>
    <w:p>
      <w:pPr>
        <w:pStyle w:val="Heading6"/>
        <w:numPr>
          <w:ilvl w:val="5"/>
          <w:numId w:val="1"/>
        </w:numPr>
        <w:rPr/>
      </w:pPr>
      <w:bookmarkStart w:id="763" w:name="__RefHeading___Toc18350532_1280447820"/>
      <w:bookmarkStart w:id="764" w:name="_Toc302"/>
      <w:bookmarkEnd w:id="762"/>
      <w:bookmarkEnd w:id="763"/>
      <w:r>
        <w:rPr>
          <w:rtl w:val="true"/>
        </w:rPr>
        <w:t>روايت هشتم</w:t>
      </w:r>
      <w:r>
        <w:rPr>
          <w:rtl w:val="true"/>
        </w:rPr>
        <w:t xml:space="preserve">: </w:t>
      </w:r>
      <w:r>
        <w:rPr>
          <w:rtl w:val="true"/>
        </w:rPr>
        <w:t>ولايت و اتصال كامل عيار</w:t>
      </w:r>
      <w:bookmarkEnd w:id="764"/>
    </w:p>
    <w:p>
      <w:pPr>
        <w:pStyle w:val="BookText"/>
        <w:rPr/>
      </w:pPr>
      <w:r>
        <w:rPr>
          <w:rFonts w:ascii="Amiri" w:hAnsi="Amiri" w:eastAsia="Amiri" w:cs="Amiri"/>
          <w:color w:val="111111"/>
          <w:sz w:val="28"/>
          <w:sz w:val="28"/>
          <w:szCs w:val="28"/>
          <w:rtl w:val="true"/>
          <w:lang w:bidi="ar-SA"/>
        </w:rPr>
        <w:t>امام باقر عليه‌السلام براى تقريب ذهن شيعيان درباره مفهوم ولايت و صاحب اختيارى معصومين عليهم‌السلام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بَيْنَنا وَ بَيْنَ كُلِّ ارْضٍ تُرّا مِثْلَ تُرِّ الْبَناءِ، فَاذا امِرْنا فِى الارْضِ بِأَمْرٍ جَذَبْنا ذلِكَ التُّرَّ فَأَقْبَلَتِ الارْضُ بِقَليبِها وَ اسْواقِها وَ دُورِها حَتّى تُنْفَذَ فيها ما نُؤْمَرُ بِهِ مِنْ امْرِ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ما و هر سرزمينى رشته اتصالى است مانند نخى كه بَنّا هنگام بناى ساختمان براى تنظيم به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درباره سرزمينى دستورى به ما داده شود آن رشته را به سوى خود مى‌كشيم، و آن سرزمين با چاه‌ها و بازارها و خانه‌هايش به ما روى مى‌كند و تحت تصرف ما قرار مى‌گيرد به گونه‌اى كه آنچه از امر خداى تعالى به ما دستور داده شده درباره آن اجرا شود</w:t>
      </w:r>
      <w:r>
        <w:rPr>
          <w:rFonts w:eastAsia="IRNazanin" w:cs="IRNazanin"/>
          <w:color w:val="111111"/>
          <w:sz w:val="28"/>
          <w:szCs w:val="28"/>
          <w:rtl w:val="true"/>
          <w:lang w:bidi="fa-IR"/>
        </w:rPr>
        <w:t>.</w:t>
      </w:r>
      <w:r>
        <w:rPr>
          <w:rStyle w:val="FootnoteAnchor"/>
          <w:rtl w:val="true"/>
        </w:rPr>
        <w:footnoteReference w:id="477"/>
      </w:r>
    </w:p>
    <w:p>
      <w:pPr>
        <w:pStyle w:val="Heading6"/>
        <w:numPr>
          <w:ilvl w:val="5"/>
          <w:numId w:val="1"/>
        </w:numPr>
        <w:rPr/>
      </w:pPr>
      <w:bookmarkStart w:id="765" w:name="__RefHeading___Toc18350534_1280447820"/>
      <w:bookmarkStart w:id="766" w:name="_Toc303"/>
      <w:bookmarkEnd w:id="765"/>
      <w:r>
        <w:rPr>
          <w:rtl w:val="true"/>
        </w:rPr>
        <w:t>روايت نهم</w:t>
      </w:r>
      <w:r>
        <w:rPr>
          <w:rtl w:val="true"/>
        </w:rPr>
        <w:t xml:space="preserve">: </w:t>
      </w:r>
      <w:r>
        <w:rPr>
          <w:rtl w:val="true"/>
        </w:rPr>
        <w:t>ولايت به معناى حضور در محضر معصوم</w:t>
      </w:r>
      <w:bookmarkEnd w:id="766"/>
    </w:p>
    <w:p>
      <w:pPr>
        <w:pStyle w:val="BookText"/>
        <w:rPr/>
      </w:pPr>
      <w:r>
        <w:rPr>
          <w:rFonts w:ascii="IRNazanin" w:hAnsi="IRNazanin" w:eastAsia="IRNazanin"/>
          <w:color w:val="111111"/>
          <w:sz w:val="28"/>
          <w:sz w:val="28"/>
          <w:szCs w:val="28"/>
          <w:rtl w:val="true"/>
          <w:lang w:bidi="fa-IR"/>
        </w:rPr>
        <w:t>امام صادق عليه‌السلام حاضر بودن تمام جهان را در محضر امام عليه‌السلام و سهولت هر گونه تصرفى در آن را در بيانى رسا چنين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الدُّنْيا تَمَثَّلَ لِلامامِ فى مِثْلِ فِلْقَةِ الْجَوْزِ، فَما يَعْرِضُ لِشَىْ‌ءٍ مِنْها، وَ انَّهُ لَيَتَناوَلُها مِنْ اطْرافِها كَما يَتَناوَلُ احَدُكُمْ مِنْ فَوْقِ مائِدَتِهِ ما يَشاءُ، فَلا يَعْزُبُ عَنْهُ مِنْها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 براى امام مثل دو نيمه گردو حاضر است و نيازى نيست كه موجوداتِ آن بر او عرضه شوند، بلكه او در همه جوانب دنيا تصرف مى‌كند همان گونه كه يكى از شما از سفره غذا هر چه بخواهد بر مى‌دارد و چيزى از او مخفى نمى‌ماند</w:t>
      </w:r>
      <w:r>
        <w:rPr>
          <w:rFonts w:eastAsia="IRNazanin" w:cs="IRNazanin"/>
          <w:color w:val="111111"/>
          <w:sz w:val="28"/>
          <w:szCs w:val="28"/>
          <w:rtl w:val="true"/>
          <w:lang w:bidi="fa-IR"/>
        </w:rPr>
        <w:t>.</w:t>
      </w:r>
      <w:r>
        <w:rPr>
          <w:rStyle w:val="FootnoteAnchor"/>
          <w:rtl w:val="true"/>
        </w:rPr>
        <w:footnoteReference w:id="478"/>
      </w:r>
    </w:p>
    <w:p>
      <w:pPr>
        <w:pStyle w:val="Heading6"/>
        <w:numPr>
          <w:ilvl w:val="5"/>
          <w:numId w:val="1"/>
        </w:numPr>
        <w:rPr/>
      </w:pPr>
      <w:bookmarkStart w:id="767" w:name="__RefHeading___Toc18350536_1280447820"/>
      <w:bookmarkStart w:id="768" w:name="_Toc304"/>
      <w:bookmarkEnd w:id="767"/>
      <w:r>
        <w:rPr>
          <w:rtl w:val="true"/>
        </w:rPr>
        <w:t>روايت دهم</w:t>
      </w:r>
      <w:r>
        <w:rPr>
          <w:rtl w:val="true"/>
        </w:rPr>
        <w:t xml:space="preserve">: </w:t>
      </w:r>
      <w:r>
        <w:rPr>
          <w:rtl w:val="true"/>
        </w:rPr>
        <w:t>ولايت مانند احاطه بر كف دست</w:t>
      </w:r>
      <w:bookmarkEnd w:id="76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عليه‌السلام ظاهر و باطن عالم را براى امام مانند كف دست توصيف كرده فرمود</w:t>
      </w:r>
      <w:r>
        <w:rPr>
          <w:rFonts w:eastAsia="Amiri" w:cs="Amiri" w:ascii="Amiri" w:hAnsi="Amiri"/>
          <w:color w:val="111111"/>
          <w:sz w:val="28"/>
          <w:szCs w:val="28"/>
          <w:rtl w:val="true"/>
          <w:lang w:bidi="ar-SA"/>
        </w:rPr>
        <w:t xml:space="preserve">: </w:t>
      </w:r>
      <w:bookmarkStart w:id="769" w:name="pg19319_759005"/>
    </w:p>
    <w:p>
      <w:pPr>
        <w:pStyle w:val="BookText"/>
        <w:rPr/>
      </w:pPr>
      <w:bookmarkEnd w:id="769"/>
      <w:r>
        <w:rPr>
          <w:rFonts w:ascii="Amiri" w:hAnsi="Amiri" w:eastAsia="Amiri" w:cs="Amiri"/>
          <w:color w:val="111111"/>
          <w:sz w:val="28"/>
          <w:sz w:val="28"/>
          <w:szCs w:val="28"/>
          <w:rtl w:val="true"/>
          <w:lang w:bidi="ar-SA"/>
        </w:rPr>
        <w:t xml:space="preserve">إنِ الدُّنْيا عِنْدَ الامامِ وَ السَّماواتِ وَ الارَضينَ الا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بِيَدِهِ الى راحَتِهِ يَعْرِفُ ظاهِرَها وَ باطِنَها وَ داخِلَها و خارِجَها وَ رَطْبَها وَ يابِسَها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دنيا و آسمان‌ها و زمين‌ها براى امام نيست مگر اينگونه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با دست به كف دست خود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ظاهر و باطن و داخل و خارج وتر و خشك آن را مى‌شناسد و از آنها آگاهى دارد</w:t>
      </w:r>
      <w:r>
        <w:rPr>
          <w:rFonts w:eastAsia="IRNazanin" w:cs="IRNazanin"/>
          <w:color w:val="111111"/>
          <w:sz w:val="28"/>
          <w:szCs w:val="28"/>
          <w:rtl w:val="true"/>
          <w:lang w:bidi="fa-IR"/>
        </w:rPr>
        <w:t>.</w:t>
      </w:r>
      <w:r>
        <w:rPr>
          <w:rStyle w:val="FootnoteAnchor"/>
          <w:rtl w:val="true"/>
        </w:rPr>
        <w:footnoteReference w:id="479"/>
      </w:r>
    </w:p>
    <w:p>
      <w:pPr>
        <w:pStyle w:val="Heading6"/>
        <w:numPr>
          <w:ilvl w:val="5"/>
          <w:numId w:val="1"/>
        </w:numPr>
        <w:rPr/>
      </w:pPr>
      <w:bookmarkStart w:id="770" w:name="__RefHeading___Toc18350538_1280447820"/>
      <w:bookmarkStart w:id="771" w:name="_Toc305"/>
      <w:bookmarkEnd w:id="770"/>
      <w:r>
        <w:rPr/>
        <w:t>2</w:t>
      </w:r>
      <w:r>
        <w:rPr>
          <w:rtl w:val="true"/>
        </w:rPr>
        <w:t xml:space="preserve"> - </w:t>
      </w:r>
      <w:r>
        <w:rPr>
          <w:rtl w:val="true"/>
        </w:rPr>
        <w:t>ولايت بر ملائكه</w:t>
      </w:r>
      <w:bookmarkEnd w:id="771"/>
    </w:p>
    <w:p>
      <w:pPr>
        <w:pStyle w:val="Heading6"/>
        <w:numPr>
          <w:ilvl w:val="5"/>
          <w:numId w:val="1"/>
        </w:numPr>
        <w:rPr/>
      </w:pPr>
      <w:bookmarkStart w:id="772" w:name="__RefHeading___Toc18350540_1280447820"/>
      <w:bookmarkStart w:id="773" w:name="_Toc306"/>
      <w:bookmarkEnd w:id="772"/>
      <w:r>
        <w:rPr>
          <w:rtl w:val="true"/>
        </w:rPr>
        <w:t>اشاره</w:t>
      </w:r>
      <w:bookmarkEnd w:id="773"/>
    </w:p>
    <w:p>
      <w:pPr>
        <w:pStyle w:val="BookText"/>
        <w:rPr/>
      </w:pPr>
      <w:r>
        <w:rPr>
          <w:rFonts w:ascii="Amiri" w:hAnsi="Amiri" w:eastAsia="Amiri" w:cs="Amiri"/>
          <w:color w:val="111111"/>
          <w:sz w:val="28"/>
          <w:sz w:val="28"/>
          <w:szCs w:val="28"/>
          <w:rtl w:val="true"/>
          <w:lang w:bidi="ar-SA"/>
        </w:rPr>
        <w:t>در روايات صريحا آمده است كه ملائكه با سجده بر آدم در واقع بر انوار معصومين عليهم‌السلام كه در صلب او بودند سجده كردند و در واقع سر تسليم در برابر ولايتشان فرود آوردند</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آنان همگى ولايت اهل‌بيت عليهم‌السلام را پذيرفته‌اند، و حتى گرفتارى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خاطر توقفى در ولايت بود كه پس از توبه به دست صاحب ولايت شفاى خود را باز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پذيرش كامل ولايت از سوى ملائكه و فرمانبردارى و خدمتگزارى ايشان در محضر معصومين عليهم‌السلام چهار روايت به عنوان نمونه ذكر مى‌شود</w:t>
      </w:r>
      <w:r>
        <w:rPr>
          <w:rFonts w:eastAsia="IRNazanin" w:cs="IRNazanin"/>
          <w:color w:val="111111"/>
          <w:sz w:val="28"/>
          <w:szCs w:val="28"/>
          <w:rtl w:val="true"/>
          <w:lang w:bidi="fa-IR"/>
        </w:rPr>
        <w:t>:</w:t>
      </w:r>
    </w:p>
    <w:p>
      <w:pPr>
        <w:pStyle w:val="Heading6"/>
        <w:numPr>
          <w:ilvl w:val="5"/>
          <w:numId w:val="1"/>
        </w:numPr>
        <w:rPr/>
      </w:pPr>
      <w:bookmarkStart w:id="774" w:name="__RefHeading___Toc18350542_1280447820"/>
      <w:bookmarkStart w:id="775" w:name="_Toc307"/>
      <w:bookmarkEnd w:id="774"/>
      <w:r>
        <w:rPr>
          <w:rtl w:val="true"/>
        </w:rPr>
        <w:t>روايت اول</w:t>
      </w:r>
      <w:r>
        <w:rPr>
          <w:rtl w:val="true"/>
        </w:rPr>
        <w:t xml:space="preserve">: </w:t>
      </w:r>
      <w:r>
        <w:rPr>
          <w:rtl w:val="true"/>
        </w:rPr>
        <w:t>اعتقاد همه ملائكه به ولايت</w:t>
      </w:r>
      <w:bookmarkEnd w:id="775"/>
    </w:p>
    <w:p>
      <w:pPr>
        <w:pStyle w:val="BookText"/>
        <w:rPr/>
      </w:pPr>
      <w:r>
        <w:rPr>
          <w:rFonts w:ascii="IRNazanin" w:hAnsi="IRNazanin" w:eastAsia="IRNazanin"/>
          <w:color w:val="111111"/>
          <w:sz w:val="28"/>
          <w:sz w:val="28"/>
          <w:szCs w:val="28"/>
          <w:rtl w:val="true"/>
          <w:lang w:bidi="fa-IR"/>
        </w:rPr>
        <w:t>امام باقر عليه‌السلام با يادآورى كثرت ملائكه، اعتقاد آنان به ولايت اهل‌بيت عليهم‌السلام را چنين بيان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انَّ فِى السَّماءِ لَسَبْعينَ صِنْفا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عَلَيْهِمْ اهْلُ الارْضِ كُلُّهُمْ يُحْصُونَ عَدَدَ صِنْفٍ مِنْهُمْ مَا احْصَوْهُمْ؛ وَ انَّهُمْ لَيدينُونَ بِوِلايَتِنا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در آسمان هفتاد صنف از ملائكه هست، كه اگر همه اهل زمين جمع شوند تا يك صنف از آنان را بشمارند نمى‌توانند؛ و آنان به ولايت ما اعتقاد دارند</w:t>
      </w:r>
      <w:r>
        <w:rPr>
          <w:rFonts w:eastAsia="IRNazanin" w:cs="IRNazanin"/>
          <w:color w:val="111111"/>
          <w:sz w:val="28"/>
          <w:szCs w:val="28"/>
          <w:rtl w:val="true"/>
          <w:lang w:bidi="fa-IR"/>
        </w:rPr>
        <w:t>.</w:t>
      </w:r>
      <w:r>
        <w:rPr>
          <w:rStyle w:val="FootnoteAnchor"/>
          <w:rtl w:val="true"/>
        </w:rPr>
        <w:footnoteReference w:id="481"/>
      </w:r>
      <w:bookmarkStart w:id="776" w:name="pg19319_759006"/>
    </w:p>
    <w:p>
      <w:pPr>
        <w:pStyle w:val="Heading6"/>
        <w:numPr>
          <w:ilvl w:val="5"/>
          <w:numId w:val="1"/>
        </w:numPr>
        <w:rPr/>
      </w:pPr>
      <w:bookmarkStart w:id="777" w:name="__RefHeading___Toc18350544_1280447820"/>
      <w:bookmarkStart w:id="778" w:name="_Toc308"/>
      <w:bookmarkEnd w:id="776"/>
      <w:bookmarkEnd w:id="777"/>
      <w:r>
        <w:rPr>
          <w:rtl w:val="true"/>
        </w:rPr>
        <w:t>روايت دوم</w:t>
      </w:r>
      <w:r>
        <w:rPr>
          <w:rtl w:val="true"/>
        </w:rPr>
        <w:t xml:space="preserve">: </w:t>
      </w:r>
      <w:r>
        <w:rPr>
          <w:rtl w:val="true"/>
        </w:rPr>
        <w:t>شرافت ملائكه با ولايت</w:t>
      </w:r>
      <w:bookmarkEnd w:id="778"/>
    </w:p>
    <w:p>
      <w:pPr>
        <w:pStyle w:val="BookText"/>
        <w:rPr/>
      </w:pPr>
      <w:r>
        <w:rPr>
          <w:rFonts w:ascii="IRNazanin" w:hAnsi="IRNazanin" w:eastAsia="IRNazanin"/>
          <w:color w:val="111111"/>
          <w:sz w:val="28"/>
          <w:sz w:val="28"/>
          <w:szCs w:val="28"/>
          <w:rtl w:val="true"/>
          <w:lang w:bidi="fa-IR"/>
        </w:rPr>
        <w:t>پيامبر صلى‌الله‌عليه‌و‌آله شرافت ملائكه را به قبول ولايت دانست و در بيان آن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شُرِّفَتِ الْمَلائِكَةُ الاّ بِحُبِّها لِمُحَمَّدٍ وَ عَلِىٍّ وَ قَبُولِها لِوِلايَتِهِما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 ملائكه جز با محبت محمد و على و قبول ولايت ايشان شرافت يافتند ؟ </w:t>
      </w:r>
      <w:r>
        <w:rPr>
          <w:rFonts w:eastAsia="Amiri" w:cs="Amiri" w:ascii="Amiri" w:hAnsi="Amiri"/>
          <w:color w:val="111111"/>
          <w:sz w:val="28"/>
          <w:szCs w:val="28"/>
          <w:rtl w:val="true"/>
          <w:lang w:bidi="ar-SA"/>
        </w:rPr>
        <w:t>!</w:t>
      </w:r>
      <w:r>
        <w:rPr>
          <w:rStyle w:val="FootnoteAnchor"/>
          <w:rtl w:val="true"/>
        </w:rPr>
        <w:footnoteReference w:id="482"/>
      </w:r>
    </w:p>
    <w:p>
      <w:pPr>
        <w:pStyle w:val="Heading6"/>
        <w:numPr>
          <w:ilvl w:val="5"/>
          <w:numId w:val="1"/>
        </w:numPr>
        <w:rPr/>
      </w:pPr>
      <w:bookmarkStart w:id="779" w:name="__RefHeading___Toc18350546_1280447820"/>
      <w:bookmarkStart w:id="780" w:name="_Toc309"/>
      <w:bookmarkEnd w:id="779"/>
      <w:r>
        <w:rPr>
          <w:rtl w:val="true"/>
        </w:rPr>
        <w:t>روايت سوم</w:t>
      </w:r>
      <w:r>
        <w:rPr>
          <w:rtl w:val="true"/>
        </w:rPr>
        <w:t xml:space="preserve">: </w:t>
      </w:r>
      <w:r>
        <w:rPr>
          <w:rtl w:val="true"/>
        </w:rPr>
        <w:t>تقرّب ملائكه با ولايت</w:t>
      </w:r>
      <w:bookmarkEnd w:id="780"/>
    </w:p>
    <w:p>
      <w:pPr>
        <w:pStyle w:val="BookText"/>
        <w:rPr/>
      </w:pPr>
      <w:r>
        <w:rPr>
          <w:rFonts w:ascii="IRNazanin" w:hAnsi="IRNazanin" w:eastAsia="IRNazanin"/>
          <w:color w:val="111111"/>
          <w:sz w:val="28"/>
          <w:sz w:val="28"/>
          <w:szCs w:val="28"/>
          <w:rtl w:val="true"/>
          <w:lang w:bidi="fa-IR"/>
        </w:rPr>
        <w:t>امام صادق عليه‌السلام در حديثى تجديد اعتقاد به ولايت نزد ملائكه را چنين توصيف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الاّ وَ يَتَقَرَّبُ كُلُّ يَوْمٍ الَى اللّه بِوِلايَتِنا اهْلِ‌الْبَيْتِ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احدى از ملائكه نيست مگر آنكه هر روز به وسيله ولايت ما اهل‌بيت به خدا تقرب مى‌جويد</w:t>
      </w:r>
      <w:r>
        <w:rPr>
          <w:rFonts w:eastAsia="IRNazanin" w:cs="IRNazanin"/>
          <w:color w:val="111111"/>
          <w:sz w:val="28"/>
          <w:szCs w:val="28"/>
          <w:rtl w:val="true"/>
          <w:lang w:bidi="fa-IR"/>
        </w:rPr>
        <w:t>.</w:t>
      </w:r>
      <w:r>
        <w:rPr>
          <w:rStyle w:val="FootnoteAnchor"/>
          <w:rtl w:val="true"/>
        </w:rPr>
        <w:footnoteReference w:id="483"/>
      </w:r>
    </w:p>
    <w:p>
      <w:pPr>
        <w:pStyle w:val="Heading6"/>
        <w:numPr>
          <w:ilvl w:val="5"/>
          <w:numId w:val="1"/>
        </w:numPr>
        <w:rPr/>
      </w:pPr>
      <w:bookmarkStart w:id="781" w:name="__RefHeading___Toc18350548_1280447820"/>
      <w:bookmarkStart w:id="782" w:name="_Toc310"/>
      <w:bookmarkEnd w:id="781"/>
      <w:r>
        <w:rPr>
          <w:rtl w:val="true"/>
        </w:rPr>
        <w:t>روايت چهارم</w:t>
      </w:r>
      <w:r>
        <w:rPr>
          <w:rtl w:val="true"/>
        </w:rPr>
        <w:t xml:space="preserve">: </w:t>
      </w:r>
      <w:r>
        <w:rPr>
          <w:rtl w:val="true"/>
        </w:rPr>
        <w:t>ملائكه در خدمت صاحب ولايت</w:t>
      </w:r>
      <w:bookmarkEnd w:id="782"/>
    </w:p>
    <w:p>
      <w:pPr>
        <w:pStyle w:val="BookText"/>
        <w:rPr/>
      </w:pPr>
      <w:r>
        <w:rPr>
          <w:rFonts w:ascii="IRNazanin" w:hAnsi="IRNazanin" w:eastAsia="IRNazanin"/>
          <w:color w:val="111111"/>
          <w:sz w:val="28"/>
          <w:sz w:val="28"/>
          <w:szCs w:val="28"/>
          <w:rtl w:val="true"/>
          <w:lang w:bidi="fa-IR"/>
        </w:rPr>
        <w:t>امام جعفر صادق عليه‌السلام انجام وظيفه ملائكه در ساحت قدس ولايت را چنين بيان فرمود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ملائكه در كنار اثاث زندگى ما نازل مى‌شوند و بر فرش‌هاى ما از اين سو به آن سو مى‌روند، و بر سر مردگان ما شاهد و حاضر مى‌شوند، و اخبار وقايع را قبل از وقوع آن براى ما مى‌آورند، و با ما نماز مى‌گزارند و براى ما دعا مى‌كنند و بر سر ما بال‌هاى خود را مى‌گسترانند، و در هر فصلى از گياهان آن فصلِ زمين براى ما مى‌آورند، و از آب‌هاى سرزمين‌هاى مختلف براى ما مى‌آورند و آن را در ظرف‌هاى خود مى‌يابيم </w:t>
      </w:r>
      <w:r>
        <w:rPr>
          <w:rFonts w:eastAsia="IRNazanin" w:cs="IRNazanin"/>
          <w:color w:val="111111"/>
          <w:sz w:val="28"/>
          <w:szCs w:val="28"/>
          <w:rtl w:val="true"/>
          <w:lang w:bidi="fa-IR"/>
        </w:rPr>
        <w:t>... .</w:t>
      </w:r>
      <w:r>
        <w:rPr>
          <w:rStyle w:val="FootnoteAnchor"/>
          <w:rtl w:val="true"/>
        </w:rPr>
        <w:footnoteReference w:id="484"/>
      </w:r>
      <w:bookmarkStart w:id="783" w:name="pg19319_759007"/>
    </w:p>
    <w:p>
      <w:pPr>
        <w:pStyle w:val="Heading6"/>
        <w:numPr>
          <w:ilvl w:val="5"/>
          <w:numId w:val="1"/>
        </w:numPr>
        <w:rPr/>
      </w:pPr>
      <w:bookmarkStart w:id="784" w:name="__RefHeading___Toc18350550_1280447820"/>
      <w:bookmarkStart w:id="785" w:name="_Toc311"/>
      <w:bookmarkEnd w:id="783"/>
      <w:bookmarkEnd w:id="784"/>
      <w:r>
        <w:rPr/>
        <w:t>3</w:t>
      </w:r>
      <w:r>
        <w:rPr>
          <w:rtl w:val="true"/>
        </w:rPr>
        <w:t xml:space="preserve"> - </w:t>
      </w:r>
      <w:r>
        <w:rPr>
          <w:rtl w:val="true"/>
        </w:rPr>
        <w:t>ولايت بر جنّيان</w:t>
      </w:r>
      <w:bookmarkEnd w:id="785"/>
    </w:p>
    <w:p>
      <w:pPr>
        <w:pStyle w:val="Heading6"/>
        <w:numPr>
          <w:ilvl w:val="5"/>
          <w:numId w:val="1"/>
        </w:numPr>
        <w:rPr/>
      </w:pPr>
      <w:bookmarkStart w:id="786" w:name="__RefHeading___Toc18350552_1280447820"/>
      <w:bookmarkStart w:id="787" w:name="_Toc312"/>
      <w:bookmarkEnd w:id="786"/>
      <w:r>
        <w:rPr>
          <w:rtl w:val="true"/>
        </w:rPr>
        <w:t>اشاره</w:t>
      </w:r>
      <w:bookmarkEnd w:id="787"/>
    </w:p>
    <w:p>
      <w:pPr>
        <w:pStyle w:val="BookText"/>
        <w:rPr/>
      </w:pPr>
      <w:r>
        <w:rPr>
          <w:rFonts w:ascii="IRNazanin" w:hAnsi="IRNazanin" w:eastAsia="IRNazanin"/>
          <w:color w:val="111111"/>
          <w:sz w:val="28"/>
          <w:sz w:val="28"/>
          <w:szCs w:val="28"/>
          <w:rtl w:val="true"/>
          <w:lang w:bidi="fa-IR"/>
        </w:rPr>
        <w:t>جنّيان مانند انسان‌ها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ولايت اهل‌بيت عليهم‌السلام را پذيرفته‌اند و گروهى كه ولايت را نپذيرفته‌اند، ولى آنان كه قبول كردند در وفادارى به آن پابرجا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نيز احاديث و داستان‌هاى مفصلى وارد شده كه چهار نمونه ذكر مى‌شود</w:t>
      </w:r>
      <w:r>
        <w:rPr>
          <w:rFonts w:eastAsia="IRNazanin" w:cs="IRNazanin"/>
          <w:color w:val="111111"/>
          <w:sz w:val="28"/>
          <w:szCs w:val="28"/>
          <w:rtl w:val="true"/>
          <w:lang w:bidi="fa-IR"/>
        </w:rPr>
        <w:t>.</w:t>
      </w:r>
    </w:p>
    <w:p>
      <w:pPr>
        <w:pStyle w:val="Heading6"/>
        <w:numPr>
          <w:ilvl w:val="5"/>
          <w:numId w:val="1"/>
        </w:numPr>
        <w:rPr/>
      </w:pPr>
      <w:bookmarkStart w:id="788" w:name="__RefHeading___Toc18350554_1280447820"/>
      <w:bookmarkStart w:id="789" w:name="_Toc313"/>
      <w:bookmarkEnd w:id="788"/>
      <w:r>
        <w:rPr>
          <w:rtl w:val="true"/>
        </w:rPr>
        <w:t>مورد اول</w:t>
      </w:r>
      <w:r>
        <w:rPr>
          <w:rtl w:val="true"/>
        </w:rPr>
        <w:t xml:space="preserve">: </w:t>
      </w:r>
      <w:r>
        <w:rPr>
          <w:rtl w:val="true"/>
        </w:rPr>
        <w:t>پيروان اهل‌بيت عليهم‌السلام از جن</w:t>
      </w:r>
      <w:bookmarkEnd w:id="789"/>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لَنا اتْباعا مِنَ الْجِنِّ كَما انَّ لَنا اتْباعا مِنَ الانْسِ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ما پيروانى از جن وجود دارد، همان گونه كه براى ما پيروانى از انسان‌ها وجود دارد</w:t>
      </w:r>
      <w:r>
        <w:rPr>
          <w:rFonts w:eastAsia="IRNazanin" w:cs="IRNazanin"/>
          <w:color w:val="111111"/>
          <w:sz w:val="28"/>
          <w:szCs w:val="28"/>
          <w:rtl w:val="true"/>
          <w:lang w:bidi="fa-IR"/>
        </w:rPr>
        <w:t>.</w:t>
      </w:r>
      <w:r>
        <w:rPr>
          <w:rStyle w:val="FootnoteAnchor"/>
          <w:rtl w:val="true"/>
        </w:rPr>
        <w:footnoteReference w:id="485"/>
      </w:r>
    </w:p>
    <w:p>
      <w:pPr>
        <w:pStyle w:val="Heading6"/>
        <w:numPr>
          <w:ilvl w:val="5"/>
          <w:numId w:val="1"/>
        </w:numPr>
        <w:rPr/>
      </w:pPr>
      <w:bookmarkStart w:id="790" w:name="__RefHeading___Toc18350556_1280447820"/>
      <w:bookmarkStart w:id="791" w:name="_Toc314"/>
      <w:bookmarkEnd w:id="790"/>
      <w:r>
        <w:rPr>
          <w:rtl w:val="true"/>
        </w:rPr>
        <w:t>مورد دوم</w:t>
      </w:r>
      <w:r>
        <w:rPr>
          <w:rtl w:val="true"/>
        </w:rPr>
        <w:t xml:space="preserve">: </w:t>
      </w:r>
      <w:r>
        <w:rPr>
          <w:rtl w:val="true"/>
        </w:rPr>
        <w:t>اطاعت جنّيان از مقام ولايت</w:t>
      </w:r>
      <w:bookmarkEnd w:id="791"/>
    </w:p>
    <w:p>
      <w:pPr>
        <w:pStyle w:val="BookText"/>
        <w:rPr/>
      </w:pPr>
      <w:r>
        <w:rPr>
          <w:rFonts w:ascii="Amiri" w:hAnsi="Amiri" w:eastAsia="Amiri" w:cs="Amiri"/>
          <w:color w:val="111111"/>
          <w:sz w:val="28"/>
          <w:sz w:val="28"/>
          <w:szCs w:val="28"/>
          <w:rtl w:val="true"/>
          <w:lang w:bidi="ar-SA"/>
        </w:rPr>
        <w:t>امام كاظم عليه‌السلام اطاعت جنّيان را از مقام عصمت قوى‌تر از انسان‌ها دانسته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لاَطْوَعُ لَنا مِنْكُمْ يا مَعْشَرَ الانْسِ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انسان‌ها، جنّيان از شما بهتر اطاعت ما را مى‌نمايند</w:t>
      </w:r>
      <w:r>
        <w:rPr>
          <w:rFonts w:eastAsia="Amiri" w:cs="Amiri" w:ascii="Amiri" w:hAnsi="Amiri"/>
          <w:color w:val="111111"/>
          <w:sz w:val="28"/>
          <w:szCs w:val="28"/>
          <w:rtl w:val="true"/>
          <w:lang w:bidi="ar-SA"/>
        </w:rPr>
        <w:t>.</w:t>
      </w:r>
      <w:r>
        <w:rPr>
          <w:rStyle w:val="FootnoteAnchor"/>
          <w:rtl w:val="true"/>
        </w:rPr>
        <w:footnoteReference w:id="486"/>
      </w:r>
    </w:p>
    <w:p>
      <w:pPr>
        <w:pStyle w:val="Heading6"/>
        <w:numPr>
          <w:ilvl w:val="5"/>
          <w:numId w:val="1"/>
        </w:numPr>
        <w:rPr/>
      </w:pPr>
      <w:bookmarkStart w:id="792" w:name="__RefHeading___Toc18350558_1280447820"/>
      <w:bookmarkStart w:id="793" w:name="_Toc315"/>
      <w:bookmarkEnd w:id="792"/>
      <w:r>
        <w:rPr>
          <w:rtl w:val="true"/>
        </w:rPr>
        <w:t>مورد سوم</w:t>
      </w:r>
      <w:r>
        <w:rPr>
          <w:rtl w:val="true"/>
        </w:rPr>
        <w:t xml:space="preserve">: </w:t>
      </w:r>
      <w:r>
        <w:rPr>
          <w:rtl w:val="true"/>
        </w:rPr>
        <w:t>سؤال جنّيان از مقام عصمت</w:t>
      </w:r>
      <w:bookmarkEnd w:id="793"/>
    </w:p>
    <w:p>
      <w:pPr>
        <w:pStyle w:val="BookText"/>
        <w:rPr/>
      </w:pPr>
      <w:r>
        <w:rPr>
          <w:rFonts w:ascii="Amiri" w:hAnsi="Amiri" w:eastAsia="Amiri" w:cs="Amiri"/>
          <w:color w:val="111111"/>
          <w:sz w:val="28"/>
          <w:sz w:val="28"/>
          <w:szCs w:val="28"/>
          <w:rtl w:val="true"/>
          <w:lang w:bidi="ar-SA"/>
        </w:rPr>
        <w:t>امام باقر عليه‌السلام درباره اينكه جنيان هم براى امر دين خود نزد مقام ولايت مى‌آيند فرمود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اخْوانُكُمْ مِنَ الْجِنِّ اتَوْنا يَسْتَفْتُونا فى حَلالِهِمْ وَ حَرامِهِمْ، كَما تَأْتُونا وَ تَسْتَفْتُونا فى حَلالِكُمْ وَ حَرامِكُمْ</w:t>
      </w:r>
      <w:r>
        <w:rPr>
          <w:rFonts w:eastAsia="Amiri" w:cs="Amiri" w:ascii="Amiri" w:hAnsi="Amiri"/>
          <w:color w:val="111111"/>
          <w:sz w:val="28"/>
          <w:szCs w:val="28"/>
          <w:rtl w:val="true"/>
          <w:lang w:bidi="ar-SA"/>
        </w:rPr>
        <w:t xml:space="preserve">: </w:t>
      </w:r>
      <w:bookmarkStart w:id="794" w:name="pg19319_759008"/>
    </w:p>
    <w:p>
      <w:pPr>
        <w:pStyle w:val="BookText"/>
        <w:rPr/>
      </w:pPr>
      <w:bookmarkEnd w:id="794"/>
      <w:r>
        <w:rPr>
          <w:rFonts w:ascii="IRNazanin" w:hAnsi="IRNazanin" w:eastAsia="IRNazanin"/>
          <w:color w:val="111111"/>
          <w:sz w:val="28"/>
          <w:sz w:val="28"/>
          <w:szCs w:val="28"/>
          <w:rtl w:val="true"/>
          <w:lang w:bidi="fa-IR"/>
        </w:rPr>
        <w:t>برادران شما از جن نزد ما آمده در حلال و حرامشان از ما حكم مى‌خواهند، همان گونه كه شما نزد ما مى‌آييد و در حلال و حرامتان از ما حكم مى‌خواهيد</w:t>
      </w:r>
      <w:r>
        <w:rPr>
          <w:rFonts w:eastAsia="IRNazanin" w:cs="IRNazanin"/>
          <w:color w:val="111111"/>
          <w:sz w:val="28"/>
          <w:szCs w:val="28"/>
          <w:rtl w:val="true"/>
          <w:lang w:bidi="fa-IR"/>
        </w:rPr>
        <w:t>.</w:t>
      </w:r>
      <w:r>
        <w:rPr>
          <w:rStyle w:val="FootnoteAnchor"/>
          <w:rtl w:val="true"/>
        </w:rPr>
        <w:footnoteReference w:id="487"/>
      </w:r>
    </w:p>
    <w:p>
      <w:pPr>
        <w:pStyle w:val="Heading6"/>
        <w:numPr>
          <w:ilvl w:val="5"/>
          <w:numId w:val="1"/>
        </w:numPr>
        <w:rPr/>
      </w:pPr>
      <w:bookmarkStart w:id="795" w:name="__RefHeading___Toc18350560_1280447820"/>
      <w:bookmarkStart w:id="796" w:name="_Toc316"/>
      <w:bookmarkEnd w:id="795"/>
      <w:r>
        <w:rPr>
          <w:rtl w:val="true"/>
        </w:rPr>
        <w:t>مورد چهارم</w:t>
      </w:r>
      <w:r>
        <w:rPr>
          <w:rtl w:val="true"/>
        </w:rPr>
        <w:t xml:space="preserve">: </w:t>
      </w:r>
      <w:r>
        <w:rPr>
          <w:rtl w:val="true"/>
        </w:rPr>
        <w:t>فرستادگان جن نزد امام</w:t>
      </w:r>
      <w:bookmarkEnd w:id="796"/>
    </w:p>
    <w:p>
      <w:pPr>
        <w:pStyle w:val="BookText"/>
        <w:rPr/>
      </w:pPr>
      <w:r>
        <w:rPr>
          <w:rFonts w:ascii="IRNazanin" w:hAnsi="IRNazanin" w:eastAsia="IRNazanin"/>
          <w:color w:val="111111"/>
          <w:sz w:val="28"/>
          <w:sz w:val="28"/>
          <w:szCs w:val="28"/>
          <w:rtl w:val="true"/>
          <w:lang w:bidi="fa-IR"/>
        </w:rPr>
        <w:t>امام باقر عليه‌السلام با اشاره به گروهى از جن كه براى آموختن معارف دين نزد آن حضرت آمده بودند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وَفْدُ شيعَتِنا مِنَ الْجِنِّ جاؤُوا يَسْأَلُونَنا عَنْ مَعالِمِ دينِهِمْ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اينان فرستادگان شيعيان ما از جنّ بودند كه آمده بودند تا درباره معارف دينشان از ما سؤال كنند</w:t>
      </w:r>
      <w:r>
        <w:rPr>
          <w:rFonts w:eastAsia="IRNazanin" w:cs="IRNazanin"/>
          <w:color w:val="111111"/>
          <w:sz w:val="28"/>
          <w:szCs w:val="28"/>
          <w:rtl w:val="true"/>
          <w:lang w:bidi="fa-IR"/>
        </w:rPr>
        <w:t>.</w:t>
      </w:r>
      <w:r>
        <w:rPr>
          <w:rStyle w:val="FootnoteAnchor"/>
          <w:rtl w:val="true"/>
        </w:rPr>
        <w:footnoteReference w:id="488"/>
      </w:r>
    </w:p>
    <w:p>
      <w:pPr>
        <w:pStyle w:val="Heading6"/>
        <w:numPr>
          <w:ilvl w:val="5"/>
          <w:numId w:val="1"/>
        </w:numPr>
        <w:rPr/>
      </w:pPr>
      <w:bookmarkStart w:id="797" w:name="__RefHeading___Toc18350562_1280447820"/>
      <w:bookmarkStart w:id="798" w:name="_Toc317"/>
      <w:bookmarkEnd w:id="797"/>
      <w:r>
        <w:rPr/>
        <w:t>4</w:t>
      </w:r>
      <w:r>
        <w:rPr>
          <w:rtl w:val="true"/>
        </w:rPr>
        <w:t xml:space="preserve"> - </w:t>
      </w:r>
      <w:r>
        <w:rPr>
          <w:rtl w:val="true"/>
        </w:rPr>
        <w:t>ولايت بر حيوانات و گياهان و جمادات</w:t>
      </w:r>
      <w:bookmarkEnd w:id="798"/>
    </w:p>
    <w:p>
      <w:pPr>
        <w:pStyle w:val="Heading6"/>
        <w:numPr>
          <w:ilvl w:val="5"/>
          <w:numId w:val="1"/>
        </w:numPr>
        <w:rPr/>
      </w:pPr>
      <w:bookmarkStart w:id="799" w:name="__RefHeading___Toc18350564_1280447820"/>
      <w:bookmarkStart w:id="800" w:name="_Toc318"/>
      <w:bookmarkEnd w:id="799"/>
      <w:r>
        <w:rPr>
          <w:rtl w:val="true"/>
        </w:rPr>
        <w:t>اشاره</w:t>
      </w:r>
      <w:bookmarkEnd w:id="800"/>
    </w:p>
    <w:p>
      <w:pPr>
        <w:pStyle w:val="BookText"/>
        <w:rPr/>
      </w:pPr>
      <w:r>
        <w:rPr>
          <w:rFonts w:ascii="IRNazanin" w:hAnsi="IRNazanin" w:eastAsia="IRNazanin"/>
          <w:color w:val="111111"/>
          <w:sz w:val="28"/>
          <w:sz w:val="28"/>
          <w:szCs w:val="28"/>
          <w:rtl w:val="true"/>
          <w:lang w:bidi="fa-IR"/>
        </w:rPr>
        <w:t>حيوانات و نباتات چون صامت هستند و بشر سخن آنان را نمى‌فهمد در سايه معجزاتى كه با حضور معصومين عليهم‌السلام درباره آنها اتفاق افتاده، به وضوح نشان داده‌اند كه تحت ولايت على الاطلاق ايشان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وقايع بسيارى در انقياد حيواناتى نظير آهو، شتر، گوسفند، شير، گرگ، سگ، سوسمار، مار، مرغابى، كلاغ، قرقاول و حتى ماهيان دريا وارد شده كه امر معصومين عليهم‌السلام را اطاعت كرده‌اند و يا با ايشان سخن گفته‌اند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همچنين درباره مواردى نظير نخل و آفتاب و ماه و كوه و ساختمان و لباس و گوشت قضاياى زيادى هست كه فرمانبردار ايشان بوده و يا با ايشان سخن گفته‌اند</w:t>
      </w:r>
      <w:r>
        <w:rPr>
          <w:rFonts w:eastAsia="IRNazanin" w:cs="IRNazanin"/>
          <w:color w:val="111111"/>
          <w:sz w:val="28"/>
          <w:szCs w:val="28"/>
          <w:rtl w:val="true"/>
          <w:lang w:bidi="fa-IR"/>
        </w:rPr>
        <w:t>.</w:t>
      </w:r>
      <w:r>
        <w:rPr>
          <w:rStyle w:val="FootnoteAnchor"/>
          <w:rtl w:val="true"/>
        </w:rPr>
        <w:footnoteReference w:id="49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خاصى هم به طور كلى ولايت معصومين عليهم‌السلام بر حيوان و نبات و جماد را بيان كرده است كه دو نمونه ذكر مى‌شود</w:t>
      </w:r>
      <w:r>
        <w:rPr>
          <w:rFonts w:eastAsia="Amiri" w:cs="Amiri" w:ascii="Amiri" w:hAnsi="Amiri"/>
          <w:color w:val="111111"/>
          <w:sz w:val="28"/>
          <w:szCs w:val="28"/>
          <w:rtl w:val="true"/>
          <w:lang w:bidi="ar-SA"/>
        </w:rPr>
        <w:t xml:space="preserve">: </w:t>
      </w:r>
      <w:bookmarkStart w:id="801" w:name="pg19319_759009"/>
    </w:p>
    <w:p>
      <w:pPr>
        <w:pStyle w:val="Heading6"/>
        <w:numPr>
          <w:ilvl w:val="5"/>
          <w:numId w:val="1"/>
        </w:numPr>
        <w:rPr/>
      </w:pPr>
      <w:bookmarkStart w:id="802" w:name="__RefHeading___Toc18350566_1280447820"/>
      <w:bookmarkStart w:id="803" w:name="_Toc319"/>
      <w:bookmarkEnd w:id="801"/>
      <w:bookmarkEnd w:id="802"/>
      <w:r>
        <w:rPr>
          <w:rtl w:val="true"/>
        </w:rPr>
        <w:t>حديث اول</w:t>
      </w:r>
      <w:r>
        <w:rPr>
          <w:rtl w:val="true"/>
        </w:rPr>
        <w:t xml:space="preserve">: </w:t>
      </w:r>
      <w:r>
        <w:rPr>
          <w:rtl w:val="true"/>
        </w:rPr>
        <w:t>ولايت بر حيوانات و گياهان</w:t>
      </w:r>
      <w:bookmarkEnd w:id="803"/>
    </w:p>
    <w:p>
      <w:pPr>
        <w:pStyle w:val="BookText"/>
        <w:rPr/>
      </w:pPr>
      <w:r>
        <w:rPr>
          <w:rFonts w:ascii="IRNazanin" w:hAnsi="IRNazanin" w:eastAsia="IRNazanin"/>
          <w:color w:val="111111"/>
          <w:sz w:val="28"/>
          <w:sz w:val="28"/>
          <w:szCs w:val="28"/>
          <w:rtl w:val="true"/>
          <w:lang w:bidi="fa-IR"/>
        </w:rPr>
        <w:t>اميرالمؤمنين عليه‌السلام پيوند حياتى حيوان و نبات را با مقام ولايت چنين بيان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تَبارَكَ وَ تَعالى اخَذَ عَقْدَ مَوَدَّتِنا عَلى كُلِّ حَيْوانٍ وَ نَبْتٍ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تبارك و تعالى پيمان دوستى ما را بر هر حيوان و گياهى قرار داده است</w:t>
      </w:r>
      <w:r>
        <w:rPr>
          <w:rFonts w:eastAsia="IRNazanin" w:cs="IRNazanin"/>
          <w:color w:val="111111"/>
          <w:sz w:val="28"/>
          <w:szCs w:val="28"/>
          <w:rtl w:val="true"/>
          <w:lang w:bidi="fa-IR"/>
        </w:rPr>
        <w:t>.</w:t>
      </w:r>
      <w:r>
        <w:rPr>
          <w:rStyle w:val="FootnoteAnchor"/>
          <w:rtl w:val="true"/>
        </w:rPr>
        <w:footnoteReference w:id="491"/>
      </w:r>
    </w:p>
    <w:p>
      <w:pPr>
        <w:pStyle w:val="Heading6"/>
        <w:numPr>
          <w:ilvl w:val="5"/>
          <w:numId w:val="1"/>
        </w:numPr>
        <w:rPr/>
      </w:pPr>
      <w:bookmarkStart w:id="804" w:name="__RefHeading___Toc18350568_1280447820"/>
      <w:bookmarkStart w:id="805" w:name="_Toc320"/>
      <w:bookmarkEnd w:id="804"/>
      <w:r>
        <w:rPr>
          <w:rtl w:val="true"/>
        </w:rPr>
        <w:t>حديث دوم</w:t>
      </w:r>
      <w:r>
        <w:rPr>
          <w:rtl w:val="true"/>
        </w:rPr>
        <w:t xml:space="preserve">: </w:t>
      </w:r>
      <w:r>
        <w:rPr>
          <w:rtl w:val="true"/>
        </w:rPr>
        <w:t>ولايت تمام عيار بر حيوانات</w:t>
      </w:r>
      <w:bookmarkEnd w:id="805"/>
    </w:p>
    <w:p>
      <w:pPr>
        <w:pStyle w:val="BookText"/>
        <w:rPr/>
      </w:pPr>
      <w:r>
        <w:rPr>
          <w:rFonts w:ascii="IRNazanin" w:hAnsi="IRNazanin" w:eastAsia="IRNazanin"/>
          <w:color w:val="111111"/>
          <w:sz w:val="28"/>
          <w:sz w:val="28"/>
          <w:szCs w:val="28"/>
          <w:rtl w:val="true"/>
          <w:lang w:bidi="fa-IR"/>
        </w:rPr>
        <w:t>امام باقر عليه‌السلام سيطره مقام ولايت بر جزئيات مسايل حيوانات را چنين بيان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لاَعْرِفُ مَنْ لَوْ قامَ عَلى شاطِئِ الْبَحْرِ لَنَدَبَ بِدَوابِّ الْبَحْرِ وَ بِأُمَّهاتِها وَ عَمّاتِها وَ خالاتِها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كسى را مى‌شناسم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خود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بر ساحل دريا بايستد موجودات دريا را با نامشان و نام مادر و عمه و خاله‌شان صدا مى‌زند </w:t>
      </w:r>
      <w:r>
        <w:rPr>
          <w:rFonts w:eastAsia="IRNazanin" w:cs="IRNazanin"/>
          <w:color w:val="111111"/>
          <w:sz w:val="28"/>
          <w:szCs w:val="28"/>
          <w:rtl w:val="true"/>
          <w:lang w:bidi="fa-IR"/>
        </w:rPr>
        <w:t>!</w:t>
      </w:r>
      <w:r>
        <w:rPr>
          <w:rStyle w:val="FootnoteAnchor"/>
          <w:rtl w:val="true"/>
        </w:rPr>
        <w:footnoteReference w:id="492"/>
      </w:r>
    </w:p>
    <w:p>
      <w:pPr>
        <w:pStyle w:val="Heading5"/>
        <w:numPr>
          <w:ilvl w:val="4"/>
          <w:numId w:val="1"/>
        </w:numPr>
        <w:rPr/>
      </w:pPr>
      <w:bookmarkStart w:id="806" w:name="__RefHeading___Toc18350570_1280447820"/>
      <w:bookmarkStart w:id="807" w:name="_Toc321"/>
      <w:bookmarkEnd w:id="806"/>
      <w:r>
        <w:rPr>
          <w:rtl w:val="true"/>
        </w:rPr>
        <w:t xml:space="preserve">آيه </w:t>
      </w:r>
      <w:r>
        <w:rPr>
          <w:rtl w:val="true"/>
        </w:rPr>
        <w:t>«</w:t>
      </w:r>
      <w:r>
        <w:rPr>
          <w:rtl w:val="true"/>
        </w:rPr>
        <w:t xml:space="preserve">الْيَوْمَ أَكْمَلْتُ لَكُمْ دِينَكُمْ وَ أَتْمَمْتُ عَلَيْكُمْ نِعْمَتِى وَ رَضِيتُ لَكُمُ </w:t>
      </w:r>
      <w:r>
        <w:rPr>
          <w:rtl w:val="true"/>
        </w:rPr>
        <w:t>... »</w:t>
      </w:r>
      <w:bookmarkEnd w:id="807"/>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وَ أَتْمَمْتُ عَلَيْكُمْ نِعْمَتِى وَ رَضِيتُ لَكُمُ </w:t>
      </w:r>
      <w:r>
        <w:rPr>
          <w:rFonts w:eastAsia="Amiri" w:cs="Amiri" w:ascii="Amiri" w:hAnsi="Amiri"/>
          <w:color w:val="111111"/>
          <w:sz w:val="28"/>
          <w:szCs w:val="28"/>
          <w:rtl w:val="true"/>
          <w:lang w:bidi="ar-SA"/>
        </w:rPr>
        <w:t>...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از جمله مهم‌ترين و مشهورترين آيات غدير كه در اثناء خطبه غدير بر پيامبر صلى‌الله‌عليه‌و‌آله نازل شد اين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نِعْمَتِى وَ رَضِيتُ لَكُمُ الاْءِسْلامَ دِينا</w:t>
      </w:r>
      <w:r>
        <w:rPr>
          <w:rFonts w:eastAsia="Amiri" w:cs="Amiri" w:ascii="Amiri" w:hAnsi="Amiri"/>
          <w:color w:val="111111"/>
          <w:sz w:val="28"/>
          <w:szCs w:val="28"/>
          <w:rtl w:val="true"/>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كافران از تخريب دين شما نااميد شدند ديگر از آنان نترسيد و از من بترسيد امروز دين شما را كامل كردم و نعمتم را بر شما تمام نمودم و اسلام را به عنوان دين شما راضى شدم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آنچه در اينجا قابل ذكر است اينكه در روايات در مورد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اسم برده شده، و در يك روايت تصريح به امامت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كَمالَ الدّينِ وَ تَمامَ النِّعْمَةِ وَ رِضَى الرَّبِّ بِارْسالى الَيْكُمْ بِالْوِلايَةِ بَعْدى لِعَلِىِّ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شدن دين و نعمت و رضايت پروردگار با فرستادن من به سوى شما با پيام ولايت براى على بن ابى‌طالب عليه‌السلام بعد از من، بوده است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پيامبر صلى‌الله‌عليه‌و‌آله چنين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عَلِىِّ بْنِ ابى‌طالِبٍ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دين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ولايت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برايتان كامل نمودم</w:t>
      </w:r>
      <w:r>
        <w:rPr>
          <w:rFonts w:eastAsia="IRNazanin" w:cs="IRNazanin"/>
          <w:color w:val="111111"/>
          <w:sz w:val="28"/>
          <w:szCs w:val="28"/>
          <w:rtl w:val="true"/>
          <w:lang w:bidi="fa-IR"/>
        </w:rPr>
        <w:t>» .</w:t>
      </w:r>
      <w:r>
        <w:rPr>
          <w:rStyle w:val="FootnoteAnchor"/>
          <w:rtl w:val="true"/>
        </w:rPr>
        <w:footnoteReference w:id="4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بعد از نزول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نُبُوَّتى وَ تَمامُ دينِ اللّه وِلايَةُ عَلِىٍّ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شدن نبوت من و تكميل دين خدا ولايت على بعد از من 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انَّما اكْمَلَ اللّه دينَكُمْ بِامامَتِهِ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دين شما را با امامت او كامل نمود</w:t>
      </w:r>
      <w:r>
        <w:rPr>
          <w:rFonts w:eastAsia="IRNazanin" w:cs="IRNazanin"/>
          <w:color w:val="111111"/>
          <w:sz w:val="28"/>
          <w:szCs w:val="28"/>
          <w:rtl w:val="true"/>
          <w:lang w:bidi="fa-IR"/>
        </w:rPr>
        <w:t>.</w:t>
      </w:r>
      <w:r>
        <w:rPr>
          <w:rStyle w:val="FootnoteAnchor"/>
          <w:rtl w:val="true"/>
        </w:rPr>
        <w:footnoteReference w:id="49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پيامبرش خطاب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w:t>
      </w:r>
      <w:r>
        <w:rPr>
          <w:rStyle w:val="FootnoteAnchor"/>
          <w:rtl w:val="true"/>
        </w:rPr>
        <w:footnoteReference w:id="498"/>
      </w:r>
      <w:r>
        <w:rPr>
          <w:rFonts w:ascii="Amiri" w:hAnsi="Amiri" w:eastAsia="Amiri" w:cs="Amiri"/>
          <w:color w:val="111111"/>
          <w:sz w:val="28"/>
          <w:sz w:val="28"/>
          <w:szCs w:val="28"/>
          <w:rtl w:val="true"/>
          <w:lang w:bidi="ar-SA"/>
        </w:rPr>
        <w:t xml:space="preserve">بِوِلايَةِ وَلِيّى وَ مَوْلى كُلِّ مُؤْمِنٍ وَ مُؤْمِنَةٍ، عَلِىٍّ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امروز دين شما را كامل كردم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ولايت وليم و صاحب اختيار هر مرد و زن مؤمنى، يعنى على </w:t>
      </w:r>
      <w:r>
        <w:rPr>
          <w:rFonts w:eastAsia="Amiri" w:cs="Amiri" w:ascii="Amiri" w:hAnsi="Amiri"/>
          <w:color w:val="111111"/>
          <w:sz w:val="28"/>
          <w:szCs w:val="28"/>
          <w:rtl w:val="true"/>
          <w:lang w:bidi="ar-SA"/>
        </w:rPr>
        <w:t>... .</w:t>
      </w:r>
      <w:r>
        <w:rPr>
          <w:rStyle w:val="FootnoteAnchor"/>
          <w:rtl w:val="true"/>
        </w:rPr>
        <w:footnoteReference w:id="49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رابطه اين آيه و اكمال دين و اتمام نعمت با ولايت و امامت مطلب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توضيح بيشتر در مورد آيه اكمال، مراجعه شود به فصل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 و 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در 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w:t>
      </w:r>
      <w:r>
        <w:rPr>
          <w:rFonts w:eastAsia="Amiri" w:cs="Amiri" w:ascii="Amiri" w:hAnsi="Amiri"/>
          <w:color w:val="111111"/>
          <w:sz w:val="28"/>
          <w:szCs w:val="28"/>
          <w:rtl w:val="true"/>
          <w:lang w:bidi="ar-SA"/>
        </w:rPr>
        <w:t xml:space="preserve">...» .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8" w:name="pg19319_759013"/>
      <w:bookmarkStart w:id="809" w:name="pg19319_759013"/>
      <w:bookmarkEnd w:id="809"/>
    </w:p>
    <w:p>
      <w:pPr>
        <w:pStyle w:val="Heading4"/>
        <w:numPr>
          <w:ilvl w:val="3"/>
          <w:numId w:val="1"/>
        </w:numPr>
        <w:rPr/>
      </w:pPr>
      <w:bookmarkStart w:id="810" w:name="pg19319_759013"/>
      <w:bookmarkStart w:id="811" w:name="__RefHeading___Toc18350572_1280447820"/>
      <w:bookmarkStart w:id="812" w:name="_Toc322"/>
      <w:bookmarkEnd w:id="810"/>
      <w:bookmarkEnd w:id="811"/>
      <w:r>
        <w:rPr>
          <w:rtl w:val="true"/>
        </w:rPr>
        <w:t xml:space="preserve">قسمت دوم </w:t>
      </w:r>
      <w:r>
        <w:rPr>
          <w:rtl w:val="true"/>
        </w:rPr>
        <w:t xml:space="preserve">: </w:t>
      </w:r>
      <w:r>
        <w:rPr>
          <w:rtl w:val="true"/>
        </w:rPr>
        <w:t>صاحب اختيار و غدير</w:t>
      </w:r>
      <w:bookmarkEnd w:id="812"/>
    </w:p>
    <w:p>
      <w:pPr>
        <w:pStyle w:val="Heading5"/>
        <w:numPr>
          <w:ilvl w:val="4"/>
          <w:numId w:val="1"/>
        </w:numPr>
        <w:rPr/>
      </w:pPr>
      <w:bookmarkStart w:id="813" w:name="__RefHeading___Toc18350574_1280447820"/>
      <w:bookmarkStart w:id="814" w:name="_Toc323"/>
      <w:bookmarkEnd w:id="813"/>
      <w:r>
        <w:rPr>
          <w:rtl w:val="true"/>
        </w:rPr>
        <w:t>اشاره</w:t>
      </w:r>
      <w:bookmarkEnd w:id="814"/>
    </w:p>
    <w:p>
      <w:pPr>
        <w:pStyle w:val="BookText"/>
        <w:rPr/>
      </w:pPr>
      <w:r>
        <w:rPr>
          <w:rFonts w:ascii="Amiri" w:hAnsi="Amiri" w:eastAsia="Amiri" w:cs="Amiri"/>
          <w:color w:val="111111"/>
          <w:sz w:val="28"/>
          <w:sz w:val="28"/>
          <w:szCs w:val="28"/>
          <w:rtl w:val="true"/>
          <w:lang w:bidi="ar-SA"/>
        </w:rPr>
        <w:t>يكى از تأكيدات معصومين عليهم‌السلام درست فكر كردن درباره غدير و اجتناب از قالب ريزى‌هاى غلط يا اشتباه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يعنى خليفه الهى صاحب اختيار است</w:t>
      </w:r>
      <w:r>
        <w:rPr>
          <w:rStyle w:val="FootnoteAnchor"/>
          <w:rtl w:val="true"/>
        </w:rPr>
        <w:footnoteReference w:id="500"/>
      </w:r>
      <w:r>
        <w:rPr>
          <w:rFonts w:ascii="IRNazanin" w:hAnsi="IRNazanin" w:eastAsia="IRNazanin"/>
          <w:color w:val="111111"/>
          <w:sz w:val="28"/>
          <w:sz w:val="28"/>
          <w:szCs w:val="28"/>
          <w:rtl w:val="true"/>
          <w:lang w:bidi="fa-IR"/>
        </w:rPr>
        <w:t>و اين بدان معناست كه در غدير صاحب اختيارى خليفه بيان شده و اگر آن را سلب كنيم چيزى از مفهوم خلافت و امامت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از جمله معارف غديرى كه در خطبه غدير نيز به آن اشاره شده اينكه پس از خداوند پيامبر صلى‌الله‌عليه‌و‌آله و ائمه عليهم‌السلام مولى و صاحب اختيار مردم است، و اختيار او بر مردم از خودشان بيشتر است</w:t>
      </w:r>
      <w:r>
        <w:rPr>
          <w:rFonts w:eastAsia="IRNazanin" w:cs="IRNazanin"/>
          <w:color w:val="111111"/>
          <w:sz w:val="28"/>
          <w:szCs w:val="28"/>
          <w:rtl w:val="true"/>
          <w:lang w:bidi="fa-IR"/>
        </w:rPr>
        <w:t>.</w:t>
      </w:r>
    </w:p>
    <w:p>
      <w:pPr>
        <w:pStyle w:val="Heading5"/>
        <w:numPr>
          <w:ilvl w:val="4"/>
          <w:numId w:val="1"/>
        </w:numPr>
        <w:rPr/>
      </w:pPr>
      <w:bookmarkStart w:id="815" w:name="__RefHeading___Toc18350576_1280447820"/>
      <w:bookmarkStart w:id="816" w:name="_Toc324"/>
      <w:bookmarkEnd w:id="815"/>
      <w:r>
        <w:rPr>
          <w:rtl w:val="true"/>
        </w:rPr>
        <w:t>صاحب اختيارى امامانِ غدير عليهم‌السلام</w:t>
      </w:r>
      <w:bookmarkEnd w:id="816"/>
    </w:p>
    <w:p>
      <w:pPr>
        <w:pStyle w:val="BookText"/>
        <w:rPr/>
      </w:pPr>
      <w:r>
        <w:rPr>
          <w:rFonts w:ascii="Amiri" w:hAnsi="Amiri" w:eastAsia="Amiri" w:cs="Amiri"/>
          <w:color w:val="111111"/>
          <w:sz w:val="28"/>
          <w:sz w:val="28"/>
          <w:szCs w:val="28"/>
          <w:rtl w:val="true"/>
          <w:lang w:bidi="ar-SA"/>
        </w:rPr>
        <w:t>صاحب اختيارى امامانِ غدير عليهم‌السلام</w:t>
      </w:r>
      <w:r>
        <w:rPr>
          <w:rStyle w:val="FootnoteAnchor"/>
          <w:rtl w:val="true"/>
        </w:rPr>
        <w:footnoteReference w:id="50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دارد هر شيعه بلكه هر مسلمان واقعا در صدد باشد كه لُبّ مطلب در مراسم </w:t>
      </w:r>
    </w:p>
    <w:p>
      <w:pPr>
        <w:pStyle w:val="BookText"/>
        <w:rPr/>
      </w:pPr>
      <w:r>
        <w:rPr>
          <w:rFonts w:ascii="IRNazanin" w:hAnsi="IRNazanin" w:eastAsia="IRNazanin"/>
          <w:color w:val="111111"/>
          <w:sz w:val="28"/>
          <w:sz w:val="28"/>
          <w:szCs w:val="28"/>
          <w:rtl w:val="true"/>
          <w:lang w:bidi="fa-IR"/>
        </w:rPr>
        <w:t>عظيم غدير را به دست آورد و نقطه مركزى كمال دين را پيدا كند، تا هميشه چشم دل را به آن سو داشته باشد و از لغزش‌ها و انحرافات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مركزى كمال دين، صاحب اختيارى دوازده امام عليهم‌السلام بعد از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اين نقطه، ثمرات و نتايج بسيارى خود را نشان مى‌دهد و اعتقاد يك مسلمان را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نقطه اصلى از سه ركن تشكيل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يك از اينها ناقص باشد صاحب آن هنوز اصل ولايت را نيافته تا چه رسد به ثمرات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كسانى كه على بن ابى‌طالب عليه‌السلام را به عنوان خليفه چهارم قبول دارند در ركن سوم ناقص‌اند و اصلاً با غدير كارى ندارند و دقيقا ضد آن را در اعتقاد خود جاى داده‌اند، چرا كه على عليه‌السلام بلافاصله بعد از پيامبر صلى‌الله‌عليه‌و‌آله صاحب اختيار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على عليه‌السلام دقيقا شئون پيامبر صلى‌الله‌عليه‌و‌آله را دارد، پس سه نفر قبل از او كه مقام او را غصب كردند نه در علم و نه در عصمت هرگز نمى‌توانستند جاى آن حضرت قرار بگيرند و پاسخگوى نيازهاى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كسانى كه بعد از پيامبر صلى‌الله‌عليه‌و‌آله فقط على عليه‌السلام را و يا تا امام چهارم عليه‌السلام و يا تا امام ششم عليه‌السلام را قبول دارند و يا امام دوازدهم عليه‌السلام را قبول ندارند، اينان در ركن دوم ناقص‌اند و چنين اعتقادى منشعب از غدير نيست، چرا كه در غدير همه دوازده امام عليهم‌السلام به عنوان نور واحد تا آخرين روز دنيا معرفى شده‌اند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كسانى كه دوازده امام عليهم‌السلام را به عنوان انسان‌هايى عالم و وارسته قبول دارند ولى آنان را صاحب اختيار مطلق خود نمى‌دانند در ركن اول ناقصند، و غدير هرگز داعى بر معرفى امامان به اين معنى نداشته است، چرا كه با ظهور علم و عملشان طبعا مردم ايشان را مى‌شناسند و نيازى به معرفى در آن مراسم عظيم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غدير براى آن تشكيل شد و دين با آن كامل شد اعلام صاحب اختيارى امامان عليهم‌السلام بود كه قِوام ولايت با همين است</w:t>
      </w:r>
      <w:r>
        <w:rPr>
          <w:rFonts w:eastAsia="IRNazanin" w:cs="IRNazanin"/>
          <w:color w:val="111111"/>
          <w:sz w:val="28"/>
          <w:szCs w:val="28"/>
          <w:rtl w:val="true"/>
          <w:lang w:bidi="fa-IR"/>
        </w:rPr>
        <w:t xml:space="preserve">. </w:t>
      </w:r>
      <w:bookmarkStart w:id="817" w:name="pg19319_759015"/>
    </w:p>
    <w:p>
      <w:pPr>
        <w:pStyle w:val="Heading5"/>
        <w:numPr>
          <w:ilvl w:val="4"/>
          <w:numId w:val="1"/>
        </w:numPr>
        <w:rPr/>
      </w:pPr>
      <w:bookmarkStart w:id="818" w:name="__RefHeading___Toc18350578_1280447820"/>
      <w:bookmarkStart w:id="819" w:name="_Toc325"/>
      <w:bookmarkEnd w:id="817"/>
      <w:bookmarkEnd w:id="818"/>
      <w:r>
        <w:rPr>
          <w:rtl w:val="true"/>
        </w:rPr>
        <w:t xml:space="preserve">اتمام حجت اميرالمؤمنين عليه‌السلام با </w:t>
      </w:r>
      <w:r>
        <w:rPr>
          <w:rtl w:val="true"/>
        </w:rPr>
        <w:t>«</w:t>
      </w:r>
      <w:r>
        <w:rPr>
          <w:rtl w:val="true"/>
        </w:rPr>
        <w:t>صاحب اختيار</w:t>
      </w:r>
      <w:r>
        <w:rPr>
          <w:rtl w:val="true"/>
        </w:rPr>
        <w:t>»</w:t>
      </w:r>
      <w:bookmarkEnd w:id="819"/>
    </w:p>
    <w:p>
      <w:pPr>
        <w:pStyle w:val="BookText"/>
        <w:rPr/>
      </w:pPr>
      <w:r>
        <w:rPr>
          <w:rFonts w:ascii="Amiri" w:hAnsi="Amiri" w:eastAsia="Amiri" w:cs="Amiri"/>
          <w:color w:val="111111"/>
          <w:sz w:val="28"/>
          <w:sz w:val="28"/>
          <w:szCs w:val="28"/>
          <w:rtl w:val="true"/>
          <w:lang w:bidi="ar-SA"/>
        </w:rPr>
        <w:t xml:space="preserve">اتمام حجت اميرالمؤمنين عليه‌السلام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اختيار</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رمز غدير صاحب اختيار بودن على بن ابى‌طالب عليه‌السلام است كه با تابلوى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براى شكستن اين رمز و پايين آوردن اين تابلو تلاش‌هاى فراوانى كرد، ولى از همه شكننده‌تر اين بود كه از صاحب اختيار همه مردم سلب اختيار كنند و از او التزام بگيرند كه حق ندارى از اوامر سقيفه سرپيچى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حال امتى اشك بايد ريخت كه طناب بر گردن ولايتمدار غدير بيندازند و با شمشيرهاى آخته او را وادار به بيعت با سقيفه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خون بايد ريخت بر روزى كه اسلام به اين مصيبت دچار شد و ننگ ابدىِ آن بر چهره تاريخ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على عليه‌السلام بايد گريست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غدير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صاحب اختيارم على نسبت به او صاحب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نسبت به آنان صاحب اختيارتر از خودشان هستم در حالى كه آنان امير و حاكم بر من باشند ؟ </w:t>
      </w:r>
      <w:r>
        <w:rPr>
          <w:rFonts w:eastAsia="IRNazanin" w:cs="IRNazanin"/>
          <w:color w:val="111111"/>
          <w:sz w:val="28"/>
          <w:szCs w:val="28"/>
          <w:rtl w:val="true"/>
          <w:lang w:bidi="fa-IR"/>
        </w:rPr>
        <w:t>!</w:t>
      </w:r>
      <w:r>
        <w:rPr>
          <w:rStyle w:val="FootnoteAnchor"/>
          <w:rtl w:val="true"/>
        </w:rPr>
        <w:footnoteReference w:id="503"/>
      </w:r>
    </w:p>
    <w:p>
      <w:pPr>
        <w:pStyle w:val="Heading5"/>
        <w:numPr>
          <w:ilvl w:val="4"/>
          <w:numId w:val="1"/>
        </w:numPr>
        <w:rPr/>
      </w:pPr>
      <w:bookmarkStart w:id="820" w:name="__RefHeading___Toc18350580_1280447820"/>
      <w:bookmarkStart w:id="821" w:name="_Toc326"/>
      <w:bookmarkEnd w:id="820"/>
      <w:r>
        <w:rPr>
          <w:rtl w:val="true"/>
        </w:rPr>
        <w:t>بيان پيامبر صلى‌الله‌عليه‌و‌آله در مورد صاحب اختيار</w:t>
      </w:r>
      <w:bookmarkEnd w:id="821"/>
    </w:p>
    <w:p>
      <w:pPr>
        <w:pStyle w:val="BookText"/>
        <w:rPr/>
      </w:pPr>
      <w:r>
        <w:rPr>
          <w:rFonts w:ascii="IRNazanin" w:hAnsi="IRNazanin" w:eastAsia="IRNazanin"/>
          <w:color w:val="111111"/>
          <w:sz w:val="28"/>
          <w:sz w:val="28"/>
          <w:szCs w:val="28"/>
          <w:rtl w:val="true"/>
          <w:lang w:bidi="fa-IR"/>
        </w:rPr>
        <w:t>بيان پيامبر صلى‌الله‌عليه‌و‌آله در مورد صاحب اختيار</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سؤال زاييده توجه كامل مخاطب به خطاب است، چه اين سؤال از سوى دوستان باشد چه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سؤال كننده مى‌پرسد تا ديگران بدانند، و يا با اشاره خودِ پيامبر صلى‌الله‌عليه‌و‌آله سؤال مى‌كنند تا توضيحى لازم براى مردم ارائه شود و شبهه‌اى بر 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نتيجه اين پرسش و پاسخ‌ها جز تكميل مفاهيم غدير در اذهان مردم نخواهد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غدير يكى از اصحاب سؤالى مطرح كرد كه مى‌خواست مفهوم دقيق و ريشه دار ولايت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دقيق شما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عَلِىٌّ مَوْلاهُ، اللَّهُمَّ والِ مَنْ والاهُ وَ عادِ مَنْ عاداهُ، چه بود ؟ </w:t>
      </w:r>
      <w:bookmarkStart w:id="822" w:name="pg19319_759016"/>
    </w:p>
    <w:p>
      <w:pPr>
        <w:pStyle w:val="BookText"/>
        <w:rPr/>
      </w:pPr>
      <w:bookmarkEnd w:id="822"/>
      <w:r>
        <w:rPr>
          <w:rFonts w:ascii="IRNazanin" w:hAnsi="IRNazanin" w:eastAsia="IRNazanin"/>
          <w:color w:val="111111"/>
          <w:sz w:val="28"/>
          <w:sz w:val="28"/>
          <w:szCs w:val="28"/>
          <w:rtl w:val="true"/>
          <w:lang w:bidi="fa-IR"/>
        </w:rPr>
        <w:t>پاسخ پيامبر صلى‌الله‌عليه‌و‌آله يكى از زيباترين جلوه‌هاى كلام بود كه در كوتاه‌ترين عبارات بلندترين معانى را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ابتدا ولايت خدا را بر خود و ولايت مدارى خود را نسبت به خدا خاطر نشان كرد، و سپس ولايت خود و على عليه‌السلام را نسبت به مردم فرع آن و منشعب از آن دانست؛ و در اين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مولاى من است و از خودم بر من صاحب اختيارتر است، و در برابر خدا مرا براى خويش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من مولاى مؤمنان هستم و از مؤمنان بر خودشان صاحب اختيارترم، و در برابر من آنان را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هر كس كه من مولاى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نسبت به او از خودش صاحب اختيارترم و در برابر من او را اختيارى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مولاى اوست، و در برابر او برايش اختيارى نيست</w:t>
      </w:r>
      <w:r>
        <w:rPr>
          <w:rFonts w:eastAsia="IRNazanin" w:cs="IRNazanin"/>
          <w:color w:val="111111"/>
          <w:sz w:val="28"/>
          <w:szCs w:val="28"/>
          <w:rtl w:val="true"/>
          <w:lang w:bidi="fa-IR"/>
        </w:rPr>
        <w:t>.</w:t>
      </w:r>
      <w:r>
        <w:rPr>
          <w:rStyle w:val="FootnoteAnchor"/>
          <w:rtl w:val="true"/>
        </w:rPr>
        <w:footnoteReference w:id="505"/>
      </w:r>
    </w:p>
    <w:p>
      <w:pPr>
        <w:pStyle w:val="Heading5"/>
        <w:numPr>
          <w:ilvl w:val="4"/>
          <w:numId w:val="1"/>
        </w:numPr>
        <w:rPr/>
      </w:pPr>
      <w:bookmarkStart w:id="823" w:name="__RefHeading___Toc18350582_1280447820"/>
      <w:bookmarkStart w:id="824" w:name="_Toc327"/>
      <w:bookmarkEnd w:id="823"/>
      <w:r>
        <w:rPr>
          <w:rtl w:val="true"/>
        </w:rPr>
        <w:t>شرح حديث غدير و صاحب اختيار</w:t>
      </w:r>
      <w:bookmarkEnd w:id="824"/>
    </w:p>
    <w:p>
      <w:pPr>
        <w:pStyle w:val="BookText"/>
        <w:rPr/>
      </w:pPr>
      <w:r>
        <w:rPr>
          <w:rFonts w:ascii="Amiri" w:hAnsi="Amiri" w:eastAsia="Amiri" w:cs="Amiri"/>
          <w:color w:val="111111"/>
          <w:sz w:val="28"/>
          <w:sz w:val="28"/>
          <w:szCs w:val="28"/>
          <w:rtl w:val="true"/>
          <w:lang w:bidi="ar-SA"/>
        </w:rPr>
        <w:t>شرح حديث غدير و صاحب اختيار</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كلمه تشكيل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كلمه شامل تمام مسلمانان يعنى آنان كه پيامبر صلى‌الله‌عليه‌و‌آله را قبول دارند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فعل ماضى به معناى آنست كه اين منصب براى پيامبر صلى‌الله‌عليه‌و‌آله پايه نبوت عامه و خاتميت اوست و خطاب سخن با كسانى است كه حضرتش را تا كنون به چنين منصبى قبول داشته‌اند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مولى و صاحب اختيار او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كلمه محور اصلى جمله است و خودِ حضرت در همين خطبه و در مواردى ديگر معناى اين كلمه را بيان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اختيار مردم به دست او است و نسبت به آنان از خودشان بيشتر </w:t>
      </w:r>
    </w:p>
    <w:p>
      <w:pPr>
        <w:pStyle w:val="BookText"/>
        <w:rPr/>
      </w:pPr>
      <w:r>
        <w:rPr>
          <w:rFonts w:ascii="IRNazanin" w:hAnsi="IRNazanin" w:eastAsia="IRNazanin"/>
          <w:color w:val="111111"/>
          <w:sz w:val="28"/>
          <w:sz w:val="28"/>
          <w:szCs w:val="28"/>
          <w:rtl w:val="true"/>
          <w:lang w:bidi="fa-IR"/>
        </w:rPr>
        <w:t>اختيار دارد و هر دستورى به آنان دهد بايد بدون چون و چرا اجرا كنند، و كوتاهى در اطاعت از او اگر به عنوان اعتراض و شك در حقانيت او باشد مساوى با كفر و انكار نبوت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تعيين على بن ابى‌طالب عليه‌السلام براى منصب و مقامى كه در كلمه بعدى ذكر مى‌شود، مشت محكمى به دهان فتنه‌گران و دسيسه كاران است تا فكر تشكيك در شخص امام و يا احتمال تعدد آن را از مخيّله خود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با معرفى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يازده امام ديگر را هم كه بعد از او داراى مقام و منصب او خواهند بود مشخص مى‌كند به طورى كه راهِ تحريف و تشكيك بسته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و صاحب اختيار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منصبى كه در كلمه سوم اين جمله براى شخص خاتم انبياء صلى‌الله‌عليه‌و‌آله ذكر شد عينا براى على بن ابى‌طالب عليه‌السلام و يازده امام معين از فرزندان او از جانب خداوند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صاحب اختيار مردم‌اند و هر چه بگويند بايد بدون چون و چرا قبول كرد، و هرگونه اعتراض و شك و ترديد درباره آنان مساوى با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دقت و تبيين كلماتِ حديث غدير، صورت تركيبى آن با در نظر گرفتن پايه‌هاى اعتقادى شيعه، چنين ترجمه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مسلمانى كه پيامبر صلى‌الله‌عليه‌و‌آله را به عنوان صاحب اختيار خود قبول دارد، و در مورد فرمايشات و اوامر و افعال او اجازه هيچگونه شك و شبهه و اعتراض به خود نمى‌دهد، بايد نسبت به على بن ابى‌طالب عليه‌السلام نيز همين اعتقاد را داشته باشد و سخنان و افعال او و آنچه از او مى‌بيند و مى‌شنود را حق بداند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هيچ گونه جاى اعتراض و تشكيك درباره پيامبر صلى‌الله‌عليه‌و‌آله وجود ندارد، لذا هر كس به هر عنوان با على عليه‌السلام مخالفت كند و يا رو در روى او بايستد بر باطل است و اعتقاد او مساوى با كفر است</w:t>
      </w:r>
      <w:r>
        <w:rPr>
          <w:rFonts w:eastAsia="IRNazanin" w:cs="IRNazanin"/>
          <w:color w:val="111111"/>
          <w:sz w:val="28"/>
          <w:szCs w:val="28"/>
          <w:rtl w:val="true"/>
          <w:lang w:bidi="fa-IR"/>
        </w:rPr>
        <w:t xml:space="preserve">. </w:t>
      </w:r>
      <w:bookmarkStart w:id="825" w:name="pg19319_759018"/>
    </w:p>
    <w:p>
      <w:pPr>
        <w:pStyle w:val="Heading5"/>
        <w:numPr>
          <w:ilvl w:val="4"/>
          <w:numId w:val="1"/>
        </w:numPr>
        <w:rPr/>
      </w:pPr>
      <w:bookmarkStart w:id="826" w:name="__RefHeading___Toc18350584_1280447820"/>
      <w:bookmarkStart w:id="827" w:name="_Toc328"/>
      <w:bookmarkEnd w:id="825"/>
      <w:bookmarkEnd w:id="826"/>
      <w:r>
        <w:rPr>
          <w:rtl w:val="true"/>
        </w:rPr>
        <w:t>صاحب اختيار در خطبه غدير</w:t>
      </w:r>
      <w:bookmarkEnd w:id="827"/>
    </w:p>
    <w:p>
      <w:pPr>
        <w:pStyle w:val="BookText"/>
        <w:rPr/>
      </w:pPr>
      <w:r>
        <w:rPr>
          <w:rFonts w:ascii="Amiri" w:hAnsi="Amiri" w:eastAsia="Amiri" w:cs="Amiri"/>
          <w:color w:val="111111"/>
          <w:sz w:val="28"/>
          <w:sz w:val="28"/>
          <w:szCs w:val="28"/>
          <w:rtl w:val="true"/>
          <w:lang w:bidi="ar-SA"/>
        </w:rPr>
        <w:t>صاحب اختيار در خطبه غدير</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پيامبر صلى‌الله‌عليه‌و‌آله در ابتداى بخش دوم خطبه غدير، در بيان علت نزول آيه شديد اللحن تبليغ اشاره داشت كه اميرالمؤمنين عليه‌السلام صاحب اختيار شما بعد از خدا و رسولش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ما قَصَّرْتُ فى تَبْليغِ ما اَنْزَلَ اللّه‌ُ تَعالى اِلَىَّ، وَ اَنَا اُبَيِّنُ لَكُمْ سَبَبَ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هَبَطَ اِلَىَّ مِرارا ثَلاثا يَأْمُرُنى عَنِ السَّلامِ رَبّى وَ هُوَ السَّلامُ اَنْ اَقُومَ فى هذَا الْمَشْهَدِ فَاُعْلِمَ كُلَّ اَبْيَضَ وَ 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بْنَ اَبيطالِبٍ اَخى وَ وَصِيّى وَ خَليفَتى عَلى اُمَّتى وَ اْلاِمامُ مِنْ بَعْدى، الَّذى مَحَلُّهُ مِنّى مَحَلُّ هارُونَ مِنْ مُوسى اِلاّ اَنَّهُ لا نَبِىَّ بَعْدى، وَ هُوَ وَلِيُّكُمْ بَعْدَ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من در رساندن آنچه خداوند بر من نازل كرده كوتاهى نكرده‌ام، و من سبب نزول اين آيه را براى شما بيان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سه مرتبه بر من نازل شد و از طرف خداوندِ سلام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مأمور كرد كه در اين اجتماع بپاخيزم و بر هر سفيد و سياهى اعلام كنم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ابى‌طالب برادرِ من و وصى من و جانشين من بر امتم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همانند هارون به موسى است جز اينكه پيامبرى بعد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صاحب اختيار شما بعد از خدا و رسولش است</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اواسط بخش سوم خطبه غدير و پس از بيان توازن مقام نبوت و امامت نيز كه خطبه به اوج خود نزديك مى‌شد، نهيبى لازم بود كه مخاطبين بدانند چرا على بن ابى‌طالب عليه‌السلام از آغاز سخنرانى بر فراز منبر كنار پيامبر صلى‌الله‌عليه‌و‌آله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گفته مى‌شد كه لحظاتى بعد دو بازوى حيدرى در كف با كفايت محمدى قرار مى‌گيرد و به گونه‌اى خاص فراتر از آنچه در ذهن مردم است معرفى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اعلان اين مهم پيامبر صلى‌الله‌عليه‌و‌آله در فرازى ثقل اكبر را تابلو قرار داده، على عليه‌السلام را در سايه قرآن نشان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قسم ياد كرد كه باطن و تفسير قرآن را بيان نمى‌كند مگر اين كسى كه مى‌خواهم دست او را بگيرم و او را بالا ببرم و بازوى او را بگيرم و با دستانم او را بلند كنم و به شما بفهمانم كه هر كس من صاحب اختيار او بوده‌ام اين على صاحب اختيار اوست، و ولايت او از طرف خدا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تَدَبَّرُوا القُرْآنَ وَ افْهَمُوا آياتِهِ، وَ انْظُرُوا اِلى مُحْكَماتِهِ وَ لا تَتَّبِعُوا مُتَشابِهَهُ، فَوَاللّه‌ِ لَنْ يُبَيِّنَ لَكُمْ زَواجِرَهُ وَ لَنْ يُوضِحَ لَكُمْ تَفْسيرَهُ اِلاَّ الَّذى اَنَا آخِذٌ بِيَدِهِ وَ مُصْعِدُهُ اِلَىَّ وَ شائِلٌ بِعَضُدِهِ وَ رافِعُهُ بِيَدَى وَ مُعْلِمُكُمْ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كُنْتُ مَوْلاهُ فَهذا عَلِىٌّ مَوْلاهُ، وَ هُوَ عَلِىُّ بْنُ اَبيطالِبٍ اَخى وَ وَصِيّى، وَ مُوالاتُهُ مِنَ اللّه‌ِ عَزَّ وَ جَلَّ اَنْزَلَها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قرآن را تدبر نماييد و آيات آن را بفهميد و در محكمات آن نظر كنيد و به دنبال متشابه آن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باطن آن را براى شما بيان نمى‌كند و تفسيرش را برايتان روشن نمى‌كند مگر اين شخصى كه دست او را مى‌گيرم و او را به سوى خود بالا مى‌برم و بازوى او را مى‌گيرم و با دستم او را بلند مى‌كنم و به شما مى‌فهمانم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اويم اين على صاحب اختيار اوست؛ و او على بن ابى‌طالب برادر و جانشين من است، و ولايتِ او از جانب خداوندِ عز و جل است كه بر من 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پيامبر اكرم صلى‌الله‌عليه‌و‌آله در فرازى از بخش دهم خطبه غدير پس از اشاره به حج، نماز و زكات را دو بار مطرح كرد؛ يك بار با اشاره به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اَقيمُوا الصَّلاةَ وَ آتُوا الزَّكاةَ وَ ارْكَعُوا مَعَ الرّاكِعينَ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بار ديگر با اشاره به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اِنْ مَكَّناهُمْ فِى الاَرْضِ اَقامُوا الصَّلاةَ وَ آتُوا الزَّكاةَ وَ اَمَرُوا بِالْمَعْرُوفِ وَ نَهَوْا عَنِ الْمُنْكَرِ</w:t>
      </w:r>
      <w:r>
        <w:rPr>
          <w:rFonts w:eastAsia="IRNazanin" w:cs="IRNazanin"/>
          <w:color w:val="111111"/>
          <w:sz w:val="28"/>
          <w:szCs w:val="28"/>
          <w:rtl w:val="true"/>
          <w:lang w:bidi="fa-IR"/>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 آن نكته اصلى را به ميان آورد كه اگر زمان طويلى بر شما گذشت و كوتاهى نموديد يا فراموش كرديد على صاحب اختيار شماست و براى شما بيان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ادامه اين مسير را نشان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آنان كه از نسل من به خلافت مى‌رسند از آنچه سؤال كنيد به شما خبر مى‌دهند و آنچه را نمى‌دانيد برايتان بيان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اَقيمُوا الصَّلاةَ وَ آتُوا الزَّكاةَ كَما اَمَرَكُمُ اللّه‌ُ عَزَّ وَ جَلَّ، فَاِنْ طالَ عَلَيْكُمُ الاَْمَدُ فَقَصَّرْتُمْ اَوْ نَسيتُمْ فَعَلِىٌّ وَلِيُّكُمْ وَ مُبَيِّنٌ لَكُمْ؛ الَّذى نَصَبَهُ اللّه‌ُ عزَّ وَ جَلَّ لَكُمْ بَعْدى اَمينَ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مِنّى وَ اَنَا مِنْهُ، وَ هُوَ وَ مَنْ يَخْلُفُ مِنْ ذُرِّيَّتى يُخْبِرُونَكُمْ بِما تَسْاَلُونَ عَنْهُ وَ يُبَيِّنُونَ لَكُمْ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نماز را به پا داريد و زكات را بپردازيد همانطور كه خداوند عز و جل به شما فرمان داده است و اگر زمان طويلى بر شما گذشت و كوتاهى نموديد يا فراموش كرديد، على صاحب اختيار شماست و براى شما بيان مى‌كند، او كه خداوند عز و جل بعد از من به عنوان امين بر خلقش او را منصوب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آنان كه از نسل من‌اند از آنچه سؤال كنيد به شما خبر مى‌دهند و آنچه را نمى‌دانيد براى شما بيان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بد نيست اشاره شود كه ابان بن ابى‌عيّاش از سليم بن قيس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ابى‌طالب عليه‌السلام شنيدم در حالى كه مردى از آن حضرت درباره ايمان سؤال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عليه‌السلام، مرا از ايمان خبر ده به طورى كه از غير تو و بعد از تو از كسى در اين باره سؤال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بيان پايه‌هاى ايمان و اشاره به امامت و ولايت در غدير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پيامبر صلى‌الله‌عليه‌و‌آله او را در غدير خم نصب كرد، و به آنان خبر داد كه او نسبت به آنان صاحب اختيارتر از خودشان است، و سپس به آنان دستور داد تا حاضران غايبان را آگاه نمايند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آن شما هستيد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و افضل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حسن بعد از من نسبت به مؤمنين صاحب اختيارتر از خودشان است</w:t>
      </w:r>
      <w:r>
        <w:rPr>
          <w:rFonts w:eastAsia="IRNazanin" w:cs="IRNazanin"/>
          <w:color w:val="111111"/>
          <w:sz w:val="28"/>
          <w:szCs w:val="28"/>
          <w:rtl w:val="true"/>
          <w:lang w:bidi="fa-IR"/>
        </w:rPr>
        <w:t xml:space="preserve">. </w:t>
      </w:r>
      <w:bookmarkStart w:id="828" w:name="pg19319_759021"/>
    </w:p>
    <w:p>
      <w:pPr>
        <w:pStyle w:val="BookText"/>
        <w:rPr/>
      </w:pPr>
      <w:bookmarkEnd w:id="828"/>
      <w:r>
        <w:rPr>
          <w:rFonts w:ascii="IRNazanin" w:hAnsi="IRNazanin" w:eastAsia="IRNazanin"/>
          <w:color w:val="111111"/>
          <w:sz w:val="28"/>
          <w:sz w:val="28"/>
          <w:szCs w:val="28"/>
          <w:rtl w:val="true"/>
          <w:lang w:bidi="fa-IR"/>
        </w:rPr>
        <w:t>سپس پسرم حسين بعد از او نسبت به مؤمنين صاحب اختيارتر از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جانشينان پيامبر صلى‌الله‌عليه‌و‌آله هستند تا بر سر حوض كوثر يكى پس از ديگرى خدمت او وارد شوند </w:t>
      </w:r>
      <w:r>
        <w:rPr>
          <w:rFonts w:eastAsia="IRNazanin" w:cs="IRNazanin"/>
          <w:color w:val="111111"/>
          <w:sz w:val="28"/>
          <w:szCs w:val="28"/>
          <w:rtl w:val="true"/>
          <w:lang w:bidi="fa-IR"/>
        </w:rPr>
        <w:t>... .</w:t>
      </w:r>
      <w:r>
        <w:rPr>
          <w:rStyle w:val="FootnoteAnchor"/>
          <w:rtl w:val="true"/>
        </w:rPr>
        <w:footnoteReference w:id="508"/>
      </w:r>
    </w:p>
    <w:p>
      <w:pPr>
        <w:pStyle w:val="Heading5"/>
        <w:numPr>
          <w:ilvl w:val="4"/>
          <w:numId w:val="1"/>
        </w:numPr>
        <w:rPr/>
      </w:pPr>
      <w:bookmarkStart w:id="829" w:name="__RefHeading___Toc18350586_1280447820"/>
      <w:bookmarkStart w:id="830" w:name="_Toc329"/>
      <w:bookmarkEnd w:id="829"/>
      <w:r>
        <w:rPr>
          <w:rtl w:val="true"/>
        </w:rPr>
        <w:t>صاحب اختيارىِ پيامبر صلى‌الله‌عليه‌و‌آله</w:t>
      </w:r>
      <w:bookmarkEnd w:id="830"/>
    </w:p>
    <w:p>
      <w:pPr>
        <w:pStyle w:val="BookText"/>
        <w:rPr/>
      </w:pPr>
      <w:r>
        <w:rPr>
          <w:rFonts w:ascii="IRNazanin" w:hAnsi="IRNazanin" w:eastAsia="IRNazanin"/>
          <w:color w:val="111111"/>
          <w:sz w:val="28"/>
          <w:sz w:val="28"/>
          <w:szCs w:val="28"/>
          <w:rtl w:val="true"/>
          <w:lang w:bidi="fa-IR"/>
        </w:rPr>
        <w:t>صاحب اختيارىِ پيامبر صلى‌الله‌عليه‌و‌آله</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در خطبه غدير، پيش از لحظات حساس خطابه هنوز يك مرحله در پيش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مى‌خواهد ولايت و صاحب اختيارى على عليه‌السلام را اعلام كند، اما دو مقدمه براى اين هدف در نظر مى‌گيرد تا كسى را ياراى انكار آن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آنكه صاحب اختيارى خود را با استناد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اَوْلى بِالْمُؤْمِنينَ مِنْ اَنْفُسِهِمْ</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اعلام نمايد، و ديگر اينكه ولايت على عليه‌السلام را مساوى و جايگزين ولايت خود قرار مى‌دهد؛ و اين به معناى آوردن دليل محكم ولايت على بن ابى‌طالب عليه‌السلام از متن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براى اين هدف از يك شيوه غير منتظره استفاده كرد، و آن اقرار گرفتن از مردم درباره صاحب اختيارى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اقرار در واقع اعتراف به ركنى بود كه ولايت على عليه‌السلام مترتب بر آن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لحظه قبل از معرفى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مَنْ اَوْلى بِكُمْ مِنْ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چه كسى از خودتان بر شما صاحب اختيارتر است ؟ اين سؤال تداعى كننده فورى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اين پاسخ را در ذهن مردم زنده مى‌كرد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بر مؤمنين از خودشان صاحب اختيارتر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فوق العاده اين سؤال، پاسخ يك پارچه مردم بود كه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پاسخ در واقع به ولايت خدا و رسول نسبت به خود اقرار نمودند، و جوابِ </w:t>
      </w:r>
      <w:bookmarkStart w:id="831" w:name="pg19319_759022"/>
    </w:p>
    <w:p>
      <w:pPr>
        <w:pStyle w:val="BookText"/>
        <w:rPr/>
      </w:pPr>
      <w:bookmarkEnd w:id="831"/>
      <w:r>
        <w:rPr>
          <w:rFonts w:ascii="IRNazanin" w:hAnsi="IRNazanin" w:eastAsia="IRNazanin"/>
          <w:color w:val="111111"/>
          <w:sz w:val="28"/>
          <w:sz w:val="28"/>
          <w:szCs w:val="28"/>
          <w:rtl w:val="true"/>
          <w:lang w:bidi="fa-IR"/>
        </w:rPr>
        <w:t>بلافاصله مخاطبين حكايت از مسلّم بودن مسئله داشت، و اينگونه يك امر استثنائى ديگر در اثناى خطابه غدير انجام پذيرفت</w:t>
      </w:r>
      <w:r>
        <w:rPr>
          <w:rFonts w:eastAsia="IRNazanin" w:cs="IRNazanin"/>
          <w:color w:val="111111"/>
          <w:sz w:val="28"/>
          <w:szCs w:val="28"/>
          <w:rtl w:val="true"/>
          <w:lang w:bidi="fa-IR"/>
        </w:rPr>
        <w:t>.</w:t>
      </w:r>
    </w:p>
    <w:p>
      <w:pPr>
        <w:pStyle w:val="Heading5"/>
        <w:numPr>
          <w:ilvl w:val="4"/>
          <w:numId w:val="1"/>
        </w:numPr>
        <w:rPr/>
      </w:pPr>
      <w:bookmarkStart w:id="832" w:name="__RefHeading___Toc18350588_1280447820"/>
      <w:bookmarkStart w:id="833" w:name="_Toc330"/>
      <w:bookmarkEnd w:id="832"/>
      <w:r>
        <w:rPr>
          <w:rtl w:val="true"/>
        </w:rPr>
        <w:t>صاحب اختيار در كلام اميرالمؤمنين عليه‌السلام با ابوبكر</w:t>
      </w:r>
      <w:bookmarkEnd w:id="833"/>
    </w:p>
    <w:p>
      <w:pPr>
        <w:pStyle w:val="BookText"/>
        <w:rPr/>
      </w:pPr>
      <w:r>
        <w:rPr>
          <w:rFonts w:ascii="Amiri" w:hAnsi="Amiri" w:eastAsia="Amiri" w:cs="Amiri"/>
          <w:color w:val="111111"/>
          <w:sz w:val="28"/>
          <w:sz w:val="28"/>
          <w:szCs w:val="28"/>
          <w:rtl w:val="true"/>
          <w:lang w:bidi="ar-SA"/>
        </w:rPr>
        <w:t>صاحب اختيار در كلام اميرالمؤمنين عليه‌السلام با ابوبكر</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گاهى بحث بر سر آن است كه على بن ابى‌طالب عليه‌السلام صاحب اختيار مردم است يا نه، و آيا در غدير چنين چيزى ثابت شد يا 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خنده‌آور آن است كه ابوبكر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اختيار مردم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بپرسد در غدير و بعد از آن كسى سراغ دارد كه ابوبكر به چنين مقامى منصوب شده باشد ؟</w:t>
      </w:r>
    </w:p>
    <w:p>
      <w:pPr>
        <w:pStyle w:val="BookText"/>
        <w:rPr/>
      </w:pPr>
      <w:r>
        <w:rPr>
          <w:rFonts w:ascii="IRNazanin" w:hAnsi="IRNazanin" w:eastAsia="IRNazanin"/>
          <w:color w:val="111111"/>
          <w:sz w:val="28"/>
          <w:sz w:val="28"/>
          <w:szCs w:val="28"/>
          <w:rtl w:val="true"/>
          <w:lang w:bidi="fa-IR"/>
        </w:rPr>
        <w:t>و يا بالاتر از آن مانند صاحب غدير از ابوبكر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قسم مى‌دهم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آيا من صاحب اختيار تو و هر مسلمانى طبق حديث پيامبر صلى‌الله‌عليه‌و‌آله در روز غدير هستم يا تو ؟ </w:t>
      </w:r>
      <w:r>
        <w:rPr>
          <w:rFonts w:eastAsia="IRNazanin" w:cs="IRNazanin"/>
          <w:color w:val="111111"/>
          <w:sz w:val="28"/>
          <w:szCs w:val="28"/>
          <w:rtl w:val="true"/>
          <w:lang w:bidi="fa-IR"/>
        </w:rPr>
        <w:t>!</w:t>
      </w:r>
      <w:r>
        <w:rPr>
          <w:rStyle w:val="FootnoteAnchor"/>
          <w:rtl w:val="true"/>
        </w:rPr>
        <w:footnoteReference w:id="512"/>
      </w:r>
    </w:p>
    <w:p>
      <w:pPr>
        <w:pStyle w:val="Heading5"/>
        <w:numPr>
          <w:ilvl w:val="4"/>
          <w:numId w:val="1"/>
        </w:numPr>
        <w:rPr/>
      </w:pPr>
      <w:bookmarkStart w:id="834" w:name="__RefHeading___Toc18350590_1280447820"/>
      <w:bookmarkStart w:id="835" w:name="_Toc331"/>
      <w:bookmarkEnd w:id="834"/>
      <w:r>
        <w:rPr>
          <w:rtl w:val="true"/>
        </w:rPr>
        <w:t>صاحب اختيار در كلام امام باقر عليه‌السلام</w:t>
      </w:r>
      <w:bookmarkEnd w:id="835"/>
    </w:p>
    <w:p>
      <w:pPr>
        <w:pStyle w:val="BookText"/>
        <w:rPr/>
      </w:pPr>
      <w:r>
        <w:rPr>
          <w:rFonts w:ascii="Amiri" w:hAnsi="Amiri" w:eastAsia="Amiri" w:cs="Amiri"/>
          <w:color w:val="111111"/>
          <w:sz w:val="28"/>
          <w:sz w:val="28"/>
          <w:szCs w:val="28"/>
          <w:rtl w:val="true"/>
          <w:lang w:bidi="ar-SA"/>
        </w:rPr>
        <w:t>صاحب اختيار در كلام امام باقر عليه‌السلام</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خداوند بيان اوامر خود در قرآن را به پيامبر صلى‌الله‌عليه‌و‌آله 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نماز و روزه و حج در جزئياتش نياز به تبيين رسول دارد،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هم بايد با بيان رسول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فتنه گرانى كه با مطرح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افزودن اينكه چرا در كتاب خدا نام اهل‌بيت عليهم‌السلام نيامده، امام باقر عليه‌السلام طى اتمام حجت زيبايى برنامه مفصل غدير را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روزى امام باقر عليه‌السلام به ابوبصير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أُولِى الْأَمْرِ مِنْكُمْ</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درباره على بن ابى‌طالب عليه‌السلام نازل شده است</w:t>
      </w:r>
      <w:r>
        <w:rPr>
          <w:rFonts w:eastAsia="Amiri" w:cs="Amiri" w:ascii="Amiri" w:hAnsi="Amiri"/>
          <w:color w:val="111111"/>
          <w:sz w:val="28"/>
          <w:szCs w:val="28"/>
          <w:rtl w:val="true"/>
          <w:lang w:bidi="ar-SA"/>
        </w:rPr>
        <w:t xml:space="preserve">. </w:t>
      </w:r>
      <w:bookmarkStart w:id="836" w:name="pg19319_759023"/>
    </w:p>
    <w:p>
      <w:pPr>
        <w:pStyle w:val="BookText"/>
        <w:rPr/>
      </w:pPr>
      <w:bookmarkEnd w:id="836"/>
      <w:r>
        <w:rPr>
          <w:rFonts w:ascii="IRNazanin" w:hAnsi="IRNazanin" w:eastAsia="IRNazanin"/>
          <w:color w:val="111111"/>
          <w:sz w:val="28"/>
          <w:sz w:val="28"/>
          <w:szCs w:val="28"/>
          <w:rtl w:val="true"/>
          <w:lang w:bidi="fa-IR"/>
        </w:rPr>
        <w:t>ابوبصير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نام على و اهل‌بيتش را در كتابش ذكر نكرده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بر پيامبرش نازل كرده و سه يا چهار ركعت بودن آن را ذكر نكرده تا آنكه پيامبر صلى‌الله‌عليه‌و‌آله آن را براى مردم تفسير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همچنين زكات و حج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نيز نازل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 أَطِيعُوا الرَّسُولَ وَ أُولِى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على و حسن و حسين عليهم‌السلام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بيان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درباره على عليه‌السلام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كتاب خدا و اهل‌بيتم سفارش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پيامبر صلى‌الله‌عليه‌و‌آله سكوت مى‌كرد و اهل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معرفى نمى‌كرد آل عباس و آل عقيل و ديگران آن را ادعا مى‌كردند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وقتى پيامبر صلى‌الله‌عليه‌و‌آله از دنيا رفت على عليه‌السلام صاحب اختيار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پيامبر صلى‌الله‌عليه‌و‌آله ولايت او را به مردم ابلاغ فرموده و او را منصوب نموده بود</w:t>
      </w:r>
      <w:r>
        <w:rPr>
          <w:rFonts w:eastAsia="IRNazanin" w:cs="IRNazanin"/>
          <w:color w:val="111111"/>
          <w:sz w:val="28"/>
          <w:szCs w:val="28"/>
          <w:rtl w:val="true"/>
          <w:lang w:bidi="fa-IR"/>
        </w:rPr>
        <w:t>.</w:t>
      </w:r>
      <w:r>
        <w:rPr>
          <w:rStyle w:val="FootnoteAnchor"/>
          <w:rtl w:val="true"/>
        </w:rPr>
        <w:footnoteReference w:id="515"/>
      </w:r>
    </w:p>
    <w:p>
      <w:pPr>
        <w:pStyle w:val="Heading5"/>
        <w:numPr>
          <w:ilvl w:val="4"/>
          <w:numId w:val="1"/>
        </w:numPr>
        <w:rPr/>
      </w:pPr>
      <w:bookmarkStart w:id="837" w:name="__RefHeading___Toc18350592_1280447820"/>
      <w:bookmarkStart w:id="838" w:name="_Toc332"/>
      <w:bookmarkEnd w:id="837"/>
      <w:r>
        <w:rPr>
          <w:rtl w:val="true"/>
        </w:rPr>
        <w:t>مفهوم صاحب اختيار</w:t>
      </w:r>
      <w:bookmarkEnd w:id="838"/>
    </w:p>
    <w:p>
      <w:pPr>
        <w:pStyle w:val="BookText"/>
        <w:rPr/>
      </w:pPr>
      <w:r>
        <w:rPr>
          <w:rFonts w:ascii="Amiri" w:hAnsi="Amiri" w:eastAsia="Amiri" w:cs="Amiri"/>
          <w:color w:val="111111"/>
          <w:sz w:val="28"/>
          <w:sz w:val="28"/>
          <w:szCs w:val="28"/>
          <w:rtl w:val="true"/>
          <w:lang w:bidi="ar-SA"/>
        </w:rPr>
        <w:t>مفهوم صاحب اختيار</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در غدير خم سلمان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ولايت و صاحب اختيارى او چگونه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صاحب اختيارى او همچون 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از خودش صاحب اختيارترم على نسبت به او از خودش صاحب اختيارتر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غدير براى على عليه‌السلام فقط جانشينىِ پيامبر صلى‌الله‌عليه‌و‌آله به معناى جلوس در مكانِ او بعد از رحلتش اعلام نشده، بلكه تمام شئونى كه صاحب اختيارِ تام بر مردم بايد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شخص پيامبر صلى‌الله‌عليه‌و‌آله دارا بودند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جانشين او هم اعلام شده است</w:t>
      </w:r>
      <w:r>
        <w:rPr>
          <w:rFonts w:eastAsia="Amiri" w:cs="Amiri" w:ascii="Amiri" w:hAnsi="Amiri"/>
          <w:color w:val="111111"/>
          <w:sz w:val="28"/>
          <w:szCs w:val="28"/>
          <w:rtl w:val="true"/>
          <w:lang w:bidi="ar-SA"/>
        </w:rPr>
        <w:t xml:space="preserve">. </w:t>
      </w:r>
      <w:bookmarkStart w:id="839" w:name="pg19319_759024"/>
    </w:p>
    <w:p>
      <w:pPr>
        <w:pStyle w:val="BookText"/>
        <w:rPr/>
      </w:pPr>
      <w:bookmarkEnd w:id="8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يعنى كسى كه جوابگوى جميع مايحتاج بشر است، و اين قدرت از جانب خدا به او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تبيين 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امامتِ اميرالمؤمنين عليه‌السلام در خطبه غدير منظور شده است به جهات زير بر مى‌خوريم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حكومت و ولايتِ مطلق بر مردم به عنوان صاحب امر و واجب الاطاعة، كه اين تعابير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امام، ولىّ مردم، خليفه، وصى، مفروض الطاعة، نافذ الامر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هدايتِ مردم به سوى خداوند، كه تعابيرى نظير هدايت به حق و از بين بردن باطل و دعوت به سوى خداوند و بشارت دهنده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پاسخگويى به نيازهاى علمى مردم، كه لازمه‌اش علم به جميع ما يحتاج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تعابير در بر دارنده علم رسول و بيان كننده بعد از او و جانشين و خليفه او بر تفسير قرآن خاطر نشان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با دشمنان كه يكى از شئون امام و از مفاهيمى است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خطبه غدير آمده، و با اشاره به جنگ با ناكثين و قاسطين و مارقين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با چنين معناى وسيعى كه در خطبه غدير آمده داراى پشتوانه الهى و امضاى پروردگار است، و او عطا كننده اين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امامت و ولايت او از جانب خداوند و منصوب شدن او به امر الهى تصريح شده است</w:t>
      </w:r>
      <w:r>
        <w:rPr>
          <w:rFonts w:eastAsia="IRNazanin" w:cs="IRNazanin"/>
          <w:color w:val="111111"/>
          <w:sz w:val="28"/>
          <w:szCs w:val="28"/>
          <w:rtl w:val="true"/>
          <w:lang w:bidi="fa-IR"/>
        </w:rPr>
        <w:t>.</w:t>
      </w:r>
    </w:p>
    <w:p>
      <w:pPr>
        <w:pStyle w:val="Heading5"/>
        <w:numPr>
          <w:ilvl w:val="4"/>
          <w:numId w:val="1"/>
        </w:numPr>
        <w:rPr/>
      </w:pPr>
      <w:bookmarkStart w:id="840" w:name="__RefHeading___Toc18350594_1280447820"/>
      <w:bookmarkStart w:id="841" w:name="_Toc333"/>
      <w:bookmarkEnd w:id="840"/>
      <w:r>
        <w:rPr>
          <w:rtl w:val="true"/>
        </w:rPr>
        <w:t>موقعيت تبليغى غدير و صاحب اختيارى</w:t>
      </w:r>
      <w:bookmarkEnd w:id="841"/>
    </w:p>
    <w:p>
      <w:pPr>
        <w:pStyle w:val="BookText"/>
        <w:rPr/>
      </w:pPr>
      <w:r>
        <w:rPr>
          <w:rFonts w:ascii="Amiri" w:hAnsi="Amiri" w:eastAsia="Amiri" w:cs="Amiri"/>
          <w:color w:val="111111"/>
          <w:sz w:val="28"/>
          <w:sz w:val="28"/>
          <w:szCs w:val="28"/>
          <w:rtl w:val="true"/>
          <w:lang w:bidi="ar-SA"/>
        </w:rPr>
        <w:t>موقعيت تبليغى غدير و صاحب اختيارى</w:t>
      </w:r>
      <w:r>
        <w:rPr>
          <w:rStyle w:val="FootnoteAnchor"/>
          <w:rtl w:val="true"/>
        </w:rPr>
        <w:footnoteReference w:id="51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موقعيت مهم در تبليغ غدير از بنيانگذارِ آن حضرت خاتم الانبياء عليهم‌السلام مى‌بينيم، كه همه آنها در فاصله دو ماه و اندى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سال دهم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سال يازدهم هجرى رخ داده است</w:t>
      </w:r>
      <w:r>
        <w:rPr>
          <w:rFonts w:eastAsia="IRNazanin" w:cs="IRNazanin"/>
          <w:color w:val="111111"/>
          <w:sz w:val="28"/>
          <w:szCs w:val="28"/>
          <w:rtl w:val="true"/>
          <w:lang w:bidi="fa-IR"/>
        </w:rPr>
        <w:t xml:space="preserve">. </w:t>
      </w:r>
      <w:bookmarkStart w:id="842" w:name="pg19319_759025"/>
    </w:p>
    <w:p>
      <w:pPr>
        <w:pStyle w:val="BookText"/>
        <w:rPr/>
      </w:pPr>
      <w:bookmarkEnd w:id="842"/>
      <w:r>
        <w:rPr>
          <w:rFonts w:ascii="Amiri" w:hAnsi="Amiri" w:eastAsia="Amiri" w:cs="Amiri"/>
          <w:color w:val="111111"/>
          <w:sz w:val="28"/>
          <w:sz w:val="28"/>
          <w:szCs w:val="28"/>
          <w:rtl w:val="true"/>
          <w:lang w:bidi="ar-SA"/>
        </w:rPr>
        <w:t xml:space="preserve">كارساز بودن هر يك از اين موقعيت‌ها در آينده‌هاى غدير مشهود است و خبر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يك سو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اَتمَمتُ عَلَيكُم نِعمَتى</w:t>
      </w:r>
      <w:r>
        <w:rPr>
          <w:rFonts w:eastAsia="Amiri" w:cs="Amiri" w:ascii="Amiri" w:hAnsi="Amiri"/>
          <w:color w:val="111111"/>
          <w:sz w:val="28"/>
          <w:szCs w:val="28"/>
          <w:rtl w:val="true"/>
          <w:lang w:bidi="ar-SA"/>
        </w:rPr>
        <w:t>»</w:t>
      </w:r>
      <w:r>
        <w:rPr>
          <w:rStyle w:val="FootnoteAnchor"/>
          <w:rtl w:val="true"/>
        </w:rPr>
        <w:footnoteReference w:id="518"/>
      </w:r>
      <w:r>
        <w:rPr>
          <w:rFonts w:ascii="IRNazanin" w:hAnsi="IRNazanin" w:eastAsia="IRNazanin"/>
          <w:color w:val="111111"/>
          <w:sz w:val="28"/>
          <w:sz w:val="28"/>
          <w:szCs w:val="28"/>
          <w:rtl w:val="true"/>
          <w:lang w:bidi="fa-IR"/>
        </w:rPr>
        <w:t>از سوى ديگر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مورد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از پيامبر صلى‌الله‌عليه‌و‌آله مى‌خواهند كه مراسم سه روزه غدير را در يك عبارت خلاصه كند، در مى‌يابيم كه بسيارى از مردم آن روز هم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لازم را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صاحب اختيارى خدا بر خود آغاز مى‌كند و سپس صاحب اختيارى خود را بر اساس ولاية اللّه مطرح مى‌فرمايد و آنگاه صاحب اختيارى على عليه‌السلام را نتيجه مى‌گيرد</w:t>
      </w:r>
      <w:r>
        <w:rPr>
          <w:rFonts w:eastAsia="IRNazanin" w:cs="IRNazanin"/>
          <w:color w:val="111111"/>
          <w:sz w:val="28"/>
          <w:szCs w:val="28"/>
          <w:rtl w:val="true"/>
          <w:lang w:bidi="fa-IR"/>
        </w:rPr>
        <w:t>.</w:t>
      </w:r>
      <w:r>
        <w:rPr>
          <w:rStyle w:val="FootnoteAnchor"/>
          <w:rtl w:val="true"/>
        </w:rPr>
        <w:footnoteReference w:id="519"/>
      </w:r>
    </w:p>
    <w:p>
      <w:pPr>
        <w:pStyle w:val="Heading5"/>
        <w:numPr>
          <w:ilvl w:val="4"/>
          <w:numId w:val="1"/>
        </w:numPr>
        <w:rPr/>
      </w:pPr>
      <w:bookmarkStart w:id="843" w:name="__RefHeading___Toc18350596_1280447820"/>
      <w:bookmarkStart w:id="844" w:name="_Toc334"/>
      <w:bookmarkEnd w:id="843"/>
      <w:r>
        <w:rPr>
          <w:rtl w:val="true"/>
        </w:rPr>
        <w:t>مهدى عليه‌السلام صاحب اختيار خدا در زمين</w:t>
      </w:r>
      <w:bookmarkEnd w:id="844"/>
    </w:p>
    <w:p>
      <w:pPr>
        <w:pStyle w:val="BookText"/>
        <w:rPr/>
      </w:pPr>
      <w:r>
        <w:rPr>
          <w:rFonts w:ascii="Amiri" w:hAnsi="Amiri" w:eastAsia="Amiri" w:cs="Amiri"/>
          <w:color w:val="111111"/>
          <w:sz w:val="28"/>
          <w:sz w:val="28"/>
          <w:szCs w:val="28"/>
          <w:rtl w:val="true"/>
          <w:lang w:bidi="ar-SA"/>
        </w:rPr>
        <w:t>مهدى عليه‌السلام صاحب اختيار خدا در زمين</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پيامبر صلى‌الله‌عليه‌و‌آله در فرازى از بخش هشتم خطبه غدير به اين جهت اشاره كرد كه حضرت مهدى عليه‌السلام يارى دهنده دين الهى و شكننده جلوه‌هاى شرك و بالا برنده آيات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لا غالِبَ لَهُ وَ لا مَنْصُورَ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اِنَّهُ وَلِىُّ اللّه‌ِ فى اَرْضِهِ، وَ حَكَمُهُ فى خَلْقِهِ، وَ اَمينُهُ فى سِرِّهِ وَ عَلانِيَتِهِ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بدانيد او كسى است كه غالبى بر او نيست و كسى بر ضد او كمك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ولى خدا در زمين و حكم كننده او بين خلقش و امين او بر نهان و آشكارش</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18350598_1280447820"/>
      <w:bookmarkStart w:id="846" w:name="_Toc335"/>
      <w:bookmarkEnd w:id="845"/>
      <w:r>
        <w:rPr>
          <w:rtl w:val="true"/>
        </w:rPr>
        <w:t xml:space="preserve">آيه </w:t>
      </w:r>
      <w:r>
        <w:rPr>
          <w:rtl w:val="true"/>
        </w:rPr>
        <w:t>«</w:t>
      </w:r>
      <w:r>
        <w:rPr>
          <w:rtl w:val="true"/>
        </w:rPr>
        <w:t xml:space="preserve">النَّبِىُّ أَوْلى بِالْمُؤْمِنِينَ مِنْ أَنْفُسِهِمْ </w:t>
      </w:r>
      <w:r>
        <w:rPr>
          <w:rtl w:val="true"/>
        </w:rPr>
        <w:t>... »</w:t>
      </w:r>
      <w:bookmarkEnd w:id="846"/>
    </w:p>
    <w:p>
      <w:pPr>
        <w:pStyle w:val="Heading6"/>
        <w:numPr>
          <w:ilvl w:val="5"/>
          <w:numId w:val="1"/>
        </w:numPr>
        <w:rPr/>
      </w:pPr>
      <w:bookmarkStart w:id="847" w:name="__RefHeading___Toc18350600_1280447820"/>
      <w:bookmarkStart w:id="848" w:name="_Toc336"/>
      <w:bookmarkEnd w:id="847"/>
      <w:r>
        <w:rPr>
          <w:rtl w:val="true"/>
        </w:rPr>
        <w:t>اشاره</w:t>
      </w:r>
      <w:bookmarkEnd w:id="848"/>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أَوْلى بِالْمُؤْمِنِينَ مِنْ أَنْفُسِهِمْ </w:t>
      </w:r>
      <w:r>
        <w:rPr>
          <w:rFonts w:eastAsia="Amiri" w:cs="Amiri" w:ascii="Amiri" w:hAnsi="Amiri"/>
          <w:color w:val="111111"/>
          <w:sz w:val="28"/>
          <w:szCs w:val="28"/>
          <w:rtl w:val="true"/>
          <w:lang w:bidi="ar-SA"/>
        </w:rPr>
        <w:t>... »</w:t>
      </w:r>
      <w:r>
        <w:rPr>
          <w:rStyle w:val="FootnoteAnchor"/>
          <w:rtl w:val="true"/>
        </w:rPr>
        <w:footnoteReference w:id="52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آيه‌اى كه در مدينه و به عنوان پيش‌درآمد سفر حجة الوداع و غدير نازل شد اين آيه بود</w:t>
      </w:r>
      <w:r>
        <w:rPr>
          <w:rFonts w:eastAsia="IRNazanin" w:cs="IRNazanin"/>
          <w:color w:val="111111"/>
          <w:sz w:val="28"/>
          <w:szCs w:val="28"/>
          <w:rtl w:val="true"/>
          <w:lang w:bidi="fa-IR"/>
        </w:rPr>
        <w:t xml:space="preserve">: </w:t>
      </w:r>
      <w:bookmarkStart w:id="849" w:name="pg19319_759026"/>
    </w:p>
    <w:p>
      <w:pPr>
        <w:pStyle w:val="BookText"/>
        <w:rPr/>
      </w:pPr>
      <w:bookmarkEnd w:id="8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 وَ أَزْواجُهُ أُمَّهاتُهُمْ وَ أُولُوا الْأَرْحامِ بَعْضُهُمْ أَوْلى بِبَعْضٍ فِى كِتابِ اللّه مِنَ الْمُؤْمِنِينَ وَ الْمُهاجِرِينَ إِلاَّ أَنْ تَفْعَلُوا إِلى أَوْلِيائِكُمْ مَعْرُوفا كانَ ذلِكَ فِى الْكِتابِ مَسْطُورا</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بر مؤمنين از خودشان صاحب اختيارتر است و همسران او مادران آنان هستند و خويشاوندان از مؤمنين و مهاجرين برخى بر بعض ديگر در كتاب خدا تقدم دارند مگر آنكه نسبت به اولياء آنان كار خيرى انجام داده باشند كه اين در كتاب پنهان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از سه جهت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850" w:name="__RefHeading___Toc18350602_1280447820"/>
      <w:bookmarkStart w:id="851" w:name="_Toc337"/>
      <w:bookmarkEnd w:id="850"/>
      <w:r>
        <w:rPr/>
        <w:t>1</w:t>
      </w:r>
      <w:r>
        <w:rPr>
          <w:rtl w:val="true"/>
        </w:rPr>
        <w:t xml:space="preserve"> - </w:t>
      </w:r>
      <w:r>
        <w:rPr>
          <w:rtl w:val="true"/>
        </w:rPr>
        <w:t>موقعيت تاريخى</w:t>
      </w:r>
      <w:bookmarkEnd w:id="851"/>
    </w:p>
    <w:p>
      <w:pPr>
        <w:pStyle w:val="BookText"/>
        <w:rPr/>
      </w:pPr>
      <w:r>
        <w:rPr>
          <w:rFonts w:ascii="IRNazanin" w:hAnsi="IRNazanin" w:eastAsia="IRNazanin"/>
          <w:color w:val="111111"/>
          <w:sz w:val="28"/>
          <w:sz w:val="28"/>
          <w:szCs w:val="28"/>
          <w:rtl w:val="true"/>
          <w:lang w:bidi="fa-IR"/>
        </w:rPr>
        <w:t>اولين جرقه‌هاى فكرى براى مراسم غدير از مدينه آغاز شد، و ناخودآگاه مردم را به سوى چنين برنامه‌اى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قبل از سفر غدير و به عنوان مقدمه‌اى بر آن نازل شد و در خطابه غدير شأن نزول آن به طور كامل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كه اين آيه نازل شد، سؤال مردم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به چه معنى و در چه محدوده‌اى است ؟</w:t>
      </w:r>
    </w:p>
    <w:p>
      <w:pPr>
        <w:pStyle w:val="BookText"/>
        <w:rPr/>
      </w:pPr>
      <w:r>
        <w:rPr>
          <w:rFonts w:ascii="IRNazanin" w:hAnsi="IRNazanin" w:eastAsia="IRNazanin"/>
          <w:color w:val="111111"/>
          <w:sz w:val="28"/>
          <w:sz w:val="28"/>
          <w:szCs w:val="28"/>
          <w:rtl w:val="true"/>
          <w:lang w:bidi="fa-IR"/>
        </w:rPr>
        <w:t>پيامبر صلى‌الله‌عليه‌و‌آله اين صاحب اختيارى مقام نبوت نسبت به مردم را به اطاعت مطلق از او در آنچه خوش داريد يا نداريد معنى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ذهنيّت سفر حج آغاز شد تا روز غدير كه همين صاحب اختيارى مطلق براى على بن ابى‌طالب و امامان بعد از او عليهم‌السلام اعلام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كه نزول آيه را قبل از غدير صرايحا ذكر كرده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عطيه سعدى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حذيفه يمانى درباره منصوب كردن پيامبر صلى‌الله‌عليه‌و‌آله اميرالمؤمنين عليه‌السلام را در روز غدير سؤال كردم كه چگونه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پيامبرش اين آيه را در مدينه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النَّبِىُّ أَوْلى بِالْمُؤْمِنِينَ مِنْ أَنْفُسِهِمْ وَ أَزْواجُهُ أُمَّهاتُهُمْ وَ أُولُوا الْأَرْحامِ بَعْضُهُمْ أَوْلى بِبَعْضٍ فِى كِتابِ </w:t>
      </w:r>
    </w:p>
    <w:p>
      <w:pPr>
        <w:pStyle w:val="BookText"/>
        <w:rPr/>
      </w:pPr>
      <w:r>
        <w:rPr>
          <w:rFonts w:ascii="IRNazanin" w:hAnsi="IRNazanin" w:eastAsia="IRNazanin"/>
          <w:color w:val="111111"/>
          <w:sz w:val="28"/>
          <w:sz w:val="28"/>
          <w:szCs w:val="28"/>
          <w:rtl w:val="true"/>
          <w:lang w:bidi="fa-IR"/>
        </w:rPr>
        <w:t>اللّه مِنَ الْمُؤْمِنِينَ وَ الْمُهاجِرِينَ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پيامبر نسبت به مؤمنين از خودشان صاحب اختيارتر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چيست كه شما به وسيله آن بر ما از خودمان بيشتر اختيار داريد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و اطاعت كردن در آنچه كه دوست بداريد يا بر شما خوش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بود كه به عنوان حجة الوداع به سوى مكه حركت كرديم و 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سلام رسانده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به عنوان عَلَمى براى مردم منصوب كن</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مردم با اين خاطره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حركت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 رسيدن به مكه سراغ اعمال حج رفتند و پس از اتمام حج راهى غدير شدند؛ تا ساعتى كه در برابر منبر غدير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روزى بود كه بايد شأن نزول اين آيه كامل مى‌شد و ارتباط غدير با اين فراز قرآن تبيين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 يادآورى آيه مزبور درباره ولايت خود از مردم اقرار گرفت، و سپس ضمن معنى كردن اين ولايت، ادامه اين صاحب اختيارى را درباره اميرالمؤمنين و امام حسن و امام حسين عليهم‌السلام با ظرافت كامل بيان فرمود، به گونه‌اى كه ولايت آنان استمرار ولايت نبوى به شمار آيد و از متن قرآن استخراج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بخش حساس تاريخ را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حاضر در غدير بوده‌خطاب به معاويه چنين توصيف مى‌كند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پيامبر صلى‌الله‌عليه‌و‌آله شنيدم در حالى كه آن حضرت بر فراز منبر بود، و من و عمر بن ابى‌سلمه و اسامة بن زيد و سعد بن ابى‌وقاص و سلمان فارسى و ابوذر و مقداد و زبير در مقابل او قرار داشتيم</w:t>
      </w:r>
      <w:r>
        <w:rPr>
          <w:rFonts w:eastAsia="IRNazanin" w:cs="IRNazanin"/>
          <w:color w:val="111111"/>
          <w:sz w:val="28"/>
          <w:szCs w:val="28"/>
          <w:rtl w:val="true"/>
          <w:lang w:bidi="fa-IR"/>
        </w:rPr>
        <w:t>.</w:t>
      </w:r>
      <w:r>
        <w:rPr>
          <w:rStyle w:val="FootnoteAnchor"/>
          <w:rtl w:val="true"/>
        </w:rPr>
        <w:footnoteReference w:id="524"/>
      </w:r>
      <w:bookmarkStart w:id="852" w:name="pg19319_759028"/>
    </w:p>
    <w:p>
      <w:pPr>
        <w:pStyle w:val="BookText"/>
        <w:rPr/>
      </w:pPr>
      <w:bookmarkEnd w:id="852"/>
      <w:r>
        <w:rPr>
          <w:rFonts w:ascii="IRNazanin" w:hAnsi="IRNazanin" w:eastAsia="IRNazanin"/>
          <w:color w:val="111111"/>
          <w:sz w:val="28"/>
          <w:sz w:val="28"/>
          <w:szCs w:val="28"/>
          <w:rtl w:val="true"/>
          <w:lang w:bidi="fa-IR"/>
        </w:rPr>
        <w:t>در آن لحظه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مؤمنان از خودشان صاحب اختيارتر نيستم ؟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همسران من مادران شما نيستند ؟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من صاحب اختيار او هستم على صاحب اختيار اوست و بر او از خودش بيشتر اختيار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دست مبارك بر شانه على عليه‌السلام زد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نسبت به مؤمنين از خودشان صاحب اختيارترم و با بودن من آنان را امرى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على نسبت به مؤمنين از خودشان صاحب اختيارتر است و با بودن او آنان را امرى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حسن نسبت به مؤمنين از خودشان صاحب اختيارتر است و با بودن او آنان را امرى و اختيارى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ديگر بر سر مطلب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وقتى من به شهادت رسيدم على بر شما از خودتان صاحب اختيارتر است، و آنگاه كه على به شهادت برسد پسرم حسن بر مؤمنين صاحب اختيارتر است، و آنگاه كه حسن به شهادت برسد پسرم حسين بر مؤمنين از خودشان صاحب اختيارتر است</w:t>
      </w:r>
      <w:r>
        <w:rPr>
          <w:rFonts w:eastAsia="IRNazanin" w:cs="IRNazanin"/>
          <w:color w:val="111111"/>
          <w:sz w:val="28"/>
          <w:szCs w:val="28"/>
          <w:rtl w:val="true"/>
          <w:lang w:bidi="fa-IR"/>
        </w:rPr>
        <w:t>.</w:t>
      </w:r>
      <w:r>
        <w:rPr>
          <w:rStyle w:val="FootnoteAnchor"/>
          <w:rtl w:val="true"/>
        </w:rPr>
        <w:footnoteReference w:id="525"/>
      </w:r>
    </w:p>
    <w:p>
      <w:pPr>
        <w:pStyle w:val="Heading6"/>
        <w:numPr>
          <w:ilvl w:val="5"/>
          <w:numId w:val="1"/>
        </w:numPr>
        <w:rPr/>
      </w:pPr>
      <w:bookmarkStart w:id="853" w:name="__RefHeading___Toc18350604_1280447820"/>
      <w:bookmarkStart w:id="854" w:name="_Toc338"/>
      <w:bookmarkEnd w:id="853"/>
      <w:r>
        <w:rPr/>
        <w:t>2</w:t>
      </w:r>
      <w:r>
        <w:rPr>
          <w:rtl w:val="true"/>
        </w:rPr>
        <w:t xml:space="preserve"> - </w:t>
      </w:r>
      <w:r>
        <w:rPr>
          <w:rtl w:val="true"/>
        </w:rPr>
        <w:t>تحليل اعتقادى</w:t>
      </w:r>
      <w:bookmarkEnd w:id="854"/>
    </w:p>
    <w:p>
      <w:pPr>
        <w:pStyle w:val="Heading6"/>
        <w:numPr>
          <w:ilvl w:val="5"/>
          <w:numId w:val="1"/>
        </w:numPr>
        <w:rPr/>
      </w:pPr>
      <w:bookmarkStart w:id="855" w:name="__RefHeading___Toc18350606_1280447820"/>
      <w:bookmarkStart w:id="856" w:name="_Toc339"/>
      <w:bookmarkEnd w:id="855"/>
      <w:r>
        <w:rPr>
          <w:rtl w:val="true"/>
        </w:rPr>
        <w:t>تحليل اعتقادى اول</w:t>
      </w:r>
      <w:bookmarkEnd w:id="856"/>
    </w:p>
    <w:p>
      <w:pPr>
        <w:pStyle w:val="BookText"/>
        <w:rPr/>
      </w:pPr>
      <w:r>
        <w:rPr>
          <w:rFonts w:ascii="IRNazanin" w:hAnsi="IRNazanin" w:eastAsia="IRNazanin"/>
          <w:color w:val="111111"/>
          <w:sz w:val="28"/>
          <w:sz w:val="28"/>
          <w:szCs w:val="28"/>
          <w:rtl w:val="true"/>
          <w:lang w:bidi="fa-IR"/>
        </w:rPr>
        <w:t xml:space="preserve">مى‌بينيم كه جرقّه غدير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از همان ابتدا اين ارتباط در ذهن مردم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عظمت مسئله به خوبى جلوه كرده است كه فورا درباره معنى و محدوده آن سؤال كرده‌اند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ذهنيت، آيا مضحكه نيست كه بگوييم پيامبر صلى‌الله‌عليه‌و‌آله آن جمعيت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را در غدير جمع كرد تا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دوست بداريد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اينجاست كه اگر قضاياى </w:t>
      </w:r>
      <w:bookmarkStart w:id="857" w:name="pg19319_759029"/>
    </w:p>
    <w:p>
      <w:pPr>
        <w:pStyle w:val="BookText"/>
        <w:rPr/>
      </w:pPr>
      <w:bookmarkEnd w:id="857"/>
      <w:r>
        <w:rPr>
          <w:rFonts w:ascii="IRNazanin" w:hAnsi="IRNazanin" w:eastAsia="IRNazanin"/>
          <w:color w:val="111111"/>
          <w:sz w:val="28"/>
          <w:sz w:val="28"/>
          <w:szCs w:val="28"/>
          <w:rtl w:val="true"/>
          <w:lang w:bidi="fa-IR"/>
        </w:rPr>
        <w:t>تاريخى را با همه جوانب آن از آغاز تا انجام دنبال كنيم، تأثير عجيبى در درك و تحليل آن خواهد گذاشت و گاهى صورت ماجرا تغيير پيدا مى‌كند</w:t>
      </w:r>
      <w:r>
        <w:rPr>
          <w:rFonts w:eastAsia="IRNazanin" w:cs="IRNazanin"/>
          <w:color w:val="111111"/>
          <w:sz w:val="28"/>
          <w:szCs w:val="28"/>
          <w:rtl w:val="true"/>
          <w:lang w:bidi="fa-IR"/>
        </w:rPr>
        <w:t>.</w:t>
      </w:r>
    </w:p>
    <w:p>
      <w:pPr>
        <w:pStyle w:val="Heading6"/>
        <w:numPr>
          <w:ilvl w:val="5"/>
          <w:numId w:val="1"/>
        </w:numPr>
        <w:rPr/>
      </w:pPr>
      <w:bookmarkStart w:id="858" w:name="__RefHeading___Toc18350608_1280447820"/>
      <w:bookmarkStart w:id="859" w:name="_Toc340"/>
      <w:bookmarkEnd w:id="858"/>
      <w:r>
        <w:rPr>
          <w:rtl w:val="true"/>
        </w:rPr>
        <w:t>تحليل اعتقادى دوم</w:t>
      </w:r>
      <w:bookmarkEnd w:id="859"/>
    </w:p>
    <w:p>
      <w:pPr>
        <w:pStyle w:val="BookText"/>
        <w:rPr/>
      </w:pPr>
      <w:r>
        <w:rPr>
          <w:rFonts w:ascii="IRNazanin" w:hAnsi="IRNazanin" w:eastAsia="IRNazanin"/>
          <w:color w:val="111111"/>
          <w:sz w:val="28"/>
          <w:sz w:val="28"/>
          <w:szCs w:val="28"/>
          <w:rtl w:val="true"/>
          <w:lang w:bidi="fa-IR"/>
        </w:rPr>
        <w:t>خط ارتباط غدير با قرآن بسيار زيبا به تصوير كشيده شده است، و جا دارد آن را اينگونه به خاطر بسپاريم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ولايت نبوى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همان آيه را در غدير به عنوان شاهد بر ولايت خود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ولايت اميرالمؤمنين و امامان عليهم‌السلام را به عنوان تفريع و ادامه ولايت خود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ولايت را به معناى تصميم گيرندگان در همه امور مردم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ذكر ولايت سه امام، استمرار آن را از بقيه فرازهاى غدير به ما مى‌فهماند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تأكيد خاص اين حديث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لَهُمْ مَعَهُ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با وجود آنان براى مردم امرى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ولايت مطلقه امامان عليهم‌السلام به همين نكته است، يعنى اگر آنان صاحب فرمان على الاطلاق باشند هيچ كس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خود كسى كه درباره‌اش تصميم گيرى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حق دخالت و رأى و نظر در آن موضوع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ضمانت چنين فرمان قاطعى عصمت الهى است كه فقط درباره امامان عليهم‌السلام وجود دارد؛ و هر كسى را متقاعد مى‌كند كه در برابر دستور و نظر مبارك معصوم عليهم‌السلام خود را تخطئه نمايد و فرمان او را مقدم بداند، كه در واقع فرمان خدا را مقدم داشته است</w:t>
      </w:r>
      <w:r>
        <w:rPr>
          <w:rFonts w:eastAsia="IRNazanin" w:cs="IRNazanin"/>
          <w:color w:val="111111"/>
          <w:sz w:val="28"/>
          <w:szCs w:val="28"/>
          <w:rtl w:val="true"/>
          <w:lang w:bidi="fa-IR"/>
        </w:rPr>
        <w:t>.</w:t>
      </w:r>
    </w:p>
    <w:p>
      <w:pPr>
        <w:pStyle w:val="Heading5"/>
        <w:numPr>
          <w:ilvl w:val="4"/>
          <w:numId w:val="1"/>
        </w:numPr>
        <w:rPr/>
      </w:pPr>
      <w:bookmarkStart w:id="860" w:name="__RefHeading___Toc18350610_1280447820"/>
      <w:bookmarkStart w:id="861" w:name="_Toc341"/>
      <w:bookmarkEnd w:id="860"/>
      <w:r>
        <w:rPr>
          <w:rtl w:val="true"/>
        </w:rPr>
        <w:t>آيه اولى‌الامر در احتجاج اميرالمؤمنين عليه‌السلام</w:t>
      </w:r>
      <w:bookmarkEnd w:id="861"/>
    </w:p>
    <w:p>
      <w:pPr>
        <w:pStyle w:val="Heading6"/>
        <w:numPr>
          <w:ilvl w:val="5"/>
          <w:numId w:val="1"/>
        </w:numPr>
        <w:rPr/>
      </w:pPr>
      <w:bookmarkStart w:id="862" w:name="__RefHeading___Toc18350612_1280447820"/>
      <w:bookmarkStart w:id="863" w:name="_Toc342"/>
      <w:bookmarkEnd w:id="862"/>
      <w:r>
        <w:rPr>
          <w:rtl w:val="true"/>
        </w:rPr>
        <w:t>اشاره</w:t>
      </w:r>
      <w:bookmarkEnd w:id="863"/>
    </w:p>
    <w:p>
      <w:pPr>
        <w:pStyle w:val="BookText"/>
        <w:rPr/>
      </w:pPr>
      <w:r>
        <w:rPr>
          <w:rFonts w:ascii="IRNazanin" w:hAnsi="IRNazanin" w:eastAsia="IRNazanin"/>
          <w:color w:val="111111"/>
          <w:sz w:val="28"/>
          <w:sz w:val="28"/>
          <w:szCs w:val="28"/>
          <w:rtl w:val="true"/>
          <w:lang w:bidi="fa-IR"/>
        </w:rPr>
        <w:t>با در نظر گرفتن اينكه غدير مراسم مفصلى در سه روز بوده، گذشته از آياتى كه مستقيما در آن ايام نازل شده و در قسمت آيات نازل شده در غدير ذكر شد، آياتى هم در ضمن كلام به صورت اشاره آمده و منظور از آنها بيان شده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موارد در تفسير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از قرآن است، كه يكى از آنها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 است</w:t>
      </w:r>
      <w:r>
        <w:rPr>
          <w:rFonts w:eastAsia="Amiri" w:cs="Amiri" w:ascii="Amiri" w:hAnsi="Amiri"/>
          <w:color w:val="111111"/>
          <w:sz w:val="28"/>
          <w:szCs w:val="28"/>
          <w:rtl w:val="true"/>
          <w:lang w:bidi="ar-SA"/>
        </w:rPr>
        <w:t xml:space="preserve">: </w:t>
      </w:r>
      <w:bookmarkStart w:id="864" w:name="pg19319_759030"/>
    </w:p>
    <w:p>
      <w:pPr>
        <w:pStyle w:val="BookText"/>
        <w:rPr/>
      </w:pPr>
      <w:bookmarkEnd w:id="8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 وَ أَزْواجُهُ أُمَّهاتُهُمْ وَ أُولُوا الْأَرْحامِ بَعْضُهُمْ أَوْلى بِبَعْضٍ فِى كِتابِ اللّه مِنَ الْمُؤْمِنِينَ وَ الْمُهاجِرِينَ إِلاّ أَنْ تَفْعَلُوا إِلى أَوْلِيائِكُمْ مَعْرُوفا كانَ ذلِكَ فِى الْكِتابِ مَسْطُورا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نسبت به مؤمنين از خودشان صاحب اختيارتر است و همسران او مادران مؤمنين هستند و بعضى از خويشان از مؤمنين و مهاجرين نسبت به برخى ديگر در كتاب خدا تقدم دارند مگر آنكه نسبت به دوستان خود كار نيكى انجام داده باشند كه اين مطلب در كتاب نوشته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6"/>
        <w:numPr>
          <w:ilvl w:val="5"/>
          <w:numId w:val="1"/>
        </w:numPr>
        <w:rPr/>
      </w:pPr>
      <w:bookmarkStart w:id="865" w:name="__RefHeading___Toc18350614_1280447820"/>
      <w:bookmarkStart w:id="866" w:name="_Toc343"/>
      <w:bookmarkEnd w:id="865"/>
      <w:r>
        <w:rPr/>
        <w:t>1</w:t>
      </w:r>
      <w:r>
        <w:rPr>
          <w:rtl w:val="true"/>
        </w:rPr>
        <w:t xml:space="preserve"> - </w:t>
      </w:r>
      <w:r>
        <w:rPr>
          <w:rtl w:val="true"/>
        </w:rPr>
        <w:t>متن روايت</w:t>
      </w:r>
      <w:bookmarkEnd w:id="866"/>
    </w:p>
    <w:p>
      <w:pPr>
        <w:pStyle w:val="BookText"/>
        <w:rPr/>
      </w:pPr>
      <w:r>
        <w:rPr>
          <w:rFonts w:ascii="Amiri" w:hAnsi="Amiri" w:eastAsia="Amiri" w:cs="Amiri"/>
          <w:color w:val="111111"/>
          <w:sz w:val="28"/>
          <w:sz w:val="28"/>
          <w:szCs w:val="28"/>
          <w:rtl w:val="true"/>
          <w:lang w:bidi="ar-SA"/>
        </w:rPr>
        <w:t>فيما انْشَدَ اميرُالْمُؤْمِنينَ عليه‌السلام النّاسَ فى رُحْبَةِ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 اللّه مَنْ سَمِعَ رَسُولَ‌اللّه صلى‌الله‌عليه‌و‌آله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اثْناعَشَرَ بَدْرِيّا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انّا سَمِعْنا رَسُولَ‌اللّه صلى‌الله‌عليه‌و‌آله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اوْلى بِالْمُؤْمِنينَ مِنْ انْفُسِهِمْ وَ ازْواجى امَّهاتهمْ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مواردى كه على عليه‌السلام مردم را در ميدان كوفه قسم داد اين بود كه قسم داد هر كس از پيامبر صلى‌الله‌عليه‌و‌آله در روز غدير خم شنيده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 برخيزد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دوازده نفر از شركت كنندگان جنگ بدر برخاسته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مى‌دهيم كه در روز غدير خم از پيامبر صلى‌الله‌عليه‌و‌آله شنيديم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شما از خودتان صاحب اختيارتر نيستم ؟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اويم اين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او را دوست بدارد دوست بدار، و هر كس با او دشمنى كند دشمن بدار</w:t>
      </w:r>
      <w:r>
        <w:rPr>
          <w:rFonts w:eastAsia="IRNazanin" w:cs="IRNazanin"/>
          <w:color w:val="111111"/>
          <w:sz w:val="28"/>
          <w:szCs w:val="28"/>
          <w:rtl w:val="true"/>
          <w:lang w:bidi="fa-IR"/>
        </w:rPr>
        <w:t>.</w:t>
      </w:r>
      <w:r>
        <w:rPr>
          <w:rStyle w:val="FootnoteAnchor"/>
          <w:rtl w:val="true"/>
        </w:rPr>
        <w:footnoteReference w:id="526"/>
      </w:r>
      <w:bookmarkStart w:id="867" w:name="pg19319_759031"/>
    </w:p>
    <w:p>
      <w:pPr>
        <w:pStyle w:val="Heading6"/>
        <w:numPr>
          <w:ilvl w:val="5"/>
          <w:numId w:val="1"/>
        </w:numPr>
        <w:rPr/>
      </w:pPr>
      <w:bookmarkStart w:id="868" w:name="__RefHeading___Toc18350616_1280447820"/>
      <w:bookmarkStart w:id="869" w:name="_Toc344"/>
      <w:bookmarkEnd w:id="867"/>
      <w:bookmarkEnd w:id="868"/>
      <w:r>
        <w:rPr/>
        <w:t>2</w:t>
      </w:r>
      <w:r>
        <w:rPr>
          <w:rtl w:val="true"/>
        </w:rPr>
        <w:t xml:space="preserve"> - </w:t>
      </w:r>
      <w:r>
        <w:rPr>
          <w:rtl w:val="true"/>
        </w:rPr>
        <w:t>موقعيت تاريخى</w:t>
      </w:r>
      <w:bookmarkEnd w:id="869"/>
    </w:p>
    <w:p>
      <w:pPr>
        <w:pStyle w:val="BookText"/>
        <w:rPr/>
      </w:pPr>
      <w:r>
        <w:rPr>
          <w:rFonts w:ascii="IRNazanin" w:hAnsi="IRNazanin" w:eastAsia="IRNazanin"/>
          <w:color w:val="111111"/>
          <w:sz w:val="28"/>
          <w:sz w:val="28"/>
          <w:szCs w:val="28"/>
          <w:rtl w:val="true"/>
          <w:lang w:bidi="fa-IR"/>
        </w:rPr>
        <w:t>در احاديثى كه خلاصه واقعه غدير را نقل كرده‌اند قبل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استشهاد پيامبر صلى‌الله‌عليه‌و‌آله به اين آيه قرآن به عنوان مقدمه اعتقادى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اينكه از روايات استفاده مى‌شود استشهاد به اين آيه در ايام سه روزه غدير به طور مكرر صورت گرفته است و حضرت گذشته از اصل خطبه، به مناسبت‌هاى مختلفى اين ركن غدير را مطرح فرموده‌اند</w:t>
      </w:r>
      <w:r>
        <w:rPr>
          <w:rFonts w:eastAsia="IRNazanin" w:cs="IRNazanin"/>
          <w:color w:val="111111"/>
          <w:sz w:val="28"/>
          <w:szCs w:val="28"/>
          <w:rtl w:val="true"/>
          <w:lang w:bidi="fa-IR"/>
        </w:rPr>
        <w:t>.</w:t>
      </w:r>
    </w:p>
    <w:p>
      <w:pPr>
        <w:pStyle w:val="Heading6"/>
        <w:numPr>
          <w:ilvl w:val="5"/>
          <w:numId w:val="1"/>
        </w:numPr>
        <w:rPr/>
      </w:pPr>
      <w:bookmarkStart w:id="870" w:name="__RefHeading___Toc18350618_1280447820"/>
      <w:bookmarkStart w:id="871" w:name="_Toc345"/>
      <w:bookmarkEnd w:id="870"/>
      <w:r>
        <w:rPr/>
        <w:t>3</w:t>
      </w:r>
      <w:r>
        <w:rPr>
          <w:rtl w:val="true"/>
        </w:rPr>
        <w:t xml:space="preserve"> - </w:t>
      </w:r>
      <w:r>
        <w:rPr>
          <w:rtl w:val="true"/>
        </w:rPr>
        <w:t>موقعيت قرآنى</w:t>
      </w:r>
      <w:bookmarkEnd w:id="871"/>
    </w:p>
    <w:p>
      <w:pPr>
        <w:pStyle w:val="BookText"/>
        <w:rPr/>
      </w:pPr>
      <w:r>
        <w:rPr>
          <w:rFonts w:ascii="IRNazanin" w:hAnsi="IRNazanin" w:eastAsia="IRNazanin"/>
          <w:color w:val="111111"/>
          <w:sz w:val="28"/>
          <w:sz w:val="28"/>
          <w:szCs w:val="28"/>
          <w:rtl w:val="true"/>
          <w:lang w:bidi="fa-IR"/>
        </w:rPr>
        <w:t>موقعيت اين آيه در قرآن به عنوان تنها آيه صريح در ولايت شخص پيامبر صلى‌الله‌عليه‌و‌آله ممتاز است، اگر چه آيات بسيارى دلالت بر مقام با عظمت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صورت يك سؤال در قالب ضمير متكلم در خطابه حضرت آمده است كه آيا من اولى به نفس مؤمنين نيستم ؟</w:t>
      </w:r>
    </w:p>
    <w:p>
      <w:pPr>
        <w:pStyle w:val="Heading6"/>
        <w:numPr>
          <w:ilvl w:val="5"/>
          <w:numId w:val="1"/>
        </w:numPr>
        <w:rPr/>
      </w:pPr>
      <w:bookmarkStart w:id="872" w:name="__RefHeading___Toc18350620_1280447820"/>
      <w:bookmarkStart w:id="873" w:name="_Toc346"/>
      <w:bookmarkEnd w:id="872"/>
      <w:r>
        <w:rPr/>
        <w:t>4</w:t>
      </w:r>
      <w:r>
        <w:rPr>
          <w:rtl w:val="true"/>
        </w:rPr>
        <w:t xml:space="preserve"> - </w:t>
      </w:r>
      <w:r>
        <w:rPr>
          <w:rtl w:val="true"/>
        </w:rPr>
        <w:t>تحليل اعتقادى</w:t>
      </w:r>
      <w:bookmarkEnd w:id="873"/>
    </w:p>
    <w:p>
      <w:pPr>
        <w:pStyle w:val="Heading6"/>
        <w:numPr>
          <w:ilvl w:val="5"/>
          <w:numId w:val="1"/>
        </w:numPr>
        <w:rPr/>
      </w:pPr>
      <w:bookmarkStart w:id="874" w:name="__RefHeading___Toc18350622_1280447820"/>
      <w:bookmarkStart w:id="875" w:name="_Toc347"/>
      <w:bookmarkEnd w:id="874"/>
      <w:r>
        <w:rPr>
          <w:rtl w:val="true"/>
        </w:rPr>
        <w:t>تحليل اعتقادى اول</w:t>
      </w:r>
      <w:bookmarkEnd w:id="875"/>
    </w:p>
    <w:p>
      <w:pPr>
        <w:pStyle w:val="BookText"/>
        <w:rPr/>
      </w:pPr>
      <w:r>
        <w:rPr>
          <w:rFonts w:ascii="IRNazanin" w:hAnsi="IRNazanin" w:eastAsia="IRNazanin"/>
          <w:color w:val="111111"/>
          <w:sz w:val="28"/>
          <w:sz w:val="28"/>
          <w:szCs w:val="28"/>
          <w:rtl w:val="true"/>
          <w:lang w:bidi="fa-IR"/>
        </w:rPr>
        <w:t xml:space="preserve">عصاره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ميان ده‌ها كلمه كه مى‌توانست بيانگر چنين مقامى باشد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پرمحتواترين و گوياترين آنها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آنكه درك معانى مولى روشن باشد و مورد بحث قرار نگيرد و راه دور دست مسلمانان دچار مسائل سؤال برانگيز نشود، يك جمله كوتاه قرآنى براى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 كه مربوط به مقام والاى پيامبر صلى‌الله‌عليه‌و‌آله است و كسى در معناى آن شك ندارد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آيه عين كلمه‌اى كه درباره اميرالمؤمنين عليه‌السلام به كار رفته درباره شخص خاتم انبياء صلى‌الله‌عليه‌و‌آله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النَّبِىُّ أَوْلى بِالْمُؤْمِنِينَ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پيامبر صلى‌الله‌عليه‌و‌آله اولويت دارد بر مؤمنين از خودشان، و به عبارت ديگر اختيار پيامبر صلى‌الله‌عليه‌و‌آله بر مؤمنين از خودشان بيشتر </w:t>
      </w:r>
      <w:bookmarkStart w:id="876" w:name="pg19319_759032"/>
    </w:p>
    <w:p>
      <w:pPr>
        <w:pStyle w:val="BookText"/>
        <w:rPr/>
      </w:pPr>
      <w:bookmarkEnd w:id="87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همان اولويت و اختيارى كه درباره من معتقديد عينا بايد درباره على عليه‌السلام معتقد باشيد و او را صاحب اختيارتر از خود بر خودتان بدانيد، و اين واضح‌ترين شكل از تبيين معناى مولى است</w:t>
      </w:r>
      <w:r>
        <w:rPr>
          <w:rFonts w:eastAsia="IRNazanin" w:cs="IRNazanin"/>
          <w:color w:val="111111"/>
          <w:sz w:val="28"/>
          <w:szCs w:val="28"/>
          <w:rtl w:val="true"/>
          <w:lang w:bidi="fa-IR"/>
        </w:rPr>
        <w:t>.</w:t>
      </w:r>
    </w:p>
    <w:p>
      <w:pPr>
        <w:pStyle w:val="Heading6"/>
        <w:numPr>
          <w:ilvl w:val="5"/>
          <w:numId w:val="1"/>
        </w:numPr>
        <w:rPr/>
      </w:pPr>
      <w:bookmarkStart w:id="877" w:name="__RefHeading___Toc18350624_1280447820"/>
      <w:bookmarkStart w:id="878" w:name="_Toc348"/>
      <w:bookmarkEnd w:id="877"/>
      <w:r>
        <w:rPr>
          <w:rtl w:val="true"/>
        </w:rPr>
        <w:t>تحليل اعتقادى دوم</w:t>
      </w:r>
      <w:bookmarkEnd w:id="878"/>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 ارتباط آن با اولى به نفس بودن اميرالمؤمنين عليه‌السلام چند فراز بسيار مهم در كلام معصومين عليهم‌السلام وجود دارد، كه مطالعه آنها به درك عميق ما از معناى مولى كمك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اول</w:t>
      </w:r>
    </w:p>
    <w:p>
      <w:pPr>
        <w:pStyle w:val="BookText"/>
        <w:rPr/>
      </w:pPr>
      <w:r>
        <w:rPr>
          <w:rFonts w:ascii="IRNazanin" w:hAnsi="IRNazanin" w:eastAsia="IRNazanin"/>
          <w:color w:val="111111"/>
          <w:sz w:val="28"/>
          <w:sz w:val="28"/>
          <w:szCs w:val="28"/>
          <w:rtl w:val="true"/>
          <w:lang w:bidi="fa-IR"/>
        </w:rPr>
        <w:t>از پيامبر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كه شما در آن از خود ما مقدم هستيد،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جان سپردن و اطاعت در همه موارد؛ آنچه دوست بداريد و آنچه شما را خوش نيايد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حديث دوم</w:t>
      </w:r>
    </w:p>
    <w:p>
      <w:pPr>
        <w:pStyle w:val="BookText"/>
        <w:rPr/>
      </w:pPr>
      <w:r>
        <w:rPr>
          <w:rFonts w:ascii="Amiri" w:hAnsi="Amiri" w:eastAsia="Amiri" w:cs="Amiri"/>
          <w:color w:val="111111"/>
          <w:sz w:val="28"/>
          <w:sz w:val="28"/>
          <w:szCs w:val="28"/>
          <w:rtl w:val="true"/>
          <w:lang w:bidi="ar-SA"/>
        </w:rPr>
        <w:t>قالَ اميرُالْمُؤْمِنينَ عليه‌السلام فى مُناشِداتِهِ فى عَصْرِ عُثْمانَ بِمَسْجِدِ رَسُولِ‌اللّه صلى‌الله‌عليه‌و‌آله يَذْكُرُ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فَنُودِىَ بِالصَّلاةِ جامِعَةً، ثُمَّ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اتَعْلَمُونَ انَّ اللّه عَزَّوَجَلَّ مَوْلاىَ وَ انَا مَوْلَى الْمُؤْمِنينَ وَ انَا اوْلى بِهِمْ مِنْ انْفُسِهِمْ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وِلاءٌ كَما ذا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كَوِلايَتى، مَنْ كُنْتُ اوْلى بِهِ مِنْ نَفْسِهِ فَعَلِىٌّ اوْلى بِهِ مِنْ نَفْسِهِ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در مجلسى كه در زمان عثمان در مسجد پيامبر صلى‌الله‌عليه‌و‌آله منعقد شده بود، مردم را درباره فضايل خود قسم مى‌داد و از جمله غدير را يادآور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دستور داد ندا شود تا همه مردم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خطابه‌اى ايراد كرد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مى‌دانيد كه خداوند عز و جل صاحب اختيار من است، و من صاحب اختيار مؤمنينم، و نسبت به آنان از خودشان صاحب اختيارترم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صاحب اختيار او بوده‌ام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هركس ولايت او را بپذيرد دوست بدار و هر كس با او دشمنى كند با او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برخاست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ولايت چگونه ولايتى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ولايتى همچون ولايت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اختيار من بر او از خودش بيشتر است على نيز اختيارش بر او از خودش بيشتر است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در اين حديث عبارات دقيق‌تر است و در فهماندن ولايت على عليه‌السلام ظرافت بيشترى از آن دريافت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ولايت خدا آغاز مى‌فرمايد و سپس ولايت خود و آنگاه ولايت على عليه‌السلام را مطرح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ترتيب شكى در معناى ولايت باقى نمى‌گذارد، چرا كه معناى صاحب اختيارى خداوند بر كسى پوشيده نيست و در واقع همان ولايت مطلقه است كه بايد بدون هيچ قيد و شرطى تسليم خدا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درجه بعدى ولايت را از طرف خداوند براى خود و على عليه‌السلام اعلام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جالب‌تر اينكه عين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خداوند و خود و على عليه‌السلام مطرح مى‌فرمايد تا كسى در حد اختلاف كلمات نيز شبهه وارد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خود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اقتباس در كلام استشهاد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سوم</w:t>
      </w:r>
    </w:p>
    <w:p>
      <w:pPr>
        <w:pStyle w:val="BookText"/>
        <w:rPr/>
      </w:pPr>
      <w:r>
        <w:rPr>
          <w:rFonts w:ascii="IRNazanin" w:hAnsi="IRNazanin" w:eastAsia="IRNazanin"/>
          <w:color w:val="111111"/>
          <w:sz w:val="28"/>
          <w:sz w:val="28"/>
          <w:szCs w:val="28"/>
          <w:rtl w:val="true"/>
          <w:lang w:bidi="fa-IR"/>
        </w:rPr>
        <w:t>تفسير كامل اين آيه را در حديثى مى‌بينيم كه از پيامبر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چيست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مولاى من است و بر من از خودم بيشتر اختيار دارد و با امر او مرا امرى و اختيارى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مولاى مؤمنين هستم و نسبت به آنان از </w:t>
      </w:r>
    </w:p>
    <w:p>
      <w:pPr>
        <w:pStyle w:val="BookText"/>
        <w:rPr/>
      </w:pPr>
      <w:r>
        <w:rPr>
          <w:rFonts w:ascii="Amiri" w:hAnsi="Amiri" w:eastAsia="Amiri" w:cs="Amiri"/>
          <w:color w:val="111111"/>
          <w:sz w:val="28"/>
          <w:sz w:val="28"/>
          <w:szCs w:val="28"/>
          <w:rtl w:val="true"/>
          <w:lang w:bidi="ar-SA"/>
        </w:rPr>
        <w:t>خودشان بيشتر اختيار دارم و با امر من ايشان را امرى و اختيارى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كه من صاحب اختيار او هستم و با امر من او را اختيارى نيست، على بن ابى‌طالب مولاى اوست و بر او از خودش بيشتر اختيار دارد، و با امر او برايش امرى و اختيارى نيست</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حديث چهارم</w:t>
      </w:r>
    </w:p>
    <w:p>
      <w:pPr>
        <w:pStyle w:val="BookText"/>
        <w:rPr/>
      </w:pPr>
      <w:r>
        <w:rPr>
          <w:rFonts w:ascii="Amiri" w:hAnsi="Amiri" w:eastAsia="Amiri" w:cs="Amiri"/>
          <w:color w:val="111111"/>
          <w:sz w:val="28"/>
          <w:sz w:val="28"/>
          <w:szCs w:val="28"/>
          <w:rtl w:val="true"/>
          <w:lang w:bidi="ar-SA"/>
        </w:rPr>
        <w:t>جاءَ ابُو ايُّوبِ الانْصارى مَعَ رَهْطٍ مِنَ الانْصارِ الى عَلِىٍّ عليه‌السلام بِالرُّحْبَةِ،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مَواليكَ يا اميرَالْمُؤْمِنينَ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سَمِعْنا رَسُولَ‌اللّه صلى‌الله‌عليه‌و‌آله يَوْمَ غَديرِ خُمٍّ وَ هُوَ آخِذٌ بِيَدِكَ،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الَسْتُ اوْلى بِالْمُؤْمِنينَ مِنْ انْفُسِهِمْ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مَوْلاىَ وَ انَا مَوْلَى الْمُؤْمِنينَ، وَ عَلِىٌّ مَوْلى مَنْ كُنْتُ مَوْلاهُ، اللّه‌مَّ والِ مَنْ والاهُ وَ عادِ مَنْ عاداهُ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ابوايوب انصارى با عده‌اى از انصار در ميدان كوفه نزد اميرالمؤمنين عليه‌السلام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ولايت تو يا اميرالمؤمنين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پيامبر صلى‌الله‌عليه‌و‌آله شنيديم كه در روز غدير خم در حالى كه دست تو را گرفته بود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آيا من بر مؤمنين از خودشان صاحب اختيارتر نيستم ؟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مولى و صاحب اختيار من است، و من مولى و صاحب اختيار مردم هستم، و على مولى و صاحب اختيار هر كسى است كه من صاحب اختيار او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ولايت او را بپذيرد دوست بدار و هر كس با او دشمنى كند با او دشمنى كن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تضمين آيه در كلام حضرت در اين حديث شبيه حديث قبلى است، فقط در تفسير آن يك فرق شاخص ديده مى‌شود كه حامل صراحت بيشترى است، و آن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مَوْلى 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چينش كلام جالب‌تر و الهام بخش‌تر است، و اين صورت را تداعى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مَوْلى انَا مَوْلى عَلِىٌّ مَوْلى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معناى اثبات ولايت مطلقه الهيه براى پيامبر و اميرالمؤمنين عليهماالسلام در سايه ولايت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پنجم</w:t>
      </w:r>
    </w:p>
    <w:p>
      <w:pPr>
        <w:pStyle w:val="BookText"/>
        <w:rPr/>
      </w:pPr>
      <w:r>
        <w:rPr>
          <w:rFonts w:ascii="Amiri" w:hAnsi="Amiri" w:eastAsia="Amiri" w:cs="Amiri"/>
          <w:color w:val="111111"/>
          <w:sz w:val="28"/>
          <w:sz w:val="28"/>
          <w:szCs w:val="28"/>
          <w:rtl w:val="true"/>
          <w:lang w:bidi="ar-SA"/>
        </w:rPr>
        <w:t>انْشَدَ اميرُالْمُؤْمِنينَ عليه‌السلام النّاسَ يَوْما فيمَنْ شَهِدَ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سَبْعَةَ عَشَرَ رَجُلاً، مِنْهُمْ ابُوقُدّامَةِ الانْصارى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انّا اقْبَلْنا مَعَ رَسُولِ‌اللّه صلى‌الله‌عليه‌و‌آله مِنْ حَجَّةِ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فَحَمِدَ اللّه تَعالى وَ اثْنى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النّاسُ، اتَعْلَمُونَ انَّ اللّه عَزَّ وَ جَلَّ مَوْلاىَ وَ انَا مَوْلَى الْمُؤْمِنينَ وَ انّى اوْلى بِكُمْ مِنْ انْفُسِكُمْ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مِرارا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آخِذٌ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عليه‌السلام روزى مردم را درباره غدير خم قسم داد كه هر كس حاضر بوده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نفر برخاستند كه ابوقدّامه انصارى جزء آنان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مى‌دهيم كه همراه پيامبر صلى‌الله‌عليه‌و‌آله از حجة الوداع باز مى‌گشتيم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كه حضرت برخاست و حمد و ثناى الهى به جا آورد و سپس فرمود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آيا مى‌دانيد كه خداى عز و جل مولى و صاحب اختيار من است، و من مولى و صاحب اختيار مؤمنين هستم، و من نسبت به شما از خودتان صاحب اختيارترم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را چند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اين در حالى بود كه پيامبر صلى‌الله‌عليه‌و‌آله دست تو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 بوده‌ام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ولايت او را بپذيرد دوست بدار، و هر كس با او دشمنى كند با او دشمنى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سه مرتبه فرمود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اشاره و استناد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هم شبيه قبلى است و به صورت ضمير مخاطب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حديث جلب توجه مى‌كند تكرار اين جمله است كه چند بار صورت گرفته است كما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اين نقل سه بار تكرار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تكرار مى‌توان تأكيد پيامبر صلى‌الله‌عليه‌و‌آله را بر حساس‌ترين فراز غدير دريافت، چرا كه تنها اين مطلب در خطابه غدير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اين تأكيد نيز واضح است كه نقطه پرگار غدير همانا اعلام اولى به نفس بودن على عليه‌السلام نسبت به مردم همچون ولايت پيامبر صلى‌الله‌عليه‌و‌آله است، كه اين دو مقام والا به اراده خداوند و اعطايى ذات اقدس اوست؛ و به همين جهت است كه در چينش كلام پس از ذكر ولايت اللّه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ششم</w:t>
      </w:r>
    </w:p>
    <w:p>
      <w:pPr>
        <w:pStyle w:val="BookText"/>
        <w:rPr/>
      </w:pPr>
      <w:r>
        <w:rPr>
          <w:rFonts w:ascii="Amiri" w:hAnsi="Amiri" w:eastAsia="Amiri" w:cs="Amiri"/>
          <w:color w:val="111111"/>
          <w:sz w:val="28"/>
          <w:sz w:val="28"/>
          <w:szCs w:val="28"/>
          <w:rtl w:val="true"/>
          <w:lang w:bidi="ar-SA"/>
        </w:rPr>
        <w:t>قالَ عَمْرُو بْنُ مَيْمُونِ الاوْدى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يَوْمِ غَديرِ خُمٍّ اذْ نَوَّهَ رَسُولُ‌اللّه صلى‌الله‌عليه‌و‌آله بِاسْمِهِ وَ الْزَمَ امَّتَهُ وِلايَتَهُ وَ عَرَّفَهُمْ بِخَطَرِهِ وَ بَيَّنَ لَهُمْ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مَنْ اوْلى بِكُمْ مِنْ انْفُسِكُمْ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فَهذا عَلِىٌّ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ميمون اودى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صاحب روز غدير خم است، آنگاه كه پيامبر صلى‌الله‌عليه‌و‌آله او را با نام صدا زد و ولايت او را بر امتش واجب نمود و عظمت او را به آنان شناساند و مقام او را برايشان بيان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نسبت به شما از خودتان صاحب اختيارتر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من صاحب اختيار اويم اين على صاحب اختيار اوست</w:t>
      </w:r>
      <w:r>
        <w:rPr>
          <w:rFonts w:eastAsia="IRNazanin" w:cs="IRNazanin"/>
          <w:color w:val="111111"/>
          <w:sz w:val="28"/>
          <w:szCs w:val="28"/>
          <w:rtl w:val="true"/>
          <w:lang w:bidi="fa-IR"/>
        </w:rPr>
        <w:t>.</w:t>
      </w:r>
      <w:r>
        <w:rPr>
          <w:rStyle w:val="FootnoteAnchor"/>
          <w:rtl w:val="true"/>
        </w:rPr>
        <w:footnoteReference w:id="53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اقتباس آيه به صورت سؤالى است كه پاسخ آن آيه را مجسم مى‌كند؛ حضرت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به نفس شما كيست ؟ وقتى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 اين پرسش و پاسخ تداعى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مى‌نمايد كه بدين صورت در كلام حضرت تضمين شده است</w:t>
      </w:r>
      <w:r>
        <w:rPr>
          <w:rFonts w:eastAsia="IRNazanin" w:cs="IRNazanin"/>
          <w:color w:val="111111"/>
          <w:sz w:val="28"/>
          <w:szCs w:val="28"/>
          <w:rtl w:val="true"/>
          <w:lang w:bidi="fa-IR"/>
        </w:rPr>
        <w:t xml:space="preserve">. </w:t>
      </w:r>
      <w:bookmarkStart w:id="879" w:name="pg19319_759037"/>
    </w:p>
    <w:p>
      <w:pPr>
        <w:pStyle w:val="BookText"/>
        <w:rPr/>
      </w:pPr>
      <w:bookmarkEnd w:id="879"/>
      <w:r>
        <w:rPr>
          <w:rFonts w:ascii="IRNazanin" w:hAnsi="IRNazanin" w:eastAsia="IRNazanin"/>
          <w:color w:val="111111"/>
          <w:sz w:val="28"/>
          <w:sz w:val="28"/>
          <w:szCs w:val="28"/>
          <w:rtl w:val="true"/>
          <w:lang w:bidi="fa-IR"/>
        </w:rPr>
        <w:t xml:space="preserve">نكته بسيار جالبى كه در اين حديث به چشم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كه براى استحكام بخشيدن به ارتباط ولايت اميرالمؤمنين عليه‌السلام با ولايت خدا و پيامبر صلى‌الله‌عليه‌و‌آله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قبول داريد خدا و رسول صاحب اختيار شمايند پس دنباله اين اعتقاد را قطع نكنيد كه على پس از من صاحب اختيار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هفتم</w:t>
      </w:r>
    </w:p>
    <w:p>
      <w:pPr>
        <w:pStyle w:val="BookText"/>
        <w:rPr/>
      </w:pPr>
      <w:r>
        <w:rPr>
          <w:rFonts w:ascii="Amiri" w:hAnsi="Amiri" w:eastAsia="Amiri" w:cs="Amiri"/>
          <w:color w:val="111111"/>
          <w:sz w:val="28"/>
          <w:sz w:val="28"/>
          <w:szCs w:val="28"/>
          <w:rtl w:val="true"/>
          <w:lang w:bidi="ar-SA"/>
        </w:rPr>
        <w:t>فِى احْتِجاجِ قَيْسِ بْنِ سَعْدٍ عَلى مُعاوِيَةَ، انَّهُ قالَ بِشَأْنِ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نَصَبَهُ رَسُولُ‌اللّه صلى‌الله‌عليه‌و‌آله بِغَديرِ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اوْلى بِهِ مِنْ نَفْسِهِ فَعَلِىٌّ اوْلى بِهِ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قيس بن سعد در اتمام حجت بر معاويه، درباره اميرالمؤمنين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همان كسى است كه پيامبر صلى‌الله‌عليه‌و‌آله او را در غدير خم منصوب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بر او از خودش صاحب اختيارتر بوده‌ام على نسبت به او از خودش صاحب اختيارتر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در اين حديث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آمده درباره اميرالمؤمنين عليه‌السلام هم عينا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آنچه در احاديث قبلى در دو قسمت بود كه يكى طرح آيه و ديگرى نتيجه گيرى براى ولايت على عليه‌السلام، در اين حديث در يك جمله تنظيم شده، و آيه و نتيجه آن كنار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اين حديث جلوه ديگرى از وضوح معناى ولايت در غدير را مى‌رساند و پرده بردارى بى‌دغدغه‌اى در ارائه دقيق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880" w:name="__RefHeading___Toc18350626_1280447820"/>
      <w:bookmarkStart w:id="881" w:name="_Toc349"/>
      <w:bookmarkEnd w:id="880"/>
      <w:r>
        <w:rPr>
          <w:rtl w:val="true"/>
        </w:rPr>
        <w:t>آيه اولى‌الامر در زيارت غديريه</w:t>
      </w:r>
      <w:bookmarkEnd w:id="881"/>
    </w:p>
    <w:p>
      <w:pPr>
        <w:pStyle w:val="Heading6"/>
        <w:numPr>
          <w:ilvl w:val="5"/>
          <w:numId w:val="1"/>
        </w:numPr>
        <w:rPr/>
      </w:pPr>
      <w:bookmarkStart w:id="882" w:name="__RefHeading___Toc18350628_1280447820"/>
      <w:bookmarkStart w:id="883" w:name="_Toc350"/>
      <w:bookmarkEnd w:id="882"/>
      <w:r>
        <w:rPr>
          <w:rtl w:val="true"/>
        </w:rPr>
        <w:t>اشاره</w:t>
      </w:r>
      <w:bookmarkEnd w:id="88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جلوه‌هاى قرآنى غدير كه مورد غفلت قرار گرفته، فرازهاى دعا و زياراتى است كه در آنها به تبيين و تفسير آيات مربوط به واقعه غدير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دعاها و 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آنچه مربوط به شب و روز غدير </w:t>
      </w:r>
      <w:bookmarkStart w:id="884" w:name="pg19319_759038"/>
    </w:p>
    <w:p>
      <w:pPr>
        <w:pStyle w:val="BookText"/>
        <w:rPr/>
      </w:pPr>
      <w:bookmarkEnd w:id="884"/>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ناگفته‌هايى از مسئله غدير به چشم مى‌خورد كه در هيچ روايت ديگرى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شأن نزول آيات و در مواردى استشهاد به آيه‌هاى قرآن و در مواردى مصداق قرار دادن غدير براى آيه مزبور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موارد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نسبت به مؤمنين از خودشان صاحب اختيارتر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آنچه از سوى پروردگارت به تو نازل شده ابلاغ كن كه اگر انجام ندهى رسالت او را ابلاغ نكرده‌اى و خدا تو را از شر مردم حفظ مى‌نمايد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و زيارت مربوط به آن از دو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885" w:name="__RefHeading___Toc18350630_1280447820"/>
      <w:bookmarkStart w:id="886" w:name="_Toc351"/>
      <w:bookmarkEnd w:id="885"/>
      <w:r>
        <w:rPr/>
        <w:t>1</w:t>
      </w:r>
      <w:r>
        <w:rPr>
          <w:rtl w:val="true"/>
        </w:rPr>
        <w:t xml:space="preserve"> - </w:t>
      </w:r>
      <w:r>
        <w:rPr>
          <w:rtl w:val="true"/>
        </w:rPr>
        <w:t>متن زيارت</w:t>
      </w:r>
      <w:bookmarkEnd w:id="886"/>
    </w:p>
    <w:p>
      <w:pPr>
        <w:pStyle w:val="BookText"/>
        <w:rPr/>
      </w:pPr>
      <w:r>
        <w:rPr>
          <w:rFonts w:ascii="IRNazanin" w:hAnsi="IRNazanin" w:eastAsia="IRNazanin"/>
          <w:color w:val="111111"/>
          <w:sz w:val="28"/>
          <w:sz w:val="28"/>
          <w:szCs w:val="28"/>
          <w:rtl w:val="true"/>
          <w:lang w:bidi="fa-IR"/>
        </w:rPr>
        <w:t>در فرازى از زيارت اميرالمؤمنين عليه‌السلام در روز غدير خطاب به آن حضرت چنين مى‌خوانيم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 انَّكَ اخُو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انَّهُ قَدْ بَلَّغَ عَنِ اللّه‌ِ ما انْزَلَهُ فيكَ، فَصَدَعَ بِأَمْرِهِ وَ اوْجَبَ عَلى امَّتِهِ فَرْضَ طاعَتِكَ وَ وِلايَتِكَ وَ عَقَدَ عَلَيْهِمُ الْبَيْعَةَ لَكَ وَ جَعَلَكَ اوْلى بِالُمؤْمِنينَ مِنْ انْفُسِهِمْ كَما جَعَلَهُ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اشْهَدَ اللّه‌َ تَعالى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قَدْ بَلَّغْتُ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فَقالَ اللَّهُمَّ اشْهَدْ وَ كَفى بِكَ شَهيدا و حاكِما بَيْنَ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جاحِدَ وِلايَتِكَ بَعْدَ الاقْرارِ وَ ناكِثَ عَهْدِكَ بَعْدَ الْميثاقِ</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bookmarkStart w:id="887" w:name="pg19319_759039"/>
    </w:p>
    <w:p>
      <w:pPr>
        <w:pStyle w:val="BookText"/>
        <w:rPr/>
      </w:pPr>
      <w:bookmarkEnd w:id="887"/>
      <w:r>
        <w:rPr>
          <w:rFonts w:ascii="IRNazanin" w:hAnsi="IRNazanin" w:eastAsia="IRNazanin"/>
          <w:color w:val="111111"/>
          <w:sz w:val="28"/>
          <w:sz w:val="28"/>
          <w:szCs w:val="28"/>
          <w:rtl w:val="true"/>
          <w:lang w:bidi="fa-IR"/>
        </w:rPr>
        <w:t>سلام بر تواى صاحب اختيار من و صاحب اختيار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تواى دين محكم خداوند و راه مستقيم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مى‌دهم كه تو برادر پيامبر صلى‌الله‌عليه‌و‌آله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حضرت از طرف خداوند آنچه درباره تو نازل كرده بود رسانيد و دستور خدا را به اجرا درآورد و وجوب اطاعت تو و ولايتت را بر مردم واجب كرد، و براى تو از آنان بيعت گرفت و تو را نسبت به مؤمنين صاحب اختيارتر از خودشان قرار داد همانطور كه خداوند به آن حضرت چنين مقامى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خداى تعالى را بر آنان شاهد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به شما رساندم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و تو به عنوان شاهد و حاكم بين بندگان كفايت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منكرِ ولايت تو را بعد از اقرار و شكننده عهد تو را بعد از پيمان لعنت كند</w:t>
      </w:r>
      <w:r>
        <w:rPr>
          <w:rFonts w:eastAsia="IRNazanin" w:cs="IRNazanin"/>
          <w:color w:val="111111"/>
          <w:sz w:val="28"/>
          <w:szCs w:val="28"/>
          <w:rtl w:val="true"/>
          <w:lang w:bidi="fa-IR"/>
        </w:rPr>
        <w:t>.</w:t>
      </w:r>
    </w:p>
    <w:p>
      <w:pPr>
        <w:pStyle w:val="Heading6"/>
        <w:numPr>
          <w:ilvl w:val="5"/>
          <w:numId w:val="1"/>
        </w:numPr>
        <w:rPr/>
      </w:pPr>
      <w:bookmarkStart w:id="888" w:name="__RefHeading___Toc18350632_1280447820"/>
      <w:bookmarkStart w:id="889" w:name="_Toc352"/>
      <w:bookmarkEnd w:id="888"/>
      <w:r>
        <w:rPr/>
        <w:t>2</w:t>
      </w:r>
      <w:r>
        <w:rPr>
          <w:rtl w:val="true"/>
        </w:rPr>
        <w:t xml:space="preserve"> - </w:t>
      </w:r>
      <w:r>
        <w:rPr>
          <w:rtl w:val="true"/>
        </w:rPr>
        <w:t>نتيجه اعتقادى</w:t>
      </w:r>
      <w:bookmarkEnd w:id="889"/>
    </w:p>
    <w:p>
      <w:pPr>
        <w:pStyle w:val="Heading6"/>
        <w:numPr>
          <w:ilvl w:val="5"/>
          <w:numId w:val="1"/>
        </w:numPr>
        <w:rPr/>
      </w:pPr>
      <w:bookmarkStart w:id="890" w:name="__RefHeading___Toc18350634_1280447820"/>
      <w:bookmarkStart w:id="891" w:name="_Toc353"/>
      <w:bookmarkEnd w:id="890"/>
      <w:r>
        <w:rPr>
          <w:rtl w:val="true"/>
        </w:rPr>
        <w:t>اشاره</w:t>
      </w:r>
      <w:bookmarkEnd w:id="891"/>
    </w:p>
    <w:p>
      <w:pPr>
        <w:pStyle w:val="BookText"/>
        <w:rPr/>
      </w:pPr>
      <w:r>
        <w:rPr>
          <w:rFonts w:ascii="Amiri" w:hAnsi="Amiri" w:eastAsia="Amiri" w:cs="Amiri"/>
          <w:color w:val="111111"/>
          <w:sz w:val="28"/>
          <w:sz w:val="28"/>
          <w:szCs w:val="28"/>
          <w:rtl w:val="true"/>
          <w:lang w:bidi="ar-SA"/>
        </w:rPr>
        <w:t>در اين قسمت از زيارت غدير اميرالمؤمنين عليه‌السلام دو آيه از قرآن به صورت اشاره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آيه تبليغ است كه به صورت خبر از انجام آن 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اينجا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بَلَّغَ عَنِ اللّه‌ِ ما انْزَلَهُ 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دوم كه درباره اولى به نفس بودن پيامبر صلى‌الله‌عليه‌و‌آله است به عنوان اعلام عين آن درباره اميرالمؤمنين عليه‌السلام مطرح شده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جَعَلَكَ اوْلى بِالُمؤْمِنينَ مِنْ انْفُسِهِمْ كَما جَعَلَهُ اللّه‌ُ كَذلِكَ، و در واقع با جمله دوم به آيه اشاره مى‌كند كه خدا در قرآن درباره پيامبر صلى‌الله‌عليه‌و‌آله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w:t>
      </w:r>
    </w:p>
    <w:p>
      <w:pPr>
        <w:pStyle w:val="Heading6"/>
        <w:numPr>
          <w:ilvl w:val="5"/>
          <w:numId w:val="1"/>
        </w:numPr>
        <w:rPr/>
      </w:pPr>
      <w:bookmarkStart w:id="892" w:name="__RefHeading___Toc18350636_1280447820"/>
      <w:bookmarkStart w:id="893" w:name="_Toc354"/>
      <w:bookmarkEnd w:id="892"/>
      <w:r>
        <w:rPr>
          <w:rtl w:val="true"/>
        </w:rPr>
        <w:t>الف</w:t>
      </w:r>
      <w:r>
        <w:rPr>
          <w:rtl w:val="true"/>
        </w:rPr>
        <w:t xml:space="preserve">. </w:t>
      </w:r>
      <w:r>
        <w:rPr>
          <w:rtl w:val="true"/>
        </w:rPr>
        <w:t>از ولايت محمد صلى‌الله‌عليه‌و‌آله تا ولايت على عليه‌السلام</w:t>
      </w:r>
      <w:bookmarkEnd w:id="89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اين فراز غدير استفاده مى‌كنيم نقطه اوج آن است كه مى‌توان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حساس‌ترين نقطه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نقطه ارتباط بين ولايت </w:t>
      </w:r>
      <w:bookmarkStart w:id="894" w:name="pg19319_759040"/>
    </w:p>
    <w:p>
      <w:pPr>
        <w:pStyle w:val="BookText"/>
        <w:rPr/>
      </w:pPr>
      <w:bookmarkEnd w:id="894"/>
      <w:r>
        <w:rPr>
          <w:rFonts w:ascii="IRNazanin" w:hAnsi="IRNazanin" w:eastAsia="IRNazanin"/>
          <w:color w:val="111111"/>
          <w:sz w:val="28"/>
          <w:sz w:val="28"/>
          <w:szCs w:val="28"/>
          <w:rtl w:val="true"/>
          <w:lang w:bidi="fa-IR"/>
        </w:rPr>
        <w:t>پيامبر صلى‌الله‌عليه‌و‌آله با ولايت على بن ابى‌طالب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معنى كه ولايت و امامت پيامبر صلى‌الله‌عليه‌و‌آله به نص قرآن امرى مسلم است و در معناى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 اختيارى مطلق است‌كوچك‌ترين شكى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با آن مراسم عظيمش و با آن آيات پى در پى كه نازل مى‌شد، آمد تا بگويد همان ولايت و همان مقام و همان منصب و همان عظمت براى على عليه‌السلام عينا اعلام مى‌شود، و همان گونه كه پذيرفتن اين ولايت درباره پيامبر صلى‌الله‌عليه‌و‌آله يك واجب اعتقادى است، پذيرفتن آن درباره على عليه‌السلام نيز واجب است</w:t>
      </w:r>
      <w:r>
        <w:rPr>
          <w:rFonts w:eastAsia="IRNazanin" w:cs="IRNazanin"/>
          <w:color w:val="111111"/>
          <w:sz w:val="28"/>
          <w:szCs w:val="28"/>
          <w:rtl w:val="true"/>
          <w:lang w:bidi="fa-IR"/>
        </w:rPr>
        <w:t>.</w:t>
      </w:r>
    </w:p>
    <w:p>
      <w:pPr>
        <w:pStyle w:val="Heading6"/>
        <w:numPr>
          <w:ilvl w:val="5"/>
          <w:numId w:val="1"/>
        </w:numPr>
        <w:rPr/>
      </w:pPr>
      <w:bookmarkStart w:id="895" w:name="__RefHeading___Toc18350638_1280447820"/>
      <w:bookmarkStart w:id="896" w:name="_Toc355"/>
      <w:bookmarkEnd w:id="895"/>
      <w:r>
        <w:rPr>
          <w:rtl w:val="true"/>
        </w:rPr>
        <w:t>ب</w:t>
      </w:r>
      <w:r>
        <w:rPr>
          <w:rtl w:val="true"/>
        </w:rPr>
        <w:t xml:space="preserve">. </w:t>
      </w:r>
      <w:r>
        <w:rPr>
          <w:rtl w:val="true"/>
        </w:rPr>
        <w:t>مسير ارتباط ولايت محمدى و علوى</w:t>
      </w:r>
      <w:bookmarkEnd w:id="896"/>
    </w:p>
    <w:p>
      <w:pPr>
        <w:pStyle w:val="BookText"/>
        <w:rPr/>
      </w:pPr>
      <w:r>
        <w:rPr>
          <w:rFonts w:ascii="IRNazanin" w:hAnsi="IRNazanin" w:eastAsia="IRNazanin"/>
          <w:color w:val="111111"/>
          <w:sz w:val="28"/>
          <w:sz w:val="28"/>
          <w:szCs w:val="28"/>
          <w:rtl w:val="true"/>
          <w:lang w:bidi="fa-IR"/>
        </w:rPr>
        <w:t>آنچه در اين فراز دعا به صورت بسيار زيبايى ترسيم شده نشان دادن ارتباط دو آيه طبق مراسمى است كه در غدير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معنى كه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همانند پيامبر صلى‌الله‌عليه‌و‌آله در يك برنامه رسمى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اين برنامه مسيرى را طى كرد كه تا امروز وظيفه عظيمى را بر عهده ما گذاشته است، و آن مسير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را صاحب اختيار مطلق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پيامبر صلى‌الله‌عليه‌و‌آله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w:t>
      </w:r>
      <w:r>
        <w:rPr>
          <w:rStyle w:val="FootnoteAnchor"/>
          <w:rtl w:val="true"/>
        </w:rPr>
        <w:footnoteReference w:id="536"/>
      </w:r>
      <w:r>
        <w:rPr>
          <w:rFonts w:ascii="IRNazanin" w:hAnsi="IRNazanin" w:eastAsia="IRNazanin"/>
          <w:color w:val="111111"/>
          <w:sz w:val="28"/>
          <w:sz w:val="28"/>
          <w:szCs w:val="28"/>
          <w:rtl w:val="true"/>
          <w:lang w:bidi="fa-IR"/>
        </w:rPr>
        <w:t xml:space="preserve">زمينه اعلام صاحب اختيارى على عليه‌السلام را به همان معنى كه در آيه قبل براى پيامبر صلى‌الله‌عليه‌و‌آله آمده بود آماده كرد، و با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صلى‌الله‌عليه‌و‌آله دستور اعلام آن را داد</w:t>
      </w:r>
      <w:r>
        <w:rPr>
          <w:rFonts w:eastAsia="IRNazanin" w:cs="IRNazanin"/>
          <w:color w:val="111111"/>
          <w:sz w:val="28"/>
          <w:szCs w:val="28"/>
          <w:rtl w:val="true"/>
          <w:lang w:bidi="fa-IR"/>
        </w:rPr>
        <w:t>.</w:t>
      </w:r>
    </w:p>
    <w:p>
      <w:pPr>
        <w:pStyle w:val="Heading6"/>
        <w:numPr>
          <w:ilvl w:val="5"/>
          <w:numId w:val="1"/>
        </w:numPr>
        <w:rPr/>
      </w:pPr>
      <w:bookmarkStart w:id="897" w:name="__RefHeading___Toc18350640_1280447820"/>
      <w:bookmarkStart w:id="898" w:name="_Toc356"/>
      <w:bookmarkEnd w:id="897"/>
      <w:r>
        <w:rPr>
          <w:rtl w:val="true"/>
        </w:rPr>
        <w:t>ج</w:t>
      </w:r>
      <w:r>
        <w:rPr>
          <w:rtl w:val="true"/>
        </w:rPr>
        <w:t xml:space="preserve">. </w:t>
      </w:r>
      <w:r>
        <w:rPr>
          <w:rtl w:val="true"/>
        </w:rPr>
        <w:t>مراحل اجراى اعلام ولايت</w:t>
      </w:r>
      <w:bookmarkEnd w:id="898"/>
    </w:p>
    <w:p>
      <w:pPr>
        <w:pStyle w:val="BookText"/>
        <w:rPr/>
      </w:pPr>
      <w:r>
        <w:rPr>
          <w:rFonts w:ascii="IRNazanin" w:hAnsi="IRNazanin" w:eastAsia="IRNazanin"/>
          <w:color w:val="111111"/>
          <w:sz w:val="28"/>
          <w:sz w:val="28"/>
          <w:szCs w:val="28"/>
          <w:rtl w:val="true"/>
          <w:lang w:bidi="fa-IR"/>
        </w:rPr>
        <w:t>اكنون نوبت آن است كه ببينيم اين دستور چگونه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دعا مى‌گويد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شهادت مى‌دهيم كه آنچه خدا نازل كرده بود و قرار بود پيامبر صلى‌الله‌عليه‌و‌آله اعلام كند آن حضرت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اعلام پنج نتيجه پايه گذارى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فَصَدَعَ بِأَمْرِهِ، امر الهى ابلاغ گرديد و حجت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عَلى امَّتِهِ فَرْضَ طاعَتِكَ وَ وِلايَتِكَ، وجوب اطاعت و پذيرفتن صاحب اختيارى على عليه‌السلام رسميت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عَلَيْهِمُ الْبَيْعَةَ لَكَ، بر اين مهم از مردم بيعت و عهد و پيمان هم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جَعَلَكَ اوْلى بِالْمُؤْمِنينَ مِنْ انْفُسِهِمْ كَما جَعَلَهُ اللّه‌ُ كَذلِكَ، رسما اعلام شد كه على عليه‌السلام مانند پيامبر صلى‌الله‌عليه‌و‌آله است در صاحب اختيارى مطلق مردم به همان معنى كه براى پيامبر صلى‌الله‌عليه‌و‌آله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اشْهَدَ اللّه‌َ تَعالى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 صلى‌الله‌عليه‌و‌آله خدا و مردم را بر ابلاغ خود شاهد گرفت، تا هم خود و هم مردم روز قيامت در برابر خدا پاسخگو باشند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ما در زيارت غديريه اقرار مى‌كنيم كه آنچه به دستور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تبليغ شود شده، و درباره ولايت اميرالمؤمنين عليه‌السلام هيچ عذرى از هيچ كسى پذيرفته نيست و هيچ جاى ابهامى در آن باقى نمانده است</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9" w:name="pg19319_759043"/>
      <w:bookmarkStart w:id="900" w:name="pg19319_759043"/>
      <w:bookmarkEnd w:id="900"/>
    </w:p>
    <w:p>
      <w:pPr>
        <w:pStyle w:val="Heading4"/>
        <w:numPr>
          <w:ilvl w:val="3"/>
          <w:numId w:val="1"/>
        </w:numPr>
        <w:rPr/>
      </w:pPr>
      <w:bookmarkStart w:id="901" w:name="pg19319_759043"/>
      <w:bookmarkStart w:id="902" w:name="__RefHeading___Toc18350642_1280447820"/>
      <w:bookmarkStart w:id="903" w:name="_Toc357"/>
      <w:bookmarkEnd w:id="901"/>
      <w:bookmarkEnd w:id="902"/>
      <w:r>
        <w:rPr>
          <w:rtl w:val="true"/>
        </w:rPr>
        <w:t xml:space="preserve">قسمت سوم </w:t>
      </w:r>
      <w:r>
        <w:rPr>
          <w:rtl w:val="true"/>
        </w:rPr>
        <w:t xml:space="preserve">: </w:t>
      </w:r>
      <w:r>
        <w:rPr>
          <w:rtl w:val="true"/>
        </w:rPr>
        <w:t>خلافت و رهبرى جامعه و غدير</w:t>
      </w:r>
      <w:bookmarkEnd w:id="903"/>
    </w:p>
    <w:p>
      <w:pPr>
        <w:pStyle w:val="Heading5"/>
        <w:numPr>
          <w:ilvl w:val="4"/>
          <w:numId w:val="1"/>
        </w:numPr>
        <w:rPr/>
      </w:pPr>
      <w:bookmarkStart w:id="904" w:name="__RefHeading___Toc18350644_1280447820"/>
      <w:bookmarkStart w:id="905" w:name="_Toc358"/>
      <w:bookmarkEnd w:id="904"/>
      <w:r>
        <w:rPr>
          <w:rtl w:val="true"/>
        </w:rPr>
        <w:t>اشاره</w:t>
      </w:r>
      <w:bookmarkEnd w:id="905"/>
    </w:p>
    <w:p>
      <w:pPr>
        <w:pStyle w:val="BookText"/>
        <w:rPr/>
      </w:pPr>
      <w:r>
        <w:rPr>
          <w:rFonts w:ascii="Amiri" w:hAnsi="Amiri" w:eastAsia="Amiri" w:cs="Amiri"/>
          <w:color w:val="111111"/>
          <w:sz w:val="28"/>
          <w:sz w:val="28"/>
          <w:szCs w:val="28"/>
          <w:rtl w:val="true"/>
          <w:lang w:bidi="ar-SA"/>
        </w:rPr>
        <w:t>يكى از اهداف و مقاصد مهم خطبه غدير، اقدام رسمى براى تعيين خليفه بود كه از نظر قوانين همه ملت‌ها در هميشه تاريخ سنديت دارد</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18350646_1280447820"/>
      <w:bookmarkStart w:id="907" w:name="_Toc359"/>
      <w:bookmarkEnd w:id="906"/>
      <w:r>
        <w:rPr>
          <w:rtl w:val="true"/>
        </w:rPr>
        <w:t>پاسدارى و حفاظت از دين با رهبرىِ غدير</w:t>
      </w:r>
      <w:bookmarkEnd w:id="907"/>
    </w:p>
    <w:p>
      <w:pPr>
        <w:pStyle w:val="BookText"/>
        <w:rPr/>
      </w:pPr>
      <w:r>
        <w:rPr>
          <w:rFonts w:ascii="IRNazanin" w:hAnsi="IRNazanin" w:eastAsia="IRNazanin"/>
          <w:color w:val="111111"/>
          <w:sz w:val="28"/>
          <w:sz w:val="28"/>
          <w:szCs w:val="28"/>
          <w:rtl w:val="true"/>
          <w:lang w:bidi="fa-IR"/>
        </w:rPr>
        <w:t>پاسدارى و حفاظت از دين با رهبرىِ غدير</w:t>
      </w:r>
      <w:r>
        <w:rPr>
          <w:rStyle w:val="FootnoteAnchor"/>
          <w:rtl w:val="true"/>
        </w:rPr>
        <w:footnoteReference w:id="53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اسلام شريعتى هماهنگ با سرشت و فطرت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رابطه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الَتى فَطَرَ الناسَ عَلَيها لا تَبديلَ لِخَلقِ اللّه‌ِ ذلِكَ الدينُ القَيِّمُ وَ لكِن أكثَرَ الناسِ لا يَعلَمونَ</w:t>
      </w:r>
      <w:r>
        <w:rPr>
          <w:rFonts w:eastAsia="IRNazanin" w:cs="IRNazanin"/>
          <w:color w:val="111111"/>
          <w:sz w:val="28"/>
          <w:szCs w:val="28"/>
          <w:rtl w:val="true"/>
          <w:lang w:bidi="fa-IR"/>
        </w:rPr>
        <w:t>»</w:t>
      </w:r>
      <w:r>
        <w:rPr>
          <w:rStyle w:val="FootnoteAnchor"/>
          <w:rtl w:val="true"/>
        </w:rPr>
        <w:footnoteReference w:id="5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خدايى كه انسان‌ها را بر آن فطرت آفريد و در آفرينش تغييرى نيست و اين است دين حق و درست و لكن بيشتر انسان‌ها نمى‌دانند</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هنگامى كه دين هماهنگ با فطرت باشد و فطرت آدمى تغيير ناپذير، آئين ديگرى نمى‌تواند جاى اسلام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فطرت آدمى تغيير يابد و آئينِ مطابق با فطرتِ تغيير يافته جايگزين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تغيير فطرت آدمى امرى محال و غير ممكن است، و دين الهى هم هماهنگ با فطرت نيز تغيير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روايات آمده كه امام صادق عليه‌السلام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حَلالٌ أبَدا إلى يَومِ القيامَةِ، وَ حَرامُهُ حَرامٌ أبَدا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غَيرُهُ وَ لا يَجى‌ءُ غَيرُهُ</w:t>
      </w:r>
      <w:r>
        <w:rPr>
          <w:rFonts w:eastAsia="IRNazanin" w:cs="IRNazanin"/>
          <w:color w:val="111111"/>
          <w:sz w:val="28"/>
          <w:szCs w:val="28"/>
          <w:rtl w:val="true"/>
          <w:lang w:bidi="fa-IR"/>
        </w:rPr>
        <w:t>.</w:t>
      </w:r>
      <w:r>
        <w:rPr>
          <w:rStyle w:val="FootnoteAnchor"/>
          <w:rtl w:val="true"/>
        </w:rPr>
        <w:footnoteReference w:id="539"/>
      </w:r>
      <w:r>
        <w:rPr>
          <w:rFonts w:ascii="Amiri" w:hAnsi="Amiri" w:eastAsia="Amiri" w:cs="Amiri"/>
          <w:color w:val="111111"/>
          <w:sz w:val="28"/>
          <w:sz w:val="28"/>
          <w:szCs w:val="28"/>
          <w:rtl w:val="true"/>
          <w:lang w:bidi="ar-SA"/>
        </w:rPr>
        <w:t>در آيه شريفه هم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 دينا فَلَن يُقبَل مِنهُ وَ هُوَ فِى الآخِرَةِ مِنَ الخاسِرينَ</w:t>
      </w:r>
      <w:r>
        <w:rPr>
          <w:rFonts w:eastAsia="Amiri" w:cs="Amiri" w:ascii="Amiri" w:hAnsi="Amiri"/>
          <w:color w:val="111111"/>
          <w:sz w:val="28"/>
          <w:szCs w:val="28"/>
          <w:rtl w:val="true"/>
          <w:lang w:bidi="ar-SA"/>
        </w:rPr>
        <w:t>»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با توجه به ويژگى‌هايى كه لازمه پيشوايى و جانشينى پيامبر صلى‌الله‌عليه‌و‌آله است، امكان نداشت كه تعيين رهبر با انتخاب مردم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اكرم صلى‌الله‌عليه‌و‌آله با ماجراى غدير اين رسالت عظمى را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اسلام يك دين ابدى است، حكومت اسلامى كه تشكيل شده بود آيا بايستى بماند يا نماند ؟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طلوع اسلام با بعثت پيامبر صلى‌الله‌عليه‌و‌آله آغاز شد، اما اين دين هميشگى و فراگير و براى همه ملل است، و از نظر عمود زمان هم تا روز قيامت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حق داريم اين سؤال را از خودمان داشته باشيم كه آيا اين دينى كه پيامبر صلى‌الله‌عليه‌و‌آله آورده و خود او خاتم الانبياء است، و اين دين بايستى براى هميشه بماند و نسل‌ها بايستى از اين دين پيروى كنند، آيا حافظ و نگهدارنده مى‌خواهد يا نمى‌خواهد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كمترين انديشه و اندكى فكر پاسخ مثبت است؛ يعنى نمى‌شود پيامبر خدا صلى‌الله‌عليه‌و‌آله اين حكومت بيست و سه ساله را رها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هم به خدا سپردم، و شما هم هر </w:t>
      </w:r>
      <w:bookmarkStart w:id="908" w:name="pg19319_759045"/>
    </w:p>
    <w:p>
      <w:pPr>
        <w:pStyle w:val="BookText"/>
        <w:rPr/>
      </w:pPr>
      <w:bookmarkEnd w:id="908"/>
      <w:r>
        <w:rPr>
          <w:rFonts w:ascii="IRNazanin" w:hAnsi="IRNazanin" w:eastAsia="IRNazanin"/>
          <w:color w:val="111111"/>
          <w:sz w:val="28"/>
          <w:sz w:val="28"/>
          <w:szCs w:val="28"/>
          <w:rtl w:val="true"/>
          <w:lang w:bidi="fa-IR"/>
        </w:rPr>
        <w:t xml:space="preserve">كارى مى‌خواهيد بكنيد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دينى كه ده سال آن را در مدينه با شدائد و مشكلات پشت سر گذاشته، تا اين درخت تنومند اسلام را بارور كرده و اكنون موقع بازدهى اين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سراغ غدير هم نرويم و به خرد و عقل خود مراجعه كنيم، انسان نمى‌تواند باور كند كه پيامبر صلى‌الله‌عليه‌و‌آله مردم را بلا تكليف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حفاظت و پاسدارى از حريم دين و نگهدارى آن شؤونى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رهبر و پيشوايى مى‌خواهد كه اين رهبرى با شهادت پيامبر اكرم صلى‌الله‌عليه‌و‌آله پايان پذيرفت و آن بزرگوار آنچه را لازم بود ابلاغ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حراست و نگهدارى از آنچه حضرت آورده بود نيازمند به وجود پيشوايى داشت، كه هم تبيين و توضيح دين و تفسير آن را به ديگران ارائه دهد، و هم حدود شريعت را از دستبرد زدن به آن پاسدارى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تنها در صلاحيت پيشوايى بود كه داراى مقام عصمت بوده و از نظر علم و ساير شرايط شايستگى لازم را دارا باشد</w:t>
      </w:r>
      <w:r>
        <w:rPr>
          <w:rFonts w:eastAsia="IRNazanin" w:cs="IRNazanin"/>
          <w:color w:val="111111"/>
          <w:sz w:val="28"/>
          <w:szCs w:val="28"/>
          <w:rtl w:val="true"/>
          <w:lang w:bidi="fa-IR"/>
        </w:rPr>
        <w:t>.</w:t>
      </w:r>
    </w:p>
    <w:p>
      <w:pPr>
        <w:pStyle w:val="Heading5"/>
        <w:numPr>
          <w:ilvl w:val="4"/>
          <w:numId w:val="1"/>
        </w:numPr>
        <w:rPr/>
      </w:pPr>
      <w:bookmarkStart w:id="909" w:name="__RefHeading___Toc18350648_1280447820"/>
      <w:bookmarkStart w:id="910" w:name="_Toc360"/>
      <w:bookmarkEnd w:id="909"/>
      <w:r>
        <w:rPr>
          <w:rtl w:val="true"/>
        </w:rPr>
        <w:t>خلافت اميرالمؤمنين عليه‌السلام در زمان پيامبر صلى‌الله‌عليه‌و‌آله</w:t>
      </w:r>
      <w:bookmarkEnd w:id="910"/>
    </w:p>
    <w:p>
      <w:pPr>
        <w:pStyle w:val="BookText"/>
        <w:rPr/>
      </w:pPr>
      <w:r>
        <w:rPr>
          <w:rFonts w:ascii="IRNazanin" w:hAnsi="IRNazanin" w:eastAsia="IRNazanin"/>
          <w:color w:val="111111"/>
          <w:sz w:val="28"/>
          <w:sz w:val="28"/>
          <w:szCs w:val="28"/>
          <w:rtl w:val="true"/>
          <w:lang w:bidi="fa-IR"/>
        </w:rPr>
        <w:t>يكى از سؤالاتى كه در حاشيه غدير مطرح مى‌شود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 اكرم صلى‌الله‌عليه‌و‌آله در زمان حيات خود خلافت را عملاً به حضرت على عليه‌السلام نسپردند تا از مشكلات بعدى پيشگيرى شود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حجة الوداع و قبل از غدير خم پيامبر صلى‌الله‌عليه‌و‌آله دستور دادند تا طى مراسمى يكايك اصحاب بر حضرت على عليه‌السلام وارد شوند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سلام دهند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نين مراسمى غير از اين نوبت، دو بار ديگر نيز به امر رسول خدا صلى‌الله‌عليه‌و‌آله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آن معنى بود كه پيامبر اكرم صلى‌الله‌عليه‌و‌آله به امر پروردگار در زمان حيات خود على بن ابى‌طالب عليه‌السلام را حاكم و اميرالمؤمنين اعلام فرموده است</w:t>
      </w:r>
      <w:r>
        <w:rPr>
          <w:rFonts w:eastAsia="IRNazanin" w:cs="IRNazanin"/>
          <w:color w:val="111111"/>
          <w:sz w:val="28"/>
          <w:szCs w:val="28"/>
          <w:rtl w:val="true"/>
          <w:lang w:bidi="fa-IR"/>
        </w:rPr>
        <w:t xml:space="preserve">. </w:t>
      </w:r>
      <w:bookmarkStart w:id="911" w:name="pg19319_759046"/>
    </w:p>
    <w:p>
      <w:pPr>
        <w:pStyle w:val="BookText"/>
        <w:rPr/>
      </w:pPr>
      <w:bookmarkEnd w:id="911"/>
      <w:r>
        <w:rPr>
          <w:rFonts w:ascii="IRNazanin" w:hAnsi="IRNazanin" w:eastAsia="IRNazanin"/>
          <w:color w:val="111111"/>
          <w:sz w:val="28"/>
          <w:sz w:val="28"/>
          <w:szCs w:val="28"/>
          <w:rtl w:val="true"/>
          <w:lang w:bidi="fa-IR"/>
        </w:rPr>
        <w:t>حتى يك بار كه پيامبر صلى‌الله‌عليه‌و‌آله دستور فوق‌الذكر را بيان كرد، شخصى در همانجا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حال زنده بودن شما على عليه‌السلام را اميرالمؤمنين بناميم ؟ پاسخ حضرت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نشان مى‌دهد كه افراد از چنين مراسمى مى‌يافتند كه حتى در زمان حيات پيامبر صلى‌الله‌عليه‌و‌آله اطاعت از حضرت على عليه‌السلام بر آنها واجب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 اينكه قبل از غدير خم و با نزول آيه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خداوند به صراحت اعلام داشته بود كه علاوه بر رسول خدا صلى‌الله‌عليه‌و‌آله، حضرت على عليه‌السلام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آيه مذكور وصف صدقه دادن در ركوع مورد اشاره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منصب ولايت بر مؤمنان مى‌باشد، نه آنكه پس از شهادت رسول خدا صلى‌الله‌عليه‌و‌آله اين ولايت ايجاد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 ولايت پيامبر اكرم صلى‌الله‌عليه‌و‌آله شامل همه مؤمنان از جمله حضرت على عليه‌السلام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ولايت اميرالمؤمنين عليه‌السلام، رسول خدا صلى‌الله‌عليه‌و‌آله را در بر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چه در زمان حيات رسول خدا صلى‌الله‌عليه‌و‌آله حضرت على عليه‌السلام بر مؤمنان ولايت داشتند، ولى خودشان تحت ولايت رسول خدا صلى‌الله‌عليه‌و‌آله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مادامى كه پيامبر صلى‌الله‌عليه‌و‌آله در ميان مسلمانان بودند، حكومت در اختيار حضرتش قرار داشت</w:t>
      </w:r>
      <w:r>
        <w:rPr>
          <w:rFonts w:eastAsia="IRNazanin" w:cs="IRNazanin"/>
          <w:color w:val="111111"/>
          <w:sz w:val="28"/>
          <w:szCs w:val="28"/>
          <w:rtl w:val="true"/>
          <w:lang w:bidi="fa-IR"/>
        </w:rPr>
        <w:t>.</w:t>
      </w:r>
    </w:p>
    <w:p>
      <w:pPr>
        <w:pStyle w:val="Heading5"/>
        <w:numPr>
          <w:ilvl w:val="4"/>
          <w:numId w:val="1"/>
        </w:numPr>
        <w:rPr/>
      </w:pPr>
      <w:bookmarkStart w:id="912" w:name="__RefHeading___Toc18350650_1280447820"/>
      <w:bookmarkStart w:id="913" w:name="_Toc361"/>
      <w:bookmarkEnd w:id="912"/>
      <w:r>
        <w:rPr>
          <w:rtl w:val="true"/>
        </w:rPr>
        <w:t>مرورى بر راه طى شده غدير و خلافت</w:t>
      </w:r>
      <w:bookmarkEnd w:id="913"/>
    </w:p>
    <w:p>
      <w:pPr>
        <w:pStyle w:val="Heading6"/>
        <w:numPr>
          <w:ilvl w:val="5"/>
          <w:numId w:val="1"/>
        </w:numPr>
        <w:rPr/>
      </w:pPr>
      <w:bookmarkStart w:id="914" w:name="__RefHeading___Toc18350652_1280447820"/>
      <w:bookmarkStart w:id="915" w:name="_Toc362"/>
      <w:bookmarkEnd w:id="914"/>
      <w:r>
        <w:rPr>
          <w:rtl w:val="true"/>
        </w:rPr>
        <w:t>اشاره</w:t>
      </w:r>
      <w:bookmarkEnd w:id="915"/>
    </w:p>
    <w:p>
      <w:pPr>
        <w:pStyle w:val="BookText"/>
        <w:rPr/>
      </w:pPr>
      <w:r>
        <w:rPr>
          <w:rFonts w:ascii="Amiri" w:hAnsi="Amiri" w:eastAsia="Amiri" w:cs="Amiri"/>
          <w:color w:val="111111"/>
          <w:sz w:val="28"/>
          <w:sz w:val="28"/>
          <w:szCs w:val="28"/>
          <w:rtl w:val="true"/>
          <w:lang w:bidi="ar-SA"/>
        </w:rPr>
        <w:t>مرورى بر راه طى شده غدير و خلافت</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غدير با آثارى فورى و اهدافى بلند مدت، به بهترين كيفيت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نگاهى به آنچه با عنوان غدير در طول تاريخ هزار و چهارصد ساله آن عملاً واقع شده، ديدگاه‌هاى تازه‌اى براى ما ايجاد مى‌كند؛ كه ذيلاً به تبيين آنها مى‌پردازيم</w:t>
      </w:r>
      <w:r>
        <w:rPr>
          <w:rFonts w:eastAsia="IRNazanin" w:cs="IRNazanin"/>
          <w:color w:val="111111"/>
          <w:sz w:val="28"/>
          <w:szCs w:val="28"/>
          <w:rtl w:val="true"/>
          <w:lang w:bidi="fa-IR"/>
        </w:rPr>
        <w:t>:</w:t>
      </w:r>
    </w:p>
    <w:p>
      <w:pPr>
        <w:pStyle w:val="Heading6"/>
        <w:numPr>
          <w:ilvl w:val="5"/>
          <w:numId w:val="1"/>
        </w:numPr>
        <w:rPr/>
      </w:pPr>
      <w:bookmarkStart w:id="916" w:name="__RefHeading___Toc18350654_1280447820"/>
      <w:bookmarkStart w:id="917" w:name="_Toc363"/>
      <w:bookmarkEnd w:id="916"/>
      <w:r>
        <w:rPr/>
        <w:t>1</w:t>
      </w:r>
      <w:r>
        <w:rPr>
          <w:rtl w:val="true"/>
        </w:rPr>
        <w:t xml:space="preserve"> - </w:t>
      </w:r>
      <w:r>
        <w:rPr>
          <w:rtl w:val="true"/>
        </w:rPr>
        <w:t>سقيفه چه كرد ؟ غدير مظلوم تا كجا پيش رفت ؟</w:t>
      </w:r>
      <w:bookmarkEnd w:id="91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بعد از پيامبر صلى‌الله‌عليه‌و‌آله دو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انتخاب شده خدا يا خليفه منتخب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شورى عملاً نشان داد كه سر از كجا درآورد، و از ظلم به فاطمه عليهاالسلام تا ظلم به حسين عليه‌السلام را طى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نورديد</w:t>
      </w:r>
      <w:r>
        <w:rPr>
          <w:rFonts w:eastAsia="IRNazanin" w:cs="IRNazanin"/>
          <w:color w:val="111111"/>
          <w:sz w:val="28"/>
          <w:szCs w:val="28"/>
          <w:rtl w:val="true"/>
          <w:lang w:bidi="fa-IR"/>
        </w:rPr>
        <w:t xml:space="preserve">. </w:t>
      </w:r>
      <w:bookmarkStart w:id="918" w:name="pg19319_759047"/>
    </w:p>
    <w:p>
      <w:pPr>
        <w:pStyle w:val="BookText"/>
        <w:rPr/>
      </w:pPr>
      <w:bookmarkEnd w:id="918"/>
      <w:r>
        <w:rPr>
          <w:rFonts w:ascii="IRNazanin" w:hAnsi="IRNazanin" w:eastAsia="IRNazanin"/>
          <w:color w:val="111111"/>
          <w:sz w:val="28"/>
          <w:sz w:val="28"/>
          <w:szCs w:val="28"/>
          <w:rtl w:val="true"/>
          <w:lang w:bidi="fa-IR"/>
        </w:rPr>
        <w:t xml:space="preserve">در بى‌فرهنگى و جهل جامعه آن چنان زحمت كشيد و چه جنگ‌هايى كه بپا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روزگارى كه معاويه و يزيد و بنى‌اميه و بنى‌عباس رسما اسلام را به مسخره گرفتند و خودشان عملاً از شوراى ساختگى هم بيرون آمدند و خلافت را تبديل به سلطنت موروثى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راه اول يعنى خلافت منصوص با اينكه در ظاهر پيروز نشد، ولى همچنان جسته و گريخته و در حالى كه در چنگال راه دوم دست و پا مى‌زد، اين راه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با حفظ مبانى خود پيمود و اين سان بقاى دين را ضمانت كرد</w:t>
      </w:r>
      <w:r>
        <w:rPr>
          <w:rFonts w:eastAsia="IRNazanin" w:cs="IRNazanin"/>
          <w:color w:val="111111"/>
          <w:sz w:val="28"/>
          <w:szCs w:val="28"/>
          <w:rtl w:val="true"/>
          <w:lang w:bidi="fa-IR"/>
        </w:rPr>
        <w:t>.</w:t>
      </w:r>
    </w:p>
    <w:p>
      <w:pPr>
        <w:pStyle w:val="Heading6"/>
        <w:numPr>
          <w:ilvl w:val="5"/>
          <w:numId w:val="1"/>
        </w:numPr>
        <w:rPr/>
      </w:pPr>
      <w:bookmarkStart w:id="919" w:name="__RefHeading___Toc18350656_1280447820"/>
      <w:bookmarkStart w:id="920" w:name="_Toc364"/>
      <w:bookmarkEnd w:id="919"/>
      <w:r>
        <w:rPr/>
        <w:t>2</w:t>
      </w:r>
      <w:r>
        <w:rPr>
          <w:rtl w:val="true"/>
        </w:rPr>
        <w:t xml:space="preserve"> - </w:t>
      </w:r>
      <w:r>
        <w:rPr>
          <w:rtl w:val="true"/>
        </w:rPr>
        <w:t>اسلام واقعى و غير واقعى در سايه غدير كشف شد</w:t>
      </w:r>
      <w:bookmarkEnd w:id="920"/>
    </w:p>
    <w:p>
      <w:pPr>
        <w:pStyle w:val="BookText"/>
        <w:rPr/>
      </w:pPr>
      <w:r>
        <w:rPr>
          <w:rFonts w:ascii="IRNazanin" w:hAnsi="IRNazanin" w:eastAsia="IRNazanin"/>
          <w:color w:val="111111"/>
          <w:sz w:val="28"/>
          <w:sz w:val="28"/>
          <w:szCs w:val="28"/>
          <w:rtl w:val="true"/>
          <w:lang w:bidi="fa-IR"/>
        </w:rPr>
        <w:t>يكى از اسرار غدير آشكار شدن توطئه‌هاى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غدير اسرارى كشف شد كه اگر اين برنامه نبود آن برنامه‌ها هرگز دست يافتنى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سقيفه‌اى كه بعد از غدير خود را نشان داد معلوم شد چه كسانى به سخنان پيامبر صلى‌الله‌عليه‌و‌آله و دستورات الهى ايمان و اعتقاد دارند و چه كسانى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كسانى حقيقتا و واقعا بيعت مى‌كنند، و چه كسانى به ظاهر و با نفاق بيعت مى‌كنند و در صدد شكستن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از نصب اميرالمؤمنين عليه‌السلام به خلافت خوشحالند و چه كسانى ناراحت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در ظاهر مسلمانند و در باطن كفر محض‌اند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مرز حقيقى اسلامِ واقعى و كفرِ واقعى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 از كفرهاى واقعى به اسلام ظاهرى تبديل گشته بود و بسيارى از اسلام‌هاى واقعى درست به چشم نمى‌آمد و نياز به محكى براى امتحان مردم 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محتواى غدير بود كه كار را يكسره كرد، و پس از پيامبر صلى‌الله‌عليه‌و‌آله در عرض چند ساعت يا چند روز تمام باطن‌ها را آشكار ساخت، و هر دو دسته به خوبى شناخته شدند و درجات مختلف ايمانِ افراد، هم براى خودشان روشن شد و هم براى ساير مردم معلوم گرديد</w:t>
      </w:r>
      <w:r>
        <w:rPr>
          <w:rFonts w:eastAsia="IRNazanin" w:cs="IRNazanin"/>
          <w:color w:val="111111"/>
          <w:sz w:val="28"/>
          <w:szCs w:val="28"/>
          <w:rtl w:val="true"/>
          <w:lang w:bidi="fa-IR"/>
        </w:rPr>
        <w:t xml:space="preserve">. </w:t>
      </w:r>
      <w:bookmarkStart w:id="921" w:name="pg19319_759048"/>
    </w:p>
    <w:p>
      <w:pPr>
        <w:pStyle w:val="BookText"/>
        <w:rPr/>
      </w:pPr>
      <w:bookmarkEnd w:id="921"/>
      <w:r>
        <w:rPr>
          <w:rFonts w:ascii="IRNazanin" w:hAnsi="IRNazanin" w:eastAsia="IRNazanin"/>
          <w:color w:val="111111"/>
          <w:sz w:val="28"/>
          <w:sz w:val="28"/>
          <w:szCs w:val="28"/>
          <w:rtl w:val="true"/>
          <w:lang w:bidi="fa-IR"/>
        </w:rPr>
        <w:t>آنان كه در مقابل على عليه‌السلام قرار گرفتند در واقع مقابل پيامبر صلى‌الله‌عليه‌و‌آله و خداوند قرار داشتند، و با اين همه كار خود را كردند و هيچ كوتاه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كفرهاى واقعى آنان از پس اسلام ظاهرى بيرون آمد، و در يك لحظه به صورت تمام عيار بروز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افرادى همچون سلمان و ابوذر و مقداد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ظاهر با مسلمانان مخلوط بودند و اعتقاد راسخ آنان چندان به چشم نمى‌آمد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لحظه شناخته شدند و همه از صميم قلب اقرار كردند كه اسلام حقيقى در اينان بوده كه تا كنون به چشم نمى‌آمده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كه لنگان لنگان دين خود را نجات دادند، ارزش خود را فهميدند و از ادعاى بيش از حد سكوت كردند</w:t>
      </w:r>
      <w:r>
        <w:rPr>
          <w:rFonts w:eastAsia="IRNazanin" w:cs="IRNazanin"/>
          <w:color w:val="111111"/>
          <w:sz w:val="28"/>
          <w:szCs w:val="28"/>
          <w:rtl w:val="true"/>
          <w:lang w:bidi="fa-IR"/>
        </w:rPr>
        <w:t>.</w:t>
      </w:r>
    </w:p>
    <w:p>
      <w:pPr>
        <w:pStyle w:val="Heading6"/>
        <w:numPr>
          <w:ilvl w:val="5"/>
          <w:numId w:val="1"/>
        </w:numPr>
        <w:rPr/>
      </w:pPr>
      <w:bookmarkStart w:id="922" w:name="__RefHeading___Toc18350658_1280447820"/>
      <w:bookmarkStart w:id="923" w:name="_Toc365"/>
      <w:bookmarkEnd w:id="922"/>
      <w:r>
        <w:rPr/>
        <w:t>3</w:t>
      </w:r>
      <w:r>
        <w:rPr>
          <w:rtl w:val="true"/>
        </w:rPr>
        <w:t xml:space="preserve"> - </w:t>
      </w:r>
      <w:r>
        <w:rPr>
          <w:rtl w:val="true"/>
        </w:rPr>
        <w:t>تعيين اشخاصى براى ابديت اسلام لازم بود</w:t>
      </w:r>
      <w:bookmarkEnd w:id="923"/>
    </w:p>
    <w:p>
      <w:pPr>
        <w:pStyle w:val="BookText"/>
        <w:rPr/>
      </w:pPr>
      <w:r>
        <w:rPr>
          <w:rFonts w:ascii="IRNazanin" w:hAnsi="IRNazanin" w:eastAsia="IRNazanin"/>
          <w:color w:val="111111"/>
          <w:sz w:val="28"/>
          <w:sz w:val="28"/>
          <w:szCs w:val="28"/>
          <w:rtl w:val="true"/>
          <w:lang w:bidi="fa-IR"/>
        </w:rPr>
        <w:t>در آخرين مرحله اسلام، از واضح‌ترين نيازها وجود كسى بود كه بتواند اين نهال تازه را تا هدف نهايى كه كامل‌ترين و جهانى‌ترين و ابدى‌ترين دين است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پيامبر صلى‌الله‌عليه‌و‌آله هم تعيين نكرده بودند لازم بود چنين شخصى و نيز اشخاصى تا آخر روزگار تعيين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 هجرت به مدينه از نظر فضاى اجتماعى زمينه‌اى براى بيان مطالب نبود، و همه‌اش گريز و اختفا از دشمنان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مقصد اصلى فقط كاشتن نهال اسلام بود كه به خوبى انجام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به مدينه مرحله دوم اسلام كه آبيارى و پرورش نهال آن و جا افتاده كردن ريشه آن براى آينده‌هايى كه بايد بر روى شاخ و برگ آن كار كرد،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دشمنان كه تازه متوجه كاشته شدن اصل نهال اسلام شده بودند، در صدد ريشه كن كردن آن برآمدند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جنگ‌هايى كه درگرفت و به صور مختلف جلوه كرد، به خوبى معلوم شد كه انواع دشمنان اسلام با همين هدف به مقابله آمدند و در صدد قطع كردن ريشه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به كمك الهى و مقاومت‌هاى مسلمين كه در رأس همه آنها بلكه به عنوان هسته مقاومت، اميرالمؤمنين عليه‌السلام بود به خوبى پشت سر گذاشته شد</w:t>
      </w:r>
      <w:r>
        <w:rPr>
          <w:rFonts w:eastAsia="IRNazanin" w:cs="IRNazanin"/>
          <w:color w:val="111111"/>
          <w:sz w:val="28"/>
          <w:szCs w:val="28"/>
          <w:rtl w:val="true"/>
          <w:lang w:bidi="fa-IR"/>
        </w:rPr>
        <w:t xml:space="preserve">. </w:t>
      </w:r>
      <w:bookmarkStart w:id="924" w:name="pg19319_759049"/>
    </w:p>
    <w:p>
      <w:pPr>
        <w:pStyle w:val="BookText"/>
        <w:rPr/>
      </w:pPr>
      <w:bookmarkEnd w:id="924"/>
      <w:r>
        <w:rPr>
          <w:rFonts w:ascii="IRNazanin" w:hAnsi="IRNazanin" w:eastAsia="IRNazanin"/>
          <w:color w:val="111111"/>
          <w:sz w:val="28"/>
          <w:sz w:val="28"/>
          <w:szCs w:val="28"/>
          <w:rtl w:val="true"/>
          <w:lang w:bidi="fa-IR"/>
        </w:rPr>
        <w:t xml:space="preserve">اين روزگار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هدف اصلى را به خوبى و فوق آنچه در نظاير آن در دنيا ديده شده، مراحل خود را طى كرد و در محكم كردن ريشه و تنه اصلى اسلام به خوبى نتيجه گرفت، به طورى كه اسلام با تمام خطراتى كه از لحظات رحلت پيامبر صلى‌الله‌عليه‌و‌آله تا امروز با آن مواجه بود، هويت و ماهيت اصليش را حفظ كرد، و در سايه اين تنه محكم 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 اصلى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مشكلاتى كه بر سر راه آن بوده توانسته تا امروز راه خود را طى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اينها دين كامل و جهانى و ابدى اسلام، هنوز پرونده معارفش را باز نكرده بود؛ چرا كه نه زمينه بود و نه فرصت و نه مردم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اكثر آنان كه اطراف پيامبر صلى‌الله‌عليه‌و‌آله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كشش چنان مطالبى را داشتند، و گفتن بسيارى از مطالب در صدر اسلام به علت برداشتهاى ناقص اهل آن زمان صلاح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عنوان كامل‌ترين دينِ ابدى جهان، طبعا مسير بسيار طولانى در پيش داشت تا به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باور عقلايى است كه پياده كردن چنين دينى در مراحل تئوريك و عملى، زمانى طولانى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نيل به اهداف اصلى بايد افرادى پيش بينى مى‌شدند تا در سايه آن نتيجه‌هاى حقيقى كه از اسلام و اجتماع مسلمين در نظر بود به دست آيد و اين راهى بود كه امامان عليهم‌السلام در دوران زندگى خويش دنبال مى‌كردند</w:t>
      </w:r>
      <w:r>
        <w:rPr>
          <w:rFonts w:eastAsia="IRNazanin" w:cs="IRNazanin"/>
          <w:color w:val="111111"/>
          <w:sz w:val="28"/>
          <w:szCs w:val="28"/>
          <w:rtl w:val="true"/>
          <w:lang w:bidi="fa-IR"/>
        </w:rPr>
        <w:t>.</w:t>
      </w:r>
    </w:p>
    <w:p>
      <w:pPr>
        <w:pStyle w:val="Heading6"/>
        <w:numPr>
          <w:ilvl w:val="5"/>
          <w:numId w:val="1"/>
        </w:numPr>
        <w:rPr/>
      </w:pPr>
      <w:bookmarkStart w:id="925" w:name="__RefHeading___Toc18350660_1280447820"/>
      <w:bookmarkStart w:id="926" w:name="_Toc366"/>
      <w:bookmarkEnd w:id="925"/>
      <w:r>
        <w:rPr/>
        <w:t>4</w:t>
      </w:r>
      <w:r>
        <w:rPr>
          <w:rtl w:val="true"/>
        </w:rPr>
        <w:t xml:space="preserve"> - </w:t>
      </w:r>
      <w:r>
        <w:rPr>
          <w:rtl w:val="true"/>
        </w:rPr>
        <w:t>معارف صحيح اسلام با شخص ضمانت شده الهى تضمين شد</w:t>
      </w:r>
      <w:bookmarkEnd w:id="926"/>
    </w:p>
    <w:p>
      <w:pPr>
        <w:pStyle w:val="BookText"/>
        <w:rPr/>
      </w:pPr>
      <w:r>
        <w:rPr>
          <w:rFonts w:ascii="IRNazanin" w:hAnsi="IRNazanin" w:eastAsia="IRNazanin"/>
          <w:color w:val="111111"/>
          <w:sz w:val="28"/>
          <w:sz w:val="28"/>
          <w:szCs w:val="28"/>
          <w:rtl w:val="true"/>
          <w:lang w:bidi="fa-IR"/>
        </w:rPr>
        <w:t>آنچه يك ملت و دين را معرفى مى‌كند دامنه فتوحات و مقاومت‌هايش در برابر دشمن نيست، بلكه معارف آن است كه خط فكرى آن را تعيين مى‌كند و در آن خط با معارف خويش، انسان‌سازى مى‌كند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شهداى كربلا را ابدى ساخت و از ساير شهدا جدا ساخت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نتيجه زحمات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سه امام بعد از پيامبر صلى‌الله‌عليه‌و‌آله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حتى از شهداى جمل و صفين و نهروان متمايز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هم در سطح بالايى بودند، ولى همه اين چنين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اما هفتاد و دو تن حسينى بودند</w:t>
      </w:r>
      <w:r>
        <w:rPr>
          <w:rFonts w:eastAsia="IRNazanin" w:cs="IRNazanin"/>
          <w:color w:val="111111"/>
          <w:sz w:val="28"/>
          <w:szCs w:val="28"/>
          <w:rtl w:val="true"/>
          <w:lang w:bidi="fa-IR"/>
        </w:rPr>
        <w:t xml:space="preserve">. </w:t>
      </w:r>
      <w:bookmarkStart w:id="927" w:name="pg19319_759050"/>
    </w:p>
    <w:p>
      <w:pPr>
        <w:pStyle w:val="BookText"/>
        <w:rPr/>
      </w:pPr>
      <w:bookmarkEnd w:id="927"/>
      <w:r>
        <w:rPr>
          <w:rFonts w:ascii="IRNazanin" w:hAnsi="IRNazanin" w:eastAsia="IRNazanin"/>
          <w:color w:val="111111"/>
          <w:sz w:val="28"/>
          <w:sz w:val="28"/>
          <w:szCs w:val="28"/>
          <w:rtl w:val="true"/>
          <w:lang w:bidi="fa-IR"/>
        </w:rPr>
        <w:t xml:space="preserve">به هر حال براى تحويل معارف اسلام به نسل‌هاى آينده اسلام و ساختن انسان‌هايى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هدف اصلى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خطى كه غديرِ شيعه براى تعيين خليفه مطرح مى‌كند، هيچ راهى نمى‌تواند اين هدف را تأمين نمايد، چرا كه ضامن بيان معارف صحيح اسلام فقط كسى مى‌تواند باشد كه رسما از طرف خداوند مورد تضمين باشد و عملاً از عهده اين مهم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مقام عصمت مطلق است كه از طرف خداوند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مهم را عملاً انجام داده و ادامه دهندگان و حافظان اين خط را تا روز قيامت تعيين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بود كه در غدير انجام شد و در خطابه غدير بر فراگيرى معارف از ايشان به طور خاصى تأكيد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غدير اين مسئله به خوبى روشن است كه هنوز درياى معارفِ دين چه تفسير قرآن و چه بيان احكام و چه اعتقادات و معارف دين بيان نشده، و اين همه توسط جانشينان تعيين شده‌اى كه از هر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از جهت علم و عصمت و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شده بودند براى مردم راهگشايى خواهد شد</w:t>
      </w:r>
      <w:r>
        <w:rPr>
          <w:rFonts w:eastAsia="IRNazanin" w:cs="IRNazanin"/>
          <w:color w:val="111111"/>
          <w:sz w:val="28"/>
          <w:szCs w:val="28"/>
          <w:rtl w:val="true"/>
          <w:lang w:bidi="fa-IR"/>
        </w:rPr>
        <w:t>.</w:t>
      </w:r>
    </w:p>
    <w:p>
      <w:pPr>
        <w:pStyle w:val="Heading6"/>
        <w:numPr>
          <w:ilvl w:val="5"/>
          <w:numId w:val="1"/>
        </w:numPr>
        <w:rPr/>
      </w:pPr>
      <w:bookmarkStart w:id="928" w:name="__RefHeading___Toc18350662_1280447820"/>
      <w:bookmarkStart w:id="929" w:name="_Toc367"/>
      <w:bookmarkEnd w:id="928"/>
      <w:r>
        <w:rPr/>
        <w:t>5</w:t>
      </w:r>
      <w:r>
        <w:rPr>
          <w:rtl w:val="true"/>
        </w:rPr>
        <w:t xml:space="preserve"> - </w:t>
      </w:r>
      <w:r>
        <w:rPr>
          <w:rtl w:val="true"/>
        </w:rPr>
        <w:t>غدير كه عملى نشد چه فايده‌اى داشت ؟</w:t>
      </w:r>
      <w:bookmarkEnd w:id="929"/>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دسيسه بالاخره كار خود را كردند، چه پيامبر صلى‌الله‌عليه‌و‌آله مراسم غدير را به انجام مى‌رساند و چه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فايده‌اى در اين برنامه بود ؟ سه پاسخ پرمحتوا براى اين سؤال گوشه‌اى از اسرار آن را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زير سؤال مى‌رفت كه چرا اينچنين ناقص رها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غاصبين تا امروز محكوم‌اند، ولى در آن صورت حجتى مى‌يافتند كه بدان استناد كنند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نسل‌هاى آينده‌اى كه در عددهاى ميليونى پيرو على عليه‌السلام هستند و خط غدير را دنبال كرده‌اند مرهون همان اتمام حجتند</w:t>
      </w:r>
      <w:r>
        <w:rPr>
          <w:rFonts w:eastAsia="IRNazanin" w:cs="IRNazanin"/>
          <w:color w:val="111111"/>
          <w:sz w:val="28"/>
          <w:szCs w:val="28"/>
          <w:rtl w:val="true"/>
          <w:lang w:bidi="fa-IR"/>
        </w:rPr>
        <w:t xml:space="preserve">. </w:t>
      </w:r>
      <w:bookmarkStart w:id="930" w:name="pg19319_759051"/>
    </w:p>
    <w:p>
      <w:pPr>
        <w:pStyle w:val="Heading6"/>
        <w:numPr>
          <w:ilvl w:val="5"/>
          <w:numId w:val="1"/>
        </w:numPr>
        <w:rPr/>
      </w:pPr>
      <w:bookmarkStart w:id="931" w:name="__RefHeading___Toc18350664_1280447820"/>
      <w:bookmarkStart w:id="932" w:name="_Toc368"/>
      <w:bookmarkEnd w:id="930"/>
      <w:bookmarkEnd w:id="931"/>
      <w:r>
        <w:rPr/>
        <w:t>6</w:t>
      </w:r>
      <w:r>
        <w:rPr>
          <w:rtl w:val="true"/>
        </w:rPr>
        <w:t xml:space="preserve"> - </w:t>
      </w:r>
      <w:r>
        <w:rPr>
          <w:rtl w:val="true"/>
        </w:rPr>
        <w:t xml:space="preserve">اگر غدير نبود اشكال معكوس آغاز مى‌شد </w:t>
      </w:r>
      <w:r>
        <w:rPr>
          <w:rtl w:val="true"/>
        </w:rPr>
        <w:t>!</w:t>
      </w:r>
      <w:bookmarkEnd w:id="932"/>
    </w:p>
    <w:p>
      <w:pPr>
        <w:pStyle w:val="BookText"/>
        <w:rPr/>
      </w:pPr>
      <w:r>
        <w:rPr>
          <w:rFonts w:ascii="IRNazanin" w:hAnsi="IRNazanin" w:eastAsia="IRNazanin"/>
          <w:color w:val="111111"/>
          <w:sz w:val="28"/>
          <w:sz w:val="28"/>
          <w:szCs w:val="28"/>
          <w:rtl w:val="true"/>
          <w:lang w:bidi="fa-IR"/>
        </w:rPr>
        <w:t xml:space="preserve">اگر پيامبر صلى‌الله‌عليه‌و‌آله وصى خود را تعيين نمى‌فرمود قطعا مردم از اين طرف اشكال تراشى مى‌كردند كه چرا بايد پيامبرِ يك دين، جانشين خود را تعيين نكرده از دنيا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پيامبر صلى‌الله‌عليه‌و‌آله اصل مسئله نصب خليفه را در طول عمرش مهمل مى‌گذاشت و چه فقط مسئله غدير پيش نمى‌آمد، در هر دو صورت مردم اشكال فوق را مى‌نمودند؛ چرا كه مسئله خلافت آنقدر مهم است كه گذشته از اعلانات مكرر مى‌بايست در يك شرايط خاص و به صورت رسمى نيز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بود اين نصب و تعيين در روزهاى آخر عمر پيامبر صلى‌الله‌عليه‌و‌آله و در حالى كه حضرت در بستر بيمارى بود انجام بگيرد، ولى در آن صورت هزاران بهانه به دست دشمن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حاضر نبوديم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لَيَهجُر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حاضر بوديم و كلام حضرت را هم شنيديم ولى بعضى عبارات را نشنيديم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شنيديم ولى منظور حضرت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بهترين صورتِ ممكن، همان بود كه در اجتماعى عظيم كه حاضرينِ آن، مسلمانانى از همه مللِ اسلامِ آن روز بودند و در اجتماعى كه همه يك جا حاضر بودند و در آن زمان بى‌نظير و در حد غير ممكن بود، و در مجلسى رسمى و با صورتى عمومى و با لواحقى مثل بيعت در حال صحت كامل پيامبر صلى‌الله‌عليه‌و‌آله اعلام شود، تا راه هر گونه دسيسه بسته باشد</w:t>
      </w:r>
      <w:r>
        <w:rPr>
          <w:rFonts w:eastAsia="IRNazanin" w:cs="IRNazanin"/>
          <w:color w:val="111111"/>
          <w:sz w:val="28"/>
          <w:szCs w:val="28"/>
          <w:rtl w:val="true"/>
          <w:lang w:bidi="fa-IR"/>
        </w:rPr>
        <w:t>.</w:t>
      </w:r>
    </w:p>
    <w:p>
      <w:pPr>
        <w:pStyle w:val="Heading6"/>
        <w:numPr>
          <w:ilvl w:val="5"/>
          <w:numId w:val="1"/>
        </w:numPr>
        <w:rPr/>
      </w:pPr>
      <w:bookmarkStart w:id="933" w:name="__RefHeading___Toc18350666_1280447820"/>
      <w:bookmarkStart w:id="934" w:name="_Toc369"/>
      <w:bookmarkEnd w:id="933"/>
      <w:r>
        <w:rPr/>
        <w:t>7</w:t>
      </w:r>
      <w:r>
        <w:rPr>
          <w:rtl w:val="true"/>
        </w:rPr>
        <w:t xml:space="preserve"> - </w:t>
      </w:r>
      <w:r>
        <w:rPr>
          <w:rtl w:val="true"/>
        </w:rPr>
        <w:t xml:space="preserve">تعيين امام هرگز از دست بشر ساخته نيست </w:t>
      </w:r>
      <w:r>
        <w:rPr>
          <w:rtl w:val="true"/>
        </w:rPr>
        <w:t>!</w:t>
      </w:r>
      <w:bookmarkEnd w:id="93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نيابت و جانشينى پيامبر صلى‌الله‌عليه‌و‌آله مسئله بسيار خطيرى است؛ و تعيين چنان مقام مهمى هرگز از دست بشر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اولين جانشين حضرت اهميت ويژه‌اى دارد، چرا كه نشانگر مبناى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تعيين خليفه درباره خليفه پنجم يا دهم پيامبر صلى‌الله‌عليه‌و‌آله مورد اختلاف مى‌شد و يا مورد هجوم قرار مى‌گرفت پاسخ روشنى داشت، و دشمن نيز همين را فهميده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آغاز راه خلافت مهم بود كه اگر مسير تغيير مى‌كرد كار در مراحل بعدى بسيار آسان پيش مى‌رفت</w:t>
      </w:r>
      <w:r>
        <w:rPr>
          <w:rFonts w:eastAsia="IRNazanin" w:cs="IRNazanin"/>
          <w:color w:val="111111"/>
          <w:sz w:val="28"/>
          <w:szCs w:val="28"/>
          <w:rtl w:val="true"/>
          <w:lang w:bidi="fa-IR"/>
        </w:rPr>
        <w:t xml:space="preserve">. </w:t>
      </w:r>
      <w:bookmarkStart w:id="935" w:name="pg19319_759052"/>
    </w:p>
    <w:p>
      <w:pPr>
        <w:pStyle w:val="BookText"/>
        <w:rPr/>
      </w:pPr>
      <w:bookmarkEnd w:id="935"/>
      <w:r>
        <w:rPr>
          <w:rFonts w:ascii="IRNazanin" w:hAnsi="IRNazanin" w:eastAsia="IRNazanin"/>
          <w:color w:val="111111"/>
          <w:sz w:val="28"/>
          <w:sz w:val="28"/>
          <w:szCs w:val="28"/>
          <w:rtl w:val="true"/>
          <w:lang w:bidi="fa-IR"/>
        </w:rPr>
        <w:t>آنانكه با اصل نبوت و فرامين پيامبر صلى‌الله‌عليه‌و‌آله مخالف بودند خوب مى‌فهميدند كه در صورت امكان بايد خود پيامبر صلى‌الله‌عليه‌و‌آله و فرامين آن حضرت را مورد حمله قرار دهند، و در صورت عدم امكان مرحله اول نوبت آن است كه در اولين فرصت بعد از رحلت پيامبر صلى‌الله‌عليه‌و‌آله و قبل از انعقاد اولين مورد از خلافت حقيقى آن حضرت اقدام خود را عملى كنند تا ريشه مطلب در اذهان عمومى محكم نشود و راه پيامبر صلى‌الله‌عليه‌و‌آله با مبانى و اصولش ادامه داده نشود</w:t>
      </w:r>
      <w:r>
        <w:rPr>
          <w:rFonts w:eastAsia="IRNazanin" w:cs="IRNazanin"/>
          <w:color w:val="111111"/>
          <w:sz w:val="28"/>
          <w:szCs w:val="28"/>
          <w:rtl w:val="true"/>
          <w:lang w:bidi="fa-IR"/>
        </w:rPr>
        <w:t>.</w:t>
      </w:r>
    </w:p>
    <w:p>
      <w:pPr>
        <w:pStyle w:val="Heading6"/>
        <w:numPr>
          <w:ilvl w:val="5"/>
          <w:numId w:val="1"/>
        </w:numPr>
        <w:rPr/>
      </w:pPr>
      <w:bookmarkStart w:id="936" w:name="__RefHeading___Toc18350668_1280447820"/>
      <w:bookmarkStart w:id="937" w:name="_Toc370"/>
      <w:bookmarkEnd w:id="936"/>
      <w:r>
        <w:rPr/>
        <w:t>8</w:t>
      </w:r>
      <w:r>
        <w:rPr>
          <w:rtl w:val="true"/>
        </w:rPr>
        <w:t xml:space="preserve"> - </w:t>
      </w:r>
      <w:r>
        <w:rPr>
          <w:rtl w:val="true"/>
        </w:rPr>
        <w:t xml:space="preserve">اگر ولايت اعلام نمى‌شد نبوت زير سؤال مى‌رفت </w:t>
      </w:r>
      <w:r>
        <w:rPr>
          <w:rtl w:val="true"/>
        </w:rPr>
        <w:t>!</w:t>
      </w:r>
      <w:bookmarkEnd w:id="937"/>
    </w:p>
    <w:p>
      <w:pPr>
        <w:pStyle w:val="BookText"/>
        <w:rPr/>
      </w:pPr>
      <w:r>
        <w:rPr>
          <w:rFonts w:ascii="IRNazanin" w:hAnsi="IRNazanin" w:eastAsia="IRNazanin"/>
          <w:color w:val="111111"/>
          <w:sz w:val="28"/>
          <w:sz w:val="28"/>
          <w:szCs w:val="28"/>
          <w:rtl w:val="true"/>
          <w:lang w:bidi="fa-IR"/>
        </w:rPr>
        <w:t>اگر پيامبر صلى‌الله‌عليه‌و‌آله جانشين خود را تعيين نمى‌كرد، گذشته از اينكه نسل‌هاى آينده از اين هدايت‌گرى حضرت تا امروز محروم مى‌شدند، نبوت حضرت را زير سؤال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اعتراض ممكن بود در شكل‌هاى گوناگون رخ نمايد، ولى ساده‌ترين شكلى كه از آن متصور است اين بود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اين پيامبر در فكر حكومت خود بوده، و كارى به بقاى دينى كه آورده نداشته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تعيين امام به يك معنى قوام نبوت است</w:t>
      </w:r>
      <w:r>
        <w:rPr>
          <w:rFonts w:eastAsia="IRNazanin" w:cs="IRNazanin"/>
          <w:color w:val="111111"/>
          <w:sz w:val="28"/>
          <w:szCs w:val="28"/>
          <w:rtl w:val="true"/>
          <w:lang w:bidi="fa-IR"/>
        </w:rPr>
        <w:t>.</w:t>
      </w:r>
    </w:p>
    <w:p>
      <w:pPr>
        <w:pStyle w:val="Heading6"/>
        <w:numPr>
          <w:ilvl w:val="5"/>
          <w:numId w:val="1"/>
        </w:numPr>
        <w:rPr/>
      </w:pPr>
      <w:bookmarkStart w:id="938" w:name="__RefHeading___Toc18350670_1280447820"/>
      <w:bookmarkStart w:id="939" w:name="_Toc371"/>
      <w:bookmarkEnd w:id="938"/>
      <w:r>
        <w:rPr/>
        <w:t>9</w:t>
      </w:r>
      <w:r>
        <w:rPr>
          <w:rtl w:val="true"/>
        </w:rPr>
        <w:t xml:space="preserve"> - </w:t>
      </w:r>
      <w:r>
        <w:rPr>
          <w:rtl w:val="true"/>
        </w:rPr>
        <w:t>منصوب كردن خليفه چه فرق‌هايى با سپردن آن به شورا داشت ؟</w:t>
      </w:r>
      <w:bookmarkEnd w:id="939"/>
    </w:p>
    <w:p>
      <w:pPr>
        <w:pStyle w:val="BookText"/>
        <w:rPr/>
      </w:pPr>
      <w:r>
        <w:rPr>
          <w:rFonts w:ascii="IRNazanin" w:hAnsi="IRNazanin" w:eastAsia="IRNazanin"/>
          <w:color w:val="111111"/>
          <w:sz w:val="28"/>
          <w:sz w:val="28"/>
          <w:szCs w:val="28"/>
          <w:rtl w:val="true"/>
          <w:lang w:bidi="fa-IR"/>
        </w:rPr>
        <w:t xml:space="preserve">نصب خليفه توسط پيامبر صلى‌الله‌عليه‌و‌آله با يك كلمه تمام مى‌شود، ولى وقتى بنابر شورا باشد قوانين مفصلى مى‌خواهد تا آنگونه نشود كه بعد از پيامبر صلى‌الله‌عليه‌و‌آله، قائلين به شورا آن را چند نوع اجرا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اينكه خلافت شورايى باشد، چطور مى‌شود كه براى اين قانونِ زير بنايى، هيچ حديث و نشانه‌اى در احاديث و قرآن وارد نشده باشد كه كيفيت اين شورا و تركيب آن و چگونگى جمع بندى بين آراء و امثال آن را گفته باشد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ترس از انتخاب نامناسب و شرايط خاص حاكم بر جامعه مسلمين در آن روز هم نبود، باز مسلمانان در شرايط و كيفيت انتخاب خليفه دچار همان مشكلى مى‌شدند كه در اصل خلافت به آن دچار مى‌آمدند</w:t>
      </w:r>
      <w:r>
        <w:rPr>
          <w:rFonts w:eastAsia="IRNazanin" w:cs="IRNazanin"/>
          <w:color w:val="111111"/>
          <w:sz w:val="28"/>
          <w:szCs w:val="28"/>
          <w:rtl w:val="true"/>
          <w:lang w:bidi="fa-IR"/>
        </w:rPr>
        <w:t xml:space="preserve">. </w:t>
      </w:r>
      <w:bookmarkStart w:id="940" w:name="pg19319_759053"/>
    </w:p>
    <w:p>
      <w:pPr>
        <w:pStyle w:val="BookText"/>
        <w:rPr/>
      </w:pPr>
      <w:bookmarkEnd w:id="940"/>
      <w:r>
        <w:rPr>
          <w:rFonts w:ascii="IRNazanin" w:hAnsi="IRNazanin" w:eastAsia="IRNazanin"/>
          <w:color w:val="111111"/>
          <w:sz w:val="28"/>
          <w:sz w:val="28"/>
          <w:szCs w:val="28"/>
          <w:rtl w:val="true"/>
          <w:lang w:bidi="fa-IR"/>
        </w:rPr>
        <w:t>با در نظر گرفتن آنچه به عنوان ديدگاه تاريخى و اعتقادى ذكر شد و مرورى كه مراحل عملى خلافت از خود نشان داد، ابعاد گسترده‌اى از ارزش فكرى و روحى غدير را دريافتيم</w:t>
      </w:r>
      <w:r>
        <w:rPr>
          <w:rFonts w:eastAsia="IRNazanin" w:cs="IRNazanin"/>
          <w:color w:val="111111"/>
          <w:sz w:val="28"/>
          <w:szCs w:val="28"/>
          <w:rtl w:val="true"/>
          <w:lang w:bidi="fa-IR"/>
        </w:rPr>
        <w:t>.</w:t>
      </w:r>
    </w:p>
    <w:p>
      <w:pPr>
        <w:pStyle w:val="Heading5"/>
        <w:numPr>
          <w:ilvl w:val="4"/>
          <w:numId w:val="1"/>
        </w:numPr>
        <w:rPr/>
      </w:pPr>
      <w:bookmarkStart w:id="941" w:name="__RefHeading___Toc18350672_1280447820"/>
      <w:bookmarkStart w:id="942" w:name="_Toc372"/>
      <w:bookmarkEnd w:id="941"/>
      <w:r>
        <w:rPr>
          <w:rtl w:val="true"/>
        </w:rPr>
        <w:t>ضرورت خلافت و زمينه سازى براى ولايت</w:t>
      </w:r>
      <w:bookmarkEnd w:id="942"/>
    </w:p>
    <w:p>
      <w:pPr>
        <w:pStyle w:val="BookText"/>
        <w:rPr/>
      </w:pPr>
      <w:r>
        <w:rPr>
          <w:rFonts w:ascii="Amiri" w:hAnsi="Amiri" w:eastAsia="Amiri" w:cs="Amiri"/>
          <w:color w:val="111111"/>
          <w:sz w:val="28"/>
          <w:sz w:val="28"/>
          <w:szCs w:val="28"/>
          <w:rtl w:val="true"/>
          <w:lang w:bidi="ar-SA"/>
        </w:rPr>
        <w:t>ضرورت خلافت و زمينه سازى براى ولايت</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در هر برنامه‌اى براى آنكه مردم به طور ناگهانى با مسئله‌اى روبرو نشوند كه هضم آن برايشان مشكل باشد، لازم است از يك فاصله زمانى اذهان مخاطبين را براى شنيدن و قبول آن موضوع آماده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اعلان نزديكى رحلت پيامبر صلى‌الله‌عليه‌و‌آله اولين و قوى‌ترين ضربه‌اى بود كه بر قلوب مردم فرود آمد، و همه را متوجه روزهاى فقدان نماينده پروردگار و نياز به جانشين او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احساس به قدرى شديد بود كه عده‌اى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بى‌محابا و با معذرت خواهى از به زبان آوردن مسئله رحلت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جانشين آن حضرت سؤال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بود كه هنگام تعيين جانشين پيامبر صلى‌الله‌عليه‌و‌آله فرا رسيده، و مردم با اين آمادگى فكرى به استقبال مسئله اعلان ولايت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اعلان ولايت دوازده امام عليهم‌السلام در غدير نيز از اين قاعده مستثنى نبود و طى چند مرحله افكار مردم متوجه امرى مهم و قريب الوقوع شد كه لحظات انتظار ساعت به ساعت سرعت مى‌گرفت و به ميعادگاه خود نزديك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آماده‌سازى فكرى مراحلى را طى كرد</w:t>
      </w:r>
      <w:r>
        <w:rPr>
          <w:rFonts w:eastAsia="IRNazanin" w:cs="IRNazanin"/>
          <w:color w:val="111111"/>
          <w:sz w:val="28"/>
          <w:szCs w:val="28"/>
          <w:rtl w:val="true"/>
          <w:lang w:bidi="fa-IR"/>
        </w:rPr>
        <w:t>.</w:t>
      </w:r>
    </w:p>
    <w:p>
      <w:pPr>
        <w:pStyle w:val="Heading5"/>
        <w:numPr>
          <w:ilvl w:val="4"/>
          <w:numId w:val="1"/>
        </w:numPr>
        <w:rPr/>
      </w:pPr>
      <w:bookmarkStart w:id="943" w:name="__RefHeading___Toc18350674_1280447820"/>
      <w:bookmarkStart w:id="944" w:name="_Toc373"/>
      <w:bookmarkEnd w:id="943"/>
      <w:r>
        <w:rPr>
          <w:rtl w:val="true"/>
        </w:rPr>
        <w:t>امامت و خلافت، موضوع اصلى بيعت غدير</w:t>
      </w:r>
      <w:bookmarkEnd w:id="944"/>
    </w:p>
    <w:p>
      <w:pPr>
        <w:pStyle w:val="BookText"/>
        <w:rPr/>
      </w:pPr>
      <w:r>
        <w:rPr>
          <w:rFonts w:ascii="Amiri" w:hAnsi="Amiri" w:eastAsia="Amiri" w:cs="Amiri"/>
          <w:color w:val="111111"/>
          <w:sz w:val="28"/>
          <w:sz w:val="28"/>
          <w:szCs w:val="28"/>
          <w:rtl w:val="true"/>
          <w:lang w:bidi="ar-SA"/>
        </w:rPr>
        <w:t>امامت و خلافت، موضوع اصلى بيعت غدير</w:t>
      </w:r>
      <w:r>
        <w:rPr>
          <w:rStyle w:val="FootnoteAnchor"/>
          <w:rtl w:val="true"/>
        </w:rPr>
        <w:footnoteReference w:id="54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عنوان اصلى بيعت در غدير عبارت بود از اقرار و قبولِ امامت اميرالمؤمنين عليه‌السلام </w:t>
      </w:r>
      <w:bookmarkStart w:id="945" w:name="pg19319_759054"/>
    </w:p>
    <w:p>
      <w:pPr>
        <w:pStyle w:val="BookText"/>
        <w:rPr/>
      </w:pPr>
      <w:bookmarkEnd w:id="945"/>
      <w:r>
        <w:rPr>
          <w:rFonts w:ascii="Amiri" w:hAnsi="Amiri" w:eastAsia="Amiri" w:cs="Amiri"/>
          <w:color w:val="111111"/>
          <w:sz w:val="28"/>
          <w:sz w:val="28"/>
          <w:szCs w:val="28"/>
          <w:rtl w:val="true"/>
          <w:lang w:bidi="ar-SA"/>
        </w:rPr>
        <w:t>و امامان از فرزندان او تا آخرينِ آنها كه حضرت مهدى عليه‌السلام بوده و امامتشان تا روز قيامت است، با قبول تمام شئون و مقاماتى كه درباره آنان در متنِ خطبه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موضوع اصلى بيعت غدير فقط امامت و خلافتِ على بن ابى‌طالب عليه‌السلام نيست، بلكه امامت همه ائمه عليهم‌السلام است كه امامتشان تا روز قيامت ادامه دارد و قبل و بعد از ايشان امامى نيست و كسى جز آنها حق چنين ادعايى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با على عليه‌السلام بيعت كردند، در واقع مستقيما با همه امامان بيعت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با وجود نص، نيازى به بيعت غدير نبود، و مردم مثل ساير موارد منصوص اسلام، بايد خلافت را هم مى‌پذيرفتند، ولى اين بيعت عمومى به عنوان يك حق قانونى و اجتماعى نيز مطرح بود كه در مقابل كار عمّال سقيفه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سقيفه ما با بيعت مردم خلافت ابوبكر را درست كرديم، در مقابلشان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غدير قبل از آن و با حضور جميعتى بيشتر و با حضور شخص پيامبر صلى‌الله‌عليه‌و‌آله و به ضميمه نص الهى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اينكه اهل سقيفه در مراحل مختلف كارشان متوسل به انواع مختلف بيعت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ابوبكر كه فلتة بود و با عده قليلى و بدون مشورت انجام شد و هيچ افضليتى هم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عمر با سفارش ابوبكر و تعيين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عثمان هم با تعيين شوراى فرمايشى عمر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بيعت اميرالمؤمنين عليه‌السلام انتخاب افضل بود، كه اين افضليت به نص رسول صلى‌الله‌عليه‌و‌آله بود، گذشته از آنكه نص انتصابى آن حضرت نيز بود و بيعت به عنوان اقرار گرفتن و قبول آنچه حضرت مى‌خواست بود تا اگر كسى بيعت ديگرى را پذيرفت معلوم باشد كه قبلاً بيعت غدير را گردن نهاده بوده است</w:t>
      </w:r>
      <w:r>
        <w:rPr>
          <w:rFonts w:eastAsia="IRNazanin" w:cs="IRNazanin"/>
          <w:color w:val="111111"/>
          <w:sz w:val="28"/>
          <w:szCs w:val="28"/>
          <w:rtl w:val="true"/>
          <w:lang w:bidi="fa-IR"/>
        </w:rPr>
        <w:t>.</w:t>
      </w:r>
    </w:p>
    <w:p>
      <w:pPr>
        <w:pStyle w:val="Heading5"/>
        <w:numPr>
          <w:ilvl w:val="4"/>
          <w:numId w:val="1"/>
        </w:numPr>
        <w:rPr/>
      </w:pPr>
      <w:bookmarkStart w:id="946" w:name="__RefHeading___Toc18350676_1280447820"/>
      <w:bookmarkStart w:id="947" w:name="_Toc374"/>
      <w:bookmarkEnd w:id="946"/>
      <w:r>
        <w:rPr>
          <w:rtl w:val="true"/>
        </w:rPr>
        <w:t xml:space="preserve">كلمه </w:t>
      </w:r>
      <w:r>
        <w:rPr>
          <w:rtl w:val="true"/>
        </w:rPr>
        <w:t>«</w:t>
      </w:r>
      <w:r>
        <w:rPr>
          <w:rtl w:val="true"/>
        </w:rPr>
        <w:t>خلافت</w:t>
      </w:r>
      <w:r>
        <w:rPr>
          <w:rtl w:val="true"/>
        </w:rPr>
        <w:t>»</w:t>
      </w:r>
      <w:bookmarkEnd w:id="947"/>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w:t>
      </w:r>
      <w:r>
        <w:rPr>
          <w:rFonts w:eastAsia="Amiri" w:cs="Amiri" w:ascii="Amiri" w:hAnsi="Amiri"/>
          <w:color w:val="111111"/>
          <w:sz w:val="28"/>
          <w:szCs w:val="28"/>
          <w:rtl w:val="true"/>
          <w:lang w:bidi="ar-SA"/>
        </w:rPr>
        <w:t>»</w:t>
      </w:r>
      <w:r>
        <w:rPr>
          <w:rStyle w:val="FootnoteAnchor"/>
          <w:rtl w:val="true"/>
        </w:rPr>
        <w:footnoteReference w:id="54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آنكه خطبه غدير منشور دائمى اسلام تلقى مى‌شود و داراى محتوايى فراگير </w:t>
      </w:r>
    </w:p>
    <w:p>
      <w:pPr>
        <w:pStyle w:val="BookText"/>
        <w:rPr/>
      </w:pPr>
      <w:r>
        <w:rPr>
          <w:rFonts w:ascii="Amiri" w:hAnsi="Amiri" w:eastAsia="Amiri" w:cs="Amiri"/>
          <w:color w:val="111111"/>
          <w:sz w:val="28"/>
          <w:sz w:val="28"/>
          <w:szCs w:val="28"/>
          <w:rtl w:val="true"/>
          <w:lang w:bidi="ar-SA"/>
        </w:rPr>
        <w:t xml:space="preserve">نسبت به همه جوانب اسلام به صورت كلى است، ولى بحث‌هاى علمى در متن حديثِ غدير عموما 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معانى عرفى و لغوى آن مرتكز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بدان جهت است كه قطب اصلى حديث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هرگاه به صورت اختصار به حديث غدير اشاره شود همين جمله مدّ نظر قرار مى‌گيرد، و راويان و محدثين نيز در هنگام اختصار به همين جمله اكتفا نموده‌اند و قرائن همراه آن را حذف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توجه در اين مقطع آن است كه با توجه به متن خطبه مفصل و دقت در ساير مطالبى كه پيامبر صلى‌الله‌عليه‌و‌آله در خطبه خود فرموده‌اند،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مخاطبين در غدير بسيار واضح و روشن بوده، و هم براى هر مُنصفى كه متن را مطالعه كند و شرايط خطبه را به طور كامل در نظر بگيرد واضح‌تر از آن خواهد بود كه جاى بحث و احتجاج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كارگرفتن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است كه هيچ لفظى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اينها نمى‌تواند حامل معناى دقيقى باشد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و فوق همه معانى الفاظ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نمى‌خواهد فقط امامت يا خلافت يا وصايت حضرت را بيان كند، بلكه مى‌خواهد اولى به نفس بودن و صاحب اختيار تام بر جان و مال و عرض و دين مردم بودن و به عبارت واضح‌تر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معناى نيابت تامه از طرف پروردگار است بيان كند، و براى اين منظور هيچ لفظى فصيح‌تر و گوياتر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نمى‌شود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غدير هم اگر كلمه ديگرى در اينجا به كار رفته بود خيلى آسان‌تر آن را مى‌پذيرفتند و يا در مقام رد آن چنين تلاش نمى‌كردند، و اگر بنا به تعدد معانى بود در الفاظ ديگر بسيار آسان‌تر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تشكيك در معناى اين كلمه مى‌خواهند آن را از محتواى مهم و كارساز عقيدتى و اجتماعى آن جدا كنند و آن را در حد بيان يك موضوع عاطفى و اخلاقى پايين بياورند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مخالفان غدير از معناى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دارند و معناى آن را خوب مى‌فهمند كه اينچنين به مبارزه با آنان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بايد بر سر همين معنى پافشارى كنيم، و از خدا و رسول تشكر كنيم كه با به كار بردن چنين كلمه‌اى در تركيب خاص جمله، بنيادى محكم در فرهنگ اعتقادى ما بر جاى گذاشته‌اند كه از آن نتايج زير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ولايت دوازده امام معصوم عليهم‌السلام بلافاصله پس از رحلت پيامبر صلى‌الله‌عليه‌و‌آله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اطلاق و عموميت ولايت و اختيار ايشان بر همه انسان‌ها و در همه زمان‌ها و مكان‌ها و در هر شرايطى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استناد ولايت ايشان به امضاى پروردگار و اينكه امامت يك منصب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عصمت صاحبان ولايت به امضاى خدا و 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تعهد مردم به ولايت ائمه عليهم‌السلام دقيقا مانند تعهدشان به ولايت پيامبر صلى‌الله‌عليه‌و‌آله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مهم‌تر اينكه لازمه اثبات چنين محتواى بلندى، عدم مشروعيت هر ولايتى بدون اذن پروردگار و با انتخاب غير خداوند است كه خط بطلان بر هر دين و مذهبى مى‌كشد كه غير از ولايت اهل‌بيت عليهم‌السلام را پذيرفته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چكيده و آئينه تمام نماى غدير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يك مقطع حساس از خطبه و در حالى كه پيامبر صلى‌الله‌عليه‌و‌آله بازوان اميرالمؤمنين عليه‌السلام را گرفته و او را بلند كرده و به مردم معرفى مى‌كردند بيان شده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جمله را خوب بشكافيم در خواهيم يافت كه جمله‌اى كوتاه ولى پر معنى است و مبتنى بر چندين پايه عقيدتى است كه اگر كسى آنها را قبول نداشته باشد نمى‌تواند اين جمله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پايه‌ها و ريشه‌هايى كه در متن همين خطبه به آنها تصريح شده و با استناد به آنها به شرح و بيان جمله مذكور مى‌پردازيم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براى آنكه عصاره خطبه يك ساعته و بلند غدير براى همه معلوم شده و نقطه تمركز اين خطابه جهانى تا ابد روشن باشد، مسئله اعلان عمومى آن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اين برنامه آن بود كه عده‌اى مريض القلب نتوانند فرازهاى ديگرى از خطبه را با اهميت‌تر از فراز اصلى آن نشان دهند و مسير فكرى خطبه را به انحراف بكشانند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خاطر، پس از آنكه خطبه غدير پايان يافت، گذشته از جلوه دادن عملى مفاهيم خطبه غدير توسط پيامبر صلى‌الله‌عليه‌و‌آله، حضرت برنامه‌هاى ويژه‌اى در نظر داشت كه هدف آن تكميل مفاهيم مطرح شده در خطبه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طرح در سه قسمت به اجرا در آمد و نشان داد كه براى يك سخنرانى در غدير تا كجا فكر شده و چقدر دقيق برنامه‌ريزى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نشان دادن حساس‌ترين و مهم‌ترين پيام خطبه با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ديگرى پاسخ به سؤالاتى در زمينه مسائل مطرح شده در خطابه به خصوص شبهات منافقين، و سومى اعلان رسمى شكست توطئه 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مردم به نوبت براى بيعت مى‌آمدند، پيامبر صلى‌الله‌عليه‌و‌آله به منادى خود دستور داد تا در جاى جاى غدير گردش كند و پيام اصلى غدير را با صداى بلند بين مردم تكرار كند كه متن آن از سوى پيامبر صلى‌الله‌عليه‌و‌آله چنين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سيل جمعيتى كه در هر سوى بيابان غدير در انتظار نوبت بيعت بودند، ناگهان با منادى پيامبر صلى‌الله‌عليه‌و‌آله رو به رو شدند كه با صداى بلند عصاره غدير را در گوش مردم تكرار مى‌كرد و بار ديگر توجه آنان را به نقطه حساس غدير جلب مى‌نمود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اعلام آن بود كه همه بدانند آن مراسم مفصل بر گِرد اين جمله در طواف است، و اگر اين فراز غدير ناديده گرفته شود حق بزرگ پيامبر مكرم اسلام صلى‌الله‌عليه‌و‌آله ضايع شده است</w:t>
      </w:r>
      <w:r>
        <w:rPr>
          <w:rFonts w:eastAsia="IRNazanin" w:cs="IRNazanin"/>
          <w:color w:val="111111"/>
          <w:sz w:val="28"/>
          <w:szCs w:val="28"/>
          <w:rtl w:val="true"/>
          <w:lang w:bidi="fa-IR"/>
        </w:rPr>
        <w:t xml:space="preserve">. </w:t>
      </w:r>
      <w:bookmarkStart w:id="948" w:name="pg19319_759058"/>
    </w:p>
    <w:p>
      <w:pPr>
        <w:pStyle w:val="BookText"/>
        <w:rPr/>
      </w:pPr>
      <w:bookmarkEnd w:id="948"/>
      <w:r>
        <w:rPr>
          <w:rFonts w:ascii="IRNazanin" w:hAnsi="IRNazanin" w:eastAsia="IRNazanin"/>
          <w:color w:val="111111"/>
          <w:sz w:val="28"/>
          <w:sz w:val="28"/>
          <w:szCs w:val="28"/>
          <w:rtl w:val="true"/>
          <w:lang w:bidi="fa-IR"/>
        </w:rPr>
        <w:t>پس اگر كسى مفهوم اين جملات را دريابد همه غدير را دريافته و درك كامل اين عبارات جز در سايه فهم همه جوانب واقعه غدير امكان‌پذير نخواهد بود</w:t>
      </w:r>
      <w:r>
        <w:rPr>
          <w:rFonts w:eastAsia="IRNazanin" w:cs="IRNazanin"/>
          <w:color w:val="111111"/>
          <w:sz w:val="28"/>
          <w:szCs w:val="28"/>
          <w:rtl w:val="true"/>
          <w:lang w:bidi="fa-IR"/>
        </w:rPr>
        <w:t>.</w:t>
      </w:r>
      <w:r>
        <w:rPr>
          <w:rStyle w:val="FootnoteAnchor"/>
          <w:rtl w:val="true"/>
        </w:rPr>
        <w:footnoteReference w:id="545"/>
      </w:r>
    </w:p>
    <w:p>
      <w:pPr>
        <w:pStyle w:val="Heading5"/>
        <w:numPr>
          <w:ilvl w:val="4"/>
          <w:numId w:val="1"/>
        </w:numPr>
        <w:rPr/>
      </w:pPr>
      <w:bookmarkStart w:id="949" w:name="__RefHeading___Toc18350678_1280447820"/>
      <w:bookmarkStart w:id="950" w:name="_Toc375"/>
      <w:bookmarkEnd w:id="949"/>
      <w:r>
        <w:rPr>
          <w:rtl w:val="true"/>
        </w:rPr>
        <w:t>خلافتِ غديرى در قرآن</w:t>
      </w:r>
      <w:bookmarkEnd w:id="950"/>
    </w:p>
    <w:p>
      <w:pPr>
        <w:pStyle w:val="BookText"/>
        <w:rPr/>
      </w:pPr>
      <w:r>
        <w:rPr>
          <w:rFonts w:ascii="Amiri" w:hAnsi="Amiri" w:eastAsia="Amiri" w:cs="Amiri"/>
          <w:color w:val="111111"/>
          <w:sz w:val="28"/>
          <w:sz w:val="28"/>
          <w:szCs w:val="28"/>
          <w:rtl w:val="true"/>
          <w:lang w:bidi="ar-SA"/>
        </w:rPr>
        <w:t>خلافتِ غديرى در قرآن</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پيامبر صلى‌الله‌عليه‌و‌آله در فرازى از بخش دوم خطبه غدير وحى خاص براى ابلاغ ولايت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مقدمه‌اى آيه نازل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 و با صراحت فرمود كه بر من چنين وحى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 وَ اللّه‌ُ يَعْصِمُكَ مِنَ النّاسِ</w:t>
      </w:r>
      <w:r>
        <w:rPr>
          <w:rFonts w:eastAsia="IRNazanin" w:cs="IRNazanin"/>
          <w:color w:val="111111"/>
          <w:sz w:val="28"/>
          <w:szCs w:val="28"/>
          <w:rtl w:val="true"/>
          <w:lang w:bidi="fa-IR"/>
        </w:rPr>
        <w:t>»</w:t>
      </w:r>
      <w:r>
        <w:rPr>
          <w:rStyle w:val="FootnoteAnchor"/>
          <w:rtl w:val="true"/>
        </w:rPr>
        <w:footnoteReference w:id="547"/>
      </w:r>
      <w:r>
        <w:rPr>
          <w:rFonts w:ascii="Amiri" w:hAnsi="Amiri" w:eastAsia="Amiri" w:cs="Amiri"/>
          <w:color w:val="111111"/>
          <w:sz w:val="28"/>
          <w:sz w:val="28"/>
          <w:szCs w:val="28"/>
          <w:rtl w:val="true"/>
          <w:lang w:bidi="ar-SA"/>
        </w:rPr>
        <w:t xml:space="preserve">و در حين قرائت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تفسير كرد كه منظور خلافت على بن ابى‌طالب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فَاَوْحى 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الرَّسُولُ بَلِّغْ ما اُنْزِلَ اِلَيْكَ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عَلِىٍّ، يَعْنى فِى الْخِلافَةِ لِعَلِىِّ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تَفْعَلْ فَما بَلَّغْتَ رِسالَتَهُ وَ اللّه‌ُ يَعْصِمُكَ مِنَ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 به من چنين وحى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اى پيامبر ابلاغ كن آنچه از طرف پروردگارت بر تو نازل شده درباره على، يعنى خلافت على بن ابى‌طالب و اگر انجام ندهى رسالت او را نرسانده‌اى، و خداوند تو را از مردم حفظ مى‌كند</w:t>
      </w:r>
      <w:r>
        <w:rPr>
          <w:rFonts w:eastAsia="IRNazanin" w:cs="IRNazanin"/>
          <w:color w:val="111111"/>
          <w:sz w:val="28"/>
          <w:szCs w:val="28"/>
          <w:rtl w:val="true"/>
          <w:lang w:bidi="fa-IR"/>
        </w:rPr>
        <w:t>» .</w:t>
      </w:r>
    </w:p>
    <w:p>
      <w:pPr>
        <w:pStyle w:val="Heading5"/>
        <w:numPr>
          <w:ilvl w:val="4"/>
          <w:numId w:val="1"/>
        </w:numPr>
        <w:rPr/>
      </w:pPr>
      <w:bookmarkStart w:id="951" w:name="__RefHeading___Toc18350680_1280447820"/>
      <w:bookmarkStart w:id="952" w:name="_Toc376"/>
      <w:bookmarkEnd w:id="951"/>
      <w:r>
        <w:rPr>
          <w:rtl w:val="true"/>
        </w:rPr>
        <w:t>تصريح به خلافت در خطبه غدير</w:t>
      </w:r>
      <w:bookmarkEnd w:id="952"/>
    </w:p>
    <w:p>
      <w:pPr>
        <w:pStyle w:val="BookText"/>
        <w:rPr/>
      </w:pPr>
      <w:r>
        <w:rPr>
          <w:rFonts w:ascii="Amiri" w:hAnsi="Amiri" w:eastAsia="Amiri" w:cs="Amiri"/>
          <w:color w:val="111111"/>
          <w:sz w:val="28"/>
          <w:sz w:val="28"/>
          <w:szCs w:val="28"/>
          <w:rtl w:val="true"/>
          <w:lang w:bidi="ar-SA"/>
        </w:rPr>
        <w:t>تصريح به خلافت در خطبه غدير</w:t>
      </w:r>
      <w:r>
        <w:rPr>
          <w:rStyle w:val="FootnoteAnchor"/>
          <w:rtl w:val="true"/>
        </w:rPr>
        <w:footnoteReference w:id="548"/>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معجزات غدير اين است كه اگر اكثريت اجتماع آن روزِ مسلمين، كلام پيامبرِ دلسوز خود را كنار گذاشتند و خلافتِ بلا فصل اميرالمؤمنين عليه‌السلام را نپذيرفتند، </w:t>
      </w:r>
      <w:bookmarkStart w:id="953" w:name="pg19319_759059"/>
    </w:p>
    <w:p>
      <w:pPr>
        <w:pStyle w:val="BookText"/>
        <w:rPr/>
      </w:pPr>
      <w:bookmarkEnd w:id="953"/>
      <w:r>
        <w:rPr>
          <w:rFonts w:ascii="IRNazanin" w:hAnsi="IRNazanin" w:eastAsia="IRNazanin"/>
          <w:color w:val="111111"/>
          <w:sz w:val="28"/>
          <w:sz w:val="28"/>
          <w:szCs w:val="28"/>
          <w:rtl w:val="true"/>
          <w:lang w:bidi="fa-IR"/>
        </w:rPr>
        <w:t xml:space="preserve">ولى بسيارى از افراد نسل‌هاى بعدى مسلمانان وصى واقعى پيامبرشان را شناختند، كه اين بالاترين 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ابتداى بخش دوم خطبه غدير، در بيان علت نزول آيه شديد اللحن تبليغ اشاره داشت كه بر هر سفيد و سياهى اعلام كنم كه على بن ابى‌طالب برادرِ من و وصى من و جانشين من بر امتم و امام بعد از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ما قَصَّرْتُ فى تَبْليغِ ما اَنْزَلَ اللّه‌ُ تَعالى اِلَىَّ، وَ اَنَا اُبَيِّنُ لَكُمْ سَبَبَ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هَبَطَ اِلَىَّ مِرارا ثَلاثا يَأْمُرُنى عَنِ السَّلامِ رَبّى وَ هُوَ السَّلامُ اَنْ اَقُومَ فى هذَا الْمَشْهَدِ فَاُعْلِمَ كُلَّ اَبْيَضَ وَ 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بْنَ اَبيطالِبٍ اَخى وَ وَصِيّى وَ خَليفَتى عَلى اُمَّتى وَ اْلاِمامُ مِنْ بَعْدى، الَّذى مَحَلُّهُ مِنّى مَحَلُّ هارُونَ مِنْ مُوسى اِلاّ اَنَّهُ لا نَبِىَّ بَعْدى، وَ هُوَ وَلِيُّكُمْ بَعْدَ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من در رساندن آنچه خداوند بر من نازل كرده كوتاهى نكرده‌ام، و من سبب نزول اين آيه را براى شما بيان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سه مرتبه بر من نازل شد و از طرف خداوندِ سلام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مأمور كرد كه در اين اجتماع بپاخيزم و بر هر سفيد و سياهى اعلام كنم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ابى‌طالب برادرِ من و وصى من و جانشين من بر امتم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همانند هارون به موسى است جز اينكه پيامبرى بعد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صاحب اختيار شما بعد از خدا و رسولش است</w:t>
      </w:r>
      <w:r>
        <w:rPr>
          <w:rFonts w:eastAsia="IRNazanin" w:cs="IRNazanin"/>
          <w:color w:val="111111"/>
          <w:sz w:val="28"/>
          <w:szCs w:val="28"/>
          <w:rtl w:val="true"/>
          <w:lang w:bidi="fa-IR"/>
        </w:rPr>
        <w:t>» .</w:t>
      </w:r>
    </w:p>
    <w:p>
      <w:pPr>
        <w:pStyle w:val="Heading5"/>
        <w:numPr>
          <w:ilvl w:val="4"/>
          <w:numId w:val="1"/>
        </w:numPr>
        <w:rPr/>
      </w:pPr>
      <w:bookmarkStart w:id="954" w:name="__RefHeading___Toc18350682_1280447820"/>
      <w:bookmarkStart w:id="955" w:name="_Toc377"/>
      <w:bookmarkEnd w:id="954"/>
      <w:r>
        <w:rPr>
          <w:rtl w:val="true"/>
        </w:rPr>
        <w:t>بلافصل بودن خلافت اميرالمؤمنين عليه‌السلام</w:t>
      </w:r>
      <w:bookmarkEnd w:id="955"/>
    </w:p>
    <w:p>
      <w:pPr>
        <w:pStyle w:val="BookText"/>
        <w:rPr/>
      </w:pPr>
      <w:r>
        <w:rPr>
          <w:rFonts w:ascii="Amiri" w:hAnsi="Amiri" w:eastAsia="Amiri" w:cs="Amiri"/>
          <w:color w:val="111111"/>
          <w:sz w:val="28"/>
          <w:sz w:val="28"/>
          <w:szCs w:val="28"/>
          <w:rtl w:val="true"/>
          <w:lang w:bidi="ar-SA"/>
        </w:rPr>
        <w:t>بلافصل بودن خلافت اميرالمؤمنين عليه‌السلام</w:t>
      </w:r>
      <w:r>
        <w:rPr>
          <w:rStyle w:val="FootnoteAnchor"/>
          <w:rtl w:val="true"/>
        </w:rPr>
        <w:footnoteReference w:id="54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غدير نام على بن ابى‌طالب عليه‌السلام به عنوان امام بلافصل بعد از پيامبر صلى‌الله‌عليه‌و‌آله و اولين شخص در خط امامت به طور شاخص آمده، تا پس از تثبيت امامتِ او اين رشته ادامه يابد و يازده امام بعد عليهم‌السلام هم يكى پس از ديگرى آن را به سر منزل قيامت برسانند</w:t>
      </w:r>
      <w:r>
        <w:rPr>
          <w:rFonts w:eastAsia="IRNazanin" w:cs="IRNazanin"/>
          <w:color w:val="111111"/>
          <w:sz w:val="28"/>
          <w:szCs w:val="28"/>
          <w:rtl w:val="true"/>
          <w:lang w:bidi="fa-IR"/>
        </w:rPr>
        <w:t xml:space="preserve">. </w:t>
      </w:r>
      <w:bookmarkStart w:id="956" w:name="pg19319_759060"/>
    </w:p>
    <w:p>
      <w:pPr>
        <w:pStyle w:val="BookText"/>
        <w:rPr/>
      </w:pPr>
      <w:bookmarkEnd w:id="956"/>
      <w:r>
        <w:rPr>
          <w:rFonts w:ascii="IRNazanin" w:hAnsi="IRNazanin" w:eastAsia="IRNazanin"/>
          <w:color w:val="111111"/>
          <w:sz w:val="28"/>
          <w:sz w:val="28"/>
          <w:szCs w:val="28"/>
          <w:rtl w:val="true"/>
          <w:lang w:bidi="fa-IR"/>
        </w:rPr>
        <w:t xml:space="preserve">در مواضع مختلف خطبه غدير، پس از ذكر نام اميرالمؤمنين عليه‌السلام بلافاصله به امامان پس از او اشاره شده، و نكته‌اش اين است كه خداوند به عنوان نائب خود، اين صاحب اختياران را تا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تعيين كرده است، و چنان حجتش را بر مردم تمام كرده كه به راحتى بتوان شاهراه مستقيم را از بيراهه تشخيص داد و براى كسى هم عذرى باقى نماند</w:t>
      </w:r>
      <w:r>
        <w:rPr>
          <w:rFonts w:eastAsia="IRNazanin" w:cs="IRNazanin"/>
          <w:color w:val="111111"/>
          <w:sz w:val="28"/>
          <w:szCs w:val="28"/>
          <w:rtl w:val="true"/>
          <w:lang w:bidi="fa-IR"/>
        </w:rPr>
        <w:t>.</w:t>
      </w:r>
    </w:p>
    <w:p>
      <w:pPr>
        <w:pStyle w:val="Heading5"/>
        <w:numPr>
          <w:ilvl w:val="4"/>
          <w:numId w:val="1"/>
        </w:numPr>
        <w:rPr/>
      </w:pPr>
      <w:bookmarkStart w:id="957" w:name="__RefHeading___Toc18350684_1280447820"/>
      <w:bookmarkStart w:id="958" w:name="_Toc378"/>
      <w:bookmarkEnd w:id="957"/>
      <w:r>
        <w:rPr>
          <w:rtl w:val="true"/>
        </w:rPr>
        <w:t xml:space="preserve">آيه </w:t>
      </w:r>
      <w:r>
        <w:rPr>
          <w:rtl w:val="true"/>
        </w:rPr>
        <w:t>«</w:t>
      </w:r>
      <w:r>
        <w:rPr>
          <w:rtl w:val="true"/>
        </w:rPr>
        <w:t xml:space="preserve">وَ أَوْرَثْنَا الْقَوْمَ الَّذِينَ كانُوا يُسْتَضْعَفُونَ مَشارِقَ الْأَرْضِ وَ مَغارِبَهَا </w:t>
      </w:r>
      <w:r>
        <w:rPr>
          <w:rtl w:val="true"/>
        </w:rPr>
        <w:t>... »</w:t>
      </w:r>
      <w:bookmarkEnd w:id="958"/>
    </w:p>
    <w:p>
      <w:pPr>
        <w:pStyle w:val="Heading6"/>
        <w:numPr>
          <w:ilvl w:val="5"/>
          <w:numId w:val="1"/>
        </w:numPr>
        <w:rPr/>
      </w:pPr>
      <w:bookmarkStart w:id="959" w:name="__RefHeading___Toc18350686_1280447820"/>
      <w:bookmarkStart w:id="960" w:name="_Toc379"/>
      <w:bookmarkEnd w:id="959"/>
      <w:r>
        <w:rPr>
          <w:rtl w:val="true"/>
        </w:rPr>
        <w:t>اشاره</w:t>
      </w:r>
      <w:bookmarkEnd w:id="960"/>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أَوْرَثْنَا الْقَوْمَ الَّذِينَ كانُوا يُسْتَضْعَفُونَ مَشارِقَ الْأَرْضِ وَ مَغارِبَهَا </w:t>
      </w:r>
      <w:r>
        <w:rPr>
          <w:rFonts w:eastAsia="Amiri" w:cs="Amiri" w:ascii="Amiri" w:hAnsi="Amiri"/>
          <w:color w:val="111111"/>
          <w:sz w:val="28"/>
          <w:szCs w:val="28"/>
          <w:rtl w:val="true"/>
          <w:lang w:bidi="ar-SA"/>
        </w:rPr>
        <w:t>...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در خطبه‌اى كه اميرالمؤمنين عليه‌السلام در روز غدير در كوفه ايراد فرمود، آيه‌اى از قرآن به صورت اقتباس و تضمين در شأن پذيرندگان ولايت اميرالمؤمنين عليه‌السلام ديده مى‌شود، كه آيه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أَوْرَثْنَا الْقَوْمَ الَّذِينَ كانُوا يُسْتَضْعَفُونَ مَشارِقَ الْأَرْضِ وَ مَغارِبَهَا الَّتِى بارَكْنا فِيها وَ تَمَّتْ كَلِمَتُ رَبِّكَ الْحُسْنى عَلى بَنِى‌إِسْرائِيلَ بِما صَبَرُوا وَ دَمَّرْنا ما كانَ يَصْنَعُ فِرْعَوْنُ وَ قَوْمُهُ وَ ما كانُوا يَعْرِشُونَ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را كه ضعيف شمرده مى‌شدند وارث مشرق و مغرب زمين نموديم كه آن را مبارك گردانيديم و وعده نيك خدا براى بنى‌اسرائيل به انجام رسيد به خاطر صبرى كه كردند و آنچه فرعون و قومش ساخته بودند و بناهايى را كه بالا برده بودند در هم كوبيديم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6"/>
        <w:numPr>
          <w:ilvl w:val="5"/>
          <w:numId w:val="1"/>
        </w:numPr>
        <w:rPr/>
      </w:pPr>
      <w:bookmarkStart w:id="961" w:name="__RefHeading___Toc18350688_1280447820"/>
      <w:bookmarkStart w:id="962" w:name="_Toc380"/>
      <w:bookmarkEnd w:id="961"/>
      <w:r>
        <w:rPr/>
        <w:t>1</w:t>
      </w:r>
      <w:r>
        <w:rPr>
          <w:rtl w:val="true"/>
        </w:rPr>
        <w:t xml:space="preserve"> - </w:t>
      </w:r>
      <w:r>
        <w:rPr>
          <w:rtl w:val="true"/>
        </w:rPr>
        <w:t>متن خطبه غدير اميرالمؤمنين عليه‌السلام در روز غدير</w:t>
      </w:r>
      <w:bookmarkEnd w:id="96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عَلى نَبِيِّهِ يَوْمَ الدَّوْحِ ما بَيَّنَ عَنْ ارادَتِهِ فى خُلَصائِهِ وَ ذَوِى اجْتِبائِهِ وَ امَرَهُ بِالْبَلاغِ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فَكَمَّلَ اللّه دينَهُ وَ اقَرَّ عَيْنَ نَبِيِّهِ وَ الْمُؤْمِنينَ وَ الْمُتابِعينَ وَ كانَ ما قَدْ شَهِدَهُ </w:t>
      </w:r>
      <w:bookmarkStart w:id="963" w:name="pg19319_759061"/>
    </w:p>
    <w:p>
      <w:pPr>
        <w:pStyle w:val="BookText"/>
        <w:rPr/>
      </w:pPr>
      <w:bookmarkEnd w:id="963"/>
      <w:r>
        <w:rPr>
          <w:rFonts w:ascii="Amiri" w:hAnsi="Amiri" w:eastAsia="Amiri" w:cs="Amiri"/>
          <w:color w:val="111111"/>
          <w:sz w:val="28"/>
          <w:sz w:val="28"/>
          <w:szCs w:val="28"/>
          <w:rtl w:val="true"/>
          <w:lang w:bidi="ar-SA"/>
        </w:rPr>
        <w:t>بَعْضُكُمْ وَ بَلَغَ بَعْضُكُمْ وَ تَمَّتْ كَلِمَةُ اللّه الْحُسْنى عَلَى الصّابِرينَ وَ دَمَّرَ اللّه ما صَنَعَ فِرْعَوْنُ وَ هامانُ وَ قارُونُ وَ جُنُودُهُ وَ ما كانُوا يَعْرِشُونَ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روز غدير بر پيامبرش نازل كرد آنچه از اراده‌اش درباره بندگان خالص و انتخاب شدگانش پرده برداشت و به او دستور ابلاغ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دين خود را كامل كرد و چشم پيامبرش و مؤمنين و تابعين را روشن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كه بعضى از شما در آن حاضر بوديد و براى بعضى از شما خبر آن رسيد، و وعده نيك خدا براى صابران به انجام رسيد؛ و آنچه فرعون و هامان و قارون و لشكريانش ساخته بودند و بناهايى را كه بالا برده بودند درهم كوبيد</w:t>
      </w:r>
      <w:r>
        <w:rPr>
          <w:rFonts w:eastAsia="IRNazanin" w:cs="IRNazanin"/>
          <w:color w:val="111111"/>
          <w:sz w:val="28"/>
          <w:szCs w:val="28"/>
          <w:rtl w:val="true"/>
          <w:lang w:bidi="fa-IR"/>
        </w:rPr>
        <w:t>.</w:t>
      </w:r>
      <w:r>
        <w:rPr>
          <w:rStyle w:val="FootnoteAnchor"/>
          <w:rtl w:val="true"/>
        </w:rPr>
        <w:footnoteReference w:id="551"/>
      </w:r>
    </w:p>
    <w:p>
      <w:pPr>
        <w:pStyle w:val="Heading6"/>
        <w:numPr>
          <w:ilvl w:val="5"/>
          <w:numId w:val="1"/>
        </w:numPr>
        <w:rPr/>
      </w:pPr>
      <w:bookmarkStart w:id="964" w:name="__RefHeading___Toc18350690_1280447820"/>
      <w:bookmarkStart w:id="965" w:name="_Toc381"/>
      <w:bookmarkEnd w:id="964"/>
      <w:r>
        <w:rPr/>
        <w:t>2</w:t>
      </w:r>
      <w:r>
        <w:rPr>
          <w:rtl w:val="true"/>
        </w:rPr>
        <w:t xml:space="preserve"> - </w:t>
      </w:r>
      <w:r>
        <w:rPr>
          <w:rtl w:val="true"/>
        </w:rPr>
        <w:t>موقعيت تاريخى</w:t>
      </w:r>
      <w:bookmarkEnd w:id="965"/>
    </w:p>
    <w:p>
      <w:pPr>
        <w:pStyle w:val="BookText"/>
        <w:rPr/>
      </w:pPr>
      <w:r>
        <w:rPr>
          <w:rFonts w:ascii="IRNazanin" w:hAnsi="IRNazanin" w:eastAsia="IRNazanin"/>
          <w:color w:val="111111"/>
          <w:sz w:val="28"/>
          <w:sz w:val="28"/>
          <w:szCs w:val="28"/>
          <w:rtl w:val="true"/>
          <w:lang w:bidi="fa-IR"/>
        </w:rPr>
        <w:t>حدود سى سال پس از واقعه غدير، در روز جمعه‌اى كه عيد غدير بود، اميرالمؤمنين عليه‌السلام در كوفه جشن غدير را بر پا كرد و به همين مناسبت شخصا سخنرانى مفصلى ايراد نمود و در آن مطالب بسيار مهمى درباره غدير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قسمتى از اين خطابه، حضرت با اشاره‌اى به گذشته خلافت مغصوب و سردمداران آن اجمالى 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فرمود و براى بيان چگونگى اتمام حجت الهى آيه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را به صورت اقتباس در كلام خويش آورد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 و نيز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سپس بقيه آيه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دَمَّرْنا ما كانَ يَصْنَعُ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از صيغه متكلم به صورت غايب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 و قارون و لشكريان آنان را ذكر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دَمَّرَ اللّه ما صَنَعَ فِرْعَوْنُ وَ هامانُ وَ قارُونُ وَ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سپس آخر آيه را عينا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كانُوا يَعْرِشُونَ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966" w:name="pg19319_759062"/>
    </w:p>
    <w:p>
      <w:pPr>
        <w:pStyle w:val="Heading6"/>
        <w:numPr>
          <w:ilvl w:val="5"/>
          <w:numId w:val="1"/>
        </w:numPr>
        <w:rPr/>
      </w:pPr>
      <w:bookmarkStart w:id="967" w:name="__RefHeading___Toc18350692_1280447820"/>
      <w:bookmarkStart w:id="968" w:name="_Toc382"/>
      <w:bookmarkEnd w:id="966"/>
      <w:bookmarkEnd w:id="967"/>
      <w:r>
        <w:rPr/>
        <w:t>3</w:t>
      </w:r>
      <w:r>
        <w:rPr>
          <w:rtl w:val="true"/>
        </w:rPr>
        <w:t xml:space="preserve"> - </w:t>
      </w:r>
      <w:r>
        <w:rPr>
          <w:rtl w:val="true"/>
        </w:rPr>
        <w:t>موقعيت قرآنى</w:t>
      </w:r>
      <w:bookmarkEnd w:id="968"/>
    </w:p>
    <w:p>
      <w:pPr>
        <w:pStyle w:val="BookText"/>
        <w:rPr/>
      </w:pPr>
      <w:r>
        <w:rPr>
          <w:rFonts w:ascii="IRNazanin" w:hAnsi="IRNazanin" w:eastAsia="IRNazanin"/>
          <w:color w:val="111111"/>
          <w:sz w:val="28"/>
          <w:sz w:val="28"/>
          <w:szCs w:val="28"/>
          <w:rtl w:val="true"/>
          <w:lang w:bidi="fa-IR"/>
        </w:rPr>
        <w:t xml:space="preserve">اين آيه در قرآن در زمينه داستان حضرت موسى عليه‌السلام و فرعون است كه از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اعراف آغاز شده و از ابتداى ظهور و بعثت آن حضرت و سخنانش با فرعون تا داستان ساحران و منتهى شدن ماجرا به پيگيرى شديد فرعون درباره حضرت موسى عليه‌السلام و اصحابش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گرفتارى ياران فرعون به قحطى و طوفان و ملخ و شپش و قورباغه و خون و درخواست آنان كه در صورت از ميان رفتن اين بلاها ايمان بياورند و ايمان نياوردن آنان پس از رفع بلا اشاره شده تا مى‌رسد به آنجا كه فرعون و يارانش در دريا غرق شدند، و خداوند مشرق و مغرب زمين را در اختيار مستضعفين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فراز كه اواسط آيه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محل استشهاد است، خداوند كامل شدن كلمة اللّه و وعده نيك خود را بر بنى‌اسرائيل اعلام مى‌فرمايد و اينكه آنچه فرعون و قومش بنا كرده بودند نابود شده است</w:t>
      </w:r>
      <w:r>
        <w:rPr>
          <w:rFonts w:eastAsia="IRNazanin" w:cs="IRNazanin"/>
          <w:color w:val="111111"/>
          <w:sz w:val="28"/>
          <w:szCs w:val="28"/>
          <w:rtl w:val="true"/>
          <w:lang w:bidi="fa-IR"/>
        </w:rPr>
        <w:t>.</w:t>
      </w:r>
    </w:p>
    <w:p>
      <w:pPr>
        <w:pStyle w:val="Heading6"/>
        <w:numPr>
          <w:ilvl w:val="5"/>
          <w:numId w:val="1"/>
        </w:numPr>
        <w:rPr/>
      </w:pPr>
      <w:bookmarkStart w:id="969" w:name="__RefHeading___Toc18350694_1280447820"/>
      <w:bookmarkStart w:id="970" w:name="_Toc383"/>
      <w:bookmarkEnd w:id="969"/>
      <w:r>
        <w:rPr/>
        <w:t>4</w:t>
      </w:r>
      <w:r>
        <w:rPr>
          <w:rtl w:val="true"/>
        </w:rPr>
        <w:t xml:space="preserve"> - </w:t>
      </w:r>
      <w:r>
        <w:rPr>
          <w:rtl w:val="true"/>
        </w:rPr>
        <w:t>تحليل اعتقادى</w:t>
      </w:r>
      <w:bookmarkEnd w:id="970"/>
    </w:p>
    <w:p>
      <w:pPr>
        <w:pStyle w:val="Heading6"/>
        <w:numPr>
          <w:ilvl w:val="5"/>
          <w:numId w:val="1"/>
        </w:numPr>
        <w:rPr/>
      </w:pPr>
      <w:bookmarkStart w:id="971" w:name="__RefHeading___Toc18350696_1280447820"/>
      <w:bookmarkStart w:id="972" w:name="_Toc384"/>
      <w:bookmarkEnd w:id="971"/>
      <w:r>
        <w:rPr>
          <w:rtl w:val="true"/>
        </w:rPr>
        <w:t>اشاره</w:t>
      </w:r>
      <w:bookmarkEnd w:id="972"/>
    </w:p>
    <w:p>
      <w:pPr>
        <w:pStyle w:val="BookText"/>
        <w:rPr/>
      </w:pPr>
      <w:r>
        <w:rPr>
          <w:rFonts w:ascii="IRNazanin" w:hAnsi="IRNazanin" w:eastAsia="IRNazanin"/>
          <w:color w:val="111111"/>
          <w:sz w:val="28"/>
          <w:sz w:val="28"/>
          <w:szCs w:val="28"/>
          <w:rtl w:val="true"/>
          <w:lang w:bidi="fa-IR"/>
        </w:rPr>
        <w:t xml:space="preserve">آنچه به عنوان تفسير آيه از اين اقتباس قابل استفاده است به اين جهت باز مى‌گردد كه آيا منظور حضرت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تَمَّتْ كَلِمَةُ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غدير است يا تحقق عينى غدير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غصب خلافت، كه با در دست گرفتن خلافت توسط آنحضرت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 احتمال به معناى تحقق فرمان الهى در جامعه است، ولى جهت گيرى آن متفاوت است كه هر يك را جداگانه مورد بررسى قرار مى‌دهيم</w:t>
      </w:r>
      <w:r>
        <w:rPr>
          <w:rFonts w:eastAsia="IRNazanin" w:cs="IRNazanin"/>
          <w:color w:val="111111"/>
          <w:sz w:val="28"/>
          <w:szCs w:val="28"/>
          <w:rtl w:val="true"/>
          <w:lang w:bidi="fa-IR"/>
        </w:rPr>
        <w:t>:</w:t>
      </w:r>
    </w:p>
    <w:p>
      <w:pPr>
        <w:pStyle w:val="Heading6"/>
        <w:numPr>
          <w:ilvl w:val="5"/>
          <w:numId w:val="1"/>
        </w:numPr>
        <w:rPr/>
      </w:pPr>
      <w:bookmarkStart w:id="973" w:name="__RefHeading___Toc18350698_1280447820"/>
      <w:bookmarkStart w:id="974" w:name="_Toc385"/>
      <w:bookmarkEnd w:id="973"/>
      <w:r>
        <w:rPr>
          <w:rtl w:val="true"/>
        </w:rPr>
        <w:t>الف</w:t>
      </w:r>
      <w:r>
        <w:rPr>
          <w:rtl w:val="true"/>
        </w:rPr>
        <w:t>. «</w:t>
      </w:r>
      <w:r>
        <w:rPr>
          <w:rtl w:val="true"/>
        </w:rPr>
        <w:t>تَمَّتْ كَلِمَةُ اللّه</w:t>
      </w:r>
      <w:r>
        <w:rPr>
          <w:rtl w:val="true"/>
        </w:rPr>
        <w:t xml:space="preserve">» </w:t>
      </w:r>
      <w:r>
        <w:rPr>
          <w:rtl w:val="true"/>
        </w:rPr>
        <w:t>يعنى واقعه غدير</w:t>
      </w:r>
      <w:bookmarkEnd w:id="97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تفسير از نظر معنى ارتباط مستقيمى با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 xml:space="preserve">دارد و ادا كننده همان معنى است، و در واقع باز مى‌گردد به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پيامبر صلى‌الله‌عليه‌و‌آله كه بسيارى از كفار و مشركين و منافقين بر سر راه حضرت مانع </w:t>
      </w:r>
    </w:p>
    <w:p>
      <w:pPr>
        <w:pStyle w:val="BookText"/>
        <w:rPr/>
      </w:pPr>
      <w:r>
        <w:rPr>
          <w:rFonts w:ascii="IRNazanin" w:hAnsi="IRNazanin" w:eastAsia="IRNazanin"/>
          <w:color w:val="111111"/>
          <w:sz w:val="28"/>
          <w:sz w:val="28"/>
          <w:szCs w:val="28"/>
          <w:rtl w:val="true"/>
          <w:lang w:bidi="fa-IR"/>
        </w:rPr>
        <w:t>ايجاد مى‌كردند، ولى خداوند پيامبرش را سفارش به صبر نمود، و در اثر صبر برنامه رسالت حضرت تا مرحله نهايى آن كه اعلام ولايت بود پيش رفت و از طرف خدا امامان صابرى همچون خود پيامبر صلى‌الله‌عليه‌و‌آله براى امت انتخاب شدند و وعده خدا به انجام رسيد و توطئه‌هاى دشمنان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در روايت مفصلى از امام صادق عليه‌السلام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صبر در برابر مشركين را پيشه كرده بود تا آنكه نام خداوند تعالى را به زبان آورده و ذات اقدس او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جانم و خاندانم و آبرويم صبر كردم ولى در برابر سخن زشت نسبت به خدايم صبر و تحمل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نازل كرد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فَاصْبِرْ عَلى ما يَقُولُونَ</w:t>
      </w:r>
      <w:r>
        <w:rPr>
          <w:rFonts w:eastAsia="IRNazanin" w:cs="IRNazanin"/>
          <w:color w:val="111111"/>
          <w:sz w:val="28"/>
          <w:szCs w:val="28"/>
          <w:rtl w:val="true"/>
          <w:lang w:bidi="fa-IR"/>
        </w:rPr>
        <w:t>»</w:t>
      </w:r>
      <w:r>
        <w:rPr>
          <w:rStyle w:val="FootnoteAnchor"/>
          <w:rtl w:val="true"/>
        </w:rPr>
        <w:footnoteReference w:id="5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آنچه مى‌گويند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بود كه پيامبر صلى‌الله‌عليه‌و‌آله بر همه ناراحتى‌ها صبر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او را به امامان از خاندانش بشارت داد و آنان را موصوف به صبر نمود و فرمود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Fonts w:eastAsia="Amiri" w:cs="Amiri" w:ascii="Amiri" w:hAnsi="Amiri"/>
          <w:color w:val="111111"/>
          <w:sz w:val="28"/>
          <w:szCs w:val="28"/>
          <w:rtl w:val="true"/>
          <w:lang w:bidi="ar-SA"/>
        </w:rPr>
        <w:t>»</w:t>
      </w:r>
      <w:r>
        <w:rPr>
          <w:rStyle w:val="FootnoteAnchor"/>
          <w:rtl w:val="true"/>
        </w:rPr>
        <w:footnoteReference w:id="5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آنان را امامانى قرار داديم كه به امر ما هدايت مى‌كنند آنگاه كه صبر كردند و به آيات ما يقين 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هم اين صبر پيامبر صلى‌الله‌عليه‌و‌آله را مورد تشكر قرار داد و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كَلِمَتُ رَبِّكَ الْحُسْنى عَلى بَنِى‌إِسْرائِيلَ بِما صَبَرُوا وَ دَمَّرْنا ما كانَ يَصْنَعُ فِرْعَوْنُ وَ قَوْمُهُ وَ ما كانُوا يَعْرِشُونَ</w:t>
      </w:r>
      <w:r>
        <w:rPr>
          <w:rFonts w:eastAsia="IRNazanin" w:cs="IRNazanin"/>
          <w:color w:val="111111"/>
          <w:sz w:val="28"/>
          <w:szCs w:val="28"/>
          <w:rtl w:val="true"/>
          <w:lang w:bidi="fa-IR"/>
        </w:rPr>
        <w:t>»</w:t>
      </w:r>
      <w:r>
        <w:rPr>
          <w:rStyle w:val="FootnoteAnchor"/>
          <w:rtl w:val="true"/>
        </w:rPr>
        <w:footnoteReference w:id="5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 نيك پروردگارِ تو بر بنى‌اسرائيل كامل شد به خاطر صبرى كه نمودند و آنچه فرعون و قومش ساختند و بناهايى كه بالا بردند در هم كوبيديم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بشارت و انتقام است</w:t>
      </w:r>
      <w:r>
        <w:rPr>
          <w:rFonts w:eastAsia="IRNazanin" w:cs="IRNazanin"/>
          <w:color w:val="111111"/>
          <w:sz w:val="28"/>
          <w:szCs w:val="28"/>
          <w:rtl w:val="true"/>
          <w:lang w:bidi="fa-IR"/>
        </w:rPr>
        <w:t>.</w:t>
      </w:r>
      <w:r>
        <w:rPr>
          <w:rStyle w:val="FootnoteAnchor"/>
          <w:rtl w:val="true"/>
        </w:rPr>
        <w:footnoteReference w:id="556"/>
      </w:r>
      <w:bookmarkStart w:id="975" w:name="pg19319_759064"/>
    </w:p>
    <w:p>
      <w:pPr>
        <w:pStyle w:val="BookText"/>
        <w:rPr/>
      </w:pPr>
      <w:bookmarkEnd w:id="975"/>
      <w:r>
        <w:rPr>
          <w:rFonts w:ascii="Amiri" w:hAnsi="Amiri" w:eastAsia="Amiri" w:cs="Amiri"/>
          <w:color w:val="111111"/>
          <w:sz w:val="28"/>
          <w:sz w:val="28"/>
          <w:szCs w:val="28"/>
          <w:rtl w:val="true"/>
          <w:lang w:bidi="ar-SA"/>
        </w:rPr>
        <w:t xml:space="preserve">اكنون اين كلام امام صادق عليه‌السلام را ضميمه كلام اميرالمؤمنين عليه‌السلام در جشن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آغاز اين بحث ذكر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مى‌نماييم آنجا كه حضرت با ذكر واقعه غدير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كَلِمَتُ رَبِّكَ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معنى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اين دو كلام آن است كه با آن همه تلاش كفار در آغاز راه اسلام و همه توطئه‌هاى منافقين در سال‌هاى اخير اسلام، به خصوص توطئه گران صحيفه و سقيفه كه در سال آخر عمر پيامبر صلى‌الله‌عليه‌و‌آله و به خصوص همزمان با غدير نقشه‌هاى بسيارى را طراحى كردند و حتى نقشه قتل حضرت را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همه اينها خداوند صبر عظيم رسولش را به ثمر نشاند و وعده خود را با معرفى على بن ابى‌طالب و يازده امام عليهم‌السلام بعد از او در غدير به مقام عمل رساند، و تلاش‌هاى مذبوحانه فرعون و هامان و قارون امت و دار و دسته آنان را در ايجاد مانع از چنين مراسمى بى‌ثمر قرار داد</w:t>
      </w:r>
      <w:r>
        <w:rPr>
          <w:rFonts w:eastAsia="IRNazanin" w:cs="IRNazanin"/>
          <w:color w:val="111111"/>
          <w:sz w:val="28"/>
          <w:szCs w:val="28"/>
          <w:rtl w:val="true"/>
          <w:lang w:bidi="fa-IR"/>
        </w:rPr>
        <w:t>.</w:t>
      </w:r>
    </w:p>
    <w:p>
      <w:pPr>
        <w:pStyle w:val="Heading6"/>
        <w:numPr>
          <w:ilvl w:val="5"/>
          <w:numId w:val="1"/>
        </w:numPr>
        <w:rPr/>
      </w:pPr>
      <w:bookmarkStart w:id="976" w:name="__RefHeading___Toc18350700_1280447820"/>
      <w:bookmarkStart w:id="977" w:name="_Toc386"/>
      <w:bookmarkEnd w:id="976"/>
      <w:r>
        <w:rPr>
          <w:rtl w:val="true"/>
        </w:rPr>
        <w:t>ب</w:t>
      </w:r>
      <w:r>
        <w:rPr>
          <w:rtl w:val="true"/>
        </w:rPr>
        <w:t>. «</w:t>
      </w:r>
      <w:r>
        <w:rPr>
          <w:rtl w:val="true"/>
        </w:rPr>
        <w:t>تَمَّتْ كَلِمَةُ اللّه</w:t>
      </w:r>
      <w:r>
        <w:rPr>
          <w:rtl w:val="true"/>
        </w:rPr>
        <w:t xml:space="preserve">» </w:t>
      </w:r>
      <w:r>
        <w:rPr>
          <w:rtl w:val="true"/>
        </w:rPr>
        <w:t>يعنى دوران خلافت ظاهرى اميرالمؤمنين عليه‌السلام</w:t>
      </w:r>
      <w:bookmarkEnd w:id="977"/>
    </w:p>
    <w:p>
      <w:pPr>
        <w:pStyle w:val="BookText"/>
        <w:rPr/>
      </w:pPr>
      <w:r>
        <w:rPr>
          <w:rFonts w:ascii="IRNazanin" w:hAnsi="IRNazanin" w:eastAsia="IRNazanin"/>
          <w:color w:val="111111"/>
          <w:sz w:val="28"/>
          <w:sz w:val="28"/>
          <w:szCs w:val="28"/>
          <w:rtl w:val="true"/>
          <w:lang w:bidi="fa-IR"/>
        </w:rPr>
        <w:t xml:space="preserve">اين تفسير باز مى‌گردد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هامان و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كه از كلام اميرالمؤمنين عليه‌السلام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بخش اولِ كلامى كه نقل شد داستان غدير را بيان مى‌فرمايد تا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ماجرا بعضى از شما حاضر بوديد و به بعضى از شما خبر آن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صدد بيان زمان خود بر مى‌آيد و اينكه از غدير تا آن روز چه فراز و نشيبى طى شده و اكنون كه خلافت در اختيار حضرت قرار گرفته اكثريت همراه حضرت هستند و عده كمى هنوز در راه راست قرار نگرفته‌اند و به زودى خداوند آنان را از ميان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تفاصيل را حضرت چنين بيان مى‌كند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كَلِمَةُ اللّه الْحُسْنى عَلَى الصّابِرينَ وَ دَمَّرَ اللّه ما صَنَعَ فِرْعَوْنُ وَ هامانُ وَ قارُونُ وَ جُنُودُهُ وَ ما كانُوا يَعْرِشُونَ وَ بَقِيَتْ حُثالَةٌ مِنَ الضَّلالِ لايَأْلُونَ النّاسَ خَبالاً، يَقْصُدُهُمُ اللّه فى دِيارِهِمْ وَ يَمْحُو آثارَهُمْ وَ يُبيدُ مَعالِمَهُمْ وَ يُعَقِّبُهُمْ عَنْ قُرْبٍ الْحَسَراتُ </w:t>
      </w:r>
    </w:p>
    <w:p>
      <w:pPr>
        <w:pStyle w:val="BookText"/>
        <w:rPr/>
      </w:pPr>
      <w:r>
        <w:rPr>
          <w:rFonts w:ascii="Amiri" w:hAnsi="Amiri" w:eastAsia="Amiri" w:cs="Amiri"/>
          <w:color w:val="111111"/>
          <w:sz w:val="28"/>
          <w:sz w:val="28"/>
          <w:szCs w:val="28"/>
          <w:rtl w:val="true"/>
          <w:lang w:bidi="ar-SA"/>
        </w:rPr>
        <w:t xml:space="preserve">وَ يُلْحِقُهُمْ بِمَنْ بَسَطَ اكُفَّهُمْ وَ مَدَّ اعْناقَهُمْ وَ مَكَّنَهُمْ مِنْ دينِ اللّه حَتّى بَدَّلُوهُ وَ مِنْ حُكْمِهِ حَتّى غَيَّرُوهُ وَ سَيَأْتى نَصْرُ اللّه عَلى عَدُوِّهِ لِحينِهِ وَ اللّه لَطيفٌ خَبيرٌ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وعده نيك خداوند بر صابران عملى شده و خداوند آنچه فرعون و هامان و قارون و لشكر او ايجاد كردند و آنچه را بنا كردند در هم كوبيد، و فقط عده بى‌ارزشى از اهل ضلالت مانده‌اند كه در افساد كار مردم هيچ كوتاهى نمى‌كنند و خداوند در ديار آنان به سراغشان مى‌رود و آثارشان را محو مى‌كند و پايه‌هاى آنان را نابود مى‌نمايد و به زودى حسرت برايشان باقى مى‌گذارد، و آنان را به كسانى ملحق مى‌كند كه دست خود را باز كردند و گردن كشيدند و دين خدا در دستشان قرار گرفت و آن را تغيير دادند و حكم خدا در اختيارشان قرار گرفت و آن را تحريف نمودند، و به زودى در هنگام خود يارى خدا بر ضد دشمنش مى‌آيد و خداوند لطف كننده و آگاه است </w:t>
      </w:r>
      <w:r>
        <w:rPr>
          <w:rFonts w:eastAsia="IRNazanin" w:cs="IRNazanin"/>
          <w:color w:val="111111"/>
          <w:sz w:val="28"/>
          <w:szCs w:val="28"/>
          <w:rtl w:val="true"/>
          <w:lang w:bidi="fa-IR"/>
        </w:rPr>
        <w:t>...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در اين كلام حضرت در جشن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كسانى‌اند كه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غصب خلافت صبر كردند و خداوند پاداش اين صبر را به دست گرفتن خلافت توسط صاحب حقيقى آن اميرالمؤمنين عليه‌السلام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با حضور آن حضرت همه دست بافته‌هاى سقيفه كه به دست اولى و دومى و سومى ساخته و بنا شده بود در هم كوبيده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اولى،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دومى،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سومى است؛ چنانكه در روايات بسيارى هم وارد شده است</w:t>
      </w:r>
      <w:r>
        <w:rPr>
          <w:rFonts w:eastAsia="IRNazanin" w:cs="IRNazanin"/>
          <w:color w:val="111111"/>
          <w:sz w:val="28"/>
          <w:szCs w:val="28"/>
          <w:rtl w:val="true"/>
          <w:lang w:bidi="fa-IR"/>
        </w:rPr>
        <w:t>.</w:t>
      </w:r>
      <w:r>
        <w:rPr>
          <w:rStyle w:val="FootnoteAnchor"/>
          <w:rtl w:val="true"/>
        </w:rPr>
        <w:footnoteReference w:id="55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در اين كنايه ابلَغ از تصريح شكى باقى نماند حضرت به صراحت بدعت گذارى و تحريف آنان در دين خدا را يادآور مى‌شود، و باقيماندگان سقيفه را ملحق به آنان مى‌داند</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كَلِمَةُ اللّه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عملى و عينى غدير است كه زير آسمانِ جهان مردم طعم آن را در پنج سال حكومت اميرالمؤمنين عليه‌السلام چشيدند؛ كه آن هم با زهر دشمنان و جنگ‌هاى پى در پى همراه بود؛ و ماند تا روزى كه حضرت بقيه‌اللّه الاعظم ارواحنا فداه ظهور كند و طعم حقيقى آن را به مردم بچشاند، كه آن روزگار تحقق كامل عيار غدير خواهد بود</w:t>
      </w:r>
      <w:r>
        <w:rPr>
          <w:rFonts w:eastAsia="IRNazanin" w:cs="IRNazanin"/>
          <w:color w:val="111111"/>
          <w:sz w:val="28"/>
          <w:szCs w:val="28"/>
          <w:rtl w:val="true"/>
          <w:lang w:bidi="fa-IR"/>
        </w:rPr>
        <w:t xml:space="preserve">. </w:t>
      </w:r>
      <w:bookmarkStart w:id="978" w:name="pg19319_759067"/>
    </w:p>
    <w:p>
      <w:pPr>
        <w:pStyle w:val="Heading4"/>
        <w:numPr>
          <w:ilvl w:val="3"/>
          <w:numId w:val="1"/>
        </w:numPr>
        <w:rPr/>
      </w:pPr>
      <w:bookmarkStart w:id="979" w:name="__RefHeading___Toc18350702_1280447820"/>
      <w:bookmarkStart w:id="980" w:name="_Toc387"/>
      <w:bookmarkEnd w:id="978"/>
      <w:bookmarkEnd w:id="979"/>
      <w:r>
        <w:rPr>
          <w:rtl w:val="true"/>
        </w:rPr>
        <w:t xml:space="preserve">قسمت چهارم </w:t>
      </w:r>
      <w:r>
        <w:rPr>
          <w:rtl w:val="true"/>
        </w:rPr>
        <w:t xml:space="preserve">: </w:t>
      </w:r>
      <w:r>
        <w:rPr>
          <w:rtl w:val="true"/>
        </w:rPr>
        <w:t>انتصاب در امامت و خلافت</w:t>
      </w:r>
      <w:bookmarkEnd w:id="980"/>
    </w:p>
    <w:p>
      <w:pPr>
        <w:pStyle w:val="Heading5"/>
        <w:numPr>
          <w:ilvl w:val="4"/>
          <w:numId w:val="1"/>
        </w:numPr>
        <w:rPr/>
      </w:pPr>
      <w:bookmarkStart w:id="981" w:name="__RefHeading___Toc18350704_1280447820"/>
      <w:bookmarkStart w:id="982" w:name="_Toc388"/>
      <w:bookmarkEnd w:id="981"/>
      <w:r>
        <w:rPr>
          <w:rtl w:val="true"/>
        </w:rPr>
        <w:t>امر به انتصاب در مكه</w:t>
      </w:r>
      <w:bookmarkEnd w:id="982"/>
    </w:p>
    <w:p>
      <w:pPr>
        <w:pStyle w:val="Heading6"/>
        <w:numPr>
          <w:ilvl w:val="5"/>
          <w:numId w:val="1"/>
        </w:numPr>
        <w:rPr/>
      </w:pPr>
      <w:bookmarkStart w:id="983" w:name="__RefHeading___Toc18350706_1280447820"/>
      <w:bookmarkStart w:id="984" w:name="_Toc389"/>
      <w:bookmarkEnd w:id="983"/>
      <w:r>
        <w:rPr>
          <w:rtl w:val="true"/>
        </w:rPr>
        <w:t>اشاره</w:t>
      </w:r>
      <w:bookmarkEnd w:id="984"/>
    </w:p>
    <w:p>
      <w:pPr>
        <w:pStyle w:val="BookText"/>
        <w:rPr/>
      </w:pPr>
      <w:r>
        <w:rPr>
          <w:rFonts w:ascii="Amiri" w:hAnsi="Amiri" w:eastAsia="Amiri" w:cs="Amiri"/>
          <w:color w:val="111111"/>
          <w:sz w:val="28"/>
          <w:sz w:val="28"/>
          <w:szCs w:val="28"/>
          <w:rtl w:val="true"/>
          <w:lang w:bidi="ar-SA"/>
        </w:rPr>
        <w:t>امر به انتصاب در مكه</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در مسئله خلافت و امامت آنچه وجه تمايز اصلى بين شيعه و اهل‌سنت است اينكه شيعه خلافت و امامت را فقط با نصب از جانب خداوند و ابلاغ رسول مى‌داند، و اهل‌سنت با انتخاب مردم و اجماع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براى اثبات مدعاى خود ادله و موارد متعددى دارد، و اينكه پيامبر صلى‌الله‌عليه‌و‌آله در طول عمر خود بارها به اين حقيقت دينى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حركت از مكه مكرمه را يك روز زودتر از آغاز اعمال حج اعلام كرد؛ و مسير حركت حجاج به سوى عرفات را از مِنا قرار داد، تا با توقفى كوتاه در مِنا خيمه‌ها را برپا نمايند و لوازم استراحت و آذوقه را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بدان جهت بود كه تا پس از بازگشت از عرفات و مشعر، محل اسكان حاجيان براى توقف سه روزه در آنجا مهيا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 روز از ورود به مكه مى‌گذشت و روز هشتم ذى الحجة فرا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دستور داد كسانى كه قربانى همراه خود آورده‌اند در همه مراحل مناسك حج از عرفه و مشعر و بعد از آن آنها را همراه خود ببرند تا به قربانگاه برسند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همچنين به كسانى كه از احرام اول به عنوان عمره بيرون آمده بودند، دستور داد تا از خود مكه به نيت حج احرام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ايام پيامبر صلى‌الله‌عليه‌و‌آله از پايان عمر خود خبر مى‌داد و نشانه‌هاى ختمِ نبوّتِ حضرت خاتم ظاهر شده بود، در يك آيه كوتاه دستورالعمل ادامه اين سفر داده شد كه پس از فراغت از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ابلاغ همه احكام الهى كامل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اعلان آخرين دستور يعنى ولايت و منصوب كردن اميرالمؤمنين عليه‌السلام به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شروع حج، با دو آيه از سوى خداوند به پيامبر صلى‌الله‌عليه‌و‌آله اعلام شد كه با پايان اين آخرين واجب الهى، برنامه اعلان ولايت و منصوب نمودن على عليه‌السلام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 با آيه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انشراح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اِلى رَبِّكَ فَارْغَبْ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درباره قرائت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با كسره يا فتحه در قرائت‌ها اختلاف است و بحث مفصلى در كتب تفسير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روايات اهل‌بيت عليهم‌السلام رسيده معناى فوق را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تفاسير مراجعه شود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 چنين تفسير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بيان همه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آخرين آنها حج است فراغت يافتى على عليه‌السلام را منصوب كن و براى حركت به سوى پروردگارت آماده باش</w:t>
      </w:r>
      <w:r>
        <w:rPr>
          <w:rFonts w:eastAsia="IRNazanin" w:cs="IRNazanin"/>
          <w:color w:val="111111"/>
          <w:sz w:val="28"/>
          <w:szCs w:val="28"/>
          <w:rtl w:val="true"/>
          <w:lang w:bidi="fa-IR"/>
        </w:rPr>
        <w:t>.</w:t>
      </w:r>
      <w:r>
        <w:rPr>
          <w:rStyle w:val="FootnoteAnchor"/>
          <w:rtl w:val="true"/>
        </w:rPr>
        <w:footnoteReference w:id="56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اثبات نزول اين آيه درباره غدير باز مى‌گردد به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اهل‌بيت عليهم‌السلام كه در چهار مرحله تبيين مى‌شود</w:t>
      </w:r>
      <w:r>
        <w:rPr>
          <w:rFonts w:eastAsia="IRNazanin" w:cs="IRNazanin"/>
          <w:color w:val="111111"/>
          <w:sz w:val="28"/>
          <w:szCs w:val="28"/>
          <w:rtl w:val="true"/>
          <w:lang w:bidi="fa-IR"/>
        </w:rPr>
        <w:t xml:space="preserve">: </w:t>
      </w:r>
      <w:bookmarkStart w:id="985" w:name="pg19319_759069"/>
    </w:p>
    <w:p>
      <w:pPr>
        <w:pStyle w:val="Heading6"/>
        <w:numPr>
          <w:ilvl w:val="5"/>
          <w:numId w:val="1"/>
        </w:numPr>
        <w:rPr/>
      </w:pPr>
      <w:bookmarkStart w:id="986" w:name="__RefHeading___Toc18350708_1280447820"/>
      <w:bookmarkStart w:id="987" w:name="_Toc390"/>
      <w:bookmarkEnd w:id="985"/>
      <w:bookmarkEnd w:id="986"/>
      <w:r>
        <w:rPr/>
        <w:t>1</w:t>
      </w:r>
      <w:r>
        <w:rPr>
          <w:rtl w:val="true"/>
        </w:rPr>
        <w:t xml:space="preserve"> - </w:t>
      </w:r>
      <w:r>
        <w:rPr>
          <w:rtl w:val="true"/>
        </w:rPr>
        <w:t xml:space="preserve">قرائت كسره يا فتحه در </w:t>
      </w:r>
      <w:r>
        <w:rPr>
          <w:rtl w:val="true"/>
        </w:rPr>
        <w:t>«</w:t>
      </w:r>
      <w:r>
        <w:rPr>
          <w:rtl w:val="true"/>
        </w:rPr>
        <w:t>فَانْصَبْ</w:t>
      </w:r>
      <w:r>
        <w:rPr>
          <w:rtl w:val="true"/>
        </w:rPr>
        <w:t>»</w:t>
      </w:r>
      <w:bookmarkEnd w:id="987"/>
    </w:p>
    <w:p>
      <w:pPr>
        <w:pStyle w:val="BookText"/>
        <w:rPr/>
      </w:pPr>
      <w:r>
        <w:rPr>
          <w:rFonts w:ascii="Amiri" w:hAnsi="Amiri" w:eastAsia="Amiri" w:cs="Amiri"/>
          <w:color w:val="111111"/>
          <w:sz w:val="28"/>
          <w:sz w:val="28"/>
          <w:szCs w:val="28"/>
          <w:rtl w:val="true"/>
          <w:lang w:bidi="ar-SA"/>
        </w:rPr>
        <w:t xml:space="preserve">اولين سخنى كه قبل از شأن نزول اين آيه مطرح است قرائت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آيا بايد با كسره صاد خوانده شود يا فتحه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با يادآورى اينكه اختلاف قرائت در حد حركات و اعراب قرآن مسئله‌اى مورد قبول است، يادآور مى‌شود كه در روايات ما تصريح به قرائت كسره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تصريح گاهى با نام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گاهى از تركيب عبارت پيداست، زيرا اگر با فتحه خوانده شود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فعل لازم بوده نيازى به مفعول ندارد، ولى اگر با كسره خوانده شود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فعل متعدى بوده بدون مفعول معنى نمى‌دهد و حتى گاهى به دو مفعول نياز دارد؛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را منصوب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 عَلِيّا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على را به امامت منصوب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مواردى كه در روايات ائمه عليهم‌السلام اين آيه تفسير شده، حتى اگر تصريحى به كسره نباشد معنى كردن آن به صورت فعل متعدى با ذكر يك يا دو مفعول، به معناى قرائت با كسره و صحيح شمردن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اقتضاى حكم و موضوع و روند مطلب در سوره نيز با قرائت كسره بيشتر تناسب 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 و خود را به زحمت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عبارت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وظيفه پيامبرى فراغت يافتى تلاش كن و خود را به زحمت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چندان معناى عميقى را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كسره يعنى منصوب كن، و معناى عبارت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وظيفه پيامبرى فراغت يافتى منصوب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دقيقا متوجه مسئله خلافت مى‌شود كه پيامبر صلى‌الله‌عليه‌و‌آله در مرحله پايانى نبوت بدان اقدام مى‌فرمايد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مقدمه درباره قرائت اين آيه شريفه قرآن، دو روايت كه به قرائت كسره تصريح دارند مى‌آوريم و سپس از عكس‌العمل خاص اهل‌سنت به اهميت موضوع پى مى‌بريم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ابى عَبْدِاللّه جَعْفَرِ بْنِ مُحَمَّدٍ عليه‌السلام، عَنْ ابيهِ عليه‌السلام، انَّهُ قالَ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فَانْصِب بِكَسْرِ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فَرَغْتَ مِنْ اقامَةِ الْفَرائِضِ فَانْصِبْ عَلِيّا عليه‌السلام، فَفَعَلَ صلى‌الله‌عليه‌و‌آله</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از امام صادق عليه‌السلام از پدرشان امام باقر عليه‌السلام نقل شده كه درباره كلام خداوند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فَانْصِبْ با كسره صاد است، و معنايش چنين است كه هر گاه از اقامه اعمال واجب فراغت يافتى على را منصوب نما، و پيامبر صلى‌الله‌عليه‌و‌آله اين دستور را عملى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فرموده، و در عبارت بعدى هم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كه اگر با فتحه بخوانيم نياز به مفعول ندارد و معنى غلط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قرائت حضرت با كسره نموده و سپس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 لَهُمْ عَلِيا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واضح‌تر نموده و نشان داده كه منظور قرائت با كسره است كه نياز به مفعول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جَعْفَرَ بْنَ مُحَمَّدٍ عليه‌السلام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فَرَغْتَ مِنْ اكْمالِ الشَّريعَةِ فَانْصِبْ لَهُمْ عَلِيّا اماما</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حضرت جعفر بن محمد عليه‌السلام چنين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تكميل شريعت فراغت يافتى على را به عنوان امام آنان منصوب نما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قرائت ائمه عليهم‌السلام با كسره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برخورد شديد برخى از اهل‌سنت و تأكيد بر خارج ساختن آيه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مى‌كند و ريشه مسئله را بازگو مى‌نمايد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الْبِدَعِ ما رُوِىَ عَنْ بَعْضِ الرّافِضَةِ انَّهُ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الصّادِ، اىْ انْصِبْ عَلِيّا لِلاِمامَةِ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زمخشرى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بدعت‌ها مطلبى است كه از بعضى رافضيان نقل شده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را با كسره صاد خوانده، يعنى على را به امامت منصوب كن</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قالَ ابْنُ‌الْعَرَبِىِّ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الْمُبْتَدِعَةِ مَنْ قَرَأَ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الصّادِ وَ الْهَمْزِ مِنْ 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 الامامَ الَّذى تَسْتَخْلِفُهُ، وَ هذا باطِلٌ فِى الْقَراءَةِ باطِلٌ فِى الْمَعْنى، لاَنَّ النَّبِىَّ صلى‌الله‌عليه‌و‌آله لَمْ يَسْتَخْلِفْ 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ابن‌عربى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بدعت گزاران اين آيه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كسره صاد و همزه اوّلش خوانده‌اند و گفته‌اند معنايش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را كه جانشين توست منصوب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 از نظر قرائت باطل است و هم از نظر معنى، زيرا پيامبر صلى‌الله‌عليه‌و‌آله هيچ كس را به عنوان خليفه و جانشين خود منصوب نكرده است </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بدعت شمردن قرائت آيه با كسره به ضميمه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همه چيز است، چرا كه اختلاف قرائت آن هم در حدّ حركات هرگز بدعت شمرده نشده و در روايت اهل‌سنت نيز موارد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وقتى نوبت به شيعيان رسيده مارك بدعت به خود گرفته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سؤال ما را محى‌الدين عربى در آخر كلام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عبارت فوق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از نظر قرائت باطل است و هم از نظر معنى، زيرا پيامبر صلى‌الله‌عليه‌و‌آله هيچكس را خليفه خود منصوب نكرده است </w:t>
      </w:r>
      <w:r>
        <w:rPr>
          <w:rFonts w:eastAsia="IRNazanin" w:cs="IRNazanin"/>
          <w:color w:val="111111"/>
          <w:sz w:val="28"/>
          <w:szCs w:val="28"/>
          <w:rtl w:val="true"/>
          <w:lang w:bidi="fa-IR"/>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بدعت بودنِ تغيير يك حركت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به نظر محى‌الدين خلافت انتصابى نيست بلكه مردم بايد انتخاب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bookmarkStart w:id="988" w:name="pg19319_759072"/>
    </w:p>
    <w:p>
      <w:pPr>
        <w:pStyle w:val="BookText"/>
        <w:rPr/>
      </w:pPr>
      <w:bookmarkEnd w:id="988"/>
      <w:r>
        <w:rPr>
          <w:rFonts w:ascii="IRNazanin" w:hAnsi="IRNazanin" w:eastAsia="IRNazanin"/>
          <w:color w:val="111111"/>
          <w:sz w:val="28"/>
          <w:sz w:val="28"/>
          <w:szCs w:val="28"/>
          <w:rtl w:val="true"/>
          <w:lang w:bidi="fa-IR"/>
        </w:rPr>
        <w:t xml:space="preserve">خلافت پيامبر صلى‌الله‌عليه‌و‌آله فقط بايد با منصوب كردن آن حضرت باشد، بنا بر اين، قرائت اصلى با كسر بوده است؛ و بدعت گزاران براى فرار از حقيقتِ خلافت و ايجاد بدعتِ خلافت انتخابى، آن را با فتحه خوانده‌اند </w:t>
      </w:r>
      <w:r>
        <w:rPr>
          <w:rFonts w:eastAsia="IRNazanin" w:cs="IRNazanin"/>
          <w:color w:val="111111"/>
          <w:sz w:val="28"/>
          <w:szCs w:val="28"/>
          <w:rtl w:val="true"/>
          <w:lang w:bidi="fa-IR"/>
        </w:rPr>
        <w:t>! !</w:t>
      </w:r>
    </w:p>
    <w:p>
      <w:pPr>
        <w:pStyle w:val="Heading6"/>
        <w:numPr>
          <w:ilvl w:val="5"/>
          <w:numId w:val="1"/>
        </w:numPr>
        <w:rPr/>
      </w:pPr>
      <w:bookmarkStart w:id="989" w:name="__RefHeading___Toc18350710_1280447820"/>
      <w:bookmarkStart w:id="990" w:name="_Toc391"/>
      <w:bookmarkEnd w:id="989"/>
      <w:r>
        <w:rPr/>
        <w:t>2</w:t>
      </w:r>
      <w:r>
        <w:rPr>
          <w:rtl w:val="true"/>
        </w:rPr>
        <w:t xml:space="preserve"> - </w:t>
      </w:r>
      <w:r>
        <w:rPr>
          <w:rtl w:val="true"/>
        </w:rPr>
        <w:t>تصريح به نزول آيه درباره غدير</w:t>
      </w:r>
      <w:bookmarkEnd w:id="990"/>
    </w:p>
    <w:p>
      <w:pPr>
        <w:pStyle w:val="BookText"/>
        <w:rPr/>
      </w:pPr>
      <w:r>
        <w:rPr>
          <w:rFonts w:ascii="IRNazanin" w:hAnsi="IRNazanin" w:eastAsia="IRNazanin"/>
          <w:color w:val="111111"/>
          <w:sz w:val="28"/>
          <w:sz w:val="28"/>
          <w:szCs w:val="28"/>
          <w:rtl w:val="true"/>
          <w:lang w:bidi="fa-IR"/>
        </w:rPr>
        <w:t xml:space="preserve">رواياتى كه در تفسير و شأن نزول اين آيه وارد شده در مواردى دقيقا موقعيت زمانى آن را حجة الوداع و پس از اتمام حج معين مى‌كند، و گاهى با آوردن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بيان آيه به تحقق آن در غدير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روايت زير گوياى اين جهت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رَسُولُ اللّه صلى‌الله‌عليه‌و‌آله حاجّا،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عَلَما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فراغت يافتى منصوب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 صلى‌الله‌عليه‌و‌آله در سفر حج بود كه چنين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حج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به عنوان عَلَم و علامتى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كن</w:t>
      </w:r>
      <w:r>
        <w:rPr>
          <w:rFonts w:eastAsia="IRNazanin" w:cs="IRNazanin"/>
          <w:color w:val="111111"/>
          <w:sz w:val="28"/>
          <w:szCs w:val="28"/>
          <w:rtl w:val="true"/>
          <w:lang w:bidi="fa-IR"/>
        </w:rPr>
        <w:t>»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در اين حديث به نزول آيه در سفر حج كه مقدمه غدير بود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 حجة الوداع ذكر شده كه صراحت بيشترى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فَرَغْتَ مِنْ حَجَّةِ الْوِداعِ فَانْصِبْ اميرَالْمُؤْمِنينَ وَ الى رَبِّكَ فَارْغَبْ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حجة الوداع فراغت يافتى اميرالمؤمنين را منصوب كن و به سوى پروردگارت رغبت نما</w:t>
      </w:r>
      <w:r>
        <w:rPr>
          <w:rFonts w:eastAsia="IRNazanin" w:cs="IRNazanin"/>
          <w:color w:val="111111"/>
          <w:sz w:val="28"/>
          <w:szCs w:val="28"/>
          <w:rtl w:val="true"/>
          <w:lang w:bidi="fa-IR"/>
        </w:rPr>
        <w:t>.</w:t>
      </w:r>
      <w:r>
        <w:rPr>
          <w:rStyle w:val="FootnoteAnchor"/>
          <w:rtl w:val="true"/>
        </w:rPr>
        <w:footnoteReference w:id="568"/>
      </w:r>
      <w:bookmarkStart w:id="991" w:name="pg19319_759073"/>
    </w:p>
    <w:p>
      <w:pPr>
        <w:pStyle w:val="BookText"/>
        <w:rPr/>
      </w:pPr>
      <w:bookmarkEnd w:id="991"/>
      <w:r>
        <w:rPr>
          <w:rFonts w:ascii="IRNazanin" w:hAnsi="IRNazanin" w:eastAsia="IRNazanin"/>
          <w:color w:val="111111"/>
          <w:sz w:val="28"/>
          <w:sz w:val="28"/>
          <w:szCs w:val="28"/>
          <w:rtl w:val="true"/>
          <w:lang w:bidi="fa-IR"/>
        </w:rPr>
        <w:t>در حديث سوم با ذكر مراسم غدير اين موقعيت زمانى را بيان كرده است، كه پيامبر صلى‌الله‌عليه‌و‌آله پس از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شكى نيست كه حضرت اين كلام را در غدير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 وَ إِلى رَبِّكَ فَارْغَبْ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فَرَغْتَ فَانْصِبْ عَلَمَكَ وَ اعْلِنْ وَصِيَّكَ فَاعْلِمْهُمْ فَضْلَهُ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فراغت يافتى منصوب كن و به سوى پروردگارت رغبت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فراغت يافتى علامت خود را منصوب كن و جانشين خود را اعلان نما و فضيلت او را علنا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پيامبر صلى‌الله‌عليه‌و‌آله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من صاحب اختيار اويم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هركس او را دوست بدارد و دشمن بدار هركس او را دشمن بدارد</w:t>
      </w:r>
      <w:r>
        <w:rPr>
          <w:rFonts w:eastAsia="IRNazanin" w:cs="IRNazanin"/>
          <w:color w:val="111111"/>
          <w:sz w:val="28"/>
          <w:szCs w:val="28"/>
          <w:rtl w:val="true"/>
          <w:lang w:bidi="fa-IR"/>
        </w:rPr>
        <w:t>.</w:t>
      </w:r>
      <w:r>
        <w:rPr>
          <w:rStyle w:val="FootnoteAnchor"/>
          <w:rtl w:val="true"/>
        </w:rPr>
        <w:footnoteReference w:id="569"/>
      </w:r>
    </w:p>
    <w:p>
      <w:pPr>
        <w:pStyle w:val="Heading6"/>
        <w:numPr>
          <w:ilvl w:val="5"/>
          <w:numId w:val="1"/>
        </w:numPr>
        <w:rPr/>
      </w:pPr>
      <w:bookmarkStart w:id="992" w:name="__RefHeading___Toc18350712_1280447820"/>
      <w:bookmarkStart w:id="993" w:name="_Toc392"/>
      <w:bookmarkEnd w:id="992"/>
      <w:r>
        <w:rPr/>
        <w:t>3</w:t>
      </w:r>
      <w:r>
        <w:rPr>
          <w:rtl w:val="true"/>
        </w:rPr>
        <w:t xml:space="preserve"> - </w:t>
      </w:r>
      <w:r>
        <w:rPr>
          <w:rtl w:val="true"/>
        </w:rPr>
        <w:t>ارتباط كل سوره با غدير</w:t>
      </w:r>
      <w:bookmarkEnd w:id="993"/>
    </w:p>
    <w:p>
      <w:pPr>
        <w:pStyle w:val="BookText"/>
        <w:rPr/>
      </w:pPr>
      <w:r>
        <w:rPr>
          <w:rFonts w:ascii="IRNazanin" w:hAnsi="IRNazanin" w:eastAsia="IRNazanin"/>
          <w:color w:val="111111"/>
          <w:sz w:val="28"/>
          <w:sz w:val="28"/>
          <w:szCs w:val="28"/>
          <w:rtl w:val="true"/>
          <w:lang w:bidi="fa-IR"/>
        </w:rPr>
        <w:t>سوره انشراح حاكى از گشايش اساسى در رسالت پيامبر صلى‌الله‌عليه‌و‌آله است و خداوند خبر از انشراح سينه و آسودگى قلب آن حضرت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از مسئوليت عظيمى ياد شده كه با انجام آن سنگينى از دوش پيامبر صلى‌الله‌عليه‌و‌آله برداشته شده و دوران عسر و سختى پشت سر گذاشته مى‌شود و دوران يُسر و آسايش به استقبال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همه اين گشايش‌ها على بن ابى‌طالب عليه‌السلام است، كه آرامش نهايى و مطلق با منصوب كردن او به مقام امامت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تسلسلِ مراحل اسلام و ارتباط نهايى آن با غدير در كلام امام باقر و امام صادق عليه‌السلام چنين ترسيم شده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آيا به تو نفهمانيديم جانشينت كيست ؟ آيا او را يار تو و خوار كننده دشمن تو قرار نداديم ؟ همان دشمنى كه كمر تو را مى‌شكست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از نسل على فرزندان انبياء را قرار نداده كه هدايت يافته‌اند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لَكَ ذِكْرَكَ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آنجا كه هر جا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شود تو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نام برده مى‌شوى ؟ هرگاه از دنياى خود فارغ شدى على را براى ولايت منصوب كن تا به وسيله او از اختلاف هدايت يابند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در حديث فوق فرازهاى سوره انشراح، انسجام مقام نبوت و ولايت را در مسير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رسالت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به جزئيات بيشترى از اين ارتباط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نَشْرَحْ لَكَ صَدْرَكَ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سينه تو را فراخ قرار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على عليه‌السلام كه او را جانشين تو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مكه را فتح كرد و قريش به اسلام داخل شدند، خداوند سينه پيامبر صلى‌الله‌عليه‌و‌آله و باطن او را گشايش عنايت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وَضَعْنا عَنْكَ وِزْرَكَ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مشكل تو را از دوشت برداشتيم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على، جنگى را كه كمرت را مى‌شكست يعنى بار آن بر كمرت سنگينى مى‌كرد از دوشت برداشتيم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لَكَ ذِكْرَكَ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ياد تو را بلند آوازه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شود نام تو هم ذكر مى‌شود، و اين همان كلام مردم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الْعُسْرِ يُسْرا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هر سختى آسانى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در سختى بودى آسانى برايت آمد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آنگاه كه فراغت يافتى منصوب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از حجة الوداع فراغت يافتى اميرالمؤمنين را منصوب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إِلى رَبِّكَ فَارْغَبْ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به سوى پروردگارت رغبت كن</w:t>
      </w:r>
      <w:r>
        <w:rPr>
          <w:rFonts w:eastAsia="IRNazanin" w:cs="IRNazanin"/>
          <w:color w:val="111111"/>
          <w:sz w:val="28"/>
          <w:szCs w:val="28"/>
          <w:rtl w:val="true"/>
          <w:lang w:bidi="fa-IR"/>
        </w:rPr>
        <w:t>» .</w:t>
      </w:r>
      <w:r>
        <w:rPr>
          <w:rStyle w:val="FootnoteAnchor"/>
          <w:rtl w:val="true"/>
        </w:rPr>
        <w:footnoteReference w:id="571"/>
      </w:r>
      <w:bookmarkStart w:id="994" w:name="pg19319_759075"/>
    </w:p>
    <w:p>
      <w:pPr>
        <w:pStyle w:val="Heading6"/>
        <w:numPr>
          <w:ilvl w:val="5"/>
          <w:numId w:val="1"/>
        </w:numPr>
        <w:rPr/>
      </w:pPr>
      <w:bookmarkStart w:id="995" w:name="__RefHeading___Toc18350714_1280447820"/>
      <w:bookmarkStart w:id="996" w:name="_Toc393"/>
      <w:bookmarkEnd w:id="994"/>
      <w:bookmarkEnd w:id="995"/>
      <w:r>
        <w:rPr/>
        <w:t>4</w:t>
      </w:r>
      <w:r>
        <w:rPr>
          <w:rtl w:val="true"/>
        </w:rPr>
        <w:t xml:space="preserve"> - </w:t>
      </w:r>
      <w:r>
        <w:rPr>
          <w:rtl w:val="true"/>
        </w:rPr>
        <w:t>منظور از فراغت و منصوب كردن</w:t>
      </w:r>
      <w:bookmarkEnd w:id="996"/>
    </w:p>
    <w:p>
      <w:pPr>
        <w:pStyle w:val="BookText"/>
        <w:rPr/>
      </w:pPr>
      <w:r>
        <w:rPr>
          <w:rFonts w:ascii="IRNazanin" w:hAnsi="IRNazanin" w:eastAsia="IRNazanin"/>
          <w:color w:val="111111"/>
          <w:sz w:val="28"/>
          <w:sz w:val="28"/>
          <w:szCs w:val="28"/>
          <w:rtl w:val="true"/>
          <w:lang w:bidi="fa-IR"/>
        </w:rPr>
        <w:t xml:space="preserve">نقطه‌اى كه ارتباط دقيق اين آيه را با غدير روشن مى‌كند فهميدن متعلق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فراغت از چه كارى و منصوب كردن چه كسى به چه منصبى است ؟ احاديث در تفسير آيه به غدير، بر اين دو نكته تأكيد خاصى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جهت به چشم مى‌خورد كه منظور از همه آنها يك مطلب است، ولى هر يك از بُعد خاصى به مسئله مى‌نگرد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فَرَغْتَ مِنْ حَجِّكَ</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اذا فَرَغْتَ مِنْ حَجَّةِ الْوِداعِ</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اين روايت دو بُعد زمانى مورد تأكيد قرار گرفته و نشان دهنده آن است كه منصوب كردن اميرالمؤمنين عليه‌السلام در غدير پس از مراسم حج، آن هم در سال حجة الوداع انجام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فَرَغْتَ مِنْ دُنْياكَ</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اين مورد اشاره به نصب مقام ولايت در آخر عمر پيامبر صلى‌الله‌عليه‌و‌آله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نَبُّوَتِكَ</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فَرَغْتَ مِنْ اقامَةِ الْفَرائِضَ</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فَرَغْتَ مِنْ اكْمالِ الشَّريعَةِ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سه مورد آخرين رسالت بودن ابلاغ حكم ولايت مورد توجه است، و اين نكته با سه تعبير متفاوت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يعنى پس از انجام همه آنچه به عنوان نبوت بر عهده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فرائض، يعنى ولايت آخرين واجبى است كه پس از همه آنها اعلام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اكمال شريعت، يعنى چيزى از آنچه دين خداست باقى نماند و فقط ولايت باقى ماند كه بايد به عنوان روح حاكم بر آنها پس از پايان اعلان آنها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منصوب كردن دو مفعول مى‌خواهد كه يكى منصوب شونده و ديگرى منصبى است كه بدان منصوب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مفعول اول در شش حديث با ذكر نام حضرت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يك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مورد ديگرى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مفعول دوم هم در يك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يك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در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و در دو حديث ديگر با حرف جر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مجموع عبارات از اين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فَانْصِبْ اميرَالْمُؤْمِنينَ</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فَانْصِبْ عَلِيّا</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فَانْصِبْ عَلِيّا اماما</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فَانْصِبْ عَلِيّا لِلْوِلايَةِ</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فَانْصِبْ عَلِيّا وَصِيّا</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فَانْصِبْ عَلِيّا عَلَما لِلنّاسِ</w:t>
      </w:r>
      <w:r>
        <w:rPr>
          <w:rFonts w:eastAsia="Amiri" w:cs="Amiri" w:ascii="Amiri" w:hAnsi="Amiri"/>
          <w:color w:val="111111"/>
          <w:sz w:val="28"/>
          <w:szCs w:val="28"/>
          <w:rtl w:val="true"/>
          <w:lang w:bidi="ar-SA"/>
        </w:rPr>
        <w:t>.</w:t>
      </w:r>
      <w:r>
        <w:rPr>
          <w:rStyle w:val="FootnoteAnchor"/>
          <w:rtl w:val="true"/>
        </w:rPr>
        <w:footnoteReference w:id="58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فَانْصِبْ عَلَمَكَ وَ اعْلِنْ وَصِيَّكَ</w:t>
      </w:r>
      <w:r>
        <w:rPr>
          <w:rFonts w:eastAsia="Amiri" w:cs="Amiri" w:ascii="Amiri" w:hAnsi="Amiri"/>
          <w:color w:val="111111"/>
          <w:sz w:val="28"/>
          <w:szCs w:val="28"/>
          <w:rtl w:val="true"/>
          <w:lang w:bidi="ar-SA"/>
        </w:rPr>
        <w:t>.</w:t>
      </w:r>
      <w:r>
        <w:rPr>
          <w:rStyle w:val="FootnoteAnchor"/>
          <w:rtl w:val="true"/>
        </w:rPr>
        <w:footnoteReference w:id="584"/>
      </w:r>
      <w:bookmarkStart w:id="997" w:name="pg19319_759077"/>
    </w:p>
    <w:p>
      <w:pPr>
        <w:pStyle w:val="BookText"/>
        <w:rPr/>
      </w:pPr>
      <w:bookmarkEnd w:id="997"/>
      <w:r>
        <w:rPr>
          <w:rFonts w:ascii="IRNazanin" w:hAnsi="IRNazanin" w:eastAsia="IRNazanin"/>
          <w:color w:val="111111"/>
          <w:sz w:val="28"/>
          <w:sz w:val="28"/>
          <w:szCs w:val="28"/>
          <w:rtl w:val="true"/>
          <w:lang w:bidi="fa-IR"/>
        </w:rPr>
        <w:t>هر يك از اين كلمات نيز يادآور بُعدى از ولايت مطلقه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معناى پيشوايى و رهبرى مردم، وصايت از بُعد جانشينى پيامبر صلى‌الله‌عليه‌و‌آله، عَلَم بودن به معناى انحصار و تنها نشانِ هدايت بودن على بن ابى‌طالب عليه‌السلام است</w:t>
      </w:r>
      <w:r>
        <w:rPr>
          <w:rFonts w:eastAsia="IRNazanin" w:cs="IRNazanin"/>
          <w:color w:val="111111"/>
          <w:sz w:val="28"/>
          <w:szCs w:val="28"/>
          <w:rtl w:val="true"/>
          <w:lang w:bidi="fa-IR"/>
        </w:rPr>
        <w:t>.</w:t>
      </w:r>
    </w:p>
    <w:p>
      <w:pPr>
        <w:pStyle w:val="Heading5"/>
        <w:numPr>
          <w:ilvl w:val="4"/>
          <w:numId w:val="1"/>
        </w:numPr>
        <w:rPr/>
      </w:pPr>
      <w:bookmarkStart w:id="998" w:name="__RefHeading___Toc18350716_1280447820"/>
      <w:bookmarkStart w:id="999" w:name="_Toc394"/>
      <w:bookmarkEnd w:id="998"/>
      <w:r>
        <w:rPr>
          <w:rtl w:val="true"/>
        </w:rPr>
        <w:t>انتصاب در عرفات</w:t>
      </w:r>
      <w:bookmarkEnd w:id="999"/>
    </w:p>
    <w:p>
      <w:pPr>
        <w:pStyle w:val="BookText"/>
        <w:rPr/>
      </w:pPr>
      <w:r>
        <w:rPr>
          <w:rFonts w:ascii="IRNazanin" w:hAnsi="IRNazanin" w:eastAsia="IRNazanin"/>
          <w:color w:val="111111"/>
          <w:sz w:val="28"/>
          <w:sz w:val="28"/>
          <w:szCs w:val="28"/>
          <w:rtl w:val="true"/>
          <w:lang w:bidi="fa-IR"/>
        </w:rPr>
        <w:t>انتصاب در عرفات</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در مسئله خلافت و امامت آنچه وجه تمايز اصلى بين شيعه و اهل‌سنت است اينكه شيعه خلافت و امامت را فقط با نصب از جانب خداوند و ابلاغ رسول مى‌داند، و اهل‌سنت با انتخاب مردم و اجماع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براى اثبات مدعاى خود ادله و موارد متعددى دارد، و اينكه پيامبر صلى‌الله‌عليه‌و‌آله در طول عمر خود بارها به اين حقيقت دينى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عرفات جبرئيل نازل شد و با اشاره به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نِعْمَةَ اللّه‌ِ عَلَيْكُمْ وَ ميثاقَهُ الَّذى واثَقَكُمْ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مدينه قبل از سفر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خداوند عز و جل به تو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تو نزديك شده و مدت تو پايان يافته است؛ و من تو را به سوى آنچه چاره‌اى و فرارى از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عهد خويش را بسپار و وصيت خود را پيش بينى نما؛ و آنچه از علم و ميراث علوم انبياى قبل از توست واسلحه و تابوت و همه آنچه از نشانه‌هاى پيامبران نزد توست به وصى و خليفه بعد از خود تحويل ده، كه او حجت تمام عيار من بر خلقم على بن ابى‌طالب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به عنوان علامت براى مردم به پا دار و عهد و پيمان و بيعت او را تجديد كن، و به آنان ياد آورى كن آنچه از آنان تعهد گرفته‌ام از بيعتم و پيمانى كه با آنان محكم كرده‌ام، و عهدى كه با آنان داشته‌ام درباره ولايت وليم و صاحب اختيار آنان و هر مرد و زن مؤمنى، يعنى على بن ابى‌طالب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با اشاره به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هنوز نازل نشده بود ارتباط كمال دين را با ولايت على عليه‌السلام بيان كرده در ادامه خطاب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پيامبرى از پيامبرانم را از دنيا نمى‌برم مگر بعد از كمال دينم و حجتم و نعمتم با ولايت اوليائم و دشمنى دشمنانم، و اين است كمال توحيد و دين من و اتمام نعمتم بر خلقم كه با پيروى از وليم و اطاعت او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بدان جهت است كه من زمينم را بدون صاحب اختيار و سرپرست رها نمى‌كنم، تا حجت من بر خلقم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است كه دينم را كامل مى‌نمايم، و نعمتم را به درجه تمام مى‌رسانم، و اسلام را به عنوان دين شما راضى مى‌شوم، با ولايت على وليم و صاحب اختيار هر مرد و زن مؤمنى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بنده‌ام و وصى پيامبرم و خليفه بعد از او و حجت تمام عيارم بر خلقم، كه اطاعت او به اطاعت پيامبرم محمد مقرون است و اطاعت او با اطاعت محمد به اطاعت من مقرون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اطاعت كند مرا اطاعت كرده و هر كس از او سرپيچى كند از من سرپيچى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بين خود و خلقم علامتى قرار دادم كه هر كس او را بشناسد مؤمن است، و هر كس او را انكار نمايد كافر است، و هر كس در بيعت او ديگرى را شريك كند مشرك است، و هر كس مرا با ولايت او ملاقات كند وارد بهشت مى‌شود، و هر كس با عداوت او مرا ملاقات كند داخل آتش 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خطاب الهى بار ديگر به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اشاره فرموده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ميثاقَهُ الَّذى واثَقَكُمْ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خاطر نشان مى‌كرد و در ادامه دستور پروردگار آمده بود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محمد، على را به عنوان علامتى منصوب كن و از مردم در اين باره بيعت بگير و عهد و پيمانى را كه با آنان محكم كرده‌ام تجديد كن، چرا كه من تو را قبض روح نموده نزد خود خواهم برد</w:t>
      </w:r>
      <w:r>
        <w:rPr>
          <w:rFonts w:eastAsia="IRNazanin" w:cs="IRNazanin"/>
          <w:color w:val="111111"/>
          <w:sz w:val="28"/>
          <w:szCs w:val="28"/>
          <w:rtl w:val="true"/>
          <w:lang w:bidi="fa-IR"/>
        </w:rPr>
        <w:t xml:space="preserve">. </w:t>
      </w:r>
      <w:bookmarkStart w:id="1000" w:name="pg19319_759079"/>
    </w:p>
    <w:p>
      <w:pPr>
        <w:pStyle w:val="BookText"/>
        <w:rPr/>
      </w:pPr>
      <w:bookmarkEnd w:id="1000"/>
      <w:r>
        <w:rPr>
          <w:rFonts w:ascii="IRNazanin" w:hAnsi="IRNazanin" w:eastAsia="IRNazanin"/>
          <w:color w:val="111111"/>
          <w:sz w:val="28"/>
          <w:sz w:val="28"/>
          <w:szCs w:val="28"/>
          <w:rtl w:val="true"/>
          <w:lang w:bidi="fa-IR"/>
        </w:rPr>
        <w:t>پيامبر صلى‌الله‌عليه‌و‌آله با شنيدن اين پيام الهى و با توجه به فورى نبودن آن، بار ديگر منافقين و اخلال گران را به ياد آورد و ترس آن را داشت كه مبادا مردم متفرق شوند يا به جاهليت باز گردند، چرا كه آن حضرت دشمنى آنان را مى‌دانست و از بغض آنان نسبت به على عليه‌السلام خبر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آن حضرت خود را در شرايطى سخت احساس كرد و آن قدر گريست كه محاسن شريفش پر از اشك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دير زمانى نيست كه قوم من از جاهليت فاصله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اينان را به اختيار خودشان يا به كمك جنگ‌ها به انقياد در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اگر بخواهم كسى را بر آنان حاكم كنم چه خواهد 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اكرم صلى‌الله‌عليه‌و‌آله از جبرئيل خواست تا از خدا حفظ او از شر مردم را درخواست كند، و همچنان منتظر ماند تا جبرئيل در اين باره خبرى از سوى خداوند بياورد</w:t>
      </w:r>
      <w:r>
        <w:rPr>
          <w:rFonts w:eastAsia="IRNazanin" w:cs="IRNazanin"/>
          <w:color w:val="111111"/>
          <w:sz w:val="28"/>
          <w:szCs w:val="28"/>
          <w:rtl w:val="true"/>
          <w:lang w:bidi="fa-IR"/>
        </w:rPr>
        <w:t>.</w:t>
      </w:r>
      <w:r>
        <w:rPr>
          <w:rStyle w:val="FootnoteAnchor"/>
          <w:rtl w:val="true"/>
        </w:rPr>
        <w:footnoteReference w:id="586"/>
      </w:r>
    </w:p>
    <w:p>
      <w:pPr>
        <w:pStyle w:val="Heading5"/>
        <w:numPr>
          <w:ilvl w:val="4"/>
          <w:numId w:val="1"/>
        </w:numPr>
        <w:rPr/>
      </w:pPr>
      <w:bookmarkStart w:id="1001" w:name="__RefHeading___Toc18350718_1280447820"/>
      <w:bookmarkStart w:id="1002" w:name="_Toc395"/>
      <w:bookmarkEnd w:id="1001"/>
      <w:r>
        <w:rPr>
          <w:rtl w:val="true"/>
        </w:rPr>
        <w:t>انتصاب پس از حجة الوداع</w:t>
      </w:r>
      <w:bookmarkEnd w:id="1002"/>
    </w:p>
    <w:p>
      <w:pPr>
        <w:pStyle w:val="BookText"/>
        <w:rPr/>
      </w:pPr>
      <w:r>
        <w:rPr>
          <w:rFonts w:ascii="IRNazanin" w:hAnsi="IRNazanin" w:eastAsia="IRNazanin"/>
          <w:color w:val="111111"/>
          <w:sz w:val="28"/>
          <w:sz w:val="28"/>
          <w:szCs w:val="28"/>
          <w:rtl w:val="true"/>
          <w:lang w:bidi="fa-IR"/>
        </w:rPr>
        <w:t>انتصاب پس از حجة الوداع</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در مسئله خلافت و امامت آنچه وجه تمايز اصلى بين شيعه و اهل‌سنت است اينكه شيعه خلافت و امامت را فقط با نصب از جانب خداوند و ابلاغ رسول مى‌داند، و اهل‌سنت با انتخاب مردم و اجماع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براى اثبات مدعاى خود ادله و موارد متعددى دارد، و اينكه پيامبر صلى‌الله‌عليه‌و‌آله در طول عمر خود بارها به اين حقيقت دينى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پيامبر صلى‌الله‌عليه‌و‌آله در بالاى ابطح مشرف به مكه بود، جبرئيل نازل شد و با آوردن آيات اول سوره عنكبوت، مقدمات برنامه غدير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الهى چنين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اى محمد، 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 النّاسُ اَنْ يُتْرَكُوا اَنْ يَقُولُوا آمَنّا وَ هُمْ لايُفْتَنُونَ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 الَّذينَ يَعْمَلُونَ السَّيِّئاتِ اَنْ يَسْبِقُونا ساءَ ما يَحْكُمُونَ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گمان كرده‌اند كه رها مى‌شوند با همين كه بگويند ايمان آورديم بدون آنكه امتحان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كسانى را كه قبل از آنان بودند امتحان كرديم زيرا خدا بايد بداند كسانى را كه راست مى‌گويند و كسانى را كه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كارهاى زشت را انجام مى‌دهند گمان كرده‌اند كه از دست ما فرار مى‌كنند چه بد حكم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اين فتنه كدام است ؟</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خداوند به تو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تو پيامبرى نفرستادم مگر آنكه هنگام سر آمدن روزگارش به او امر كرده‌ام كسى را بر امتش خليفه قرار دهد كه قائم مقام او باشد و سنت و احكامش را براى آنان احيا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مطيع خدا باشند در آنچه پيامبر به آنان امر مى‌كند صادقين و راستگويانند، و كسانى كه مخالف 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ضد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كاذبين و دروغگويان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بازگشت تو به سوى پروردگارت و بهشتش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دستور مى‌دهد براى امتت بعد از خود على بن ابى‌طالب را منصوب نمايى و سفارشات خود را به او نمايى، كه اوست خليفه‌اى كه امور رعيت و امت تو را بر عهده مى‌گيرد، چه او را اطاعت كنند و چه عصيان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زودى عصيان خواهند كرد و اين همان فتنه‌اى است كه آيات را درباره آن برايت تلاوت كردم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 جلّ به تو دستور مى‌دهد كه به او بياموزى همه آنچه به تو تعليم داده و به او سفارش كنى كه حفظ كند همه آنچه خدا در حفظ تو قرار داده و به عنوان امانت به تو سپرده است، كه اوست امين و مورد اعتماد</w:t>
      </w:r>
      <w:r>
        <w:rPr>
          <w:rFonts w:eastAsia="IRNazanin" w:cs="IRNazanin"/>
          <w:color w:val="111111"/>
          <w:sz w:val="28"/>
          <w:szCs w:val="28"/>
          <w:rtl w:val="true"/>
          <w:lang w:bidi="fa-IR"/>
        </w:rPr>
        <w:t xml:space="preserve">. </w:t>
      </w:r>
      <w:bookmarkStart w:id="1003" w:name="pg19319_759081"/>
    </w:p>
    <w:p>
      <w:pPr>
        <w:pStyle w:val="BookText"/>
        <w:rPr/>
      </w:pPr>
      <w:bookmarkEnd w:id="1003"/>
      <w:r>
        <w:rPr>
          <w:rFonts w:ascii="IRNazanin" w:hAnsi="IRNazanin" w:eastAsia="IRNazanin"/>
          <w:color w:val="111111"/>
          <w:sz w:val="28"/>
          <w:sz w:val="28"/>
          <w:szCs w:val="28"/>
          <w:rtl w:val="true"/>
          <w:lang w:bidi="fa-IR"/>
        </w:rPr>
        <w:t>اى محمد، من تو را از ميان بندگانم به پيامبرى برگزيدم و على را به جانشينى تو انتخاب كردم</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اين وحى الهى به معناى پايان واجب اول يعنى حج، و آغاز واجب دوم يعنى ولايت بود كه از اين لحظه برنامه‌هاى آن آغاز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زمينه سازى ديگرى براى امامت دوازده امام معصوم عليهم‌السلام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دين همچنان بر مبارزه كنندگانش غالب خواهد بود و هيچ مخالفى و جدا شونده‌اى به آن ضرر نمى‌زند مادامى كه دوازده خليفه بر امتم حكومت كند كه همه آنان از قريش هستند</w:t>
      </w:r>
      <w:r>
        <w:rPr>
          <w:rFonts w:eastAsia="IRNazanin" w:cs="IRNazanin"/>
          <w:color w:val="111111"/>
          <w:sz w:val="28"/>
          <w:szCs w:val="28"/>
          <w:rtl w:val="true"/>
          <w:lang w:bidi="fa-IR"/>
        </w:rPr>
        <w:t>»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همچنان كه اين پيام و آن آيات نازل مى‌شد، كاروان از منا وارد مكه شد و قبل از رسيدن به ابطح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همان محل توطئه قريش قبل از هجرت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آنگاه نماز ظهر و عصر را خواندند و در همانجا ماندند تا غروب شد و نماز مغرب و عشا را نيز در همانجا خواندند و سپس مختصرى خوابيدند</w:t>
      </w:r>
      <w:r>
        <w:rPr>
          <w:rFonts w:eastAsia="IRNazanin" w:cs="IRNazanin"/>
          <w:color w:val="111111"/>
          <w:sz w:val="28"/>
          <w:szCs w:val="28"/>
          <w:rtl w:val="true"/>
          <w:lang w:bidi="fa-IR"/>
        </w:rPr>
        <w:t>.</w:t>
      </w:r>
      <w:r>
        <w:rPr>
          <w:rStyle w:val="FootnoteAnchor"/>
          <w:rtl w:val="true"/>
        </w:rPr>
        <w:footnoteReference w:id="591"/>
      </w:r>
    </w:p>
    <w:p>
      <w:pPr>
        <w:pStyle w:val="Heading5"/>
        <w:numPr>
          <w:ilvl w:val="4"/>
          <w:numId w:val="1"/>
        </w:numPr>
        <w:rPr/>
      </w:pPr>
      <w:bookmarkStart w:id="1004" w:name="__RefHeading___Toc18350720_1280447820"/>
      <w:bookmarkStart w:id="1005" w:name="_Toc396"/>
      <w:bookmarkEnd w:id="1004"/>
      <w:r>
        <w:rPr>
          <w:rtl w:val="true"/>
        </w:rPr>
        <w:t>امامت و انتصابِ خداوند در خطبه غدير</w:t>
      </w:r>
      <w:bookmarkEnd w:id="1005"/>
    </w:p>
    <w:p>
      <w:pPr>
        <w:pStyle w:val="Heading6"/>
        <w:numPr>
          <w:ilvl w:val="5"/>
          <w:numId w:val="1"/>
        </w:numPr>
        <w:rPr/>
      </w:pPr>
      <w:bookmarkStart w:id="1006" w:name="__RefHeading___Toc18350722_1280447820"/>
      <w:bookmarkStart w:id="1007" w:name="_Toc397"/>
      <w:bookmarkEnd w:id="1006"/>
      <w:r>
        <w:rPr>
          <w:rtl w:val="true"/>
        </w:rPr>
        <w:t>اشاره</w:t>
      </w:r>
      <w:bookmarkEnd w:id="1007"/>
    </w:p>
    <w:p>
      <w:pPr>
        <w:pStyle w:val="BookText"/>
        <w:rPr/>
      </w:pPr>
      <w:r>
        <w:rPr>
          <w:rFonts w:ascii="Amiri" w:hAnsi="Amiri" w:eastAsia="Amiri" w:cs="Amiri"/>
          <w:color w:val="111111"/>
          <w:sz w:val="28"/>
          <w:sz w:val="28"/>
          <w:szCs w:val="28"/>
          <w:rtl w:val="true"/>
          <w:lang w:bidi="ar-SA"/>
        </w:rPr>
        <w:t>امامت و انتصابِ خداوند در خطبه غدير</w:t>
      </w:r>
      <w:r>
        <w:rPr>
          <w:rStyle w:val="FootnoteAnchor"/>
          <w:rtl w:val="true"/>
        </w:rPr>
        <w:footnoteReference w:id="59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ماجراى غدير، در چندين مورد اشاره به مسئله انتصاب در باب امامت و خلافت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bookmarkStart w:id="1008" w:name="pg19319_759082"/>
    </w:p>
    <w:p>
      <w:pPr>
        <w:pStyle w:val="Heading6"/>
        <w:numPr>
          <w:ilvl w:val="5"/>
          <w:numId w:val="1"/>
        </w:numPr>
        <w:rPr/>
      </w:pPr>
      <w:bookmarkStart w:id="1009" w:name="__RefHeading___Toc18350724_1280447820"/>
      <w:bookmarkStart w:id="1010" w:name="_Toc398"/>
      <w:bookmarkEnd w:id="1008"/>
      <w:bookmarkEnd w:id="1009"/>
      <w:r>
        <w:rPr>
          <w:rtl w:val="true"/>
        </w:rPr>
        <w:t>مورد اول</w:t>
      </w:r>
      <w:bookmarkEnd w:id="1010"/>
    </w:p>
    <w:p>
      <w:pPr>
        <w:pStyle w:val="BookText"/>
        <w:rPr/>
      </w:pPr>
      <w:r>
        <w:rPr>
          <w:rFonts w:ascii="IRNazanin" w:hAnsi="IRNazanin" w:eastAsia="IRNazanin"/>
          <w:color w:val="111111"/>
          <w:sz w:val="28"/>
          <w:sz w:val="28"/>
          <w:szCs w:val="28"/>
          <w:rtl w:val="true"/>
          <w:lang w:bidi="fa-IR"/>
        </w:rPr>
        <w:t>در مرحله سوم از خطبه غدير، پيامبر صلى‌الله‌عليه‌و‌آله وارد اعلان عمومى شد و امامت على عليه‌السلام و وجوب اطاعت از او و انتصابى بودن امامت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عموميت خطاب را نيز بيان كرد و گستره آن را به دقت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ابتدا با اقتباس از آيه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مهاجرين و انصار و تابعين را داخل اين عموم اعلان كرده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 اللّه‌َ قَدْ نَصَبَهُ لَكُمْ وَلِيّا وَ اِماما فَرَضَ طاعَتَهُ عَلَى الْمُهاجِرينَ وَ الاَنْصارِ وَ عَلَى التّابِعينَ لَهُمْ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بقيه اين عموم را با ذكر روستايى و شهرى، عجمى و عربى، آزاد و بنده، صغير و كبير، سياه و سفيد بيان كرد، و با يك كلمه همه اين گروه‌ها را يك جا ذكر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كُلِّ مُوَحِّدٍ ماضٍ حُكْمُهُ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از وجوب اطاعت على عليه‌السلام نتيجه‌گيرى كرد كه حكم او نافذ است و هر كس با او مخالفت كند ملعون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فَضِّلُوهُ فَقَدْ فَضَّلَهُ اللّه‌ُ، وَ اقْبَلُوهُ فَقَدْ نَصَبَهُ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فَاعْلَمُوا مَعاشِرَ النّاسِ ذلِكَ فيهِ وَ افْهَمُوهُ، وَ اعْلَمُوا اَنَّ اللّه‌َ قَدْ نَصَبَهُ لَكُمْ وَلِيّا وَ اِماما فَرَضَ طاعَتَهُ عَلَى الْمُهاجِرينَ وَ الاَنْصارِ وَ عَلَى التّابِعينَ لَهُمْ بِاِحْسانٍ، وَ عَلَى الْبادى وَ الْحاضِرِ، وَ عَلَى الْعَجَمِىِّ وَ الْعَرَبِىِّ، وَ الْحُرِّ وَ الْمَمْلُوكِ وَ الصَّغيرِ وَ الْكَبيرِ، وَ عَلَى الاَبْيَضِ وَ الاَسْوَدِ، وَ عَلى كُلِّ مُوَحِّدٍ ماضٍ حُكْمُهُ، جازٍ قَوْلُهُ، نافِذٌ اَمْرُهُ، مَلْعُونٌ مَنْ خالَفَهُ، مَرْحُومٌ مَنْ تَبِعَهُ وَ صَدَّقَهُ، فَقَدْ غَفَرَ اللّه‌ُ لَهُ وَ لِمَنْ سَمِعَ مِنْهُ وَ اَطاعَ 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مردم، او را فضيلت دهيد كه خدا او را فضيلت داده است، و او را قبول كنيد كه خداوند او را منصوب نموده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مردم، اين مطلب را درباره او بدانيد و بفهميد، و بدانيد كه خداوند او را براى شما صاحب اختيار و امامى قرار داده كه اطاعتش را واجب نموده است بر مهاجرين و انصار و بر تابعين آنان به نيكى، و بر </w:t>
      </w:r>
      <w:bookmarkStart w:id="1011" w:name="pg19319_759083"/>
    </w:p>
    <w:p>
      <w:pPr>
        <w:pStyle w:val="BookText"/>
        <w:rPr/>
      </w:pPr>
      <w:bookmarkEnd w:id="1011"/>
      <w:r>
        <w:rPr>
          <w:rFonts w:ascii="IRNazanin" w:hAnsi="IRNazanin" w:eastAsia="IRNazanin"/>
          <w:color w:val="111111"/>
          <w:sz w:val="28"/>
          <w:sz w:val="28"/>
          <w:szCs w:val="28"/>
          <w:rtl w:val="true"/>
          <w:lang w:bidi="fa-IR"/>
        </w:rPr>
        <w:t>روستايى و شهرى، و بر عجمى و عربى، و بر آزاد و بنده، و بر بزرگ و كوچك، و بر سفيد 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يكتا پرستى حكم او اجرا شونده و كلام او مورد عمل و امر 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او مخالفت كند ملعون است، و هر كس تابع او باشد و او را تصديق نمايد مورد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و هر كس را كه از او بشنود و او را اطاعت كند آمرزيده است</w:t>
      </w:r>
      <w:r>
        <w:rPr>
          <w:rFonts w:eastAsia="IRNazanin" w:cs="IRNazanin"/>
          <w:color w:val="111111"/>
          <w:sz w:val="28"/>
          <w:szCs w:val="28"/>
          <w:rtl w:val="true"/>
          <w:lang w:bidi="fa-IR"/>
        </w:rPr>
        <w:t>.</w:t>
      </w:r>
    </w:p>
    <w:p>
      <w:pPr>
        <w:pStyle w:val="Heading6"/>
        <w:numPr>
          <w:ilvl w:val="5"/>
          <w:numId w:val="1"/>
        </w:numPr>
        <w:rPr/>
      </w:pPr>
      <w:bookmarkStart w:id="1012" w:name="__RefHeading___Toc18350726_1280447820"/>
      <w:bookmarkStart w:id="1013" w:name="_Toc399"/>
      <w:bookmarkEnd w:id="1012"/>
      <w:r>
        <w:rPr>
          <w:rtl w:val="true"/>
        </w:rPr>
        <w:t>مورد دوم</w:t>
      </w:r>
      <w:bookmarkEnd w:id="1013"/>
    </w:p>
    <w:p>
      <w:pPr>
        <w:pStyle w:val="BookText"/>
        <w:rPr/>
      </w:pPr>
      <w:r>
        <w:rPr>
          <w:rFonts w:ascii="IRNazanin" w:hAnsi="IRNazanin" w:eastAsia="IRNazanin"/>
          <w:color w:val="111111"/>
          <w:sz w:val="28"/>
          <w:sz w:val="28"/>
          <w:szCs w:val="28"/>
          <w:rtl w:val="true"/>
          <w:lang w:bidi="fa-IR"/>
        </w:rPr>
        <w:t>در ماجراى حارث فهرى در غدير و اعتراض و جسارت‌هاى او و سنگ آسمانى، از جمله حارث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ديگر اين است كه براى قريش هم نصيبى از آنچه در اختيار دارى قرار دهى، چرا كه با اين برنامه تو بنى‌هاشم همه مناقب عرب و عجم را به خود اختصاص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مسئله در اختيار من نيست، بلكه مربوط به خداوند تبارك و تعالى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در متن صحيفه ملعونه دوم كه در واقع اساسنامه مفصلِ سقيفه بود، تمام اهداف از پيش تعيين شده به صراحت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صحيفه براى يك روز و يك ماه و يك سال تدوين نشده، بلكه راهكارهاى لازم را به پيروان سقيفه در برابر امامت غديرى تا روز قيامت داده و آنان را متوجه اهداف دقيق بنيان گذاران اين راه نموده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روشن شدن سوء استفاده‌هاى منافقين در اين صحيفه، كافى است در جهت‌گيرى‌هايى كه در فرازهاى صحيفه آمده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اهداف شوم اختيارى قرار دادم امر خلافت و امامت در مقابل انتصابى بودن آن است كه در سه فراز از صحيفه ملعونه دوم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بسيار جالب است كه صحيفه‌اى توسط اصحاب پيامبر صلى‌الله‌عليه‌و‌آله و به فاصله كمتر از يك ماه پس از غدير تدوين شود و در آن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كسى را براى خلافت بعد از خود تعيين نكرده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ادعايى است كه در متن صحيفه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خداوند با منت و كرمش محمد را بر همه مردم مبعوث نمود، براى دينى كه براى بندگانش انتخاب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وظيفه خود را ادا نمود و آنچه خدا به وى امر كرده بود تبليغ نمود، و بر ما واجب كرد كه تمام آنها را بپا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دين را كامل و واجبات را واجب نمود و سنت‌ها را پايه 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پروردگار پيشگاه خود را براى وى انتخاب كرد و او را با احترام و رضايت خاطر قبض روح نمود بدون اينكه كسى را براى بعد از خود به خلافت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اختيار خلافت را بر عهده مسلمين گذاشت تا هر كس كه اعتماد به فكر او و اطمينان به دلسوز بودنش دارند براى خود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فرازى ديگر ارزش دادن به انتخاب مردم در مقابل انتخاب خدا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بشر خوب مى‌داند انتخاب صاحب نظرانش به انتخاب خداوند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بود كه در تاريخ خلفاى منتخب سقيفه عملاً بر همه معلوم گرديد كه خلفاى غاصب در جهات ظلم و جهل و بى‌لياقتى و گناه، سرآمد روزگار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مى‌بينيم براى التيام اين نقص بشرى، وصله‌اى بى‌مايه به سخنان خود افزوده‌اند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اهل هر زمانى، كسى كه صلاحيت خلافت را دارد مخفى نمى‌ماند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تاريخ به خوبى نشان مى‌دهد كه بر اهل هر زمانى آنكه صلاحيت خلافت را داشته مخفى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جاى على بن ابى‌طالب عليه‌السلام كه از هر جهت صلاحيت خلافت داشت، نالايق‌ترين افراد جاى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صحيفه را بنگريد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مسلمين واجب است كه پس از رحلت هر خليفه‌اى، صاحب نظران جمع شوند و مشورت كنند و هر كس را كه مستحق خلافت ديدند امير خود نمايند و او را صاحب اختيار مسلمين قرار دهند؛ چرا كه بر اهل هر زمانى كسى كه صلاحيت خلافت را دارد مخفى نمى‌ماند</w:t>
      </w:r>
      <w:r>
        <w:rPr>
          <w:rFonts w:eastAsia="IRNazanin" w:cs="IRNazanin"/>
          <w:color w:val="111111"/>
          <w:sz w:val="28"/>
          <w:szCs w:val="28"/>
          <w:rtl w:val="true"/>
          <w:lang w:bidi="fa-IR"/>
        </w:rPr>
        <w:t xml:space="preserve">. </w:t>
      </w:r>
      <w:bookmarkStart w:id="1014" w:name="pg19319_759085"/>
    </w:p>
    <w:p>
      <w:pPr>
        <w:pStyle w:val="BookText"/>
        <w:rPr/>
      </w:pPr>
      <w:bookmarkEnd w:id="1014"/>
      <w:r>
        <w:rPr>
          <w:rFonts w:ascii="IRNazanin" w:hAnsi="IRNazanin" w:eastAsia="IRNazanin"/>
          <w:color w:val="111111"/>
          <w:sz w:val="28"/>
          <w:sz w:val="28"/>
          <w:szCs w:val="28"/>
          <w:rtl w:val="true"/>
          <w:lang w:bidi="fa-IR"/>
        </w:rPr>
        <w:t>و در فرازى ديگر استفاده از عنوان اصحاب و جماعت مسلمين ديده مى‌شود، به شكلى كه به اين صراحت در مقابل غدير ادعا كردن در طول تاريخ هزار و چهارصد ساله آن ديده نشده است، كه اگر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صلى‌الله‌عليه‌و‌آله خليفه‌اى نصب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بهانه اينكه اصحاب پيامبر صلى‌الله‌عليه‌و‌آله خلاف آن را معتقدند سخنش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اصحاب ؟ لابد همان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كه همه منافق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به اين بهانه كه با جماعت مسلمين مخالف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كدام مسلمين ؟ لابد همان اعوان و انصار سقيفه كه هيزم براى آتش زدن بيت فاطمه عليهاالسلام آوردند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صحيفه را در اين قسمت ببينيد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از مردم ادعا كند كه رسول اللّه شخصى را به عنوان خليفه منصوب كرده و اسم و نسب او را معين نموده سخن باطلى گفته و حرفى زده كه اصحاب پيامبر خلاف آن را معتقدند، و با جماعت مسلمين مخالفت كرده است</w:t>
      </w:r>
      <w:r>
        <w:rPr>
          <w:rFonts w:eastAsia="IRNazanin" w:cs="IRNazanin"/>
          <w:color w:val="111111"/>
          <w:sz w:val="28"/>
          <w:szCs w:val="28"/>
          <w:rtl w:val="true"/>
          <w:lang w:bidi="fa-IR"/>
        </w:rPr>
        <w:t>.</w:t>
      </w:r>
    </w:p>
    <w:p>
      <w:pPr>
        <w:pStyle w:val="Heading5"/>
        <w:numPr>
          <w:ilvl w:val="4"/>
          <w:numId w:val="1"/>
        </w:numPr>
        <w:rPr/>
      </w:pPr>
      <w:bookmarkStart w:id="1015" w:name="__RefHeading___Toc18350728_1280447820"/>
      <w:bookmarkStart w:id="1016" w:name="_Toc400"/>
      <w:bookmarkEnd w:id="1015"/>
      <w:r>
        <w:rPr>
          <w:rtl w:val="true"/>
        </w:rPr>
        <w:t>انتصاب خدا و پيامبر صلى‌الله‌عليه‌و‌آله تنها گزينه صحيح</w:t>
      </w:r>
      <w:bookmarkEnd w:id="1016"/>
    </w:p>
    <w:p>
      <w:pPr>
        <w:pStyle w:val="Heading6"/>
        <w:numPr>
          <w:ilvl w:val="5"/>
          <w:numId w:val="1"/>
        </w:numPr>
        <w:rPr/>
      </w:pPr>
      <w:bookmarkStart w:id="1017" w:name="__RefHeading___Toc18350730_1280447820"/>
      <w:bookmarkStart w:id="1018" w:name="_Toc401"/>
      <w:bookmarkEnd w:id="1017"/>
      <w:r>
        <w:rPr>
          <w:rtl w:val="true"/>
        </w:rPr>
        <w:t>اشاره</w:t>
      </w:r>
      <w:bookmarkEnd w:id="1018"/>
    </w:p>
    <w:p>
      <w:pPr>
        <w:pStyle w:val="BookText"/>
        <w:rPr/>
      </w:pPr>
      <w:r>
        <w:rPr>
          <w:rFonts w:ascii="IRNazanin" w:hAnsi="IRNazanin" w:eastAsia="IRNazanin"/>
          <w:color w:val="111111"/>
          <w:sz w:val="28"/>
          <w:sz w:val="28"/>
          <w:szCs w:val="28"/>
          <w:rtl w:val="true"/>
          <w:lang w:bidi="fa-IR"/>
        </w:rPr>
        <w:t>انتصاب خدا و پيامبر صلى‌الله‌عليه‌و‌آله تنها گزينه صحيح</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فضائل و مقامات اميرالمؤمنين عليه‌السلام هم بى‌انتهاست و هم درك آنها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بالاترين آنها كدام است به قضاوت ما نمى‌تواند باشد، چرا كه از فكر ما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گوش جان بسپاريم به صداى روحنواز علوى آنگاه كه از او خواستند بالاترين منقبت خود را از لسان پيامبر صلى‌الله‌عليه‌و‌آله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كردن آن حضرت مرا در غدير خم، كه به امر خداى تبارك و تعالى ولايت را از جانب او برايم اقامه نمود</w:t>
      </w:r>
      <w:r>
        <w:rPr>
          <w:rFonts w:eastAsia="Amiri" w:cs="Amiri" w:ascii="Amiri" w:hAnsi="Amiri"/>
          <w:color w:val="111111"/>
          <w:sz w:val="28"/>
          <w:szCs w:val="28"/>
          <w:rtl w:val="true"/>
          <w:lang w:bidi="ar-SA"/>
        </w:rPr>
        <w:t>» .</w:t>
      </w:r>
      <w:r>
        <w:rPr>
          <w:rStyle w:val="FootnoteAnchor"/>
          <w:rtl w:val="true"/>
        </w:rPr>
        <w:footnoteReference w:id="59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پيامبر صلى‌الله‌عليه‌و‌آله اميرالمؤمنين عليه‌السلام را تعيين كرده‌اند، چگونه جرأت مى‌كنيم فرد ديگرى را مطرح كنيم ؟ اين به معناى اهانت به پيامبر صلى‌الله‌عليه‌و‌آله و مناقشه در جهت تعيين </w:t>
      </w:r>
    </w:p>
    <w:p>
      <w:pPr>
        <w:pStyle w:val="BookText"/>
        <w:rPr/>
      </w:pPr>
      <w:r>
        <w:rPr>
          <w:rFonts w:ascii="IRNazanin" w:hAnsi="IRNazanin" w:eastAsia="IRNazanin"/>
          <w:color w:val="111111"/>
          <w:sz w:val="28"/>
          <w:sz w:val="28"/>
          <w:szCs w:val="28"/>
          <w:rtl w:val="true"/>
          <w:lang w:bidi="fa-IR"/>
        </w:rPr>
        <w:t>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كسى بخواهد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شخص ارجح، على عليه‌السلام را تعيين نموده، و اين كار را به خاطر قرابت و يا امثال آن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هيچ مسلمانى چنين جرأتى به خود نمى‌دهد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يعنى كسى كه جوابگوى جميع ما يحتاج بشر است، و اين قدرت از جانب خداوند به او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مواردى كه براى تبيين 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امامتِ اميرالمؤمنين عليه‌السلام در خطبه غدير منظور شده حكومت و ولايتِ مطلق بر مردم به عنوان صاحب امر و واجب الاطاعة، كه اين تعابير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امام، ولىّ مردم در حدّ خدا و رسول، خليفه، وصى، مفروض‌الطاعة، نافذ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معناى وسيعى كه در خطبه غدير آمده داراى پشتوانه الهى و امضاى پروردگار است و او عطا كننده اين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عبارت‌هاى زير برمى‌خوريم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امام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 او از جانب خداوند است كه بر من نازل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او را نصب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امر خداوند با دشمنان مى‌جنگد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عموم مردم از غدير و فرمايشات پيامبر اكرم صلى‌الله‌عليه‌و‌آله مى‌دانند فقط چند كلمه يا حداكثر چند جمله است در حالى كه در خطبه غدير نكات و دستور العمل‌هاى بسيار مهم، و نيز رفع شبهه‌ها و ابهامات از زبان خاتم الانبياء صلى‌الله‌عليه‌و‌آله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مسئله انتصاب يا انتخاب است</w:t>
      </w:r>
      <w:r>
        <w:rPr>
          <w:rFonts w:eastAsia="IRNazanin" w:cs="IRNazanin"/>
          <w:color w:val="111111"/>
          <w:sz w:val="28"/>
          <w:szCs w:val="28"/>
          <w:rtl w:val="true"/>
          <w:lang w:bidi="fa-IR"/>
        </w:rPr>
        <w:t xml:space="preserve">: </w:t>
      </w:r>
      <w:bookmarkStart w:id="1019" w:name="pg19319_759087"/>
    </w:p>
    <w:p>
      <w:pPr>
        <w:pStyle w:val="BookText"/>
        <w:rPr/>
      </w:pPr>
      <w:bookmarkEnd w:id="1019"/>
      <w:r>
        <w:rPr>
          <w:rFonts w:ascii="IRNazanin" w:hAnsi="IRNazanin" w:eastAsia="IRNazanin"/>
          <w:color w:val="111111"/>
          <w:sz w:val="28"/>
          <w:sz w:val="28"/>
          <w:szCs w:val="28"/>
          <w:rtl w:val="true"/>
          <w:lang w:bidi="fa-IR"/>
        </w:rPr>
        <w:t>اينكه امر امامت و ولايت امرى الهى بوده نه تصميم رسول خدا صلى‌الله‌عليه‌و‌آله جزو مسلّمات مكتب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انتخاب امامان عليهم‌السلام فقط با دستور خداوند صورت پذيرفته و پيامبر صلى‌الله‌عليه‌و‌آله به امر پروردگار آنان را منصوب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حق انتخاب امام را نداشته و ندارد، تا به صورت فردى يا جمعى خليفه سازى كرده، و يا با سليقه و خواست خود امام انتخاب و تعيين كنند و به تخت بنشانند و از او براى رسيدن به مطامع ظالمانه خود استفاده ابزارى نمايند</w:t>
      </w:r>
      <w:r>
        <w:rPr>
          <w:rFonts w:eastAsia="IRNazanin" w:cs="IRNazanin"/>
          <w:color w:val="111111"/>
          <w:sz w:val="28"/>
          <w:szCs w:val="28"/>
          <w:rtl w:val="true"/>
          <w:lang w:bidi="fa-IR"/>
        </w:rPr>
        <w:t>.</w:t>
      </w:r>
    </w:p>
    <w:p>
      <w:pPr>
        <w:pStyle w:val="Heading6"/>
        <w:numPr>
          <w:ilvl w:val="5"/>
          <w:numId w:val="1"/>
        </w:numPr>
        <w:rPr/>
      </w:pPr>
      <w:bookmarkStart w:id="1020" w:name="__RefHeading___Toc18350732_1280447820"/>
      <w:bookmarkStart w:id="1021" w:name="_Toc402"/>
      <w:bookmarkEnd w:id="1020"/>
      <w:r>
        <w:rPr/>
        <w:t>1</w:t>
      </w:r>
      <w:r>
        <w:rPr>
          <w:rtl w:val="true"/>
        </w:rPr>
        <w:t xml:space="preserve"> - </w:t>
      </w:r>
      <w:r>
        <w:rPr>
          <w:rtl w:val="true"/>
        </w:rPr>
        <w:t>امامان حق و پيشوايان باطل</w:t>
      </w:r>
      <w:bookmarkEnd w:id="1021"/>
    </w:p>
    <w:p>
      <w:pPr>
        <w:pStyle w:val="BookText"/>
        <w:rPr/>
      </w:pPr>
      <w:r>
        <w:rPr>
          <w:rFonts w:ascii="IRNazanin" w:hAnsi="IRNazanin" w:eastAsia="IRNazanin"/>
          <w:color w:val="111111"/>
          <w:sz w:val="28"/>
          <w:sz w:val="28"/>
          <w:szCs w:val="28"/>
          <w:rtl w:val="true"/>
          <w:lang w:bidi="fa-IR"/>
        </w:rPr>
        <w:t xml:space="preserve">اگر دقت شود، در رواياتى كه از ائمه عليهم‌السلام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دسته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گروه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ديگر امامان و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ائمه كفر همان امامانِ دست‌سازِ سياستمداران براى حكومت باطل بر مردم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پس از شهادت پيامبر صلى‌الله‌عليه‌و‌آله به دست منافقان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امام حق وجودى مقدس و با ويژگى‌هاى خاص هستند، كه جز خداوند او را نمى‌تواند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امام داراى خصوصياتى ويژه مى‌باشد، كه بعضى از آنها از قبل از تولد و بعضى ديگر پس از تولد در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مقاماتى از اين دست ويژگى‌ها كه به محض منصوب شدن به امامت، از جانب خداوند به او اعطا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ويژگى‌هاى ديگرى كه فقط خداوند بر آن عالم است،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كه هرگز نمى‌شود عصمت يعنى پاكى و طهارت قبل و بعد از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شورى و يا يك نفر تشخيص داده و فردى را به عنوان معصوم معرفى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صورت بايد مُعَرِّف عالم به غيب باشد، و علم غيب را جز خداوند و آنان كه او از آگاهى ايشان به غيب راضى است نمى‌دانند</w:t>
      </w:r>
      <w:r>
        <w:rPr>
          <w:rFonts w:eastAsia="IRNazanin" w:cs="IRNazanin"/>
          <w:color w:val="111111"/>
          <w:sz w:val="28"/>
          <w:szCs w:val="28"/>
          <w:rtl w:val="true"/>
          <w:lang w:bidi="fa-IR"/>
        </w:rPr>
        <w:t xml:space="preserve">. </w:t>
      </w:r>
      <w:bookmarkStart w:id="1022" w:name="pg19319_759088"/>
    </w:p>
    <w:p>
      <w:pPr>
        <w:pStyle w:val="Heading6"/>
        <w:numPr>
          <w:ilvl w:val="5"/>
          <w:numId w:val="1"/>
        </w:numPr>
        <w:rPr/>
      </w:pPr>
      <w:bookmarkStart w:id="1023" w:name="__RefHeading___Toc18350734_1280447820"/>
      <w:bookmarkStart w:id="1024" w:name="_Toc403"/>
      <w:bookmarkEnd w:id="1022"/>
      <w:bookmarkEnd w:id="1023"/>
      <w:r>
        <w:rPr/>
        <w:t>2</w:t>
      </w:r>
      <w:r>
        <w:rPr>
          <w:rtl w:val="true"/>
        </w:rPr>
        <w:t xml:space="preserve"> - </w:t>
      </w:r>
      <w:r>
        <w:rPr>
          <w:rtl w:val="true"/>
        </w:rPr>
        <w:t>مقام امامت</w:t>
      </w:r>
      <w:bookmarkEnd w:id="1024"/>
    </w:p>
    <w:p>
      <w:pPr>
        <w:pStyle w:val="BookText"/>
        <w:rPr/>
      </w:pPr>
      <w:r>
        <w:rPr>
          <w:rFonts w:ascii="IRNazanin" w:hAnsi="IRNazanin" w:eastAsia="IRNazanin"/>
          <w:color w:val="111111"/>
          <w:sz w:val="28"/>
          <w:sz w:val="28"/>
          <w:szCs w:val="28"/>
          <w:rtl w:val="true"/>
          <w:lang w:bidi="fa-IR"/>
        </w:rPr>
        <w:t>عبدالعزيز بن مسلم، يكى از اصحاب امام على بن موسى الرضا عليه‌السلام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زمانى كه حضرت ثامن‌الحجج عليه‌السلام در مرو بودند به مسجد جامع مَرو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شدم، مردم را ديدم كه در گروه‌هاى مختلف دور هم جمع شده و از اينكه امام كيست سخن مى‌گويند و با يكديگر در اين مسئله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مسجد بيرون آمدم خدمت على بن موسى الرضا عليه‌السلام رسيدم، و به ايشان از آنچه در مسجد مشاهده كرده بودم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لبخندى زدند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عبدالعزيز، اين مردم نمى‌دانند و به اشتباه افتاده‌اند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پيش از شهادت رسولش صلى‌الله‌عليه‌و‌آله تكليف را روشن كرد و دين را كامل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 بيان همه نيازمندى‌هاى مردم؛ از حلال و حرام و حدود و احكام و هر چيز ديگر كه به آن احتياج دارند نازل فرمود، و در روز غدير هم با تعيين امام و روشن كردن امر ولايت و خلافت دين خود را كامل كرد، و تا امروز همه چيز و تمام امور براى مردم به روشنى بيان شده و واضح است، و آنچه را كه بايد از دينشان بدانند فهميده‌اند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آنكه نخواسته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خدا صلى‌الله‌عليه‌و‌آله راه حق و صحيح را براى مردم تبيين نموده و به آنان نشان داده، و على عليه‌السلام را به عنوان امام برايشان منصوب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در اين فكر باشد كه چيزى بيان نشده و دين كامل نگشته، كتاب خدا را ردّ كرده و آن كس كه كتاب خدا را ردّ كند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عبدالعزيز، اين مردمى كه در امر امامت اختلاف كرده‌اند و يا از تعيين امام سخن مى‌گويند، آيا جايگاه و مقام امامت را مى‌شناسند ؟ و مى‌دانند مقام امام در امت چه مقامى است، تا بتوانند خود امامى انتخاب و اختيار كنند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و جايگاه امامت والاتر و شأن آن بزرگ‌تر و مكان و مقام آن بالاتر و دستيابى به آن مقام غير ممكن، و رسيدن به عمق عظمت آن دورتر از آن است كه مردم با عقل يا </w:t>
      </w:r>
    </w:p>
    <w:p>
      <w:pPr>
        <w:pStyle w:val="BookText"/>
        <w:rPr/>
      </w:pPr>
      <w:r>
        <w:rPr>
          <w:rFonts w:ascii="IRNazanin" w:hAnsi="IRNazanin" w:eastAsia="IRNazanin"/>
          <w:color w:val="111111"/>
          <w:sz w:val="28"/>
          <w:sz w:val="28"/>
          <w:szCs w:val="28"/>
          <w:rtl w:val="true"/>
          <w:lang w:bidi="fa-IR"/>
        </w:rPr>
        <w:t xml:space="preserve">آراء خود بتوانند آن را شناخته و انتخاب نموده و به عنوان امام اختيار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مقامى است كه پس از اعطاى مقام نبوت و مرتبه خليلى و دوستىِ ابراهيم عليه‌السلام به آن برترى و فضيلت يافت، و خداوند در مورد او و اين مقام والايش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جاعِلُكَ لِلناسِ إماما</w:t>
      </w:r>
      <w:r>
        <w:rPr>
          <w:rFonts w:eastAsia="IRNazanin" w:cs="IRNazanin"/>
          <w:color w:val="111111"/>
          <w:sz w:val="28"/>
          <w:szCs w:val="28"/>
          <w:rtl w:val="true"/>
          <w:lang w:bidi="fa-IR"/>
        </w:rPr>
        <w:t>»</w:t>
      </w:r>
      <w:r>
        <w:rPr>
          <w:rStyle w:val="FootnoteAnchor"/>
          <w:rtl w:val="true"/>
        </w:rPr>
        <w:footnoteReference w:id="5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بر مردم امام قرار دادم</w:t>
      </w:r>
      <w:r>
        <w:rPr>
          <w:rFonts w:eastAsia="IRNazanin" w:cs="IRNazanin"/>
          <w:color w:val="111111"/>
          <w:sz w:val="28"/>
          <w:szCs w:val="28"/>
          <w:rtl w:val="true"/>
          <w:lang w:bidi="fa-IR"/>
        </w:rPr>
        <w:t>» ...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پس اينكه ادعا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و يا حق انتخاب امام را دارد، ادعائى باطل و فريبنده و ترفندى براى حذف اين حق و حاكم كردنِ جريان باطل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بر همه چيز آگاه باشد تا بتواند رهبرى خلق را عهده‌دار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نياز به علم الهى دارد كه همان علم لدّنى است، زيرا كسى كه به تمام ابعاد وجود انسان از نظر روحى و جسمى و نيز تمام زوايا و ابعاد دنيايى كه آدمى در آن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ديگر مخلوقاتِ آفريده شده، كه به هر نحو با زندگى مادى و معنوى انسان مربوط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ناآگاه باشد هرگز لياقت امامت و رهبرى را ندارد، چرا كه ناآگاه نمى‌تواند ديگران را آگاه كند و كور نمى‌تواند عصاكشِ كور ديگر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ميخواهد انسان را براى ابديّت هدايت و رهبرى كند، بايد انسان، راه، هدف، ابزار و لوازم حركت را بشناسد تا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قطعا بايد معصوم باشد تا با خطا و يا براى مقاصد و مطامع شخصى آدميان را به بيراهه نبرد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فقط همين دو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امام در نظر بگيريم، كافى است كه بگوييم آنچه را كه رسول‌اكرم صلى‌الله‌عليه‌و‌آله از جانب خداوند در غدير انجام داده‌اند دقيقا در اين راستا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همه علوم آگاه فرمود، و من تمام علوم را به على عليه‌السلام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اشاره به آيه تطهير فرمود، كه در شأن اهل‌بيت عليهم‌السلام نازل شده و آنان را از هرگونه رجس و پليدى دور دانسته و طاهر و مطهّر معرفى كرده است</w:t>
      </w:r>
      <w:r>
        <w:rPr>
          <w:rFonts w:eastAsia="IRNazanin" w:cs="IRNazanin"/>
          <w:color w:val="111111"/>
          <w:sz w:val="28"/>
          <w:szCs w:val="28"/>
          <w:rtl w:val="true"/>
          <w:lang w:bidi="fa-IR"/>
        </w:rPr>
        <w:t xml:space="preserve">. </w:t>
      </w:r>
      <w:bookmarkStart w:id="1025" w:name="pg19319_759090"/>
    </w:p>
    <w:p>
      <w:pPr>
        <w:pStyle w:val="Heading6"/>
        <w:numPr>
          <w:ilvl w:val="5"/>
          <w:numId w:val="1"/>
        </w:numPr>
        <w:rPr/>
      </w:pPr>
      <w:bookmarkStart w:id="1026" w:name="__RefHeading___Toc18350736_1280447820"/>
      <w:bookmarkStart w:id="1027" w:name="_Toc404"/>
      <w:bookmarkEnd w:id="1025"/>
      <w:bookmarkEnd w:id="1026"/>
      <w:r>
        <w:rPr/>
        <w:t>3</w:t>
      </w:r>
      <w:r>
        <w:rPr>
          <w:rtl w:val="true"/>
        </w:rPr>
        <w:t xml:space="preserve"> - </w:t>
      </w:r>
      <w:r>
        <w:rPr>
          <w:rtl w:val="true"/>
        </w:rPr>
        <w:t>شورايى كه مشروعيت نداشت</w:t>
      </w:r>
      <w:bookmarkEnd w:id="1027"/>
    </w:p>
    <w:p>
      <w:pPr>
        <w:pStyle w:val="BookText"/>
        <w:rPr/>
      </w:pPr>
      <w:r>
        <w:rPr>
          <w:rFonts w:ascii="IRNazanin" w:hAnsi="IRNazanin" w:eastAsia="IRNazanin"/>
          <w:color w:val="111111"/>
          <w:sz w:val="28"/>
          <w:sz w:val="28"/>
          <w:szCs w:val="28"/>
          <w:rtl w:val="true"/>
          <w:lang w:bidi="fa-IR"/>
        </w:rPr>
        <w:t>با توجه به آنچه كه گفته شد، به بطلان و شيطانى بودن آنچه كه بعد از شهادت رسول خدا صلى‌الله‌عليه‌و‌آله رخ داد پى‌مى‌بريم؛ در يك شوراى ساختگى در مقابل نصّ صريح رسول خدا صلى‌الله‌عليه‌و‌آله اجتهاد كردند و با بهانه‌هاى واهى امام بر حق را كنار زده و بدون داشتن كوچك‌ترين ويژگى‌هاى ذكر شده بر تخت حاكميت تكيه زدند و نعمت ولايت را تبديل به نقمت كردند</w:t>
      </w:r>
      <w:r>
        <w:rPr>
          <w:rFonts w:eastAsia="IRNazanin" w:cs="IRNazanin"/>
          <w:color w:val="111111"/>
          <w:sz w:val="28"/>
          <w:szCs w:val="28"/>
          <w:rtl w:val="true"/>
          <w:lang w:bidi="fa-IR"/>
        </w:rPr>
        <w:t>.</w:t>
      </w:r>
    </w:p>
    <w:p>
      <w:pPr>
        <w:pStyle w:val="Heading6"/>
        <w:numPr>
          <w:ilvl w:val="5"/>
          <w:numId w:val="1"/>
        </w:numPr>
        <w:rPr/>
      </w:pPr>
      <w:bookmarkStart w:id="1028" w:name="__RefHeading___Toc18350738_1280447820"/>
      <w:bookmarkStart w:id="1029" w:name="_Toc405"/>
      <w:bookmarkEnd w:id="1028"/>
      <w:r>
        <w:rPr/>
        <w:t>4</w:t>
      </w:r>
      <w:r>
        <w:rPr>
          <w:rtl w:val="true"/>
        </w:rPr>
        <w:t xml:space="preserve"> - </w:t>
      </w:r>
      <w:r>
        <w:rPr>
          <w:rtl w:val="true"/>
        </w:rPr>
        <w:t>توجيهى نا آگاهانه يا مغرضانه</w:t>
      </w:r>
      <w:bookmarkEnd w:id="1029"/>
    </w:p>
    <w:p>
      <w:pPr>
        <w:pStyle w:val="BookText"/>
        <w:rPr/>
      </w:pPr>
      <w:r>
        <w:rPr>
          <w:rFonts w:ascii="IRNazanin" w:hAnsi="IRNazanin" w:eastAsia="IRNazanin"/>
          <w:color w:val="111111"/>
          <w:sz w:val="28"/>
          <w:sz w:val="28"/>
          <w:szCs w:val="28"/>
          <w:rtl w:val="true"/>
          <w:lang w:bidi="fa-IR"/>
        </w:rPr>
        <w:t xml:space="preserve">بعضى در اين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آگاهانه يا ناخودآگاه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در كج راهه گذارده و به اصطلاح براى حلّ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فقط ظاهر قضيّه است و چيزى جز يك ترفند شيطانى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خداوند امامان عليهم‌السلام را انتخاب فرموده و آنان توسط رسول خدا صلى‌الله‌عليه‌و‌آله منصوب شده‌اند كاملاً درست است و همه بايد بپذيرند، اما كار امام حكومت دارى و سياست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امام براى ارتقاء روح و معنويات مردم آمده تا آنان را هدايت معنوى و اخلاقى كند، و جز اين تكليفى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حكومت و سياست را مردم خود با خِرَد جمعى در شورى مشخص كرده و حاكم يا خليفه را انتخاب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تفكر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خوشبينانه‌ترين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يك ساده‌انديشى تلقّى كرد، زيرا اگر كسى حتى مختصر دقتى داشته باشد، به بى‌ارزش بودن يا سياسى بودن اين فرضيه پى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مى‌توان گفت در جامعه باتقواترين، داناترين، شجاع‌ترين، عادل‌ترين، سياستمدارترين و بالاخره كامل‌ترين شخص وجود داشته باشد و كسى را كه هيچ يك از اين كمالات را ندارد بر مقدّرات مردم حاكم كرد ؟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كدام عقل اين را مى‌پذيرد ؟ و كدام عاقل به چنين كسى رأى مثبت مى‌دهد ؟ </w:t>
      </w:r>
      <w:bookmarkStart w:id="1030" w:name="pg19319_759091"/>
    </w:p>
    <w:p>
      <w:pPr>
        <w:pStyle w:val="BookText"/>
        <w:rPr/>
      </w:pPr>
      <w:bookmarkEnd w:id="1030"/>
      <w:r>
        <w:rPr>
          <w:rFonts w:ascii="IRNazanin" w:hAnsi="IRNazanin" w:eastAsia="IRNazanin"/>
          <w:color w:val="111111"/>
          <w:sz w:val="28"/>
          <w:sz w:val="28"/>
          <w:szCs w:val="28"/>
          <w:rtl w:val="true"/>
          <w:lang w:bidi="fa-IR"/>
        </w:rPr>
        <w:t xml:space="preserve">مگر در انتخابات مردم به دنبال اعقل و اكمل نيستند ؟ و آن را كه به نظر خود بهترين ميدانند انتخاب نمى‌كنند ؟ چگونه مى‌شود در مقابل رأى و انتخاب شورايى تسليم شد كه عالم‌ترين و باتقواترين و عادل‌ترينِ مردم حتى در آن عضويت هم نداشت ؟ اين چه انتخابى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بگذريم از اينكه در مقابل اراده و رأى خداوند رأى مردم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چيزى را حلال يا حرام كند يا تحقّق و عدم تحقّق چيزى را اراده فرمايد بندگان او حق تغيير ندارند، چرا كه خالق به مصلحت مخلوق خود آگاه‌تر است؛ مخلوق اشتباه و خطا دارد چون عالم بر همه امور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خالق، چون صاحب علم مطلق است خطا نمى‌كند، ولى كسى كه مردم انتخاب مى‌كنند، چون نيازمند است به جلب منافع خود مى‌انديشد، گر چه به ديگران ظلم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خالق چون بى‌نياز است، فقط منافع مخلوق را اراده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بندگان خدا نمى‌توانند در عرض اراده خداوند تصميمى بگيرند يا رأى دهند، جز تصميم باطل و رأى 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پس از شهادت پيامبر اكرم صلى‌الله‌عليه‌و‌آله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مقدّرات مردم در تمام ابعاد بايد به دست اعلم و اعدل و اكملِ مردم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ناموس مردم، تعليم و تعلّم مردم، امور نظامى و حقوقى و قضائى مردم و حتى رفاه مردم، همه و همه بايد توسط معصومِ عالِم اداره شود، و الا راه گريزى وجود ندارد، مگر به سوى كج‌راهه‌ها و خطاها و بالطبع ظلم‌ها</w:t>
      </w:r>
      <w:r>
        <w:rPr>
          <w:rFonts w:eastAsia="IRNazanin" w:cs="IRNazanin"/>
          <w:color w:val="111111"/>
          <w:sz w:val="28"/>
          <w:szCs w:val="28"/>
          <w:rtl w:val="true"/>
          <w:lang w:bidi="fa-IR"/>
        </w:rPr>
        <w:t>.</w:t>
      </w:r>
    </w:p>
    <w:p>
      <w:pPr>
        <w:pStyle w:val="Heading6"/>
        <w:numPr>
          <w:ilvl w:val="5"/>
          <w:numId w:val="1"/>
        </w:numPr>
        <w:rPr/>
      </w:pPr>
      <w:bookmarkStart w:id="1031" w:name="__RefHeading___Toc18350740_1280447820"/>
      <w:bookmarkStart w:id="1032" w:name="_Toc406"/>
      <w:bookmarkEnd w:id="1031"/>
      <w:r>
        <w:rPr/>
        <w:t>5</w:t>
      </w:r>
      <w:r>
        <w:rPr>
          <w:rtl w:val="true"/>
        </w:rPr>
        <w:t xml:space="preserve"> - </w:t>
      </w:r>
      <w:r>
        <w:rPr>
          <w:rtl w:val="true"/>
        </w:rPr>
        <w:t>شوراها و قراردادهاى اجتماعى</w:t>
      </w:r>
      <w:bookmarkEnd w:id="103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اين قابل پذيرش است كه حاكميت از آن خداوند باشد و توسط منتخب خدا كه رسول صلى‌الله‌عليه‌و‌آله يا امام عليه‌السلام است تحقق يابد، و مردم تحت لواى چنين حكومتى قراردادهاى اجتماعى را، آن هم به شرط عدم تعارض با قانون خدا و با اجازه حجت خدا، براى خود تصويب و تدوين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زمان پيامبر صلى‌الله‌عليه‌و‌آله هم بوده است</w:t>
      </w:r>
      <w:r>
        <w:rPr>
          <w:rFonts w:eastAsia="IRNazanin" w:cs="IRNazanin"/>
          <w:color w:val="111111"/>
          <w:sz w:val="28"/>
          <w:szCs w:val="28"/>
          <w:rtl w:val="true"/>
          <w:lang w:bidi="fa-IR"/>
        </w:rPr>
        <w:t xml:space="preserve">. </w:t>
      </w:r>
      <w:bookmarkStart w:id="1033" w:name="pg19319_759092"/>
    </w:p>
    <w:p>
      <w:pPr>
        <w:pStyle w:val="BookText"/>
        <w:rPr/>
      </w:pPr>
      <w:bookmarkEnd w:id="1033"/>
      <w:r>
        <w:rPr>
          <w:rFonts w:ascii="IRNazanin" w:hAnsi="IRNazanin" w:eastAsia="IRNazanin"/>
          <w:color w:val="111111"/>
          <w:sz w:val="28"/>
          <w:sz w:val="28"/>
          <w:szCs w:val="28"/>
          <w:rtl w:val="true"/>
          <w:lang w:bidi="fa-IR"/>
        </w:rPr>
        <w:t xml:space="preserve">مثل شكل يا ارزش پول، قوانين ترافيكى، عمران و شهرسازى، داد و ستدهاى ديپلماتيك، شكل اداره كشور يا شهر و روستا و مديريت آن، برخوردهاى فردى يا اجتماعى، نحوه آموزش در رده‌هاى مختلف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ده‌ها و صدها بلكه هزاران قرارداد و قانون ديگر براى زندگى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آنها بايد بر اساس شريعت الهى باشند كه توسط رسول خدا و ائمه عليهم‌السلام تبيين گرديده است</w:t>
      </w:r>
      <w:r>
        <w:rPr>
          <w:rFonts w:eastAsia="IRNazanin" w:cs="IRNazanin"/>
          <w:color w:val="111111"/>
          <w:sz w:val="28"/>
          <w:szCs w:val="28"/>
          <w:rtl w:val="true"/>
          <w:lang w:bidi="fa-IR"/>
        </w:rPr>
        <w:t>.</w:t>
      </w:r>
    </w:p>
    <w:p>
      <w:pPr>
        <w:pStyle w:val="Heading5"/>
        <w:numPr>
          <w:ilvl w:val="4"/>
          <w:numId w:val="1"/>
        </w:numPr>
        <w:rPr/>
      </w:pPr>
      <w:bookmarkStart w:id="1034" w:name="__RefHeading___Toc18350742_1280447820"/>
      <w:bookmarkStart w:id="1035" w:name="_Toc407"/>
      <w:bookmarkEnd w:id="1034"/>
      <w:r>
        <w:rPr>
          <w:rtl w:val="true"/>
        </w:rPr>
        <w:t>انتصابِ بهترين مولى</w:t>
      </w:r>
      <w:bookmarkEnd w:id="1035"/>
    </w:p>
    <w:p>
      <w:pPr>
        <w:pStyle w:val="BookText"/>
        <w:rPr/>
      </w:pPr>
      <w:r>
        <w:rPr>
          <w:rFonts w:ascii="Amiri" w:hAnsi="Amiri" w:eastAsia="Amiri" w:cs="Amiri"/>
          <w:color w:val="111111"/>
          <w:sz w:val="28"/>
          <w:sz w:val="28"/>
          <w:szCs w:val="28"/>
          <w:rtl w:val="true"/>
          <w:lang w:bidi="ar-SA"/>
        </w:rPr>
        <w:t>انتصابِ بهترين مولى</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چقدر بايد مسلمانان، بلكه همه انسان‌ها از پروردگار خود تشكر كنند كه اين چنين درهاى رحمت بيكران خويش را به سوى مردم گشوده است و انوار قدسيه چهارده معصوم پاك عليهم‌السلام را از آن عالم نورانى به صورت بشر آورده و به عنوان نمايندگان خود معرفى كرده است و با اين نعمت بزرگ منّتى عظيم بر همه بشر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كه به ما اجازه نداد خودمان صاحب اختيارى تعيين كنيم تا دچار هزاران اشتباه بشويم، و در انتخاب خود هم انسان‌هاى عادى را به عنوان مولاى ما تعيين نكرده، بلكه كسانى را منصوب فرموده كه بهترين‌هاى تمام عالم‌اند، چنان كه خود حضرت در متن خطبه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پيامبرتان بهترين پيامبران، و وصىّ شما بهترين جانشين، و فرزندان او بهترين جانشينان‌اند</w:t>
      </w:r>
      <w:r>
        <w:rPr>
          <w:rFonts w:eastAsia="IRNazanin" w:cs="IRNazanin"/>
          <w:color w:val="111111"/>
          <w:sz w:val="28"/>
          <w:szCs w:val="28"/>
          <w:rtl w:val="true"/>
          <w:lang w:bidi="fa-IR"/>
        </w:rPr>
        <w:t>» .</w:t>
      </w:r>
    </w:p>
    <w:p>
      <w:pPr>
        <w:pStyle w:val="Heading5"/>
        <w:numPr>
          <w:ilvl w:val="4"/>
          <w:numId w:val="1"/>
        </w:numPr>
        <w:rPr/>
      </w:pPr>
      <w:bookmarkStart w:id="1036" w:name="__RefHeading___Toc18350744_1280447820"/>
      <w:bookmarkStart w:id="1037" w:name="_Toc408"/>
      <w:bookmarkEnd w:id="1036"/>
      <w:r>
        <w:rPr>
          <w:rtl w:val="true"/>
        </w:rPr>
        <w:t>پيامبر صلى‌الله‌عليه‌و‌آله و انتصاب</w:t>
      </w:r>
      <w:bookmarkEnd w:id="1037"/>
    </w:p>
    <w:p>
      <w:pPr>
        <w:pStyle w:val="BookText"/>
        <w:rPr/>
      </w:pPr>
      <w:r>
        <w:rPr>
          <w:rFonts w:ascii="IRNazanin" w:hAnsi="IRNazanin" w:eastAsia="IRNazanin"/>
          <w:color w:val="111111"/>
          <w:sz w:val="28"/>
          <w:sz w:val="28"/>
          <w:szCs w:val="28"/>
          <w:rtl w:val="true"/>
          <w:lang w:bidi="fa-IR"/>
        </w:rPr>
        <w:t>پيامبر صلى‌الله‌عليه‌و‌آله و انتصاب</w:t>
      </w:r>
      <w:r>
        <w:rPr>
          <w:rStyle w:val="FootnoteAnchor"/>
          <w:rtl w:val="true"/>
        </w:rPr>
        <w:footnoteReference w:id="59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 فرمانروا از طرف حاكم اصلى در هر شهرى مى‌تواند شاهد خوبى در مسئله امامت به تنصيص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يك حاكم نمى‌تواند مردم هر شهرى را به حال خود رها كند تا به قوانين عمل كنند اگر چه مردم آن شهر مردمان خوبى باشند ؟ پيامبر صلى‌الله‌عليه‌و‌آله هم به مسلمانان نمى‌تواند آنچنان اطمينانى داشته باشد كه خود به قوانين اسلام عمل كنند تا چه رسد به اينكه خليفه تعيين كنند </w:t>
      </w:r>
      <w:r>
        <w:rPr>
          <w:rFonts w:eastAsia="IRNazanin" w:cs="IRNazanin"/>
          <w:color w:val="111111"/>
          <w:sz w:val="28"/>
          <w:szCs w:val="28"/>
          <w:rtl w:val="true"/>
          <w:lang w:bidi="fa-IR"/>
        </w:rPr>
        <w:t xml:space="preserve">! </w:t>
      </w:r>
      <w:bookmarkStart w:id="1038" w:name="pg19319_759093"/>
    </w:p>
    <w:p>
      <w:pPr>
        <w:pStyle w:val="BookText"/>
        <w:rPr/>
      </w:pPr>
      <w:bookmarkEnd w:id="1038"/>
      <w:r>
        <w:rPr>
          <w:rFonts w:ascii="IRNazanin" w:hAnsi="IRNazanin" w:eastAsia="IRNazanin"/>
          <w:color w:val="111111"/>
          <w:sz w:val="28"/>
          <w:sz w:val="28"/>
          <w:szCs w:val="28"/>
          <w:rtl w:val="true"/>
          <w:lang w:bidi="fa-IR"/>
        </w:rPr>
        <w:t xml:space="preserve">به عبارت ديگر، اگر مسئله اين است كه مردم خود مى‌توانند در كارى حضور و دخالت داشته باشند پس بهتر از هر چيز همان است كه به اسلام عمل كنند، و اصلاً تعيين خليفه لزومى ندارد؛ و اگر مردم آنقدر خوب نيستند كه خودشان به دستورات اسلام عمل كنند چگونه در اعظم امور اسلام كه تعيين خليفه است مى‌توانند با سلامت كامل عمل كنند و شخص مناسب را انتخاب كنند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خود خليفه تعيين نكرده بود و شورا بودن را هم نگفته بود، پس گويا مى‌خواسته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من به فكر خلافت نبوده‌ام شما هم به اين فكر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يك عده كاسه از آش داغ‌تر به فكر خلافت افتادند و از قلب ناسوخته فرياد زدند كه اسلام بدون امير نمى‌شود، و فقط بر سر كيفيت و شخص آن اختلاف كردند و بالاخره به داد اسلام رسيدند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پيامبر صلى‌الله‌عليه‌و‌آله اسلام را به حال خود رها كرده باشد دلسوزى‌ها كنار مى‌رود، ولى وقتى نوبت خليفه تعيين كردن خودشان مى‌رسد دلسوزى‌هاى شديد ديده مى‌شود </w:t>
      </w:r>
      <w:r>
        <w:rPr>
          <w:rFonts w:eastAsia="IRNazanin" w:cs="IRNazanin"/>
          <w:color w:val="111111"/>
          <w:sz w:val="28"/>
          <w:szCs w:val="28"/>
          <w:rtl w:val="true"/>
          <w:lang w:bidi="fa-IR"/>
        </w:rPr>
        <w:t>! !</w:t>
      </w:r>
    </w:p>
    <w:p>
      <w:pPr>
        <w:pStyle w:val="Heading5"/>
        <w:numPr>
          <w:ilvl w:val="4"/>
          <w:numId w:val="1"/>
        </w:numPr>
        <w:rPr/>
      </w:pPr>
      <w:bookmarkStart w:id="1039" w:name="__RefHeading___Toc18350746_1280447820"/>
      <w:bookmarkStart w:id="1040" w:name="_Toc409"/>
      <w:bookmarkEnd w:id="1039"/>
      <w:r>
        <w:rPr>
          <w:rtl w:val="true"/>
        </w:rPr>
        <w:t>ثمره انتصاب</w:t>
      </w:r>
      <w:bookmarkEnd w:id="1040"/>
    </w:p>
    <w:p>
      <w:pPr>
        <w:pStyle w:val="Heading6"/>
        <w:numPr>
          <w:ilvl w:val="5"/>
          <w:numId w:val="1"/>
        </w:numPr>
        <w:rPr/>
      </w:pPr>
      <w:bookmarkStart w:id="1041" w:name="__RefHeading___Toc18350748_1280447820"/>
      <w:bookmarkStart w:id="1042" w:name="_Toc410"/>
      <w:bookmarkEnd w:id="1041"/>
      <w:r>
        <w:rPr>
          <w:rtl w:val="true"/>
        </w:rPr>
        <w:t>اشاره</w:t>
      </w:r>
      <w:bookmarkEnd w:id="1042"/>
    </w:p>
    <w:p>
      <w:pPr>
        <w:pStyle w:val="BookText"/>
        <w:rPr/>
      </w:pPr>
      <w:r>
        <w:rPr>
          <w:rFonts w:ascii="IRNazanin" w:hAnsi="IRNazanin" w:eastAsia="IRNazanin"/>
          <w:color w:val="111111"/>
          <w:sz w:val="28"/>
          <w:sz w:val="28"/>
          <w:szCs w:val="28"/>
          <w:rtl w:val="true"/>
          <w:lang w:bidi="fa-IR"/>
        </w:rPr>
        <w:t>ثمره انتصاب</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دسيسه بالاخره كار خود را كردند، چه پيامبر صلى‌الله‌عليه‌و‌آله مراسم غدير و نصب اميرالمؤمنين عليه‌السلام را به انجام مى‌رساند و چه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فايده‌اى در اين برنامه بود ؟ اين سؤال را در دو مرحله مى‌توان پاسخ داد</w:t>
      </w:r>
      <w:r>
        <w:rPr>
          <w:rFonts w:eastAsia="IRNazanin" w:cs="IRNazanin"/>
          <w:color w:val="111111"/>
          <w:sz w:val="28"/>
          <w:szCs w:val="28"/>
          <w:rtl w:val="true"/>
          <w:lang w:bidi="fa-IR"/>
        </w:rPr>
        <w:t>:</w:t>
      </w:r>
    </w:p>
    <w:p>
      <w:pPr>
        <w:pStyle w:val="Heading6"/>
        <w:numPr>
          <w:ilvl w:val="5"/>
          <w:numId w:val="1"/>
        </w:numPr>
        <w:rPr/>
      </w:pPr>
      <w:bookmarkStart w:id="1043" w:name="__RefHeading___Toc18350750_1280447820"/>
      <w:bookmarkStart w:id="1044" w:name="_Toc411"/>
      <w:bookmarkEnd w:id="1043"/>
      <w:r>
        <w:rPr/>
        <w:t>1</w:t>
      </w:r>
      <w:r>
        <w:rPr>
          <w:rtl w:val="true"/>
        </w:rPr>
        <w:t xml:space="preserve"> - </w:t>
      </w:r>
      <w:r>
        <w:rPr>
          <w:rtl w:val="true"/>
        </w:rPr>
        <w:t>پاسخ‌هاى اجمالى</w:t>
      </w:r>
      <w:bookmarkEnd w:id="1044"/>
    </w:p>
    <w:p>
      <w:pPr>
        <w:pStyle w:val="BookText"/>
        <w:rPr/>
      </w:pPr>
      <w:r>
        <w:rPr>
          <w:rFonts w:ascii="IRNazanin" w:hAnsi="IRNazanin" w:eastAsia="IRNazanin"/>
          <w:color w:val="111111"/>
          <w:sz w:val="28"/>
          <w:sz w:val="28"/>
          <w:szCs w:val="28"/>
          <w:rtl w:val="true"/>
          <w:lang w:bidi="fa-IR"/>
        </w:rPr>
        <w:t>سه پاسخ كوتاه و پرمحتوا براى اين سؤال گوشه‌اى از اسرار آن را روشن مى‌كند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زير سؤال مى‌رفت كه چرا اينچنين ناقص رها شده است</w:t>
      </w:r>
      <w:r>
        <w:rPr>
          <w:rFonts w:eastAsia="IRNazanin" w:cs="IRNazanin"/>
          <w:color w:val="111111"/>
          <w:sz w:val="28"/>
          <w:szCs w:val="28"/>
          <w:rtl w:val="true"/>
          <w:lang w:bidi="fa-IR"/>
        </w:rPr>
        <w:t xml:space="preserve">. </w:t>
      </w:r>
      <w:bookmarkStart w:id="1045" w:name="pg19319_759094"/>
    </w:p>
    <w:p>
      <w:pPr>
        <w:pStyle w:val="BookText"/>
        <w:rPr/>
      </w:pPr>
      <w:bookmarkEnd w:id="1045"/>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غاصبين تا امروز محكوم‌اند، ولى در آن صورت حجتى مى‌يافتند كه بدان استناد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نسل‌هاى آينده‌اى كه در عددهاى ميليونى پيرو على عليه‌السلام هستند و خط غدير را دنبال كرده‌اند مرهون همان اتمام حجتند</w:t>
      </w:r>
      <w:r>
        <w:rPr>
          <w:rFonts w:eastAsia="IRNazanin" w:cs="IRNazanin"/>
          <w:color w:val="111111"/>
          <w:sz w:val="28"/>
          <w:szCs w:val="28"/>
          <w:rtl w:val="true"/>
          <w:lang w:bidi="fa-IR"/>
        </w:rPr>
        <w:t>.</w:t>
      </w:r>
    </w:p>
    <w:p>
      <w:pPr>
        <w:pStyle w:val="Heading6"/>
        <w:numPr>
          <w:ilvl w:val="5"/>
          <w:numId w:val="1"/>
        </w:numPr>
        <w:rPr/>
      </w:pPr>
      <w:bookmarkStart w:id="1046" w:name="__RefHeading___Toc18350752_1280447820"/>
      <w:bookmarkStart w:id="1047" w:name="_Toc412"/>
      <w:bookmarkEnd w:id="1046"/>
      <w:r>
        <w:rPr/>
        <w:t>2</w:t>
      </w:r>
      <w:r>
        <w:rPr>
          <w:rtl w:val="true"/>
        </w:rPr>
        <w:t xml:space="preserve"> - </w:t>
      </w:r>
      <w:r>
        <w:rPr>
          <w:rtl w:val="true"/>
        </w:rPr>
        <w:t>پاسخ تفصيلى</w:t>
      </w:r>
      <w:bookmarkEnd w:id="1047"/>
    </w:p>
    <w:p>
      <w:pPr>
        <w:pStyle w:val="BookText"/>
        <w:rPr/>
      </w:pPr>
      <w:r>
        <w:rPr>
          <w:rFonts w:ascii="IRNazanin" w:hAnsi="IRNazanin" w:eastAsia="IRNazanin"/>
          <w:color w:val="111111"/>
          <w:sz w:val="28"/>
          <w:sz w:val="28"/>
          <w:szCs w:val="28"/>
          <w:rtl w:val="true"/>
          <w:lang w:bidi="fa-IR"/>
        </w:rPr>
        <w:t xml:space="preserve">اگر غدير نبود اشكال معكوس آغاز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اگر پيامبر صلى‌الله‌عليه‌و‌آله وصى خود را تعيين نمى‌فرمود قطعا مردم از اين طرف اشكال تراشى مى‌كردند كه چرا بايد پيامبرِ يك دين، جانشين خود را تعيين نكرده از دنيا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پيامبر صلى‌الله‌عليه‌و‌آله اصل مسئله نصب خليفه را در طول عمرش مهمل مى‌گذاشت و چه فقط مسئله غدير پيش نمى‌آمد، در هر دو صورت مردم اشكال فوق را مى‌نمودند؛ چرا كه مسئله خلافت آنقدر مهم است كه گذشته از اعلانات مكرر مى‌بايست در يك شرايط خاص و به صورت رسمى نيز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بود اين نصب و تعيين در روزهاى آخر عمر پيامبر صلى‌الله‌عليه‌و‌آله و در حالى كه حضرت در بستر بيمارى بود انجام بگيرد، ولى در آن صورت هزاران بهانه به دست دشمن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حاضر نبوديم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ليهجر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حاضر بوديم و كلام حضرت را هم شنيديم ولى بعضى عبارات را نشنيديم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شنيديم ولى منظور حضرت چنين بود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بهترين صورتِ ممكن، همان بود كه در اجتماعى عظيم كه حاضرينِ آن، مسلمانانى از همه مللِ اسلامِ آن روز بودند و در اجتماعى كه همه يك جا حاضر بودند و در آن زمان بى‌نظير و در حد غير ممكن بود، و در مجلسى رسمى و با صورتى عمومى و با لواحقى مثل بيعت در حال صحت كامل پيامبر صلى‌الله‌عليه‌و‌آله اعلام شود، تا راه هر گونه دسيسه بسته باشد</w:t>
      </w:r>
      <w:r>
        <w:rPr>
          <w:rFonts w:eastAsia="IRNazanin" w:cs="IRNazanin"/>
          <w:color w:val="111111"/>
          <w:sz w:val="28"/>
          <w:szCs w:val="28"/>
          <w:rtl w:val="true"/>
          <w:lang w:bidi="fa-IR"/>
        </w:rPr>
        <w:t xml:space="preserve">. </w:t>
      </w:r>
      <w:bookmarkStart w:id="1048" w:name="pg19319_759095"/>
    </w:p>
    <w:p>
      <w:pPr>
        <w:pStyle w:val="Heading5"/>
        <w:numPr>
          <w:ilvl w:val="4"/>
          <w:numId w:val="1"/>
        </w:numPr>
        <w:rPr/>
      </w:pPr>
      <w:bookmarkStart w:id="1049" w:name="__RefHeading___Toc18350754_1280447820"/>
      <w:bookmarkStart w:id="1050" w:name="_Toc413"/>
      <w:bookmarkEnd w:id="1048"/>
      <w:bookmarkEnd w:id="1049"/>
      <w:r>
        <w:rPr>
          <w:rtl w:val="true"/>
        </w:rPr>
        <w:t>سابقه انتصاب در موقعيت‌هاى مختلف</w:t>
      </w:r>
      <w:bookmarkEnd w:id="1050"/>
    </w:p>
    <w:p>
      <w:pPr>
        <w:pStyle w:val="Heading6"/>
        <w:numPr>
          <w:ilvl w:val="5"/>
          <w:numId w:val="1"/>
        </w:numPr>
        <w:rPr/>
      </w:pPr>
      <w:bookmarkStart w:id="1051" w:name="__RefHeading___Toc18350756_1280447820"/>
      <w:bookmarkStart w:id="1052" w:name="_Toc414"/>
      <w:bookmarkEnd w:id="1051"/>
      <w:r>
        <w:rPr>
          <w:rtl w:val="true"/>
        </w:rPr>
        <w:t>اشاره</w:t>
      </w:r>
      <w:bookmarkEnd w:id="1052"/>
    </w:p>
    <w:p>
      <w:pPr>
        <w:pStyle w:val="BookText"/>
        <w:rPr/>
      </w:pPr>
      <w:r>
        <w:rPr>
          <w:rFonts w:ascii="Amiri" w:hAnsi="Amiri" w:eastAsia="Amiri" w:cs="Amiri"/>
          <w:color w:val="111111"/>
          <w:sz w:val="28"/>
          <w:sz w:val="28"/>
          <w:szCs w:val="28"/>
          <w:rtl w:val="true"/>
          <w:lang w:bidi="ar-SA"/>
        </w:rPr>
        <w:t>سابقه انتصاب در موقعيت‌هاى مختلف</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اهتمام پيامبر صلى‌الله‌عليه‌و‌آله درباره نظم امور و جانشين قرار دادن در موارد مختلف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جانشين قرار دادن فقط امر راجحى باشد باز با توجه به اينكه پيامبر صلى‌الله‌عليه‌و‌آله به خصوص در اين باره در طول عمرش تأكيد داشته، انسان مطمئن مى‌شود كه آن حضرت در مورد خلافت بعد از خود مسئله را مهمل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جنگ موته، سه فرمانده به ترتيب تعيين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لشكرى كه به يمن فرستادند تعيين كردند كه اميرالمؤمنين عليه‌السلام و يك نفر ديگر به ترتيب فرمانده هستند، ولى امير بر همه حضرت على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مواردى كه احتمال اختلاف شديد باشد چه از نظر مسئله خاص مورد نظر، و چه از نظر وجود افراد ناشايست كه از وجودشان احساس خطر مى‌شود، در چنين مواردى تعيين جانشين واجب است چرا كه در حال احتمال خطر، موضوع را به حال خود رها كردن مساوى است با بر باد دادن زحمات گذشته و بى‌توجهى به عمرى به درازاى قرن‌ها براى اسلام، به خصوص كه خود حضرت از اختلاف امت خبر داده و پيش‌بينى آينده‌اى نه چندان روشن از روزهاى بعد از خود نموده است</w:t>
      </w:r>
      <w:r>
        <w:rPr>
          <w:rFonts w:eastAsia="IRNazanin" w:cs="IRNazanin"/>
          <w:color w:val="111111"/>
          <w:sz w:val="28"/>
          <w:szCs w:val="28"/>
          <w:rtl w:val="true"/>
          <w:lang w:bidi="fa-IR"/>
        </w:rPr>
        <w:t>.</w:t>
      </w:r>
    </w:p>
    <w:p>
      <w:pPr>
        <w:pStyle w:val="Heading6"/>
        <w:numPr>
          <w:ilvl w:val="5"/>
          <w:numId w:val="1"/>
        </w:numPr>
        <w:rPr/>
      </w:pPr>
      <w:bookmarkStart w:id="1053" w:name="__RefHeading___Toc18350758_1280447820"/>
      <w:bookmarkStart w:id="1054" w:name="_Toc415"/>
      <w:bookmarkEnd w:id="1053"/>
      <w:r>
        <w:rPr/>
        <w:t>1</w:t>
      </w:r>
      <w:r>
        <w:rPr>
          <w:rtl w:val="true"/>
        </w:rPr>
        <w:t xml:space="preserve"> - </w:t>
      </w:r>
      <w:r>
        <w:rPr>
          <w:rtl w:val="true"/>
        </w:rPr>
        <w:t>غدير براى مردمى كه على عليه‌السلام را مى‌شناختند</w:t>
      </w:r>
      <w:bookmarkEnd w:id="1054"/>
    </w:p>
    <w:p>
      <w:pPr>
        <w:pStyle w:val="BookText"/>
        <w:rPr/>
      </w:pPr>
      <w:r>
        <w:rPr>
          <w:rFonts w:ascii="IRNazanin" w:hAnsi="IRNazanin" w:eastAsia="IRNazanin"/>
          <w:color w:val="111111"/>
          <w:sz w:val="28"/>
          <w:sz w:val="28"/>
          <w:szCs w:val="28"/>
          <w:rtl w:val="true"/>
          <w:lang w:bidi="fa-IR"/>
        </w:rPr>
        <w:t xml:space="preserve">پيامبر صلى‌الله‌عليه‌و‌آله در غدير، اميرالمؤمنين عليه‌السلام را هنگامى منصوب مى‌فرمود كه آن حضرت انواع آزمايش‌هاى مربوط به دين و اجتماع را در شرايط مختلف از جنگ و صلح و سخاوت و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پيش چشم همگان داده بود و همه ديده بودند و همه اقرار داشتند كه كسى از او بهتر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اگر قبل از غدير بود ادعا مى‌كردند كه آزمايشى پيش نيامده و گرنه ما هم چون على عليه‌السلام هستيم </w:t>
      </w:r>
      <w:r>
        <w:rPr>
          <w:rFonts w:eastAsia="IRNazanin" w:cs="IRNazanin"/>
          <w:color w:val="111111"/>
          <w:sz w:val="28"/>
          <w:szCs w:val="28"/>
          <w:rtl w:val="true"/>
          <w:lang w:bidi="fa-IR"/>
        </w:rPr>
        <w:t>!</w:t>
      </w:r>
    </w:p>
    <w:p>
      <w:pPr>
        <w:pStyle w:val="Heading6"/>
        <w:numPr>
          <w:ilvl w:val="5"/>
          <w:numId w:val="1"/>
        </w:numPr>
        <w:rPr/>
      </w:pPr>
      <w:bookmarkStart w:id="1055" w:name="__RefHeading___Toc18350760_1280447820"/>
      <w:bookmarkStart w:id="1056" w:name="_Toc416"/>
      <w:bookmarkEnd w:id="1055"/>
      <w:r>
        <w:rPr/>
        <w:t>2</w:t>
      </w:r>
      <w:r>
        <w:rPr>
          <w:rtl w:val="true"/>
        </w:rPr>
        <w:t xml:space="preserve"> - </w:t>
      </w:r>
      <w:r>
        <w:rPr>
          <w:rtl w:val="true"/>
        </w:rPr>
        <w:t xml:space="preserve">تهديد براى مردم نه پيامبر صلى‌الله‌عليه‌و‌آله </w:t>
      </w:r>
      <w:r>
        <w:rPr>
          <w:rtl w:val="true"/>
        </w:rPr>
        <w:t>!</w:t>
      </w:r>
      <w:bookmarkEnd w:id="105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تهديد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كلامى است كه به در مى‌گويند تا ديوار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 تهديد آن مردمى هستند كه پيامبر صلى‌الله‌عليه‌و‌آله خوف قبول نكردن </w:t>
      </w:r>
      <w:bookmarkStart w:id="1057" w:name="pg19319_759096"/>
    </w:p>
    <w:p>
      <w:pPr>
        <w:pStyle w:val="BookText"/>
        <w:rPr/>
      </w:pPr>
      <w:bookmarkEnd w:id="1057"/>
      <w:r>
        <w:rPr>
          <w:rFonts w:ascii="IRNazanin" w:hAnsi="IRNazanin" w:eastAsia="IRNazanin"/>
          <w:color w:val="111111"/>
          <w:sz w:val="28"/>
          <w:sz w:val="28"/>
          <w:szCs w:val="28"/>
          <w:rtl w:val="true"/>
          <w:lang w:bidi="fa-IR"/>
        </w:rPr>
        <w:t>آنان را داشت؛ چرا كه حضرت از ابلاغ ولايت ابايى نداشت، و در تمام عمر خود با اسلوب‌هاى مختلف به ابلاغ آن همت گماشته بود</w:t>
      </w:r>
      <w:r>
        <w:rPr>
          <w:rFonts w:eastAsia="IRNazanin" w:cs="IRNazanin"/>
          <w:color w:val="111111"/>
          <w:sz w:val="28"/>
          <w:szCs w:val="28"/>
          <w:rtl w:val="true"/>
          <w:lang w:bidi="fa-IR"/>
        </w:rPr>
        <w:t>.</w:t>
      </w:r>
    </w:p>
    <w:p>
      <w:pPr>
        <w:pStyle w:val="Heading6"/>
        <w:numPr>
          <w:ilvl w:val="5"/>
          <w:numId w:val="1"/>
        </w:numPr>
        <w:rPr/>
      </w:pPr>
      <w:bookmarkStart w:id="1058" w:name="__RefHeading___Toc18350762_1280447820"/>
      <w:bookmarkStart w:id="1059" w:name="_Toc417"/>
      <w:bookmarkEnd w:id="1058"/>
      <w:r>
        <w:rPr/>
        <w:t>3</w:t>
      </w:r>
      <w:r>
        <w:rPr>
          <w:rtl w:val="true"/>
        </w:rPr>
        <w:t xml:space="preserve"> - </w:t>
      </w:r>
      <w:r>
        <w:rPr>
          <w:rtl w:val="true"/>
        </w:rPr>
        <w:t xml:space="preserve">وحشت از مسلمانان در غدير </w:t>
      </w:r>
      <w:r>
        <w:rPr>
          <w:rtl w:val="true"/>
        </w:rPr>
        <w:t>!</w:t>
      </w:r>
      <w:bookmarkEnd w:id="1059"/>
    </w:p>
    <w:p>
      <w:pPr>
        <w:pStyle w:val="BookText"/>
        <w:rPr/>
      </w:pPr>
      <w:r>
        <w:rPr>
          <w:rFonts w:ascii="IRNazanin" w:hAnsi="IRNazanin" w:eastAsia="IRNazanin"/>
          <w:color w:val="111111"/>
          <w:sz w:val="28"/>
          <w:sz w:val="28"/>
          <w:szCs w:val="28"/>
          <w:rtl w:val="true"/>
          <w:lang w:bidi="fa-IR"/>
        </w:rPr>
        <w:t>فرق بين غدير و دعوت‌هاى قبلى پيامبر مكرم اسلام صلى‌الله‌عليه‌و‌آله اين بود كه در غدير، اجتماعى منسجم و يكپارچه و عظيم از مسلمين بود، ولى در دعوت‌هاى قبلى مجموعه‌اى از كفار و مسلمين و يا اكثريتى از كفار در برابر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مسلمانان چه كسانى بودند كه نيمى از خطابه پيامبر صلى‌الله‌عليه‌و‌آله به اعلام خطر و حذر از منافقينِ آنان طى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دعوت‌هاى قبلى پيامبر صلى‌الله‌عليه‌و‌آله هر يك در مرحله‌اى از ضعف اسلام قرار داشتند و اين مرحله در اعلى درجه قوت اسلام بود، ولى در همين حال پيامبر صلى‌الله‌عليه‌و‌آله از مشركين خوفى نداشت و همه ترسش از مسلمين منافق بود </w:t>
      </w:r>
      <w:r>
        <w:rPr>
          <w:rFonts w:eastAsia="IRNazanin" w:cs="IRNazanin"/>
          <w:color w:val="111111"/>
          <w:sz w:val="28"/>
          <w:szCs w:val="28"/>
          <w:rtl w:val="true"/>
          <w:lang w:bidi="fa-IR"/>
        </w:rPr>
        <w:t>!</w:t>
      </w:r>
    </w:p>
    <w:p>
      <w:pPr>
        <w:pStyle w:val="Heading6"/>
        <w:numPr>
          <w:ilvl w:val="5"/>
          <w:numId w:val="1"/>
        </w:numPr>
        <w:rPr/>
      </w:pPr>
      <w:bookmarkStart w:id="1060" w:name="__RefHeading___Toc18350764_1280447820"/>
      <w:bookmarkStart w:id="1061" w:name="_Toc418"/>
      <w:bookmarkEnd w:id="1060"/>
      <w:r>
        <w:rPr/>
        <w:t>4</w:t>
      </w:r>
      <w:r>
        <w:rPr>
          <w:rtl w:val="true"/>
        </w:rPr>
        <w:t xml:space="preserve"> - </w:t>
      </w:r>
      <w:r>
        <w:rPr>
          <w:rtl w:val="true"/>
        </w:rPr>
        <w:t>چرا سقيفه دلسوزتر از پيامبر صلى‌الله‌عليه‌و‌آله</w:t>
      </w:r>
      <w:bookmarkEnd w:id="1061"/>
    </w:p>
    <w:p>
      <w:pPr>
        <w:pStyle w:val="BookText"/>
        <w:rPr/>
      </w:pPr>
      <w:r>
        <w:rPr>
          <w:rFonts w:ascii="IRNazanin" w:hAnsi="IRNazanin" w:eastAsia="IRNazanin"/>
          <w:color w:val="111111"/>
          <w:sz w:val="28"/>
          <w:sz w:val="28"/>
          <w:szCs w:val="28"/>
          <w:rtl w:val="true"/>
          <w:lang w:bidi="fa-IR"/>
        </w:rPr>
        <w:t>نصب فرمانروا از طرف حاكم اصلى در هر شهرى مى‌تواند شاهد خوبى در مسئله امامت به تنصيص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يك حاكم نمى‌تواند مردم هر شهرى را به حال خود رها كند تا به قوانين عمل كنند اگر چه مردم آن شهر مردمان خوبى باشند ؟ پيامبر صلى‌الله‌عليه‌و‌آله هم به مسلمانان نمى‌تواند آنچنان اطمينانى داشته باشد كه خود به قوانين اسلام عمل كنند تا چه رسد به اينكه خليفه تعيين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اگر مسئله اين است كه مردم خود مى‌توانند در كارى حضور و دخالت داشته باشند پس بهتر از هر چيز همان است كه به اسلام عمل كنند، و اصلاً تعيين خليفه لزومى ندارد؛ و اگر مردم آنقدر خوب نيستند كه خودشان به دستورات اسلام عمل كنند چگونه در اعظم امور اسلام كه تعيين خليفه است مى‌توانند با سلامت كامل عمل كنند و شخص مناسب را انتخاب كنند ؟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فرضا خود حضرت خليفه تعيين نكرده بود و شورا بودن را هم نگفته بود، پس گويا مى‌خواسته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من به فكر خلافت نبوده‌ام شما </w:t>
      </w:r>
      <w:bookmarkStart w:id="1062" w:name="pg19319_759097"/>
    </w:p>
    <w:p>
      <w:pPr>
        <w:pStyle w:val="BookText"/>
        <w:rPr/>
      </w:pPr>
      <w:bookmarkEnd w:id="1062"/>
      <w:r>
        <w:rPr>
          <w:rFonts w:ascii="IRNazanin" w:hAnsi="IRNazanin" w:eastAsia="IRNazanin"/>
          <w:color w:val="111111"/>
          <w:sz w:val="28"/>
          <w:sz w:val="28"/>
          <w:szCs w:val="28"/>
          <w:rtl w:val="true"/>
          <w:lang w:bidi="fa-IR"/>
        </w:rPr>
        <w:t>هم به اين فكر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يك عده كاسه از آش داغ‌تر به فكر خلافت افتادند و از قلب ناسوخته فرياد زدند كه اسلام بدون امير نمى‌شود، و فقط بر سر كيفيت و شخص آن اختلاف كردند و بالاخره به داد اسلام رسيدند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پيامبر صلى‌الله‌عليه‌و‌آله اسلام را به حال خود رها كرده باشد دلسوزى‌ها كنار مى‌رود، ولى وقتى نوبت خليفه تعيين كردن خودشان مى‌رسد دلسوزى‌هاى شديد ديده مى‌شود </w:t>
      </w:r>
      <w:r>
        <w:rPr>
          <w:rFonts w:eastAsia="IRNazanin" w:cs="IRNazanin"/>
          <w:color w:val="111111"/>
          <w:sz w:val="28"/>
          <w:szCs w:val="28"/>
          <w:rtl w:val="true"/>
          <w:lang w:bidi="fa-IR"/>
        </w:rPr>
        <w:t>! !</w:t>
      </w:r>
    </w:p>
    <w:p>
      <w:pPr>
        <w:pStyle w:val="Heading5"/>
        <w:numPr>
          <w:ilvl w:val="4"/>
          <w:numId w:val="1"/>
        </w:numPr>
        <w:rPr/>
      </w:pPr>
      <w:bookmarkStart w:id="1063" w:name="__RefHeading___Toc18350766_1280447820"/>
      <w:bookmarkStart w:id="1064" w:name="_Toc419"/>
      <w:bookmarkEnd w:id="1063"/>
      <w:r>
        <w:rPr>
          <w:rtl w:val="true"/>
        </w:rPr>
        <w:t>مكتب انتصابِ الهى و نبوى در مقابل مكتب شوراىِ مردمى</w:t>
      </w:r>
      <w:bookmarkEnd w:id="1064"/>
    </w:p>
    <w:p>
      <w:pPr>
        <w:pStyle w:val="BookText"/>
        <w:rPr/>
      </w:pPr>
      <w:r>
        <w:rPr>
          <w:rFonts w:ascii="Amiri" w:hAnsi="Amiri" w:eastAsia="Amiri" w:cs="Amiri"/>
          <w:color w:val="111111"/>
          <w:sz w:val="28"/>
          <w:sz w:val="28"/>
          <w:szCs w:val="28"/>
          <w:rtl w:val="true"/>
          <w:lang w:bidi="ar-SA"/>
        </w:rPr>
        <w:t>مكتب انتصابِ الهى و نبوى در مقابل مكتب شوراىِ مردمى</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مقام نيابت و جانشينى پيامبر صلى‌الله‌عليه‌و‌آله مسئله بسيار خطيرى است؛ و تعيين چنان مقام مهمى هرگز از دست بشر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اولين جانشين حضرت اهميت ويژه‌اى دارد، چرا كه نشانگر مبناى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تعيين خليفه درباره خليفه پنجم يا دهم پيامبر صلى‌الله‌عليه‌و‌آله مورد اختلاف مى‌شد و يا مورد هجوم قرار مى‌گرفت پاسخ روشنى داشت، و دشمن نيز همين را فهميده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آغاز راه خلافت مهم بود كه اگر مسير تغيير مى‌كرد كار در مراحل بعدى بسيار آسان پيش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آنانكه با اصل نبوت و فرامين پيامبر صلى‌الله‌عليه‌و‌آله مخالف بودند خوب مى‌فهميدند كه در صورت امكان بايد خود پيامبر صلى‌الله‌عليه‌و‌آله و فرامين آن حضرت را مورد حمله قرار دهند، و در صورت عدم امكان مرحله اول نوبت آن است كه در اولين فرصت بعد از رحلت پيامبر صلى‌الله‌عليه‌و‌آله و قبل از انعقاد اولين مورد از خلافت حقيقى آن حضرت اقدام خود را عملى كنند تا ريشه مطلب در اذهان عمومى محكم نشود و راه پيامبر صلى‌الله‌عليه‌و‌آله با مبانى و اصولش ادامه داده نشود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پيامبر صلى‌الله‌عليه‌و‌آله جانشين خود را تعيين نمى‌كرد، گذشته از اينكه نسل‌هاى آينده از اين هدايت‌گرى حضرت تا امروز محروم مى‌شدند، نبوت حضرت را زير سؤال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اعتراض ممكن بود در شكل‌هاى گوناگون رخ نمايد، ولى ساده‌ترين </w:t>
      </w:r>
      <w:bookmarkStart w:id="1065" w:name="pg19319_759098"/>
    </w:p>
    <w:p>
      <w:pPr>
        <w:pStyle w:val="BookText"/>
        <w:rPr/>
      </w:pPr>
      <w:bookmarkEnd w:id="1065"/>
      <w:r>
        <w:rPr>
          <w:rFonts w:ascii="IRNazanin" w:hAnsi="IRNazanin" w:eastAsia="IRNazanin"/>
          <w:color w:val="111111"/>
          <w:sz w:val="28"/>
          <w:sz w:val="28"/>
          <w:szCs w:val="28"/>
          <w:rtl w:val="true"/>
          <w:lang w:bidi="fa-IR"/>
        </w:rPr>
        <w:t>شكلى كه از آن متصور است اين بود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اين پيامبر در فكر حكومت خود بوده، و كارى به بقاى دينى كه آورده نداشته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تعيين امام به يك معنى قوام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مكتب‌هايى است كه در برابر انتصاب در غدير عَلَم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خليفه توسط پيامبر صلى‌الله‌عليه‌و‌آله با يك كلمه تمام مى‌شود، همانگونه كه در غدير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وقتى بنا بر شورا باشد قوانين مفصلى مى‌خواهد، تا آنگونه نشود كه بعد از پيامبر صلى‌الله‌عليه‌و‌آله قائلين به شورا آن را چند نوع اجرا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اينكه خلافت شورايى باشد، چطور مى‌شود كه براى اين قانونِ زير بنايى، هيچ حديث و نشانه‌اى در احاديث و قرآن وارد نشده باشد كه كيفيت اين شورا و تركيب آن و چگونگى جمع‌بندى بين آراء و امثال آن را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ترس از انتخاب نامناسب و شرايط خاص حاكم بر جامعه مسلمين در آن روز هم نبود، باز مسلمانان در شرايط و كيفيت انتخاب خليفه دچار همان مشكلى مى‌شدند كه در اصل خلافت به آن دچار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آنچه به عنوان ديدگاه تاريخى و اعتقادى ذكر شد و مرورى كه مراحل عملى خلافت از خود نشان داد، ابعاد گسترده‌اى از ارزش فكرى و روحى غدير را دريافتيم</w:t>
      </w:r>
      <w:r>
        <w:rPr>
          <w:rFonts w:eastAsia="IRNazanin" w:cs="IRNazanin"/>
          <w:color w:val="111111"/>
          <w:sz w:val="28"/>
          <w:szCs w:val="28"/>
          <w:rtl w:val="true"/>
          <w:lang w:bidi="fa-IR"/>
        </w:rPr>
        <w:t>.</w:t>
      </w:r>
    </w:p>
    <w:p>
      <w:pPr>
        <w:pStyle w:val="Heading5"/>
        <w:numPr>
          <w:ilvl w:val="4"/>
          <w:numId w:val="1"/>
        </w:numPr>
        <w:rPr/>
      </w:pPr>
      <w:bookmarkStart w:id="1066" w:name="__RefHeading___Toc18350768_1280447820"/>
      <w:bookmarkStart w:id="1067" w:name="_Toc420"/>
      <w:bookmarkEnd w:id="1066"/>
      <w:r>
        <w:rPr>
          <w:rtl w:val="true"/>
        </w:rPr>
        <w:t>انتصاب، فضيلت انحصارى اميرالمؤمنين عليه‌السلام</w:t>
      </w:r>
      <w:bookmarkEnd w:id="1067"/>
    </w:p>
    <w:p>
      <w:pPr>
        <w:pStyle w:val="BookText"/>
        <w:rPr/>
      </w:pPr>
      <w:r>
        <w:rPr>
          <w:rFonts w:ascii="Amiri" w:hAnsi="Amiri" w:eastAsia="Amiri" w:cs="Amiri"/>
          <w:color w:val="111111"/>
          <w:sz w:val="28"/>
          <w:sz w:val="28"/>
          <w:szCs w:val="28"/>
          <w:rtl w:val="true"/>
          <w:lang w:bidi="ar-SA"/>
        </w:rPr>
        <w:t>انتصاب، فضيلت انحصارى اميرالمؤمنين عليه‌السلام</w:t>
      </w:r>
      <w:r>
        <w:rPr>
          <w:rStyle w:val="FootnoteAnchor"/>
          <w:rtl w:val="true"/>
        </w:rPr>
        <w:footnoteReference w:id="603"/>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به درد آمده صاحب غدير حرف‌ها براى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نفرين مى‌كند مردمى را كه با دريايى از فضيلت از او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متعجبانه فضايلى را بر مى‌شمارد كه احدى با او در آنها شريك نيست و نمى‌تواند مانند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يكى از اين موارد است كه او بر فراز دستان ختم رسل براى بشريت معرفى شد و صاحب اختيار همه مردم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 xml:space="preserve">: </w:t>
      </w:r>
      <w:bookmarkStart w:id="1068" w:name="pg19319_759099"/>
    </w:p>
    <w:p>
      <w:pPr>
        <w:pStyle w:val="BookText"/>
        <w:rPr/>
      </w:pPr>
      <w:bookmarkEnd w:id="1068"/>
      <w:r>
        <w:rPr>
          <w:rFonts w:ascii="IRNazanin" w:hAnsi="IRNazanin" w:eastAsia="IRNazanin"/>
          <w:color w:val="111111"/>
          <w:sz w:val="28"/>
          <w:sz w:val="28"/>
          <w:szCs w:val="28"/>
          <w:rtl w:val="true"/>
          <w:lang w:bidi="fa-IR"/>
        </w:rPr>
        <w:t xml:space="preserve">من هفتاد فضيلت و منقبت دارم كه احدى از اصحاب پيامبر صلى‌الله‌عليه‌و‌آله در آنها با من شريك نيستند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پنجاه و يكم، پيامبر صلى‌الله‌عليه‌و‌آله در روز غدير خم مرا براى همه مردم منصوب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ظالمين دور از رحمت خدا باشند و عذاب خدا بر آنان باد</w:t>
      </w:r>
      <w:r>
        <w:rPr>
          <w:rFonts w:eastAsia="IRNazanin" w:cs="IRNazanin"/>
          <w:color w:val="111111"/>
          <w:sz w:val="28"/>
          <w:szCs w:val="28"/>
          <w:rtl w:val="true"/>
          <w:lang w:bidi="fa-IR"/>
        </w:rPr>
        <w:t>.</w:t>
      </w:r>
      <w:r>
        <w:rPr>
          <w:rStyle w:val="FootnoteAnchor"/>
          <w:rtl w:val="true"/>
        </w:rPr>
        <w:footnoteReference w:id="604"/>
      </w:r>
    </w:p>
    <w:p>
      <w:pPr>
        <w:pStyle w:val="Heading5"/>
        <w:numPr>
          <w:ilvl w:val="4"/>
          <w:numId w:val="1"/>
        </w:numPr>
        <w:rPr/>
      </w:pPr>
      <w:bookmarkStart w:id="1069" w:name="__RefHeading___Toc18350770_1280447820"/>
      <w:bookmarkStart w:id="1070" w:name="_Toc421"/>
      <w:bookmarkEnd w:id="1069"/>
      <w:r>
        <w:rPr>
          <w:rtl w:val="true"/>
        </w:rPr>
        <w:t>نَصْب و غدير</w:t>
      </w:r>
      <w:bookmarkEnd w:id="1070"/>
    </w:p>
    <w:p>
      <w:pPr>
        <w:pStyle w:val="BookText"/>
        <w:rPr/>
      </w:pPr>
      <w:r>
        <w:rPr>
          <w:rFonts w:ascii="Amiri" w:hAnsi="Amiri" w:eastAsia="Amiri" w:cs="Amiri"/>
          <w:color w:val="111111"/>
          <w:sz w:val="28"/>
          <w:sz w:val="28"/>
          <w:szCs w:val="28"/>
          <w:rtl w:val="true"/>
          <w:lang w:bidi="ar-SA"/>
        </w:rPr>
        <w:t>نَصْب و غدير</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نصب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برافراشتن يا كوبيدن علامتى در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گماردن كسى بر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نصّ نوعى معرفى آشكار زبانى است، و نصب معرفى عملى و فعلى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نصب نيز مانند نصّ دلالت بر حكومت و ولايت دارد، چنانكه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زيد را براى فلان منطقه منصوب كرد؛ يعنى او را حاكم و فرماندار آن منطقه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در برخى روايات، لفظ نصب با اضافه به ولايت و امامت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دلالت آن كامل تر خواهد بود،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نَصَبَهُ لَكُم وَليّا وَ إماما، و امثال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روز غدير، تعبير به نصب فراوان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رَسولُ اللّه‌ِ صلى‌الله‌عليه‌و‌آله عَليّا عَلَما،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على را به عنوان پرچم و نشانه اى منصوب كرد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گواهى چند تن از اصحاب پيامبر اكرم صلى‌الله‌عليه‌و‌آله مانند زيد بن ارقم، براء بن عازب، سلمان، ابوذر، مقداد و عمار آمده است كه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أمَرَ أن أنصِبَ لَكُم إمامَكُم</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عزّ و جلّ مرا امر كرده كه امام شما را برايتان منصوب كنم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استشهاد اميرالمؤمنين عليه‌السلام در ايام عثمان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اللّه‌ُ عَزَّ وَ جَلَّ نَبيَّهُ صلى‌الله‌عليه‌و‌آله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يَنصِبُنى لِلناسِ بِغَديرِ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پيامبرش را امر كرد كه مرا در غدير خم به جانشينى خود منصوب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روايت امام حسين عليه‌السلام، عبداللّه بن جعفر، قيس بن سعد، ابن‌عباس، جابر بن عبداللّه انصارى و ابوسعيد خدرى لفظ نصب آمده است</w:t>
      </w:r>
      <w:r>
        <w:rPr>
          <w:rFonts w:eastAsia="IRNazanin" w:cs="IRNazanin"/>
          <w:color w:val="111111"/>
          <w:sz w:val="28"/>
          <w:szCs w:val="28"/>
          <w:rtl w:val="true"/>
          <w:lang w:bidi="fa-IR"/>
        </w:rPr>
        <w:t>.</w:t>
      </w:r>
      <w:r>
        <w:rPr>
          <w:rStyle w:val="FootnoteAnchor"/>
          <w:rtl w:val="true"/>
        </w:rPr>
        <w:footnoteReference w:id="608"/>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به انتصاب در مكه </w:t>
      </w:r>
      <w:bookmarkStart w:id="1071" w:name="pg19319_759101"/>
    </w:p>
    <w:p>
      <w:pPr>
        <w:pStyle w:val="Heading4"/>
        <w:numPr>
          <w:ilvl w:val="3"/>
          <w:numId w:val="1"/>
        </w:numPr>
        <w:rPr/>
      </w:pPr>
      <w:bookmarkStart w:id="1072" w:name="__RefHeading___Toc18350772_1280447820"/>
      <w:bookmarkStart w:id="1073" w:name="_Toc422"/>
      <w:bookmarkEnd w:id="1071"/>
      <w:bookmarkEnd w:id="1072"/>
      <w:r>
        <w:rPr>
          <w:rtl w:val="true"/>
        </w:rPr>
        <w:t xml:space="preserve">قسمت پنجم </w:t>
      </w:r>
      <w:r>
        <w:rPr>
          <w:rtl w:val="true"/>
        </w:rPr>
        <w:t xml:space="preserve">: </w:t>
      </w:r>
      <w:r>
        <w:rPr>
          <w:rtl w:val="true"/>
        </w:rPr>
        <w:t>امتحان الهى با غدير</w:t>
      </w:r>
      <w:bookmarkEnd w:id="1073"/>
    </w:p>
    <w:p>
      <w:pPr>
        <w:pStyle w:val="Heading5"/>
        <w:numPr>
          <w:ilvl w:val="4"/>
          <w:numId w:val="1"/>
        </w:numPr>
        <w:rPr/>
      </w:pPr>
      <w:bookmarkStart w:id="1074" w:name="__RefHeading___Toc18350774_1280447820"/>
      <w:bookmarkStart w:id="1075" w:name="_Toc423"/>
      <w:bookmarkEnd w:id="1074"/>
      <w:r>
        <w:rPr>
          <w:rtl w:val="true"/>
        </w:rPr>
        <w:t>آزمونِ الهى در غدير</w:t>
      </w:r>
      <w:bookmarkEnd w:id="1075"/>
    </w:p>
    <w:p>
      <w:pPr>
        <w:pStyle w:val="BookText"/>
        <w:rPr/>
      </w:pPr>
      <w:r>
        <w:rPr>
          <w:rFonts w:ascii="Amiri" w:hAnsi="Amiri" w:eastAsia="Amiri" w:cs="Amiri"/>
          <w:color w:val="111111"/>
          <w:sz w:val="28"/>
          <w:sz w:val="28"/>
          <w:szCs w:val="28"/>
          <w:rtl w:val="true"/>
          <w:lang w:bidi="ar-SA"/>
        </w:rPr>
        <w:t>آزمونِ الهى در غدير</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غدير آن آزمون الهى است كه در بستر آزادى و انتخاب انسان شكل گرفت، و همان شاهراه هدايت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را معنى بخشيد، تا انسان با كمالِ آزادى در انتخاب راه مستقيم و سعادت، غدير را برگزيند يا راه سقيفه و گمراهى و شقاوت و بدبختى را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 غدير در شرايطى بسته شد كه شياطين و منافقان مدت‌ها به كمين نشسته بودند، و همچون خفاشان شب‌پرست منتظر غروب آفتاب رسالت رسول گرامى اسلام صلى‌الله‌عليه‌و‌آله بودند؛ تا عرصه را از دست آفتاب ولايت بربايند و دنيا را در ظلمت جهل و عناد و گمراهى خويش فرو برند، و دوران تاريك غيبت و حرمان از مولاى مهربان را شكل دهند</w:t>
      </w:r>
      <w:r>
        <w:rPr>
          <w:rFonts w:eastAsia="IRNazanin" w:cs="IRNazanin"/>
          <w:color w:val="111111"/>
          <w:sz w:val="28"/>
          <w:szCs w:val="28"/>
          <w:rtl w:val="true"/>
          <w:lang w:bidi="fa-IR"/>
        </w:rPr>
        <w:t xml:space="preserve">. </w:t>
      </w:r>
      <w:bookmarkStart w:id="1076" w:name="pg19319_759102"/>
    </w:p>
    <w:p>
      <w:pPr>
        <w:pStyle w:val="BookText"/>
        <w:rPr/>
      </w:pPr>
      <w:bookmarkEnd w:id="1076"/>
      <w:r>
        <w:rPr>
          <w:rFonts w:ascii="IRNazanin" w:hAnsi="IRNazanin" w:eastAsia="IRNazanin"/>
          <w:color w:val="111111"/>
          <w:sz w:val="28"/>
          <w:sz w:val="28"/>
          <w:szCs w:val="28"/>
          <w:rtl w:val="true"/>
          <w:lang w:bidi="fa-IR"/>
        </w:rPr>
        <w:t xml:space="preserve">اما پديد آورنده غدير خداى مهربان در آن روز، كفرورزان را از دين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ولايت اميرالمؤمنين عليه‌السلام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 و مأيوس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w:t>
      </w:r>
      <w:r>
        <w:rPr>
          <w:rStyle w:val="FootnoteAnchor"/>
          <w:rtl w:val="true"/>
        </w:rPr>
        <w:footnoteReference w:id="6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آنان كه كفر ورزيدند از دين شما مأيوس گشتند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آن روز خداى متعال رهپويان غدير را با پنج مژده مسرور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اكمال دين، اتمام نعمت، رضا و خشنودى خداى رحمن، اهانت به شيطان، نااميدى و يأس منكران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حقيقتِ يأس كفرورزان در عصر ظهور تحقق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در ذيل اين آيه شريفه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يَقومُ القائِمُ عليه‌السلام يَئِسَ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الَذينَ كَفَروا يَئِسوا مِن آلِ مُحَمَّدٍ عليهم‌السلام</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 است و بنى‌اميه نوميد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كفر ورزيدند و از آل محمد عليهم‌السلام نوميد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گفته شد، غدير همان آغاز يك راه است كه پايان آن ظهور خواهد بود، و اسلام بدون غدير بى‌محتوى خواهد بود، و غدير بدون ظهور تجليگاه جهانى و آرمانى نخواهد داشت</w:t>
      </w:r>
      <w:r>
        <w:rPr>
          <w:rFonts w:eastAsia="IRNazanin" w:cs="IRNazanin"/>
          <w:color w:val="111111"/>
          <w:sz w:val="28"/>
          <w:szCs w:val="28"/>
          <w:rtl w:val="true"/>
          <w:lang w:bidi="fa-IR"/>
        </w:rPr>
        <w:t>.</w:t>
      </w:r>
    </w:p>
    <w:p>
      <w:pPr>
        <w:pStyle w:val="Heading5"/>
        <w:numPr>
          <w:ilvl w:val="4"/>
          <w:numId w:val="1"/>
        </w:numPr>
        <w:rPr/>
      </w:pPr>
      <w:bookmarkStart w:id="1077" w:name="__RefHeading___Toc18350776_1280447820"/>
      <w:bookmarkStart w:id="1078" w:name="_Toc424"/>
      <w:bookmarkEnd w:id="1077"/>
      <w:r>
        <w:rPr>
          <w:rtl w:val="true"/>
        </w:rPr>
        <w:t>غدير روز امتحان نهايى مردم</w:t>
      </w:r>
      <w:bookmarkEnd w:id="1078"/>
    </w:p>
    <w:p>
      <w:pPr>
        <w:pStyle w:val="BookText"/>
        <w:rPr/>
      </w:pPr>
      <w:r>
        <w:rPr>
          <w:rFonts w:ascii="Amiri" w:hAnsi="Amiri" w:eastAsia="Amiri" w:cs="Amiri"/>
          <w:color w:val="111111"/>
          <w:sz w:val="28"/>
          <w:sz w:val="28"/>
          <w:szCs w:val="28"/>
          <w:rtl w:val="true"/>
          <w:lang w:bidi="ar-SA"/>
        </w:rPr>
        <w:t>غدير روز امتحان نهايى مردم</w:t>
      </w:r>
      <w:r>
        <w:rPr>
          <w:rStyle w:val="FootnoteAnchor"/>
          <w:rtl w:val="true"/>
        </w:rPr>
        <w:footnoteReference w:id="614"/>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مظهر كلام پيامبر صلى‌الله‌عليه‌و‌آله 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أنتَ يا عَلىّ لَم يُعرَف المُؤمِنونَ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اگر تو نبودى مؤمنان بعد از من شناخته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بزرگ الهى بود تا مردم باطن خود را بروز دهند، و با قرار گرفتن در انتخاب غدير و سقيفه امتحان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اين بزرگ‌ترين آزمايش الهى را چنين توصيف فرموده است</w:t>
      </w:r>
      <w:r>
        <w:rPr>
          <w:rFonts w:eastAsia="IRNazanin" w:cs="IRNazanin"/>
          <w:color w:val="111111"/>
          <w:sz w:val="28"/>
          <w:szCs w:val="28"/>
          <w:rtl w:val="true"/>
          <w:lang w:bidi="fa-IR"/>
        </w:rPr>
        <w:t xml:space="preserve">: </w:t>
      </w:r>
      <w:bookmarkStart w:id="1079" w:name="pg19319_759103"/>
    </w:p>
    <w:p>
      <w:pPr>
        <w:pStyle w:val="BookText"/>
        <w:rPr/>
      </w:pPr>
      <w:bookmarkEnd w:id="1079"/>
      <w:r>
        <w:rPr>
          <w:rFonts w:ascii="IRNazanin" w:hAnsi="IRNazanin" w:eastAsia="IRNazanin"/>
          <w:color w:val="111111"/>
          <w:sz w:val="28"/>
          <w:sz w:val="28"/>
          <w:szCs w:val="28"/>
          <w:rtl w:val="true"/>
          <w:lang w:bidi="fa-IR"/>
        </w:rPr>
        <w:t xml:space="preserve">خداوند تعالى به وسيله من بندگانش را آزمايش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مرا به وصايت پيامبر صلى‌الله‌عليه‌و‌آله اختصاص داد و به خلافت او در امتش برگزيد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به حجة الوداع رفت و سپس به غدير خم آمد و در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همچنين غدير در كلام صاحب غدير معجونى است از آزمايش الهى و كمال دين و تمام نعمت و رضايت پروردگار و اتمام حجت كامل و 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يوم الولايه غديريان است، كه خداوند آنان را بدين نعمت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بالاترين فضيلت اميرالمؤمنين عليه‌السلام است كه به دست يد اللهى پيامبر صلى‌الله‌عليه‌و‌آله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سابقه، گل‌هايى كه با آب غدير مى‌رويد عطر محمد و على عليهماالسلام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غدير را درست بشناسند نام چهارده معصوم عليهم‌السلام را در عمق آن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بلند حيدر عليه‌السلام اين را به ما مى‌گويد</w:t>
      </w:r>
      <w:r>
        <w:rPr>
          <w:rFonts w:eastAsia="IRNazanin" w:cs="IRNazanin"/>
          <w:color w:val="111111"/>
          <w:sz w:val="28"/>
          <w:szCs w:val="28"/>
          <w:rtl w:val="true"/>
          <w:lang w:bidi="fa-IR"/>
        </w:rPr>
        <w:t>.</w:t>
      </w:r>
    </w:p>
    <w:p>
      <w:pPr>
        <w:pStyle w:val="Heading5"/>
        <w:numPr>
          <w:ilvl w:val="4"/>
          <w:numId w:val="1"/>
        </w:numPr>
        <w:rPr/>
      </w:pPr>
      <w:bookmarkStart w:id="1080" w:name="__RefHeading___Toc18350778_1280447820"/>
      <w:bookmarkStart w:id="1081" w:name="_Toc425"/>
      <w:bookmarkEnd w:id="1080"/>
      <w:r>
        <w:rPr>
          <w:rtl w:val="true"/>
        </w:rPr>
        <w:t>آيات مربوط به امتحان و مقابله با دشمنان غدير</w:t>
      </w:r>
      <w:bookmarkEnd w:id="1081"/>
    </w:p>
    <w:p>
      <w:pPr>
        <w:pStyle w:val="BookText"/>
        <w:rPr/>
      </w:pPr>
      <w:r>
        <w:rPr>
          <w:rFonts w:ascii="Amiri" w:hAnsi="Amiri" w:eastAsia="Amiri" w:cs="Amiri"/>
          <w:color w:val="111111"/>
          <w:sz w:val="28"/>
          <w:sz w:val="28"/>
          <w:szCs w:val="28"/>
          <w:rtl w:val="true"/>
          <w:lang w:bidi="ar-SA"/>
        </w:rPr>
        <w:t>آيات مربوط به امتحان و مقابله با دشمنان غدير</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بزرگ‌ترين امتحان بشريت در غدير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امتحانى همه جانبه كه اتمام حجت آن به نحو اكمل انجام گرفت و براى هيچ كس به هيچ دليل و بهانه‌اى راه گريز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امتحان عظيم، هم جهاتى كه مى‌توانست سر منشأ آزمايش باشد متعدد بود، و هم عللى كه مى‌توانست انگيزه شيطانى براى سقوط در امتحان باشد در جلوه‌هاى مختلف به ميان آمد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خطابه بلند خود، اين شرايط امتحان را براى مردم تبيين فرمود تا با آمادگى كامل به استقبال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داشت هنگام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آغازش رحلت </w:t>
      </w:r>
    </w:p>
    <w:p>
      <w:pPr>
        <w:pStyle w:val="BookText"/>
        <w:rPr/>
      </w:pPr>
      <w:r>
        <w:rPr>
          <w:rFonts w:ascii="IRNazanin" w:hAnsi="IRNazanin" w:eastAsia="IRNazanin"/>
          <w:color w:val="111111"/>
          <w:sz w:val="28"/>
          <w:sz w:val="28"/>
          <w:szCs w:val="28"/>
          <w:rtl w:val="true"/>
          <w:lang w:bidi="fa-IR"/>
        </w:rPr>
        <w:t xml:space="preserve">پيامبر صلى‌الله‌عليه‌و‌آله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سقوط نكند، و همه پيروزمندانه و سرفراز در پيشگاه خداوند و در برابر قضاوت آينده تاريخ از آن بيرون آيند، ولى امت اسلام شكستى تأسف‌انگيز در اين آزمايش الهى از خود به يادگار گذاشتند كه سرافكندگى آن پس از هزار و چهارصد سال هنوز رنگ نباخته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گونه‌اى امتحان دادند كه جا دارد عنوان آن را به امتحانِ دشمنى با على عليه‌السلام تغيير دهيم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بالاترين نمره‌اى از آن بيرون آمدند كه ما فوقش فرض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امتحان دادند كه گويا اصلاً غدير اتفاق نيفتاده و كمتر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خطابه پيامبر صلى‌الله‌عليه‌و‌آله نگذشته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آينده تلخِ امتحان را حضرتش در غدير به اشارت و صراحت پيش بينى فرمود و مراحل چنين امتحان بزرگى را با استشهاد به آيات قرآن اينگونه ترسيم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يادآور شد كه خداوند بندگان را رها نمى‌كند، و نتيجه عمر هر كس را بدون امتحان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تصريح فرمود كه امتحان بر سر ولايت على عليه‌السلام وعده الهى است، و اين امتحانى است كه قبل از روز قيامت در برابر آن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ضابطه‌اى روشن براى پيروزى در چنين امتحانى به مردم ارائه فرمود و آن اينكه مخالفت با دستورات انبياى الهى به هر گونه‌اى باشد مخالفت با خداوند و سقوط در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سقوط در چنين امتحانى را هلاكت و جهنم و كفر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تأكيد كرد كه خداوند در امتحان ولايت از كسى نمى‌گذرد و با شكست خوردگان اين امتحان قاطعانه برخورد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فرصت طلبان را نشانه گرفت كه گويا منتظر تغيير شرايطى هستند تا بر ضد ولايت على عليه‌السلام اقدام كنند، غافل از اينكه همه اين تحولات بسترى براى امتحان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فرازى ديگر يكى از عوامل سقوط در امتحان را منت گذاشتن بر خدا و رسول در قبول ولايت دانست كه اين غرور به دنبال خود شكستى عظيم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قسمتى ديگر حسد نسبت به مقام شامخ ولايت را از عوامل سقوط در امتحان الهى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سرفصل‌هاى اين موضوع بودند كه با مطرح كردن آيات تضمين شده در كلام پيامبر اكرم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ذكر مى‌كنيم، و البته هر كدام در محل خود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 ما كانَ اللّه لِيُطْلِعَكُمْ عَلَى الْغَيْبِ وَ لكِنَّ اللّه يَجْتَبِى مِنْ رُسُلِهِ مَنْ يَشاءُ فَآمِنُوا بِاللّه وَ رُسُلِهِ وَ إِنْ تُؤْمِنُوا وَ تَتَّقُوا فَلَكُمْ أَجْرٌ عَظِيمٌ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فَكَأَيِّنْ مِنْ قَرْيَةٍ أَهْلَكْناها وَ هِىَ ظالِمَةٌ فَهِىَ خاوِيَةٌ عَلى عُرُوشِها وَ بِئْرٍ مُعَطَّلَةٍ وَ قَصْرٍ مَشِيدٍ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مِنْ قَرْيَةٍ إِلاّ نَحْنُ مُهْلِكُوها قَبْلَ يَوْمِ الْقِيامَةِ أَوْ مُعَذِّبُوها عَذابا شَدِيدا كانَ ذلِكَ فِى الْكِتابِ مَسْطُورا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سَيَجْزِى اللّه الشَّاكِرِينَ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حجرات،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 قُلْ لا تَمُنُّوا عَلَىَّ إِسْلامَكُمْ بَلِ اللّه يَمُنُّ عَلَيْكُمْ أَنْ هَداكُمْ لِلاْءِيمانِ إِنْ كُنْتُمْ صادِقِينَ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محمد صلى‌الله‌عليه‌و‌آله،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اتَّبَعُوا ما أَسْخَطَ اللّه وَ كَرِهُوا رِضْوانَهُ فَأَحْبَطَ أَعْمالَهُمْ</w:t>
      </w:r>
      <w:r>
        <w:rPr>
          <w:rFonts w:eastAsia="Amiri" w:cs="Amiri" w:ascii="Amiri" w:hAnsi="Amiri"/>
          <w:color w:val="111111"/>
          <w:sz w:val="28"/>
          <w:szCs w:val="28"/>
          <w:rtl w:val="true"/>
          <w:lang w:bidi="ar-SA"/>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الرحمن،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 xml:space="preserve">» . </w:t>
      </w:r>
      <w:bookmarkStart w:id="1082" w:name="pg19319_759106"/>
    </w:p>
    <w:p>
      <w:pPr>
        <w:pStyle w:val="BookText"/>
        <w:rPr/>
      </w:pPr>
      <w:bookmarkEnd w:id="1082"/>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فجر،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صافات، آيه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طلاق،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كَأَيِّنْ مِنْ قَرْيَةٍ عَتَتْ عَنْ أَمْرِ رَبِّها وَ رُسُلِهِ فَحاسَبْناها حِسابا شَدِيدا وَ عَذَّبْناها عَذابا نُكْرا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وَ لَنْ تَفْعَلُوا فَاتَّقُوا النَّارَ الَّتِى وَقُودُهَا النَّاسُ وَ الْحِجارَةُ أُعِدَّتْ لِلْكافِرِينَ</w:t>
      </w:r>
      <w:r>
        <w:rPr>
          <w:rFonts w:eastAsia="Amiri" w:cs="Amiri" w:ascii="Amiri" w:hAnsi="Amiri"/>
          <w:color w:val="111111"/>
          <w:sz w:val="28"/>
          <w:szCs w:val="28"/>
          <w:rtl w:val="true"/>
          <w:lang w:bidi="ar-SA"/>
        </w:rPr>
        <w:t>» .</w:t>
      </w:r>
    </w:p>
    <w:p>
      <w:pPr>
        <w:pStyle w:val="Heading5"/>
        <w:numPr>
          <w:ilvl w:val="4"/>
          <w:numId w:val="1"/>
        </w:numPr>
        <w:rPr/>
      </w:pPr>
      <w:bookmarkStart w:id="1083" w:name="__RefHeading___Toc18350780_1280447820"/>
      <w:bookmarkStart w:id="1084" w:name="_Toc426"/>
      <w:bookmarkEnd w:id="1083"/>
      <w:r>
        <w:rPr>
          <w:rtl w:val="true"/>
        </w:rPr>
        <w:t xml:space="preserve">آيه </w:t>
      </w:r>
      <w:r>
        <w:rPr>
          <w:rtl w:val="true"/>
        </w:rPr>
        <w:t>«</w:t>
      </w:r>
      <w:r>
        <w:rPr>
          <w:rtl w:val="true"/>
        </w:rPr>
        <w:t xml:space="preserve">أَ حَسِبَ النَّاسُ أَنْ يُتْرَكُوا أَنْ يَقُولُوا آمَنَّا وَ هُمْ لا يُفْتَنُونَ </w:t>
      </w:r>
      <w:r>
        <w:rPr>
          <w:rtl w:val="true"/>
        </w:rPr>
        <w:t>... »</w:t>
      </w:r>
      <w:bookmarkEnd w:id="1084"/>
    </w:p>
    <w:p>
      <w:pPr>
        <w:pStyle w:val="Heading6"/>
        <w:numPr>
          <w:ilvl w:val="5"/>
          <w:numId w:val="1"/>
        </w:numPr>
        <w:rPr/>
      </w:pPr>
      <w:bookmarkStart w:id="1085" w:name="__RefHeading___Toc18350782_1280447820"/>
      <w:bookmarkStart w:id="1086" w:name="_Toc427"/>
      <w:bookmarkEnd w:id="1085"/>
      <w:r>
        <w:rPr>
          <w:rtl w:val="true"/>
        </w:rPr>
        <w:t>اشاره</w:t>
      </w:r>
      <w:bookmarkEnd w:id="108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دشمنان غدير به طور جدى در آيات قرآن مطرح شده‌اند، و پيامبر صلى‌الله‌عليه‌و‌آله به صراحت آياتى از قرآن را به آنان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مى‌توان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از آيات غدير استخراج نمود،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امتحان نهايى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روز سخت‌ترين امتحان مردمان بود، كه با عبور از باب حطه و سوار شدن بر كشتى نجات بايد فكر رسيدن به بهشت را به نتيجه مى‌رساندند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ضربه هشدار دهنده مراحلِ غدير براى بيدار باش مردم كافى بود، كه در متن قرآن براى بيدارى نسل‌ها باقى ماند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يك سو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حَسِبَ النَّاسُ أَنْ يُتْرَكُوا أَنْ يَقُولُوا آمَنَّا وَ هُمْ لا يُفْتَنُونَ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امتحان اعلام شد؛ و از سوى ديگر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حَسِبْتُمْ أَنْ تُتْرَكُوا وَ لَمَّا يَعْلَمِ اللّه‌ُ الَّذِينَ جاهَدُوا مِنْكُمْ وَ لَمْ يَتَّخِذُوا مِنْ دُونِ اللّه‌ِ وَ لا رَسُولِهِ وَ لا الْمُؤْمِنِينَ وَلِيجَةً</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جهت گيرى اين امتحان و كارنامه‌اى كه به قبول شدگان آن اعطا خواهد شد، تبيين گرديد</w:t>
      </w:r>
      <w:r>
        <w:rPr>
          <w:rFonts w:eastAsia="IRNazanin" w:cs="IRNazanin"/>
          <w:color w:val="111111"/>
          <w:sz w:val="28"/>
          <w:szCs w:val="28"/>
          <w:rtl w:val="true"/>
          <w:lang w:bidi="fa-IR"/>
        </w:rPr>
        <w:t xml:space="preserve">. </w:t>
      </w:r>
      <w:bookmarkStart w:id="1087" w:name="pg19319_759107"/>
    </w:p>
    <w:p>
      <w:pPr>
        <w:pStyle w:val="BookText"/>
        <w:rPr/>
      </w:pPr>
      <w:bookmarkEnd w:id="1087"/>
      <w:r>
        <w:rPr>
          <w:rFonts w:ascii="IRNazanin" w:hAnsi="IRNazanin" w:eastAsia="IRNazanin"/>
          <w:color w:val="111111"/>
          <w:sz w:val="28"/>
          <w:sz w:val="28"/>
          <w:szCs w:val="28"/>
          <w:rtl w:val="true"/>
          <w:lang w:bidi="fa-IR"/>
        </w:rPr>
        <w:t>و لذا از جمله آياتى كه پس از انجام حجة الوداع و پيش از غدير در مكه بر پيامبر صلى‌الله‌عليه‌و‌آله نازل شد اين آيات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الَّذِينَ مِنْ قَبْلِهِمْ فَلَيَعْلَمَنَّ اللّه الَّذِينَ صَدَقُوا وَ لَيَعْلَمَنَّ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يَعْمَلُونَ السَّيِّئاتِ أَنْ يَسْبِقُونا ساءَ ما يَحْكُمُونَ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گمان كرده‌اند كه رها مى‌شوند با همين كه بگويند ايمان آورديم بدون آنكه امتحان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كسانى را كه قبل از آنان بودند امتحان كرديم زيرا خدا بايد بداند كسانى را كه راست مى‌گويند و كسانى را كه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كسانى كه كارهاى زشت را انجام مى‌دهند گمان كرده‌اند كه از دست ما پيشى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ما به آنان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حكم مى‌كنند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آيات از دو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1088" w:name="__RefHeading___Toc18350784_1280447820"/>
      <w:bookmarkStart w:id="1089" w:name="_Toc428"/>
      <w:bookmarkEnd w:id="1088"/>
      <w:r>
        <w:rPr/>
        <w:t>1</w:t>
      </w:r>
      <w:r>
        <w:rPr>
          <w:rtl w:val="true"/>
        </w:rPr>
        <w:t xml:space="preserve"> - </w:t>
      </w:r>
      <w:r>
        <w:rPr>
          <w:rtl w:val="true"/>
        </w:rPr>
        <w:t>موقعيت تاريخى</w:t>
      </w:r>
      <w:bookmarkEnd w:id="1089"/>
    </w:p>
    <w:p>
      <w:pPr>
        <w:pStyle w:val="BookText"/>
        <w:rPr/>
      </w:pPr>
      <w:r>
        <w:rPr>
          <w:rFonts w:ascii="IRNazanin" w:hAnsi="IRNazanin" w:eastAsia="IRNazanin"/>
          <w:color w:val="111111"/>
          <w:sz w:val="28"/>
          <w:sz w:val="28"/>
          <w:szCs w:val="28"/>
          <w:rtl w:val="true"/>
          <w:lang w:bidi="fa-IR"/>
        </w:rPr>
        <w:t>با پايان مراسم حج در اوايل روز سيزدهم ذى الحجه كاروان غدير به مكه بازگشتند، و قرار شد روز چهاردهم قافله به سوى غدير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سرعت عمل واقعا براى مردم غافلگير كننده بود كه پيامبر صلى‌الله‌عليه‌و‌آله در اين اولين سفر حج خود، پس از پايان مراسم هيچ فرصتى نداشته باشد كه لا اقل چند روزى در مكه اقامت كند و مردمِ گرد آمده از نقاط مختلف با حوصله نزد حضرتش آيند و سؤالات خود را مطرح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عجله‌اى حكايت از اهميت فوق العاده مراسمى داشت كه در نيمه راه مكه تا مدينه بايد انجام شود و روز آن از قبل تعيين شده، و براى حضور به موقع در غدير بايد از هم اكنون پيش بينى مى‌كرد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پيش بينى به محض بازگشت از مِنا به مكه با نزول چهار آيه قرآن آغاز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آياتى كه خبر از امتحان الهى مى‌داد و مَحَك اين امتحان ولايت على عليه‌السلام بود، چنانكه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انْتَ يا عَلِىُّ لَمْ يُعْرَفِ الْمُؤْمِنُونَ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اگر تو نبودى مؤمنين بعد از من شناخته نمى‌شدند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با نزول اين آيات در مكه و پرسش پيامبر صلى‌الله‌عليه‌و‌آله از جبرئيل درباره آن، شش مطلب اساسى روشن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نزديكى رحلت آن حضرت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 معرفى و منصوب كردن اميرالمؤمنين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على عليه‌السلام محك شناخت صادق و كاذب در ايمان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فتنه گران درباره خلافت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سپردن ودايع علم و حكمت به على عليه‌السلام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انتخاب الهى در وصايت على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 حديث را كه گوياى همه اين جوانب است،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وارد مكه شد و يك روز در آن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جبرئيل اول سوره عنكبوت را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حَسِبَ النَّاسُ أَنْ يُتْرَكُوا أَنْ يَقُولُوا آمَنَّا وَ هُمْ لا يُفْتَنُونَ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فَتَنَّا الَّذِينَ مِنْ قَبْلِهِمْ فَلَيَعْلَمَنَّ اللّه الَّذِينَ صَدَقُوا وَ لَيَعْلَمَنَّ الْكاذِبِينَ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 الَّذِينَ يَعْمَلُونَ السَّيِّئاتِ أَنْ يَسْبِقُونا ساءَ ما يَحْكُمُونَ</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گمان كرده‌اند كه رها مى‌شوند با همين كه بگويند ايمان آورديم بدون آنكه امتحان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كسانى را كه قبل از آنان بودند امتحان كرديم زيرا خدا بايد بداند كسانى را كه راست مى‌گويند </w:t>
      </w:r>
    </w:p>
    <w:p>
      <w:pPr>
        <w:pStyle w:val="BookText"/>
        <w:rPr/>
      </w:pPr>
      <w:r>
        <w:rPr>
          <w:rFonts w:ascii="IRNazanin" w:hAnsi="IRNazanin" w:eastAsia="IRNazanin"/>
          <w:color w:val="111111"/>
          <w:sz w:val="28"/>
          <w:sz w:val="28"/>
          <w:szCs w:val="28"/>
          <w:rtl w:val="true"/>
          <w:lang w:bidi="fa-IR"/>
        </w:rPr>
        <w:t>و كسانى را كه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كسانى كه كارهاى زشت را انجام مى‌دهند گمان كرده‌اند كه از دست ما پيشى مى‌گيرند چه بد حكم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اين فتنه كدام است ؟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خداوند سلامت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تو پيامبرى نفرستاده‌ام مگر آنكه هنگام سر آمدن روزگارش به او امر كرده‌ام كسى را بر امتش خليفه قرار دهد كه قائم مقام او باشد و سنت و احكامش را براى آنان احيا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مطيع خدا باشند در آنچه پيامبر به آنان امر مى‌كند صادقين و راستگويانند، و كسانى كه مخالف 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ضد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كاذبين و دروغگويانند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بازگشت تو به سوى پروردگارت و بهشتش نزديك شده، و او به تو دستور مى‌دهد براى امتت بعد از خود على بن ابى‌طالب را منصوب نمايى و سفارشات خود را به او بنمايى، كه اوست خليفه‌اى كه امور رعيت و امت تو را بر عهده مى‌گيرد، چه او را اطاعت كنند و چه عصيان نمايند؛ كه به زودى عصيان خواهند كرد و اين همان فتنه‌اى است كه آيات را درباره آن برايت تلاوت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به تو دستور مى‌دهد كه به او بياموزى همه آنچه به تو تعليم داده و به او سفارش كنى كه حفظ كند همه آنچه خدا در حفظ تو قرار داده و به عنوان امانت به تو سپرده است، كه اوست امين و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من تو را از ميان بندگانم به پيامبرى برگزيدم و على را به جانشينى تو انتخاب كردم</w:t>
      </w:r>
      <w:r>
        <w:rPr>
          <w:rFonts w:eastAsia="IRNazanin" w:cs="IRNazanin"/>
          <w:color w:val="111111"/>
          <w:sz w:val="28"/>
          <w:szCs w:val="28"/>
          <w:rtl w:val="true"/>
          <w:lang w:bidi="fa-IR"/>
        </w:rPr>
        <w:t>.</w:t>
      </w:r>
      <w:r>
        <w:rPr>
          <w:rStyle w:val="FootnoteAnchor"/>
          <w:rtl w:val="true"/>
        </w:rPr>
        <w:footnoteReference w:id="620"/>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به آن حضرت از طرف خداوند چنين دستور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تو به پايان رسيده و روزگارت كامل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و آثار علم و ميراث انبياء را به على بن ابى‌طالب بسپار كه اولين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زمين را بدون عالمى كه اطاعت من و ولايتم با او شناخته شود و حجت بعد از پيامبرم باشد رها نخواهم كرد</w:t>
      </w:r>
      <w:r>
        <w:rPr>
          <w:rFonts w:eastAsia="IRNazanin" w:cs="IRNazanin"/>
          <w:color w:val="111111"/>
          <w:sz w:val="28"/>
          <w:szCs w:val="28"/>
          <w:rtl w:val="true"/>
          <w:lang w:bidi="fa-IR"/>
        </w:rPr>
        <w:t xml:space="preserve">. </w:t>
      </w:r>
      <w:bookmarkStart w:id="1090" w:name="pg19319_759110"/>
    </w:p>
    <w:p>
      <w:pPr>
        <w:pStyle w:val="BookText"/>
        <w:rPr/>
      </w:pPr>
      <w:bookmarkEnd w:id="1090"/>
      <w:r>
        <w:rPr>
          <w:rFonts w:ascii="IRNazanin" w:hAnsi="IRNazanin" w:eastAsia="IRNazanin"/>
          <w:color w:val="111111"/>
          <w:sz w:val="28"/>
          <w:sz w:val="28"/>
          <w:szCs w:val="28"/>
          <w:rtl w:val="true"/>
          <w:lang w:bidi="fa-IR"/>
        </w:rPr>
        <w:t>در حديث ديگرى به پيامبر صلى‌الله‌عليه‌و‌آله چنين دستور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تو از علم و ميراث علوم انبياى قبل از تو و اسلحه و تابوت و آنچه از نشانه‌هاى پيامبران نزد توست، آنها را به وصى و خليفه بعد از خود تسليم نما</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يادگارهاى انبياء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آدم و نوح و ابراهيم عليهم‌السلام و تورات و انجيل و عصاى موسى عليه‌السلام و انگشتر سليمان عليه‌السلام و ساير ميراث‌هاى ارجمندى است كه فقط بايد در اختيار حجج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خاتم انبياء صلى‌الله‌عليه‌و‌آله حافظ اين ميراث‌هاى الهى بود و اينك به دستور الهى به اميرالمؤمنين عليه‌السلام منتقل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ودايع از اميرالمؤمنين عليه‌السلامبه امامان بعد منتقل شده تاكنون كه در دست مبارك حضرت بقية اللّه الاعظم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اميرالمؤمنين عليه‌السلام را فرا خواند و جلسه خصوصى تشكيل دادند و بقيه روز سيزدهم ذى‌الحجة و شب آن صرف برنامه سپردن ودايع الهى شد، و پيامبر صلى‌الله‌عليه‌و‌آله اسم اعظم و علم و حكمت و كتب انبياء عليهم‌السلام و ساير يادگارهاى آنان را به اميرالمؤمنين عليه‌السلام سپرد، و گفته‌هاى جبرئيل را به آن حضرت ابلاغ فرمود</w:t>
      </w:r>
      <w:r>
        <w:rPr>
          <w:rFonts w:eastAsia="IRNazanin" w:cs="IRNazanin"/>
          <w:color w:val="111111"/>
          <w:sz w:val="28"/>
          <w:szCs w:val="28"/>
          <w:rtl w:val="true"/>
          <w:lang w:bidi="fa-IR"/>
        </w:rPr>
        <w:t>.</w:t>
      </w:r>
      <w:r>
        <w:rPr>
          <w:rStyle w:val="FootnoteAnchor"/>
          <w:rtl w:val="true"/>
        </w:rPr>
        <w:footnoteReference w:id="622"/>
      </w:r>
    </w:p>
    <w:p>
      <w:pPr>
        <w:pStyle w:val="Heading6"/>
        <w:numPr>
          <w:ilvl w:val="5"/>
          <w:numId w:val="1"/>
        </w:numPr>
        <w:rPr/>
      </w:pPr>
      <w:bookmarkStart w:id="1091" w:name="__RefHeading___Toc18350786_1280447820"/>
      <w:bookmarkStart w:id="1092" w:name="_Toc429"/>
      <w:bookmarkEnd w:id="1091"/>
      <w:r>
        <w:rPr/>
        <w:t>2</w:t>
      </w:r>
      <w:r>
        <w:rPr>
          <w:rtl w:val="true"/>
        </w:rPr>
        <w:t xml:space="preserve"> - </w:t>
      </w:r>
      <w:r>
        <w:rPr>
          <w:rtl w:val="true"/>
        </w:rPr>
        <w:t>تحليل اعتقادى</w:t>
      </w:r>
      <w:bookmarkEnd w:id="1092"/>
    </w:p>
    <w:p>
      <w:pPr>
        <w:pStyle w:val="Heading6"/>
        <w:numPr>
          <w:ilvl w:val="5"/>
          <w:numId w:val="1"/>
        </w:numPr>
        <w:rPr/>
      </w:pPr>
      <w:bookmarkStart w:id="1093" w:name="__RefHeading___Toc18350788_1280447820"/>
      <w:bookmarkStart w:id="1094" w:name="_Toc430"/>
      <w:bookmarkEnd w:id="1093"/>
      <w:r>
        <w:rPr>
          <w:rtl w:val="true"/>
        </w:rPr>
        <w:t>تحليل اعتقادى اول</w:t>
      </w:r>
      <w:bookmarkEnd w:id="1094"/>
    </w:p>
    <w:p>
      <w:pPr>
        <w:pStyle w:val="BookText"/>
        <w:rPr/>
      </w:pPr>
      <w:r>
        <w:rPr>
          <w:rFonts w:ascii="IRNazanin" w:hAnsi="IRNazanin" w:eastAsia="IRNazanin"/>
          <w:color w:val="111111"/>
          <w:sz w:val="28"/>
          <w:sz w:val="28"/>
          <w:szCs w:val="28"/>
          <w:rtl w:val="true"/>
          <w:lang w:bidi="fa-IR"/>
        </w:rPr>
        <w:t>تركيب جامعه مسلمين در سال آخر عمر پيامبر صلى‌الله‌عليه‌و‌آله اقتضا مى‌كرد نهيبى كه در اول سوره عنكبوت آمده بر آنان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جهت بود كه در كنار مسلمانان مخلصى همچون سلمان و ابوذر و مقداد، تازه مسلمانانى بودند كه تا ديروز عليه اسلام شمشير مى‌زدند و اكنون به نام مسلمان خوانده مى‌شدند، و نيز افراد شهوت پرست و دنيا طلبى بودند كه هدفى جز مقاصد دنيوى نداشتند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تعصب جاهلى كه بر افكار اكثريتى حاكم بود و عقده‌هاى خونين جنگ‌هاى بدر و احد و خيبر و حُنين و حسدهاى نهفته‌اى كه هر روز آشكارتر مى‌گشت، نيز </w:t>
      </w:r>
      <w:bookmarkStart w:id="1095" w:name="pg19319_759111"/>
    </w:p>
    <w:p>
      <w:pPr>
        <w:pStyle w:val="BookText"/>
        <w:rPr/>
      </w:pPr>
      <w:bookmarkEnd w:id="1095"/>
      <w:r>
        <w:rPr>
          <w:rFonts w:ascii="IRNazanin" w:hAnsi="IRNazanin" w:eastAsia="IRNazanin"/>
          <w:color w:val="111111"/>
          <w:sz w:val="28"/>
          <w:sz w:val="28"/>
          <w:szCs w:val="28"/>
          <w:rtl w:val="true"/>
          <w:lang w:bidi="fa-IR"/>
        </w:rPr>
        <w:t>مى‌تواند نمايانگر باطن جامعه مسلمان آن روز باشد، كه در سال آخر عمر حضرت علنا دست به اقدامات مخرِّب مى‌زدند و در صدد خنثى سازى برنامه‌هاى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به مردم در دو جبهه ايمان و عمل وعده امتحان داد، تا به ظاهرِ آراسته با نام اسلام دل خوش نكنند؛ و براى هضم آسان‌تر مطلب خبر داد كه همه امت‌هاى قبل نيز مورد امتحان قرار گرفته‌اند؛ و هدف را در كوتاه‌ترين عبارت بيان كرد كه شناخته شدن واقع گرايانه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صادقين در ادعاى ايمان بايد از كاذبين به طور علنى شناخته شوند، به طورى كه ابهام نفاق و دورويى نتواند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اين امتحان در پذيرش ولايت على عليه‌السلام تحقق يافت كه كاذبين بى‌پروا آن را انكار كردند و بر گفته خود پافشارى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اين آيات در مكه و پرسش پيامبر صلى‌الله‌عليه‌و‌آله از جبرئيل درباره آن، شش مطلب اساسى روشن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نزديكى رحلت آن حضرت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 معرفى و منصوب كردن اميرالمؤمنين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على عليه‌السلام محك شناخت صادق و كاذب در ايمان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فتنه گران درباره خلافت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سپردن ودايع علم و حكمت به على عليه‌السلام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انتخاب الهى در وصايت على عليه‌السلام</w:t>
      </w:r>
      <w:r>
        <w:rPr>
          <w:rFonts w:eastAsia="Amiri" w:cs="Amiri" w:ascii="Amiri" w:hAnsi="Amiri"/>
          <w:color w:val="111111"/>
          <w:sz w:val="28"/>
          <w:szCs w:val="28"/>
          <w:rtl w:val="true"/>
          <w:lang w:bidi="ar-SA"/>
        </w:rPr>
        <w:t>.</w:t>
      </w:r>
    </w:p>
    <w:p>
      <w:pPr>
        <w:pStyle w:val="Heading6"/>
        <w:numPr>
          <w:ilvl w:val="5"/>
          <w:numId w:val="1"/>
        </w:numPr>
        <w:rPr/>
      </w:pPr>
      <w:bookmarkStart w:id="1096" w:name="__RefHeading___Toc18350790_1280447820"/>
      <w:bookmarkStart w:id="1097" w:name="_Toc431"/>
      <w:bookmarkEnd w:id="1096"/>
      <w:r>
        <w:rPr>
          <w:rtl w:val="true"/>
        </w:rPr>
        <w:t>تحليل اعتقادى دوم</w:t>
      </w:r>
      <w:bookmarkEnd w:id="109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كنار آيات غدير، مى‌توان همه احاديث وارد شده در ارتباط غدير با قرآن را به نوعى اتمام حجت غديرى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قرآنى به حساب آورد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خصوص استشهاد به آيات قرآن در بسيارى از مواضع خطابه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لسان پيامبر معظم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ديگرى از جنبه قرآنى غدير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در خطابه غدير به عنوان شاهد يا تفسير قرآن آمده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كه اهميت اين سند دائمى غدير را با پشتوانه قرآنى جلوه‌گر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همين استناد ريشه‌اى غدير به قرآن، اتمام حجت‌ها و دفاع از حريم غدير با تكيه بر آيات قرآنى در طول چهارده از سوى پيامبر و ائمه عليهم‌السلام و اصحابشان صورت گرفته، كه از جمله آنها اتمام حجت‌هاى قرآنىِ حذيفه يمانى و اشاره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حَسِبَ النَّاسُ أَنْ يُتْرَكُوا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فتنه سقيفه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حذيفه يمانى در زمان حكومتش در 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مصادف با قتل عثمان و خلافت ظاهرى اميرالمؤمنين عليه‌السلام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موظف به اتمام حجتى براى نسل‌هاى بى‌خبر از سقيفه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مفصل‌ترين صورت از داستان غدير را با بيان توطئه‌هاى منافقين در پشت پرده آن بازگو كرد و آيات نازل شده در تمام مقاطع غدير را با دقت كامل بيان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مقاطع قرآنى را از آغاز اعلام سفر حج در مدينه شروع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سال دهم هجرت به پيامبر صلى‌الله‌عليه‌و‌آله دستور داد تا به حج برود و مردم هم با وى به حج بيايند و در اين باره اين آيه را بر او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فِى‌النَّاسِ بِالْحَجِّ يَأْتُوكَ رِجالاً وَ عَلى كُلِّ ضامِرٍ يَأْتِينَ مِنْ كُلِّ فَجٍّ عَمِيقٍ</w:t>
      </w:r>
      <w:r>
        <w:rPr>
          <w:rFonts w:eastAsia="IRNazanin" w:cs="IRNazanin"/>
          <w:color w:val="111111"/>
          <w:sz w:val="28"/>
          <w:szCs w:val="28"/>
          <w:rtl w:val="true"/>
          <w:lang w:bidi="fa-IR"/>
        </w:rPr>
        <w:t>»</w:t>
      </w:r>
      <w:r>
        <w:rPr>
          <w:rStyle w:val="FootnoteAnchor"/>
          <w:rtl w:val="true"/>
        </w:rPr>
        <w:footnoteReference w:id="6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را بين مردم اعلان عمومى كن تا با پاى پياده و سوار بر هر شتر لاغرى نزد تو آيند كه از هر راه دورى مى‌آيند</w:t>
      </w:r>
      <w:r>
        <w:rPr>
          <w:rFonts w:eastAsia="IRNazanin" w:cs="IRNazanin"/>
          <w:color w:val="111111"/>
          <w:sz w:val="28"/>
          <w:szCs w:val="28"/>
          <w:rtl w:val="true"/>
          <w:lang w:bidi="fa-IR"/>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دهم هجرى جمعيت عظيم مسلمانان با پيامبر اكرم صلى‌الله‌عليه‌و‌آله به حج رفتند،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حج تمام شد و پس از يك روز اقامت در مكه جبرئيل نازل شد و آيات اول سوره عنكبوت را نازل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بخوان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يَعْمَلُونَ السَّيِّئاتِ أَنْ يَسْبِقُونا ساءَ ما يَحْكُمُونَ</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گمان كرده‌اند كه رها مى‌شوند با همين كه بگويند ايمان آورديم در حالى كه امتحان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كسانى را كه قبل از آنان بودند امتحان كرديم و خداوند آنان كه راست مى‌گويند و آنان كه دروغ مى‌گويند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كسانى كه بدى‌ها را انجام مى‌دهند گمان كرده‌اند ما به آنها دست نمى‌يابيم چه بد فكرى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اين فتنه چيست ؟ جبرئيل با اشاره به اوضاع بعد از رحلت آن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ارتحال تو به سوى خدايت و بهشت او نزديك شده، و دستور مى‌دهد على بن ابى‌طالب را براى امت بعد از خود به خلافت نصب كنى و امامت را به او بسپارى كه اوست خليفه قائم در رعيت و امت تو، چه از او اطاعت كنند و چه با او مخالفت نمايند، و به زودى با او مخالفت خواهند كرد، و اين است آن فتنه‌اى كه اين آيه‌ها را درباره آنها بر تو تلاوت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اين آيات، بلال به دستور پيامبر صلى‌الله‌عليه‌و‌آله اعلان عمومى داد كه مردم براى سفر به سوى غدير آماده شوند</w:t>
      </w:r>
      <w:r>
        <w:rPr>
          <w:rFonts w:eastAsia="IRNazanin" w:cs="IRNazanin"/>
          <w:color w:val="111111"/>
          <w:sz w:val="28"/>
          <w:szCs w:val="28"/>
          <w:rtl w:val="true"/>
          <w:lang w:bidi="fa-IR"/>
        </w:rPr>
        <w:t>.</w:t>
      </w:r>
      <w:r>
        <w:rPr>
          <w:rStyle w:val="FootnoteAnchor"/>
          <w:rtl w:val="true"/>
        </w:rPr>
        <w:footnoteReference w:id="625"/>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تُتْرَكُوا وَ لَمَّا يَعْلَمِ اللّه‌ُ الَّذِينَ جاهَدُوا مِنْكُمْ وَ لَمْ يَتَّخِذُوا مِنْ دُونِ اللّه‌ِ</w:t>
      </w:r>
      <w:r>
        <w:rPr>
          <w:rFonts w:eastAsia="Amiri" w:cs="Amiri" w:ascii="Amiri" w:hAnsi="Amiri"/>
          <w:color w:val="111111"/>
          <w:sz w:val="28"/>
          <w:szCs w:val="28"/>
          <w:rtl w:val="true"/>
          <w:lang w:bidi="ar-SA"/>
        </w:rPr>
        <w:t>...»</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xml:space="preserve">... » </w:t>
      </w:r>
      <w:bookmarkStart w:id="1098" w:name="pg19319_759114"/>
    </w:p>
    <w:p>
      <w:pPr>
        <w:pStyle w:val="Heading5"/>
        <w:numPr>
          <w:ilvl w:val="4"/>
          <w:numId w:val="1"/>
        </w:numPr>
        <w:rPr/>
      </w:pPr>
      <w:bookmarkStart w:id="1099" w:name="__RefHeading___Toc18350792_1280447820"/>
      <w:bookmarkStart w:id="1100" w:name="_Toc432"/>
      <w:bookmarkEnd w:id="1098"/>
      <w:bookmarkEnd w:id="1099"/>
      <w:r>
        <w:rPr>
          <w:rtl w:val="true"/>
        </w:rPr>
        <w:t xml:space="preserve">آيه </w:t>
      </w:r>
      <w:r>
        <w:rPr>
          <w:rtl w:val="true"/>
        </w:rPr>
        <w:t>«</w:t>
      </w:r>
      <w:r>
        <w:rPr>
          <w:rtl w:val="true"/>
        </w:rPr>
        <w:t xml:space="preserve">فَكَأَيِّنْ مِنْ قَرْيَةٍ أَهْلَكْناها وَ هِىَ ظالِمَةٌ فَهِىَ خاوِيَةٌ عَلى عُرُوشِها وَ </w:t>
      </w:r>
      <w:r>
        <w:rPr>
          <w:rtl w:val="true"/>
        </w:rPr>
        <w:t>... »</w:t>
      </w:r>
      <w:bookmarkEnd w:id="1100"/>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فَكَأَيِّنْ مِنْ قَرْيَةٍ أَهْلَكْناها وَ هِىَ ظالِمَةٌ فَهِىَ خاوِيَةٌ عَلى عُرُوشِها وَ </w:t>
      </w:r>
      <w:r>
        <w:rPr>
          <w:rFonts w:eastAsia="Amiri" w:cs="Amiri" w:ascii="Amiri" w:hAnsi="Amiri"/>
          <w:color w:val="111111"/>
          <w:sz w:val="28"/>
          <w:szCs w:val="28"/>
          <w:rtl w:val="true"/>
          <w:lang w:bidi="ar-SA"/>
        </w:rPr>
        <w:t>...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بزرگ‌ترين امتحان بشريت در غدير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امتحانى همه جانبه كه اتمام حجت آن به نحو اكمل انجام گرفت و براى هيچ كس به هيچ دليل و بهانه‌اى راه گريز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امتحان عظيم، هم جهاتى كه مى‌توانست سر منشأ آزمايش باشد متعدد بود، و هم عللى كه مى‌توانست انگيزه شيطانى براى سقوط در امتحان باشد در جلوه‌هاى مختلف به ميان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خطابه بلند خود، اين شرايط امتحان را براى مردم تبيين فرمود تا با آمادگى كامل به استقبال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آينده تلخِ امتحان را حضرتش در غدير به اشارت و صراحت پيش‌بينى فرمود و مراحل چنين امتحان بزرگى را با استشهاد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تضمين شده در خطبه غدير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آيات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فَكَأَيِّنْ مِنْ قَرْيَةٍ أَهْلَكْناها وَ هِىَ ظالِمَةٌ فَهِىَ خاوِيَةٌ عَلى عُرُوشِها وَ بِئْرٍ مُعَطَّلَةٍ وَ قَصْرٍ مَشِيدٍ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آبادى كه آن را هلاك كرديم در حالى كه ظالم بود پس خانه‌هايشان بر سقف‌ها فرو ريخته و چاه‌هاى متروك شده و كاخ‌هاى مرتفع محكم بر جاى مانده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هم در خطبه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انَّهُ ما مِنْ قَرْيَةٍ الاّ وَ اللّه مُهْلِكُها بِتَكْذيبِها وَ كَذلِكَ يُهْلِكُ الْقُرى وَ هِىَ ظالِمَةٌ كَما ذَكَرَ اللّه تَعالى وَ هذا عَلِىٌّ امامُكُمْ وَ وَلِيُّكُمْ وَ هُوَ مَواعيدُ اللّه، وَاللّه يُصَدِّقُ ما وَعَدَهُ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هيچ سرزمين آبادى نيست مگر آنكه خداوند آن را به خاطر تكذيب فرستادگان الهى هلاك مى‌كند، و اينگونه خداوند آبادى‌ها را از بين مى‌برد در حالى كه ظالم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خداى تعالى ذكر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على امام شما و وليِّتان است و او وعده الهى است و خدا آنچه وعده داده را به ظهور مى‌رساند</w:t>
      </w:r>
      <w:r>
        <w:rPr>
          <w:rFonts w:eastAsia="IRNazanin" w:cs="IRNazanin"/>
          <w:color w:val="111111"/>
          <w:sz w:val="28"/>
          <w:szCs w:val="28"/>
          <w:rtl w:val="true"/>
          <w:lang w:bidi="fa-IR"/>
        </w:rPr>
        <w:t xml:space="preserve">. </w:t>
      </w:r>
      <w:bookmarkStart w:id="1101" w:name="pg19319_759115"/>
    </w:p>
    <w:p>
      <w:pPr>
        <w:pStyle w:val="BookText"/>
        <w:rPr/>
      </w:pPr>
      <w:bookmarkEnd w:id="1101"/>
      <w:r>
        <w:rPr>
          <w:rFonts w:ascii="IRNazanin" w:hAnsi="IRNazanin" w:eastAsia="IRNazanin"/>
          <w:color w:val="111111"/>
          <w:sz w:val="28"/>
          <w:sz w:val="28"/>
          <w:szCs w:val="28"/>
          <w:rtl w:val="true"/>
          <w:lang w:bidi="fa-IR"/>
        </w:rPr>
        <w:t>آنچه در اينجا لازم به ذكر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وعده‌گاه خدا در اين امت است كه آنان را امتحان كند و ببيند آيا از تكذيب كنندگان و ظالمين‌اند يا تصديق مى‌نمايند و عادلانه و با انصاف سخن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از جمله‌اى كه در خطبه بعد از آيه آمده به دست مى‌آيد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مَواعيدُ اللّه وَ اللّه مُصَدِّقٌ ما وَعَدَهُ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وعده‌گاه يا به معناى مصدرىِ وعده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هُوَ الْمُواعَد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به اين معنى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كه وعده درباره او قرار داده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كلام پس از ذكر آيه به اين معنى است كه وعده خداوند درباره هلاكت تكذيب كنندگان و ظالمان درباره على عليه‌السلام است، و لذا تأكيد مى‌نمايد كه خداوند وعده خود را عملى خواهد ساخت</w:t>
      </w:r>
      <w:r>
        <w:rPr>
          <w:rFonts w:eastAsia="IRNazanin" w:cs="IRNazanin"/>
          <w:color w:val="111111"/>
          <w:sz w:val="28"/>
          <w:szCs w:val="28"/>
          <w:rtl w:val="true"/>
          <w:lang w:bidi="fa-IR"/>
        </w:rPr>
        <w:t>.</w:t>
      </w:r>
    </w:p>
    <w:p>
      <w:pPr>
        <w:pStyle w:val="Heading5"/>
        <w:numPr>
          <w:ilvl w:val="4"/>
          <w:numId w:val="1"/>
        </w:numPr>
        <w:rPr/>
      </w:pPr>
      <w:bookmarkStart w:id="1102" w:name="__RefHeading___Toc18350794_1280447820"/>
      <w:bookmarkStart w:id="1103" w:name="_Toc433"/>
      <w:bookmarkEnd w:id="1102"/>
      <w:r>
        <w:rPr>
          <w:rtl w:val="true"/>
        </w:rPr>
        <w:t xml:space="preserve">آيه </w:t>
      </w:r>
      <w:r>
        <w:rPr>
          <w:rtl w:val="true"/>
        </w:rPr>
        <w:t>«</w:t>
      </w:r>
      <w:r>
        <w:rPr>
          <w:rtl w:val="true"/>
        </w:rPr>
        <w:t>لِيَذَرَ الْمُؤْمِنينَ عَلى ما اَنْتُمْ عَلَيْهِ حَتّى يَميزَ الْخَبيثَ مِنَ الطَّيِّبِ</w:t>
      </w:r>
      <w:r>
        <w:rPr>
          <w:rtl w:val="true"/>
        </w:rPr>
        <w:t>...»</w:t>
      </w:r>
      <w:bookmarkEnd w:id="1103"/>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لِيَذَرَ الْمُؤْمِنينَ عَلى ما اَنْتُمْ عَلَيْهِ حَتّى يَميزَ الْخَبيثَ مِنَ الطَّيِّبِ</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پيامبر صلى‌الله‌عليه‌و‌آله در فرازى از بخش ششم خطبه غدير، جدايى خبيث و طيب به وسيله امتحان الهى را مطرح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پيامبر صلى‌الله‌عليه‌و‌آله آيه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لِيَذَرَ الْمُؤْمِنينَ عَلى ما اَنْتُمْ عَلَيْهِ حَتّى يَميزَ الْخَبيثَ مِنَ الطَّيِّبِ وَ ما كانَ اللّه‌ُ لِيُطْلِعَكُمْ عَلَى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 و آن را در كلام خود تضمين كرده، و به عنوان هشدار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 اللّه‌َ عَزَّ وَ جَلَّ لَمْ يَكُنْ لِيَذَرَكُمْ عَلى ما اَنْتُمْ عَلَيْهِ حَتّى يَميزَ الْخَبيثَ مِنَ الطَّيِّبِ، وَ ما كانَ اللّه‌ُ لِيُطْلِعَكُمْ عَلَى الْغَيْبِ</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خداوند عز و جل شما را به حال خود رها نخواهد كرد تا آنكه خبيث را از پاكيزه جدا كند، و خداوند شما را بر غيب مطلع نمى‌كند</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4" w:name="pg19319_759117"/>
      <w:bookmarkStart w:id="1105" w:name="pg19319_759117"/>
      <w:bookmarkEnd w:id="1105"/>
    </w:p>
    <w:p>
      <w:pPr>
        <w:pStyle w:val="Heading4"/>
        <w:numPr>
          <w:ilvl w:val="3"/>
          <w:numId w:val="1"/>
        </w:numPr>
        <w:rPr/>
      </w:pPr>
      <w:bookmarkStart w:id="1106" w:name="pg19319_759117"/>
      <w:bookmarkStart w:id="1107" w:name="__RefHeading___Toc18350796_1280447820"/>
      <w:bookmarkStart w:id="1108" w:name="_Toc434"/>
      <w:bookmarkEnd w:id="1106"/>
      <w:bookmarkEnd w:id="1107"/>
      <w:r>
        <w:rPr>
          <w:rtl w:val="true"/>
        </w:rPr>
        <w:t xml:space="preserve">قسمت ششم </w:t>
      </w:r>
      <w:r>
        <w:rPr>
          <w:rtl w:val="true"/>
        </w:rPr>
        <w:t xml:space="preserve">: </w:t>
      </w:r>
      <w:r>
        <w:rPr>
          <w:rtl w:val="true"/>
        </w:rPr>
        <w:t>حضرت مهدى عليه‌السلام و غدير</w:t>
      </w:r>
      <w:bookmarkEnd w:id="1108"/>
    </w:p>
    <w:p>
      <w:pPr>
        <w:pStyle w:val="Heading5"/>
        <w:numPr>
          <w:ilvl w:val="4"/>
          <w:numId w:val="1"/>
        </w:numPr>
        <w:rPr/>
      </w:pPr>
      <w:bookmarkStart w:id="1109" w:name="__RefHeading___Toc18350798_1280447820"/>
      <w:bookmarkStart w:id="1110" w:name="_Toc435"/>
      <w:bookmarkEnd w:id="1109"/>
      <w:r>
        <w:rPr>
          <w:rtl w:val="true"/>
        </w:rPr>
        <w:t>اشاره</w:t>
      </w:r>
      <w:bookmarkEnd w:id="1110"/>
    </w:p>
    <w:p>
      <w:pPr>
        <w:pStyle w:val="BookText"/>
        <w:rPr/>
      </w:pPr>
      <w:r>
        <w:rPr>
          <w:rFonts w:ascii="Amiri" w:hAnsi="Amiri" w:eastAsia="Amiri" w:cs="Amiri"/>
          <w:color w:val="111111"/>
          <w:sz w:val="28"/>
          <w:sz w:val="28"/>
          <w:szCs w:val="28"/>
          <w:rtl w:val="true"/>
          <w:lang w:bidi="ar-SA"/>
        </w:rPr>
        <w:t>حضرت مهدى عليه‌السلام در خطبه غدير</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از نكات قابل توجه در خطبه غدير اين است كه در خطابه‌اى كه براى ابلاغ ولايت على عليه‌السلام ايراد مى‌شود و براى مردمى كه هنوز در پله اول اعتقاد به ولايت هستند، خبر دادن از اوج امامت با ظهور حضرت مهدى عليه‌السلام و روزهاى شيرين‌تر از عسلى كه در سايه آن حضرت بر دنيا سايه خواهد افكند، از زيباترين جلوه‌هاى فن خطابه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بى‌نظير بودن اين اقدام آنگاه خود را نشان داد كه اين سخن پس از مطرح شدن غصب خلافت و وجود دشمنان در برابر اهل‌بيت عليهم‌السلام به ميان آمد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براى ما قابل تصور نيست كه مخاطبين غدير با شنيدن نام گرامى حضرت بقيه اللّه الاعظم ارواحنا فداه از آن حضرت و روزگارى كه پيامبر صلى‌الله‌عليه‌و‌آله از ظهورش توصيف مى‌كرد، چه نقشى در ذهن خود تصور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آبادى‌هاى جهان روزى در اختيار دوازدهمين جانشين من قرار خواهد گرفت</w:t>
      </w:r>
      <w:r>
        <w:rPr>
          <w:rFonts w:eastAsia="IRNazanin" w:cs="IRNazanin"/>
          <w:color w:val="111111"/>
          <w:sz w:val="28"/>
          <w:szCs w:val="28"/>
          <w:rtl w:val="true"/>
          <w:lang w:bidi="fa-IR"/>
        </w:rPr>
        <w:t xml:space="preserve">» . </w:t>
      </w:r>
      <w:bookmarkStart w:id="1111" w:name="pg19319_759118"/>
    </w:p>
    <w:p>
      <w:pPr>
        <w:pStyle w:val="BookText"/>
        <w:rPr/>
      </w:pPr>
      <w:bookmarkEnd w:id="1111"/>
      <w:r>
        <w:rPr>
          <w:rFonts w:ascii="IRNazanin" w:hAnsi="IRNazanin" w:eastAsia="IRNazanin"/>
          <w:color w:val="111111"/>
          <w:sz w:val="28"/>
          <w:sz w:val="28"/>
          <w:szCs w:val="28"/>
          <w:rtl w:val="true"/>
          <w:lang w:bidi="fa-IR"/>
        </w:rPr>
        <w:t>مردمِ آن روز و هر كسى كه اين خطابه را تا امروز شنيده، كدامين بهشت موعودى را در گستره زمين به خاطر آورده و از آن چه برداشتى نموده‌اند ؟</w:t>
      </w:r>
    </w:p>
    <w:p>
      <w:pPr>
        <w:pStyle w:val="Heading5"/>
        <w:numPr>
          <w:ilvl w:val="4"/>
          <w:numId w:val="1"/>
        </w:numPr>
        <w:rPr/>
      </w:pPr>
      <w:bookmarkStart w:id="1112" w:name="__RefHeading___Toc18350800_1280447820"/>
      <w:bookmarkStart w:id="1113" w:name="_Toc436"/>
      <w:bookmarkEnd w:id="1112"/>
      <w:r>
        <w:rPr>
          <w:rtl w:val="true"/>
        </w:rPr>
        <w:t>بيعت غدير و حضرت مهدى عليه‌السلام</w:t>
      </w:r>
      <w:bookmarkEnd w:id="1113"/>
    </w:p>
    <w:p>
      <w:pPr>
        <w:pStyle w:val="BookText"/>
        <w:rPr/>
      </w:pPr>
      <w:r>
        <w:rPr>
          <w:rFonts w:ascii="Amiri" w:hAnsi="Amiri" w:eastAsia="Amiri" w:cs="Amiri"/>
          <w:color w:val="111111"/>
          <w:sz w:val="28"/>
          <w:sz w:val="28"/>
          <w:szCs w:val="28"/>
          <w:rtl w:val="true"/>
          <w:lang w:bidi="ar-SA"/>
        </w:rPr>
        <w:t>بيعت غدير و حضرت مهدى عليه‌السلام</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عنوان اصلى بيعت در غدير عبارت بود از اقرار و قبولِ امامت اميرالمؤمنين عليه‌السلام و امامان از فرزندان او تا آخرينِ آنها كه حضرت مهدى عليه‌السلام بوده و امامتشان تا روز قيامت است، با قبول تمام شئون و مقاماتى كه درباره آنان در متنِ خطبه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موضوع اصلى بيعت غدير فقط امامت و خلافتِ على بن ابى‌طالب عليه‌السلام نيست، بلكه امامت همه ائمه عليهم‌السلام است كه امامتشان تا روز قيامت ادامه دارد و قبل و بعد از ايشان امامى نيست و كسى جز آنها حق چنين ادعايى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با على عليه‌السلام بيعت كردند، در واقع مستقيما با همه امامان بيعت نمودند</w:t>
      </w:r>
      <w:r>
        <w:rPr>
          <w:rFonts w:eastAsia="IRNazanin" w:cs="IRNazanin"/>
          <w:color w:val="111111"/>
          <w:sz w:val="28"/>
          <w:szCs w:val="28"/>
          <w:rtl w:val="true"/>
          <w:lang w:bidi="fa-IR"/>
        </w:rPr>
        <w:t>.</w:t>
      </w:r>
    </w:p>
    <w:p>
      <w:pPr>
        <w:pStyle w:val="Heading5"/>
        <w:numPr>
          <w:ilvl w:val="4"/>
          <w:numId w:val="1"/>
        </w:numPr>
        <w:rPr/>
      </w:pPr>
      <w:bookmarkStart w:id="1114" w:name="__RefHeading___Toc18350802_1280447820"/>
      <w:bookmarkStart w:id="1115" w:name="_Toc437"/>
      <w:bookmarkEnd w:id="1114"/>
      <w:r>
        <w:rPr>
          <w:rtl w:val="true"/>
        </w:rPr>
        <w:t>رابطه غدير با حضرت مهدى عليه‌السلام</w:t>
      </w:r>
      <w:bookmarkEnd w:id="1115"/>
    </w:p>
    <w:p>
      <w:pPr>
        <w:pStyle w:val="BookText"/>
        <w:rPr/>
      </w:pPr>
      <w:r>
        <w:rPr>
          <w:rFonts w:ascii="Amiri" w:hAnsi="Amiri" w:eastAsia="Amiri" w:cs="Amiri"/>
          <w:color w:val="111111"/>
          <w:sz w:val="28"/>
          <w:sz w:val="28"/>
          <w:szCs w:val="28"/>
          <w:rtl w:val="true"/>
          <w:lang w:bidi="ar-SA"/>
        </w:rPr>
        <w:t>رابطه غدير با حضرت مهدى عليه‌السلام</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ارتباط غدير با حضرت مهدى عليه‌السلام و ظهور يكى از جوانب زيبا و عميق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اين مفهوم را اينگونه بيان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روش‌هاى تحليل و بررسى يك واقعه، نگاه جريان وار به آن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ارتباط آن با گذشته يا ارتباط آن با آينده؛ اينكه خود نتيجه چه جرياناتى است و در پى آن چه جرياناتى خواهد بود، و اينكه نقاط مختلف در يك روند آيا با هم مرتبط هستند يا نه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منحنى اگر چند نقطه آن در دست باشد، مى‌توان با تخمين مناسب منحنى را ترسيم و معادله آن را جست، و نيز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ارتباط عميق بين نقاط از زبان قاعده منحنى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معلوم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نگاه شيعيان، روزهاى مهمى خط تاريخ هدايت آسمانى را تشكيل مى‌دهند؛ از حضور و ظهور پيامبران عليهم‌السلام تا ظهور پيامبر خاتم حضرت محمد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بعثت پيامبر خاتم صلى‌الله‌عليه‌و‌آله تا انتهاى اين مقطع از تاريخ بشرى چند نقطه حساس و مهم شمرده مى‌شود،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پيامبر صلى‌الله‌عليه‌و‌آله، غدير، عاشورا، ظهور منجى نهائى و جهانى يعنى حضرت قائم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زيارات امام حسين عليه‌السلام نيز دقت كنيم، به مضمون اين پى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زيارات از طرفى يادى از نقاط و اشخاص عمده خط هدايت پيش از ايشان مى‌كنيم، و نيز تاريخ را تا عاشورا پايان يافته و نافرجام تلقى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اشاره به آينده خط هدايت آسمانى مى‌نماييم، تا جايى كه در همين جا تقاضاى حضور خود را در آن صحنه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يرزقنى طلب ثاركم مع امام منصور من اهل‌بيت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مى‌خواهم كه پيگيرى خون شما را همراه با امام معصوم از اهل‌بيت پيامبر عليهم‌السلام نصيبم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عبارت در زيارات مختلف مكررا 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يكى از زيارات حضرت سيدالشهداء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منسوب به حضرت صادق عليه‌السلام مى‌باشد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به خدا عرضه مى‌دارد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لَهُم إماما مَشهورا، توشَكُ فَرَجَهُم وَ توجِبُ تَمَكُّنَهُم وَ نُصرَتَهُم، كَما ضَمِنتَ لأوليائِكَ فى كِتابِكَ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 اللّه‌ُ الَذينَ آمنوا وَ عَمِلوا الصالِحاتِ لَيَستَخلِفَنَّهُم فِى الأرضِ كَمَا استَخلَفَ الَذينَ مِن قَبلِهِم وَ لَيُمَكِنَنَّ لَهُم دينَهُمُ الَذى ارتَضى لَهُم</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خدايا قرار ده براى ايشان روزگاران مشهورى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فرج آنها نزديك باشد و موجب تمكّن و نصرت ايشان باشد، چنانچه در كتابت براى اوليائت تضمين </w:t>
      </w:r>
      <w:bookmarkStart w:id="1116" w:name="pg19319_759120"/>
    </w:p>
    <w:p>
      <w:pPr>
        <w:pStyle w:val="BookText"/>
        <w:rPr/>
      </w:pPr>
      <w:bookmarkEnd w:id="1116"/>
      <w:r>
        <w:rPr>
          <w:rFonts w:ascii="Amiri" w:hAnsi="Amiri" w:eastAsia="Amiri" w:cs="Amiri"/>
          <w:color w:val="111111"/>
          <w:sz w:val="28"/>
          <w:sz w:val="28"/>
          <w:szCs w:val="28"/>
          <w:rtl w:val="true"/>
          <w:lang w:bidi="ar-SA"/>
        </w:rPr>
        <w:t>كرده‌اى، و فرموده‌اى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وعده داده است به كسانى از شما كه ايمان آورده‌اند و عمل صالح انجام داده‌اند كه حتما و حتما ايشان را در زمين جانشين نموده و دين مورد رضايت خود را تمكين نمايد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همچنين در استجابت زيارت امام حسين عليه‌السلام در زمان‌هاى ويژه قدسى مثل عيد فطر و قربان و شب قدر و عيد غدير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ارتباط بيشتر درك مى‌شود</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با مطالعه و دقت و تأمل در متن مفصل خطبه پيامبر صلى‌الله‌عليه‌و‌آله در روز غدير نيز به اين نتيجه خواهيم رسيد كه موضوع يك امر مقطعى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مطلبى است همه جانبه و دراز مدت</w:t>
      </w:r>
      <w:r>
        <w:rPr>
          <w:rFonts w:eastAsia="IRNazanin" w:cs="IRNazanin"/>
          <w:color w:val="111111"/>
          <w:sz w:val="28"/>
          <w:szCs w:val="28"/>
          <w:rtl w:val="true"/>
          <w:lang w:bidi="fa-IR"/>
        </w:rPr>
        <w:t>.</w:t>
      </w:r>
    </w:p>
    <w:p>
      <w:pPr>
        <w:pStyle w:val="Heading5"/>
        <w:numPr>
          <w:ilvl w:val="4"/>
          <w:numId w:val="1"/>
        </w:numPr>
        <w:rPr/>
      </w:pPr>
      <w:bookmarkStart w:id="1117" w:name="__RefHeading___Toc18350804_1280447820"/>
      <w:bookmarkStart w:id="1118" w:name="_Toc438"/>
      <w:bookmarkEnd w:id="1117"/>
      <w:r>
        <w:rPr>
          <w:rtl w:val="true"/>
        </w:rPr>
        <w:t>حضرت مهدى عليه‌السلام و آيه اكمال</w:t>
      </w:r>
      <w:bookmarkEnd w:id="1118"/>
    </w:p>
    <w:p>
      <w:pPr>
        <w:pStyle w:val="Heading6"/>
        <w:numPr>
          <w:ilvl w:val="5"/>
          <w:numId w:val="1"/>
        </w:numPr>
        <w:rPr/>
      </w:pPr>
      <w:bookmarkStart w:id="1119" w:name="__RefHeading___Toc18350806_1280447820"/>
      <w:bookmarkStart w:id="1120" w:name="_Toc439"/>
      <w:bookmarkEnd w:id="1119"/>
      <w:r>
        <w:rPr>
          <w:rtl w:val="true"/>
        </w:rPr>
        <w:t>اشاره</w:t>
      </w:r>
      <w:bookmarkEnd w:id="1120"/>
    </w:p>
    <w:p>
      <w:pPr>
        <w:pStyle w:val="BookText"/>
        <w:rPr/>
      </w:pPr>
      <w:r>
        <w:rPr>
          <w:rFonts w:ascii="Amiri" w:hAnsi="Amiri" w:eastAsia="Amiri" w:cs="Amiri"/>
          <w:color w:val="111111"/>
          <w:sz w:val="28"/>
          <w:sz w:val="28"/>
          <w:szCs w:val="28"/>
          <w:rtl w:val="true"/>
          <w:lang w:bidi="ar-SA"/>
        </w:rPr>
        <w:t>حضرت مهدى عليه‌السلام و آيه اكمال</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يكى از معارف مهم آيه اكمال دين و اتمام نعمت استفاده مهدويت از اين آيه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به سه نكته اشاره مى‌شود</w:t>
      </w:r>
      <w:r>
        <w:rPr>
          <w:rFonts w:eastAsia="Amiri" w:cs="Amiri" w:ascii="Amiri" w:hAnsi="Amiri"/>
          <w:color w:val="111111"/>
          <w:sz w:val="28"/>
          <w:szCs w:val="28"/>
          <w:rtl w:val="true"/>
          <w:lang w:bidi="ar-SA"/>
        </w:rPr>
        <w:t>:</w:t>
      </w:r>
    </w:p>
    <w:p>
      <w:pPr>
        <w:pStyle w:val="Heading6"/>
        <w:numPr>
          <w:ilvl w:val="5"/>
          <w:numId w:val="1"/>
        </w:numPr>
        <w:rPr/>
      </w:pPr>
      <w:bookmarkStart w:id="1121" w:name="__RefHeading___Toc18350808_1280447820"/>
      <w:bookmarkStart w:id="1122" w:name="_Toc440"/>
      <w:bookmarkEnd w:id="1121"/>
      <w:r>
        <w:rPr>
          <w:rtl w:val="true"/>
        </w:rPr>
        <w:t>نكته اول</w:t>
      </w:r>
      <w:bookmarkEnd w:id="112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سه مورد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نعمت را بر شما تمام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پس از تغيير قبله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لأُتِمَّ نِعمَتى عَلَيكُم</w:t>
      </w:r>
      <w:r>
        <w:rPr>
          <w:rFonts w:eastAsia="IRNazanin" w:cs="IRNazanin"/>
          <w:color w:val="111111"/>
          <w:sz w:val="28"/>
          <w:szCs w:val="28"/>
          <w:rtl w:val="true"/>
          <w:lang w:bidi="fa-IR"/>
        </w:rPr>
        <w:t>» .</w:t>
      </w:r>
      <w:r>
        <w:rPr>
          <w:rStyle w:val="FootnoteAnchor"/>
          <w:rtl w:val="true"/>
        </w:rPr>
        <w:footnoteReference w:id="635"/>
      </w:r>
      <w:r>
        <w:rPr>
          <w:rFonts w:ascii="IRNazanin" w:hAnsi="IRNazanin" w:eastAsia="IRNazanin"/>
          <w:color w:val="111111"/>
          <w:sz w:val="28"/>
          <w:sz w:val="28"/>
          <w:szCs w:val="28"/>
          <w:rtl w:val="true"/>
          <w:lang w:bidi="fa-IR"/>
        </w:rPr>
        <w:t>در فتح مكه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يُتِمَّ نِعمَتَهُ عَلَيكَ</w:t>
      </w:r>
      <w:r>
        <w:rPr>
          <w:rFonts w:eastAsia="IRNazanin" w:cs="IRNazanin"/>
          <w:color w:val="111111"/>
          <w:sz w:val="28"/>
          <w:szCs w:val="28"/>
          <w:rtl w:val="true"/>
          <w:lang w:bidi="fa-IR"/>
        </w:rPr>
        <w:t>» .</w:t>
      </w:r>
      <w:r>
        <w:rPr>
          <w:rStyle w:val="FootnoteAnchor"/>
          <w:rtl w:val="true"/>
        </w:rPr>
        <w:footnoteReference w:id="636"/>
      </w:r>
      <w:r>
        <w:rPr>
          <w:rFonts w:ascii="IRNazanin" w:hAnsi="IRNazanin" w:eastAsia="IRNazanin"/>
          <w:color w:val="111111"/>
          <w:sz w:val="28"/>
          <w:sz w:val="28"/>
          <w:szCs w:val="28"/>
          <w:rtl w:val="true"/>
          <w:lang w:bidi="fa-IR"/>
        </w:rPr>
        <w:t>در پايان آيه كسب طهارت براى نماز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لِيُتِمَّ نِعمَتَهُ عَلَيكُم</w:t>
      </w:r>
      <w:r>
        <w:rPr>
          <w:rFonts w:eastAsia="IRNazanin" w:cs="IRNazanin"/>
          <w:color w:val="111111"/>
          <w:sz w:val="28"/>
          <w:szCs w:val="28"/>
          <w:rtl w:val="true"/>
          <w:lang w:bidi="fa-IR"/>
        </w:rPr>
        <w:t>» .</w:t>
      </w:r>
      <w:r>
        <w:rPr>
          <w:rStyle w:val="FootnoteAnchor"/>
          <w:rtl w:val="true"/>
        </w:rPr>
        <w:footnoteReference w:id="637"/>
      </w:r>
      <w:r>
        <w:rPr>
          <w:rFonts w:ascii="Amiri" w:hAnsi="Amiri" w:eastAsia="Amiri" w:cs="Amiri"/>
          <w:color w:val="111111"/>
          <w:sz w:val="28"/>
          <w:sz w:val="28"/>
          <w:szCs w:val="28"/>
          <w:rtl w:val="true"/>
          <w:lang w:bidi="ar-SA"/>
        </w:rPr>
        <w:t>اما در آيه غدير خم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أتمَمتُ عَلَيكُم نِعمَتى</w:t>
      </w:r>
      <w:r>
        <w:rPr>
          <w:rFonts w:eastAsia="Amiri" w:cs="Amiri" w:ascii="Amiri" w:hAnsi="Amiri"/>
          <w:color w:val="111111"/>
          <w:sz w:val="28"/>
          <w:szCs w:val="28"/>
          <w:rtl w:val="true"/>
          <w:lang w:bidi="ar-SA"/>
        </w:rPr>
        <w:t>»</w:t>
      </w:r>
      <w:r>
        <w:rPr>
          <w:rStyle w:val="FootnoteAnchor"/>
          <w:rtl w:val="true"/>
        </w:rPr>
        <w:footnoteReference w:id="6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نعمتم را بر شما تمام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با نصب امام نعمت الهى بر مردم كامل شد</w:t>
      </w:r>
      <w:r>
        <w:rPr>
          <w:rFonts w:eastAsia="Amiri" w:cs="Amiri" w:ascii="Amiri" w:hAnsi="Amiri"/>
          <w:color w:val="111111"/>
          <w:sz w:val="28"/>
          <w:szCs w:val="28"/>
          <w:rtl w:val="true"/>
          <w:lang w:bidi="ar-SA"/>
        </w:rPr>
        <w:t xml:space="preserve">. </w:t>
      </w:r>
      <w:bookmarkStart w:id="1123" w:name="pg19319_759121"/>
    </w:p>
    <w:p>
      <w:pPr>
        <w:pStyle w:val="Heading6"/>
        <w:numPr>
          <w:ilvl w:val="5"/>
          <w:numId w:val="1"/>
        </w:numPr>
        <w:rPr/>
      </w:pPr>
      <w:bookmarkStart w:id="1124" w:name="__RefHeading___Toc18350810_1280447820"/>
      <w:bookmarkStart w:id="1125" w:name="_Toc441"/>
      <w:bookmarkEnd w:id="1123"/>
      <w:bookmarkEnd w:id="1124"/>
      <w:r>
        <w:rPr>
          <w:rtl w:val="true"/>
        </w:rPr>
        <w:t>نكته دوم</w:t>
      </w:r>
      <w:bookmarkEnd w:id="1125"/>
    </w:p>
    <w:p>
      <w:pPr>
        <w:pStyle w:val="BookText"/>
        <w:rPr/>
      </w:pPr>
      <w:r>
        <w:rPr>
          <w:rFonts w:ascii="Amiri" w:hAnsi="Amiri" w:eastAsia="Amiri" w:cs="Amiri"/>
          <w:color w:val="111111"/>
          <w:sz w:val="28"/>
          <w:sz w:val="28"/>
          <w:szCs w:val="28"/>
          <w:rtl w:val="true"/>
          <w:lang w:bidi="ar-SA"/>
        </w:rPr>
        <w:t>سه مرتبه 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Style w:val="FootnoteAnchor"/>
          <w:rtl w:val="true"/>
        </w:rPr>
        <w:footnoteReference w:id="639"/>
      </w:r>
      <w:r>
        <w:rPr>
          <w:rFonts w:ascii="IRNazanin" w:hAnsi="IRNazanin" w:eastAsia="IRNazanin"/>
          <w:color w:val="111111"/>
          <w:sz w:val="28"/>
          <w:sz w:val="28"/>
          <w:szCs w:val="28"/>
          <w:rtl w:val="true"/>
          <w:lang w:bidi="fa-IR"/>
        </w:rPr>
        <w:t>يعنى اسلام بر همه اديان غالب شده و كره زمين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كدام اسلام ؟ آيه اكمال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كه كره زمين را فرا مى‌گيرد، اسلام غدير خم است، زيرا در آيه غدير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اسلامى را كه در غدير خم كامل كردم به عنوان دين براى شما پسنديدم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در مورد آينده جهان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 اللّه‌ُ الَذينَ آمَنوا مِنكُم وَ عَمُلوا الصالِحاتِ لَيَستَخلِفَنَّهُم فِى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لَيُمَكِنَنَّ لَهُم دينَهُمُ الَذِى ارتَضى لَهُم</w:t>
      </w:r>
      <w:r>
        <w:rPr>
          <w:rFonts w:eastAsia="IRNazanin" w:cs="IRNazanin"/>
          <w:color w:val="111111"/>
          <w:sz w:val="28"/>
          <w:szCs w:val="28"/>
          <w:rtl w:val="true"/>
          <w:lang w:bidi="fa-IR"/>
        </w:rPr>
        <w:t>»</w:t>
      </w:r>
      <w:r>
        <w:rPr>
          <w:rStyle w:val="FootnoteAnchor"/>
          <w:rtl w:val="true"/>
        </w:rPr>
        <w:footnoteReference w:id="6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كسانى كه از شما كه ايمان آورده و كارهاى شايسته كرده‌اند وعده داده است كه حتما آنان را در زمين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دينى را كه برايشان پسنديده است براى آن مستقر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غدير خم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حكومت بر زمين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إرتَضى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ريشه هر 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مكتبى كه مى‌تواند همه دنيا را زير پرچم خودش جمع كند مكتب اهل‌بيت عليهم‌السلام است</w:t>
      </w:r>
      <w:r>
        <w:rPr>
          <w:rFonts w:eastAsia="IRNazanin" w:cs="IRNazanin"/>
          <w:color w:val="111111"/>
          <w:sz w:val="28"/>
          <w:szCs w:val="28"/>
          <w:rtl w:val="true"/>
          <w:lang w:bidi="fa-IR"/>
        </w:rPr>
        <w:t>.</w:t>
      </w:r>
    </w:p>
    <w:p>
      <w:pPr>
        <w:pStyle w:val="Heading6"/>
        <w:numPr>
          <w:ilvl w:val="5"/>
          <w:numId w:val="1"/>
        </w:numPr>
        <w:rPr/>
      </w:pPr>
      <w:bookmarkStart w:id="1126" w:name="__RefHeading___Toc18350812_1280447820"/>
      <w:bookmarkStart w:id="1127" w:name="_Toc442"/>
      <w:bookmarkEnd w:id="1126"/>
      <w:r>
        <w:rPr>
          <w:rtl w:val="true"/>
        </w:rPr>
        <w:t>نكته سوم</w:t>
      </w:r>
      <w:bookmarkEnd w:id="1127"/>
    </w:p>
    <w:p>
      <w:pPr>
        <w:pStyle w:val="BookText"/>
        <w:rPr/>
      </w:pPr>
      <w:r>
        <w:rPr>
          <w:rFonts w:ascii="IRNazanin" w:hAnsi="IRNazanin" w:eastAsia="IRNazanin"/>
          <w:color w:val="111111"/>
          <w:sz w:val="28"/>
          <w:sz w:val="28"/>
          <w:szCs w:val="28"/>
          <w:rtl w:val="true"/>
          <w:lang w:bidi="fa-IR"/>
        </w:rPr>
        <w:t>به دنبال مطلب قبل، نكته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 و شيعه همه قبول دارند كه در آخرالزمان فردى از نسل پيامبر صلى‌الله‌عليه‌و‌آله قيام مى‌كند كه نامش مهدى است، و جهان را از ظلم و جور پاك ساخته و حكومت عدل اسلامى را برپا مى‌سازد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طرفى قيام مهدى عليه‌السلام را قبول داريد، و از طرفى هم مى‌گوييد امام با نظر مردم انتخاب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رأى بدهيد و مهدى عليه‌السلام را مشخص كنيد</w:t>
      </w:r>
      <w:r>
        <w:rPr>
          <w:rFonts w:eastAsia="IRNazanin" w:cs="IRNazanin"/>
          <w:color w:val="111111"/>
          <w:sz w:val="28"/>
          <w:szCs w:val="28"/>
          <w:rtl w:val="true"/>
          <w:lang w:bidi="fa-IR"/>
        </w:rPr>
        <w:t xml:space="preserve">. </w:t>
      </w:r>
      <w:bookmarkStart w:id="1128" w:name="pg19319_759122"/>
    </w:p>
    <w:p>
      <w:pPr>
        <w:pStyle w:val="BookText"/>
        <w:rPr/>
      </w:pPr>
      <w:bookmarkEnd w:id="1128"/>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مهدى عليه‌السلام را بايد خدا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اولين امام را شما تعيين كرديد و آخرين آنها را خدا تعيين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جامعه را بايد خدا تعيين كند، هم اولش با خداست و هم آخرش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امام اول كه مى‌رسيد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اجماع كردند و خليفه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اولى را رأى داديد، رأى بدهيد و يك مهدى عليه‌السلام انتخاب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تعيين آخرين حاكم جهان به عهده خداست، و اولين آنها به عهده مردم ؟</w:t>
      </w:r>
    </w:p>
    <w:p>
      <w:pPr>
        <w:pStyle w:val="BookText"/>
        <w:rPr/>
      </w:pPr>
      <w:r>
        <w:rPr>
          <w:rFonts w:ascii="IRNazanin" w:hAnsi="IRNazanin" w:eastAsia="IRNazanin"/>
          <w:color w:val="111111"/>
          <w:sz w:val="28"/>
          <w:sz w:val="28"/>
          <w:szCs w:val="28"/>
          <w:rtl w:val="true"/>
          <w:lang w:bidi="fa-IR"/>
        </w:rPr>
        <w:t>پس حق اين اسن كه تعيين امام كار خداست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يَخلُقُ ما يَشاءُ وَ يَختارُ ما كانَ لَهُمُ الخيَرَةُ</w:t>
      </w:r>
      <w:r>
        <w:rPr>
          <w:rFonts w:eastAsia="IRNazanin" w:cs="IRNazanin"/>
          <w:color w:val="111111"/>
          <w:sz w:val="28"/>
          <w:szCs w:val="28"/>
          <w:rtl w:val="true"/>
          <w:lang w:bidi="fa-IR"/>
        </w:rPr>
        <w:t>»</w:t>
      </w:r>
      <w:r>
        <w:rPr>
          <w:rStyle w:val="FootnoteAnchor"/>
          <w:rtl w:val="true"/>
        </w:rPr>
        <w:footnoteReference w:id="6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تو هر چه را بخواهد مى‌آفريند و بر مى‌گزيند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اختيارى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قرآن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أمرُهُم شورى بَينَهُم</w:t>
      </w:r>
      <w:r>
        <w:rPr>
          <w:rFonts w:eastAsia="IRNazanin" w:cs="IRNazanin"/>
          <w:color w:val="111111"/>
          <w:sz w:val="28"/>
          <w:szCs w:val="28"/>
          <w:rtl w:val="true"/>
          <w:lang w:bidi="fa-IR"/>
        </w:rPr>
        <w:t>»</w:t>
      </w:r>
      <w:r>
        <w:rPr>
          <w:rStyle w:val="FootnoteAnchor"/>
          <w:rtl w:val="true"/>
        </w:rPr>
        <w:footnoteReference w:id="642"/>
      </w:r>
      <w:r>
        <w:rPr>
          <w:rFonts w:ascii="Amiri" w:hAnsi="Amiri" w:eastAsia="Amiri" w:cs="Amiri"/>
          <w:color w:val="111111"/>
          <w:sz w:val="28"/>
          <w:sz w:val="28"/>
          <w:szCs w:val="28"/>
          <w:rtl w:val="true"/>
          <w:lang w:bidi="ar-SA"/>
        </w:rPr>
        <w:t>يعنى كارهايى كه مربوط به مردم است بايد به صورت شورى انجام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كار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وقتى حضرت ابراهيم عليه‌السلام را امام كرد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جاعِلُكَ لِلناسِ إماما</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يعنى من كه خدا هستم تو را امام مردم قرار دادم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ابراهيم عليه‌السلام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ذريه و نسل من نيز امام قرار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من به ظالمين نمى‌رسد</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18350814_1280447820"/>
      <w:bookmarkStart w:id="1130" w:name="_Toc443"/>
      <w:bookmarkEnd w:id="1129"/>
      <w:r>
        <w:rPr>
          <w:rtl w:val="true"/>
        </w:rPr>
        <w:t>زمينه سازى غدير براى عصر ظهور</w:t>
      </w:r>
      <w:bookmarkEnd w:id="1130"/>
    </w:p>
    <w:p>
      <w:pPr>
        <w:pStyle w:val="Heading6"/>
        <w:numPr>
          <w:ilvl w:val="5"/>
          <w:numId w:val="1"/>
        </w:numPr>
        <w:rPr/>
      </w:pPr>
      <w:bookmarkStart w:id="1131" w:name="__RefHeading___Toc18350816_1280447820"/>
      <w:bookmarkStart w:id="1132" w:name="_Toc444"/>
      <w:bookmarkEnd w:id="1131"/>
      <w:r>
        <w:rPr>
          <w:rtl w:val="true"/>
        </w:rPr>
        <w:t>اشاره</w:t>
      </w:r>
      <w:bookmarkEnd w:id="1132"/>
    </w:p>
    <w:p>
      <w:pPr>
        <w:pStyle w:val="BookText"/>
        <w:rPr/>
      </w:pPr>
      <w:r>
        <w:rPr>
          <w:rFonts w:ascii="Amiri" w:hAnsi="Amiri" w:eastAsia="Amiri" w:cs="Amiri"/>
          <w:color w:val="111111"/>
          <w:sz w:val="28"/>
          <w:sz w:val="28"/>
          <w:szCs w:val="28"/>
          <w:rtl w:val="true"/>
          <w:lang w:bidi="ar-SA"/>
        </w:rPr>
        <w:t>زمينه سازى غدير براى عصر ظهور</w:t>
      </w:r>
      <w:r>
        <w:rPr>
          <w:rStyle w:val="FootnoteAnchor"/>
          <w:rtl w:val="true"/>
        </w:rPr>
        <w:footnoteReference w:id="644"/>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شرايط و ظروف هنگامه غدير به روشنى به ما خبر مى‌دهد كه داستان غدير زمينه مناسبى براى پى‌ريزى حكومت واحد جهانى بر اساس عدالت است، كه به دست فرزند برومند مولاى متقيان عليه‌السلام تأسيس خواهد شد</w:t>
      </w:r>
      <w:r>
        <w:rPr>
          <w:rFonts w:eastAsia="IRNazanin" w:cs="IRNazanin"/>
          <w:color w:val="111111"/>
          <w:sz w:val="28"/>
          <w:szCs w:val="28"/>
          <w:rtl w:val="true"/>
          <w:lang w:bidi="fa-IR"/>
        </w:rPr>
        <w:t xml:space="preserve">. </w:t>
      </w:r>
      <w:bookmarkStart w:id="1133" w:name="pg19319_759123"/>
    </w:p>
    <w:p>
      <w:pPr>
        <w:pStyle w:val="BookText"/>
        <w:rPr/>
      </w:pPr>
      <w:bookmarkEnd w:id="1133"/>
      <w:r>
        <w:rPr>
          <w:rFonts w:ascii="Amiri" w:hAnsi="Amiri" w:eastAsia="Amiri" w:cs="Amiri"/>
          <w:color w:val="111111"/>
          <w:sz w:val="28"/>
          <w:sz w:val="28"/>
          <w:szCs w:val="28"/>
          <w:rtl w:val="true"/>
          <w:lang w:bidi="ar-SA"/>
        </w:rPr>
        <w:t>در اينجا جلوه‌هايى از حادثه غدير را كه زمينه ساز عصر ظهورِ آخرين امام نور عليه‌السلام است بررسى مى‌كنيم</w:t>
      </w:r>
      <w:r>
        <w:rPr>
          <w:rFonts w:eastAsia="Amiri" w:cs="Amiri" w:ascii="Amiri" w:hAnsi="Amiri"/>
          <w:color w:val="111111"/>
          <w:sz w:val="28"/>
          <w:szCs w:val="28"/>
          <w:rtl w:val="true"/>
          <w:lang w:bidi="ar-SA"/>
        </w:rPr>
        <w:t>:</w:t>
      </w:r>
    </w:p>
    <w:p>
      <w:pPr>
        <w:pStyle w:val="Heading6"/>
        <w:numPr>
          <w:ilvl w:val="5"/>
          <w:numId w:val="1"/>
        </w:numPr>
        <w:rPr/>
      </w:pPr>
      <w:bookmarkStart w:id="1134" w:name="__RefHeading___Toc18350818_1280447820"/>
      <w:bookmarkStart w:id="1135" w:name="_Toc445"/>
      <w:bookmarkEnd w:id="1134"/>
      <w:r>
        <w:rPr/>
        <w:t>1</w:t>
      </w:r>
      <w:r>
        <w:rPr>
          <w:rtl w:val="true"/>
        </w:rPr>
        <w:t xml:space="preserve"> - </w:t>
      </w:r>
      <w:r>
        <w:rPr>
          <w:rtl w:val="true"/>
        </w:rPr>
        <w:t>تجلّى آيات غدير در عصر ظهور</w:t>
      </w:r>
      <w:bookmarkEnd w:id="1135"/>
    </w:p>
    <w:p>
      <w:pPr>
        <w:pStyle w:val="BookText"/>
        <w:rPr/>
      </w:pPr>
      <w:r>
        <w:rPr>
          <w:rFonts w:ascii="IRNazanin" w:hAnsi="IRNazanin" w:eastAsia="IRNazanin"/>
          <w:color w:val="111111"/>
          <w:sz w:val="28"/>
          <w:sz w:val="28"/>
          <w:szCs w:val="28"/>
          <w:rtl w:val="true"/>
          <w:lang w:bidi="fa-IR"/>
        </w:rPr>
        <w:t>بر اساس شمارى از آيات قرآن، آيه اكمال در عصر ظهور تحقق پيدا مى‌كند، كه به يك نمونه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فِى الأرضِ كَمَا استَخلَفَ الَذينَ مِن قَبلِهِم وَ لَيُمَكُّنَنَّ لَهُم دينَهُمُ الَذِى ارتَضى لَهُم وَ لَيُبَدِّلَنَّهُم مِن بَعدِ خَوفِهِم أمنا يَعبُدونَنى لا يُشرِكونَ بى شَيئا</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كسانى از شما كه ايمان آورده عمل صالح كنند وعده داده كه آنها را در روى زمين جانشين قرار دهد همانگونه كه پيشينيان را جانشين قرار داده است آنها را از دينى كه پسنديده است متمكّن نمايد و ترس آنها را به امنيت مبدّل كند تا مرا بپرستند و چيزى را به من شريك قرار ندهند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احاديث فراوان آمده است كه اين آيه در مورد حضرت مهدى عليه‌السلام و ياران آن حضرت نازل شده است</w:t>
      </w:r>
      <w:r>
        <w:rPr>
          <w:rFonts w:eastAsia="Amiri" w:cs="Amiri" w:ascii="Amiri" w:hAnsi="Amiri"/>
          <w:color w:val="111111"/>
          <w:sz w:val="28"/>
          <w:szCs w:val="28"/>
          <w:rtl w:val="true"/>
          <w:lang w:bidi="ar-SA"/>
        </w:rPr>
        <w:t>.</w:t>
      </w:r>
      <w:r>
        <w:rPr>
          <w:rStyle w:val="FootnoteAnchor"/>
          <w:rtl w:val="true"/>
        </w:rPr>
        <w:footnoteReference w:id="646"/>
      </w:r>
      <w:r>
        <w:rPr>
          <w:rFonts w:ascii="IRNazanin" w:hAnsi="IRNazanin" w:eastAsia="IRNazanin"/>
          <w:color w:val="111111"/>
          <w:sz w:val="28"/>
          <w:sz w:val="28"/>
          <w:szCs w:val="28"/>
          <w:rtl w:val="true"/>
          <w:lang w:bidi="fa-IR"/>
        </w:rPr>
        <w:t>روز غدير خلافت اميرالمؤمنين عليه‌السلام اعلام شده، و در اين آيه خلافت حضرت صاحب‌الزمان عليه‌السلام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اعلام شده كه اسلام دين مرضىّ پروردگار است، و در اين آيه از وعده تمكّن آن حضرت از دين مرضىّ خداوند سخن رفته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 تبليغ از شرّ دشمنان سخن رفته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r>
        <w:rPr>
          <w:rStyle w:val="FootnoteAnchor"/>
          <w:rtl w:val="true"/>
        </w:rPr>
        <w:footnoteReference w:id="6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از شرّ مردم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اشاره به برداشته شدن خوف و تبديل آن به امنيت است</w:t>
      </w:r>
      <w:r>
        <w:rPr>
          <w:rFonts w:eastAsia="IRNazanin" w:cs="IRNazanin"/>
          <w:color w:val="111111"/>
          <w:sz w:val="28"/>
          <w:szCs w:val="28"/>
          <w:rtl w:val="true"/>
          <w:lang w:bidi="fa-IR"/>
        </w:rPr>
        <w:t xml:space="preserve">. </w:t>
      </w:r>
      <w:bookmarkStart w:id="1136" w:name="pg19319_759124"/>
    </w:p>
    <w:p>
      <w:pPr>
        <w:pStyle w:val="BookText"/>
        <w:rPr/>
      </w:pPr>
      <w:bookmarkEnd w:id="1136"/>
      <w:r>
        <w:rPr>
          <w:rFonts w:ascii="IRNazanin" w:hAnsi="IRNazanin" w:eastAsia="IRNazanin"/>
          <w:color w:val="111111"/>
          <w:sz w:val="28"/>
          <w:sz w:val="28"/>
          <w:szCs w:val="28"/>
          <w:rtl w:val="true"/>
          <w:lang w:bidi="fa-IR"/>
        </w:rPr>
        <w:t>از بررسى آيات غدير و آيات ظهور به اين نتيجه مى‌رسيم كه تجلى آيات غدير در روزگار ظهور خواهد بود، و ايام ظهور مصداق بارز و تجلى كامل وعده‌هاى پروردگار در روز غدير مى‌باشد</w:t>
      </w:r>
      <w:r>
        <w:rPr>
          <w:rFonts w:eastAsia="IRNazanin" w:cs="IRNazanin"/>
          <w:color w:val="111111"/>
          <w:sz w:val="28"/>
          <w:szCs w:val="28"/>
          <w:rtl w:val="true"/>
          <w:lang w:bidi="fa-IR"/>
        </w:rPr>
        <w:t>.</w:t>
      </w:r>
    </w:p>
    <w:p>
      <w:pPr>
        <w:pStyle w:val="Heading6"/>
        <w:numPr>
          <w:ilvl w:val="5"/>
          <w:numId w:val="1"/>
        </w:numPr>
        <w:rPr/>
      </w:pPr>
      <w:bookmarkStart w:id="1137" w:name="__RefHeading___Toc18350820_1280447820"/>
      <w:bookmarkStart w:id="1138" w:name="_Toc446"/>
      <w:bookmarkEnd w:id="1137"/>
      <w:r>
        <w:rPr/>
        <w:t>2</w:t>
      </w:r>
      <w:r>
        <w:rPr>
          <w:rtl w:val="true"/>
        </w:rPr>
        <w:t xml:space="preserve"> - </w:t>
      </w:r>
      <w:r>
        <w:rPr>
          <w:rtl w:val="true"/>
        </w:rPr>
        <w:t>تجلّى خطبه پيامبر صلى‌الله‌عليه‌و‌آله در غدير در عصر ظهور</w:t>
      </w:r>
      <w:bookmarkEnd w:id="1138"/>
    </w:p>
    <w:p>
      <w:pPr>
        <w:pStyle w:val="Heading6"/>
        <w:numPr>
          <w:ilvl w:val="5"/>
          <w:numId w:val="1"/>
        </w:numPr>
        <w:rPr/>
      </w:pPr>
      <w:bookmarkStart w:id="1139" w:name="__RefHeading___Toc18350822_1280447820"/>
      <w:bookmarkStart w:id="1140" w:name="_Toc447"/>
      <w:bookmarkEnd w:id="1139"/>
      <w:r>
        <w:rPr>
          <w:rtl w:val="true"/>
        </w:rPr>
        <w:t>اشاره</w:t>
      </w:r>
      <w:bookmarkEnd w:id="1140"/>
    </w:p>
    <w:p>
      <w:pPr>
        <w:pStyle w:val="BookText"/>
        <w:rPr/>
      </w:pPr>
      <w:r>
        <w:rPr>
          <w:rFonts w:ascii="Amiri" w:hAnsi="Amiri" w:eastAsia="Amiri" w:cs="Amiri"/>
          <w:color w:val="111111"/>
          <w:sz w:val="28"/>
          <w:sz w:val="28"/>
          <w:szCs w:val="28"/>
          <w:rtl w:val="true"/>
          <w:lang w:bidi="ar-SA"/>
        </w:rPr>
        <w:t>سه خطبه تاريخى براى روز غدير خم در تاريخ ثبت شده، كه هر يك داراى فرازهاى مهمى است و همه آنها در عصر ظهور تجلى خواهد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خطبه رسول اكرم صلى‌الله‌عليه‌و‌آله در سرزمين غدير خم</w:t>
      </w:r>
    </w:p>
    <w:p>
      <w:pPr>
        <w:pStyle w:val="BookText"/>
        <w:rPr/>
      </w:pPr>
      <w:r>
        <w:rPr>
          <w:rFonts w:ascii="Amiri" w:hAnsi="Amiri" w:eastAsia="Amiri" w:cs="Amiri"/>
          <w:color w:val="111111"/>
          <w:sz w:val="28"/>
          <w:sz w:val="28"/>
          <w:szCs w:val="28"/>
          <w:rtl w:val="true"/>
          <w:lang w:bidi="ar-SA"/>
        </w:rPr>
        <w:t>خطبه اميرالمؤمنين عليه‌السلام در يكى از سال‌هاى خلافت ظاهرى آن حضرت، كه روز غدير با روز جمعه مصادف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خطبه حضرت امام رضا عليه‌السلام به نقل سيد بن طاووس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گوشه‌اى از جلوه‌هاى خطبه پيامبر صلى‌الله‌عليه‌و‌آله در غدير در عصر ظهور را بيان مى‌كنيم</w:t>
      </w:r>
      <w:r>
        <w:rPr>
          <w:rFonts w:eastAsia="IRNazanin" w:cs="IRNazanin"/>
          <w:color w:val="111111"/>
          <w:sz w:val="28"/>
          <w:szCs w:val="28"/>
          <w:rtl w:val="true"/>
          <w:lang w:bidi="fa-IR"/>
        </w:rPr>
        <w:t>:</w:t>
      </w:r>
    </w:p>
    <w:p>
      <w:pPr>
        <w:pStyle w:val="Heading6"/>
        <w:numPr>
          <w:ilvl w:val="5"/>
          <w:numId w:val="1"/>
        </w:numPr>
        <w:rPr/>
      </w:pPr>
      <w:bookmarkStart w:id="1141" w:name="__RefHeading___Toc18350824_1280447820"/>
      <w:bookmarkStart w:id="1142" w:name="_Toc448"/>
      <w:bookmarkEnd w:id="1141"/>
      <w:r>
        <w:rPr>
          <w:rtl w:val="true"/>
        </w:rPr>
        <w:t>يك</w:t>
      </w:r>
      <w:r>
        <w:rPr>
          <w:rtl w:val="true"/>
        </w:rPr>
        <w:t xml:space="preserve">. </w:t>
      </w:r>
      <w:r>
        <w:rPr>
          <w:rtl w:val="true"/>
        </w:rPr>
        <w:t>جلوه‌هايى از خطبه غدير در عصر ظهور</w:t>
      </w:r>
      <w:bookmarkEnd w:id="1142"/>
    </w:p>
    <w:p>
      <w:pPr>
        <w:pStyle w:val="BookText"/>
        <w:rPr/>
      </w:pPr>
      <w:r>
        <w:rPr>
          <w:rFonts w:ascii="IRNazanin" w:hAnsi="IRNazanin" w:eastAsia="IRNazanin"/>
          <w:color w:val="111111"/>
          <w:sz w:val="28"/>
          <w:sz w:val="28"/>
          <w:szCs w:val="28"/>
          <w:rtl w:val="true"/>
          <w:lang w:bidi="fa-IR"/>
        </w:rPr>
        <w:t xml:space="preserve">جالب‌ترين و جذاب‌ترين و جامع‌ترين خطبه از خطبه‌هاى غدير خطبه پيامبر اكرم صلى‌الله‌عليه‌و‌آله است، كه آن را در سرزمين غدير خم و در حضور بيش از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ايراد كرده، و به معارف والاى اسلام به تفصيل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حقايق والاى طرح شده در خطبه غدير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صفات جلالى و جمالى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از ولايت مولاى متقيان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 از فضائل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از جايگاه شيعيان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 از حلال و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نامى و ياد گرامى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bookmarkStart w:id="1143" w:name="pg19319_759125"/>
    </w:p>
    <w:p>
      <w:pPr>
        <w:pStyle w:val="BookText"/>
        <w:rPr/>
      </w:pPr>
      <w:bookmarkEnd w:id="114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از جايگاه پيامبر اكرم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 از بيعت با امامان عليهم‌السلام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از قرآن و تفسير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 از حضرت ولى‌عصر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Heading6"/>
        <w:numPr>
          <w:ilvl w:val="5"/>
          <w:numId w:val="1"/>
        </w:numPr>
        <w:rPr/>
      </w:pPr>
      <w:bookmarkStart w:id="1144" w:name="__RefHeading___Toc18350826_1280447820"/>
      <w:bookmarkStart w:id="1145" w:name="_Toc449"/>
      <w:bookmarkEnd w:id="1144"/>
      <w:r>
        <w:rPr>
          <w:rtl w:val="true"/>
        </w:rPr>
        <w:t>دو</w:t>
      </w:r>
      <w:r>
        <w:rPr>
          <w:rtl w:val="true"/>
        </w:rPr>
        <w:t xml:space="preserve">. </w:t>
      </w:r>
      <w:r>
        <w:rPr>
          <w:rtl w:val="true"/>
        </w:rPr>
        <w:t>سيماى موعود در خطبه غدير</w:t>
      </w:r>
      <w:bookmarkEnd w:id="1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پايان بخش امامان عليهم‌السلام، مهدى قائم عليه‌السلام از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او بر همه اديان پيروز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او از ستمگران انتقام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او قلعه‌ها را مى‌گشايد و از بين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بر هر تيره‌اى از مشركان پيروز مى‌شود و آنها را هدايت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انتقام خون همه اولياى خدا را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او ياور دين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جرعه‌نوش درياى بيكران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او هر صاحب فضيلتى را با فضيلتش نشانه مى‌گذارد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او برگزيده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او وارث همه علوم و محيط به همه بينش‌هاست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او از پروردگارش خبر مى‌دهد و به آيات او هشدار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او هدايت يافته و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امور همگان به او تفويض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همه پيشينيان به ظهور او بشارت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او تنها حجت باز مانده از حجج الهى است، و پس از او حجتى نيست، و هيچ حقى جز با او و هيچ نورى جز در نزد او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كه هرگز احدى بر او چيره نمى‌شود</w:t>
      </w:r>
      <w:r>
        <w:rPr>
          <w:rFonts w:eastAsia="IRNazanin" w:cs="IRNazanin"/>
          <w:color w:val="111111"/>
          <w:sz w:val="28"/>
          <w:szCs w:val="28"/>
          <w:rtl w:val="true"/>
          <w:lang w:bidi="fa-IR"/>
        </w:rPr>
        <w:t xml:space="preserve">. </w:t>
      </w:r>
      <w:bookmarkStart w:id="1146" w:name="pg19319_759126"/>
    </w:p>
    <w:p>
      <w:pPr>
        <w:pStyle w:val="BookText"/>
        <w:rPr/>
      </w:pPr>
      <w:bookmarkEnd w:id="1146"/>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او ولىّ خدا در روى زمين، داور خدا در ميان مردمان و امين خدا در آشكار و نهان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هان اى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با من، سپس با على بن ابى‌طالب عليه‌السلام، سپس در تبار او تا قائم مهدى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قائم كه همه حقوق خدا و حقوق ما را باز مى‌ستاند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مأمور هستم كه از شما بيعت بگيرم، در مورد آنچه از خداوند درباره على اميرالمؤمنين و امامان پس از او عليهم‌السلام بگيرم، كه مهدى قائم عليه‌السلام از آنهاست، تا روز قيامت كه او داورى به حق مى‌كند</w:t>
      </w:r>
      <w:r>
        <w:rPr>
          <w:rFonts w:eastAsia="IRNazanin" w:cs="IRNazanin"/>
          <w:color w:val="111111"/>
          <w:sz w:val="28"/>
          <w:szCs w:val="28"/>
          <w:rtl w:val="true"/>
          <w:lang w:bidi="fa-IR"/>
        </w:rPr>
        <w:t>.</w:t>
      </w:r>
    </w:p>
    <w:p>
      <w:pPr>
        <w:pStyle w:val="Heading6"/>
        <w:numPr>
          <w:ilvl w:val="5"/>
          <w:numId w:val="1"/>
        </w:numPr>
        <w:rPr/>
      </w:pPr>
      <w:bookmarkStart w:id="1147" w:name="__RefHeading___Toc18350828_1280447820"/>
      <w:bookmarkStart w:id="1148" w:name="_Toc450"/>
      <w:bookmarkEnd w:id="1147"/>
      <w:r>
        <w:rPr>
          <w:rtl w:val="true"/>
        </w:rPr>
        <w:t>سه</w:t>
      </w:r>
      <w:r>
        <w:rPr>
          <w:rtl w:val="true"/>
        </w:rPr>
        <w:t xml:space="preserve">. </w:t>
      </w:r>
      <w:r>
        <w:rPr>
          <w:rtl w:val="true"/>
        </w:rPr>
        <w:t>سيماى امير عليه‌السلام در خطبه غدير</w:t>
      </w:r>
      <w:bookmarkEnd w:id="1148"/>
    </w:p>
    <w:p>
      <w:pPr>
        <w:pStyle w:val="BookText"/>
        <w:rPr/>
      </w:pPr>
      <w:r>
        <w:rPr>
          <w:rFonts w:ascii="IRNazanin" w:hAnsi="IRNazanin" w:eastAsia="IRNazanin"/>
          <w:color w:val="111111"/>
          <w:sz w:val="28"/>
          <w:sz w:val="28"/>
          <w:szCs w:val="28"/>
          <w:rtl w:val="true"/>
          <w:lang w:bidi="fa-IR"/>
        </w:rPr>
        <w:t>بيشترين پيام خطبه غدير در مورد اميرالمؤمنين عليه‌السلام است، كه پنجاه بار از ولايتش سخن رفته، چهل بار نامش بر زبان پيامبر صلى‌الله‌عليه‌و‌آله جارى شده، بيست مورد از فضائل بيكرانش سخن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رحمت صلى‌الله‌عليه‌و‌آله در نخستين پيام غدير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جبريل امين بر من نازل شده، و از سوى خداوند جليل فرمان آورده كه من در اين جايگاه بايستم و به سياه و سفيد اعلام كنم كه على بن ابى‌طالب عليه‌السلام برادر من، وصى من، جانشين من و امام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او نسبت به من همانند جايگاه هارون نسبت به موسى است، جز اينكه پس از من پيامبرى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خدا و رسول خدا، ولىّ شماست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دقيقا هفتاد روز پس از ايراد اين خطبه پيامبر اكرم صلى‌الله‌عليه‌و‌آله به شهادت رسيد، و غاصبان فدك همه فضايل مولا را انكار كردند و حق او را غصب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حق به حق‌دار رسيد، تلاش فراوان براى تضعيف حقوق آن حضرت از هر سو به عمل آمد، و جنگ‌هاى جمل و صفين و نهروان به وقوع پيوست؛ و آن جايگاه رفيع اعلام شده هرگز براى آن حضرت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ظهور، مولاى متقيان رجعت مى‌كند و به مدت </w:t>
      </w:r>
      <w:r>
        <w:rPr>
          <w:rFonts w:eastAsia="IRNazanin" w:cs="IRNazanin"/>
          <w:color w:val="111111"/>
          <w:sz w:val="28"/>
          <w:szCs w:val="28"/>
          <w:lang w:bidi="fa-IR"/>
        </w:rPr>
        <w:t>44000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سراسر جهان فرمانروايى مى‌كند</w:t>
      </w:r>
      <w:r>
        <w:rPr>
          <w:rFonts w:eastAsia="IRNazanin" w:cs="IRNazanin"/>
          <w:color w:val="111111"/>
          <w:sz w:val="28"/>
          <w:szCs w:val="28"/>
          <w:rtl w:val="true"/>
          <w:lang w:bidi="fa-IR"/>
        </w:rPr>
        <w:t>.</w:t>
      </w:r>
      <w:r>
        <w:rPr>
          <w:rStyle w:val="FootnoteAnchor"/>
          <w:rtl w:val="true"/>
        </w:rPr>
        <w:footnoteReference w:id="648"/>
      </w:r>
      <w:bookmarkStart w:id="1149" w:name="pg19319_759127"/>
    </w:p>
    <w:p>
      <w:pPr>
        <w:pStyle w:val="Heading6"/>
        <w:numPr>
          <w:ilvl w:val="5"/>
          <w:numId w:val="1"/>
        </w:numPr>
        <w:rPr/>
      </w:pPr>
      <w:bookmarkStart w:id="1150" w:name="__RefHeading___Toc18350830_1280447820"/>
      <w:bookmarkStart w:id="1151" w:name="_Toc451"/>
      <w:bookmarkEnd w:id="1149"/>
      <w:bookmarkEnd w:id="1150"/>
      <w:r>
        <w:rPr>
          <w:rtl w:val="true"/>
        </w:rPr>
        <w:t>چهار</w:t>
      </w:r>
      <w:r>
        <w:rPr>
          <w:rtl w:val="true"/>
        </w:rPr>
        <w:t xml:space="preserve">. </w:t>
      </w:r>
      <w:r>
        <w:rPr>
          <w:rtl w:val="true"/>
        </w:rPr>
        <w:t>جايگاه رفيع مولا در خطبه غدير</w:t>
      </w:r>
      <w:bookmarkEnd w:id="1151"/>
    </w:p>
    <w:p>
      <w:pPr>
        <w:pStyle w:val="BookText"/>
        <w:rPr/>
      </w:pPr>
      <w:r>
        <w:rPr>
          <w:rFonts w:ascii="IRNazanin" w:hAnsi="IRNazanin" w:eastAsia="IRNazanin"/>
          <w:color w:val="111111"/>
          <w:sz w:val="28"/>
          <w:sz w:val="28"/>
          <w:szCs w:val="28"/>
          <w:rtl w:val="true"/>
          <w:lang w:bidi="fa-IR"/>
        </w:rPr>
        <w:t>پيامبر عظيم‌الشأن صلى‌الله‌عليه‌و‌آله در فرازهايى از خطبه غدير به جايگاه رفيع حضرت امير عليه‌السلام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را مقدم بداريد، كه خداوند او را برترى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را مقدم بداريد، كه او پس از من از هر مرد و زنى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ما بر مردمان روزى نازل مى‌كند، و مردمان به وسيله ما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سخن مرا ردّ كند از رحمت خدا به دور است و مورد غضب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قطعى ما اين است كه مولاى متقيان از همه انبياى پيشين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كتاب‌هاى مستقلى نيز تأليف شده است</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ولى غاصبان فدك همه اوصاف آن حضرت را غصب كردند، و پيروان مكتب خلافت ديگران را بر آن حضرت مقدم داشتند، اما جايگاه واقعى آن حضرت در عصر ظهور بر همگان روشن خواهد شد</w:t>
      </w:r>
      <w:r>
        <w:rPr>
          <w:rFonts w:eastAsia="IRNazanin" w:cs="IRNazanin"/>
          <w:color w:val="111111"/>
          <w:sz w:val="28"/>
          <w:szCs w:val="28"/>
          <w:rtl w:val="true"/>
          <w:lang w:bidi="fa-IR"/>
        </w:rPr>
        <w:t>.</w:t>
      </w:r>
    </w:p>
    <w:p>
      <w:pPr>
        <w:pStyle w:val="Heading6"/>
        <w:numPr>
          <w:ilvl w:val="5"/>
          <w:numId w:val="1"/>
        </w:numPr>
        <w:rPr/>
      </w:pPr>
      <w:bookmarkStart w:id="1152" w:name="__RefHeading___Toc18350832_1280447820"/>
      <w:bookmarkStart w:id="1153" w:name="_Toc452"/>
      <w:bookmarkEnd w:id="1152"/>
      <w:r>
        <w:rPr>
          <w:rtl w:val="true"/>
        </w:rPr>
        <w:t>پنج</w:t>
      </w:r>
      <w:r>
        <w:rPr>
          <w:rtl w:val="true"/>
        </w:rPr>
        <w:t xml:space="preserve">. </w:t>
      </w:r>
      <w:r>
        <w:rPr>
          <w:rtl w:val="true"/>
        </w:rPr>
        <w:t>سپاه سفيانى در خطبه غدير</w:t>
      </w:r>
      <w:bookmarkEnd w:id="115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صلى‌الله‌عليه‌و‌آله در ضمن فرازى از خطبه غدير اين آيه كريمه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بِاللّه‌ِ وَ رَسولِهِ</w:t>
      </w:r>
      <w:r>
        <w:rPr>
          <w:rFonts w:eastAsia="IRNazanin" w:cs="IRNazanin"/>
          <w:color w:val="111111"/>
          <w:sz w:val="28"/>
          <w:szCs w:val="28"/>
          <w:rtl w:val="true"/>
          <w:lang w:bidi="fa-IR"/>
        </w:rPr>
        <w:t>»</w:t>
      </w:r>
      <w:r>
        <w:rPr>
          <w:rStyle w:val="FootnoteAnchor"/>
          <w:rtl w:val="true"/>
        </w:rPr>
        <w:footnoteReference w:id="6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الَذى أُنزِلَ مَعَهُ</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 وُجوها فَنَرُدَّها عَلى أدبارِها</w:t>
      </w:r>
      <w:r>
        <w:rPr>
          <w:rFonts w:eastAsia="Amiri" w:cs="Amiri" w:ascii="Amiri" w:hAnsi="Amiri"/>
          <w:color w:val="111111"/>
          <w:sz w:val="28"/>
          <w:szCs w:val="28"/>
          <w:rtl w:val="true"/>
          <w:lang w:bidi="ar-SA"/>
        </w:rPr>
        <w:t>»</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 خدا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نورى كه همراه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بر چهره‌ها بزنيم و آنها را به پشت سرشان برگردانيم</w:t>
      </w:r>
      <w:r>
        <w:rPr>
          <w:rFonts w:eastAsia="IRNazanin" w:cs="IRNazanin"/>
          <w:color w:val="111111"/>
          <w:sz w:val="28"/>
          <w:szCs w:val="28"/>
          <w:rtl w:val="true"/>
          <w:lang w:bidi="fa-IR"/>
        </w:rPr>
        <w:t xml:space="preserve">» . </w:t>
      </w:r>
      <w:bookmarkStart w:id="1154" w:name="pg19319_759128"/>
    </w:p>
    <w:p>
      <w:pPr>
        <w:pStyle w:val="BookText"/>
        <w:rPr/>
      </w:pPr>
      <w:bookmarkEnd w:id="1154"/>
      <w:r>
        <w:rPr>
          <w:rFonts w:ascii="IRNazanin" w:hAnsi="IRNazanin" w:eastAsia="IRNazanin"/>
          <w:color w:val="111111"/>
          <w:sz w:val="28"/>
          <w:sz w:val="28"/>
          <w:szCs w:val="28"/>
          <w:rtl w:val="true"/>
          <w:lang w:bidi="fa-IR"/>
        </w:rPr>
        <w:t>اين آيات در مورد سپاه سفيانى و خسف سرزمين بيداء است، كه از علائم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سپاه سفيانى به سرزمين بيداء مى‌رسند، جبريل امين با پاى خود بر زمين مى‌كوبد و زمين دهان باز مى‌كند و همه آنها را در كام خود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دو تن گزارشگر؛ يكى به نام بشير و ديگرى به نام نذير، كه هر دو از قبيله جهينه هستند</w:t>
      </w:r>
      <w:r>
        <w:rPr>
          <w:rStyle w:val="FootnoteAnchor"/>
          <w:rtl w:val="true"/>
        </w:rPr>
        <w:footnoteReference w:id="653"/>
      </w:r>
      <w:r>
        <w:rPr>
          <w:rFonts w:ascii="IRNazanin" w:hAnsi="IRNazanin" w:eastAsia="IRNazanin"/>
          <w:color w:val="111111"/>
          <w:sz w:val="28"/>
          <w:sz w:val="28"/>
          <w:szCs w:val="28"/>
          <w:rtl w:val="true"/>
          <w:lang w:bidi="fa-IR"/>
        </w:rPr>
        <w:t>، كه خداوند صورتشان را به پشت سرشان بر مى‌گرداند</w:t>
      </w:r>
      <w:r>
        <w:rPr>
          <w:rFonts w:eastAsia="IRNazanin" w:cs="IRNazanin"/>
          <w:color w:val="111111"/>
          <w:sz w:val="28"/>
          <w:szCs w:val="28"/>
          <w:rtl w:val="true"/>
          <w:lang w:bidi="fa-IR"/>
        </w:rPr>
        <w:t>.</w:t>
      </w:r>
      <w:r>
        <w:rPr>
          <w:rStyle w:val="FootnoteAnchor"/>
          <w:rtl w:val="true"/>
        </w:rPr>
        <w:footnoteReference w:id="654"/>
      </w:r>
      <w:r>
        <w:rPr>
          <w:rFonts w:ascii="Amiri" w:hAnsi="Amiri" w:eastAsia="Amiri" w:cs="Amiri"/>
          <w:color w:val="111111"/>
          <w:sz w:val="28"/>
          <w:sz w:val="28"/>
          <w:szCs w:val="28"/>
          <w:rtl w:val="true"/>
          <w:lang w:bidi="ar-SA"/>
        </w:rPr>
        <w:t>طبق اين بيان، اين فراز از خطبه مربوط به عصر ظهور و خسف سرزمين بيداء است</w:t>
      </w:r>
      <w:r>
        <w:rPr>
          <w:rFonts w:eastAsia="Amiri" w:cs="Amiri" w:ascii="Amiri" w:hAnsi="Amiri"/>
          <w:color w:val="111111"/>
          <w:sz w:val="28"/>
          <w:szCs w:val="28"/>
          <w:rtl w:val="true"/>
          <w:lang w:bidi="ar-SA"/>
        </w:rPr>
        <w:t>.</w:t>
      </w:r>
    </w:p>
    <w:p>
      <w:pPr>
        <w:pStyle w:val="Heading6"/>
        <w:numPr>
          <w:ilvl w:val="5"/>
          <w:numId w:val="1"/>
        </w:numPr>
        <w:rPr/>
      </w:pPr>
      <w:bookmarkStart w:id="1155" w:name="__RefHeading___Toc18350834_1280447820"/>
      <w:bookmarkStart w:id="1156" w:name="_Toc453"/>
      <w:bookmarkEnd w:id="1155"/>
      <w:r>
        <w:rPr>
          <w:rtl w:val="true"/>
        </w:rPr>
        <w:t>شش</w:t>
      </w:r>
      <w:r>
        <w:rPr>
          <w:rtl w:val="true"/>
        </w:rPr>
        <w:t xml:space="preserve">. </w:t>
      </w:r>
      <w:r>
        <w:rPr>
          <w:rtl w:val="true"/>
        </w:rPr>
        <w:t>اصحاب صحيفه در خطبه غدير</w:t>
      </w:r>
      <w:bookmarkEnd w:id="1156"/>
    </w:p>
    <w:p>
      <w:pPr>
        <w:pStyle w:val="BookText"/>
        <w:rPr/>
      </w:pPr>
      <w:r>
        <w:rPr>
          <w:rFonts w:ascii="IRNazanin" w:hAnsi="IRNazanin" w:eastAsia="IRNazanin"/>
          <w:color w:val="111111"/>
          <w:sz w:val="28"/>
          <w:sz w:val="28"/>
          <w:szCs w:val="28"/>
          <w:rtl w:val="true"/>
          <w:lang w:bidi="fa-IR"/>
        </w:rPr>
        <w:t>روز عيد غدير پس از بيعت با اميرالمؤمنين عليه‌السلام، بشير بن سعيد و اسيد بن حضير و معاذ بن جبل با دو نفر ديگر از اصحاب سقيفه با يكديگر به رايزنى پرداختند و قرار گذاشتند كه پيش از ورود به مدينه پيامبر اكرم صلى‌الله‌عليه‌و‌آله را به قتل برسانند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اين عده در طول اقامت سه روزه در صحراى غدير خم، نُه تن ديگر را با خود همراز كرده و براى قتل پيامبر صلى‌الله‌عليه‌و‌آله پيمان بستند و صحيفه‌اى را امضا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اين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كه در تاريخ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656"/>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گروه در مسير خود به مكه بر فراز كوهى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كمين كردند، تا به هنگام عبور پيامبر اكرم صلى‌الله‌عليه‌و‌آله شتر آن حضرت را رم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پرتگاه رسيدند، يك لحظه برق زد و چهره توطئه‌گران مشاهده گرديد و پيامبر اكرم صلى‌الله‌عليه‌و‌آله آنها را با نامشان فرا خواندند</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 xml:space="preserve">جالب توجه است كه پيش از وقوع اين حادثه، پيامبر اكرم صلى‌الله‌عليه‌و‌آله در خطبه غدير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كردند</w:t>
      </w:r>
      <w:r>
        <w:rPr>
          <w:rFonts w:eastAsia="IRNazanin" w:cs="IRNazanin"/>
          <w:color w:val="111111"/>
          <w:sz w:val="28"/>
          <w:szCs w:val="28"/>
          <w:rtl w:val="true"/>
          <w:lang w:bidi="fa-IR"/>
        </w:rPr>
        <w:t xml:space="preserve">. </w:t>
      </w:r>
      <w:bookmarkStart w:id="1157" w:name="pg19319_759129"/>
    </w:p>
    <w:p>
      <w:pPr>
        <w:pStyle w:val="Heading6"/>
        <w:numPr>
          <w:ilvl w:val="5"/>
          <w:numId w:val="1"/>
        </w:numPr>
        <w:rPr/>
      </w:pPr>
      <w:bookmarkStart w:id="1158" w:name="__RefHeading___Toc18350836_1280447820"/>
      <w:bookmarkStart w:id="1159" w:name="_Toc454"/>
      <w:bookmarkEnd w:id="1157"/>
      <w:bookmarkEnd w:id="1158"/>
      <w:r>
        <w:rPr>
          <w:rtl w:val="true"/>
        </w:rPr>
        <w:t>هفت</w:t>
      </w:r>
      <w:r>
        <w:rPr>
          <w:rtl w:val="true"/>
        </w:rPr>
        <w:t xml:space="preserve">. </w:t>
      </w:r>
      <w:r>
        <w:rPr>
          <w:rtl w:val="true"/>
        </w:rPr>
        <w:t>نور فراگير</w:t>
      </w:r>
      <w:bookmarkEnd w:id="1159"/>
    </w:p>
    <w:p>
      <w:pPr>
        <w:pStyle w:val="BookText"/>
        <w:rPr/>
      </w:pPr>
      <w:r>
        <w:rPr>
          <w:rFonts w:ascii="IRNazanin" w:hAnsi="IRNazanin" w:eastAsia="IRNazanin"/>
          <w:color w:val="111111"/>
          <w:sz w:val="28"/>
          <w:sz w:val="28"/>
          <w:szCs w:val="28"/>
          <w:rtl w:val="true"/>
          <w:lang w:bidi="fa-IR"/>
        </w:rPr>
        <w:t>در خطبه غدير از نور فراگير رسول خدا صلى‌الله‌عليه‌و‌آله، اميرالمؤمنين عليه‌السلام، ساير امامان عليهم‌السلام، و سرانجام جان جانان حضرت صاحب الزمان عليه‌السلام سخن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اميرالمؤمنين عليه‌السلام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يَهدِى اللّه‌ُ لِنورِهِ مَن يَشاءُ</w:t>
      </w:r>
      <w:r>
        <w:rPr>
          <w:rFonts w:eastAsia="Amiri" w:cs="Amiri" w:ascii="Amiri" w:hAnsi="Amiri"/>
          <w:color w:val="111111"/>
          <w:sz w:val="28"/>
          <w:szCs w:val="28"/>
          <w:rtl w:val="true"/>
          <w:lang w:bidi="ar-SA"/>
        </w:rPr>
        <w:t>»</w:t>
      </w:r>
      <w:r>
        <w:rPr>
          <w:rStyle w:val="FootnoteAnchor"/>
          <w:rtl w:val="true"/>
        </w:rPr>
        <w:footnoteReference w:id="6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هر كس را بخواهد به نور خود هدايت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آن نور مهدى قائم عليه‌السلام است</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حضرت امام موسى كاظم عليه‌السلام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w:t>
      </w:r>
      <w:r>
        <w:rPr>
          <w:rStyle w:val="FootnoteAnchor"/>
          <w:rtl w:val="true"/>
        </w:rPr>
        <w:footnoteReference w:id="6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نور خود را به اتمام خواهد رسانيد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با ولايت قائم عليه‌السلام نور خود را به اتمام مى‌رساند</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حضرت امام صادق عليه‌السلام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w:t>
      </w:r>
      <w:r>
        <w:rPr>
          <w:rStyle w:val="FootnoteAnchor"/>
          <w:rtl w:val="true"/>
        </w:rPr>
        <w:footnoteReference w:id="6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با نور صاحبش منوّر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ما قيام كند زمين با نور صاحبش منور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نور خورشيد بى نياز مى شوند و تاريكى از بين مى رود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جالب توجه است كه اين مضمون در كتب عهدين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شب نخواهد بود و احتياج به چراغ و نور آفتاب نخواهد بود، زيرا خداوند برايشان روشنايى مى‌بخشد</w:t>
      </w:r>
      <w:r>
        <w:rPr>
          <w:rFonts w:eastAsia="IRNazanin" w:cs="IRNazanin"/>
          <w:color w:val="111111"/>
          <w:sz w:val="28"/>
          <w:szCs w:val="28"/>
          <w:rtl w:val="true"/>
          <w:lang w:bidi="fa-IR"/>
        </w:rPr>
        <w:t>.</w:t>
      </w:r>
      <w:r>
        <w:rPr>
          <w:rStyle w:val="FootnoteAnchor"/>
          <w:rtl w:val="true"/>
        </w:rPr>
        <w:footnoteReference w:id="664"/>
      </w:r>
    </w:p>
    <w:p>
      <w:pPr>
        <w:pStyle w:val="Heading6"/>
        <w:numPr>
          <w:ilvl w:val="5"/>
          <w:numId w:val="1"/>
        </w:numPr>
        <w:rPr/>
      </w:pPr>
      <w:bookmarkStart w:id="1160" w:name="__RefHeading___Toc18350838_1280447820"/>
      <w:bookmarkStart w:id="1161" w:name="_Toc455"/>
      <w:bookmarkEnd w:id="1160"/>
      <w:r>
        <w:rPr>
          <w:rtl w:val="true"/>
        </w:rPr>
        <w:t>هشت</w:t>
      </w:r>
      <w:r>
        <w:rPr>
          <w:rtl w:val="true"/>
        </w:rPr>
        <w:t xml:space="preserve">. </w:t>
      </w:r>
      <w:r>
        <w:rPr>
          <w:rtl w:val="true"/>
        </w:rPr>
        <w:t>ميراث پيامبر صلى‌الله‌عليه‌و‌آله</w:t>
      </w:r>
      <w:bookmarkEnd w:id="116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صلى‌الله‌عليه‌و‌آله 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إنّى أدَعُها إمامَةً وَ وِراثَةً فى عَقِبى </w:t>
      </w:r>
      <w:bookmarkStart w:id="1162" w:name="pg19319_759130"/>
    </w:p>
    <w:p>
      <w:pPr>
        <w:pStyle w:val="BookText"/>
        <w:rPr/>
      </w:pPr>
      <w:bookmarkEnd w:id="1162"/>
      <w:r>
        <w:rPr>
          <w:rFonts w:ascii="IRNazanin" w:hAnsi="IRNazanin" w:eastAsia="IRNazanin"/>
          <w:color w:val="111111"/>
          <w:sz w:val="28"/>
          <w:sz w:val="28"/>
          <w:szCs w:val="28"/>
          <w:rtl w:val="true"/>
          <w:lang w:bidi="fa-IR"/>
        </w:rPr>
        <w:t>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امامت و وراثت در فرزندان خود تا روز رستاخيز وديعه مى‌نهم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منّان در اين رابطه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rtl w:val="true"/>
          <w:lang w:bidi="ar-SA"/>
        </w:rPr>
        <w:t>»</w:t>
      </w:r>
      <w:r>
        <w:rPr>
          <w:rStyle w:val="FootnoteAnchor"/>
          <w:rtl w:val="true"/>
        </w:rPr>
        <w:footnoteReference w:id="6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كلمه پايدار در نسل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خداوند امامت را عهدى پايدار در نسل حضرت ابراهيم عليه‌السلام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نسل حضرت ابراهيم عليه‌السلام آل محمد عليهم‌السلام است</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امام صادق عليه‌السلام در تفسير آيه فوق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تا روز قيامت در نسل حضرت ابراهيم عليه‌السلام قرار دارد</w:t>
      </w:r>
      <w:r>
        <w:rPr>
          <w:rFonts w:eastAsia="Amiri" w:cs="Amiri" w:ascii="Amiri" w:hAnsi="Amiri"/>
          <w:color w:val="111111"/>
          <w:sz w:val="28"/>
          <w:szCs w:val="28"/>
          <w:rtl w:val="true"/>
          <w:lang w:bidi="ar-SA"/>
        </w:rPr>
        <w:t>.</w:t>
      </w:r>
      <w:r>
        <w:rPr>
          <w:rStyle w:val="FootnoteAnchor"/>
          <w:rtl w:val="true"/>
        </w:rPr>
        <w:footnoteReference w:id="667"/>
      </w:r>
    </w:p>
    <w:p>
      <w:pPr>
        <w:pStyle w:val="Heading6"/>
        <w:numPr>
          <w:ilvl w:val="5"/>
          <w:numId w:val="1"/>
        </w:numPr>
        <w:rPr/>
      </w:pPr>
      <w:bookmarkStart w:id="1163" w:name="__RefHeading___Toc18350840_1280447820"/>
      <w:bookmarkStart w:id="1164" w:name="_Toc456"/>
      <w:bookmarkEnd w:id="1163"/>
      <w:r>
        <w:rPr>
          <w:rtl w:val="true"/>
        </w:rPr>
        <w:t>نه</w:t>
      </w:r>
      <w:r>
        <w:rPr>
          <w:rtl w:val="true"/>
        </w:rPr>
        <w:t xml:space="preserve">. </w:t>
      </w:r>
      <w:r>
        <w:rPr>
          <w:rtl w:val="true"/>
        </w:rPr>
        <w:t>ضرورت اطلاع رسانى</w:t>
      </w:r>
      <w:bookmarkEnd w:id="1164"/>
    </w:p>
    <w:p>
      <w:pPr>
        <w:pStyle w:val="BookText"/>
        <w:rPr/>
      </w:pPr>
      <w:r>
        <w:rPr>
          <w:rFonts w:ascii="IRNazanin" w:hAnsi="IRNazanin" w:eastAsia="IRNazanin"/>
          <w:color w:val="111111"/>
          <w:sz w:val="28"/>
          <w:sz w:val="28"/>
          <w:szCs w:val="28"/>
          <w:rtl w:val="true"/>
          <w:lang w:bidi="fa-IR"/>
        </w:rPr>
        <w:t>رسول اكرم صلى‌الله‌عليه‌و‌آله در مورد لزوم تبليغ خطبه غدير خطاب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فَليُبَلِّغِ الحاضِرُ الغائِبَ وَ الوالِدُ الوَلَدَ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غايبان خبر دهند و هر پدرى تا روز قيامت به فرزند خود تبليغ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جالب توجه است كه مخاطب پيامبر اكرم صلى‌الله‌عليه‌و‌آله فقط حاضران نبودند و فقط نسل موجود نبود، بلكه اين اطلاع رسانى تا روز قيامت و به طور طبيعى تا عصر ظهور ادامه دارد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ناآگاه يا سست عقيده خيال مى‌كنند مسئله امامت و ولايت يك موضوع تاريخى است و در زمان ما نيازى به بازگو كردن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رسول مكرم اسلام صلى‌الله‌عليه‌و‌آله به همه جهانيان امر به ابلاغ آن فرموده، و اينكه هر نسلى آن را به نسل بعدى ابلاغ نمايد</w:t>
      </w:r>
      <w:r>
        <w:rPr>
          <w:rFonts w:eastAsia="IRNazanin" w:cs="IRNazanin"/>
          <w:color w:val="111111"/>
          <w:sz w:val="28"/>
          <w:szCs w:val="28"/>
          <w:rtl w:val="true"/>
          <w:lang w:bidi="fa-IR"/>
        </w:rPr>
        <w:t xml:space="preserve">. </w:t>
      </w:r>
      <w:bookmarkStart w:id="1165" w:name="pg19319_759131"/>
    </w:p>
    <w:p>
      <w:pPr>
        <w:pStyle w:val="Heading6"/>
        <w:numPr>
          <w:ilvl w:val="5"/>
          <w:numId w:val="1"/>
        </w:numPr>
        <w:rPr/>
      </w:pPr>
      <w:bookmarkStart w:id="1166" w:name="__RefHeading___Toc18350842_1280447820"/>
      <w:bookmarkStart w:id="1167" w:name="_Toc457"/>
      <w:bookmarkEnd w:id="1165"/>
      <w:bookmarkEnd w:id="1166"/>
      <w:r>
        <w:rPr>
          <w:rtl w:val="true"/>
        </w:rPr>
        <w:t>ده</w:t>
      </w:r>
      <w:r>
        <w:rPr>
          <w:rtl w:val="true"/>
        </w:rPr>
        <w:t xml:space="preserve">. </w:t>
      </w:r>
      <w:r>
        <w:rPr>
          <w:rtl w:val="true"/>
        </w:rPr>
        <w:t>بيعت با خدا</w:t>
      </w:r>
      <w:bookmarkEnd w:id="1167"/>
    </w:p>
    <w:p>
      <w:pPr>
        <w:pStyle w:val="BookText"/>
        <w:rPr/>
      </w:pPr>
      <w:r>
        <w:rPr>
          <w:rFonts w:ascii="IRNazanin" w:hAnsi="IRNazanin" w:eastAsia="IRNazanin"/>
          <w:color w:val="111111"/>
          <w:sz w:val="28"/>
          <w:sz w:val="28"/>
          <w:szCs w:val="28"/>
          <w:rtl w:val="true"/>
          <w:lang w:bidi="fa-IR"/>
        </w:rPr>
        <w:t>پيامبر صلى‌الله‌عليه‌و‌آله سه روز تمام حاضران را در سرزمين غدير خم نگه داشت، تا همگان با اميرالمؤمنين عليه‌السلام و در ضمن براى ديگر امامان عليهم‌السلام نيز بيعت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شكوه‌ترين بيعتِ جهانِ آفرينش نيز به هنگام ظهور حضرت بقيه‌اللّه عليه‌السلام واقع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كسى كه با آن حضرت بيعت مى‌كند جبرئيل امين است</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سپس ياران حضرت بين ركن و مقام با آن حضرت بيعت مى‌كنند</w:t>
      </w:r>
      <w:r>
        <w:rPr>
          <w:rFonts w:eastAsia="IRNazanin" w:cs="IRNazanin"/>
          <w:color w:val="111111"/>
          <w:sz w:val="28"/>
          <w:szCs w:val="28"/>
          <w:rtl w:val="true"/>
          <w:lang w:bidi="fa-IR"/>
        </w:rPr>
        <w:t>.</w:t>
      </w:r>
      <w:r>
        <w:rPr>
          <w:rStyle w:val="FootnoteAnchor"/>
          <w:rtl w:val="true"/>
        </w:rPr>
        <w:footnoteReference w:id="669"/>
      </w:r>
    </w:p>
    <w:p>
      <w:pPr>
        <w:pStyle w:val="Heading6"/>
        <w:numPr>
          <w:ilvl w:val="5"/>
          <w:numId w:val="1"/>
        </w:numPr>
        <w:rPr/>
      </w:pPr>
      <w:bookmarkStart w:id="1168" w:name="__RefHeading___Toc18350844_1280447820"/>
      <w:bookmarkStart w:id="1169" w:name="_Toc458"/>
      <w:bookmarkEnd w:id="1168"/>
      <w:r>
        <w:rPr>
          <w:rtl w:val="true"/>
        </w:rPr>
        <w:t>يازده</w:t>
      </w:r>
      <w:r>
        <w:rPr>
          <w:rtl w:val="true"/>
        </w:rPr>
        <w:t xml:space="preserve">. </w:t>
      </w:r>
      <w:r>
        <w:rPr>
          <w:rtl w:val="true"/>
        </w:rPr>
        <w:t>امام هدايتگر</w:t>
      </w:r>
      <w:bookmarkEnd w:id="1169"/>
    </w:p>
    <w:p>
      <w:pPr>
        <w:pStyle w:val="BookText"/>
        <w:rPr/>
      </w:pPr>
      <w:r>
        <w:rPr>
          <w:rFonts w:ascii="IRNazanin" w:hAnsi="IRNazanin" w:eastAsia="IRNazanin"/>
          <w:color w:val="111111"/>
          <w:sz w:val="28"/>
          <w:sz w:val="28"/>
          <w:szCs w:val="28"/>
          <w:rtl w:val="true"/>
          <w:lang w:bidi="fa-IR"/>
        </w:rPr>
        <w:t xml:space="preserve">رسول اكرم صلى‌الله‌عليه‌و‌آله در اين خطبه از اميرالمؤمنين عليه‌السلام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صفات از القاب حضرت بقيه‌اللّه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آن حضرت عَلَم بالغلبه شده است</w:t>
      </w:r>
      <w:r>
        <w:rPr>
          <w:rFonts w:eastAsia="IRNazanin" w:cs="IRNazanin"/>
          <w:color w:val="111111"/>
          <w:sz w:val="28"/>
          <w:szCs w:val="28"/>
          <w:rtl w:val="true"/>
          <w:lang w:bidi="fa-IR"/>
        </w:rPr>
        <w:t>.</w:t>
      </w:r>
    </w:p>
    <w:p>
      <w:pPr>
        <w:pStyle w:val="Heading6"/>
        <w:numPr>
          <w:ilvl w:val="5"/>
          <w:numId w:val="1"/>
        </w:numPr>
        <w:rPr/>
      </w:pPr>
      <w:bookmarkStart w:id="1170" w:name="__RefHeading___Toc18350846_1280447820"/>
      <w:bookmarkStart w:id="1171" w:name="_Toc459"/>
      <w:bookmarkEnd w:id="1170"/>
      <w:r>
        <w:rPr/>
        <w:t>3</w:t>
      </w:r>
      <w:r>
        <w:rPr>
          <w:rtl w:val="true"/>
        </w:rPr>
        <w:t xml:space="preserve"> - </w:t>
      </w:r>
      <w:r>
        <w:rPr>
          <w:rtl w:val="true"/>
        </w:rPr>
        <w:t>جلوه‌هايى از خطبه حضرت امير عليه‌السلام در عصر ظهور</w:t>
      </w:r>
      <w:bookmarkEnd w:id="1171"/>
    </w:p>
    <w:p>
      <w:pPr>
        <w:pStyle w:val="Heading6"/>
        <w:numPr>
          <w:ilvl w:val="5"/>
          <w:numId w:val="1"/>
        </w:numPr>
        <w:rPr/>
      </w:pPr>
      <w:bookmarkStart w:id="1172" w:name="__RefHeading___Toc18350848_1280447820"/>
      <w:bookmarkStart w:id="1173" w:name="_Toc460"/>
      <w:bookmarkEnd w:id="1172"/>
      <w:r>
        <w:rPr>
          <w:rtl w:val="true"/>
        </w:rPr>
        <w:t>اشاره</w:t>
      </w:r>
      <w:bookmarkEnd w:id="1173"/>
    </w:p>
    <w:p>
      <w:pPr>
        <w:pStyle w:val="BookText"/>
        <w:rPr/>
      </w:pPr>
      <w:r>
        <w:rPr>
          <w:rFonts w:ascii="IRNazanin" w:hAnsi="IRNazanin" w:eastAsia="IRNazanin"/>
          <w:color w:val="111111"/>
          <w:sz w:val="28"/>
          <w:sz w:val="28"/>
          <w:szCs w:val="28"/>
          <w:rtl w:val="true"/>
          <w:lang w:bidi="fa-IR"/>
        </w:rPr>
        <w:t>پس از خطبه مفصل پيامبر مكرم اسلام صلى‌الله‌عليه‌و‌آله در غدير خم، خطبه غديرِ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ايام خلافت ظاهرى، در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روز جمعه مصادف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بسيار باشكوهى ايراد فرمود، كه فرازهايى از آن نقل مى‌شود</w:t>
      </w:r>
      <w:r>
        <w:rPr>
          <w:rFonts w:eastAsia="IRNazanin" w:cs="IRNazanin"/>
          <w:color w:val="111111"/>
          <w:sz w:val="28"/>
          <w:szCs w:val="28"/>
          <w:rtl w:val="true"/>
          <w:lang w:bidi="fa-IR"/>
        </w:rPr>
        <w:t>:</w:t>
      </w:r>
    </w:p>
    <w:p>
      <w:pPr>
        <w:pStyle w:val="Heading6"/>
        <w:numPr>
          <w:ilvl w:val="5"/>
          <w:numId w:val="1"/>
        </w:numPr>
        <w:rPr/>
      </w:pPr>
      <w:bookmarkStart w:id="1174" w:name="__RefHeading___Toc18350850_1280447820"/>
      <w:bookmarkStart w:id="1175" w:name="_Toc461"/>
      <w:bookmarkEnd w:id="1174"/>
      <w:r>
        <w:rPr>
          <w:rtl w:val="true"/>
        </w:rPr>
        <w:t>يك</w:t>
      </w:r>
      <w:r>
        <w:rPr>
          <w:rtl w:val="true"/>
        </w:rPr>
        <w:t xml:space="preserve">. </w:t>
      </w:r>
      <w:r>
        <w:rPr>
          <w:rtl w:val="true"/>
        </w:rPr>
        <w:t>سيماى غدير در سخنان امير عليه‌السلام</w:t>
      </w:r>
      <w:bookmarkEnd w:id="11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روزى بلند جايگاه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گشايش در آن پديد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شايستگان بالا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براهين الهى آشكار گرديد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آشكار شدن حق و پرده‌بردارى از جايگاه امامت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امروز روز اكمال دين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روز عهد و پيمان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گواهى و گواه گرفتن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روز آشكار شدن پيمان‌هاى مستور در زير پرده‌هاى كفر و نفاق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امروز روز بيان حقايق ايمان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امروز روز راندن شيطان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روز اقامه برهان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امروز روز جدايى حق و باطل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روز بلند جايگاهى است كه در آن مخاصمه مى‌كرديد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امروز روز نبأ عظيمى است كه از آن روى بر مى‌تافتيد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امروز روز ارشاد و هدايت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روز آزمايش بندگان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روز راهنمايى رهپويان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امروز روز آشكار شدن اسرار درون و رازهاى اشرار دون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روز نص صريح بر شايستگان و اولياى خاص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امروز روز امنيت كامل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امروز روز اظهار سرّ مكنون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امروز روز آشكار شدن اسرار نهان و آزمايش دل‌هاست</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بر اهل تحقيق پوشيده نيست كه همه اين ويژگى‌ها در عصر ظهور تجلى كامل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فرازهاى</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وَقَعَ الفَرَجُ؛ فرج و گشايش جهان آفرينش در عصر ظهور است</w:t>
      </w:r>
      <w:r>
        <w:rPr>
          <w:rFonts w:eastAsia="IRNazanin" w:cs="IRNazanin"/>
          <w:color w:val="111111"/>
          <w:sz w:val="28"/>
          <w:szCs w:val="28"/>
          <w:rtl w:val="true"/>
          <w:lang w:bidi="fa-IR"/>
        </w:rPr>
        <w:t xml:space="preserve">. </w:t>
      </w:r>
      <w:bookmarkStart w:id="1176" w:name="pg19319_759133"/>
    </w:p>
    <w:p>
      <w:pPr>
        <w:pStyle w:val="BookText"/>
        <w:rPr/>
      </w:pPr>
      <w:bookmarkEnd w:id="1176"/>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كَمالِ الدينِ؛ كه در عصر ظهور تمكّن كامل براى پياده شدن تعاليم دينى و معارف اسلامى فراهم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البَيانِ عَن حَقائِقِ الإيمانِ؛ كه بدون ترس و واهمه حقايق ايمانى در عرصه جهانى بيان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مورد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دَحرِ الشَيطانِ؛ كه در عصر ظهور مدت مهلت ابليس به سر مى‌رسد و مولاى متقيان اميرالمؤمنين عليه‌السلام در يكى از رجعت‌هاى خود با وى نبرد مى‌كند</w:t>
      </w:r>
      <w:r>
        <w:rPr>
          <w:rFonts w:eastAsia="Amiri" w:cs="Amiri" w:ascii="Amiri" w:hAnsi="Amiri"/>
          <w:color w:val="111111"/>
          <w:sz w:val="28"/>
          <w:szCs w:val="28"/>
          <w:rtl w:val="true"/>
          <w:lang w:bidi="ar-SA"/>
        </w:rPr>
        <w:t>.</w:t>
      </w:r>
      <w:r>
        <w:rPr>
          <w:rStyle w:val="FootnoteAnchor"/>
          <w:rtl w:val="true"/>
        </w:rPr>
        <w:footnoteReference w:id="671"/>
      </w:r>
      <w:r>
        <w:rPr>
          <w:rFonts w:ascii="IRNazanin" w:hAnsi="IRNazanin" w:eastAsia="IRNazanin"/>
          <w:color w:val="111111"/>
          <w:sz w:val="28"/>
          <w:sz w:val="28"/>
          <w:szCs w:val="28"/>
          <w:rtl w:val="true"/>
          <w:lang w:bidi="fa-IR"/>
        </w:rPr>
        <w:t>مؤمنان شيطان را سنگسار مى‌كنند</w:t>
      </w:r>
      <w:r>
        <w:rPr>
          <w:rStyle w:val="FootnoteAnchor"/>
          <w:rtl w:val="true"/>
        </w:rPr>
        <w:footnoteReference w:id="672"/>
      </w:r>
      <w:r>
        <w:rPr>
          <w:rFonts w:ascii="IRNazanin" w:hAnsi="IRNazanin" w:eastAsia="IRNazanin"/>
          <w:color w:val="111111"/>
          <w:sz w:val="28"/>
          <w:sz w:val="28"/>
          <w:szCs w:val="28"/>
          <w:rtl w:val="true"/>
          <w:lang w:bidi="fa-IR"/>
        </w:rPr>
        <w:t>، و پيامبر اكرم صلى‌الله‌عليه‌و‌آله او را به هلاكت مى‌رساند</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البته به روايتى حضرت ولى‌عصر عليه‌السلام او را گردن مى‌زند</w:t>
      </w:r>
      <w:r>
        <w:rPr>
          <w:rStyle w:val="FootnoteAnchor"/>
          <w:rtl w:val="true"/>
        </w:rPr>
        <w:footnoteReference w:id="674"/>
      </w:r>
      <w:r>
        <w:rPr>
          <w:rFonts w:ascii="IRNazanin" w:hAnsi="IRNazanin" w:eastAsia="IRNazanin"/>
          <w:color w:val="111111"/>
          <w:sz w:val="28"/>
          <w:sz w:val="28"/>
          <w:szCs w:val="28"/>
          <w:rtl w:val="true"/>
          <w:lang w:bidi="fa-IR"/>
        </w:rPr>
        <w:t>، و به نقلى پيامبر صلى‌الله‌عليه‌و‌آله او را سر مى‌برد</w:t>
      </w:r>
      <w:r>
        <w:rPr>
          <w:rFonts w:eastAsia="IRNazanin" w:cs="IRNazanin"/>
          <w:color w:val="111111"/>
          <w:sz w:val="28"/>
          <w:szCs w:val="28"/>
          <w:rtl w:val="true"/>
          <w:lang w:bidi="fa-IR"/>
        </w:rPr>
        <w:t>.</w:t>
      </w:r>
      <w:r>
        <w:rPr>
          <w:rStyle w:val="FootnoteAnchor"/>
          <w:rtl w:val="true"/>
        </w:rPr>
        <w:footnoteReference w:id="675"/>
      </w:r>
    </w:p>
    <w:p>
      <w:pPr>
        <w:pStyle w:val="Heading6"/>
        <w:numPr>
          <w:ilvl w:val="5"/>
          <w:numId w:val="1"/>
        </w:numPr>
        <w:rPr/>
      </w:pPr>
      <w:bookmarkStart w:id="1177" w:name="__RefHeading___Toc18350852_1280447820"/>
      <w:bookmarkStart w:id="1178" w:name="_Toc462"/>
      <w:bookmarkEnd w:id="1177"/>
      <w:r>
        <w:rPr>
          <w:rtl w:val="true"/>
        </w:rPr>
        <w:t>دو</w:t>
      </w:r>
      <w:r>
        <w:rPr>
          <w:rtl w:val="true"/>
        </w:rPr>
        <w:t xml:space="preserve">. </w:t>
      </w:r>
      <w:r>
        <w:rPr>
          <w:rtl w:val="true"/>
        </w:rPr>
        <w:t>رهبران گمراه در خطبه امير عليه‌السلام</w:t>
      </w:r>
      <w:bookmarkEnd w:id="1178"/>
    </w:p>
    <w:p>
      <w:pPr>
        <w:pStyle w:val="BookText"/>
        <w:rPr/>
      </w:pPr>
      <w:r>
        <w:rPr>
          <w:rFonts w:ascii="IRNazanin" w:hAnsi="IRNazanin" w:eastAsia="IRNazanin"/>
          <w:color w:val="111111"/>
          <w:sz w:val="28"/>
          <w:sz w:val="28"/>
          <w:szCs w:val="28"/>
          <w:rtl w:val="true"/>
          <w:lang w:bidi="fa-IR"/>
        </w:rPr>
        <w:t>امير بيان اميرالمؤمنين عليه‌السلام در فرازى از خطبه غدير به رهبران ضالّ و مُضلّ اشاره نموده، آيه كريمه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پيروى گمراهان بر حذر باشيد كه قرآن كريم آنها را نكوهش كرده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سركرده‌هاى خود پيروى كرديم پس ما را گمراه ساختند بار خدايا عذاب آنها را دو چندان فرما و آنها را به لعن و غضب شديد خود گرفتار كن</w:t>
      </w:r>
      <w:r>
        <w:rPr>
          <w:rFonts w:eastAsia="IRNazanin" w:cs="IRNazanin"/>
          <w:color w:val="111111"/>
          <w:sz w:val="28"/>
          <w:szCs w:val="28"/>
          <w:rtl w:val="true"/>
          <w:lang w:bidi="fa-IR"/>
        </w:rPr>
        <w:t>» .</w:t>
      </w:r>
      <w:r>
        <w:rPr>
          <w:rStyle w:val="FootnoteAnchor"/>
          <w:rtl w:val="true"/>
        </w:rPr>
        <w:footnoteReference w:id="676"/>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ظهور، جايگاه سركرده‌هاى گمراه معلوم مى‌شود، و پيروان گمراهشان از آنها بيزارى مى‌جويند؛ و آن هنگامى است كه حضرت ولى‌عصر عليه‌السلام پيكر دو بت بزرگ قريش را از دل خاك بيرون آورده، با همان هيزمى كه روز تهاجم به خانه وحى آورده </w:t>
      </w:r>
      <w:bookmarkStart w:id="1179" w:name="pg19319_759134"/>
    </w:p>
    <w:p>
      <w:pPr>
        <w:pStyle w:val="BookText"/>
        <w:rPr/>
      </w:pPr>
      <w:bookmarkEnd w:id="1179"/>
      <w:r>
        <w:rPr>
          <w:rFonts w:ascii="Amiri" w:hAnsi="Amiri" w:eastAsia="Amiri" w:cs="Amiri"/>
          <w:color w:val="111111"/>
          <w:sz w:val="28"/>
          <w:sz w:val="28"/>
          <w:szCs w:val="28"/>
          <w:rtl w:val="true"/>
          <w:lang w:bidi="ar-SA"/>
        </w:rPr>
        <w:t xml:space="preserve">بودند تا حضرت على و حضرت فاطمه و امام حسن و امام حسين عليهم‌السلام را به آتش بكشند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طعمه حريق مى‌سازد</w:t>
      </w:r>
      <w:r>
        <w:rPr>
          <w:rFonts w:eastAsia="Amiri" w:cs="Amiri" w:ascii="Amiri" w:hAnsi="Amiri"/>
          <w:color w:val="111111"/>
          <w:sz w:val="28"/>
          <w:szCs w:val="28"/>
          <w:rtl w:val="true"/>
          <w:lang w:bidi="ar-SA"/>
        </w:rPr>
        <w:t>.</w:t>
      </w:r>
      <w:r>
        <w:rPr>
          <w:rStyle w:val="FootnoteAnchor"/>
          <w:rtl w:val="true"/>
        </w:rPr>
        <w:footnoteReference w:id="677"/>
      </w:r>
    </w:p>
    <w:p>
      <w:pPr>
        <w:pStyle w:val="Heading6"/>
        <w:numPr>
          <w:ilvl w:val="5"/>
          <w:numId w:val="1"/>
        </w:numPr>
        <w:rPr/>
      </w:pPr>
      <w:bookmarkStart w:id="1180" w:name="__RefHeading___Toc18350854_1280447820"/>
      <w:bookmarkStart w:id="1181" w:name="_Toc463"/>
      <w:bookmarkEnd w:id="1180"/>
      <w:r>
        <w:rPr>
          <w:rtl w:val="true"/>
        </w:rPr>
        <w:t>سه</w:t>
      </w:r>
      <w:r>
        <w:rPr>
          <w:rtl w:val="true"/>
        </w:rPr>
        <w:t xml:space="preserve">. </w:t>
      </w:r>
      <w:r>
        <w:rPr>
          <w:rtl w:val="true"/>
        </w:rPr>
        <w:t>روز امن و امان</w:t>
      </w:r>
      <w:bookmarkEnd w:id="1181"/>
    </w:p>
    <w:p>
      <w:pPr>
        <w:pStyle w:val="BookText"/>
        <w:rPr/>
      </w:pPr>
      <w:r>
        <w:rPr>
          <w:rFonts w:ascii="Amiri" w:hAnsi="Amiri" w:eastAsia="Amiri" w:cs="Amiri"/>
          <w:color w:val="111111"/>
          <w:sz w:val="28"/>
          <w:sz w:val="28"/>
          <w:szCs w:val="28"/>
          <w:rtl w:val="true"/>
          <w:lang w:bidi="ar-SA"/>
        </w:rPr>
        <w:t>مولاى متقيان عليه‌السلام در فرازى از خطبه غدير در مورد روز غدير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الأمنِ وَ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روز امن و امان است</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همانگونه كه خداوند منان شهر مكه را بلد امن قرار داده ولى رسول عالميان صلى‌الله‌عليه‌و‌آله در آن شهر امنيت نداشت، روز غدير را نيز روز امن و امان قرار داده ولى صاحب غدير در آن روز امنيت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 اصحاب صحيفه گرد آمدند و پيمان بستند، و در روز سقيفه پيمان خود را به اجرا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امنيت در سطح جهانى و براى همه انسان‌ها و حتى براى همه جانداران در عصر ظهور تحقق پيدا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احاديث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عصر ظهور ظلم و ستم رخت بر مى‌بندد و راه‌ها امن مى‌شود و كسى به كسى ستم نمى‌كند</w:t>
      </w:r>
      <w:r>
        <w:rPr>
          <w:rFonts w:eastAsia="Amiri" w:cs="Amiri" w:ascii="Amiri" w:hAnsi="Amiri"/>
          <w:color w:val="111111"/>
          <w:sz w:val="28"/>
          <w:szCs w:val="28"/>
          <w:rtl w:val="true"/>
          <w:lang w:bidi="ar-SA"/>
        </w:rPr>
        <w:t>.</w:t>
      </w:r>
      <w:r>
        <w:rPr>
          <w:rStyle w:val="FootnoteAnchor"/>
          <w:rtl w:val="true"/>
        </w:rPr>
        <w:footnoteReference w:id="679"/>
      </w:r>
      <w:r>
        <w:rPr>
          <w:rFonts w:ascii="IRNazanin" w:hAnsi="IRNazanin" w:eastAsia="IRNazanin"/>
          <w:color w:val="111111"/>
          <w:sz w:val="28"/>
          <w:sz w:val="28"/>
          <w:szCs w:val="28"/>
          <w:rtl w:val="true"/>
          <w:lang w:bidi="fa-IR"/>
        </w:rPr>
        <w:t>در كتب عهدين از آشتى كردن درندگان و همزيستى گرگ و برّه، پلنگ با بزغاله و شير با گوساله سخن رفته است</w:t>
      </w:r>
      <w:r>
        <w:rPr>
          <w:rFonts w:eastAsia="IRNazanin" w:cs="IRNazanin"/>
          <w:color w:val="111111"/>
          <w:sz w:val="28"/>
          <w:szCs w:val="28"/>
          <w:rtl w:val="true"/>
          <w:lang w:bidi="fa-IR"/>
        </w:rPr>
        <w:t>.</w:t>
      </w:r>
      <w:r>
        <w:rPr>
          <w:rStyle w:val="FootnoteAnchor"/>
          <w:rtl w:val="true"/>
        </w:rPr>
        <w:footnoteReference w:id="680"/>
      </w:r>
    </w:p>
    <w:p>
      <w:pPr>
        <w:pStyle w:val="Heading6"/>
        <w:numPr>
          <w:ilvl w:val="5"/>
          <w:numId w:val="1"/>
        </w:numPr>
        <w:rPr/>
      </w:pPr>
      <w:bookmarkStart w:id="1182" w:name="__RefHeading___Toc18350856_1280447820"/>
      <w:bookmarkStart w:id="1183" w:name="_Toc464"/>
      <w:bookmarkEnd w:id="1182"/>
      <w:r>
        <w:rPr/>
        <w:t>4</w:t>
      </w:r>
      <w:r>
        <w:rPr>
          <w:rtl w:val="true"/>
        </w:rPr>
        <w:t xml:space="preserve"> - </w:t>
      </w:r>
      <w:r>
        <w:rPr>
          <w:rtl w:val="true"/>
        </w:rPr>
        <w:t>جلوه‌هايى از خطبه امام رضا عليه‌السلام در عصر ظهور</w:t>
      </w:r>
      <w:bookmarkEnd w:id="1183"/>
    </w:p>
    <w:p>
      <w:pPr>
        <w:pStyle w:val="Heading6"/>
        <w:numPr>
          <w:ilvl w:val="5"/>
          <w:numId w:val="1"/>
        </w:numPr>
        <w:rPr/>
      </w:pPr>
      <w:bookmarkStart w:id="1184" w:name="__RefHeading___Toc18350858_1280447820"/>
      <w:bookmarkStart w:id="1185" w:name="_Toc465"/>
      <w:bookmarkEnd w:id="1184"/>
      <w:r>
        <w:rPr>
          <w:rtl w:val="true"/>
        </w:rPr>
        <w:t>اشاره</w:t>
      </w:r>
      <w:bookmarkEnd w:id="118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خطبه‌اى كه در مورد غدير خم به دست ما رسيده، خطبه بسيار پربار حضرت امام رضا عليه‌السلام است</w:t>
      </w:r>
      <w:r>
        <w:rPr>
          <w:rStyle w:val="FootnoteAnchor"/>
          <w:rtl w:val="true"/>
        </w:rPr>
        <w:footnoteReference w:id="681"/>
      </w:r>
      <w:r>
        <w:rPr>
          <w:rFonts w:ascii="IRNazanin" w:hAnsi="IRNazanin" w:eastAsia="IRNazanin"/>
          <w:color w:val="111111"/>
          <w:sz w:val="28"/>
          <w:sz w:val="28"/>
          <w:szCs w:val="28"/>
          <w:rtl w:val="true"/>
          <w:lang w:bidi="fa-IR"/>
        </w:rPr>
        <w:t>، كه نكات برجسته‌اى از ويژگى‌هاى غدير خم را براى ما بيان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فرازهايى از اين خطبه در عصر ظهور تجلّى مى‌كند، كه به برخى از آنها اشاره مى كنيم</w:t>
      </w:r>
      <w:r>
        <w:rPr>
          <w:rFonts w:eastAsia="IRNazanin" w:cs="IRNazanin"/>
          <w:color w:val="111111"/>
          <w:sz w:val="28"/>
          <w:szCs w:val="28"/>
          <w:rtl w:val="true"/>
          <w:lang w:bidi="fa-IR"/>
        </w:rPr>
        <w:t xml:space="preserve">: </w:t>
      </w:r>
      <w:bookmarkStart w:id="1186" w:name="pg19319_759135"/>
    </w:p>
    <w:p>
      <w:pPr>
        <w:pStyle w:val="Heading6"/>
        <w:numPr>
          <w:ilvl w:val="5"/>
          <w:numId w:val="1"/>
        </w:numPr>
        <w:rPr/>
      </w:pPr>
      <w:bookmarkStart w:id="1187" w:name="__RefHeading___Toc18350860_1280447820"/>
      <w:bookmarkStart w:id="1188" w:name="_Toc466"/>
      <w:bookmarkEnd w:id="1186"/>
      <w:bookmarkEnd w:id="1187"/>
      <w:r>
        <w:rPr>
          <w:rtl w:val="true"/>
        </w:rPr>
        <w:t>يك</w:t>
      </w:r>
      <w:r>
        <w:rPr>
          <w:rtl w:val="true"/>
        </w:rPr>
        <w:t xml:space="preserve">. </w:t>
      </w:r>
      <w:r>
        <w:rPr>
          <w:rtl w:val="true"/>
        </w:rPr>
        <w:t>به خاك ماليده شدن بينى شيطان</w:t>
      </w:r>
      <w:bookmarkEnd w:id="1188"/>
    </w:p>
    <w:p>
      <w:pPr>
        <w:pStyle w:val="BookText"/>
        <w:rPr/>
      </w:pPr>
      <w:r>
        <w:rPr>
          <w:rFonts w:ascii="Amiri" w:hAnsi="Amiri" w:eastAsia="Amiri" w:cs="Amiri"/>
          <w:color w:val="111111"/>
          <w:sz w:val="28"/>
          <w:sz w:val="28"/>
          <w:szCs w:val="28"/>
          <w:rtl w:val="true"/>
          <w:lang w:bidi="ar-SA"/>
        </w:rPr>
        <w:t>در فرازى از اين خطبه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لَيَومُ الكَمالِ وَ يَومُ مَرغَمَةِ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 روز كمال دين و به خاك ماليدن شدن بينى شيطان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بى‌گمان مصداق روشنِ اين معنى در عصر ظهور اتفاق مى‌افتد؛ كه دوران مهلت ابليس به سر مى‌آيد و ديگر احدى از او پيروى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حقّه به همه مى‌رسد، و همگان با توحيد كلمه به سوى كلمه توحيد روى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همه اديان پيروز مى‌شود و همگان از عبادت خالص متمكن مى‌شوند</w:t>
      </w:r>
      <w:r>
        <w:rPr>
          <w:rFonts w:eastAsia="IRNazanin" w:cs="IRNazanin"/>
          <w:color w:val="111111"/>
          <w:sz w:val="28"/>
          <w:szCs w:val="28"/>
          <w:rtl w:val="true"/>
          <w:lang w:bidi="fa-IR"/>
        </w:rPr>
        <w:t>.</w:t>
      </w:r>
    </w:p>
    <w:p>
      <w:pPr>
        <w:pStyle w:val="Heading6"/>
        <w:numPr>
          <w:ilvl w:val="5"/>
          <w:numId w:val="1"/>
        </w:numPr>
        <w:rPr/>
      </w:pPr>
      <w:bookmarkStart w:id="1189" w:name="__RefHeading___Toc18350862_1280447820"/>
      <w:bookmarkStart w:id="1190" w:name="_Toc467"/>
      <w:bookmarkEnd w:id="1189"/>
      <w:r>
        <w:rPr>
          <w:rtl w:val="true"/>
        </w:rPr>
        <w:t>دو</w:t>
      </w:r>
      <w:r>
        <w:rPr>
          <w:rtl w:val="true"/>
        </w:rPr>
        <w:t xml:space="preserve">. </w:t>
      </w:r>
      <w:r>
        <w:rPr>
          <w:rtl w:val="true"/>
        </w:rPr>
        <w:t>روز رهايى از غم و اندوه</w:t>
      </w:r>
      <w:bookmarkEnd w:id="1190"/>
    </w:p>
    <w:p>
      <w:pPr>
        <w:pStyle w:val="BookText"/>
        <w:rPr/>
      </w:pPr>
      <w:r>
        <w:rPr>
          <w:rFonts w:ascii="IRNazanin" w:hAnsi="IRNazanin" w:eastAsia="IRNazanin"/>
          <w:color w:val="111111"/>
          <w:sz w:val="28"/>
          <w:sz w:val="28"/>
          <w:szCs w:val="28"/>
          <w:rtl w:val="true"/>
          <w:lang w:bidi="fa-IR"/>
        </w:rPr>
        <w:t>امام رضا عليه‌السلام در فرازى از خطبه غديريه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يَومُ تَنفيسِ الكَربِ؛ غدير روز رها شدن از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تا رژيم‌هاى فاسد در روى زمين هستند غم و اندوه بر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هنگامى غم و اندوه از سرتاسر جهان زدوده مى‌شود كه رهايى بخش جهان ظهور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جالب توجه است كه در برخى از احاديث از روز ظهور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رهايى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جالب‌تر اينكه در انجيل نيز همان تعبير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682"/>
      </w:r>
    </w:p>
    <w:p>
      <w:pPr>
        <w:pStyle w:val="Heading6"/>
        <w:numPr>
          <w:ilvl w:val="5"/>
          <w:numId w:val="1"/>
        </w:numPr>
        <w:rPr/>
      </w:pPr>
      <w:bookmarkStart w:id="1191" w:name="__RefHeading___Toc18350864_1280447820"/>
      <w:bookmarkStart w:id="1192" w:name="_Toc468"/>
      <w:bookmarkEnd w:id="1191"/>
      <w:r>
        <w:rPr>
          <w:rtl w:val="true"/>
        </w:rPr>
        <w:t>سه</w:t>
      </w:r>
      <w:r>
        <w:rPr>
          <w:rtl w:val="true"/>
        </w:rPr>
        <w:t xml:space="preserve">. </w:t>
      </w:r>
      <w:r>
        <w:rPr>
          <w:rtl w:val="true"/>
        </w:rPr>
        <w:t>روز نشر دانش</w:t>
      </w:r>
      <w:bookmarkEnd w:id="119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ديگرى از اين خطبه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نشر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نشر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دانشى كه قرار است در اختيار انسان‌ها قرار بگيرد، به تعبير احاديث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علومى كه توسط انبياء عليهم‌السلام به انسان‌ها تعليم شده و دانشمندان در طول تاريخ با تلاش و تجربه آن را توسعه داده و خواهند داد، دو حرف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ديگر آن را حضرت بقيه‌اللّه عليه‌السلام مى‌آورد</w:t>
      </w:r>
      <w:r>
        <w:rPr>
          <w:rFonts w:eastAsia="IRNazanin" w:cs="IRNazanin"/>
          <w:color w:val="111111"/>
          <w:sz w:val="28"/>
          <w:szCs w:val="28"/>
          <w:rtl w:val="true"/>
          <w:lang w:bidi="fa-IR"/>
        </w:rPr>
        <w:t>.</w:t>
      </w:r>
      <w:r>
        <w:rPr>
          <w:rStyle w:val="FootnoteAnchor"/>
          <w:rtl w:val="true"/>
        </w:rPr>
        <w:footnoteReference w:id="683"/>
      </w:r>
      <w:r>
        <w:rPr>
          <w:rFonts w:ascii="Amiri" w:hAnsi="Amiri" w:eastAsia="Amiri" w:cs="Amiri"/>
          <w:color w:val="111111"/>
          <w:sz w:val="28"/>
          <w:sz w:val="28"/>
          <w:szCs w:val="28"/>
          <w:rtl w:val="true"/>
          <w:lang w:bidi="ar-SA"/>
        </w:rPr>
        <w:t xml:space="preserve">يعنى دوازده و نيم برابر دانش موجود </w:t>
      </w:r>
      <w:r>
        <w:rPr>
          <w:rFonts w:eastAsia="Amiri" w:cs="Amiri" w:ascii="Amiri" w:hAnsi="Amiri"/>
          <w:color w:val="111111"/>
          <w:sz w:val="28"/>
          <w:szCs w:val="28"/>
          <w:rtl w:val="true"/>
          <w:lang w:bidi="ar-SA"/>
        </w:rPr>
        <w:t xml:space="preserve">! </w:t>
      </w:r>
      <w:bookmarkStart w:id="1193" w:name="pg19319_759136"/>
    </w:p>
    <w:p>
      <w:pPr>
        <w:pStyle w:val="BookText"/>
        <w:rPr/>
      </w:pPr>
      <w:bookmarkEnd w:id="1193"/>
      <w:r>
        <w:rPr>
          <w:rFonts w:ascii="IRNazanin" w:hAnsi="IRNazanin" w:eastAsia="IRNazanin"/>
          <w:color w:val="111111"/>
          <w:sz w:val="28"/>
          <w:sz w:val="28"/>
          <w:szCs w:val="28"/>
          <w:rtl w:val="true"/>
          <w:lang w:bidi="fa-IR"/>
        </w:rPr>
        <w:t xml:space="preserve">اصلاً براى ما قابل تصور نيست كه چهره دنيا پس از افزوده شدن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برابر حجم موجود دانش چگونه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كاظم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عقل‌هاى شما از درك آن ناموفق است و مغزهاى شما قدرت ادراك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آن روز را درك كنيد خواهيد فهميد</w:t>
      </w:r>
      <w:r>
        <w:rPr>
          <w:rFonts w:eastAsia="IRNazanin" w:cs="IRNazanin"/>
          <w:color w:val="111111"/>
          <w:sz w:val="28"/>
          <w:szCs w:val="28"/>
          <w:rtl w:val="true"/>
          <w:lang w:bidi="fa-IR"/>
        </w:rPr>
        <w:t>.</w:t>
      </w:r>
      <w:r>
        <w:rPr>
          <w:rStyle w:val="FootnoteAnchor"/>
          <w:rtl w:val="true"/>
        </w:rPr>
        <w:footnoteReference w:id="684"/>
      </w:r>
    </w:p>
    <w:p>
      <w:pPr>
        <w:pStyle w:val="Heading6"/>
        <w:numPr>
          <w:ilvl w:val="5"/>
          <w:numId w:val="1"/>
        </w:numPr>
        <w:rPr/>
      </w:pPr>
      <w:bookmarkStart w:id="1194" w:name="__RefHeading___Toc18350866_1280447820"/>
      <w:bookmarkStart w:id="1195" w:name="_Toc469"/>
      <w:bookmarkEnd w:id="1194"/>
      <w:r>
        <w:rPr>
          <w:rtl w:val="true"/>
        </w:rPr>
        <w:t>چهار</w:t>
      </w:r>
      <w:r>
        <w:rPr>
          <w:rtl w:val="true"/>
        </w:rPr>
        <w:t xml:space="preserve">. </w:t>
      </w:r>
      <w:r>
        <w:rPr>
          <w:rtl w:val="true"/>
        </w:rPr>
        <w:t>روز بشارت</w:t>
      </w:r>
      <w:bookmarkEnd w:id="1195"/>
    </w:p>
    <w:p>
      <w:pPr>
        <w:pStyle w:val="BookText"/>
        <w:rPr/>
      </w:pPr>
      <w:r>
        <w:rPr>
          <w:rFonts w:ascii="IRNazanin" w:hAnsi="IRNazanin" w:eastAsia="IRNazanin"/>
          <w:color w:val="111111"/>
          <w:sz w:val="28"/>
          <w:sz w:val="28"/>
          <w:szCs w:val="28"/>
          <w:rtl w:val="true"/>
          <w:lang w:bidi="fa-IR"/>
        </w:rPr>
        <w:t xml:space="preserve">در فراز ديگرى از اين خطبه در مورد روز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عليه‌السلام در خطبه غدير پيرامون حضرت مهدى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قَد بَشَّرَ بِهِ مَن سَلَفَ مِنَ القُرُونِ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همه پيشينيان از قرن‌ها پيش به او بشارت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اينكه 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ظهور مردگان در قبرها به ديدن يكديگر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بشارت مى‌دهند كه حضرت ولى‌عصر عليه‌السلام ظهور كرده است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بر اين اساس روشن‌ترين مصداق روز بشارت، روز ظهور موفور السرور حضرت بقيه‌اللّه عليه‌السلام است، كه خطبه غدير نيز حاوى چندين بشارت در مورد آن روز است</w:t>
      </w:r>
      <w:r>
        <w:rPr>
          <w:rFonts w:eastAsia="IRNazanin" w:cs="IRNazanin"/>
          <w:color w:val="111111"/>
          <w:sz w:val="28"/>
          <w:szCs w:val="28"/>
          <w:rtl w:val="true"/>
          <w:lang w:bidi="fa-IR"/>
        </w:rPr>
        <w:t>.</w:t>
      </w:r>
    </w:p>
    <w:p>
      <w:pPr>
        <w:pStyle w:val="Heading6"/>
        <w:numPr>
          <w:ilvl w:val="5"/>
          <w:numId w:val="1"/>
        </w:numPr>
        <w:rPr/>
      </w:pPr>
      <w:bookmarkStart w:id="1196" w:name="__RefHeading___Toc18350868_1280447820"/>
      <w:bookmarkStart w:id="1197" w:name="_Toc470"/>
      <w:bookmarkEnd w:id="1196"/>
      <w:r>
        <w:rPr>
          <w:rtl w:val="true"/>
        </w:rPr>
        <w:t>پنج</w:t>
      </w:r>
      <w:r>
        <w:rPr>
          <w:rtl w:val="true"/>
        </w:rPr>
        <w:t xml:space="preserve">. </w:t>
      </w:r>
      <w:r>
        <w:rPr>
          <w:rtl w:val="true"/>
        </w:rPr>
        <w:t>روز خرسندى</w:t>
      </w:r>
      <w:bookmarkEnd w:id="119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فرازى از خطبه امام رضا عليه‌السلام از روز غدير به روز خرسندى و خشنودى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رضايتمندى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روز رضايتمندى خدا و رسول خدا صلى‌الله‌عليه‌و‌آله و مؤمنان بود، اما روز ظهور روز خرسندى و خشنودى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 شريف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زمين و آسمان حتى پرندگان هوا از خلافت او خشنود مى شوند</w:t>
      </w:r>
      <w:r>
        <w:rPr>
          <w:rFonts w:eastAsia="IRNazanin" w:cs="IRNazanin"/>
          <w:color w:val="111111"/>
          <w:sz w:val="28"/>
          <w:szCs w:val="28"/>
          <w:rtl w:val="true"/>
          <w:lang w:bidi="fa-IR"/>
        </w:rPr>
        <w:t>.</w:t>
      </w:r>
      <w:r>
        <w:rPr>
          <w:rStyle w:val="FootnoteAnchor"/>
          <w:rtl w:val="true"/>
        </w:rPr>
        <w:footnoteReference w:id="686"/>
      </w:r>
      <w:bookmarkStart w:id="1198" w:name="pg19319_759137"/>
    </w:p>
    <w:p>
      <w:pPr>
        <w:pStyle w:val="BookText"/>
        <w:rPr/>
      </w:pPr>
      <w:bookmarkEnd w:id="1198"/>
      <w:r>
        <w:rPr>
          <w:rFonts w:ascii="IRNazanin" w:hAnsi="IRNazanin" w:eastAsia="IRNazanin"/>
          <w:color w:val="111111"/>
          <w:sz w:val="28"/>
          <w:sz w:val="28"/>
          <w:szCs w:val="28"/>
          <w:rtl w:val="true"/>
          <w:lang w:bidi="fa-IR"/>
        </w:rPr>
        <w:t>و در حديث ديگرى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پر از عدل و داد كند، همانگونه كه پر از جور و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آسمان و زمين از او خشنود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طور مساوى تقسيم مى‌كند، و دل‌هاى امت محمد صلى‌الله‌عليه‌و‌آله را آكنده از بى‌نيازى مى‌كند</w:t>
      </w:r>
      <w:r>
        <w:rPr>
          <w:rFonts w:eastAsia="IRNazanin" w:cs="IRNazanin"/>
          <w:color w:val="111111"/>
          <w:sz w:val="28"/>
          <w:szCs w:val="28"/>
          <w:rtl w:val="true"/>
          <w:lang w:bidi="fa-IR"/>
        </w:rPr>
        <w:t>.</w:t>
      </w:r>
      <w:r>
        <w:rPr>
          <w:rStyle w:val="FootnoteAnchor"/>
          <w:rtl w:val="true"/>
        </w:rPr>
        <w:footnoteReference w:id="687"/>
      </w:r>
    </w:p>
    <w:p>
      <w:pPr>
        <w:pStyle w:val="Heading6"/>
        <w:numPr>
          <w:ilvl w:val="5"/>
          <w:numId w:val="1"/>
        </w:numPr>
        <w:rPr/>
      </w:pPr>
      <w:bookmarkStart w:id="1199" w:name="__RefHeading___Toc18350870_1280447820"/>
      <w:bookmarkStart w:id="1200" w:name="_Toc471"/>
      <w:bookmarkEnd w:id="1199"/>
      <w:r>
        <w:rPr/>
        <w:t>5</w:t>
      </w:r>
      <w:r>
        <w:rPr>
          <w:rtl w:val="true"/>
        </w:rPr>
        <w:t xml:space="preserve"> - </w:t>
      </w:r>
      <w:r>
        <w:rPr>
          <w:rtl w:val="true"/>
        </w:rPr>
        <w:t>جلوه‌هايى از رخدادهاى غدير در عصر ظهور</w:t>
      </w:r>
      <w:bookmarkEnd w:id="1200"/>
    </w:p>
    <w:p>
      <w:pPr>
        <w:pStyle w:val="Heading6"/>
        <w:numPr>
          <w:ilvl w:val="5"/>
          <w:numId w:val="1"/>
        </w:numPr>
        <w:rPr/>
      </w:pPr>
      <w:bookmarkStart w:id="1201" w:name="__RefHeading___Toc18350872_1280447820"/>
      <w:bookmarkStart w:id="1202" w:name="_Toc472"/>
      <w:bookmarkEnd w:id="1201"/>
      <w:r>
        <w:rPr>
          <w:rtl w:val="true"/>
        </w:rPr>
        <w:t>يك</w:t>
      </w:r>
      <w:r>
        <w:rPr>
          <w:rtl w:val="true"/>
        </w:rPr>
        <w:t xml:space="preserve">. </w:t>
      </w:r>
      <w:r>
        <w:rPr>
          <w:rtl w:val="true"/>
        </w:rPr>
        <w:t>مؤاخات</w:t>
      </w:r>
      <w:bookmarkEnd w:id="1202"/>
    </w:p>
    <w:p>
      <w:pPr>
        <w:pStyle w:val="BookText"/>
        <w:rPr/>
      </w:pPr>
      <w:r>
        <w:rPr>
          <w:rFonts w:ascii="IRNazanin" w:hAnsi="IRNazanin" w:eastAsia="IRNazanin"/>
          <w:color w:val="111111"/>
          <w:sz w:val="28"/>
          <w:sz w:val="28"/>
          <w:szCs w:val="28"/>
          <w:rtl w:val="true"/>
          <w:lang w:bidi="fa-IR"/>
        </w:rPr>
        <w:t>يكى از رخدادهاى مهم روز غدير مؤاخات و برادرى ميان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مؤمنان را برادر يكديگر خوانده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Style w:val="FootnoteAnchor"/>
          <w:rtl w:val="true"/>
        </w:rPr>
        <w:footnoteReference w:id="6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مؤمنان برادر يكديگر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گرامى اسلام عليه‌السلام چندين بار در ميان مسلمانان به ايجاد عقد اخوت اقدام نمودند، كه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مكه معظمه، در ميان اصحاب و مسلمانان اوليه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مدينه منوره در ميان مهاجران و انصار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مدينه منوره در ميان خواص اصحاب</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در سرزمين غدير خم در ميان امت اسلامى</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در همه اين موارد، هر فردى را با فردى متناسب با او برادر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ابوبكر با عمر</w:t>
      </w:r>
      <w:r>
        <w:rPr>
          <w:rStyle w:val="FootnoteAnchor"/>
          <w:rtl w:val="true"/>
        </w:rPr>
        <w:footnoteReference w:id="691"/>
      </w:r>
      <w:r>
        <w:rPr>
          <w:rFonts w:ascii="Amiri" w:hAnsi="Amiri" w:eastAsia="Amiri" w:cs="Amiri"/>
          <w:color w:val="111111"/>
          <w:sz w:val="28"/>
          <w:sz w:val="28"/>
          <w:szCs w:val="28"/>
          <w:rtl w:val="true"/>
          <w:lang w:bidi="ar-SA"/>
        </w:rPr>
        <w:t>، سلمان با ابوذر، زبير با كعب بن مالك، حمزه با زيد، ابوطلحه با ابوعبيده، عوف بن مالك با صعب بن جثامه و عبدالرحمن بن عوف با سعد بن ربيع</w:t>
      </w:r>
      <w:r>
        <w:rPr>
          <w:rFonts w:eastAsia="Amiri" w:cs="Amiri" w:ascii="Amiri" w:hAnsi="Amiri"/>
          <w:color w:val="111111"/>
          <w:sz w:val="28"/>
          <w:szCs w:val="28"/>
          <w:rtl w:val="true"/>
          <w:lang w:bidi="ar-SA"/>
        </w:rPr>
        <w:t>.</w:t>
      </w:r>
      <w:r>
        <w:rPr>
          <w:rStyle w:val="FootnoteAnchor"/>
          <w:rtl w:val="true"/>
        </w:rPr>
        <w:footnoteReference w:id="692"/>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هرگز اميرالمؤمنين عليه‌السلام را با احدى از اصحاب برادر نكرده، بلكه خطاب به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اخى و صاحبى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يار و ياور من هستى</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منابع حديث مؤاخات</w:t>
      </w:r>
    </w:p>
    <w:p>
      <w:pPr>
        <w:pStyle w:val="BookText"/>
        <w:rPr/>
      </w:pPr>
      <w:r>
        <w:rPr>
          <w:rFonts w:ascii="IRNazanin" w:hAnsi="IRNazanin" w:eastAsia="IRNazanin"/>
          <w:color w:val="111111"/>
          <w:sz w:val="28"/>
          <w:sz w:val="28"/>
          <w:szCs w:val="28"/>
          <w:rtl w:val="true"/>
          <w:lang w:bidi="fa-IR"/>
        </w:rPr>
        <w:t>همه محدثان، مورخان، تراجم‌نگاران، حديث مؤاخات را نقل كرده‌اند،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ابى‌شيبه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ابن‌مغازلى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Style w:val="FootnoteAnchor"/>
          <w:rtl w:val="true"/>
        </w:rPr>
        <w:footnoteReference w:id="6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اخطب خوارزم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Style w:val="FootnoteAnchor"/>
          <w:rtl w:val="true"/>
        </w:rPr>
        <w:footnoteReference w:id="69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تلمسانى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ابن‌جوزى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محب‌الدين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Style w:val="FootnoteAnchor"/>
          <w:rtl w:val="true"/>
        </w:rPr>
        <w:footnoteReference w:id="702"/>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بحرانى تصريح فرموده كه حديث مؤاخات بين علماى تشيع و تسنّن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به هنگام شمارش حوادث روز غدير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صلى‌الله‌عليه‌و‌آله در روز غدير بين اصحاب خود عقد اخوّت بست</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اوج اخوّت و برادرى</w:t>
      </w:r>
    </w:p>
    <w:p>
      <w:pPr>
        <w:pStyle w:val="BookText"/>
        <w:rPr/>
      </w:pPr>
      <w:r>
        <w:rPr>
          <w:rFonts w:ascii="IRNazanin" w:hAnsi="IRNazanin" w:eastAsia="IRNazanin"/>
          <w:color w:val="111111"/>
          <w:sz w:val="28"/>
          <w:sz w:val="28"/>
          <w:szCs w:val="28"/>
          <w:rtl w:val="true"/>
          <w:lang w:bidi="fa-IR"/>
        </w:rPr>
        <w:t xml:space="preserve">دقيقا هفتاد روز پس از عيد غدير و به دنبال شهادت رسول اكرم صلى‌الله‌عليه‌و‌آله، مهاجرين و انصار در سقيفه گرد آمده و براى كسب قدرت، اخوّت و برادرى را به بوته فراموشى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امير و منكم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و ستيز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تجلّى اين اخوّت و برادرى در عصر ظهور خواهد بود، چنانكه در احاديث پيشوايان معصوم عليهم‌السلام بر آن تاكيد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زرّاد از اصحاب امام صادق عليه‌السلام به محضر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مى‌ترسم كه ما مؤمن نباشيم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در ميان ما كسى پيدا نمى‌شود كه برادر ايمانى‌اش در نزد او از درهم و دينار عزيزتر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ميان ما درهم و دينار گرامى‌تر است از برادر ايمانى، كه ولايت اميرالمؤمنين عليه‌السلام بين ما و او اخوت و برادرى ايجاد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مؤمن هستيد، لكن ايمان شما به حدّ كمال نمى‌رسد جز هنگامى كه قائم ما عليه‌السلام خروج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عقل‌هاى شما را كامل مى‌كند و مؤمن كامل مى‌شويد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در پايان، به هنگام شمارش ويژگى‌هاى مؤمنان در عصر ظهور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المُواساتِ لِلإخوانِ فى حالِ اليُسرِ وَ العُسرِ</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با برادران ايمانى در حالت توانمندى و تنگدستى</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روايت و ديگر احاديث پيشوايان معصوم عليهم‌السلام آن اخوّت و برادرى كه رسول گرامى اسلام صلى‌الله‌عليه‌و‌آله در روز عيد سعيد غدير در ميان امت اسلامى ايجاد نمود، در عصر موفور السرور ظهورِ آن امام نور تحقق پيدا خواهد كرد، و آن ايثار و مواسات و آن مؤاخات مورد نظر رسول عالميان صلى‌الله‌عليه‌و‌آله آن روز تجلى خواهد كرد</w:t>
      </w:r>
      <w:r>
        <w:rPr>
          <w:rFonts w:eastAsia="IRNazanin" w:cs="IRNazanin"/>
          <w:color w:val="111111"/>
          <w:sz w:val="28"/>
          <w:szCs w:val="28"/>
          <w:rtl w:val="true"/>
          <w:lang w:bidi="fa-IR"/>
        </w:rPr>
        <w:t xml:space="preserve">. </w:t>
      </w:r>
      <w:bookmarkStart w:id="1203" w:name="pg19319_759140"/>
    </w:p>
    <w:p>
      <w:pPr>
        <w:pStyle w:val="Heading6"/>
        <w:numPr>
          <w:ilvl w:val="5"/>
          <w:numId w:val="1"/>
        </w:numPr>
        <w:rPr/>
      </w:pPr>
      <w:bookmarkStart w:id="1204" w:name="__RefHeading___Toc18350874_1280447820"/>
      <w:bookmarkStart w:id="1205" w:name="_Toc473"/>
      <w:bookmarkEnd w:id="1203"/>
      <w:bookmarkEnd w:id="1204"/>
      <w:r>
        <w:rPr>
          <w:rtl w:val="true"/>
        </w:rPr>
        <w:t>دو</w:t>
      </w:r>
      <w:r>
        <w:rPr>
          <w:rtl w:val="true"/>
        </w:rPr>
        <w:t xml:space="preserve">. </w:t>
      </w:r>
      <w:r>
        <w:rPr>
          <w:rtl w:val="true"/>
        </w:rPr>
        <w:t>ديگر رخدادها</w:t>
      </w:r>
      <w:bookmarkEnd w:id="1205"/>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روز غدير نازل شد، و در عصر ظهور در سطح جهانى تبليغ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w:t>
      </w:r>
      <w:r>
        <w:rPr>
          <w:rFonts w:eastAsia="Amiri" w:cs="Amiri" w:ascii="Amiri" w:hAnsi="Amiri"/>
          <w:color w:val="111111"/>
          <w:sz w:val="28"/>
          <w:szCs w:val="28"/>
          <w:rtl w:val="true"/>
          <w:lang w:bidi="ar-SA"/>
        </w:rPr>
        <w:t>»</w:t>
      </w:r>
      <w:r>
        <w:rPr>
          <w:rStyle w:val="FootnoteAnchor"/>
          <w:rtl w:val="true"/>
        </w:rPr>
        <w:footnoteReference w:id="707"/>
      </w:r>
      <w:r>
        <w:rPr>
          <w:rFonts w:ascii="IRNazanin" w:hAnsi="IRNazanin" w:eastAsia="IRNazanin"/>
          <w:color w:val="111111"/>
          <w:sz w:val="28"/>
          <w:sz w:val="28"/>
          <w:szCs w:val="28"/>
          <w:rtl w:val="true"/>
          <w:lang w:bidi="fa-IR"/>
        </w:rPr>
        <w:t>روز غدير نازل شد، و در عصر ظهور تحقق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از همه حاضران براى ولايت مولا عليه‌السلام بيعت گرفته شد، و در عصر ظهور همگان در برابرش خاضع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در خطبه غدير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براى روز غدير بيان فرموده، كه در عصر ظهور تجلى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عليه‌السلام در خطبه غديريه‌اش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براى روز غدير بيان فرموده، كه در عصر ظهور تحقق مى‌يابد</w:t>
      </w:r>
      <w:r>
        <w:rPr>
          <w:rFonts w:eastAsia="IRNazanin" w:cs="IRNazanin"/>
          <w:color w:val="111111"/>
          <w:sz w:val="28"/>
          <w:szCs w:val="28"/>
          <w:rtl w:val="true"/>
          <w:lang w:bidi="fa-IR"/>
        </w:rPr>
        <w:t>.</w:t>
      </w:r>
    </w:p>
    <w:p>
      <w:pPr>
        <w:pStyle w:val="Heading5"/>
        <w:numPr>
          <w:ilvl w:val="4"/>
          <w:numId w:val="1"/>
        </w:numPr>
        <w:rPr/>
      </w:pPr>
      <w:bookmarkStart w:id="1206" w:name="__RefHeading___Toc18350876_1280447820"/>
      <w:bookmarkStart w:id="1207" w:name="_Toc474"/>
      <w:bookmarkEnd w:id="1206"/>
      <w:r>
        <w:rPr>
          <w:rtl w:val="true"/>
        </w:rPr>
        <w:t>زمينه‌هاى تجلّى غدير در عصر ظهور</w:t>
      </w:r>
      <w:bookmarkEnd w:id="1207"/>
    </w:p>
    <w:p>
      <w:pPr>
        <w:pStyle w:val="Heading6"/>
        <w:numPr>
          <w:ilvl w:val="5"/>
          <w:numId w:val="1"/>
        </w:numPr>
        <w:rPr/>
      </w:pPr>
      <w:bookmarkStart w:id="1208" w:name="__RefHeading___Toc18350878_1280447820"/>
      <w:bookmarkStart w:id="1209" w:name="_Toc475"/>
      <w:bookmarkEnd w:id="1208"/>
      <w:r>
        <w:rPr>
          <w:rtl w:val="true"/>
        </w:rPr>
        <w:t>اشاره</w:t>
      </w:r>
      <w:bookmarkEnd w:id="1209"/>
    </w:p>
    <w:p>
      <w:pPr>
        <w:pStyle w:val="BookText"/>
        <w:rPr/>
      </w:pPr>
      <w:r>
        <w:rPr>
          <w:rFonts w:ascii="Amiri" w:hAnsi="Amiri" w:eastAsia="Amiri" w:cs="Amiri"/>
          <w:color w:val="111111"/>
          <w:sz w:val="28"/>
          <w:sz w:val="28"/>
          <w:szCs w:val="28"/>
          <w:rtl w:val="true"/>
          <w:lang w:bidi="ar-SA"/>
        </w:rPr>
        <w:t>زمينه‌هاى تجلّى غدير در عصر ظهور</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همه آنان كه با شنيدن نام غدير تا عرش پر مى‌كشند، از تحقّق نيافتن آن در روزگار بعد از پيامبر صلى‌الله‌عليه‌و‌آله به خروش مى‌آيند و تا عمق جانشان 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دلسوختگان پس از آنكه لعن و تنفر و انزجار خود را نثار سدّ كنندگان راه غدير مى‌نمايند، از خود مى‌پرسند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آن روزهايى كه حق غدير بود مانع آن شدند، آيا اميدى هست كه روزى بر اين كره خاكى نامى جز غدير و امامش شنيده نشود، و آن بهشت موعود را با تمام وجود خود احساس كنيم ؟ </w:t>
      </w:r>
      <w:bookmarkStart w:id="1210" w:name="pg19319_759141"/>
    </w:p>
    <w:p>
      <w:pPr>
        <w:pStyle w:val="Heading6"/>
        <w:numPr>
          <w:ilvl w:val="5"/>
          <w:numId w:val="1"/>
        </w:numPr>
        <w:rPr/>
      </w:pPr>
      <w:bookmarkStart w:id="1211" w:name="__RefHeading___Toc18350880_1280447820"/>
      <w:bookmarkStart w:id="1212" w:name="_Toc476"/>
      <w:bookmarkEnd w:id="1210"/>
      <w:bookmarkEnd w:id="1211"/>
      <w:r>
        <w:rPr/>
        <w:t>1</w:t>
      </w:r>
      <w:r>
        <w:rPr>
          <w:rtl w:val="true"/>
        </w:rPr>
        <w:t xml:space="preserve"> - </w:t>
      </w:r>
      <w:r>
        <w:rPr>
          <w:rtl w:val="true"/>
        </w:rPr>
        <w:t>تلخى روزگارِ سقيفه، مشوّق اميد به ظهور</w:t>
      </w:r>
      <w:bookmarkEnd w:id="1212"/>
    </w:p>
    <w:p>
      <w:pPr>
        <w:pStyle w:val="BookText"/>
        <w:rPr/>
      </w:pPr>
      <w:r>
        <w:rPr>
          <w:rFonts w:ascii="IRNazanin" w:hAnsi="IRNazanin" w:eastAsia="IRNazanin"/>
          <w:color w:val="111111"/>
          <w:sz w:val="28"/>
          <w:sz w:val="28"/>
          <w:szCs w:val="28"/>
          <w:rtl w:val="true"/>
          <w:lang w:bidi="fa-IR"/>
        </w:rPr>
        <w:t>با يادآورى نام مبارك حضرت بقيه‌اللّه الاعظم عليه‌السلام، روزگار شيرين‌تر از عسلى را پيش بينى مى‌كنيم كه غدير در آن به صورت تمام عيار تحقق يافته، و ولايت تمام عيار امامتِ الهى بر سراسر گيتى سايه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بين غدير و ظهورِ حضرت مهدى عليه‌السلام، مبحثى عميق است كه تاكنون به تفصيل آن پرداخته نشده، و نياز به تحقيقى جامع و تحليل و پردازشى علمى و منطقى دارد كه نقاط ابهام آن را رازگشايى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مى‌توان ادعا كرد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غدير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بِكر و در آغاز راه تحقيق است، كه فروع بسيارى را در خود جاى داده است، و هر چه بيشتر به مباحث آن پرداخته شود ابواب جديدى به روى ما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عنوان معرفى و شناسايى پيش زمينه‌هاى اين بحث، چهار مبحث ارائه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سؤالات زمينه‌ساز اين بحث</w:t>
      </w:r>
    </w:p>
    <w:p>
      <w:pPr>
        <w:pStyle w:val="BookText"/>
        <w:rPr/>
      </w:pPr>
      <w:r>
        <w:rPr>
          <w:rFonts w:ascii="Amiri" w:hAnsi="Amiri" w:eastAsia="Amiri" w:cs="Amiri"/>
          <w:color w:val="111111"/>
          <w:sz w:val="28"/>
          <w:sz w:val="28"/>
          <w:szCs w:val="28"/>
          <w:rtl w:val="true"/>
          <w:lang w:bidi="ar-SA"/>
        </w:rPr>
        <w:t>خصوصيات علمى و منطقى اين بحث</w:t>
      </w:r>
    </w:p>
    <w:p>
      <w:pPr>
        <w:pStyle w:val="BookText"/>
        <w:rPr/>
      </w:pPr>
      <w:r>
        <w:rPr>
          <w:rFonts w:ascii="Amiri" w:hAnsi="Amiri" w:eastAsia="Amiri" w:cs="Amiri"/>
          <w:color w:val="111111"/>
          <w:sz w:val="28"/>
          <w:sz w:val="28"/>
          <w:szCs w:val="28"/>
          <w:rtl w:val="true"/>
          <w:lang w:bidi="ar-SA"/>
        </w:rPr>
        <w:t>ورودى‌هاى اين بحث</w:t>
      </w:r>
    </w:p>
    <w:p>
      <w:pPr>
        <w:pStyle w:val="BookText"/>
        <w:rPr/>
      </w:pPr>
      <w:r>
        <w:rPr>
          <w:rFonts w:ascii="Amiri" w:hAnsi="Amiri" w:eastAsia="Amiri" w:cs="Amiri"/>
          <w:color w:val="111111"/>
          <w:sz w:val="28"/>
          <w:sz w:val="28"/>
          <w:szCs w:val="28"/>
          <w:rtl w:val="true"/>
          <w:lang w:bidi="ar-SA"/>
        </w:rPr>
        <w:t>منابع اين بحث</w:t>
      </w:r>
    </w:p>
    <w:p>
      <w:pPr>
        <w:pStyle w:val="Heading6"/>
        <w:numPr>
          <w:ilvl w:val="5"/>
          <w:numId w:val="1"/>
        </w:numPr>
        <w:rPr/>
      </w:pPr>
      <w:bookmarkStart w:id="1213" w:name="__RefHeading___Toc18350882_1280447820"/>
      <w:bookmarkStart w:id="1214" w:name="_Toc477"/>
      <w:bookmarkEnd w:id="1213"/>
      <w:r>
        <w:rPr/>
        <w:t>2</w:t>
      </w:r>
      <w:r>
        <w:rPr>
          <w:rtl w:val="true"/>
        </w:rPr>
        <w:t xml:space="preserve"> - </w:t>
      </w:r>
      <w:r>
        <w:rPr>
          <w:rtl w:val="true"/>
        </w:rPr>
        <w:t xml:space="preserve">سؤالاتِ زمينه سازِ بحثِ </w:t>
      </w:r>
      <w:r>
        <w:rPr>
          <w:rtl w:val="true"/>
        </w:rPr>
        <w:t>«</w:t>
      </w:r>
      <w:r>
        <w:rPr>
          <w:rtl w:val="true"/>
        </w:rPr>
        <w:t>تجلّى غدير در ظهور</w:t>
      </w:r>
      <w:r>
        <w:rPr>
          <w:rtl w:val="true"/>
        </w:rPr>
        <w:t>»</w:t>
      </w:r>
      <w:bookmarkEnd w:id="1214"/>
    </w:p>
    <w:p>
      <w:pPr>
        <w:pStyle w:val="BookText"/>
        <w:rPr/>
      </w:pPr>
      <w:r>
        <w:rPr>
          <w:rFonts w:ascii="IRNazanin" w:hAnsi="IRNazanin" w:eastAsia="IRNazanin"/>
          <w:color w:val="111111"/>
          <w:sz w:val="28"/>
          <w:sz w:val="28"/>
          <w:szCs w:val="28"/>
          <w:rtl w:val="true"/>
          <w:lang w:bidi="fa-IR"/>
        </w:rPr>
        <w:t>رشد و فراگيرى هر بحثى در گروِ تعدّد سؤالاتى است كه بر اساس فرضيه‌هاى علمى درباره آن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غدير در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چهارده سؤال را مطرح كرد، كه پاسخ به هر يك زاويه‌اى از مطلب را روشن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نقطه ارتباط غدير با مهدويت در كجاست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تجلّى غدير در مهدويت كلى است، يا فقط به عصر ظهور اختصاص دارد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غدير تجلّى نداشته كه بايد در عصر ظهور متجلّى شود ؟ </w:t>
      </w:r>
      <w:bookmarkStart w:id="1215" w:name="pg19319_759142"/>
    </w:p>
    <w:p>
      <w:pPr>
        <w:pStyle w:val="BookText"/>
        <w:rPr/>
      </w:pPr>
      <w:bookmarkEnd w:id="121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كنون چه مقدار در اين باره كار علمى شده است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كلام صريحى درباره تحقيق عينى غدير در عصر ظهور نداشته باشيم، آيا با استفاده از كليات و تطبيق آنها مى‌توانيم ادعا كنيم آنچه در غدير انتظارش مى‌رفت در عصر ظهور محقق مى‌شود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اهداف تصريح شده غدير كدام است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اهداف تصريح شده عصر ظهور كدام است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اثر عدم تحقّق غدير چه اتفاقى افتاد كه با ظهور جبران مى‌شود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امام غدير با امام سقيفه در چيست كه بايد در ايّام ظهور فقدان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جبران شود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بين غدير و عدالت‌گسترى حضرت مهدى عليه‌السلام ارتباطى وجود دارد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فضاى حاكم بر اجتماعى بر مبناى حكومت غدير، با فضاى حاكم بر اجتماعى بر مبناى حكومت سقيفه چيست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سرنخ‌هايى از روايات مى‌تواند به بحث ارتباط غدير و مهدويت كمك كند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منابعى و كدام دسته از موضوعات حديثى مى‌تواند مطالب مربوط به غدير در عصر ظهور را در بر داشته باشد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مباحث برائت و لعن چه اندازه در روشنگرى مسئله تحقق غدير در عصر ظهور راهگشاست ؟</w:t>
      </w:r>
    </w:p>
    <w:p>
      <w:pPr>
        <w:pStyle w:val="Heading6"/>
        <w:numPr>
          <w:ilvl w:val="5"/>
          <w:numId w:val="1"/>
        </w:numPr>
        <w:rPr/>
      </w:pPr>
      <w:bookmarkStart w:id="1216" w:name="__RefHeading___Toc18350884_1280447820"/>
      <w:bookmarkStart w:id="1217" w:name="_Toc478"/>
      <w:bookmarkEnd w:id="1216"/>
      <w:r>
        <w:rPr/>
        <w:t>3</w:t>
      </w:r>
      <w:r>
        <w:rPr>
          <w:rtl w:val="true"/>
        </w:rPr>
        <w:t xml:space="preserve"> - </w:t>
      </w:r>
      <w:r>
        <w:rPr>
          <w:rtl w:val="true"/>
        </w:rPr>
        <w:t xml:space="preserve">خصوصيات علمى در بحث </w:t>
      </w:r>
      <w:r>
        <w:rPr>
          <w:rtl w:val="true"/>
        </w:rPr>
        <w:t>«</w:t>
      </w:r>
      <w:r>
        <w:rPr>
          <w:rtl w:val="true"/>
        </w:rPr>
        <w:t>تجلّى غدير در ظهور</w:t>
      </w:r>
      <w:r>
        <w:rPr>
          <w:rtl w:val="true"/>
        </w:rPr>
        <w:t>»</w:t>
      </w:r>
      <w:bookmarkEnd w:id="121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به كار علمى درباره تجلى غدير در ظهور بايد متوجه ابعاد دقيق علمى اعتقادى در اين مسئله باشيم، تا در تحليل‌هاى اعتقادى به بيراهه نرويم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جهات اين دقت‌ها چهار نقطه است</w:t>
      </w:r>
      <w:r>
        <w:rPr>
          <w:rFonts w:eastAsia="IRNazanin" w:cs="IRNazanin"/>
          <w:color w:val="111111"/>
          <w:sz w:val="28"/>
          <w:szCs w:val="28"/>
          <w:rtl w:val="true"/>
          <w:lang w:bidi="fa-IR"/>
        </w:rPr>
        <w:t xml:space="preserve">: </w:t>
      </w:r>
      <w:bookmarkStart w:id="1218" w:name="pg19319_759143"/>
    </w:p>
    <w:p>
      <w:pPr>
        <w:pStyle w:val="BookText"/>
        <w:rPr/>
      </w:pPr>
      <w:bookmarkEnd w:id="1218"/>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است كه تا كنون به صورت تخصصى درباره آن تحقيق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مستقيم و صريح در اين باره مطلبى در روايات 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جمع‌بندى چند گروه از روايات مى‌توانيم در اين باره به نتايجى دست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مواظب تحليل و جمع‌بندى و پردازش‌ها باشيم كه از حد معقول به استحسانات كشيده نشود</w:t>
      </w:r>
      <w:r>
        <w:rPr>
          <w:rFonts w:eastAsia="IRNazanin" w:cs="IRNazanin"/>
          <w:color w:val="111111"/>
          <w:sz w:val="28"/>
          <w:szCs w:val="28"/>
          <w:rtl w:val="true"/>
          <w:lang w:bidi="fa-IR"/>
        </w:rPr>
        <w:t>.</w:t>
      </w:r>
    </w:p>
    <w:p>
      <w:pPr>
        <w:pStyle w:val="Heading6"/>
        <w:numPr>
          <w:ilvl w:val="5"/>
          <w:numId w:val="1"/>
        </w:numPr>
        <w:rPr/>
      </w:pPr>
      <w:bookmarkStart w:id="1219" w:name="__RefHeading___Toc18350886_1280447820"/>
      <w:bookmarkStart w:id="1220" w:name="_Toc479"/>
      <w:bookmarkEnd w:id="1219"/>
      <w:r>
        <w:rPr/>
        <w:t>4</w:t>
      </w:r>
      <w:r>
        <w:rPr>
          <w:rtl w:val="true"/>
        </w:rPr>
        <w:t xml:space="preserve"> - </w:t>
      </w:r>
      <w:r>
        <w:rPr>
          <w:rtl w:val="true"/>
        </w:rPr>
        <w:t xml:space="preserve">ورودى‌هاى بحث درباره </w:t>
      </w:r>
      <w:r>
        <w:rPr>
          <w:rtl w:val="true"/>
        </w:rPr>
        <w:t>«</w:t>
      </w:r>
      <w:r>
        <w:rPr>
          <w:rtl w:val="true"/>
        </w:rPr>
        <w:t>تجلّى غدير در ظهور</w:t>
      </w:r>
      <w:r>
        <w:rPr>
          <w:rtl w:val="true"/>
        </w:rPr>
        <w:t>»</w:t>
      </w:r>
      <w:bookmarkEnd w:id="1220"/>
    </w:p>
    <w:p>
      <w:pPr>
        <w:pStyle w:val="BookText"/>
        <w:rPr/>
      </w:pPr>
      <w:r>
        <w:rPr>
          <w:rFonts w:ascii="IRNazanin" w:hAnsi="IRNazanin" w:eastAsia="IRNazanin"/>
          <w:color w:val="111111"/>
          <w:sz w:val="28"/>
          <w:sz w:val="28"/>
          <w:szCs w:val="28"/>
          <w:rtl w:val="true"/>
          <w:lang w:bidi="fa-IR"/>
        </w:rPr>
        <w:t xml:space="preserve">بايد دريچه‌هاى فكرى مرتبط با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غدير در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جستجو در منابع اعتقادى و حديثى و تاريخى درباره بحث شناسايى كنيم، و گمشده خود را از لابلاى متون استخراج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 مدخل براى ريزيافته‌هاى بحث مزبور معرفى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اذعان به اينكه در ضمن كار علمى هر محققى ممكن است به ورودى‌هاى جديدى دست يابد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غدير و اهداف بلندى كه در اين برنامه عظيم ترسيم شده، دريچه‌اى به سوى تطابق آن با ايام ظهور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عصر ظهور و آنچه به طور كلى و جزئى در زمان ظهور محقق مى‌شود، دريچه‌اى براى تطبيق آنها با اهداف غدير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درباره مقام امامت و شؤون و خصوصيات آن در احاديث داريم، نشانگر آن است كه اگر امام غدير حاكم بود اوضاع جهان به صورت ريشه‌اى فرق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عصر ظهور اين مسئله به فعليّت خواهد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وقايع رخداده در اثر عدم اجراى غدير و عدم حضور امام غدير، دريچه‌اى است به سوى دريافت معكوس آنكه با غدير محقق مى‌گردد، و معلوم مى‌كند كه اگر غدير محقّق مى‌شد چه اتفاقى مى‌افتاد</w:t>
      </w:r>
      <w:r>
        <w:rPr>
          <w:rFonts w:eastAsia="IRNazanin" w:cs="IRNazanin"/>
          <w:color w:val="111111"/>
          <w:sz w:val="28"/>
          <w:szCs w:val="28"/>
          <w:rtl w:val="true"/>
          <w:lang w:bidi="fa-IR"/>
        </w:rPr>
        <w:t xml:space="preserve">. </w:t>
      </w:r>
      <w:bookmarkStart w:id="1221" w:name="pg19319_759144"/>
    </w:p>
    <w:p>
      <w:pPr>
        <w:pStyle w:val="BookText"/>
        <w:rPr/>
      </w:pPr>
      <w:bookmarkEnd w:id="1221"/>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نظر گرفتن اهداف فكرى و عملى اسلام و مجرد تحقق همان‌ها آنگونه كه خدا گفته، كافى است كه تأسف ما را برانگيزد كه چرا با آمدن سقيفه آن اهداف به نتيجه نرسيد، و شوق ما را زنده كند كه آن اهداف با ظهور به نتيجه 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بشارت‌هاى مربوط به پيامبر و امامان و حضرت مهدى عليهم‌السلام در كتب انبياء عليهم‌السلام، مى‌تواند دريچه‌اى براى تطبيق غدير بر مهدويت به عنوان ادامه يك مسير باشد؛ كه از انبياء عليهم‌السلام آغاز شده و تا پيامبر صلى‌الله‌عليه‌و‌آله و سپس امامان عليهم‌السلام ادامه يافته، كه محقَّق كننده تمام عيار آن حضرت مهدى عليه‌السلام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به عنوان عدالت حضرت مهدى عليه‌السلام با ابعاد گسترده آن مطرح است، مى‌تواند دريچه‌اى به تقارن غدير با عصر ظهور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توجه داشت كه چه اهداف غدير و چه اهداف ظهور بر اساس منافع دنيا و آخرت بشر تنظيم شده و هر دو بايد كنار هم در نظر گرفته شود</w:t>
      </w:r>
      <w:r>
        <w:rPr>
          <w:rFonts w:eastAsia="IRNazanin" w:cs="IRNazanin"/>
          <w:color w:val="111111"/>
          <w:sz w:val="28"/>
          <w:szCs w:val="28"/>
          <w:rtl w:val="true"/>
          <w:lang w:bidi="fa-IR"/>
        </w:rPr>
        <w:t>.</w:t>
      </w:r>
    </w:p>
    <w:p>
      <w:pPr>
        <w:pStyle w:val="Heading6"/>
        <w:numPr>
          <w:ilvl w:val="5"/>
          <w:numId w:val="1"/>
        </w:numPr>
        <w:rPr/>
      </w:pPr>
      <w:bookmarkStart w:id="1222" w:name="__RefHeading___Toc18350888_1280447820"/>
      <w:bookmarkStart w:id="1223" w:name="_Toc480"/>
      <w:bookmarkEnd w:id="1222"/>
      <w:r>
        <w:rPr/>
        <w:t>5</w:t>
      </w:r>
      <w:r>
        <w:rPr>
          <w:rtl w:val="true"/>
        </w:rPr>
        <w:t xml:space="preserve"> - </w:t>
      </w:r>
      <w:r>
        <w:rPr>
          <w:rtl w:val="true"/>
        </w:rPr>
        <w:t xml:space="preserve">منابع بحث درباره </w:t>
      </w:r>
      <w:r>
        <w:rPr>
          <w:rtl w:val="true"/>
        </w:rPr>
        <w:t>«</w:t>
      </w:r>
      <w:r>
        <w:rPr>
          <w:rtl w:val="true"/>
        </w:rPr>
        <w:t>تجلّى غدير در ظهور</w:t>
      </w:r>
      <w:r>
        <w:rPr>
          <w:rtl w:val="true"/>
        </w:rPr>
        <w:t>»</w:t>
      </w:r>
      <w:bookmarkEnd w:id="1223"/>
    </w:p>
    <w:p>
      <w:pPr>
        <w:pStyle w:val="BookText"/>
        <w:rPr/>
      </w:pPr>
      <w:r>
        <w:rPr>
          <w:rFonts w:ascii="IRNazanin" w:hAnsi="IRNazanin" w:eastAsia="IRNazanin"/>
          <w:color w:val="111111"/>
          <w:sz w:val="28"/>
          <w:sz w:val="28"/>
          <w:szCs w:val="28"/>
          <w:rtl w:val="true"/>
          <w:lang w:bidi="fa-IR"/>
        </w:rPr>
        <w:t xml:space="preserve">معرفى منابع مربوط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گذشته از شناسايى كتب حديثى و تاريخى، بايد پيش زمينه‌اى از نظر جايگاه فكرىِ اين موضوع در متون داشته باشيم، كه هفت موقعيت زير معرفى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مربوط به شؤون حضرت مهدى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مربوط به وقايع عصر ظهور از نظر انتقام و دادخواهى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مربوط به كيفيت زندگى مردم در عصر ظهور از نظر دينى و دنيايى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مربوط به مقام امامت، مثل زيارت جامعه و حديث امام رضا عليه‌السلام در 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مربوط به لعن و مطاعن اهل سقيفه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دعاها و زيارات مربوط به امام‌زمان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دعاها و زياراتى كه جرم دشمنان و مظلوميت اهل‌بيت عليهم‌السلام را بيان كرده است</w:t>
      </w:r>
      <w:r>
        <w:rPr>
          <w:rFonts w:eastAsia="Amiri" w:cs="Amiri" w:ascii="Amiri" w:hAnsi="Amiri"/>
          <w:color w:val="111111"/>
          <w:sz w:val="28"/>
          <w:szCs w:val="28"/>
          <w:rtl w:val="true"/>
          <w:lang w:bidi="ar-SA"/>
        </w:rPr>
        <w:t>.</w:t>
      </w:r>
      <w:bookmarkStart w:id="1224" w:name="pg19319_759145"/>
    </w:p>
    <w:p>
      <w:pPr>
        <w:pStyle w:val="BookText"/>
        <w:rPr/>
      </w:pPr>
      <w:bookmarkEnd w:id="1224"/>
      <w:r>
        <w:rPr>
          <w:rFonts w:ascii="Amiri" w:hAnsi="Amiri" w:eastAsia="Amiri" w:cs="Amiri"/>
          <w:color w:val="111111"/>
          <w:sz w:val="28"/>
          <w:sz w:val="28"/>
          <w:szCs w:val="28"/>
          <w:rtl w:val="true"/>
          <w:lang w:bidi="ar-SA"/>
        </w:rPr>
        <w:t>نتيجه اين مبحث آن است كه دل‌هاى به انتظار نشسته غديريان را مسرور كنيم، و آنان كه با كامى تلخ از سقيفه، هر صبح و شام ظهورِ غدير را با حضور امامش حضرت مهدى عليه‌السلام لحظه شمارى مى‌كنند، نيك بدانند كه منتظر كدامين بهشت موعود هستند، و مطمئن شوند كه حقيقتا ارزش انتظار را دارد</w:t>
      </w:r>
      <w:r>
        <w:rPr>
          <w:rFonts w:eastAsia="Amiri" w:cs="Amiri" w:ascii="Amiri" w:hAnsi="Amiri"/>
          <w:color w:val="111111"/>
          <w:sz w:val="28"/>
          <w:szCs w:val="28"/>
          <w:rtl w:val="true"/>
          <w:lang w:bidi="ar-SA"/>
        </w:rPr>
        <w:t>.</w:t>
      </w:r>
    </w:p>
    <w:p>
      <w:pPr>
        <w:pStyle w:val="Heading6"/>
        <w:numPr>
          <w:ilvl w:val="5"/>
          <w:numId w:val="1"/>
        </w:numPr>
        <w:rPr/>
      </w:pPr>
      <w:bookmarkStart w:id="1225" w:name="__RefHeading___Toc18350890_1280447820"/>
      <w:bookmarkStart w:id="1226" w:name="_Toc481"/>
      <w:bookmarkEnd w:id="1225"/>
      <w:r>
        <w:rPr>
          <w:rtl w:val="true"/>
        </w:rPr>
        <w:t>ظهور، پاسخ به فطرت غديرى انسان‌ها</w:t>
      </w:r>
      <w:bookmarkEnd w:id="1226"/>
    </w:p>
    <w:p>
      <w:pPr>
        <w:pStyle w:val="Heading6"/>
        <w:numPr>
          <w:ilvl w:val="5"/>
          <w:numId w:val="1"/>
        </w:numPr>
        <w:rPr/>
      </w:pPr>
      <w:bookmarkStart w:id="1227" w:name="__RefHeading___Toc18350892_1280447820"/>
      <w:bookmarkStart w:id="1228" w:name="_Toc482"/>
      <w:bookmarkEnd w:id="1227"/>
      <w:r>
        <w:rPr>
          <w:rtl w:val="true"/>
        </w:rPr>
        <w:t>اشاره</w:t>
      </w:r>
      <w:bookmarkEnd w:id="1228"/>
    </w:p>
    <w:p>
      <w:pPr>
        <w:pStyle w:val="BookText"/>
        <w:rPr/>
      </w:pPr>
      <w:r>
        <w:rPr>
          <w:rFonts w:ascii="IRNazanin" w:hAnsi="IRNazanin" w:eastAsia="IRNazanin"/>
          <w:color w:val="111111"/>
          <w:sz w:val="28"/>
          <w:sz w:val="28"/>
          <w:szCs w:val="28"/>
          <w:rtl w:val="true"/>
          <w:lang w:bidi="fa-IR"/>
        </w:rPr>
        <w:t>ظهور، پاسخ به فطرت غديرى انسان‌ها</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قبل از هر چيز بايد بدانيم كه مهندسِ حصن حصين اسلام، بيشتر و بهتر از ديگران به بقا و جاودانگى اين دين آسمانى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مسئله، مطالب زير را ارائه مى‌كنيم</w:t>
      </w:r>
      <w:r>
        <w:rPr>
          <w:rFonts w:eastAsia="IRNazanin" w:cs="IRNazanin"/>
          <w:color w:val="111111"/>
          <w:sz w:val="28"/>
          <w:szCs w:val="28"/>
          <w:rtl w:val="true"/>
          <w:lang w:bidi="fa-IR"/>
        </w:rPr>
        <w:t>:</w:t>
      </w:r>
    </w:p>
    <w:p>
      <w:pPr>
        <w:pStyle w:val="Heading6"/>
        <w:numPr>
          <w:ilvl w:val="5"/>
          <w:numId w:val="1"/>
        </w:numPr>
        <w:rPr/>
      </w:pPr>
      <w:bookmarkStart w:id="1229" w:name="__RefHeading___Toc18350894_1280447820"/>
      <w:bookmarkStart w:id="1230" w:name="_Toc483"/>
      <w:bookmarkEnd w:id="1229"/>
      <w:r>
        <w:rPr/>
        <w:t>1</w:t>
      </w:r>
      <w:r>
        <w:rPr>
          <w:rtl w:val="true"/>
        </w:rPr>
        <w:t xml:space="preserve"> - </w:t>
      </w:r>
      <w:r>
        <w:rPr>
          <w:rtl w:val="true"/>
        </w:rPr>
        <w:t>همخوانى غدير با فطرت</w:t>
      </w:r>
      <w:bookmarkEnd w:id="1230"/>
    </w:p>
    <w:p>
      <w:pPr>
        <w:pStyle w:val="BookText"/>
        <w:rPr/>
      </w:pPr>
      <w:r>
        <w:rPr>
          <w:rFonts w:ascii="IRNazanin" w:hAnsi="IRNazanin" w:eastAsia="IRNazanin"/>
          <w:color w:val="111111"/>
          <w:sz w:val="28"/>
          <w:sz w:val="28"/>
          <w:szCs w:val="28"/>
          <w:rtl w:val="true"/>
          <w:lang w:bidi="fa-IR"/>
        </w:rPr>
        <w:t>طراح رسالتِ مُنذر، نه فقط به طرح پيامبرى و قوانين و لوازم آن پرداخت، كه براى وصايت و رهبرى بعد از پيامبر اسلام صلى‌الله‌عليه‌و‌آله نيز قانون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 xml:space="preserve">،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دارد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علت محدِثه نظر دارد و هم به علت مبقيه به خوبى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تشريح موضوع به دو نكته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كه طرح وصايت و علت مبقيه اسلام است، با فطرت همخوانى دارد و پاسخ منجى‌گرايى و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بشريت محسوب مى‌گردد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روز ظهور حقائق پنهان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كه تدريس نظرى پيرامون بزرگى حكومت انسان كامل است، روز ظهور عملاً به نمايش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w:t>
      </w:r>
      <w:r>
        <w:rPr>
          <w:rStyle w:val="FootnoteAnchor"/>
          <w:rtl w:val="true"/>
        </w:rPr>
        <w:footnoteReference w:id="7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w:t>
      </w:r>
      <w:r>
        <w:rPr>
          <w:rStyle w:val="FootnoteAnchor"/>
          <w:rtl w:val="true"/>
        </w:rPr>
        <w:footnoteReference w:id="712"/>
      </w:r>
      <w:r>
        <w:rPr>
          <w:rFonts w:ascii="IRNazanin" w:hAnsi="IRNazanin" w:eastAsia="IRNazanin"/>
          <w:color w:val="111111"/>
          <w:sz w:val="28"/>
          <w:sz w:val="28"/>
          <w:szCs w:val="28"/>
          <w:rtl w:val="true"/>
          <w:lang w:bidi="fa-IR"/>
        </w:rPr>
        <w:t>اجرا مى‌گردد</w:t>
      </w:r>
      <w:r>
        <w:rPr>
          <w:rFonts w:eastAsia="IRNazanin" w:cs="IRNazanin"/>
          <w:color w:val="111111"/>
          <w:sz w:val="28"/>
          <w:szCs w:val="28"/>
          <w:rtl w:val="true"/>
          <w:lang w:bidi="fa-IR"/>
        </w:rPr>
        <w:t xml:space="preserve">. </w:t>
      </w:r>
      <w:bookmarkStart w:id="1231" w:name="pg19319_759146"/>
    </w:p>
    <w:p>
      <w:pPr>
        <w:pStyle w:val="Heading6"/>
        <w:numPr>
          <w:ilvl w:val="5"/>
          <w:numId w:val="1"/>
        </w:numPr>
        <w:rPr/>
      </w:pPr>
      <w:bookmarkStart w:id="1232" w:name="__RefHeading___Toc18350896_1280447820"/>
      <w:bookmarkStart w:id="1233" w:name="_Toc484"/>
      <w:bookmarkEnd w:id="1231"/>
      <w:bookmarkEnd w:id="1232"/>
      <w:r>
        <w:rPr/>
        <w:t>2</w:t>
      </w:r>
      <w:r>
        <w:rPr>
          <w:rtl w:val="true"/>
        </w:rPr>
        <w:t xml:space="preserve"> - </w:t>
      </w:r>
      <w:r>
        <w:rPr>
          <w:rtl w:val="true"/>
        </w:rPr>
        <w:t>غدير پاسخ منجى‌گرايى بشريت</w:t>
      </w:r>
      <w:bookmarkEnd w:id="1233"/>
    </w:p>
    <w:p>
      <w:pPr>
        <w:pStyle w:val="BookText"/>
        <w:rPr/>
      </w:pPr>
      <w:r>
        <w:rPr>
          <w:rFonts w:ascii="IRNazanin" w:hAnsi="IRNazanin" w:eastAsia="IRNazanin"/>
          <w:color w:val="111111"/>
          <w:sz w:val="28"/>
          <w:sz w:val="28"/>
          <w:szCs w:val="28"/>
          <w:rtl w:val="true"/>
          <w:lang w:bidi="fa-IR"/>
        </w:rPr>
        <w:t>بحث منجى‌گرايى نه فقط در كتب و آثار پيشينيان و اديان آسمانى آمده، كه در كتاب تكوين و آفرينش هم مشهود و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صغيرى كه وقت گرسنگى و يا بيمارى مى‌گريد و يا غريقِ و مضطرى كه براى نجات فرياد مى‌زند، دليل تطبيق اصل منجى‌گرايى كتب اديان مختلف با كتاب تكوين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آوردن مردم به پيامبران معظم الهى عليهم‌السلام، مانند توجه كودك به پدر و مادر خويش جنبه منجى گرايى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كريم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بِالوالِدَينِ إحسانا</w:t>
      </w:r>
      <w:r>
        <w:rPr>
          <w:rFonts w:eastAsia="Amiri" w:cs="Amiri" w:ascii="Amiri" w:hAnsi="Amiri"/>
          <w:color w:val="111111"/>
          <w:sz w:val="28"/>
          <w:szCs w:val="28"/>
          <w:rtl w:val="true"/>
          <w:lang w:bidi="ar-SA"/>
        </w:rPr>
        <w:t>»</w:t>
      </w:r>
      <w:r>
        <w:rPr>
          <w:rStyle w:val="FootnoteAnchor"/>
          <w:rtl w:val="true"/>
        </w:rPr>
        <w:footnoteReference w:id="713"/>
      </w:r>
      <w:r>
        <w:rPr>
          <w:rFonts w:ascii="IRNazanin" w:hAnsi="IRNazanin" w:eastAsia="IRNazanin"/>
          <w:color w:val="111111"/>
          <w:sz w:val="28"/>
          <w:sz w:val="28"/>
          <w:szCs w:val="28"/>
          <w:rtl w:val="true"/>
          <w:lang w:bidi="fa-IR"/>
        </w:rPr>
        <w:t>برخورد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همان طور كه به احسان نسبت به پدر و مادرِ جسمانى نظر دارد، به احسان نسبت به پدر و مادر الهى نظر برتر و بالاترى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كنيد كودكى در يك بيابان گم شده و در حالى كه تشنه است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فرياد و گريه اين كودك چيست ؟ تشنه و گرسنه است و خواهان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او گفته و القا نموده كه بايد براى نجاتت گريه كنى و فرياد بزنى ؟ كتاب تكوين اين مسئله را به او القا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دلسوزتر از پدر و مادر ؟ اگر صداى كودك به گوش پدر و مادر برسد چه خواهند كرد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إن أصبَحَ ماؤُكُم غَورا فَمَن يَأتيكُم بِماءٍ مَعينٍ</w:t>
      </w:r>
      <w:r>
        <w:rPr>
          <w:rFonts w:eastAsia="Amiri" w:cs="Amiri" w:ascii="Amiri" w:hAnsi="Amiri"/>
          <w:color w:val="111111"/>
          <w:sz w:val="28"/>
          <w:szCs w:val="28"/>
          <w:rtl w:val="true"/>
          <w:lang w:bidi="ar-SA"/>
        </w:rPr>
        <w:t>»</w:t>
      </w:r>
      <w:r>
        <w:rPr>
          <w:rStyle w:val="FootnoteAnchor"/>
          <w:rtl w:val="true"/>
        </w:rPr>
        <w:footnoteReference w:id="714"/>
      </w:r>
      <w:r>
        <w:rPr>
          <w:rFonts w:ascii="IRNazanin" w:hAnsi="IRNazanin" w:eastAsia="IRNazanin"/>
          <w:color w:val="111111"/>
          <w:sz w:val="28"/>
          <w:sz w:val="28"/>
          <w:szCs w:val="28"/>
          <w:rtl w:val="true"/>
          <w:lang w:bidi="fa-IR"/>
        </w:rPr>
        <w:t>؟ بشريتى كه در بيابان خشك و لم يزرع جهالت و نادانى سرگردان است، آيا مى‌داند چه مى‌خواهد ؟ آدرس كجا و چه كسى را مى طلبد ؟ گاهى خودش نمى‌داند آب مى خواهد، و نمى‌داند كه آب هم براى پيشگيرى مفيد است و هم براى درمان به كار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مِنَ السَماءِ ماءا طَهورا لِنُحيىَ بِهِ بَلدَةً مَيتا</w:t>
      </w:r>
      <w:r>
        <w:rPr>
          <w:rFonts w:eastAsia="IRNazanin" w:cs="IRNazanin"/>
          <w:color w:val="111111"/>
          <w:sz w:val="28"/>
          <w:szCs w:val="28"/>
          <w:rtl w:val="true"/>
          <w:lang w:bidi="fa-IR"/>
        </w:rPr>
        <w:t>» .</w:t>
      </w:r>
      <w:r>
        <w:rPr>
          <w:rStyle w:val="FootnoteAnchor"/>
          <w:rtl w:val="true"/>
        </w:rPr>
        <w:footnoteReference w:id="715"/>
      </w:r>
      <w:bookmarkStart w:id="1234" w:name="pg19319_759147"/>
    </w:p>
    <w:p>
      <w:pPr>
        <w:pStyle w:val="BookText"/>
        <w:rPr/>
      </w:pPr>
      <w:bookmarkEnd w:id="1234"/>
      <w:r>
        <w:rPr>
          <w:rFonts w:ascii="IRNazanin" w:hAnsi="IRNazanin" w:eastAsia="IRNazanin"/>
          <w:color w:val="111111"/>
          <w:sz w:val="28"/>
          <w:sz w:val="28"/>
          <w:szCs w:val="28"/>
          <w:rtl w:val="true"/>
          <w:lang w:bidi="fa-IR"/>
        </w:rPr>
        <w:t>كودك در كتاب تكوين وقتى گريه مى‌كند به او شير و آب مى‌رسانند، ولى كودك در كتاب تشريع اگر خواهان غذا و آب است بايد دست از كودكى بردارد و به مدرسه ادب و اخلاق قدم نهاده آدم شود تا آبرسان الهى به او عنايت كند</w:t>
      </w:r>
      <w:r>
        <w:rPr>
          <w:rFonts w:eastAsia="IRNazanin" w:cs="IRNazanin"/>
          <w:color w:val="111111"/>
          <w:sz w:val="28"/>
          <w:szCs w:val="28"/>
          <w:rtl w:val="true"/>
          <w:lang w:bidi="fa-IR"/>
        </w:rPr>
        <w:t>.</w:t>
      </w:r>
    </w:p>
    <w:p>
      <w:pPr>
        <w:pStyle w:val="Heading6"/>
        <w:numPr>
          <w:ilvl w:val="5"/>
          <w:numId w:val="1"/>
        </w:numPr>
        <w:rPr/>
      </w:pPr>
      <w:bookmarkStart w:id="1235" w:name="__RefHeading___Toc18350898_1280447820"/>
      <w:bookmarkStart w:id="1236" w:name="_Toc485"/>
      <w:bookmarkEnd w:id="1235"/>
      <w:r>
        <w:rPr/>
        <w:t>3</w:t>
      </w:r>
      <w:r>
        <w:rPr>
          <w:rtl w:val="true"/>
        </w:rPr>
        <w:t xml:space="preserve"> - </w:t>
      </w:r>
      <w:r>
        <w:rPr>
          <w:rtl w:val="true"/>
        </w:rPr>
        <w:t>ظهور روز تحقق حقايق پنهان غدير</w:t>
      </w:r>
      <w:bookmarkEnd w:id="1236"/>
    </w:p>
    <w:p>
      <w:pPr>
        <w:pStyle w:val="BookText"/>
        <w:rPr/>
      </w:pPr>
      <w:r>
        <w:rPr>
          <w:rFonts w:ascii="IRNazanin" w:hAnsi="IRNazanin" w:eastAsia="IRNazanin"/>
          <w:color w:val="111111"/>
          <w:sz w:val="28"/>
          <w:sz w:val="28"/>
          <w:szCs w:val="28"/>
          <w:rtl w:val="true"/>
          <w:lang w:bidi="fa-IR"/>
        </w:rPr>
        <w:t>پس حال بشر در طول اعصار و قرون گذشته و آينده حال كودكى است كه دنبال پدر و مادر مى‌گردد و غذا و آب مى‌طلبد و سؤال دارد و آدرس خانه سعادت را جستجو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إهدِنَا الصِراطَ المُستَقيمِ</w:t>
      </w:r>
      <w:r>
        <w:rPr>
          <w:rFonts w:eastAsia="Amiri" w:cs="Amiri" w:ascii="Amiri" w:hAnsi="Amiri"/>
          <w:color w:val="111111"/>
          <w:sz w:val="28"/>
          <w:szCs w:val="28"/>
          <w:rtl w:val="true"/>
          <w:lang w:bidi="ar-SA"/>
        </w:rPr>
        <w:t>»</w:t>
      </w:r>
      <w:r>
        <w:rPr>
          <w:rStyle w:val="FootnoteAnchor"/>
          <w:rtl w:val="true"/>
        </w:rPr>
        <w:footnoteReference w:id="716"/>
      </w:r>
      <w:r>
        <w:rPr>
          <w:rFonts w:ascii="IRNazanin" w:hAnsi="IRNazanin" w:eastAsia="IRNazanin"/>
          <w:color w:val="111111"/>
          <w:sz w:val="28"/>
          <w:sz w:val="28"/>
          <w:szCs w:val="28"/>
          <w:rtl w:val="true"/>
          <w:lang w:bidi="fa-IR"/>
        </w:rPr>
        <w:t>گفتن و آدرس خانه سعادت و مدينه فاضله را سؤال كردن، فقط كار پيروان پيامبر خدا حضرت محمد مصطفى صلى‌الله‌عليه‌و‌آله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پيروان همه مكاتب الهى و غير الهى طلب هدايت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مسئله‌اى كه جواب از سؤال مقدّر است، اين است كه انسان‌ها غالبا در پاسخ طلب درونى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را نادرست و انحرافى گرفته‌اند و به همين اكتفا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را تصور كنيد كه در طلب شير سالم مادر گريه مى‌كرده، اما نامادرى بى‌عاطفه او را با چيزى كه كمترين شباهت با شير مادر نداشته سير نموده است، و اين كودك ديگر دست از طلب برداشته و به اين فريب و مكر عادت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نامادرى‌هاى بشر، منحرفين از توحيد خداوند متعال،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درونى بشر را با ترويج گاوپرستى و آفتاب‌پرستى و فرعون‌پرستى و هواپرستى پاسخ داده‌اند، و پاسخ درست و موافق با حقيقت انبيا عليهم‌السلام را ناديده گرفته‌اند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منحرف و امراى ظالم و ستمگر بشر را در جهل و غفلت نگه داشته، و با ايجاد اشتباه و انحراف در راه سعادت جويىِ انسان‌ها، انحطاط و سرگردانى و اضطراب و بدبختى را به ارمغان آورده‌اند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بشريت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انسانى نمى‌تواند ماترياليست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عظيم الشأن ميرداماد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مَن أنكَرَهُ أنكَرَ ما بِذِهنِهِ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ماترياليست تصور ذهنى خودش را منكر شده است، چرا كه انكار خداى قادر متعال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كدامين انسان از سعادت گريزان است ؟ گريز از سعادت يعنى بى‌عقلى، در حالى كه بشر عقل و خرد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انسان‌ها به خالق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آنان، همان سعادت خواهى فطرى و درونى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الَتى فَطَرَ الناسَ عَلَيها</w:t>
      </w:r>
      <w:r>
        <w:rPr>
          <w:rFonts w:eastAsia="IRNazanin" w:cs="IRNazanin"/>
          <w:color w:val="111111"/>
          <w:sz w:val="28"/>
          <w:szCs w:val="28"/>
          <w:rtl w:val="true"/>
          <w:lang w:bidi="fa-IR"/>
        </w:rPr>
        <w:t>»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اينكه خداجويى و سعادت طلبى از درون انسان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نشانه‌اش اين است كه علامت سؤال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مى‌توانيد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كودك گريه مى‌كند و شير مى‌طلبد ؟ چرا انسان به عاطفه نياز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در مورد خداجويىِ انسان مثل چرا گفتن در مورد سلامت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در طلب مدينه فاضله و صلح و صفاست ؟ مثل اين است 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مى‌خواهد سالم باشد ؟ آنچه علامت سؤال مى‌پذيرد كسالت و مرض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كسالت براى چيست ؟ اين درد از كدامين علت سرچشمه مى‌گيرد ؟ اين سؤال عقلانى است، زيرا اصل سلامت انسان است، و اينجا خلاف اصل پيش آمده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سميع و مهربان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بشر، انبيا عليهم‌السلام و جانشينان آنها را فرستاد، كه معلمين هدايت و مربيان راه سعادت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استسقاى انسان‌ها به وسيله پيامبران و خلفاى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همان طور كه نبىّ درونى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عقل‌با انحراف علماى منحرف و امراى ستمگر رو به رو گرديد، انبياى الهى و جانشينان آنها عليهم‌السلام با پيشوايان كفر و فرزندان منحرف آنان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كفر و قدرت‌هاى استكبارى همواره بر فطرت‌ها سرپوش نهاده، به مبارزه با پيامبران الهى </w:t>
      </w:r>
      <w:bookmarkStart w:id="1237" w:name="pg19319_759149"/>
    </w:p>
    <w:p>
      <w:pPr>
        <w:pStyle w:val="BookText"/>
        <w:rPr/>
      </w:pPr>
      <w:bookmarkEnd w:id="1237"/>
      <w:r>
        <w:rPr>
          <w:rFonts w:ascii="IRNazanin" w:hAnsi="IRNazanin" w:eastAsia="IRNazanin"/>
          <w:color w:val="111111"/>
          <w:sz w:val="28"/>
          <w:sz w:val="28"/>
          <w:szCs w:val="28"/>
          <w:rtl w:val="true"/>
          <w:lang w:bidi="fa-IR"/>
        </w:rPr>
        <w:t>و اوصياى آنها عليهم‌السلام كمر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رسل و انزال كتب با ترتيبى كه دارد مانند كلاس‌هاى مدرسه و دانشگاه هر كدام رتبه‌اى را دارد</w:t>
      </w:r>
      <w:r>
        <w:rPr>
          <w:rFonts w:eastAsia="IRNazanin" w:cs="IRNazanin"/>
          <w:color w:val="111111"/>
          <w:sz w:val="28"/>
          <w:szCs w:val="28"/>
          <w:rtl w:val="true"/>
          <w:lang w:bidi="fa-IR"/>
        </w:rPr>
        <w:t>.</w:t>
      </w:r>
    </w:p>
    <w:p>
      <w:pPr>
        <w:pStyle w:val="Heading6"/>
        <w:numPr>
          <w:ilvl w:val="5"/>
          <w:numId w:val="1"/>
        </w:numPr>
        <w:rPr/>
      </w:pPr>
      <w:bookmarkStart w:id="1238" w:name="__RefHeading___Toc18350900_1280447820"/>
      <w:bookmarkStart w:id="1239" w:name="_Toc486"/>
      <w:bookmarkEnd w:id="1238"/>
      <w:r>
        <w:rPr/>
        <w:t>4</w:t>
      </w:r>
      <w:r>
        <w:rPr>
          <w:rtl w:val="true"/>
        </w:rPr>
        <w:t xml:space="preserve"> - </w:t>
      </w:r>
      <w:r>
        <w:rPr>
          <w:rtl w:val="true"/>
        </w:rPr>
        <w:t>لزوم غدير براى بقاى اسلام</w:t>
      </w:r>
      <w:bookmarkEnd w:id="1239"/>
    </w:p>
    <w:p>
      <w:pPr>
        <w:pStyle w:val="BookText"/>
        <w:rPr/>
      </w:pPr>
      <w:r>
        <w:rPr>
          <w:rFonts w:ascii="IRNazanin" w:hAnsi="IRNazanin" w:eastAsia="IRNazanin"/>
          <w:color w:val="111111"/>
          <w:sz w:val="28"/>
          <w:sz w:val="28"/>
          <w:szCs w:val="28"/>
          <w:rtl w:val="true"/>
          <w:lang w:bidi="fa-IR"/>
        </w:rPr>
        <w:t xml:space="preserve">استسقاى بيشتر بشر و اصرار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باعث گرديده كه خداى متعال دين حنيف اسلام را به وسيله حضرت ابراهيم عليه‌السلام نازل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طريق ابراهيم عليه‌السلام و مكتب او و نيز در نسلش نورانيت و الگو شدن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حضرت ابراهيم عليه‌السلام فراتر از امتحان آدم ابوالبشر عليه‌السلام و مقام او بالاتر از بسيارى از انبيا عليهم‌السلام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كلماتى كه ابراهيم عليه‌السلام بدان امتحان گرديد بيش از كلمات مورد امتحان آدم عليه‌السلام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بزرگ ابراهيم عليه‌السلام در راه توحيد و پاكى و صفاى باطن آن حضرت باعث گرديد كه آن وجود مطهر امام مردم گردد، و خداى متعال در پاسخ طلب هدايت مردم رهبرى و حكومت الهى را در آل ابراهيم عليهم‌السلام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بَيتٍ وُضِعَ لِلناسِ لَلَّذى بِبَكَّةَ مُبارَكا وَ 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 مَن دَخَلَهُ كانَ آمِنا</w:t>
      </w:r>
      <w:r>
        <w:rPr>
          <w:rFonts w:eastAsia="Amiri" w:cs="Amiri" w:ascii="Amiri" w:hAnsi="Amiri"/>
          <w:color w:val="111111"/>
          <w:sz w:val="28"/>
          <w:szCs w:val="28"/>
          <w:rtl w:val="true"/>
          <w:lang w:bidi="ar-SA"/>
        </w:rPr>
        <w:t>» .</w:t>
      </w:r>
      <w:r>
        <w:rPr>
          <w:rStyle w:val="FootnoteAnchor"/>
          <w:rtl w:val="true"/>
        </w:rPr>
        <w:footnoteReference w:id="718"/>
      </w:r>
      <w:r>
        <w:rPr>
          <w:rFonts w:ascii="IRNazanin" w:hAnsi="IRNazanin" w:eastAsia="IRNazanin"/>
          <w:color w:val="111111"/>
          <w:sz w:val="28"/>
          <w:sz w:val="28"/>
          <w:szCs w:val="28"/>
          <w:rtl w:val="true"/>
          <w:lang w:bidi="fa-IR"/>
        </w:rPr>
        <w:t>پدر معنوى مردم، هدايت و امنيت را به ارمغان آورده و امام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ابراهيم يعنى بنى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كتاب و حكمت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تقدير الهى پرچم‌دار رهبرى بشريت گرديدند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پاكى و صداقت بنى اسماعيل باعث گرديد تشكيل حكومت الهى با اين خانواده باشد، و اينان الگوى هدايت بشريت قرار گيرند؛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اجنُبنى وَ بَنىَّ أن نَعبُدَ الأصنامِ</w:t>
      </w:r>
      <w:r>
        <w:rPr>
          <w:rFonts w:eastAsia="IRNazanin" w:cs="IRNazanin"/>
          <w:color w:val="111111"/>
          <w:sz w:val="28"/>
          <w:szCs w:val="28"/>
          <w:rtl w:val="true"/>
          <w:lang w:bidi="fa-IR"/>
        </w:rPr>
        <w:t>» .</w:t>
      </w:r>
      <w:r>
        <w:rPr>
          <w:rStyle w:val="FootnoteAnchor"/>
          <w:rtl w:val="true"/>
        </w:rPr>
        <w:footnoteReference w:id="719"/>
      </w:r>
      <w:r>
        <w:rPr>
          <w:rFonts w:ascii="Amiri" w:hAnsi="Amiri" w:eastAsia="Amiri" w:cs="Amiri"/>
          <w:color w:val="111111"/>
          <w:sz w:val="28"/>
          <w:sz w:val="28"/>
          <w:szCs w:val="28"/>
          <w:rtl w:val="true"/>
          <w:lang w:bidi="ar-SA"/>
        </w:rPr>
        <w:t xml:space="preserve">حكومت و امامت الهى به رهبرى ابراهيم عليه‌السلام و آل اسماعيل در مكان به نام مكه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بَيتِكَ المُحَرَّمِ</w:t>
      </w:r>
      <w:r>
        <w:rPr>
          <w:rFonts w:eastAsia="Amiri" w:cs="Amiri" w:ascii="Amiri" w:hAnsi="Amiri"/>
          <w:color w:val="111111"/>
          <w:sz w:val="28"/>
          <w:szCs w:val="28"/>
          <w:rtl w:val="true"/>
          <w:lang w:bidi="ar-SA"/>
        </w:rPr>
        <w:t>»</w:t>
      </w:r>
      <w:r>
        <w:rPr>
          <w:rStyle w:val="FootnoteAnchor"/>
          <w:rtl w:val="true"/>
        </w:rPr>
        <w:footnoteReference w:id="720"/>
      </w:r>
      <w:r>
        <w:rPr>
          <w:rFonts w:ascii="IRNazanin" w:hAnsi="IRNazanin" w:eastAsia="IRNazanin"/>
          <w:color w:val="111111"/>
          <w:sz w:val="28"/>
          <w:sz w:val="28"/>
          <w:szCs w:val="28"/>
          <w:rtl w:val="true"/>
          <w:lang w:bidi="fa-IR"/>
        </w:rPr>
        <w:t>طلب مى‌كرد قلوب مردم شيداى آنان گردد</w:t>
      </w:r>
      <w:r>
        <w:rPr>
          <w:rFonts w:eastAsia="IRNazanin" w:cs="IRNazanin"/>
          <w:color w:val="111111"/>
          <w:sz w:val="28"/>
          <w:szCs w:val="28"/>
          <w:rtl w:val="true"/>
          <w:lang w:bidi="fa-IR"/>
        </w:rPr>
        <w:t xml:space="preserve">. </w:t>
      </w:r>
      <w:bookmarkStart w:id="1240" w:name="pg19319_759150"/>
    </w:p>
    <w:p>
      <w:pPr>
        <w:pStyle w:val="BookText"/>
        <w:rPr/>
      </w:pPr>
      <w:bookmarkEnd w:id="1240"/>
      <w:r>
        <w:rPr>
          <w:rFonts w:ascii="Amiri" w:hAnsi="Amiri" w:eastAsia="Amiri" w:cs="Amiri"/>
          <w:color w:val="111111"/>
          <w:sz w:val="28"/>
          <w:sz w:val="28"/>
          <w:szCs w:val="28"/>
          <w:rtl w:val="true"/>
          <w:lang w:bidi="ar-SA"/>
        </w:rPr>
        <w:t xml:space="preserve">مى‌بينيم كه اين مطلب مثل درخواست اصل امامت براى اين خاندان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حضرت ابراهيم عليه‌السلام آمده است، كه عرضه مى‌دارد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تَهوى إلَيهِم</w:t>
      </w:r>
      <w:r>
        <w:rPr>
          <w:rFonts w:eastAsia="Amiri" w:cs="Amiri" w:ascii="Amiri" w:hAnsi="Amiri"/>
          <w:color w:val="111111"/>
          <w:sz w:val="28"/>
          <w:szCs w:val="28"/>
          <w:rtl w:val="true"/>
          <w:lang w:bidi="ar-SA"/>
        </w:rPr>
        <w:t>» .</w:t>
      </w:r>
      <w:r>
        <w:rPr>
          <w:rStyle w:val="FootnoteAnchor"/>
          <w:rtl w:val="true"/>
        </w:rPr>
        <w:footnoteReference w:id="721"/>
      </w:r>
      <w:r>
        <w:rPr>
          <w:rFonts w:ascii="IRNazanin" w:hAnsi="IRNazanin" w:eastAsia="IRNazanin"/>
          <w:color w:val="111111"/>
          <w:sz w:val="28"/>
          <w:sz w:val="28"/>
          <w:szCs w:val="28"/>
          <w:rtl w:val="true"/>
          <w:lang w:bidi="fa-IR"/>
        </w:rPr>
        <w:t>در حكومت الهى امام منصوبِ حق تعالى است، ولى پاكى و صفاى باطن امام او را محبوب القلوب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مردم نسبت به اولياى دين حاكى از همان فطرت حقيقت جو و هدايت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آل ابراهيم عليهم‌السلام از يك طرف الهى است، و از طرف ديگر ريشه در قلوب صاحبان فطرت و روح سليم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راه و روش ابراهيم عليه‌السلام و كلاس والاى توحيدى او براى همه موحّدان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فرزندان صالح و معصومش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قرار گرفته و سنت‌هاى او جاودانى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آفت‌هاى هميشگى جوامع بشرى يعنى دانشمندان منحرف و امراى ستمگر، مردم نادان را از مسير توحيد ابراهيمى باز داشته و به شرك و نفاق سوق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پرچم دارى انبياء و پيامبرانى مانند حضرت موسى و حضرت عيسى عليهماالسلام در مبارزه با شرك و ظلم هويدا مى‌گردد، و اصرار درونى انسانى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مجاهده اين رسولان بزرگ و اوصياى آنان پاسخ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چينى حضرت ابراهيم عليه‌السلام براى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دعايش و چه در مشخص نمودن جاى حكومت و چه در طلب محبوب القلوب شدنِ ذريه و چه در جهانى شدن و جاودانگى امامت، همه اينها اوج درخواست بشر نسبت به هدايت را مى‌رساند</w:t>
      </w:r>
      <w:r>
        <w:rPr>
          <w:rFonts w:eastAsia="IRNazanin" w:cs="IRNazanin"/>
          <w:color w:val="111111"/>
          <w:sz w:val="28"/>
          <w:szCs w:val="28"/>
          <w:rtl w:val="true"/>
          <w:lang w:bidi="fa-IR"/>
        </w:rPr>
        <w:t>.</w:t>
      </w:r>
    </w:p>
    <w:p>
      <w:pPr>
        <w:pStyle w:val="Heading6"/>
        <w:numPr>
          <w:ilvl w:val="5"/>
          <w:numId w:val="1"/>
        </w:numPr>
        <w:rPr/>
      </w:pPr>
      <w:bookmarkStart w:id="1241" w:name="__RefHeading___Toc18350902_1280447820"/>
      <w:bookmarkStart w:id="1242" w:name="_Toc487"/>
      <w:bookmarkEnd w:id="1241"/>
      <w:r>
        <w:rPr/>
        <w:t>5</w:t>
      </w:r>
      <w:r>
        <w:rPr>
          <w:rtl w:val="true"/>
        </w:rPr>
        <w:t xml:space="preserve"> - </w:t>
      </w:r>
      <w:r>
        <w:rPr>
          <w:rtl w:val="true"/>
        </w:rPr>
        <w:t>غدير شاقول افكار در طول تاريخ اسلام</w:t>
      </w:r>
      <w:bookmarkEnd w:id="124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همه الطاف الهى مگر مى‌تواند بى‌مورد و بيهوده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اين الطاف و مكان نزول اين باران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جعل امامت از طرف حق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فطرت‌هاى پاك و قلوب پاكيزه مردمِ موحد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عَلَى الطَريقَةِ لأسقَيناهُم ماءا غَدَقا</w:t>
      </w:r>
      <w:r>
        <w:rPr>
          <w:rFonts w:eastAsia="Amiri" w:cs="Amiri" w:ascii="Amiri" w:hAnsi="Amiri"/>
          <w:color w:val="111111"/>
          <w:sz w:val="28"/>
          <w:szCs w:val="28"/>
          <w:rtl w:val="true"/>
          <w:lang w:bidi="ar-SA"/>
        </w:rPr>
        <w:t>» .</w:t>
      </w:r>
      <w:r>
        <w:rPr>
          <w:rStyle w:val="FootnoteAnchor"/>
          <w:rtl w:val="true"/>
        </w:rPr>
        <w:footnoteReference w:id="722"/>
      </w:r>
      <w:r>
        <w:rPr>
          <w:rFonts w:ascii="IRNazanin" w:hAnsi="IRNazanin" w:eastAsia="IRNazanin"/>
          <w:color w:val="111111"/>
          <w:sz w:val="28"/>
          <w:sz w:val="28"/>
          <w:szCs w:val="28"/>
          <w:rtl w:val="true"/>
          <w:lang w:bidi="fa-IR"/>
        </w:rPr>
        <w:t xml:space="preserve">استسقاى بشر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انسان‌ها هر چه بيشتر گردد، الطاف الهى و آب رسانى آسمانى و هدايت ربانى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پيام بزرگ‌ترى هنوز باقى مانده است و كلاس برتر و جامع ترى بايد براى بشريت تشكيل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ابوجهل‌ها و بدتر از آنان اصحاب سقيفه نگاه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سلمان را ببينيد كه تا اوج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أهلَ‌البَيتِ</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خداوند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قَليلٌ مِن عِبادىَ الشَكور</w:t>
      </w:r>
      <w:r>
        <w:rPr>
          <w:rFonts w:eastAsia="IRNazanin" w:cs="IRNazanin"/>
          <w:color w:val="111111"/>
          <w:sz w:val="28"/>
          <w:szCs w:val="28"/>
          <w:rtl w:val="true"/>
          <w:lang w:bidi="fa-IR"/>
        </w:rPr>
        <w:t>» .</w:t>
      </w:r>
      <w:r>
        <w:rPr>
          <w:rStyle w:val="FootnoteAnchor"/>
          <w:rtl w:val="true"/>
        </w:rPr>
        <w:footnoteReference w:id="724"/>
      </w:r>
      <w:r>
        <w:rPr>
          <w:rFonts w:ascii="IRNazanin" w:hAnsi="IRNazanin" w:eastAsia="IRNazanin"/>
          <w:color w:val="111111"/>
          <w:sz w:val="28"/>
          <w:sz w:val="28"/>
          <w:szCs w:val="28"/>
          <w:rtl w:val="true"/>
          <w:lang w:bidi="fa-IR"/>
        </w:rPr>
        <w:t>ولى از نسل ابراهيم عليه‌السلام بزرگ‌ترين رسول و بزرگ‌ترين وصى و هادى را ارسال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xml:space="preserve">و ابلاغ اوامر بالا و والا رسيده، تا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امرى از امر جانشينى بالاتر، و چه كارى از هدايت خلق به سوى امام و هادى مهم‌تر ؟</w:t>
      </w:r>
    </w:p>
    <w:p>
      <w:pPr>
        <w:pStyle w:val="BookText"/>
        <w:rPr/>
      </w:pPr>
      <w:r>
        <w:rPr>
          <w:rFonts w:ascii="IRNazanin" w:hAnsi="IRNazanin" w:eastAsia="IRNazanin"/>
          <w:color w:val="111111"/>
          <w:sz w:val="28"/>
          <w:sz w:val="28"/>
          <w:szCs w:val="28"/>
          <w:rtl w:val="true"/>
          <w:lang w:bidi="fa-IR"/>
        </w:rPr>
        <w:t xml:space="preserve">ديگر وقت تمام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بشريت در نادانى نسبت به امامت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امامت بارها گفته شده، ولى در يك مجمع عمومى بايد از اين مهم‌ترين كار پرده‌بردارى شود، و گرنه رسالت ناتمام و بدون فايده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از جانب خداوند دستور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w:t>
      </w:r>
      <w:r>
        <w:rPr>
          <w:rFonts w:eastAsia="IRNazanin" w:cs="IRNazanin"/>
          <w:color w:val="111111"/>
          <w:sz w:val="28"/>
          <w:szCs w:val="28"/>
          <w:rtl w:val="true"/>
          <w:lang w:bidi="fa-IR"/>
        </w:rPr>
        <w:t>» .</w:t>
      </w:r>
      <w:r>
        <w:rPr>
          <w:rStyle w:val="FootnoteAnchor"/>
          <w:rtl w:val="true"/>
        </w:rPr>
        <w:footnoteReference w:id="727"/>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خداوند با رسول اللّه صلى‌الله‌عليه‌و‌آله ابلاغ جانشينى و امامت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پيامبرخدا صلى‌الله‌عليه‌و‌آله از بيان اين مطلب در يك مجمع عمومى مى‌ترسد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كسى ؟ از منافقين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او را دلدارى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غديرشناسان از زمان القاى خطبه غدير تا ظهور، بايد بر دو نكته بيشتر توجه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غدير از اسلام منها گردد، رسالتى و قرآنى و دستورالعملى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مى‌ماند دستورالعمل كعب‌الاحبار يهودى وزير فرهنگ سقيفه و احاديث ابوهريره وزير ارشاد دستگاه منافقين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بقاى اسلام غدير لازم است، و بقاى غدير و جشن و چراغانى و مديحه و سخنرانى و كنفرانس و كتاب و سايت و ماهواره درباره آن، همت بالا و خلوص لازم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در مسير غدير تا ظهور و قيام قيامت، مشمول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مى‌شود،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نتيجه اينكه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خداوند متعال به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أستَجِب لَكُم</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با خطبه نورانى غدير عمل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يعنى تشنه را به سوى غدير و سرچشمه آب حيات مى‌برند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تشنه حقائق در هر زمان نبوده و نيست ؟ مگر به خاطر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كَرِهوا ما أنزَلَ اللّه‌ُ</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 xml:space="preserve">، يعنى آنان كه از غدير گريزانند بايد دست از كار برداشت ؟ مگر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قُلوبِهِم مَرَضٌ</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 xml:space="preserve">مى‌تواننند غديريان را محكوم نمايند ؟ پس نصرت خداوند متعال چه مى‌شود ؟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امتحان بزرگ الهى در فراز و نشيب تاريخ و ميزان اعمال و شاقول افكار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دستش در دست پيامبرخدا صلى‌الله‌عليه‌و‌آله و بزرگ عالميان است،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243" w:name="pg19319_759153"/>
    </w:p>
    <w:p>
      <w:pPr>
        <w:pStyle w:val="BookText"/>
        <w:rPr/>
      </w:pPr>
      <w:bookmarkEnd w:id="1243"/>
      <w:r>
        <w:rPr>
          <w:rFonts w:ascii="IRNazanin" w:hAnsi="IRNazanin" w:eastAsia="IRNazanin"/>
          <w:color w:val="111111"/>
          <w:sz w:val="28"/>
          <w:sz w:val="28"/>
          <w:szCs w:val="28"/>
          <w:rtl w:val="true"/>
          <w:lang w:bidi="fa-IR"/>
        </w:rPr>
        <w:t>همان را مى‌گوييم كه ياور آدم، نوح، ابراهيم، موسى و عيسى عليهم‌السلام گرديد، و محمد صلى‌الله‌عليه‌و‌آله حبيب خدا را در بدر، احد، خندق و خيبر نصرت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منتخب خداوند است و نامش از نام او مشتق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به اذن خدا كار خدايى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غدير دست در دست پيامبرخدا صلى‌الله‌عليه‌و‌آله دارد، كه از اول خلقت همراه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اسأل مَن أرسَلنا مِن قَبلِكَ مِن رُسُلِنا</w:t>
      </w:r>
      <w:r>
        <w:rPr>
          <w:rFonts w:eastAsia="IRNazanin" w:cs="IRNazanin"/>
          <w:color w:val="111111"/>
          <w:sz w:val="28"/>
          <w:szCs w:val="28"/>
          <w:rtl w:val="true"/>
          <w:lang w:bidi="fa-IR"/>
        </w:rPr>
        <w:t>»</w:t>
      </w:r>
      <w:r>
        <w:rPr>
          <w:rStyle w:val="FootnoteAnchor"/>
          <w:rtl w:val="true"/>
        </w:rPr>
        <w:footnoteReference w:id="732"/>
      </w:r>
      <w:r>
        <w:rPr>
          <w:rFonts w:ascii="Amiri" w:hAnsi="Amiri" w:eastAsia="Amiri" w:cs="Amiri"/>
          <w:color w:val="111111"/>
          <w:sz w:val="28"/>
          <w:sz w:val="28"/>
          <w:szCs w:val="28"/>
          <w:rtl w:val="true"/>
          <w:lang w:bidi="ar-SA"/>
        </w:rPr>
        <w:t>را فراموش كرده‌ايم، كه انبياء عليهم‌السلام در شب معراج محور رسالت خود را ولايت رسول اللّه صلى‌الله‌عليه‌و‌آله و اميرالمؤمنين عليه‌السلام بيان داشتند</w:t>
      </w:r>
      <w:r>
        <w:rPr>
          <w:rFonts w:eastAsia="Amiri" w:cs="Amiri" w:ascii="Amiri" w:hAnsi="Amiri"/>
          <w:color w:val="111111"/>
          <w:sz w:val="28"/>
          <w:szCs w:val="28"/>
          <w:rtl w:val="true"/>
          <w:lang w:bidi="ar-SA"/>
        </w:rPr>
        <w:t>.</w:t>
      </w:r>
    </w:p>
    <w:p>
      <w:pPr>
        <w:pStyle w:val="Heading6"/>
        <w:numPr>
          <w:ilvl w:val="5"/>
          <w:numId w:val="1"/>
        </w:numPr>
        <w:rPr/>
      </w:pPr>
      <w:bookmarkStart w:id="1244" w:name="__RefHeading___Toc18350904_1280447820"/>
      <w:bookmarkStart w:id="1245" w:name="_Toc488"/>
      <w:bookmarkEnd w:id="1244"/>
      <w:r>
        <w:rPr/>
        <w:t>6</w:t>
      </w:r>
      <w:r>
        <w:rPr>
          <w:rtl w:val="true"/>
        </w:rPr>
        <w:t xml:space="preserve"> - </w:t>
      </w:r>
      <w:r>
        <w:rPr>
          <w:rtl w:val="true"/>
        </w:rPr>
        <w:t>غدير با سقيفه محو نمى‌شود</w:t>
      </w:r>
      <w:bookmarkEnd w:id="1245"/>
    </w:p>
    <w:p>
      <w:pPr>
        <w:pStyle w:val="BookText"/>
        <w:rPr/>
      </w:pPr>
      <w:r>
        <w:rPr>
          <w:rFonts w:ascii="IRNazanin" w:hAnsi="IRNazanin" w:eastAsia="IRNazanin"/>
          <w:color w:val="111111"/>
          <w:sz w:val="28"/>
          <w:sz w:val="28"/>
          <w:szCs w:val="28"/>
          <w:rtl w:val="true"/>
          <w:lang w:bidi="fa-IR"/>
        </w:rPr>
        <w:t>اما رهيافتگان دسته دسته به مدرسه اهل‌البيت عليهم‌السلام وارد شده به غدير و صاحب آن پاسخ مثبت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غربال شدن مردم پيش بيايد، تا معلوم شود چه كسى عبد خداست و چه كسى اجير وابستگان سقيفه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منكرين غدير از صلب سامرى‌ها و يهود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به نام سنّت بدعت ايجاد كرد تا غدير را بكوبد، ولى غدير منشور حكومت الهىِ فردا و فرداهاى انسان شد؛ كه به اراده خدا ايجاد شده، و با اراده اصحاب بُزدل و پشه‌صفت سقيفه محو نمى‌گردد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لِيُطفِؤوا نورَ اللّه‌ِ بِأفواهِهِم وَ اللّه‌ُ مُتِمُّ نورِهِ وَ لَو كَرِهَ الكافِرونَ</w:t>
      </w:r>
      <w:r>
        <w:rPr>
          <w:rFonts w:eastAsia="IRNazanin" w:cs="IRNazanin"/>
          <w:color w:val="111111"/>
          <w:sz w:val="28"/>
          <w:szCs w:val="28"/>
          <w:rtl w:val="true"/>
          <w:lang w:bidi="fa-IR"/>
        </w:rPr>
        <w:t>»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بوستان رسالت پيامبرخدا صلى‌الله‌عليه‌و‌آله به گُل نشست، و غدير گُل اين بوستان بود، ولى براى بشريت چنان كه بايد شكفته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همه معصومين عليهم‌السلام از اين گل زيبا و معطر گفته و ياد كرده‌اند، ولى غدير تدريس عملى مى‌خواهد و عظمت حكومت انسان معصوم فقط در زمان ظهور معلوم مى‌شود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آخرالزمان غريب واقع شده است، چون دستش از حجت خدا كوتاه و خرما بر نخيل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اگر خوب فكر كند و تدبير لازم را داشته باشد، مى‌تواند راه را از چاه تشخيص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مى‌دانند كه طلب و تشنگى اساس كار </w:t>
      </w:r>
      <w:bookmarkStart w:id="1246" w:name="pg19319_759154"/>
    </w:p>
    <w:p>
      <w:pPr>
        <w:pStyle w:val="BookText"/>
        <w:rPr/>
      </w:pPr>
      <w:bookmarkEnd w:id="1246"/>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بصيرت استبصار مى‌خواهد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مستبصرينى كه به بصيرت الهيه رسيده‌اند، تشنه غدير شده و از آبشار خطبة النبى صلى‌الله‌عليه‌و‌آله سيراب شده‌اند</w:t>
      </w:r>
      <w:r>
        <w:rPr>
          <w:rFonts w:eastAsia="Amiri" w:cs="Amiri" w:ascii="Amiri" w:hAnsi="Amiri"/>
          <w:color w:val="111111"/>
          <w:sz w:val="28"/>
          <w:szCs w:val="28"/>
          <w:rtl w:val="true"/>
          <w:lang w:bidi="ar-SA"/>
        </w:rPr>
        <w:t>.</w:t>
      </w:r>
    </w:p>
    <w:p>
      <w:pPr>
        <w:pStyle w:val="Heading6"/>
        <w:numPr>
          <w:ilvl w:val="5"/>
          <w:numId w:val="1"/>
        </w:numPr>
        <w:rPr/>
      </w:pPr>
      <w:bookmarkStart w:id="1247" w:name="__RefHeading___Toc18350906_1280447820"/>
      <w:bookmarkStart w:id="1248" w:name="_Toc489"/>
      <w:bookmarkEnd w:id="1247"/>
      <w:r>
        <w:rPr/>
        <w:t>7</w:t>
      </w:r>
      <w:r>
        <w:rPr>
          <w:rtl w:val="true"/>
        </w:rPr>
        <w:t xml:space="preserve"> - </w:t>
      </w:r>
      <w:r>
        <w:rPr>
          <w:rtl w:val="true"/>
        </w:rPr>
        <w:t>غدير ترسيم هندسى فكر و عمل بشريت</w:t>
      </w:r>
      <w:bookmarkEnd w:id="1248"/>
    </w:p>
    <w:p>
      <w:pPr>
        <w:pStyle w:val="BookText"/>
        <w:rPr/>
      </w:pPr>
      <w:r>
        <w:rPr>
          <w:rFonts w:ascii="Amiri" w:hAnsi="Amiri" w:eastAsia="Amiri" w:cs="Amiri"/>
          <w:color w:val="111111"/>
          <w:sz w:val="28"/>
          <w:sz w:val="28"/>
          <w:szCs w:val="28"/>
          <w:rtl w:val="true"/>
          <w:lang w:bidi="ar-SA"/>
        </w:rPr>
        <w:t>غدير آب حيات بشريت و مدرس حيات طيبه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آب حيات تا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إعلَموا أنَّ اللّه‌َ يُحيِى الأرضَ بَعدَ مَوتِها</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جريان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انديشمندان مؤمن،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w:t>
      </w:r>
      <w:r>
        <w:rPr>
          <w:rFonts w:eastAsia="Amiri" w:cs="Amiri" w:ascii="Amiri" w:hAnsi="Amiri"/>
          <w:color w:val="111111"/>
          <w:sz w:val="28"/>
          <w:szCs w:val="28"/>
          <w:rtl w:val="true"/>
          <w:lang w:bidi="ar-SA"/>
        </w:rPr>
        <w:t>»</w:t>
      </w:r>
      <w:r>
        <w:rPr>
          <w:rStyle w:val="FootnoteAnchor"/>
          <w:rtl w:val="true"/>
        </w:rPr>
        <w:footnoteReference w:id="735"/>
      </w:r>
      <w:r>
        <w:rPr>
          <w:rFonts w:ascii="IRNazanin" w:hAnsi="IRNazanin" w:eastAsia="IRNazanin"/>
          <w:color w:val="111111"/>
          <w:sz w:val="28"/>
          <w:sz w:val="28"/>
          <w:szCs w:val="28"/>
          <w:rtl w:val="true"/>
          <w:lang w:bidi="fa-IR"/>
        </w:rPr>
        <w:t xml:space="preserve">با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 مِنَ السَماءِ ماءا طَهورا</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مى‌نگرند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مستند شِقشِقيّه</w:t>
      </w:r>
      <w:r>
        <w:rPr>
          <w:rStyle w:val="FootnoteAnchor"/>
          <w:rtl w:val="true"/>
        </w:rPr>
        <w:footnoteReference w:id="737"/>
      </w:r>
      <w:r>
        <w:rPr>
          <w:rFonts w:ascii="IRNazanin" w:hAnsi="IRNazanin" w:eastAsia="IRNazanin"/>
          <w:color w:val="111111"/>
          <w:sz w:val="28"/>
          <w:sz w:val="28"/>
          <w:szCs w:val="28"/>
          <w:rtl w:val="true"/>
          <w:lang w:bidi="fa-IR"/>
        </w:rPr>
        <w:t>و فريادهاى مولاى انسان‌ها على عليه‌السلام است، و در مقابله با منافقين از شمشير ذوالفقار تيزتر و كشنده‌تر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على عليه‌السلام شمشيرش را در روز سقيفه غلاف نمود ؟ چرا از احتجاج‌هاى آن حضرت چيزى نمى‌گويند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خطبه‌هاى فاطمى را كه به استناد غدير بيان گرديده نمى‌شنوند ؟</w:t>
      </w:r>
    </w:p>
    <w:p>
      <w:pPr>
        <w:pStyle w:val="BookText"/>
        <w:rPr/>
      </w:pPr>
      <w:r>
        <w:rPr>
          <w:rFonts w:ascii="IRNazanin" w:hAnsi="IRNazanin" w:eastAsia="IRNazanin"/>
          <w:color w:val="111111"/>
          <w:sz w:val="28"/>
          <w:sz w:val="28"/>
          <w:szCs w:val="28"/>
          <w:rtl w:val="true"/>
          <w:lang w:bidi="fa-IR"/>
        </w:rPr>
        <w:t>غدير ترسيم هندسى فكر بشريت و نقشه زندگى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فكرى صلح الحسن عليه‌السلام و شهادة الحسين عليه‌السلام بر حجيت غدير تكيه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استراتژى صلح و شهادت، خانه نشينى تا بيان احكام، بر محور تأييديه الهىِ دور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الإمامَةُ فى ذُرّيَّتى مِن وُلدِه إلى يَومِ تُلقونَ اللّه‌َ وَ رَسولِهِ</w:t>
      </w:r>
      <w:r>
        <w:rPr>
          <w:rFonts w:eastAsia="IRNazanin" w:cs="IRNazanin"/>
          <w:color w:val="111111"/>
          <w:sz w:val="28"/>
          <w:szCs w:val="28"/>
          <w:rtl w:val="true"/>
          <w:lang w:bidi="fa-IR"/>
        </w:rPr>
        <w:t>.</w:t>
      </w:r>
      <w:r>
        <w:rPr>
          <w:rStyle w:val="FootnoteAnchor"/>
          <w:rtl w:val="true"/>
        </w:rPr>
        <w:footnoteReference w:id="738"/>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خوش است روزى كه خطبة الغدير را بر سر درِ مسجدالحرام و كعبه با آب طلا بنويسند، و ورود منافقين را به زادگاه اميرالمؤمنين عليه‌السلام ممنوع اعلام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دير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اقامه صلاة در نظام حكومتى آخرين مطلوب غدير بر پا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رَبَّنا لِيُقيموا الصَلاةَ</w:t>
      </w:r>
      <w:r>
        <w:rPr>
          <w:rFonts w:eastAsia="IRNazanin" w:cs="IRNazanin"/>
          <w:color w:val="111111"/>
          <w:sz w:val="28"/>
          <w:szCs w:val="28"/>
          <w:rtl w:val="true"/>
          <w:lang w:bidi="fa-IR"/>
        </w:rPr>
        <w:t>» .</w:t>
      </w:r>
      <w:r>
        <w:rPr>
          <w:rStyle w:val="FootnoteAnchor"/>
          <w:rtl w:val="true"/>
        </w:rPr>
        <w:footnoteReference w:id="739"/>
      </w:r>
      <w:bookmarkStart w:id="1249" w:name="pg19319_759155"/>
    </w:p>
    <w:p>
      <w:pPr>
        <w:pStyle w:val="Heading6"/>
        <w:numPr>
          <w:ilvl w:val="5"/>
          <w:numId w:val="1"/>
        </w:numPr>
        <w:rPr/>
      </w:pPr>
      <w:bookmarkStart w:id="1250" w:name="__RefHeading___Toc18350908_1280447820"/>
      <w:bookmarkStart w:id="1251" w:name="_Toc490"/>
      <w:bookmarkEnd w:id="1249"/>
      <w:bookmarkEnd w:id="1250"/>
      <w:r>
        <w:rPr/>
        <w:t>8</w:t>
      </w:r>
      <w:r>
        <w:rPr>
          <w:rtl w:val="true"/>
        </w:rPr>
        <w:t xml:space="preserve"> - </w:t>
      </w:r>
      <w:r>
        <w:rPr>
          <w:rtl w:val="true"/>
        </w:rPr>
        <w:t>روزگار ظهور زمان ظاهر شدن مبانىِ غدير</w:t>
      </w:r>
      <w:bookmarkEnd w:id="1251"/>
    </w:p>
    <w:p>
      <w:pPr>
        <w:pStyle w:val="BookText"/>
        <w:rPr/>
      </w:pPr>
      <w:r>
        <w:rPr>
          <w:rFonts w:ascii="IRNazanin" w:hAnsi="IRNazanin" w:eastAsia="IRNazanin"/>
          <w:color w:val="111111"/>
          <w:sz w:val="28"/>
          <w:sz w:val="28"/>
          <w:szCs w:val="28"/>
          <w:rtl w:val="true"/>
          <w:lang w:bidi="fa-IR"/>
        </w:rPr>
        <w:t>روزى كه غدير خم از تدريس نظرى پيرامون عظمت حكومت امام معصوم عليه‌السلام به روز تدريس عملى و ظهور آن برسد، دير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 xml:space="preserve">مصداق پيدا كند و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يَأتيكُم بِماءٍ مَعينٍ</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مى‌دانيد عصر ظهور روز ظهور مبانى غدير است ؟ روز مودّت كه پروانه شدن مردم را بر گِرد شمع وجود خاتم الاوصياء عليه‌السلام ترسيم مى‌كند ؟ روز ظهور اكمال دين است، تا فقيه و مُتفقّه اصل اصول يعنى امام شناسى را واجب و اهمّ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ظهور اكمال دين يعنى روز ظهور بزرگى‌هاى قرآن و عترت، و روز پشيمانى آنها كه فقه ولايت و مهدويت را به فقه بافندگى‌هاى عرفان نمايانه خود تفسير كرده، و شناخت و يافتن حقائق را در بافتن مطالب معرفى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ظهور وعده خدا و روز حكومت جهانى امام معصوم، به معناى روز وصول زمينه و آمادگى زمان براى تحقيق امن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حكومت ابراهيميان از نسل اسماعيل عليه‌السلام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ذُرّيَّتى</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بر آن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ابراهيم عليه‌السلام براى آنان طلب طهارت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اجنُبنى وَ بَنىَّ أن نَعبُدَ الأصنامَ</w:t>
      </w:r>
      <w:r>
        <w:rPr>
          <w:rFonts w:eastAsia="IRNazanin" w:cs="IRNazanin"/>
          <w:color w:val="111111"/>
          <w:sz w:val="28"/>
          <w:szCs w:val="28"/>
          <w:rtl w:val="true"/>
          <w:lang w:bidi="fa-IR"/>
        </w:rPr>
        <w:t>»</w:t>
      </w:r>
      <w:r>
        <w:rPr>
          <w:rStyle w:val="FootnoteAnchor"/>
          <w:rtl w:val="true"/>
        </w:rPr>
        <w:footnoteReference w:id="743"/>
      </w:r>
      <w:r>
        <w:rPr>
          <w:rFonts w:ascii="Amiri" w:hAnsi="Amiri" w:eastAsia="Amiri" w:cs="Amiri"/>
          <w:color w:val="111111"/>
          <w:sz w:val="28"/>
          <w:sz w:val="28"/>
          <w:szCs w:val="28"/>
          <w:rtl w:val="true"/>
          <w:lang w:bidi="ar-SA"/>
        </w:rPr>
        <w:t xml:space="preserve">روز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أفئِدَةً مِنَ الناسِ تَهوى إلَيهِم</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است، كه ارتباط قلبى و مودت انسان با مبدأ ايمان و امام‌زمان عليه‌السلام به اوج خود مى‌رسد</w:t>
      </w:r>
      <w:r>
        <w:rPr>
          <w:rFonts w:eastAsia="Amiri" w:cs="Amiri" w:ascii="Amiri" w:hAnsi="Amiri"/>
          <w:color w:val="111111"/>
          <w:sz w:val="28"/>
          <w:szCs w:val="28"/>
          <w:rtl w:val="true"/>
          <w:lang w:bidi="ar-SA"/>
        </w:rPr>
        <w:t>.</w:t>
      </w:r>
    </w:p>
    <w:p>
      <w:pPr>
        <w:pStyle w:val="Heading6"/>
        <w:numPr>
          <w:ilvl w:val="5"/>
          <w:numId w:val="1"/>
        </w:numPr>
        <w:rPr/>
      </w:pPr>
      <w:bookmarkStart w:id="1252" w:name="__RefHeading___Toc18350910_1280447820"/>
      <w:bookmarkStart w:id="1253" w:name="_Toc491"/>
      <w:bookmarkEnd w:id="1252"/>
      <w:r>
        <w:rPr/>
        <w:t>9</w:t>
      </w:r>
      <w:r>
        <w:rPr>
          <w:rtl w:val="true"/>
        </w:rPr>
        <w:t xml:space="preserve"> - </w:t>
      </w:r>
      <w:r>
        <w:rPr>
          <w:rtl w:val="true"/>
        </w:rPr>
        <w:t>غدير روز رشد عقول</w:t>
      </w:r>
      <w:bookmarkEnd w:id="125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مودت و رأفت و محبت و مهرورزى مطلوب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ظهور تام و تمام آن در روز ظهور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بصيرت و آگاهى و بينش هم در آن روز نورانى به اوج </w:t>
      </w:r>
      <w:bookmarkStart w:id="1254" w:name="pg19319_759156"/>
    </w:p>
    <w:p>
      <w:pPr>
        <w:pStyle w:val="BookText"/>
        <w:rPr/>
      </w:pPr>
      <w:bookmarkEnd w:id="1254"/>
      <w:r>
        <w:rPr>
          <w:rFonts w:ascii="IRNazanin" w:hAnsi="IRNazanin" w:eastAsia="IRNazanin"/>
          <w:color w:val="111111"/>
          <w:sz w:val="28"/>
          <w:sz w:val="28"/>
          <w:szCs w:val="28"/>
          <w:rtl w:val="true"/>
          <w:lang w:bidi="fa-IR"/>
        </w:rPr>
        <w:t>خود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خطبه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النورُ مِنَ اللّه‌ِ عَزَّ وَ جَلَّ مَسلوكٌ فىَّ، ثُمَّ عَلىِّ بنِ أبى‌طالِبٍ، ثُمَّ فِى النَسلِ مِنهُ إلَى القائِمِ المَهدىِّ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ظهور اين نور و بصيرت الهى در مأموم تأثير مى‌كند و گل عقول بدون مانع به رشد خود مى‌رسد، و همه جا از عطر مودت و مهرورزى بر اساس بينش هر دانش آموزى پر مى‌شود</w:t>
      </w:r>
      <w:r>
        <w:rPr>
          <w:rFonts w:eastAsia="IRNazanin" w:cs="IRNazanin"/>
          <w:color w:val="111111"/>
          <w:sz w:val="28"/>
          <w:szCs w:val="28"/>
          <w:rtl w:val="true"/>
          <w:lang w:bidi="fa-IR"/>
        </w:rPr>
        <w:t>.</w:t>
      </w:r>
    </w:p>
    <w:p>
      <w:pPr>
        <w:pStyle w:val="Heading5"/>
        <w:numPr>
          <w:ilvl w:val="4"/>
          <w:numId w:val="1"/>
        </w:numPr>
        <w:rPr/>
      </w:pPr>
      <w:bookmarkStart w:id="1255" w:name="__RefHeading___Toc18350912_1280447820"/>
      <w:bookmarkStart w:id="1256" w:name="_Toc492"/>
      <w:bookmarkEnd w:id="1255"/>
      <w:r>
        <w:rPr>
          <w:rtl w:val="true"/>
        </w:rPr>
        <w:t>ظهور، تجلى غلبه حق غدير بر باطل‌ها</w:t>
      </w:r>
      <w:bookmarkEnd w:id="1256"/>
    </w:p>
    <w:p>
      <w:pPr>
        <w:pStyle w:val="Heading6"/>
        <w:numPr>
          <w:ilvl w:val="5"/>
          <w:numId w:val="1"/>
        </w:numPr>
        <w:rPr/>
      </w:pPr>
      <w:bookmarkStart w:id="1257" w:name="__RefHeading___Toc18350914_1280447820"/>
      <w:bookmarkStart w:id="1258" w:name="_Toc493"/>
      <w:bookmarkEnd w:id="1257"/>
      <w:r>
        <w:rPr>
          <w:rtl w:val="true"/>
        </w:rPr>
        <w:t>اشاره</w:t>
      </w:r>
      <w:bookmarkEnd w:id="1258"/>
    </w:p>
    <w:p>
      <w:pPr>
        <w:pStyle w:val="BookText"/>
        <w:rPr/>
      </w:pPr>
      <w:r>
        <w:rPr>
          <w:rFonts w:ascii="Amiri" w:hAnsi="Amiri" w:eastAsia="Amiri" w:cs="Amiri"/>
          <w:color w:val="111111"/>
          <w:sz w:val="28"/>
          <w:sz w:val="28"/>
          <w:szCs w:val="28"/>
          <w:rtl w:val="true"/>
          <w:lang w:bidi="ar-SA"/>
        </w:rPr>
        <w:t>ظهور، تجلى غلبه حق غدير بر باطل‌ها</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عصر ظهور عصر غلبه حق بر باطل و از ميان رفتن باطل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إنَّ الباطِلَ كانَ زَهوقا</w:t>
      </w:r>
      <w:r>
        <w:rPr>
          <w:rFonts w:eastAsia="Amiri" w:cs="Amiri" w:ascii="Amiri" w:hAnsi="Amiri"/>
          <w:color w:val="111111"/>
          <w:sz w:val="28"/>
          <w:szCs w:val="28"/>
          <w:rtl w:val="true"/>
          <w:lang w:bidi="ar-SA"/>
        </w:rPr>
        <w:t>» .</w:t>
      </w:r>
      <w:r>
        <w:rPr>
          <w:rStyle w:val="FootnoteAnchor"/>
          <w:rtl w:val="true"/>
        </w:rPr>
        <w:footnoteReference w:id="746"/>
      </w:r>
    </w:p>
    <w:p>
      <w:pPr>
        <w:pStyle w:val="Heading6"/>
        <w:numPr>
          <w:ilvl w:val="5"/>
          <w:numId w:val="1"/>
        </w:numPr>
        <w:rPr/>
      </w:pPr>
      <w:bookmarkStart w:id="1259" w:name="__RefHeading___Toc18350916_1280447820"/>
      <w:bookmarkStart w:id="1260" w:name="_Toc494"/>
      <w:bookmarkEnd w:id="1259"/>
      <w:r>
        <w:rPr/>
        <w:t>1</w:t>
      </w:r>
      <w:r>
        <w:rPr>
          <w:rtl w:val="true"/>
        </w:rPr>
        <w:t xml:space="preserve"> - </w:t>
      </w:r>
      <w:r>
        <w:rPr>
          <w:rtl w:val="true"/>
        </w:rPr>
        <w:t>دگرگونى‌هاى عصر ظهور</w:t>
      </w:r>
      <w:bookmarkEnd w:id="1260"/>
    </w:p>
    <w:p>
      <w:pPr>
        <w:pStyle w:val="BookText"/>
        <w:rPr/>
      </w:pPr>
      <w:r>
        <w:rPr>
          <w:rFonts w:ascii="IRNazanin" w:hAnsi="IRNazanin" w:eastAsia="IRNazanin"/>
          <w:color w:val="111111"/>
          <w:sz w:val="28"/>
          <w:sz w:val="28"/>
          <w:szCs w:val="28"/>
          <w:rtl w:val="true"/>
          <w:lang w:bidi="fa-IR"/>
        </w:rPr>
        <w:t>عصر ظهور عصر بيدارى، آگاهى، تكامل خردها و عقول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عصر ظهور عصر حاكميت حق و خاتمه دادن به حاكميت ظلم و بيدادگرى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عصر نويدِ عدل و داد، امن و امان و برچيده شدن بساط ظلم و جور و عدوان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عصرِ تجلى ارزش‌هاى انسانى، پديدار شدن مدينه فاضله و سقوط استكبار و مستكبران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ظهور عصر حكومت شايستگان و صالحين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كَتَبنا فِى الزَبورِ مِن بَعدِ الذِكرِ أنَّ الأرضَ يَرِثُها عِبادِىَ الصالِحونَ</w:t>
      </w:r>
      <w:r>
        <w:rPr>
          <w:rFonts w:eastAsia="IRNazanin" w:cs="IRNazanin"/>
          <w:color w:val="111111"/>
          <w:sz w:val="28"/>
          <w:szCs w:val="28"/>
          <w:rtl w:val="true"/>
          <w:lang w:bidi="fa-IR"/>
        </w:rPr>
        <w:t>» .</w:t>
      </w:r>
      <w:r>
        <w:rPr>
          <w:rStyle w:val="FootnoteAnchor"/>
          <w:rtl w:val="true"/>
        </w:rPr>
        <w:footnoteReference w:id="747"/>
      </w:r>
      <w:r>
        <w:rPr>
          <w:rFonts w:ascii="Amiri" w:hAnsi="Amiri" w:eastAsia="Amiri" w:cs="Amiri"/>
          <w:color w:val="111111"/>
          <w:sz w:val="28"/>
          <w:sz w:val="28"/>
          <w:szCs w:val="28"/>
          <w:rtl w:val="true"/>
          <w:lang w:bidi="ar-SA"/>
        </w:rPr>
        <w:t>عصر ظهور عصر به قدرت رسيدن مستضعفان 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فِى الأرضِ وَ نَجعَلَهُم أئِمَّةً وَ نَجعَلَهُمُ الوارِثينَ</w:t>
      </w:r>
      <w:r>
        <w:rPr>
          <w:rFonts w:eastAsia="Amiri" w:cs="Amiri" w:ascii="Amiri" w:hAnsi="Amiri"/>
          <w:color w:val="111111"/>
          <w:sz w:val="28"/>
          <w:szCs w:val="28"/>
          <w:rtl w:val="true"/>
          <w:lang w:bidi="ar-SA"/>
        </w:rPr>
        <w:t>» .</w:t>
      </w:r>
      <w:r>
        <w:rPr>
          <w:rStyle w:val="FootnoteAnchor"/>
          <w:rtl w:val="true"/>
        </w:rPr>
        <w:footnoteReference w:id="748"/>
      </w:r>
      <w:bookmarkStart w:id="1261" w:name="pg19319_759157"/>
    </w:p>
    <w:p>
      <w:pPr>
        <w:pStyle w:val="BookText"/>
        <w:rPr/>
      </w:pPr>
      <w:bookmarkEnd w:id="1261"/>
      <w:r>
        <w:rPr>
          <w:rFonts w:ascii="Amiri" w:hAnsi="Amiri" w:eastAsia="Amiri" w:cs="Amiri"/>
          <w:color w:val="111111"/>
          <w:sz w:val="28"/>
          <w:sz w:val="28"/>
          <w:szCs w:val="28"/>
          <w:rtl w:val="true"/>
          <w:lang w:bidi="ar-SA"/>
        </w:rPr>
        <w:t>عصر ظهور عصر تحقق وعده الهى به مؤمنان 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فِى الأرضِ كَمَا استَخلَفَ الَذينَ مِن قَبلِهِم</w:t>
      </w:r>
      <w:r>
        <w:rPr>
          <w:rFonts w:eastAsia="Amiri" w:cs="Amiri" w:ascii="Amiri" w:hAnsi="Amiri"/>
          <w:color w:val="111111"/>
          <w:sz w:val="28"/>
          <w:szCs w:val="28"/>
          <w:rtl w:val="true"/>
          <w:lang w:bidi="ar-SA"/>
        </w:rPr>
        <w:t>» .</w:t>
      </w:r>
      <w:r>
        <w:rPr>
          <w:rStyle w:val="FootnoteAnchor"/>
          <w:rtl w:val="true"/>
        </w:rPr>
        <w:footnoteReference w:id="749"/>
      </w:r>
    </w:p>
    <w:p>
      <w:pPr>
        <w:pStyle w:val="Heading6"/>
        <w:numPr>
          <w:ilvl w:val="5"/>
          <w:numId w:val="1"/>
        </w:numPr>
        <w:rPr/>
      </w:pPr>
      <w:bookmarkStart w:id="1262" w:name="__RefHeading___Toc18350918_1280447820"/>
      <w:bookmarkStart w:id="1263" w:name="_Toc495"/>
      <w:bookmarkEnd w:id="1262"/>
      <w:r>
        <w:rPr/>
        <w:t>2</w:t>
      </w:r>
      <w:r>
        <w:rPr>
          <w:rtl w:val="true"/>
        </w:rPr>
        <w:t xml:space="preserve"> - </w:t>
      </w:r>
      <w:r>
        <w:rPr>
          <w:rtl w:val="true"/>
        </w:rPr>
        <w:t>غدير براى پاسدارى و حفاظت از دين</w:t>
      </w:r>
      <w:bookmarkEnd w:id="1263"/>
    </w:p>
    <w:p>
      <w:pPr>
        <w:pStyle w:val="BookText"/>
        <w:rPr/>
      </w:pPr>
      <w:r>
        <w:rPr>
          <w:rFonts w:ascii="IRNazanin" w:hAnsi="IRNazanin" w:eastAsia="IRNazanin"/>
          <w:color w:val="111111"/>
          <w:sz w:val="28"/>
          <w:sz w:val="28"/>
          <w:szCs w:val="28"/>
          <w:rtl w:val="true"/>
          <w:lang w:bidi="fa-IR"/>
        </w:rPr>
        <w:t>اسلام شريعتى هماهنگ با سرشت و فطرت آدمى است، كه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الَتى فَطَرَ الناسَ عَلَيها لا تَبديلَ لِخَلقِ اللّه‌ِ ذلِكَ الدينُ القَيِّمُ وَ لكِنَّ أكثَرَ الناسِ لا يَعلَمونَ</w:t>
      </w:r>
      <w:r>
        <w:rPr>
          <w:rFonts w:eastAsia="IRNazanin" w:cs="IRNazanin"/>
          <w:color w:val="111111"/>
          <w:sz w:val="28"/>
          <w:szCs w:val="28"/>
          <w:rtl w:val="true"/>
          <w:lang w:bidi="fa-IR"/>
        </w:rPr>
        <w:t>»</w:t>
      </w:r>
      <w:r>
        <w:rPr>
          <w:rStyle w:val="FootnoteAnchor"/>
          <w:rtl w:val="true"/>
        </w:rPr>
        <w:footnoteReference w:id="7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خدايى كه انسان‌ها را بر آن فطرت آفريد و در آفرينش تغييرى نيست و اين است دين حق و درست و لكن بيشتر انسان‌ها نمى‌دانند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هنگامى كه دين هماهنگ با فطرت باشد و فطرت آدمى تغيير ناپذير، آئين ديگرى نمى‌تواند جاى اسلام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فطرت آدمى تغيير يابد و آئينِ مطابق با فطرتِ تغيير يافته جايگزين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تغيير فطرت آدمى امرى محال و غير ممكن است، و دين هماهنگ با فطرت نيز تغيير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روايات آمده كه امام صادق عليه‌السلام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حَلالٌ أبَدا إلى يَومِ القيامَةِ، وَ حَرامُهُ حَرامٌ أبَدا إلى يَومِ القيامَةِ</w:t>
      </w:r>
      <w:r>
        <w:rPr>
          <w:rFonts w:eastAsia="IRNazanin" w:cs="IRNazanin"/>
          <w:color w:val="111111"/>
          <w:sz w:val="28"/>
          <w:szCs w:val="28"/>
          <w:rtl w:val="true"/>
          <w:lang w:bidi="fa-IR"/>
        </w:rPr>
        <w:t>.</w:t>
      </w:r>
      <w:r>
        <w:rPr>
          <w:rStyle w:val="FootnoteAnchor"/>
          <w:rtl w:val="true"/>
        </w:rPr>
        <w:footnoteReference w:id="751"/>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حفاظت و پاسدارى از حريم دين و نگهدارى آن شؤونى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رهبر و پيشوايى مى‌خواهد كه اين رهبرى با شهادت پيامبر اكرم صلى‌الله‌عليه‌و‌آله پايان پذيرفت و آن بزرگوار آنچه را لازم بود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حراست و نگهدارى از آنچه حضرت آورده بود نيازمند به وجود پيشوايى داشت، كه هم تبيين و توضيح دين و تفسير آن را به ديگران ارائه دهد، و هم حدود شريعت را از دستبرد زدن به آن پاسدارى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تنها در صلاحيت پيشوايى بود كه داراى مقام عصمت بوده و از نظر علم و ساير شرايط شايستگى لازم را دارا باشد</w:t>
      </w:r>
      <w:r>
        <w:rPr>
          <w:rFonts w:eastAsia="IRNazanin" w:cs="IRNazanin"/>
          <w:color w:val="111111"/>
          <w:sz w:val="28"/>
          <w:szCs w:val="28"/>
          <w:rtl w:val="true"/>
          <w:lang w:bidi="fa-IR"/>
        </w:rPr>
        <w:t xml:space="preserve">. </w:t>
      </w:r>
      <w:bookmarkStart w:id="1264" w:name="pg19319_759158"/>
    </w:p>
    <w:p>
      <w:pPr>
        <w:pStyle w:val="Heading6"/>
        <w:numPr>
          <w:ilvl w:val="5"/>
          <w:numId w:val="1"/>
        </w:numPr>
        <w:rPr/>
      </w:pPr>
      <w:bookmarkStart w:id="1265" w:name="__RefHeading___Toc18350920_1280447820"/>
      <w:bookmarkStart w:id="1266" w:name="_Toc496"/>
      <w:bookmarkEnd w:id="1264"/>
      <w:bookmarkEnd w:id="1265"/>
      <w:r>
        <w:rPr/>
        <w:t>3</w:t>
      </w:r>
      <w:r>
        <w:rPr>
          <w:rtl w:val="true"/>
        </w:rPr>
        <w:t xml:space="preserve"> - </w:t>
      </w:r>
      <w:r>
        <w:rPr>
          <w:rtl w:val="true"/>
        </w:rPr>
        <w:t>بدون غدير رهبرى امكان ندارد</w:t>
      </w:r>
      <w:bookmarkEnd w:id="1266"/>
    </w:p>
    <w:p>
      <w:pPr>
        <w:pStyle w:val="BookText"/>
        <w:rPr/>
      </w:pPr>
      <w:r>
        <w:rPr>
          <w:rFonts w:ascii="IRNazanin" w:hAnsi="IRNazanin" w:eastAsia="IRNazanin"/>
          <w:color w:val="111111"/>
          <w:sz w:val="28"/>
          <w:sz w:val="28"/>
          <w:szCs w:val="28"/>
          <w:rtl w:val="true"/>
          <w:lang w:bidi="fa-IR"/>
        </w:rPr>
        <w:t>با توجه به اين ويژگى‌ها كه لازمه پيشوايى و جانشينى پيامبر صلى‌الله‌عليه‌و‌آله است، امكان نداشت كه تعيين رهبر با انتخاب مردم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اكرم صلى‌الله‌عليه‌و‌آله با ماجراى غدير اين رسالت عظمى را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اسلام يك دين ابدى است، حكومت اسلامى كه تشكيل شده بود آيا بايستى بماند يا نماند ؟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طلوع اسلام با بعثت پيامبر صلى‌الله‌عليه‌و‌آله آغاز شد، اما اين دين هميشگى و فراگير و براى همه ملل است، و از نظر عمود زمان هم تا روز قيامت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حَلالٌ أبَدا إلى يَومِ القيامَةِ وَ حَرامُهُ حَرامٌ أبدا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غَيرُهُ وَ لا يَجى‌ءُ غَيرُهُ</w:t>
      </w:r>
      <w:r>
        <w:rPr>
          <w:rFonts w:eastAsia="IRNazanin" w:cs="IRNazanin"/>
          <w:color w:val="111111"/>
          <w:sz w:val="28"/>
          <w:szCs w:val="28"/>
          <w:rtl w:val="true"/>
          <w:lang w:bidi="fa-IR"/>
        </w:rPr>
        <w:t>.</w:t>
      </w:r>
      <w:r>
        <w:rPr>
          <w:rStyle w:val="FootnoteAnchor"/>
          <w:rtl w:val="true"/>
        </w:rPr>
        <w:footnoteReference w:id="752"/>
      </w:r>
      <w:r>
        <w:rPr>
          <w:rFonts w:ascii="Amiri" w:hAnsi="Amiri" w:eastAsia="Amiri" w:cs="Amiri"/>
          <w:color w:val="111111"/>
          <w:sz w:val="28"/>
          <w:sz w:val="28"/>
          <w:szCs w:val="28"/>
          <w:rtl w:val="true"/>
          <w:lang w:bidi="ar-SA"/>
        </w:rPr>
        <w:t>در آيه شريفه هم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 دينا فَلَن يُقبَل مِنهُ وَ هُوَ فِى الآخِرَةِ مِنَ الخاسِرينَ</w:t>
      </w:r>
      <w:r>
        <w:rPr>
          <w:rFonts w:eastAsia="Amiri" w:cs="Amiri" w:ascii="Amiri" w:hAnsi="Amiri"/>
          <w:color w:val="111111"/>
          <w:sz w:val="28"/>
          <w:szCs w:val="28"/>
          <w:rtl w:val="true"/>
          <w:lang w:bidi="ar-SA"/>
        </w:rPr>
        <w:t>»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ما حق داريم اين سؤال را از خودمان داشته باشيم كه آيا اين دينى كه پيامبر صلى‌الله‌عليه‌و‌آله آورده و خود او خاتم الانبياء است، و اين دين بايستى براى هميشه بماند و نسل‌ها بايستى از اين دين پيروى كنند، آيا حافظ و نگهدارنده مى‌خواهد يا نمى‌خواهد ؟</w:t>
      </w:r>
    </w:p>
    <w:p>
      <w:pPr>
        <w:pStyle w:val="BookText"/>
        <w:rPr/>
      </w:pPr>
      <w:r>
        <w:rPr>
          <w:rFonts w:ascii="IRNazanin" w:hAnsi="IRNazanin" w:eastAsia="IRNazanin"/>
          <w:color w:val="111111"/>
          <w:sz w:val="28"/>
          <w:sz w:val="28"/>
          <w:szCs w:val="28"/>
          <w:rtl w:val="true"/>
          <w:lang w:bidi="fa-IR"/>
        </w:rPr>
        <w:t>با كمترين انديشه و اندكى فكر پاسخ مثبت است؛ يعنى نمى‌شود پيامبرخدا صلى‌الله‌عليه‌و‌آله اين حكومت بيست و سه ساله را رها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هم به خدا سپردم، و شما هم هر كارى مى‌خواهيد بكنيد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دينى كه ده سال آن را در مدينه با شدائد و مشكلات پشت سر گذاشته، تا اين درخت تنومند اسلام را بارور كرده و اكنون موقع بازدهى اين درخت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سراغ غدير هم نرويم و به خرد و عقل خود مراجعه كنيم، انسان نمى‌تواند باور كند كه پيامبر صلى‌الله‌عليه‌و‌آله مردم را بلا تكليف گذاشته است</w:t>
      </w:r>
      <w:r>
        <w:rPr>
          <w:rFonts w:eastAsia="IRNazanin" w:cs="IRNazanin"/>
          <w:color w:val="111111"/>
          <w:sz w:val="28"/>
          <w:szCs w:val="28"/>
          <w:rtl w:val="true"/>
          <w:lang w:bidi="fa-IR"/>
        </w:rPr>
        <w:t xml:space="preserve">. </w:t>
      </w:r>
      <w:bookmarkStart w:id="1267" w:name="pg19319_759159"/>
    </w:p>
    <w:p>
      <w:pPr>
        <w:pStyle w:val="Heading6"/>
        <w:numPr>
          <w:ilvl w:val="5"/>
          <w:numId w:val="1"/>
        </w:numPr>
        <w:rPr/>
      </w:pPr>
      <w:bookmarkStart w:id="1268" w:name="__RefHeading___Toc18350922_1280447820"/>
      <w:bookmarkStart w:id="1269" w:name="_Toc497"/>
      <w:bookmarkEnd w:id="1267"/>
      <w:bookmarkEnd w:id="1268"/>
      <w:r>
        <w:rPr/>
        <w:t>4</w:t>
      </w:r>
      <w:r>
        <w:rPr>
          <w:rtl w:val="true"/>
        </w:rPr>
        <w:t xml:space="preserve"> - </w:t>
      </w:r>
      <w:r>
        <w:rPr>
          <w:rtl w:val="true"/>
        </w:rPr>
        <w:t>اهداف غدير</w:t>
      </w:r>
      <w:bookmarkEnd w:id="1269"/>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سرنوشت مردم بعد از رسول خدا صلى‌الله‌عليه‌و‌آله، چرا كه پيامبر صلى‌الله‌عليه‌و‌آله نور و هدايت است، و قرآن مجيد از ايشان تعبير به شمس و سراج منير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مردم را در ابهام و شك و اضطراب و بلاتكليفى بگذارد و برود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تكليف رسالت كه تا روز قيامت بايستى ادامه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تكليف با مسئله ولايت، به معناى اكمال دين و اتمام نعمت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به اسلام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صديقه طاهره عليهاالسلام در خطبه فدكيه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دگرگون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اسلام راستين را از منبع اسلام كه صاحب ولايت بود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طاعَتَنا نِظاما لِلمِلَّةِ، وَ إمامَتَنا أمانا لِلفُرقَةِ</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ما را قرار داد تا امت نظم پيدا كنند، و امامت ما را امان از تفرقه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حضرت زهرا عليهاالسلام در كلام ديگرى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تَرَكوا الحَقَّ عزلى أهلِهِ وَ اتَبَعوا عِترَةَ نَبيِّهِ عليهم‌السلام لَمَا اختَلَفَ فِى اللّه‌ِ إثنان، وَ لَوَرِثَها سَلَفٌ عَن سَلَفٍ وَ خَلَفٌ بَعدَ خَلَفٍ، حَتّى يَقومُ قائِمُنا، التاسِعُ مِن وُلدِ الحُسَينِ</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در اين حديث تصريح شده كه اگر حق را به اهلش واگذار مى‌كردند، هرگز اين اختلاف در امت اسلامى به وجود نمى‌آمد</w:t>
      </w:r>
      <w:r>
        <w:rPr>
          <w:rFonts w:eastAsia="IRNazanin" w:cs="IRNazanin"/>
          <w:color w:val="111111"/>
          <w:sz w:val="28"/>
          <w:szCs w:val="28"/>
          <w:rtl w:val="true"/>
          <w:lang w:bidi="fa-IR"/>
        </w:rPr>
        <w:t>.</w:t>
      </w:r>
    </w:p>
    <w:p>
      <w:pPr>
        <w:pStyle w:val="Heading6"/>
        <w:numPr>
          <w:ilvl w:val="5"/>
          <w:numId w:val="1"/>
        </w:numPr>
        <w:rPr/>
      </w:pPr>
      <w:bookmarkStart w:id="1270" w:name="__RefHeading___Toc18350924_1280447820"/>
      <w:bookmarkStart w:id="1271" w:name="_Toc498"/>
      <w:bookmarkEnd w:id="1270"/>
      <w:r>
        <w:rPr/>
        <w:t>5</w:t>
      </w:r>
      <w:r>
        <w:rPr>
          <w:rtl w:val="true"/>
        </w:rPr>
        <w:t xml:space="preserve"> - </w:t>
      </w:r>
      <w:r>
        <w:rPr>
          <w:rtl w:val="true"/>
        </w:rPr>
        <w:t>موانع تحقق غدير</w:t>
      </w:r>
      <w:bookmarkEnd w:id="127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بدانيم كه ائمه معصومين عليهم‌السلام چه نكات و مطالب دقيقى را فرموده‌اند ؟ چه چيزى باعث شد كه اهداف غدير تحقق پيدا نكند ؟ </w:t>
      </w:r>
      <w:bookmarkStart w:id="1272" w:name="pg19319_759160"/>
    </w:p>
    <w:p>
      <w:pPr>
        <w:pStyle w:val="BookText"/>
        <w:rPr/>
      </w:pPr>
      <w:bookmarkEnd w:id="1272"/>
      <w:r>
        <w:rPr>
          <w:rFonts w:ascii="Amiri" w:hAnsi="Amiri" w:eastAsia="Amiri" w:cs="Amiri"/>
          <w:color w:val="111111"/>
          <w:sz w:val="28"/>
          <w:sz w:val="28"/>
          <w:szCs w:val="28"/>
          <w:rtl w:val="true"/>
          <w:lang w:bidi="ar-SA"/>
        </w:rPr>
        <w:t xml:space="preserve">در فرازى از دعاى 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معصوم عليه‌السلام رسيده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أحقادا بَدريَّةً وَ خَيبَريَّةً وَ حُنَينيَّةً وَ غَيرَهُنَّ</w:t>
      </w:r>
      <w:r>
        <w:rPr>
          <w:rStyle w:val="FootnoteAnchor"/>
          <w:rtl w:val="true"/>
        </w:rPr>
        <w:footnoteReference w:id="756"/>
      </w:r>
      <w:r>
        <w:rPr>
          <w:rFonts w:ascii="IRNazanin" w:hAnsi="IRNazanin" w:eastAsia="IRNazanin"/>
          <w:color w:val="111111"/>
          <w:sz w:val="28"/>
          <w:sz w:val="28"/>
          <w:szCs w:val="28"/>
          <w:rtl w:val="true"/>
          <w:lang w:bidi="fa-IR"/>
        </w:rPr>
        <w:t>مانع تحقق غدير حقد و كينه‌هايى بود كه در جنگ بدر و خيبر و حنين داشتند، و اينها بود كه نمى‌گذاشت غدير تحقق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زهرا عليهاالسلام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تَرَكوا الحَقَّ عَلى أهلِهِ وَ اتَبَعوا عِترَةَ نَبيِّهِ، لَما اختَلَفَ فِى اللّه‌ِ إثنان</w:t>
      </w:r>
      <w:r>
        <w:rPr>
          <w:rFonts w:eastAsia="Amiri" w:cs="Amiri" w:ascii="Amiri" w:hAnsi="Amiri"/>
          <w:color w:val="111111"/>
          <w:sz w:val="28"/>
          <w:szCs w:val="28"/>
          <w:rtl w:val="true"/>
          <w:lang w:bidi="ar-SA"/>
        </w:rPr>
        <w:t>.</w:t>
      </w:r>
      <w:r>
        <w:rPr>
          <w:rStyle w:val="FootnoteAnchor"/>
          <w:rtl w:val="true"/>
        </w:rPr>
        <w:footnoteReference w:id="757"/>
      </w:r>
      <w:r>
        <w:rPr>
          <w:rFonts w:ascii="IRNazanin" w:hAnsi="IRNazanin" w:eastAsia="IRNazanin"/>
          <w:color w:val="111111"/>
          <w:sz w:val="28"/>
          <w:sz w:val="28"/>
          <w:szCs w:val="28"/>
          <w:rtl w:val="true"/>
          <w:lang w:bidi="fa-IR"/>
        </w:rPr>
        <w:t>سپس در ذيل آن موانع تحقق اهداف غدير را بيان مى‌فرمايند كه با صراحت كامل بيان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يَسمَعوا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يَخلُقُ ما يَشاءُ وَ يَختارُ ما كانَ لَهُم الخيَرَةُ</w:t>
      </w:r>
      <w:r>
        <w:rPr>
          <w:rFonts w:eastAsia="IRNazanin" w:cs="IRNazanin"/>
          <w:color w:val="111111"/>
          <w:sz w:val="28"/>
          <w:szCs w:val="28"/>
          <w:rtl w:val="true"/>
          <w:lang w:bidi="fa-IR"/>
        </w:rPr>
        <w:t>»</w:t>
      </w:r>
      <w:r>
        <w:rPr>
          <w:rStyle w:val="FootnoteAnchor"/>
          <w:rtl w:val="true"/>
        </w:rPr>
        <w:footnoteReference w:id="758"/>
      </w:r>
      <w:r>
        <w:rPr>
          <w:rFonts w:ascii="Amiri" w:hAnsi="Amiri" w:eastAsia="Amiri" w:cs="Amiri"/>
          <w:color w:val="111111"/>
          <w:sz w:val="28"/>
          <w:sz w:val="28"/>
          <w:szCs w:val="28"/>
          <w:rtl w:val="true"/>
          <w:lang w:bidi="ar-SA"/>
        </w:rPr>
        <w:t>؟ بَل سَمِعوا</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اينها شنيده و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موانعى را به وجود آوردند كه اهداف غدير پياده نشد ؟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أخَذوا بِآرائِهِم وَ اتَبَعوا شَهَواتِهِم؛ اينها رأى خودشان برايشان ملاك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اميال و جاه‌طلبى و قدرت و خود را مطرح كردن و علاقه به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مانع تحقق اهداف غدير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دعاى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 و كينه بود؛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أحقادا بَدريَّةً وَ خَيبَريَّةً وَ حُنَينيَّةً وَ غَيرَهُنَّ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استناد به فرمايش حضرت صديقه طاهره عليهاالسلام پيروى از شهوات بود</w:t>
      </w:r>
      <w:r>
        <w:rPr>
          <w:rFonts w:eastAsia="IRNazanin" w:cs="IRNazanin"/>
          <w:color w:val="111111"/>
          <w:sz w:val="28"/>
          <w:szCs w:val="28"/>
          <w:rtl w:val="true"/>
          <w:lang w:bidi="fa-IR"/>
        </w:rPr>
        <w:t>.</w:t>
      </w:r>
    </w:p>
    <w:p>
      <w:pPr>
        <w:pStyle w:val="Heading5"/>
        <w:numPr>
          <w:ilvl w:val="4"/>
          <w:numId w:val="1"/>
        </w:numPr>
        <w:rPr/>
      </w:pPr>
      <w:bookmarkStart w:id="1273" w:name="__RefHeading___Toc18350926_1280447820"/>
      <w:bookmarkStart w:id="1274" w:name="_Toc499"/>
      <w:bookmarkEnd w:id="1273"/>
      <w:r>
        <w:rPr>
          <w:rtl w:val="true"/>
        </w:rPr>
        <w:t>ظهور، روز قابليت انسان براى غدير</w:t>
      </w:r>
      <w:bookmarkEnd w:id="1274"/>
    </w:p>
    <w:p>
      <w:pPr>
        <w:pStyle w:val="Heading6"/>
        <w:numPr>
          <w:ilvl w:val="5"/>
          <w:numId w:val="1"/>
        </w:numPr>
        <w:rPr/>
      </w:pPr>
      <w:bookmarkStart w:id="1275" w:name="__RefHeading___Toc18350928_1280447820"/>
      <w:bookmarkStart w:id="1276" w:name="_Toc500"/>
      <w:bookmarkEnd w:id="1275"/>
      <w:r>
        <w:rPr>
          <w:rtl w:val="true"/>
        </w:rPr>
        <w:t>اشاره</w:t>
      </w:r>
      <w:bookmarkEnd w:id="1276"/>
    </w:p>
    <w:p>
      <w:pPr>
        <w:pStyle w:val="BookText"/>
        <w:rPr/>
      </w:pPr>
      <w:r>
        <w:rPr>
          <w:rFonts w:ascii="Amiri" w:hAnsi="Amiri" w:eastAsia="Amiri" w:cs="Amiri"/>
          <w:color w:val="111111"/>
          <w:sz w:val="28"/>
          <w:sz w:val="28"/>
          <w:szCs w:val="28"/>
          <w:rtl w:val="true"/>
          <w:lang w:bidi="ar-SA"/>
        </w:rPr>
        <w:t>ظهور، روز قابليت انسان براى غدير</w:t>
      </w:r>
      <w:r>
        <w:rPr>
          <w:rStyle w:val="FootnoteAnchor"/>
          <w:rtl w:val="true"/>
        </w:rPr>
        <w:footnoteReference w:id="760"/>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بررسى متون كتب آسمانى و يافته‌هاى وحيانى و با بشارت آنها به رسالت آخرين فرستاده خدا صلى‌الله‌عليه‌و‌آله و جانشينى مطلق وصى ايشان اميرالمؤمنين عليه‌السلام، به اين نكته خواهيم رسيد كه هدف از خلقت جهان هستى توحيد و يكتاپرستى تمام مردم زير چتر ولايت و معرفت اميرالمؤمنين عليه‌السلام است، كه همايش عظيم آن در روز غدير خم متجلى شد</w:t>
      </w:r>
      <w:r>
        <w:rPr>
          <w:rFonts w:eastAsia="IRNazanin" w:cs="IRNazanin"/>
          <w:color w:val="111111"/>
          <w:sz w:val="28"/>
          <w:szCs w:val="28"/>
          <w:rtl w:val="true"/>
          <w:lang w:bidi="fa-IR"/>
        </w:rPr>
        <w:t xml:space="preserve">. </w:t>
      </w:r>
      <w:bookmarkStart w:id="1277" w:name="pg19319_759161"/>
    </w:p>
    <w:p>
      <w:pPr>
        <w:pStyle w:val="Heading6"/>
        <w:numPr>
          <w:ilvl w:val="5"/>
          <w:numId w:val="1"/>
        </w:numPr>
        <w:rPr/>
      </w:pPr>
      <w:bookmarkStart w:id="1278" w:name="__RefHeading___Toc18350930_1280447820"/>
      <w:bookmarkStart w:id="1279" w:name="_Toc501"/>
      <w:bookmarkEnd w:id="1277"/>
      <w:bookmarkEnd w:id="1278"/>
      <w:r>
        <w:rPr/>
        <w:t>1</w:t>
      </w:r>
      <w:r>
        <w:rPr>
          <w:rtl w:val="true"/>
        </w:rPr>
        <w:t xml:space="preserve"> - </w:t>
      </w:r>
      <w:r>
        <w:rPr>
          <w:rtl w:val="true"/>
        </w:rPr>
        <w:t>عدالت يكپارچه با تحقق غدير</w:t>
      </w:r>
      <w:bookmarkEnd w:id="1279"/>
    </w:p>
    <w:p>
      <w:pPr>
        <w:pStyle w:val="BookText"/>
        <w:rPr/>
      </w:pPr>
      <w:r>
        <w:rPr>
          <w:rFonts w:ascii="IRNazanin" w:hAnsi="IRNazanin" w:eastAsia="IRNazanin"/>
          <w:color w:val="111111"/>
          <w:sz w:val="28"/>
          <w:sz w:val="28"/>
          <w:szCs w:val="28"/>
          <w:rtl w:val="true"/>
          <w:lang w:bidi="fa-IR"/>
        </w:rPr>
        <w:t>در صورت تحقق غدير دنيا به سوى عدالت يكپارچه و دورى از ظلم و ستم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حسب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حَسِبَ الناسُ أن يُترَكوا أن يَقولوا آمَنّا وَ هُم لا يُفتَنونَ</w:t>
      </w:r>
      <w:r>
        <w:rPr>
          <w:rFonts w:eastAsia="IRNazanin" w:cs="IRNazanin"/>
          <w:color w:val="111111"/>
          <w:sz w:val="28"/>
          <w:szCs w:val="28"/>
          <w:rtl w:val="true"/>
          <w:lang w:bidi="fa-IR"/>
        </w:rPr>
        <w:t>»</w:t>
      </w:r>
      <w:r>
        <w:rPr>
          <w:rStyle w:val="FootnoteAnchor"/>
          <w:rtl w:val="true"/>
        </w:rPr>
        <w:footnoteReference w:id="7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مردم پنداشته‌اند كه چون بگويند ايمان آورديم رها شوند و ديگر آزمايش نشوند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حكمت پروردگار متعال بر امتحان بشر است و دست همه در انتخاب ايمان يا كفر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طبق فرمايش رسول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الإمامِ مَثَلُ الكَعبَةِ؛ إذ تُؤتى وَ لا تَأتى</w:t>
      </w:r>
      <w:r>
        <w:rPr>
          <w:rFonts w:eastAsia="IRNazanin" w:cs="IRNazanin"/>
          <w:color w:val="111111"/>
          <w:sz w:val="28"/>
          <w:szCs w:val="28"/>
          <w:rtl w:val="true"/>
          <w:lang w:bidi="fa-IR"/>
        </w:rPr>
        <w:t>.</w:t>
      </w:r>
      <w:r>
        <w:rPr>
          <w:rStyle w:val="FootnoteAnchor"/>
          <w:rtl w:val="true"/>
        </w:rPr>
        <w:footnoteReference w:id="762"/>
      </w:r>
      <w:r>
        <w:rPr>
          <w:rFonts w:ascii="Amiri" w:hAnsi="Amiri" w:eastAsia="Amiri" w:cs="Amiri"/>
          <w:color w:val="111111"/>
          <w:sz w:val="28"/>
          <w:sz w:val="28"/>
          <w:szCs w:val="28"/>
          <w:rtl w:val="true"/>
          <w:lang w:bidi="ar-SA"/>
        </w:rPr>
        <w:t>مردم بايد اين قابليت را در خود احساس كنند كه احتياج به امام معصوم عليه‌السلام دارند</w:t>
      </w:r>
      <w:r>
        <w:rPr>
          <w:rFonts w:eastAsia="Amiri" w:cs="Amiri" w:ascii="Amiri" w:hAnsi="Amiri"/>
          <w:color w:val="111111"/>
          <w:sz w:val="28"/>
          <w:szCs w:val="28"/>
          <w:rtl w:val="true"/>
          <w:lang w:bidi="ar-SA"/>
        </w:rPr>
        <w:t>.</w:t>
      </w:r>
    </w:p>
    <w:p>
      <w:pPr>
        <w:pStyle w:val="Heading6"/>
        <w:numPr>
          <w:ilvl w:val="5"/>
          <w:numId w:val="1"/>
        </w:numPr>
        <w:rPr/>
      </w:pPr>
      <w:bookmarkStart w:id="1280" w:name="__RefHeading___Toc18350932_1280447820"/>
      <w:bookmarkStart w:id="1281" w:name="_Toc502"/>
      <w:bookmarkEnd w:id="1280"/>
      <w:r>
        <w:rPr/>
        <w:t>2</w:t>
      </w:r>
      <w:r>
        <w:rPr>
          <w:rtl w:val="true"/>
        </w:rPr>
        <w:t xml:space="preserve"> - </w:t>
      </w:r>
      <w:r>
        <w:rPr>
          <w:rtl w:val="true"/>
        </w:rPr>
        <w:t>جبت و طاغوت مانع تحقق غدير</w:t>
      </w:r>
      <w:bookmarkEnd w:id="1281"/>
    </w:p>
    <w:p>
      <w:pPr>
        <w:pStyle w:val="BookText"/>
        <w:rPr/>
      </w:pPr>
      <w:r>
        <w:rPr>
          <w:rFonts w:ascii="IRNazanin" w:hAnsi="IRNazanin" w:eastAsia="IRNazanin"/>
          <w:color w:val="111111"/>
          <w:sz w:val="28"/>
          <w:sz w:val="28"/>
          <w:szCs w:val="28"/>
          <w:rtl w:val="true"/>
          <w:lang w:bidi="fa-IR"/>
        </w:rPr>
        <w:t>لذا دست طغيان جبت و طاغوت با استفاده از جهل و نادانى مردم مانع تحقق هدف غدير گشته، و دنيا را از عدالت و قسط به ظلم و جور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باعث شده كه تحقق يكتاپرستى در جهان به تأخير 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زمانى كه بشر از جهل به در آيد و فقر و نياز خود را به امام معصوم عليه‌السلام احساس كند، كه تحقق آن طبق فرموده رسول خدا صلى‌الله‌عليه‌و‌آله و ائمه هدى عليهم‌السلام در عصر ظهور حضرت بقيه‌اللّه الاعظم حجة بن الحسن عليه‌السلام خواهد بود</w:t>
      </w:r>
      <w:r>
        <w:rPr>
          <w:rFonts w:eastAsia="Amiri" w:cs="Amiri" w:ascii="Amiri" w:hAnsi="Amiri"/>
          <w:color w:val="111111"/>
          <w:sz w:val="28"/>
          <w:szCs w:val="28"/>
          <w:rtl w:val="true"/>
          <w:lang w:bidi="ar-SA"/>
        </w:rPr>
        <w:t>.</w:t>
      </w:r>
    </w:p>
    <w:p>
      <w:pPr>
        <w:pStyle w:val="Heading6"/>
        <w:numPr>
          <w:ilvl w:val="5"/>
          <w:numId w:val="1"/>
        </w:numPr>
        <w:rPr/>
      </w:pPr>
      <w:bookmarkStart w:id="1282" w:name="__RefHeading___Toc18350934_1280447820"/>
      <w:bookmarkStart w:id="1283" w:name="_Toc503"/>
      <w:bookmarkEnd w:id="1282"/>
      <w:r>
        <w:rPr/>
        <w:t>3</w:t>
      </w:r>
      <w:r>
        <w:rPr>
          <w:rtl w:val="true"/>
        </w:rPr>
        <w:t xml:space="preserve"> - </w:t>
      </w:r>
      <w:r>
        <w:rPr>
          <w:rtl w:val="true"/>
        </w:rPr>
        <w:t>پايه‌گذارى هدف غدير از آغاز خلقت</w:t>
      </w:r>
      <w:bookmarkEnd w:id="1283"/>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فكر فرو مى‌رود كه اين جهان هستى و اين مخلوقات از كجا آمده و به كجا ختم مى‌شود، و اصلاً همه اين موجودات بالاخص انسان براى چه آفريده شده و پا به عرصه وجود گذاشته‌اند ؟ ولى كسى نمى‌تواند پاسخگوى اين سؤال باشد مگر خداى تبارك و تعالى، چرا كه او خالق و آفريدگار همه هستى است</w:t>
      </w:r>
      <w:r>
        <w:rPr>
          <w:rFonts w:eastAsia="IRNazanin" w:cs="IRNazanin"/>
          <w:color w:val="111111"/>
          <w:sz w:val="28"/>
          <w:szCs w:val="28"/>
          <w:rtl w:val="true"/>
          <w:lang w:bidi="fa-IR"/>
        </w:rPr>
        <w:t xml:space="preserve">. </w:t>
      </w:r>
      <w:bookmarkStart w:id="1284" w:name="pg19319_759162"/>
    </w:p>
    <w:p>
      <w:pPr>
        <w:pStyle w:val="BookText"/>
        <w:rPr/>
      </w:pPr>
      <w:bookmarkEnd w:id="1284"/>
      <w:r>
        <w:rPr>
          <w:rFonts w:ascii="Amiri" w:hAnsi="Amiri" w:eastAsia="Amiri" w:cs="Amiri"/>
          <w:color w:val="111111"/>
          <w:sz w:val="28"/>
          <w:sz w:val="28"/>
          <w:szCs w:val="28"/>
          <w:rtl w:val="true"/>
          <w:lang w:bidi="ar-SA"/>
        </w:rPr>
        <w:t>با مراجعه به متون كتب آسمانى و نصوص وارده از جانب حجج الهى به اين جواب خواهيم رسيد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7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و انس را نيافريدم جز براى اين كه عبادتم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از اين راه تكامل يابند و به من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مهم‌ترين هدف خلقت يكتاپرستى و توحيد و بندگى خداى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بشر را با عقل و فطرتى كه به آنها بخشيده تنبيه داده، و با قرار دادن پيامبران الهى عليهم‌السلام آنها را به سوى كمال و يكتاپرستى راهنمايى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بِالبَيِّناتِ وَ أنزَلنا مَعَهُمُ الكِتابَ وَ الميزانَ لِيَقومَ الناسَ بِالقِسطِ</w:t>
      </w:r>
      <w:r>
        <w:rPr>
          <w:rFonts w:eastAsia="IRNazanin" w:cs="IRNazanin"/>
          <w:color w:val="111111"/>
          <w:sz w:val="28"/>
          <w:szCs w:val="28"/>
          <w:rtl w:val="true"/>
          <w:lang w:bidi="fa-IR"/>
        </w:rPr>
        <w:t>»</w:t>
      </w:r>
      <w:r>
        <w:rPr>
          <w:rStyle w:val="FootnoteAnchor"/>
          <w:rtl w:val="true"/>
        </w:rPr>
        <w:footnoteReference w:id="7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رسولان خود را با دلايل روشن فرستاديم و با آنها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شناسايى حق از باطل و قوانين عادلانه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كرديم تا مردم قيام به عدالت كنند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يكى از خواص فرستادن پيامبران عليهم‌السلام اين است كه براى كسى عذر باقى نمانده و حجت بر ايشان تمام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مُبَشِّرينَ وَ مُنذِرينَ لِئلاّ يَكونَ لِلناسِ عَلَى اللّه‌ِ حُجَّةٌ</w:t>
      </w:r>
      <w:r>
        <w:rPr>
          <w:rFonts w:eastAsia="IRNazanin" w:cs="IRNazanin"/>
          <w:color w:val="111111"/>
          <w:sz w:val="28"/>
          <w:szCs w:val="28"/>
          <w:rtl w:val="true"/>
          <w:lang w:bidi="fa-IR"/>
        </w:rPr>
        <w:t>»</w:t>
      </w:r>
      <w:r>
        <w:rPr>
          <w:rStyle w:val="FootnoteAnchor"/>
          <w:rtl w:val="true"/>
        </w:rPr>
        <w:footnoteReference w:id="765"/>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پيامبرانى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دهنده و بيم دهنده بودند تا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حجتى براى مردم بر خدا باقى نمان</w:t>
      </w:r>
      <w:r>
        <w:rPr>
          <w:rFonts w:eastAsia="IRNazanin" w:cs="IRNazanin"/>
          <w:color w:val="111111"/>
          <w:sz w:val="28"/>
          <w:szCs w:val="28"/>
          <w:rtl w:val="true"/>
          <w:lang w:bidi="fa-IR"/>
        </w:rPr>
        <w:t>» .</w:t>
      </w:r>
    </w:p>
    <w:p>
      <w:pPr>
        <w:pStyle w:val="Heading6"/>
        <w:numPr>
          <w:ilvl w:val="5"/>
          <w:numId w:val="1"/>
        </w:numPr>
        <w:rPr/>
      </w:pPr>
      <w:bookmarkStart w:id="1285" w:name="__RefHeading___Toc18350936_1280447820"/>
      <w:bookmarkStart w:id="1286" w:name="_Toc504"/>
      <w:bookmarkEnd w:id="1285"/>
      <w:r>
        <w:rPr/>
        <w:t>4</w:t>
      </w:r>
      <w:r>
        <w:rPr>
          <w:rtl w:val="true"/>
        </w:rPr>
        <w:t xml:space="preserve"> - </w:t>
      </w:r>
      <w:r>
        <w:rPr>
          <w:rtl w:val="true"/>
        </w:rPr>
        <w:t>بشارت انبيا عليهم‌السلام به بنيانگذار غدير</w:t>
      </w:r>
      <w:bookmarkEnd w:id="1286"/>
    </w:p>
    <w:p>
      <w:pPr>
        <w:pStyle w:val="BookText"/>
        <w:rPr/>
      </w:pPr>
      <w:r>
        <w:rPr>
          <w:rFonts w:ascii="IRNazanin" w:hAnsi="IRNazanin" w:eastAsia="IRNazanin"/>
          <w:color w:val="111111"/>
          <w:sz w:val="28"/>
          <w:sz w:val="28"/>
          <w:szCs w:val="28"/>
          <w:rtl w:val="true"/>
          <w:lang w:bidi="fa-IR"/>
        </w:rPr>
        <w:t>نكته قابل توجه اينكه پيامبران عظيم‌الشأن عليهم‌السلام جوامع بشرى را به ظهور پيامبر خاتم حضرت محمد بن عبداللّه صلى‌الله‌عليه‌و‌آله بشارت مى‌دادند، چرا كه رسالتش جهانى و مكتبش تا قيام قيامت ادامه خواهد يافت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عيسَى بنُ مَريَمَ يا بَنى‌إسرائيلَ إنّى رَسولُ اللّه‌ِ إلَيكُم مُصَدِّقا لِما بَينَ يَدَىَّ مِنَ التَوراةِ وَ مُبَشِّرا بِرَسولِ يَأتى مِن بَعدى إسمُهُ أحمَد</w:t>
      </w:r>
      <w:r>
        <w:rPr>
          <w:rFonts w:eastAsia="Amiri" w:cs="Amiri" w:ascii="Amiri" w:hAnsi="Amiri"/>
          <w:color w:val="111111"/>
          <w:sz w:val="28"/>
          <w:szCs w:val="28"/>
          <w:rtl w:val="true"/>
          <w:lang w:bidi="ar-SA"/>
        </w:rPr>
        <w:t>»</w:t>
      </w:r>
      <w:r>
        <w:rPr>
          <w:rStyle w:val="FootnoteAnchor"/>
          <w:rtl w:val="true"/>
        </w:rPr>
        <w:footnoteReference w:id="7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ياد آوريد هنگامى را كه عيسى بن مريم گفت اى بنى‌اسرائيل من فرستاده خدا به سوى شما هستم در حالى كه </w:t>
      </w:r>
      <w:bookmarkStart w:id="1287" w:name="pg19319_759163"/>
    </w:p>
    <w:p>
      <w:pPr>
        <w:pStyle w:val="BookText"/>
        <w:rPr/>
      </w:pPr>
      <w:bookmarkEnd w:id="1287"/>
      <w:r>
        <w:rPr>
          <w:rFonts w:ascii="Amiri" w:hAnsi="Amiri" w:eastAsia="Amiri" w:cs="Amiri"/>
          <w:color w:val="111111"/>
          <w:sz w:val="28"/>
          <w:sz w:val="28"/>
          <w:szCs w:val="28"/>
          <w:rtl w:val="true"/>
          <w:lang w:bidi="ar-SA"/>
        </w:rPr>
        <w:t>تصديق كننده كتابى كه قبل از من فرستاده شده تورات مى‌باشم و بشارت دهنده به رسولى كه بعد از من مى‌آيد و نام او احمد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پيامبر خاتم است كه دينش هميشگى و در رسالت او عدالت جهانى گسترده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أرسَلَ رَسولِهِ بِالهُدى وَ دينِ الحَقِّ لِيُظهِرَهُ عَلَى الدينِ كُلِّهِ وَ لَو كَرِهَ المُشرِكونَ</w:t>
      </w:r>
      <w:r>
        <w:rPr>
          <w:rFonts w:eastAsia="IRNazanin" w:cs="IRNazanin"/>
          <w:color w:val="111111"/>
          <w:sz w:val="28"/>
          <w:szCs w:val="28"/>
          <w:rtl w:val="true"/>
          <w:lang w:bidi="fa-IR"/>
        </w:rPr>
        <w:t>»</w:t>
      </w:r>
      <w:r>
        <w:rPr>
          <w:rStyle w:val="FootnoteAnchor"/>
          <w:rtl w:val="true"/>
        </w:rPr>
        <w:footnoteReference w:id="7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رسول خود را با هدايت و دين حق فرستاد تا او را بر همه اديان غالب سازد هر چند مشركان كراهت داشته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از آنكه رسول خدا صلى‌الله‌عليه‌و‌آله رسالتشان را در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صورت ظاهر به مردم معرفى فرمودند و مردم را به دين دعوت كردند، از جانب حق آيه تبليغ نازل شد؛ به اين معنى كه اگر اين امر عظيم را ابلاغ نكنى تمام هدف الهى به هدر رفته و تبليغ رسالت نشده است</w:t>
      </w:r>
      <w:r>
        <w:rPr>
          <w:rFonts w:eastAsia="IRNazanin" w:cs="IRNazanin"/>
          <w:color w:val="111111"/>
          <w:sz w:val="28"/>
          <w:szCs w:val="28"/>
          <w:rtl w:val="true"/>
          <w:lang w:bidi="fa-IR"/>
        </w:rPr>
        <w:t>.</w:t>
      </w:r>
    </w:p>
    <w:p>
      <w:pPr>
        <w:pStyle w:val="Heading6"/>
        <w:numPr>
          <w:ilvl w:val="5"/>
          <w:numId w:val="1"/>
        </w:numPr>
        <w:rPr/>
      </w:pPr>
      <w:bookmarkStart w:id="1288" w:name="__RefHeading___Toc18350938_1280447820"/>
      <w:bookmarkStart w:id="1289" w:name="_Toc505"/>
      <w:bookmarkEnd w:id="1288"/>
      <w:r>
        <w:rPr/>
        <w:t>5</w:t>
      </w:r>
      <w:r>
        <w:rPr>
          <w:rtl w:val="true"/>
        </w:rPr>
        <w:t xml:space="preserve"> - </w:t>
      </w:r>
      <w:r>
        <w:rPr>
          <w:rtl w:val="true"/>
        </w:rPr>
        <w:t>ابلاغ هدف خلقت در غدير</w:t>
      </w:r>
      <w:bookmarkEnd w:id="1289"/>
    </w:p>
    <w:p>
      <w:pPr>
        <w:pStyle w:val="BookText"/>
        <w:rPr/>
      </w:pPr>
      <w:r>
        <w:rPr>
          <w:rFonts w:ascii="IRNazanin" w:hAnsi="IRNazanin" w:eastAsia="IRNazanin"/>
          <w:color w:val="111111"/>
          <w:sz w:val="28"/>
          <w:sz w:val="28"/>
          <w:szCs w:val="28"/>
          <w:rtl w:val="true"/>
          <w:lang w:bidi="fa-IR"/>
        </w:rPr>
        <w:t>نتيجه آن مى‌شود كه آن امر عظيمى كه سبب تحقق هدف خلقت است، مى‌بايست به تمام مردم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اول بعثت مكررا به اين مسئله اشاره مى‌فرمود، ولى در روز غدير اعلام همگانى گذاشته و مردم را فراخوان عمومى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 يعنى قبول ولايت پيامبر صلى‌الله‌عليه‌و‌آله در گرو قبول ولايت اميرالمؤمنين عليه‌السلام است</w:t>
      </w:r>
      <w:r>
        <w:rPr>
          <w:rFonts w:eastAsia="IRNazanin" w:cs="IRNazanin"/>
          <w:color w:val="111111"/>
          <w:sz w:val="28"/>
          <w:szCs w:val="28"/>
          <w:rtl w:val="true"/>
          <w:lang w:bidi="fa-IR"/>
        </w:rPr>
        <w:t>.</w:t>
      </w:r>
    </w:p>
    <w:p>
      <w:pPr>
        <w:pStyle w:val="Heading6"/>
        <w:numPr>
          <w:ilvl w:val="5"/>
          <w:numId w:val="1"/>
        </w:numPr>
        <w:rPr/>
      </w:pPr>
      <w:bookmarkStart w:id="1290" w:name="__RefHeading___Toc18350940_1280447820"/>
      <w:bookmarkStart w:id="1291" w:name="_Toc506"/>
      <w:bookmarkEnd w:id="1290"/>
      <w:r>
        <w:rPr/>
        <w:t>6</w:t>
      </w:r>
      <w:r>
        <w:rPr>
          <w:rtl w:val="true"/>
        </w:rPr>
        <w:t xml:space="preserve"> - </w:t>
      </w:r>
      <w:r>
        <w:rPr>
          <w:rtl w:val="true"/>
        </w:rPr>
        <w:t>چرا هدف خلقت در غدير تحقق نيافت ؟</w:t>
      </w:r>
      <w:bookmarkEnd w:id="1291"/>
    </w:p>
    <w:p>
      <w:pPr>
        <w:pStyle w:val="BookText"/>
        <w:rPr/>
      </w:pPr>
      <w:r>
        <w:rPr>
          <w:rFonts w:ascii="IRNazanin" w:hAnsi="IRNazanin" w:eastAsia="IRNazanin"/>
          <w:color w:val="111111"/>
          <w:sz w:val="28"/>
          <w:sz w:val="28"/>
          <w:szCs w:val="28"/>
          <w:rtl w:val="true"/>
          <w:lang w:bidi="fa-IR"/>
        </w:rPr>
        <w:t>ولى پس از اين همه مقدمات، سؤالى كه به ذهن مى‌آيد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هدف غدير تحقق نيافت ؟</w:t>
      </w:r>
    </w:p>
    <w:p>
      <w:pPr>
        <w:pStyle w:val="BookText"/>
        <w:rPr/>
      </w:pPr>
      <w:r>
        <w:rPr>
          <w:rFonts w:ascii="IRNazanin" w:hAnsi="IRNazanin" w:eastAsia="IRNazanin"/>
          <w:color w:val="111111"/>
          <w:sz w:val="28"/>
          <w:sz w:val="28"/>
          <w:szCs w:val="28"/>
          <w:rtl w:val="true"/>
          <w:lang w:bidi="fa-IR"/>
        </w:rPr>
        <w:t>چرا پس از غدير دنيا به سوى عدالت يكپارچه نرفت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يكتاپرستى در دنيا محقق نشد ؟ </w:t>
      </w:r>
      <w:r>
        <w:rPr>
          <w:rFonts w:eastAsia="IRNazanin" w:cs="IRNazanin"/>
          <w:color w:val="111111"/>
          <w:sz w:val="28"/>
          <w:szCs w:val="28"/>
          <w:rtl w:val="true"/>
          <w:lang w:bidi="fa-IR"/>
        </w:rPr>
        <w:t xml:space="preserve">! </w:t>
      </w:r>
      <w:bookmarkStart w:id="1292" w:name="pg19319_759164"/>
    </w:p>
    <w:p>
      <w:pPr>
        <w:pStyle w:val="BookText"/>
        <w:rPr/>
      </w:pPr>
      <w:bookmarkEnd w:id="1292"/>
      <w:r>
        <w:rPr>
          <w:rFonts w:ascii="IRNazanin" w:hAnsi="IRNazanin" w:eastAsia="IRNazanin"/>
          <w:color w:val="111111"/>
          <w:sz w:val="28"/>
          <w:sz w:val="28"/>
          <w:szCs w:val="28"/>
          <w:rtl w:val="true"/>
          <w:lang w:bidi="fa-IR"/>
        </w:rPr>
        <w:t xml:space="preserve">جواب اين سؤال را از فرمايش صديقه كبرى حضرت فاطمه زهرا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پدر بزرگوارشان رسول خدا صلى‌الله‌عليه‌و‌آله نقل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استفاده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الإمامِ مَثَلُ الكَعبَةِ؛ إذ تُؤتى وَ لا تَأتى</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مثل كعبه است؛ كه مردم بايد به سوى او آيند نه آنكه او به سوى مردم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 راه را نشان داد و سرمايه نجات بشر را به آنها معرفى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وظيفه مردم است كه به دنبال او بروند، چرا كه حكمت پروردگار متعال بر امتحان بشر است و دست همه در اختيار ايمان يا كفر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بشر مشتاق سعادت و عدالت است، راه سعادت در صراط على عليه‌السلام و اطاعت از ايشان است</w:t>
      </w:r>
      <w:r>
        <w:rPr>
          <w:rFonts w:eastAsia="IRNazanin" w:cs="IRNazanin"/>
          <w:color w:val="111111"/>
          <w:sz w:val="28"/>
          <w:szCs w:val="28"/>
          <w:rtl w:val="true"/>
          <w:lang w:bidi="fa-IR"/>
        </w:rPr>
        <w:t>.</w:t>
      </w:r>
    </w:p>
    <w:p>
      <w:pPr>
        <w:pStyle w:val="Heading6"/>
        <w:numPr>
          <w:ilvl w:val="5"/>
          <w:numId w:val="1"/>
        </w:numPr>
        <w:rPr/>
      </w:pPr>
      <w:bookmarkStart w:id="1293" w:name="__RefHeading___Toc18350942_1280447820"/>
      <w:bookmarkStart w:id="1294" w:name="_Toc507"/>
      <w:bookmarkEnd w:id="1293"/>
      <w:r>
        <w:rPr/>
        <w:t>7</w:t>
      </w:r>
      <w:r>
        <w:rPr>
          <w:rtl w:val="true"/>
        </w:rPr>
        <w:t xml:space="preserve"> - </w:t>
      </w:r>
      <w:r>
        <w:rPr>
          <w:rtl w:val="true"/>
        </w:rPr>
        <w:t>مردم بايد نياز به غدير را احساس كنند</w:t>
      </w:r>
      <w:bookmarkEnd w:id="1294"/>
    </w:p>
    <w:p>
      <w:pPr>
        <w:pStyle w:val="BookText"/>
        <w:rPr/>
      </w:pPr>
      <w:r>
        <w:rPr>
          <w:rFonts w:ascii="Amiri" w:hAnsi="Amiri" w:eastAsia="Amiri" w:cs="Amiri"/>
          <w:color w:val="111111"/>
          <w:sz w:val="28"/>
          <w:sz w:val="28"/>
          <w:szCs w:val="28"/>
          <w:rtl w:val="true"/>
          <w:lang w:bidi="ar-SA"/>
        </w:rPr>
        <w:t>خداوند تبارك وتعالى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w:t>
      </w:r>
      <w:r>
        <w:rPr>
          <w:rFonts w:eastAsia="Amiri" w:cs="Amiri" w:ascii="Amiri" w:hAnsi="Amiri"/>
          <w:color w:val="111111"/>
          <w:sz w:val="28"/>
          <w:szCs w:val="28"/>
          <w:rtl w:val="true"/>
          <w:lang w:bidi="ar-SA"/>
        </w:rPr>
        <w:t>»</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گمان كردند همين كه بگويند ايمان آورديم به حال خود رها مى‌شوند و آزمايش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جنّ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لَوِ استَقاموا عَلَى الطَريقَةِ لأسقَيناهُم ماءا غَدَقا</w:t>
      </w:r>
      <w:r>
        <w:rPr>
          <w:rFonts w:eastAsia="Amiri" w:cs="Amiri" w:ascii="Amiri" w:hAnsi="Amiri"/>
          <w:color w:val="111111"/>
          <w:sz w:val="28"/>
          <w:szCs w:val="28"/>
          <w:rtl w:val="true"/>
          <w:lang w:bidi="ar-SA"/>
        </w:rPr>
        <w:t>»</w:t>
      </w:r>
      <w:r>
        <w:rPr>
          <w:rStyle w:val="FootnoteAnchor"/>
          <w:rtl w:val="true"/>
        </w:rPr>
        <w:footnoteReference w:id="7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شهرها و آبادى‌ها ايمان مى‌آوردند و تقوا پيشه مى‌كردند بركات آسمان و زمين را بر آنها مى‌گشوديم</w:t>
      </w:r>
      <w:r>
        <w:rPr>
          <w:rFonts w:eastAsia="IRNazanin" w:cs="IRNazanin"/>
          <w:color w:val="111111"/>
          <w:sz w:val="28"/>
          <w:szCs w:val="28"/>
          <w:rtl w:val="true"/>
          <w:lang w:bidi="fa-IR"/>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 بايد اين قابليت را در خود احساس كنند كه نياز به امام معصوم عليه‌السلام دارند و به او ايمان مستحكم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در تفسير اين آيه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وِلايَةِ عَلىِّ بنِ أبى‌طالِبٍ أميرِالمُؤمِنينَ وَ الأوصياءَ مِن وُلدِهِ وَ قَبِلوا طاعَتَهُم فى أمرِهِم وَ نَهيِهِم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لأسقَيناهُم ماءا غَدَقا</w:t>
      </w:r>
      <w:r>
        <w:rPr>
          <w:rFonts w:eastAsia="IRNazanin" w:cs="IRNazanin"/>
          <w:color w:val="111111"/>
          <w:sz w:val="28"/>
          <w:szCs w:val="28"/>
          <w:rtl w:val="true"/>
          <w:lang w:bidi="fa-IR"/>
        </w:rPr>
        <w:t>» .</w:t>
      </w:r>
      <w:r>
        <w:rPr>
          <w:rStyle w:val="FootnoteAnchor"/>
          <w:rtl w:val="true"/>
        </w:rPr>
        <w:footnoteReference w:id="771"/>
      </w:r>
      <w:bookmarkStart w:id="1295" w:name="pg19319_759165"/>
    </w:p>
    <w:p>
      <w:pPr>
        <w:pStyle w:val="BookText"/>
        <w:rPr/>
      </w:pPr>
      <w:bookmarkEnd w:id="1295"/>
      <w:r>
        <w:rPr>
          <w:rFonts w:ascii="IRNazanin" w:hAnsi="IRNazanin" w:eastAsia="IRNazanin"/>
          <w:color w:val="111111"/>
          <w:sz w:val="28"/>
          <w:sz w:val="28"/>
          <w:szCs w:val="28"/>
          <w:rtl w:val="true"/>
          <w:lang w:bidi="fa-IR"/>
        </w:rPr>
        <w:t>حضرت زهرا عليهاالسلام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 تَرَكوا الحَقَّ عَلى أهلِهِ و اتَبَعوا عِترَةَ نَبيِّهِم لَمَا اختَلَفَ فِى اللّه‌ِ تَعالى إثنان، وَ لَوَرِثَها خَلَفٌ عَن سَلَفٍ وَ خَلَفٌ بَعدَ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حق را براى اهلش رها مى‌كردند و از عترت پيامبر صلى‌الله‌عليه‌و‌آله تبعيت مى‌نمودند، يكتاپرستى در جهان تحقق مى‌يافت و دو نفر با هم در توحيد اختلاف پيدا نمى‌كردند، و پيوسته در طول دوران اين يكتاپرستى را براى همديگر به ارث مى‌گذاشتند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قَدَّموا مَن أخَّرَهُ اللّه‌ُ وَ أخَّروا مَن قَدَّمَهُ اللّه‌ُ</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مقدم كردند كسى را كه خدا او را مؤخّر كرده، و مؤخّر كردند كسى را كه خدا او را مقدم كرده بود</w:t>
      </w:r>
      <w:r>
        <w:rPr>
          <w:rFonts w:eastAsia="Amiri" w:cs="Amiri" w:ascii="Amiri" w:hAnsi="Amiri"/>
          <w:color w:val="111111"/>
          <w:sz w:val="28"/>
          <w:szCs w:val="28"/>
          <w:rtl w:val="true"/>
          <w:lang w:bidi="ar-SA"/>
        </w:rPr>
        <w:t>.</w:t>
      </w:r>
    </w:p>
    <w:p>
      <w:pPr>
        <w:pStyle w:val="Heading6"/>
        <w:numPr>
          <w:ilvl w:val="5"/>
          <w:numId w:val="1"/>
        </w:numPr>
        <w:rPr/>
      </w:pPr>
      <w:bookmarkStart w:id="1296" w:name="__RefHeading___Toc18350944_1280447820"/>
      <w:bookmarkStart w:id="1297" w:name="_Toc508"/>
      <w:bookmarkEnd w:id="1296"/>
      <w:r>
        <w:rPr/>
        <w:t>8</w:t>
      </w:r>
      <w:r>
        <w:rPr>
          <w:rtl w:val="true"/>
        </w:rPr>
        <w:t xml:space="preserve"> - </w:t>
      </w:r>
      <w:r>
        <w:rPr>
          <w:rtl w:val="true"/>
        </w:rPr>
        <w:t>مردم در جستجوى مصلح كل</w:t>
      </w:r>
      <w:bookmarkEnd w:id="1297"/>
    </w:p>
    <w:p>
      <w:pPr>
        <w:pStyle w:val="BookText"/>
        <w:rPr/>
      </w:pPr>
      <w:r>
        <w:rPr>
          <w:rFonts w:ascii="IRNazanin" w:hAnsi="IRNazanin" w:eastAsia="IRNazanin"/>
          <w:color w:val="111111"/>
          <w:sz w:val="28"/>
          <w:sz w:val="28"/>
          <w:szCs w:val="28"/>
          <w:rtl w:val="true"/>
          <w:lang w:bidi="fa-IR"/>
        </w:rPr>
        <w:t>اين برنامه ادامه دارد، تا زمانى كه بشر از خواب غفلت به در آيد و فقر و نياز خود را به مصلح كل و امام معصوم عليه‌السلام احساس كند، و به جستجوى او برخيزد و روز و شب را به انتظار او سپرى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فرموده رسول خدا صلى‌الله‌عليه‌و‌آله و ائمه هدى عليهم‌السلام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اللّه‌ُ بِهِ الأرضَ عَدلاً وَ قِسطا</w:t>
      </w:r>
      <w:r>
        <w:rPr>
          <w:rStyle w:val="FootnoteAnchor"/>
          <w:rtl w:val="true"/>
        </w:rPr>
        <w:footnoteReference w:id="773"/>
      </w:r>
      <w:r>
        <w:rPr>
          <w:rFonts w:ascii="IRNazanin" w:hAnsi="IRNazanin" w:eastAsia="IRNazanin"/>
          <w:color w:val="111111"/>
          <w:sz w:val="28"/>
          <w:sz w:val="28"/>
          <w:szCs w:val="28"/>
          <w:rtl w:val="true"/>
          <w:lang w:bidi="fa-IR"/>
        </w:rPr>
        <w:t>زمين به توانايى حضرت بقيه‌اللّه الاعظم عليه‌السلام پر از عدل و داد مى‌شود، و در زمان ظهور به بركت ايشان توحيد به معناى واقعى در سراسر گيتى گسترده شده، و هدف غدير در آن عصر محقق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تجلى غدير در ظهور امام‌زمان عليه‌السلام است</w:t>
      </w:r>
      <w:r>
        <w:rPr>
          <w:rFonts w:eastAsia="IRNazanin" w:cs="IRNazanin"/>
          <w:color w:val="111111"/>
          <w:sz w:val="28"/>
          <w:szCs w:val="28"/>
          <w:rtl w:val="true"/>
          <w:lang w:bidi="fa-IR"/>
        </w:rPr>
        <w:t>.</w:t>
      </w:r>
    </w:p>
    <w:p>
      <w:pPr>
        <w:pStyle w:val="Heading5"/>
        <w:numPr>
          <w:ilvl w:val="4"/>
          <w:numId w:val="1"/>
        </w:numPr>
        <w:rPr/>
      </w:pPr>
      <w:bookmarkStart w:id="1298" w:name="__RefHeading___Toc18350946_1280447820"/>
      <w:bookmarkStart w:id="1299" w:name="_Toc509"/>
      <w:bookmarkEnd w:id="1298"/>
      <w:r>
        <w:rPr>
          <w:rtl w:val="true"/>
        </w:rPr>
        <w:t>ظهور يعنى اعاده حق غدير</w:t>
      </w:r>
      <w:bookmarkEnd w:id="1299"/>
    </w:p>
    <w:p>
      <w:pPr>
        <w:pStyle w:val="Heading6"/>
        <w:numPr>
          <w:ilvl w:val="5"/>
          <w:numId w:val="1"/>
        </w:numPr>
        <w:rPr/>
      </w:pPr>
      <w:bookmarkStart w:id="1300" w:name="__RefHeading___Toc18350948_1280447820"/>
      <w:bookmarkStart w:id="1301" w:name="_Toc510"/>
      <w:bookmarkEnd w:id="1300"/>
      <w:r>
        <w:rPr>
          <w:rtl w:val="true"/>
        </w:rPr>
        <w:t>اشاره</w:t>
      </w:r>
      <w:bookmarkEnd w:id="1301"/>
    </w:p>
    <w:p>
      <w:pPr>
        <w:pStyle w:val="BookText"/>
        <w:rPr/>
      </w:pPr>
      <w:r>
        <w:rPr>
          <w:rFonts w:ascii="Amiri" w:hAnsi="Amiri" w:eastAsia="Amiri" w:cs="Amiri"/>
          <w:color w:val="111111"/>
          <w:sz w:val="28"/>
          <w:sz w:val="28"/>
          <w:szCs w:val="28"/>
          <w:rtl w:val="true"/>
          <w:lang w:bidi="ar-SA"/>
        </w:rPr>
        <w:t>ظهور يعنى اعاده حق غدير</w:t>
      </w:r>
      <w:r>
        <w:rPr>
          <w:rStyle w:val="FootnoteAnchor"/>
          <w:rtl w:val="true"/>
        </w:rPr>
        <w:footnoteReference w:id="774"/>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ابتداى راه مستقيمى است كه انتها و تفصيل آن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آفريدگار هستى‌بخش غدير را از آن روى پديدآورد تا انسان را در بستر تعالى و تكامل قرار دهد و دوران سعادت و رستگارى بشريت را در دوران ظهور رقم زند و تجلّى كامل آن را به جهان هستى نشان دهد</w:t>
      </w:r>
      <w:r>
        <w:rPr>
          <w:rFonts w:eastAsia="IRNazanin" w:cs="IRNazanin"/>
          <w:color w:val="111111"/>
          <w:sz w:val="28"/>
          <w:szCs w:val="28"/>
          <w:rtl w:val="true"/>
          <w:lang w:bidi="fa-IR"/>
        </w:rPr>
        <w:t xml:space="preserve">. </w:t>
      </w:r>
      <w:bookmarkStart w:id="1302" w:name="pg19319_759166"/>
    </w:p>
    <w:p>
      <w:pPr>
        <w:pStyle w:val="BookText"/>
        <w:rPr/>
      </w:pPr>
      <w:bookmarkEnd w:id="1302"/>
      <w:r>
        <w:rPr>
          <w:rFonts w:ascii="IRNazanin" w:hAnsi="IRNazanin" w:eastAsia="IRNazanin"/>
          <w:color w:val="111111"/>
          <w:sz w:val="28"/>
          <w:sz w:val="28"/>
          <w:szCs w:val="28"/>
          <w:rtl w:val="true"/>
          <w:lang w:bidi="fa-IR"/>
        </w:rPr>
        <w:t>غدير آغاز راه و پايان آن ظهور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بدون غدير بى‌محتوا است، و غدير بدون ظهور تجليگاه جهانى و آرمانى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و عدم وفاى به عهد الهى در روز غدير، موجب محروميت جهان بشرى از اين فيض بزرگ الهى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جبران اين رفتار بايستى دست بيعت با وارث غدير داد، چرا كه ظهور شكوهمند او آخرين و شيرين‌ترين مرحله طراحى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 پايان همه ناكامى‌ها، نابسامانى‌ها و تلخى‌هاى زندگى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دوران طلايى ظهور حقيقت غدير براى جهانيان جلوه‌گر خواهد شد، و انسان‌ها در خواهند يافت كه در تمام دوران هستى خود چقدر بدان نياز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در مى‌يابند كه طعم شيرين زندگى راستين انسانى در كوثر غدير نهفته بوده، كه لذت غدير در زمزم زلال و گواراى ظهور تجلى كرده است</w:t>
      </w:r>
      <w:r>
        <w:rPr>
          <w:rFonts w:eastAsia="IRNazanin" w:cs="IRNazanin"/>
          <w:color w:val="111111"/>
          <w:sz w:val="28"/>
          <w:szCs w:val="28"/>
          <w:rtl w:val="true"/>
          <w:lang w:bidi="fa-IR"/>
        </w:rPr>
        <w:t>.</w:t>
      </w:r>
    </w:p>
    <w:p>
      <w:pPr>
        <w:pStyle w:val="Heading6"/>
        <w:numPr>
          <w:ilvl w:val="5"/>
          <w:numId w:val="1"/>
        </w:numPr>
        <w:rPr/>
      </w:pPr>
      <w:bookmarkStart w:id="1303" w:name="__RefHeading___Toc18350950_1280447820"/>
      <w:bookmarkStart w:id="1304" w:name="_Toc511"/>
      <w:bookmarkEnd w:id="1303"/>
      <w:r>
        <w:rPr/>
        <w:t>1</w:t>
      </w:r>
      <w:r>
        <w:rPr>
          <w:rtl w:val="true"/>
        </w:rPr>
        <w:t xml:space="preserve"> - </w:t>
      </w:r>
      <w:r>
        <w:rPr>
          <w:rtl w:val="true"/>
        </w:rPr>
        <w:t>غدير و آزمون الهى</w:t>
      </w:r>
      <w:bookmarkEnd w:id="1304"/>
    </w:p>
    <w:p>
      <w:pPr>
        <w:pStyle w:val="BookText"/>
        <w:rPr/>
      </w:pPr>
      <w:r>
        <w:rPr>
          <w:rFonts w:ascii="IRNazanin" w:hAnsi="IRNazanin" w:eastAsia="IRNazanin"/>
          <w:color w:val="111111"/>
          <w:sz w:val="28"/>
          <w:sz w:val="28"/>
          <w:szCs w:val="28"/>
          <w:rtl w:val="true"/>
          <w:lang w:bidi="fa-IR"/>
        </w:rPr>
        <w:t>غدير آن آزمون الهى است كه در بستر آزادى و انتخاب انسان شكل گرفت، و همان شاهراه هدايت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را معنى بخشيد، تا انسان با كمالِ آزادى در انتخاب راه مستقيم و سعادت، غدير را برگزيند يا راه سقيفه و گمراهى و شقاوت و بدبختى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 غدير در شرايطى بسته شد كه شياطين و منافقانى به كمين نشسته بودند كه همچون خفاشان شب‌پرست منتظر غروب آفتاب رسالت بودند؛ تا عرصه را از دست آفتاب ولايت بربايند و دنيا را در ظلمت جهل و عناد و گمراهى خويش فرو برند، و دوران تاريك غيبت و حرمان از مولاى مهربان را شكل دهند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پديد آورنده غدير خداى مهربان در آن روز، كفرورزان را از دين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ولايت اميرالمؤمنين عليه‌السلام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 و مأيوس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w:t>
      </w:r>
      <w:r>
        <w:rPr>
          <w:rStyle w:val="FootnoteAnchor"/>
          <w:rtl w:val="true"/>
        </w:rPr>
        <w:footnoteReference w:id="7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آنان كه كفر ورزيدند از دين شما مأيوس گشتند</w:t>
      </w:r>
      <w:r>
        <w:rPr>
          <w:rFonts w:eastAsia="IRNazanin" w:cs="IRNazanin"/>
          <w:color w:val="111111"/>
          <w:sz w:val="28"/>
          <w:szCs w:val="28"/>
          <w:rtl w:val="true"/>
          <w:lang w:bidi="fa-IR"/>
        </w:rPr>
        <w:t xml:space="preserve">» . </w:t>
      </w:r>
      <w:bookmarkStart w:id="1305" w:name="pg19319_759167"/>
    </w:p>
    <w:p>
      <w:pPr>
        <w:pStyle w:val="BookText"/>
        <w:rPr/>
      </w:pPr>
      <w:bookmarkEnd w:id="1305"/>
      <w:r>
        <w:rPr>
          <w:rFonts w:ascii="IRNazanin" w:hAnsi="IRNazanin" w:eastAsia="IRNazanin"/>
          <w:color w:val="111111"/>
          <w:sz w:val="28"/>
          <w:sz w:val="28"/>
          <w:szCs w:val="28"/>
          <w:rtl w:val="true"/>
          <w:lang w:bidi="fa-IR"/>
        </w:rPr>
        <w:t>در آن روز خداى متعال رهپويان غدير را با پنج مژده مسرور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اكمال دين، اتمام نعمت، رضا و خشنودى خداى رحمن، اهانت به شيطان، نااميدى و يأس منكران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حقيقتِ يأس كفرورزان در عصر ظهور تحقق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در ذيل اين آيه شريفه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يَقومُ القائِمُ عليه‌السلام يَئِسَ بَنوأُمَيَّةَ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الَذينَ كَفَروا يَئِسوا مِن آلِ‌مُحَمَّدٍ عليهم‌السلام</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 است و بنى‌اميه نوميد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كفر ورزيدند و از آل‌محمد عليهم‌السلام نوميد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گفته شد، غدير همان آغاز يك راه است كه پايان آن ظهور خواهد بود، و اسلام بدون غدير بى‌محتوى خواهد بود، و غدير بدون ظهور تجليگاه جهانى و آرمانى نخواهد داشت</w:t>
      </w:r>
      <w:r>
        <w:rPr>
          <w:rFonts w:eastAsia="IRNazanin" w:cs="IRNazanin"/>
          <w:color w:val="111111"/>
          <w:sz w:val="28"/>
          <w:szCs w:val="28"/>
          <w:rtl w:val="true"/>
          <w:lang w:bidi="fa-IR"/>
        </w:rPr>
        <w:t>.</w:t>
      </w:r>
    </w:p>
    <w:p>
      <w:pPr>
        <w:pStyle w:val="Heading6"/>
        <w:numPr>
          <w:ilvl w:val="5"/>
          <w:numId w:val="1"/>
        </w:numPr>
        <w:rPr/>
      </w:pPr>
      <w:bookmarkStart w:id="1306" w:name="__RefHeading___Toc18350952_1280447820"/>
      <w:bookmarkStart w:id="1307" w:name="_Toc512"/>
      <w:bookmarkEnd w:id="1306"/>
      <w:r>
        <w:rPr/>
        <w:t>2</w:t>
      </w:r>
      <w:r>
        <w:rPr>
          <w:rtl w:val="true"/>
        </w:rPr>
        <w:t xml:space="preserve"> - </w:t>
      </w:r>
      <w:r>
        <w:rPr>
          <w:rtl w:val="true"/>
        </w:rPr>
        <w:t>غدير و رسالت جهانى</w:t>
      </w:r>
      <w:bookmarkEnd w:id="1307"/>
    </w:p>
    <w:p>
      <w:pPr>
        <w:pStyle w:val="BookText"/>
        <w:rPr/>
      </w:pPr>
      <w:r>
        <w:rPr>
          <w:rFonts w:ascii="IRNazanin" w:hAnsi="IRNazanin" w:eastAsia="IRNazanin"/>
          <w:color w:val="111111"/>
          <w:sz w:val="28"/>
          <w:sz w:val="28"/>
          <w:szCs w:val="28"/>
          <w:rtl w:val="true"/>
          <w:lang w:bidi="fa-IR"/>
        </w:rPr>
        <w:t>غدير آن پيشواى هدايتگرى است كه رسالت جهانى خاتم پيامبران صلى‌الله‌عليه‌و‌آله را به عهده گرفت و امت را امامت كرد، تا هدف غايى خداى بزرگ از ارسال رسولش را محقق سازد؛ آنجا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Style w:val="FootnoteAnchor"/>
          <w:rtl w:val="true"/>
        </w:rPr>
        <w:footnoteReference w:id="7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رسولش را با هدايت و آئين حق فرستاد تا آن را بر همه آئين‌ها پيروز گرداند گر چه شرك ورزان كراهت داشته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آيه نكاتى چند در نگاه ابتدايى قابل تأمّل و انديشه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لطف بى‌پايانش براى كمال و سعادت انسان، پيامبر صلى‌الله‌عليه‌و‌آله را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 و فرستاده خويش را انتخاب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هدف مهم و حياتى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انسان به كمال آفرينشى خود، و آيينِ حق كه آيين‌هاى باطل و نسخ شده الهى را كنار زند و مكاتب بشرى را بيرون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در برابر همه آيين‌هاى الهى نسخ شده و مكاتب بشرى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منكران حق يا كفرورزانند يا مشركان، كه تمام اهل باطل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عليه‌السلام در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أرسَلَ رَسولَهُ بِالهُدى وَ دينِ الحَقِّ لِيُظهِرَهُ عَلَى الدينِ كُلِّهِ وَ 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أمَرَ رَسولَهُ بِالوِلايَةِ لِوَصيِّهِ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الوِلايَةُ هِىَ دينُ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لِيُظهِرَهُ عَلَى الدينِ كُلِّهِ؛ يُظهِرَهُ عَلى جَميعِ الأديانِ عِندَ قيامِ القائِمِ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وِلايَةُ القائِمِ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بِوِلايَةِ عَلىٍّ عليه‌السلام</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است كه رسولش را به ولايت وصيش امر كرد، و ولايت همان دين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بر هر دينى پيروز گرداند؛ يعنى آن را در زمان قيام قائم عليه‌السلام بر همه دين‌ها پيروز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تمام كننده نور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ولايت قائم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ولايت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كراهت داشته باشند</w:t>
      </w:r>
      <w:r>
        <w:rPr>
          <w:rFonts w:eastAsia="IRNazanin" w:cs="IRNazanin"/>
          <w:color w:val="111111"/>
          <w:sz w:val="28"/>
          <w:szCs w:val="28"/>
          <w:rtl w:val="true"/>
          <w:lang w:bidi="fa-IR"/>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ديگرى ابوبصير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نَزَلَ تَأويلُها بَعدُ وَ لا يَنزِل تَأويلُها حَتّى يَخرُجُ القائِمُ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 القائِمُ عليه‌السلام، لَم يَبقِ كافِرٌ بِاللّه‌ِ العَظيمِ وَ لا مُشرِكٌ بِالإمامِ إلاّ كَرِهَ خُروجَهُ </w:t>
      </w:r>
      <w:r>
        <w:rPr>
          <w:rFonts w:eastAsia="IRNazanin" w:cs="IRNazanin"/>
          <w:color w:val="111111"/>
          <w:sz w:val="28"/>
          <w:szCs w:val="28"/>
          <w:rtl w:val="true"/>
          <w:lang w:bidi="fa-IR"/>
        </w:rPr>
        <w:t xml:space="preserve">... </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آيه تحقق نيافته و تحقق نمى‌يابد تا روزى كه قائم عليه‌السلام ظهور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ظهور كند هيچ كافر به خداى بزرگ و يا مشرك به امام نمى‌ماند مگر آنكه ظهور او را دوست نخواهد داشت </w:t>
      </w:r>
      <w:r>
        <w:rPr>
          <w:rFonts w:eastAsia="IRNazanin" w:cs="IRNazanin"/>
          <w:color w:val="111111"/>
          <w:sz w:val="28"/>
          <w:szCs w:val="28"/>
          <w:rtl w:val="true"/>
          <w:lang w:bidi="fa-IR"/>
        </w:rPr>
        <w:t xml:space="preserve">... . </w:t>
      </w:r>
      <w:bookmarkStart w:id="1308" w:name="pg19319_759169"/>
    </w:p>
    <w:p>
      <w:pPr>
        <w:pStyle w:val="Heading6"/>
        <w:numPr>
          <w:ilvl w:val="5"/>
          <w:numId w:val="1"/>
        </w:numPr>
        <w:rPr/>
      </w:pPr>
      <w:bookmarkStart w:id="1309" w:name="__RefHeading___Toc18350954_1280447820"/>
      <w:bookmarkStart w:id="1310" w:name="_Toc513"/>
      <w:bookmarkEnd w:id="1308"/>
      <w:bookmarkEnd w:id="1309"/>
      <w:r>
        <w:rPr/>
        <w:t>3</w:t>
      </w:r>
      <w:r>
        <w:rPr>
          <w:rtl w:val="true"/>
        </w:rPr>
        <w:t xml:space="preserve"> - </w:t>
      </w:r>
      <w:r>
        <w:rPr>
          <w:rtl w:val="true"/>
        </w:rPr>
        <w:t>عصر ظهور و بازگشت به غدير</w:t>
      </w:r>
      <w:bookmarkEnd w:id="1310"/>
    </w:p>
    <w:p>
      <w:pPr>
        <w:pStyle w:val="BookText"/>
        <w:rPr/>
      </w:pPr>
      <w:r>
        <w:rPr>
          <w:rFonts w:ascii="Amiri" w:hAnsi="Amiri" w:eastAsia="Amiri" w:cs="Amiri"/>
          <w:color w:val="111111"/>
          <w:sz w:val="28"/>
          <w:sz w:val="28"/>
          <w:szCs w:val="28"/>
          <w:rtl w:val="true"/>
          <w:lang w:bidi="ar-SA"/>
        </w:rPr>
        <w:t>خداى مهربان در نظام حكيمانه و والاى خويش، در طراحى آفرينش انسان و جهان محتوايى متقن و اصيل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راهروِ كمال است، اما با برنامه مدوّنِ دين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عامل اصلى و عنصر اساسى در اين نقشه الهى همان وجود راهنماست، كه در واقع حلقه واسطى است كه حلقه‌هاى ديگر اين مجموعه را به هم پيوند مى‌دهد، و هم او به آفرينش جهان و عبادت انسان معنى مى‌بخشد و نظام هستى را هدفمند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غدير استمرار حلقه پيوند انسان با آفريدگار و خداى مهربان است، و اين سنت تغيير ناپذير خداوند متعال در جهان و لازمه اختيار و انتخاب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انسان با اختيار خود با غدير و امام معصوم آن يعنى اميرالمؤمنين عليه‌السلام بيعت مى‌كند و از او پيروى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مكتب او تربيت مى‌شود، و در راستاى اهداف و آرمان‌هاى الهى اين مكتب فداكارى مى‌نمايد، و بر عهد و پيمان خود پايبند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آفريدگار او نيز به عهد و پيمان خود وفا مى‌كند، و سعادت دنيا و جهان آخرت را به او ارزانى مى‌دارد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بِعَهدى اوفِ بِعَهدِكُم</w:t>
      </w:r>
      <w:r>
        <w:rPr>
          <w:rFonts w:eastAsia="IRNazanin" w:cs="IRNazanin"/>
          <w:color w:val="111111"/>
          <w:sz w:val="28"/>
          <w:szCs w:val="28"/>
          <w:rtl w:val="true"/>
          <w:lang w:bidi="fa-IR"/>
        </w:rPr>
        <w:t>»</w:t>
      </w:r>
      <w:r>
        <w:rPr>
          <w:rStyle w:val="FootnoteAnchor"/>
          <w:rtl w:val="true"/>
        </w:rPr>
        <w:footnoteReference w:id="7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عهد من وفا كنيد من نيز به عهد شما وفا مى‌نمايم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سَماعه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 ذيل اين آيه شريفه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بِوِلايَةِ أميرِالمُؤمِنينَ عليه‌السلام اوفِ لَكُم بِالجَنَّةِ</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ولايت اميرالمؤمنين عليه‌السلام وفا كنيد، من نيز براى شما به عهد بهشت وفا مى‌كنم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عنايت به اين روايت نورانى، غدير با دوران ظهور فرزند اميرالمؤمنين عليه‌السلام يعنى حضرت صاحب‌الامر عليه‌السلام ارتباط مستقيمى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دو بُعد جلوه‌گر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معنوى، بُعد دنيايى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بُعد معنوى، انسان را در مراتب ايمان و كمال و رشد و تكامل روحى به سوى قرب حضرت حق بالا مى‌برد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بُعد دنيايى بهترين شيوه بهره‌بردارى از جهان هستى را در اختيار انسان قرار مى‌دهد و او را عظمت مى‌بخشد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اين موارد با اختيارِ انسان رقم مى‌خورد، و آنگاه كه انسان با غدير بيعت نكرد و يا بيعت آن را شكست و سالار آن را تنها گذاشت، چنين شد كه دوران غيبت و محروميّت از راهنماى پيوند دهنده نظام هستى با آفريدگار و انسان شكل گرفت، و پرده‌اى ميان او و راهنماى مهربان و مربى هدايتگر افكنده شد، و آفتاب عالمتاب غدير در پشت ابرهاى سياه جهل و عناد و كفر و نفاق ماند، و سراسر گيتى را با حكومت غاصب حبترى</w:t>
      </w:r>
      <w:r>
        <w:rPr>
          <w:rStyle w:val="FootnoteAnchor"/>
          <w:rtl w:val="true"/>
        </w:rPr>
        <w:footnoteReference w:id="783"/>
      </w:r>
      <w:r>
        <w:rPr>
          <w:rFonts w:ascii="IRNazanin" w:hAnsi="IRNazanin" w:eastAsia="IRNazanin"/>
          <w:color w:val="111111"/>
          <w:sz w:val="28"/>
          <w:sz w:val="28"/>
          <w:szCs w:val="28"/>
          <w:rtl w:val="true"/>
          <w:lang w:bidi="fa-IR"/>
        </w:rPr>
        <w:t>سياهى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و رازهاى غدير همچنان در سينه صاحب آن اميرِ عالم هستى ماند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لِرَسولِ اللّه‌ِ صلى‌الله‌عليه‌و‌آله سِرٌّ لا يُعلِمهُ إلاّ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لَولا طُغاةُ هذِهِ الأُمَّةِ لَبَثَثتُ هذَا السِرِّ</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رازى داشت كه جز اندكى آن را نمى‌دانستند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طاغوت‌هاى اين امت نبودند اين راز را فاش و منتشر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اسرار جز براى تعداد اندكى از نزديك‌ترين دوستان اميرالمؤمنين عليه‌السلام فاش نشد، چرا كه مردم توانِ درك و پذيرش حقايق معنوى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شيوه در ميان معصومين عليهم‌السلام ادامه داشت، تا آنگاه كه آخرين وصى اميرالمؤمنين عليه‌السلام يعنى حضرت مهدى عليه‌السلام قيام نمايد؛ 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اللَيلِ إذا يَسر</w:t>
      </w:r>
      <w:r>
        <w:rPr>
          <w:rFonts w:eastAsia="IRNazanin" w:cs="IRNazanin"/>
          <w:color w:val="111111"/>
          <w:sz w:val="28"/>
          <w:szCs w:val="28"/>
          <w:rtl w:val="true"/>
          <w:lang w:bidi="fa-IR"/>
        </w:rPr>
        <w:t>»</w:t>
      </w:r>
      <w:r>
        <w:rPr>
          <w:rStyle w:val="FootnoteAnchor"/>
          <w:rtl w:val="true"/>
        </w:rPr>
        <w:footnoteReference w:id="7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شب آنگاه كه سپرى شود</w:t>
      </w:r>
      <w:r>
        <w:rPr>
          <w:rFonts w:eastAsia="IRNazanin" w:cs="IRNazanin"/>
          <w:color w:val="111111"/>
          <w:sz w:val="28"/>
          <w:szCs w:val="28"/>
          <w:rtl w:val="true"/>
          <w:lang w:bidi="fa-IR"/>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عليه‌السلام در تفسير اين آيه كريمه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دَولَةُ حَبتَرٍ، فَهِىَ تَسرى إلى قيامِ القائِمِ عليه‌السلام</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شب همان دولت حبتر است، كه تا قيام قائم عليه‌السلام ادامه مى‌يابد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آنگاه كه انسان در پايان دوران غيبت به خود آمد و به عهد خود وفا كرد، ظهور تحقق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اگر مردم به سوى غدير و آرمان‌هاى آن بازگشتند و با نخستين امام معصوم عهد و پيمان دوباره بستند و غدير در همه جا فراگير شد، ظهور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اگر انسان‌هاى امروزى به ويژه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دنياى لبريز از ستم و تباهى و فساد زندگى مى‌كنند و چنين دنيايى نتيجه دورى از مكتب غدير و پيمان شكستن با صاحب آن و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دنيا خسته و آزرده‌اند، چاره‌اى جز بازگشت به غدير و پيمان مجدد با صاحب ولايت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اقدام خردمندانه حركت به سوى ظهور خواهد بود، كه تحقق بخشنده به آرمان‌هاى غدير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عصر عليه‌السلام در اين زمينه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أشياعَنا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وَفَّقَهُمُ اللّه‌ُ لِطاعَتِهِ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اجتِماعٍ مِنَ القُلوبِ فِى الوَفاءِ بِالعَهدِ عَلَيهِم، لَما تَأخَّرَ عَنهُمُ اليُمنُ بِلِقائِنا وَ لَتَعَجَّلَت لَهُمُ السَعادَةُ </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شيعيان ما كه خداوند به طاعت خويش موفقشان بدارد در وفا به پيمانى كه با ما دارند يكپارچه و همدل مى‌شدند، هرگز ملاقات ما و سعادت حضور در محضر ما با معرفت حقيقى به تأخير نمى‌افتاد و به زودى نصيبشان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كوتاهى و عدم وفاى به عهد و پيمان الهى در روز غدير، موجب محروميت جهان بشرى از اين فيض بزرگ الهى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براى جبران اين رفتار، بايستى دست بيعت با وارث غدير داد، چرا كه ظهور شكوهمند او آخرين و شيرين‌ترين مرحله طراحى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 پايان همه ناكامى‌ها و نابسامانى‌ها و تلخى‌هاى زندگى انسانى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در دوران طلايىِ ظهور حقيقت غدير براى جهانيان جلوه‌گر خواهد شد، و انسان‌ها در خواهند يافت كه در تمام دوران هستى خود چقدر بدان نياز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عصر در مى‌يابند كه طعم شيرين زندگى راستين انسانى در كوثر غدير نهفته بود، كه </w:t>
      </w:r>
      <w:bookmarkStart w:id="1311" w:name="pg19319_759172"/>
    </w:p>
    <w:p>
      <w:pPr>
        <w:pStyle w:val="BookText"/>
        <w:rPr/>
      </w:pPr>
      <w:bookmarkEnd w:id="1311"/>
      <w:r>
        <w:rPr>
          <w:rFonts w:ascii="IRNazanin" w:hAnsi="IRNazanin" w:eastAsia="IRNazanin"/>
          <w:color w:val="111111"/>
          <w:sz w:val="28"/>
          <w:sz w:val="28"/>
          <w:szCs w:val="28"/>
          <w:rtl w:val="true"/>
          <w:lang w:bidi="fa-IR"/>
        </w:rPr>
        <w:t>لذت غدير در زمزم زلال و گواراى ظهور تجلى كرده است، و هم اينك رازهاى سينه دروازه دانش نبوى حضرت مرتضى على عليه‌السلام از زبان ترجمان الهى، حضرت بقيه‌اللّه الاعظم عليه‌السلام رازگشايى مى‌شود، آنجا كه به كميل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 أدَّبَهُ اللّه‌ُ عَزَّ وَ جَلَّ، وَ هُوَ أدَّبَنى، وَ أنا أؤدِّبُ المُؤمِنينَ وَ أوَرِّثُ الأدَبَ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عِلمٍ إلاّ وَ أنا أفتَحُهُ، وَ ما مِن سِرٍّ إلاّ وَ القائِمُ عليه‌السلام يَختِمُهُ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خداوند متعال رسول خدا صلى‌الله‌عليه‌و‌آله را تربيت كرد، و او به تربيت من پرداخت، و من نيز مؤمنان را تربيت مى‌كنم و آداب زندگى را براى مردم گرامى به ارث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دانشى نيست مگر آنكه من آن را آغاز كنم، و هيچ رازى نيست مگر آنكه قائم عليه‌السلام پرده از آن برداشته و آن را به پايان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آن زمان انسان خود و جهان هستى را خواهد فهميد، و در آن دوران شكوهمند ساكنانِ باغ سرسبز و پرطراوت ظهور خواهند فهميد كه شجره طيبه آفرينش به بار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باغبانِ مهربان از همان آغاز در بيابان‌هاى گرم و سوزان غدير، انسان‌ها را از كوير گرم و كشنده گمراهى و تباهى شيطان‌ها و طاغوت‌ها آگاه ساخت، و به اين باغِ زندگى‌بخش و روح‌افزا فراخواند</w:t>
      </w:r>
      <w:r>
        <w:rPr>
          <w:rFonts w:eastAsia="IRNazanin" w:cs="IRNazanin"/>
          <w:color w:val="111111"/>
          <w:sz w:val="28"/>
          <w:szCs w:val="28"/>
          <w:rtl w:val="true"/>
          <w:lang w:bidi="fa-IR"/>
        </w:rPr>
        <w:t>.</w:t>
      </w:r>
    </w:p>
    <w:p>
      <w:pPr>
        <w:pStyle w:val="Heading6"/>
        <w:numPr>
          <w:ilvl w:val="5"/>
          <w:numId w:val="1"/>
        </w:numPr>
        <w:rPr/>
      </w:pPr>
      <w:bookmarkStart w:id="1312" w:name="__RefHeading___Toc18350956_1280447820"/>
      <w:bookmarkStart w:id="1313" w:name="_Toc514"/>
      <w:bookmarkEnd w:id="1312"/>
      <w:r>
        <w:rPr/>
        <w:t>4</w:t>
      </w:r>
      <w:r>
        <w:rPr>
          <w:rtl w:val="true"/>
        </w:rPr>
        <w:t xml:space="preserve"> - </w:t>
      </w:r>
      <w:r>
        <w:rPr>
          <w:rtl w:val="true"/>
        </w:rPr>
        <w:t>جلوه‌هايى از غدير در عصر ظهور</w:t>
      </w:r>
      <w:bookmarkEnd w:id="1313"/>
    </w:p>
    <w:p>
      <w:pPr>
        <w:pStyle w:val="Heading6"/>
        <w:numPr>
          <w:ilvl w:val="5"/>
          <w:numId w:val="1"/>
        </w:numPr>
        <w:rPr/>
      </w:pPr>
      <w:bookmarkStart w:id="1314" w:name="__RefHeading___Toc18350958_1280447820"/>
      <w:bookmarkStart w:id="1315" w:name="_Toc515"/>
      <w:bookmarkEnd w:id="1314"/>
      <w:r>
        <w:rPr>
          <w:rtl w:val="true"/>
        </w:rPr>
        <w:t>اشاره</w:t>
      </w:r>
      <w:bookmarkEnd w:id="1315"/>
    </w:p>
    <w:p>
      <w:pPr>
        <w:pStyle w:val="BookText"/>
        <w:rPr/>
      </w:pPr>
      <w:r>
        <w:rPr>
          <w:rFonts w:ascii="IRNazanin" w:hAnsi="IRNazanin" w:eastAsia="IRNazanin"/>
          <w:color w:val="111111"/>
          <w:sz w:val="28"/>
          <w:sz w:val="28"/>
          <w:szCs w:val="28"/>
          <w:rtl w:val="true"/>
          <w:lang w:bidi="fa-IR"/>
        </w:rPr>
        <w:t>اكنون در چند محور به جلوه‌هايى از غدير در عصر ظهور نگاهى گذرا داريم</w:t>
      </w:r>
      <w:r>
        <w:rPr>
          <w:rFonts w:eastAsia="IRNazanin" w:cs="IRNazanin"/>
          <w:color w:val="111111"/>
          <w:sz w:val="28"/>
          <w:szCs w:val="28"/>
          <w:rtl w:val="true"/>
          <w:lang w:bidi="fa-IR"/>
        </w:rPr>
        <w:t>:</w:t>
      </w:r>
    </w:p>
    <w:p>
      <w:pPr>
        <w:pStyle w:val="Heading6"/>
        <w:numPr>
          <w:ilvl w:val="5"/>
          <w:numId w:val="1"/>
        </w:numPr>
        <w:rPr/>
      </w:pPr>
      <w:bookmarkStart w:id="1316" w:name="__RefHeading___Toc18350960_1280447820"/>
      <w:bookmarkStart w:id="1317" w:name="_Toc516"/>
      <w:bookmarkEnd w:id="1316"/>
      <w:r>
        <w:rPr>
          <w:rtl w:val="true"/>
        </w:rPr>
        <w:t>محور اول</w:t>
      </w:r>
      <w:r>
        <w:rPr>
          <w:rtl w:val="true"/>
        </w:rPr>
        <w:t xml:space="preserve">: </w:t>
      </w:r>
      <w:r>
        <w:rPr>
          <w:rtl w:val="true"/>
        </w:rPr>
        <w:t>غدير نماد حقّ</w:t>
      </w:r>
      <w:bookmarkEnd w:id="1317"/>
    </w:p>
    <w:p>
      <w:pPr>
        <w:pStyle w:val="BookText"/>
        <w:rPr/>
      </w:pPr>
      <w:r>
        <w:rPr>
          <w:rFonts w:ascii="IRNazanin" w:hAnsi="IRNazanin" w:eastAsia="IRNazanin"/>
          <w:color w:val="111111"/>
          <w:sz w:val="28"/>
          <w:sz w:val="28"/>
          <w:szCs w:val="28"/>
          <w:rtl w:val="true"/>
          <w:lang w:bidi="fa-IR"/>
        </w:rPr>
        <w:t>در جهان هستى دو راه پيش روى انسان قرار دارد، كه در مسير زندگى خود با اختيار خويش يكى را بر 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راه باطل</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در لغت به معناى ثبوت، استحكام، صحت و مطابقت است، و هر چه ثابت باشد و هيچ شكى در آن راه نداشته باشد از آن به حق تعبير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حق </w:t>
      </w:r>
    </w:p>
    <w:p>
      <w:pPr>
        <w:pStyle w:val="BookText"/>
        <w:rPr/>
      </w:pPr>
      <w:r>
        <w:rPr>
          <w:rFonts w:ascii="IRNazanin" w:hAnsi="IRNazanin" w:eastAsia="IRNazanin"/>
          <w:color w:val="111111"/>
          <w:sz w:val="28"/>
          <w:sz w:val="28"/>
          <w:szCs w:val="28"/>
          <w:rtl w:val="true"/>
          <w:lang w:bidi="fa-IR"/>
        </w:rPr>
        <w:t>نقيض باطل است، و هر چيز زايل شونده و نابود شدنى را باطل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باطل نابود است و حق ثابت و ماندنى، كه هرگز از بين نمى‌رود و عوض نمى‌شود و همواره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ذا بَعدَ الحَقِّ إلاَّ الضَلالِ</w:t>
      </w:r>
      <w:r>
        <w:rPr>
          <w:rFonts w:eastAsia="IRNazanin" w:cs="IRNazanin"/>
          <w:color w:val="111111"/>
          <w:sz w:val="28"/>
          <w:szCs w:val="28"/>
          <w:rtl w:val="true"/>
          <w:lang w:bidi="fa-IR"/>
        </w:rPr>
        <w:t>»</w:t>
      </w:r>
      <w:r>
        <w:rPr>
          <w:rStyle w:val="FootnoteAnchor"/>
          <w:rtl w:val="true"/>
        </w:rPr>
        <w:footnoteReference w:id="7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حق چيزى جز ضلالت و گمراهى وجود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غدير نماد كامل حق را پس از پيامبرخدا صلى‌الله‌عليه‌و‌آله به جهانيان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آن را از پيامبر رحمت صلى‌الله‌عليه‌و‌آله نقل كرده‌اند و بين شيعه و سنّى قطعى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مَعَ الحَقِّ وَ الحَقُّ مَعَ عَلىٍّ عليه‌السلام</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همراه با حق است و حق همراه على عليه‌السلام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جلوه كامل اين نماد حق آنگاه خواهد بود، كه 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نادى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فى آلِ 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يَظهَرُ المَهدىِّ عليه‌السلام عَلى أفواهِ الناسِ وَ يَشرَبونَ ذِكرَهُ، فَلا يَكونُ لَهُم ذِكرٌ غَيرَهُ</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منادى آسمانى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حق با آل محمد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مقدس مهدى عليه‌السلام بر سر زبان‌ها مى‌افتد و مهر و محبت او در دل‌ها جاى مى‌گيرد و كارى جز ياد او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هنگام اين آيه كريمه تأويل خواهد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إنَّ الباطِلَ كانَ زَهوقا</w:t>
      </w:r>
      <w:r>
        <w:rPr>
          <w:rFonts w:eastAsia="IRNazanin" w:cs="IRNazanin"/>
          <w:color w:val="111111"/>
          <w:sz w:val="28"/>
          <w:szCs w:val="28"/>
          <w:rtl w:val="true"/>
          <w:lang w:bidi="fa-IR"/>
        </w:rPr>
        <w:t>»</w:t>
      </w:r>
      <w:r>
        <w:rPr>
          <w:rStyle w:val="FootnoteAnchor"/>
          <w:rtl w:val="true"/>
        </w:rPr>
        <w:footnoteReference w:id="7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آمد و باطل نابود شد به يقين باطل نابود شدنى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عليه‌السلام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عليه‌السلام ذَهَبَت دَولَةُ الباطِلُ</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حضرت قائم عليه‌السلام قيام كند دولت باطل نابود خواهد شد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چرخ گردون هماره به كام ستمگران نخواهد چرخيد و كابوس خفقان و اختناق براى هميشه زندگى انسان‌ها را تيره و تار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w:t>
      </w:r>
      <w:bookmarkStart w:id="1318" w:name="pg19319_759174"/>
    </w:p>
    <w:p>
      <w:pPr>
        <w:pStyle w:val="BookText"/>
        <w:rPr/>
      </w:pPr>
      <w:bookmarkEnd w:id="1318"/>
      <w:r>
        <w:rPr>
          <w:rFonts w:ascii="IRNazanin" w:hAnsi="IRNazanin" w:eastAsia="IRNazanin"/>
          <w:color w:val="111111"/>
          <w:sz w:val="28"/>
          <w:sz w:val="28"/>
          <w:szCs w:val="28"/>
          <w:rtl w:val="true"/>
          <w:lang w:bidi="fa-IR"/>
        </w:rPr>
        <w:t>روزگارى فراخواهد رسيد كه در آن روزگار طومار ستم در هم خواهد پيچيد و پرچم حق بر فراز پهنه گيتى به اهتزاز در خواهد آمد</w:t>
      </w:r>
      <w:r>
        <w:rPr>
          <w:rFonts w:eastAsia="IRNazanin" w:cs="IRNazanin"/>
          <w:color w:val="111111"/>
          <w:sz w:val="28"/>
          <w:szCs w:val="28"/>
          <w:rtl w:val="true"/>
          <w:lang w:bidi="fa-IR"/>
        </w:rPr>
        <w:t>.</w:t>
      </w:r>
    </w:p>
    <w:p>
      <w:pPr>
        <w:pStyle w:val="Heading6"/>
        <w:numPr>
          <w:ilvl w:val="5"/>
          <w:numId w:val="1"/>
        </w:numPr>
        <w:rPr/>
      </w:pPr>
      <w:bookmarkStart w:id="1319" w:name="__RefHeading___Toc18350962_1280447820"/>
      <w:bookmarkStart w:id="1320" w:name="_Toc517"/>
      <w:bookmarkEnd w:id="1319"/>
      <w:r>
        <w:rPr>
          <w:rtl w:val="true"/>
        </w:rPr>
        <w:t>محور دوم</w:t>
      </w:r>
      <w:r>
        <w:rPr>
          <w:rtl w:val="true"/>
        </w:rPr>
        <w:t xml:space="preserve">: </w:t>
      </w:r>
      <w:r>
        <w:rPr>
          <w:rtl w:val="true"/>
        </w:rPr>
        <w:t>غدير و عدالت علوى</w:t>
      </w:r>
      <w:bookmarkEnd w:id="1320"/>
    </w:p>
    <w:p>
      <w:pPr>
        <w:pStyle w:val="BookText"/>
        <w:rPr/>
      </w:pPr>
      <w:r>
        <w:rPr>
          <w:rFonts w:ascii="IRNazanin" w:hAnsi="IRNazanin" w:eastAsia="IRNazanin"/>
          <w:color w:val="111111"/>
          <w:sz w:val="28"/>
          <w:sz w:val="28"/>
          <w:szCs w:val="28"/>
          <w:rtl w:val="true"/>
          <w:lang w:bidi="fa-IR"/>
        </w:rPr>
        <w:t>قرآن كريم به هنگام سخن از هدف از بعثت انبياء عليهم‌السلام عدالت و دادگرى را مطرح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بِالبَيِّناتِ وَ أنزَلنا مَعَهُمُ الكِتابَ وَ الميزانَ لِيَقومَ الناسُ بِالقِسطِ</w:t>
      </w:r>
      <w:r>
        <w:rPr>
          <w:rFonts w:eastAsia="IRNazanin" w:cs="IRNazanin"/>
          <w:color w:val="111111"/>
          <w:sz w:val="28"/>
          <w:szCs w:val="28"/>
          <w:rtl w:val="true"/>
          <w:lang w:bidi="fa-IR"/>
        </w:rPr>
        <w:t>»</w:t>
      </w:r>
      <w:r>
        <w:rPr>
          <w:rStyle w:val="FootnoteAnchor"/>
          <w:rtl w:val="true"/>
        </w:rPr>
        <w:footnoteReference w:id="7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رسولان خود را با دلايل روشن فرستاديم و با آنها كتاب آسمانى و ميزان شناسايى حق از باطل فرو فرستاديم تا مردم به عدالت قيام كنند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برنامه پيامبر اكرم صلى‌الله‌عليه‌و‌آله نيز كه سرآمد و خاتم پيامبران الهى عليهم‌السلام است، اجرا و پياده كردن قسط و عدل در بين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تحقق گلواژه عدالت و دادگرى در بُعد فردى و اجتماعى، انسان گمشده خود در تمام قرون و اعصار را به دست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نبوى با همه ابعادش به وسيله خداوند متعال توسط رسول اكرم صلى‌الله‌عليه‌و‌آله به نفسِ نفيس حضرت على عليه‌السلام واگذار شد و به طور عملى و نظرى با همه ابعادش به دست جانشينان معصوم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عصر ظهور با دست تواناى حضرت امام مهدى عليه‌السلام عدالت و دادگرى به طور كامل در پهناى گيتى اجرا و پياده شود، و زمين و زمان از عدالت و دادگرى لبريز گردد، و انسان آن عصر با تمام وجود عدالت حقيقى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هماره در زلال فطرت خود با آن آشنا بوده اما در هيچ دورانى آن را نديده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 ادراك كند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عملكرد حكومت‌هاى باطل پس از پيامبر رحمت صلى‌الله‌عليه‌و‌آله و عدم پيروى از سنّت و روش آن حضرت، جامعه مسلمانان را به مسيرى سوق داده بود كه دست عدل الهى اميرالمؤمنين عليه‌السلام را بسته بود، و به جهت عدم كشش جامعه حضرتش از اين روند گله و شكوه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در اين زمينه سخنرانى بسيار جانسوزى را از اميرالمؤمنين عليه‌السلام نقل مى‌كند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اما با اين وصف در سخنى زيبا، پيامبرخدا صلى‌الله‌عليه‌و‌آله عدل علوى را چنين بازگو مى‌كند و خطاب به جانشين خود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أوَّلُهُم إيمانا وَ أوفاهُم بِعَهدِ اللّه‌ِ وَ أقوَمُهُم بِأمرِ اللّه‌ِ وَ أقسَمُهُم بِالسَويَّةِ وَ أعدَلُهُم فِى الرَعيَّةِ</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نخستين كسى بودى از آنان كه ايمان آوردى و به عهد الهى از همه آنان باوفاتر و در انجام دستورات الهى از همه پايدارترى و در تقسيم بيت‌المال از همه بيشتر مساوات را در نظر مى‌گيرى و نسبت به رعيّت عادل‌تر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و دادگرى اميرالمؤمنين عليه‌السلام در دوران چند ساله حكومت ظاهرى خود ضرب‌المثلى براى نسل‌هاى بعد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 سقيفه و باطل گرايان تا روز ظهور راه عدل و داد را مسدود كردند، و در سايه ظلم و جور و بيداد چيزى جز تباهى انسان و انحراف او از صراط مستقيم و دگرگونى هويت راستين انسان به جهان ارائه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غافل از آنكه خط راستين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پى عدل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رستگارى و نيكبختى و كمال را براى انسان‌ها رقم مى‌زند، و پايان آن نيز مرحله‌اى زيبا و شيرين و ديدنى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خلف صالح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ذخيره الهى و معرفى شده در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پرچم عدل و داد علوى ظهور خواهد كرد، و عدالت فراگير و همه جانبه را در جهان هستى برقرار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روايات و دعاهاى فراوانى رسيده كه مهدويت و عدالت قرين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ديگر، مهدى عليه‌السلام يعنى عدالت، و عدالت همه جانبه و فراگير يعنى مهدى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عليه‌السلام همان حاكم معصوم و دادگر در پهنه گيتى و آخرين پناه انسان در جهانى لبريز از ظلم و ستم است، كه مردم خسته از اين دوران به او پناه مى‌آورند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صلى‌الله‌عليه‌و‌آله در توصيف عدالت در زمان فرزندش حضرت امام مهدى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تَأوى إلَيهِ أمَّتُهُ كَما يَأوِى النَحلُ إلى يَعسوبِها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يَملأُ الأرضُ عَدلاً كَما مُلِئَت </w:t>
      </w:r>
    </w:p>
    <w:p>
      <w:pPr>
        <w:pStyle w:val="BookText"/>
        <w:rPr/>
      </w:pPr>
      <w:r>
        <w:rPr>
          <w:rFonts w:ascii="Amiri" w:hAnsi="Amiri" w:eastAsia="Amiri" w:cs="Amiri"/>
          <w:color w:val="111111"/>
          <w:sz w:val="28"/>
          <w:sz w:val="28"/>
          <w:szCs w:val="28"/>
          <w:rtl w:val="true"/>
          <w:lang w:bidi="ar-SA"/>
        </w:rPr>
        <w:t>جَورا، حَتّى يَكونُ الناسُ عَلى مِثلِ أمرِهِمُ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يُوقَظُ نائِما وَ لا يُهرِقُ دَما</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مهدى عليه‌السلام مهر مى‌ورزند و به او پناه مى‌برند، آن سان كه زنبوران عسل به ملكه خود پناه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عدالت را در سراسر گيتى مى‌گستراند، چنانكه از ستم پر شده باشد؛ به گونه‌اى كه صفا و صميميت دوران آغاز اسلام را به آنها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خفته‌اى را بى‌جهت بيدار نمى‌كنند و هيچ خونى به ناحق ريخته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روزگار رهايى و درخشان ظهور حضرت امام مهدى عليه‌السلام 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توصيف آن روزگار با شكوه و تقابل آن با روزگار ناهمگون مدّعيان عدالت و باطل‌گرايان به ناحق، درباره دادگرى فرزندش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يَعطِفُ الهَوى عَلَى الهُدى إذا عَطَفوا الهُدى عَلَى الهَوى، وَ يَعطِفُ الرَأىَ عَلَى القُرآنِ إذا عَطَفوا القُرآنَ عَلَى الرَأىِ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فَيُريكُم كَيفَ عَدَلَ السيرَةُ، وَ يُحيى مَيِّتَ الكِتابِ وَ السُنَّةِ</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كه ديگران هواى نفس را بر هدايت مقدم بدارند او اميال نفسانى را به هدايت بر مى‌گرداند، و هنگامى كه ديگران قرآن را با رأى خود تفسير كنند او آراء و افكار را به قرآن باز مى‌گرداند، و به شما مردم نشان مى‌دهد كه چه نيكو مى‌توان به عدالت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آموزه‌هاى فراموش شده قرآن و سنت را زنده مى‌نمايد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 امام باقر عليه‌السلام در توصيف دادگرى حضرت مهدى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 أهلِ‌البَيتِ قَسَّمَ بِالسَويَّةِ، وَ عَدَلَ فِى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أطاعَهِ فَقَد أطاعَ اللّه‌َ، وَ مَن عَصاهُ فَقَد عَصَى اللّه‌َ </w:t>
      </w:r>
      <w:r>
        <w:rPr>
          <w:rFonts w:eastAsia="IRNazanin" w:cs="IRNazanin"/>
          <w:color w:val="111111"/>
          <w:sz w:val="28"/>
          <w:szCs w:val="28"/>
          <w:rtl w:val="true"/>
          <w:lang w:bidi="fa-IR"/>
        </w:rPr>
        <w:t xml:space="preserve">...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قائم اهل‌بيت عليه‌السلام قيام كند مال را به طور مساوى تقسيم مى‌كند، و عدالت را ميان رعيّت و مردم اجرا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از او اطاعت كند در واقع از خدا اطاعت كرده، و هر كس از او نافرمانى كند در واقع از خدا نافرمانى كرده است</w:t>
      </w:r>
      <w:r>
        <w:rPr>
          <w:rFonts w:eastAsia="Amiri" w:cs="Amiri" w:ascii="Amiri" w:hAnsi="Amiri"/>
          <w:color w:val="111111"/>
          <w:sz w:val="28"/>
          <w:szCs w:val="28"/>
          <w:rtl w:val="true"/>
          <w:lang w:bidi="ar-SA"/>
        </w:rPr>
        <w:t xml:space="preserve">. </w:t>
      </w:r>
      <w:bookmarkStart w:id="1321" w:name="pg19319_759177"/>
    </w:p>
    <w:p>
      <w:pPr>
        <w:pStyle w:val="BookText"/>
        <w:rPr/>
      </w:pPr>
      <w:bookmarkEnd w:id="1321"/>
      <w:r>
        <w:rPr>
          <w:rFonts w:ascii="IRNazanin" w:hAnsi="IRNazanin" w:eastAsia="IRNazanin"/>
          <w:color w:val="111111"/>
          <w:sz w:val="28"/>
          <w:sz w:val="28"/>
          <w:szCs w:val="28"/>
          <w:rtl w:val="true"/>
          <w:lang w:bidi="fa-IR"/>
        </w:rPr>
        <w:t xml:space="preserve">روشن است كه سخن درباره عدالت حضرت امام مهدى عليه‌السلام و جلوه آن در عصر شكوهمند امام مهربانى‌ها فراوان است، كه در جاى خود به تفصيل بايستى در عرصه نظرى از نظر ماهيت، مبانى، ابعاد، شاخص‌ها، آثار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عرصه عملى از نظر شيوه‌هاى اجرا، نمونه‌ها و مصاديق آن مورد پژوهش و بررسى قرار گيرد</w:t>
      </w:r>
      <w:r>
        <w:rPr>
          <w:rFonts w:eastAsia="IRNazanin" w:cs="IRNazanin"/>
          <w:color w:val="111111"/>
          <w:sz w:val="28"/>
          <w:szCs w:val="28"/>
          <w:rtl w:val="true"/>
          <w:lang w:bidi="fa-IR"/>
        </w:rPr>
        <w:t>.</w:t>
      </w:r>
    </w:p>
    <w:p>
      <w:pPr>
        <w:pStyle w:val="Heading6"/>
        <w:numPr>
          <w:ilvl w:val="5"/>
          <w:numId w:val="1"/>
        </w:numPr>
        <w:rPr/>
      </w:pPr>
      <w:bookmarkStart w:id="1322" w:name="__RefHeading___Toc18350964_1280447820"/>
      <w:bookmarkStart w:id="1323" w:name="_Toc518"/>
      <w:bookmarkEnd w:id="1322"/>
      <w:r>
        <w:rPr>
          <w:rtl w:val="true"/>
        </w:rPr>
        <w:t>محور سوم</w:t>
      </w:r>
      <w:r>
        <w:rPr>
          <w:rtl w:val="true"/>
        </w:rPr>
        <w:t xml:space="preserve">: </w:t>
      </w:r>
      <w:r>
        <w:rPr>
          <w:rtl w:val="true"/>
        </w:rPr>
        <w:t>عصر ظهور و جلوه‌هايى از سيره علوى</w:t>
      </w:r>
      <w:bookmarkEnd w:id="1323"/>
    </w:p>
    <w:p>
      <w:pPr>
        <w:pStyle w:val="BookText"/>
        <w:rPr/>
      </w:pPr>
      <w:r>
        <w:rPr>
          <w:rFonts w:ascii="IRNazanin" w:hAnsi="IRNazanin" w:eastAsia="IRNazanin"/>
          <w:color w:val="111111"/>
          <w:sz w:val="28"/>
          <w:sz w:val="28"/>
          <w:szCs w:val="28"/>
          <w:rtl w:val="true"/>
          <w:lang w:bidi="fa-IR"/>
        </w:rPr>
        <w:t>ترديدى نيست كه دوران ظهور حضرت امام مهدى عليه‌السلام در واقع استمرار حركت پيامبران و امامان عليهم‌السلام و اهداف و آرمان‌هاى آنان، همان اهداف و آرمان‌هاى پيامبران الهى و پيشوايان معصوم عليهم‌السلام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 عليه‌السلام ادامه دهنده راه حضرت محمد مصطفى صلى‌الله‌عليه‌و‌آله، على مرتضى، فاطمه زهرا و ديگر ائمه اطهار عليهم‌السلام است، و در يك سخن استمرار نبوت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 كه در روايات فراوانى از سيره و روش هدايتگرى حضرت مهدى عليه‌السلام سخن به ميان آمده، و سيره آن حضرت همان سيره رسول خدا صلى‌الله‌عليه‌و‌آله و على مرتضى عليه‌السلام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بسيار زيبا امام صادق عليه‌السلام در ضمن حديثى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يَسيرَ فيهِم بِسيرَةِ رَسولِ اللّه‌ِ صلى‌الله‌عليه‌و‌آله، وَ يَعمَلَ فيهِم بِعَمَلِهِ </w:t>
      </w:r>
      <w:r>
        <w:rPr>
          <w:rFonts w:eastAsia="IRNazanin" w:cs="IRNazanin"/>
          <w:color w:val="111111"/>
          <w:sz w:val="28"/>
          <w:szCs w:val="28"/>
          <w:rtl w:val="true"/>
          <w:lang w:bidi="fa-IR"/>
        </w:rPr>
        <w:t xml:space="preserve">... </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عليه‌السلام در ميان آنان به سيره پيامبرخدا صلى‌الله‌عليه‌و‌آله رفتار مى‌كند، و راه و روش او را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ديگرى حمّاد بن عثمان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ششم حضرت امام صادق عليه‌السلام در ضمن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قائِمَنا أهلِ‌البَيتِ عليهم‌السلام إذا قامَ لَبِسَ ثيابَ عَلىٍّ عليه‌السلام وَ سارَ بِسيرَةِ عَلىٍّ عليه‌السلام</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قائم ما اهل‌بيت عليهم‌السلام قيام كند، همچون على عليه‌السلام لباس خواهد پوشيد و به سيره و روش على عليه‌السلام رفتار خواهد كرد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روايت ديگر، حتى شيوه زندگى حضرت على عليه‌السلام در عصر ظهور در زندگى حضرت امام مهدى عليه‌السلام جلوه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 بِسيرَةِ رَسولِ اللّه‌ِ صلى‌الله‌عليه‌و‌آله، </w:t>
      </w:r>
      <w:bookmarkStart w:id="1324" w:name="pg19319_759178"/>
    </w:p>
    <w:p>
      <w:pPr>
        <w:pStyle w:val="BookText"/>
        <w:rPr/>
      </w:pPr>
      <w:bookmarkEnd w:id="1324"/>
      <w:r>
        <w:rPr>
          <w:rFonts w:ascii="Amiri" w:hAnsi="Amiri" w:eastAsia="Amiri" w:cs="Amiri"/>
          <w:color w:val="111111"/>
          <w:sz w:val="28"/>
          <w:sz w:val="28"/>
          <w:szCs w:val="28"/>
          <w:rtl w:val="true"/>
          <w:lang w:bidi="ar-SA"/>
        </w:rPr>
        <w:t>وَ لا يَعيشُ إلاّ عَيشَ أميرِالمُؤمِنينَ عليه‌السلام</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سيره جدش رسول خدا صلى‌الله‌عليه‌و‌آله پيروى مى‌كند، ولى شيوه زندگى او همچون شيوه زندگى اميرالمؤمنين عليه‌السلام است</w:t>
      </w:r>
      <w:r>
        <w:rPr>
          <w:rFonts w:eastAsia="IRNazanin" w:cs="IRNazanin"/>
          <w:color w:val="111111"/>
          <w:sz w:val="28"/>
          <w:szCs w:val="28"/>
          <w:rtl w:val="true"/>
          <w:lang w:bidi="fa-IR"/>
        </w:rPr>
        <w:t>.</w:t>
      </w:r>
    </w:p>
    <w:p>
      <w:pPr>
        <w:pStyle w:val="Heading6"/>
        <w:numPr>
          <w:ilvl w:val="5"/>
          <w:numId w:val="1"/>
        </w:numPr>
        <w:rPr/>
      </w:pPr>
      <w:bookmarkStart w:id="1325" w:name="__RefHeading___Toc18350966_1280447820"/>
      <w:bookmarkStart w:id="1326" w:name="_Toc519"/>
      <w:bookmarkEnd w:id="1325"/>
      <w:r>
        <w:rPr>
          <w:rtl w:val="true"/>
        </w:rPr>
        <w:t>محور چهارم</w:t>
      </w:r>
      <w:r>
        <w:rPr>
          <w:rtl w:val="true"/>
        </w:rPr>
        <w:t xml:space="preserve">: </w:t>
      </w:r>
      <w:r>
        <w:rPr>
          <w:rtl w:val="true"/>
        </w:rPr>
        <w:t>رفاه همگانى و نزول بركات آسمانى</w:t>
      </w:r>
      <w:bookmarkEnd w:id="1326"/>
    </w:p>
    <w:p>
      <w:pPr>
        <w:pStyle w:val="BookText"/>
        <w:rPr/>
      </w:pPr>
      <w:r>
        <w:rPr>
          <w:rFonts w:ascii="IRNazanin" w:hAnsi="IRNazanin" w:eastAsia="IRNazanin"/>
          <w:color w:val="111111"/>
          <w:sz w:val="28"/>
          <w:sz w:val="28"/>
          <w:szCs w:val="28"/>
          <w:rtl w:val="true"/>
          <w:lang w:bidi="fa-IR"/>
        </w:rPr>
        <w:t>به راستى اگر همه مردم دنيا با اختيار خود غدير را مى‌پذيرفتند و از اميرالمؤمنين و يازده فرزند آن بزرگوار عليهم‌السلام پيروى مى‌كردند، جهان هستى امروزه جلوه ديگرى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يك مسير مستقيم الهى به سوى كمال و سعادت دنيا و آخرت حركت مى‌كردند و خير و نيكى زندگى آنان را فرا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در زيارت جامعه كبيره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ذُكِرَ الخَيرَ كُنتُم أوَّلَهُ وَ أصلَهُ وَ فَرعَهُ وَ مَعدِنَهُ وَ مَأواهُ وَ مُنتَهاهُ</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سخن از خير و نيكى شود، شما آغاز آن و اصل و فرع و معدن و جايگاه و پايان آن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دوران، از فقر و گناه و ستم و جور و ذلت و سركشى خبرى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مردم هر زمان با امام در ارتباط بوده، و بركات از آسمان بر آنان فرو خواهد ريخت و زمين بركات خود را بر مردم آشكار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عليهاالسلام در اين زمينه در سخن گهربارى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تَاللّه‌ِ لَو مالوا عَنِ المَحَجَّةِ اللائِحَةِ وَ زالوا عَن قَبولِ الحُجَّةِ الواضِحَةِ لَرَدَّهُم إلَيها وَ حَمَلَهُم عَلَيها وَ لَسارَ بِهِم سَيرا سُجحا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لَبانَ لَهُم الزاهِدَ مِنَ الراغِبِ، وَ الصادِقَ مِنَ الكاذِبِ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امت از راه سعادت منحرف شده و از پذيرش راه روشن خوددارى مى‌كردند، اميرالمؤمنين عليه‌السلام همه آنان را به راه مى‌آورد و به آرامى و صحيح </w:t>
      </w:r>
    </w:p>
    <w:p>
      <w:pPr>
        <w:pStyle w:val="BookText"/>
        <w:rPr/>
      </w:pPr>
      <w:r>
        <w:rPr>
          <w:rFonts w:ascii="IRNazanin" w:hAnsi="IRNazanin" w:eastAsia="IRNazanin"/>
          <w:color w:val="111111"/>
          <w:sz w:val="28"/>
          <w:sz w:val="28"/>
          <w:szCs w:val="28"/>
          <w:rtl w:val="true"/>
          <w:lang w:bidi="fa-IR"/>
        </w:rPr>
        <w:t>و سالم به سعادت و خوشبختى مى‌كشاند؛ به گونه‌اى كه نه خود خسته شود و نه آنان ملول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آنان را به سرچشمه آبى گوارا و مطلوب و عارى از هر خس و خاشاك مى‌رساند و سيراب باز مى‌گرداند و در پنهان و آشكارا آنها را نصيحت مى‌نمود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آن هنگام زاهد از دنيا طلب و راستگو از دروغگو تميز داده و شناخته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مردم شهرها و آبادى‌ها ايمان مى‌آوردند و پرهيزكارى پيشه مى‌كردند البته درهاى آسمان را به رحمت و بركات به روى آنان مى‌گشوديم و به زمين اجازه مى‌داديم تا خير و بركات خود را برون اندازد ولى مردم آيات الهى را تكذيب كردند و به اعمال زشت پرداختند ما نيز آنان را به كيفر زشتشان مجازات كرديم</w:t>
      </w:r>
      <w:r>
        <w:rPr>
          <w:rFonts w:eastAsia="IRNazanin" w:cs="IRNazanin"/>
          <w:color w:val="111111"/>
          <w:sz w:val="28"/>
          <w:szCs w:val="28"/>
          <w:rtl w:val="true"/>
          <w:lang w:bidi="fa-IR"/>
        </w:rPr>
        <w:t>»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اَسفا كه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را نپذيرفتند و از فرمان پيامبر صلى‌الله‌عليه‌و‌آله درباره اميرالمؤمنين و هدايتگران پس از او عليهم‌السلام اطاعت نكردند، و دروازه شهر علم نبوى را بستند و جهان هستى را با ايجاد ابرهاى سياه در برابر آفتاب امامت به تاريكى‌نشاندند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هدايتگران را پس از پيامبرِ رحمت صلى‌الله‌عليه‌و‌آله خانه‌نشين نمودند، و جوامع بشرى را به صورت آشكار از بهره‌گيرى از اين انوار محروم ساختند، و دوران آخرالزمان را تشكيل دادند، كه در آن دوران مردم به علت قطع ارتباط با امام‌زمانشان به انواع و اقسام گناهان و آلودگى‌ها مبتلا هستند، و در زندگى خويش گناهان را با فقر و بيمارى و سختى تاوان مى‌دهند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عصر ظهور اين ايده اميرالمؤمنين عليه‌السلام و اين آرمان غديرى به منصه ظهور و بروز مى‌رسد، و به دست با كفايت فرزند برومندش امام مهدى عليه‌السلام رفاه همگانى سراسر جهان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آباد مى‌گردد و مردم از همه مواهب الهى برخوردار مى‌شوند، و در سايه آن به كمالات عالى مى‌رسند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عليه‌السلام در سخن زيبايى از امام حسين عليه‌السلام در وصف آن عصر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يَبقى عَلى وَجهِ الأرضِ أعمى وَ لا مُقعَدٌ وَ لا مُبتلى إلاّ كَشَفَ اللّه‌ُ عَنهُ بَلاءَهُ بِنا أهلِ‌البَيتِ وَ لَيُنزِلَنَّ البَرَكَةَ مِنَ السَماءِ إلَى الأرضِ حَتّى إنَّ الشَجرَةَ لَتَقصِف بِما يُريدُ اللّه‌ُ فيها مِنَ الثَمَرَةِ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دوران در روى زمين نابينا و زمين‌گير و مبتلايى نخواهد بود، مگر اينكه خداوند به وسيله ما اهل‌بيت بلا را از او بر طرف مى‌كند، و چنان بركت از آسمان به زمين نازل مى‌شود كه شاخه درخت از زيادى ميوه مى‌شكند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است معناى گفتار خداوند متعال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شهرها و آبادى‌ها ايمان مى‌آوردند و پرهيزكارى پيشه مى‌كردند البته درهاى آسمان را به رحمت و بركات به روى آنان مى‌گشوديم و به زمين اجازه مى‌داديم تا خير و بركات خود را برون اندازد ولى مردم آيات الهى را تكذيب كردند و به اعمال زشت پرداختند ما نيز آنان را به كيفر زشتشان مجازات كرديم</w:t>
      </w:r>
      <w:r>
        <w:rPr>
          <w:rFonts w:eastAsia="IRNazanin" w:cs="IRNazanin"/>
          <w:color w:val="111111"/>
          <w:sz w:val="28"/>
          <w:szCs w:val="28"/>
          <w:rtl w:val="true"/>
          <w:lang w:bidi="fa-IR"/>
        </w:rPr>
        <w:t>»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در سخن ديگرى پيامبر اكرم صلى‌الله‌عليه‌و‌آله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يَرضى عَنهُ ساكِنُ السَماءِ وَ ساكِنُ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 السَماءُ مِن قِطرِها شَيئا إلاّ صَبَّهُ مِدرارا، وَ لا يَدَعُ الأرضُ مِن نَباتِها شَيئا إلاّ أخرَجَتهُ حَتّى يَتَمنَّى الأحياءُ الأمواتَ لِيُرَوا العَدلَ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ساكنان زمين و آسمان به او خشنود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بارانش را فرو مى‌فرستد، زمين گياهان خود را مى‌روياند، تا جايى كه زنده‌ها آرزو مى‌كنند كه اى كاش مردگان آنها زنده بودند و عدالت را مشاهده مى‌كردند</w:t>
      </w:r>
      <w:r>
        <w:rPr>
          <w:rFonts w:eastAsia="IRNazanin" w:cs="IRNazanin"/>
          <w:color w:val="111111"/>
          <w:sz w:val="28"/>
          <w:szCs w:val="28"/>
          <w:rtl w:val="true"/>
          <w:lang w:bidi="fa-IR"/>
        </w:rPr>
        <w:t xml:space="preserve">. </w:t>
      </w:r>
      <w:bookmarkStart w:id="1327" w:name="pg19319_759181"/>
    </w:p>
    <w:p>
      <w:pPr>
        <w:pStyle w:val="Heading6"/>
        <w:numPr>
          <w:ilvl w:val="5"/>
          <w:numId w:val="1"/>
        </w:numPr>
        <w:rPr/>
      </w:pPr>
      <w:bookmarkStart w:id="1328" w:name="__RefHeading___Toc18350968_1280447820"/>
      <w:bookmarkStart w:id="1329" w:name="_Toc520"/>
      <w:bookmarkEnd w:id="1327"/>
      <w:bookmarkEnd w:id="1328"/>
      <w:r>
        <w:rPr>
          <w:rtl w:val="true"/>
        </w:rPr>
        <w:t>محور پنجم</w:t>
      </w:r>
      <w:r>
        <w:rPr>
          <w:rtl w:val="true"/>
        </w:rPr>
        <w:t xml:space="preserve">: </w:t>
      </w:r>
      <w:r>
        <w:rPr>
          <w:rtl w:val="true"/>
        </w:rPr>
        <w:t>فراخوان به ولايت علوى</w:t>
      </w:r>
      <w:bookmarkEnd w:id="1329"/>
    </w:p>
    <w:p>
      <w:pPr>
        <w:pStyle w:val="BookText"/>
        <w:rPr/>
      </w:pPr>
      <w:r>
        <w:rPr>
          <w:rFonts w:ascii="IRNazanin" w:hAnsi="IRNazanin" w:eastAsia="IRNazanin"/>
          <w:color w:val="111111"/>
          <w:sz w:val="28"/>
          <w:sz w:val="28"/>
          <w:szCs w:val="28"/>
          <w:rtl w:val="true"/>
          <w:lang w:bidi="fa-IR"/>
        </w:rPr>
        <w:t>از مسائل مهم و حياتى كه به طور كامل در عصر باشكوه ظهور حضرت بقيه‌اللّه الاعظم عليه‌السلام تجلّى مى‌كند، مسئله امامت و ولايت على عليه‌السلام و بيزارى از دشمنان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امامت و ولايت جزء برنامه تبليغى پيامبران الهى و از مهم‌ترين مأموريت‌هاى پيامبر اكرم صلى‌الله‌عليه‌و‌آله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سرنوشت‌ساز از عالم نور تا روز انذار و از روز انذار تا روز غدير، در جاى جاى رسالت الهى پيامبر گرامى صلى‌الله‌عليه‌و‌آله قرار داشت، و آن بزرگوار در هر فرصت و موقعيت و در ميان هر گروه و جماعت و در هر جنگ و نبردى از اين حقيقت پرده بر مى‌داشت، و با عبارات و كلمات مختلف آن را به ديگران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و جايگاه اين مسئله مهم آنگاه روشن مى‌شود كه ملاحظه مى‌كنيم خداى سبحان با سنجش الهى خويش تمام رسالت پيامبر صلى‌الله‌عليه‌و‌آله خود را در كفّه‌اى از ترازو قرار مى‌دهد و مسئله امامت و ولايت على عليه‌السلام را در كفّه ديگر قرار داده، و اعلام مى‌دارد در صورتى كه پيامبر صلى‌الله‌عليه‌و‌آله در روز غدير اين مسئله مهم را به صورت رسمى و علنى در اجتماع باشكوه مسلمانان اعلام نكند، رسالت او بى ثمر باقى‌خواهد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پيشوايان معصوم عليهم‌السلام نيز در طول دوران امامت خويش اهتمام ويژه‌اى به اين امر مهم و حياتى داشتند؛ به گونه‌اى كه در دوران غيبت نيز جرعه‌نوشان خمّ غدير رسالت مهمى را در اين باره به دوش داشته و نسل به نسل اين فرهنگ اصيل الهى را زنده و پابرجا نگاه داشته، و بدين وسيله با امام‌زمان خويش ارتباط معنوى برقرار مى‌كنند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اوج اين مسئله آنگاه خواهد بود كه در عصر ظهور، امام مهدى عليه‌السلام مردم را به طور عموم و فراگير به اين مسئله مهم فراخواهد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در سخنى طولانى به بخشى از برنامه‌هاى حياتى امام مهدى عليه‌السلام در عصر ظهور مى‌پردازد و با تعبير بسيار لطيفى مى‌فرمايد</w:t>
      </w:r>
      <w:r>
        <w:rPr>
          <w:rFonts w:eastAsia="IRNazanin" w:cs="IRNazanin"/>
          <w:color w:val="111111"/>
          <w:sz w:val="28"/>
          <w:szCs w:val="28"/>
          <w:rtl w:val="true"/>
          <w:lang w:bidi="fa-IR"/>
        </w:rPr>
        <w:t xml:space="preserve">: </w:t>
      </w:r>
      <w:bookmarkStart w:id="1330" w:name="pg19319_759182"/>
    </w:p>
    <w:p>
      <w:pPr>
        <w:pStyle w:val="BookText"/>
        <w:rPr/>
      </w:pPr>
      <w:bookmarkEnd w:id="1330"/>
      <w:r>
        <w:rPr>
          <w:rFonts w:ascii="Amiri" w:hAnsi="Amiri" w:eastAsia="Amiri" w:cs="Amiri"/>
          <w:color w:val="111111"/>
          <w:sz w:val="28"/>
          <w:sz w:val="28"/>
          <w:szCs w:val="28"/>
          <w:rtl w:val="true"/>
          <w:lang w:bidi="ar-SA"/>
        </w:rPr>
        <w:t xml:space="preserve">وَ اللّه‌ِ لَكَأنّى أنظُرُ إلَيهِ وَ قَد أسنَدَ ظَهرَهُ إلَى الحَجَرِ ثُمَّ يُنشِدُ اللّه‌َ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فَيَدعو الناسَ إلى كِتابِ اللّه‌ِ وَ سُنَّةِ نَبيِّهِ عَلَيهِ وَ آلِهِ السَلامُ، وَ الوِلايَةِ لِعَلىِّ بنِ أبى‌طالِبٍ، وَ البَرائَةِ مِن عَدُوِّهِ</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گويى مى‌بينم او را كه به حجرالاسود تكيه داده و مردم را به حق خود سوگند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مردم را به سوى كتاب خدا و سنت پيامبرش صلى‌الله‌عليه‌و‌آله و ولايت على بن ابى‌طالب عليه‌السلام و بيزارى از دشمنان او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اگر مردم در همان فراخوانى غدير، ولايت و امامت را با جان و دل و از روى اختيار مى‌پذيرفتند، ديگر دوران غيبت شكل نمى‌گرفت و اين همه لكه‌هاى ننگ در صفحه تاريخ در اثر جنايات سقيفه‌نشينان باقى نمى‌ماند</w:t>
      </w:r>
      <w:r>
        <w:rPr>
          <w:rFonts w:eastAsia="IRNazanin" w:cs="IRNazanin"/>
          <w:color w:val="111111"/>
          <w:sz w:val="28"/>
          <w:szCs w:val="28"/>
          <w:rtl w:val="true"/>
          <w:lang w:bidi="fa-IR"/>
        </w:rPr>
        <w:t>.</w:t>
      </w:r>
    </w:p>
    <w:p>
      <w:pPr>
        <w:pStyle w:val="Heading6"/>
        <w:numPr>
          <w:ilvl w:val="5"/>
          <w:numId w:val="1"/>
        </w:numPr>
        <w:rPr/>
      </w:pPr>
      <w:bookmarkStart w:id="1331" w:name="__RefHeading___Toc18350970_1280447820"/>
      <w:bookmarkStart w:id="1332" w:name="_Toc521"/>
      <w:bookmarkEnd w:id="1331"/>
      <w:r>
        <w:rPr/>
        <w:t>5</w:t>
      </w:r>
      <w:r>
        <w:rPr>
          <w:rtl w:val="true"/>
        </w:rPr>
        <w:t xml:space="preserve"> - </w:t>
      </w:r>
      <w:r>
        <w:rPr>
          <w:rtl w:val="true"/>
        </w:rPr>
        <w:t>غدير و ظهور و منتظران</w:t>
      </w:r>
      <w:bookmarkEnd w:id="1332"/>
    </w:p>
    <w:p>
      <w:pPr>
        <w:pStyle w:val="BookText"/>
        <w:rPr/>
      </w:pPr>
      <w:r>
        <w:rPr>
          <w:rFonts w:ascii="IRNazanin" w:hAnsi="IRNazanin" w:eastAsia="IRNazanin"/>
          <w:color w:val="111111"/>
          <w:sz w:val="28"/>
          <w:sz w:val="28"/>
          <w:szCs w:val="28"/>
          <w:rtl w:val="true"/>
          <w:lang w:bidi="fa-IR"/>
        </w:rPr>
        <w:t>در اينجا سخنى هم با رهپويان غدير و منتظران ظهور آخرين نور غدير مى‌توان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از همان زمان همچون چشمه‌اى در بيابان مى‌جوشد، و ما بايد براى رساندن پيام حياتبخش اين چشمه جوشان، چون رودهاى خروشان بخروشيم، و در ابلاغ آن به مردمان با تمام توان از دل و جان بكوشيم، و پيام آسمانى پيامبر رحمت صلى‌الله‌عليه‌و‌آله را ابلاغ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با تأكيد بسيار و نهايت اصرار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فَليُبَلِّغِ الحاضِرُ الغائِبَ وَ الوالِدُ الوَلَدَ إلى يَومِ القيامَةِ</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و اعلام م درباره ولايت على عليه‌السلام را بايد هر كس حاضر است به آنكه غايب است و هر پدرى به فرزندش تا دامنه قيامت برساند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شناخت به نخستين حجت الهى يعنى اميرالمؤمنين عليه‌السلام تا آخرين حجّت الهى يعنى صاحب‌الزمان عليه‌السلام، كمر همت به يارى آنان ببنديم، چرا كه غدير آغاز ظهور است و ظهور پايان غدير </w:t>
      </w:r>
      <w:r>
        <w:rPr>
          <w:rFonts w:eastAsia="IRNazanin" w:cs="IRNazanin"/>
          <w:color w:val="111111"/>
          <w:sz w:val="28"/>
          <w:szCs w:val="28"/>
          <w:rtl w:val="true"/>
          <w:lang w:bidi="fa-IR"/>
        </w:rPr>
        <w:t xml:space="preserve">! </w:t>
      </w:r>
      <w:bookmarkStart w:id="1333" w:name="pg19319_759183"/>
    </w:p>
    <w:p>
      <w:pPr>
        <w:pStyle w:val="BookText"/>
        <w:rPr/>
      </w:pPr>
      <w:bookmarkEnd w:id="1333"/>
      <w:r>
        <w:rPr>
          <w:rFonts w:ascii="IRNazanin" w:hAnsi="IRNazanin" w:eastAsia="IRNazanin"/>
          <w:color w:val="111111"/>
          <w:sz w:val="28"/>
          <w:sz w:val="28"/>
          <w:szCs w:val="28"/>
          <w:rtl w:val="true"/>
          <w:lang w:bidi="fa-IR"/>
        </w:rPr>
        <w:t>بيعت با ظهور همان بيعت با غدير است؛ كه منتظِر ظهور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آخرين يادگار غدير و اى امام مهربانى‌ها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دردناك هجران شما چشم دل ما به نور الهى شما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همان نور غدير در پى ظهور خواهيم بود، و براى فرا رسيدن دوران شكوهمند ظهور تلاش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چشمه‌ساران زلال ولايت غدير و ظهور بهره‌مند شويم</w:t>
      </w:r>
      <w:r>
        <w:rPr>
          <w:rFonts w:eastAsia="IRNazanin" w:cs="IRNazanin"/>
          <w:color w:val="111111"/>
          <w:sz w:val="28"/>
          <w:szCs w:val="28"/>
          <w:rtl w:val="true"/>
          <w:lang w:bidi="fa-IR"/>
        </w:rPr>
        <w:t>.</w:t>
      </w:r>
    </w:p>
    <w:p>
      <w:pPr>
        <w:pStyle w:val="Heading5"/>
        <w:numPr>
          <w:ilvl w:val="4"/>
          <w:numId w:val="1"/>
        </w:numPr>
        <w:rPr/>
      </w:pPr>
      <w:bookmarkStart w:id="1334" w:name="__RefHeading___Toc18350972_1280447820"/>
      <w:bookmarkStart w:id="1335" w:name="_Toc522"/>
      <w:bookmarkEnd w:id="1334"/>
      <w:r>
        <w:rPr>
          <w:rtl w:val="true"/>
        </w:rPr>
        <w:t>عصر ظهور، تجليگاه غدير</w:t>
      </w:r>
      <w:bookmarkEnd w:id="1335"/>
    </w:p>
    <w:p>
      <w:pPr>
        <w:pStyle w:val="Heading6"/>
        <w:numPr>
          <w:ilvl w:val="5"/>
          <w:numId w:val="1"/>
        </w:numPr>
        <w:rPr/>
      </w:pPr>
      <w:bookmarkStart w:id="1336" w:name="__RefHeading___Toc18350974_1280447820"/>
      <w:bookmarkStart w:id="1337" w:name="_Toc523"/>
      <w:bookmarkEnd w:id="1336"/>
      <w:r>
        <w:rPr>
          <w:rtl w:val="true"/>
        </w:rPr>
        <w:t>اشاره</w:t>
      </w:r>
      <w:bookmarkEnd w:id="1337"/>
    </w:p>
    <w:p>
      <w:pPr>
        <w:pStyle w:val="BookText"/>
        <w:rPr/>
      </w:pPr>
      <w:r>
        <w:rPr>
          <w:rFonts w:ascii="IRNazanin" w:hAnsi="IRNazanin" w:eastAsia="IRNazanin"/>
          <w:color w:val="111111"/>
          <w:sz w:val="28"/>
          <w:sz w:val="28"/>
          <w:szCs w:val="28"/>
          <w:rtl w:val="true"/>
          <w:lang w:bidi="fa-IR"/>
        </w:rPr>
        <w:t>عصر ظهور، تجليگاه غدير</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عصر ظهور افق بيكرانه‌اى است كه بشر از تصور آن عاجز است، و نزولِ رحمت است؛ آنگونه كه انسانيت تا كنون تجربه نكرده است، و كمالِ تعالى و رشد است؛ در گونه‌اى كه هنوز عقل بشريت به آنجا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چه بگوييم دورنمايى از يك بهشت ناديده است كه فقط شنيده‌ايم و ايمان آورده‌ايم، و هر تصورى در ذهن بپروريم چشم اندازى از سرسبز آرزوهاست، كه تا محقق نشود لذت آن قابل احساس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ناشناخته ظهور، آن قدر شيرين است كه حتى يادِ آن كاممان را حلاوت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همچون جنينى در رحم مادر هستيم كه تا در كنار حجّت پروردگار زندگى نكنيم، حقيقت آن را در نخواهيم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آنكه سقيفه چنان زهر تلخى به همه چشانده و پرده‌هاى تيره و تار ظلم را بر سراسر جهان آويخته، كه ديدن آن روز موعود از فراسوى روز حضورش بر چشمان غبار گرفته ما بسيار سخت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آنيم تا تصويرهاى زيباى روزگارِ ظهور را به نام غدير ترسيم كنيم، و كام‌هاى تلخ شده از نكبتِ سقيفه را با زنده كردن ياد روزهاى پرخاطره ظهور كه در پيش داريم معطر سازيم، و براى لحظاتى لذت ظهور و حضور را به ما بچشانيم</w:t>
      </w:r>
      <w:r>
        <w:rPr>
          <w:rFonts w:eastAsia="IRNazanin" w:cs="IRNazanin"/>
          <w:color w:val="111111"/>
          <w:sz w:val="28"/>
          <w:szCs w:val="28"/>
          <w:rtl w:val="true"/>
          <w:lang w:bidi="fa-IR"/>
        </w:rPr>
        <w:t xml:space="preserve">. </w:t>
      </w:r>
      <w:bookmarkStart w:id="1338" w:name="pg19319_759184"/>
    </w:p>
    <w:p>
      <w:pPr>
        <w:pStyle w:val="BookText"/>
        <w:rPr/>
      </w:pPr>
      <w:bookmarkEnd w:id="1338"/>
      <w:r>
        <w:rPr>
          <w:rFonts w:ascii="IRNazanin" w:hAnsi="IRNazanin" w:eastAsia="IRNazanin"/>
          <w:color w:val="111111"/>
          <w:sz w:val="28"/>
          <w:sz w:val="28"/>
          <w:szCs w:val="28"/>
          <w:rtl w:val="true"/>
          <w:lang w:bidi="fa-IR"/>
        </w:rPr>
        <w:t>آنچه بيان مى‌شود برگرفته از كلام خداوند و بشارت‌هاى معصومين عليهم‌السلام است كه از آن روزهاى شيرين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كلام پيامبر صلى‌الله‌عليه‌و‌آله و امامان عليهم‌السلام، مى‌توان نتايجى به دست آورد كه لطافت و خنكاى آن روزگار شيرين‌تر از عسل را به ما نشان دهد، و با آموختن تصورى صحيح از روزگار غديرىِ ظهور بيان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استقبال از اين دورنماى زيباى عصر ظهور كه غدير در آن تجلّى كرده، اين باغ سرسبز را مرور كرده، و با الهام از همه آن فكرهاى غدير دوست و منتظرِ ظهور، يك جمع‌بندى از آنها ارائه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مقدمه در چهار قسمت اصلى با عناوين زير، ارتباط غدير با ظهور را دنبال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از آغاز خلقت تا ظهور و تا قيامت</w:t>
      </w:r>
    </w:p>
    <w:p>
      <w:pPr>
        <w:pStyle w:val="BookText"/>
        <w:rPr/>
      </w:pPr>
      <w:r>
        <w:rPr>
          <w:rFonts w:ascii="Amiri" w:hAnsi="Amiri" w:eastAsia="Amiri" w:cs="Amiri"/>
          <w:color w:val="111111"/>
          <w:sz w:val="28"/>
          <w:sz w:val="28"/>
          <w:szCs w:val="28"/>
          <w:rtl w:val="true"/>
          <w:lang w:bidi="ar-SA"/>
        </w:rPr>
        <w:t>سقيفه، مانع غدير تا ايام ظهور</w:t>
      </w:r>
    </w:p>
    <w:p>
      <w:pPr>
        <w:pStyle w:val="BookText"/>
        <w:rPr/>
      </w:pPr>
      <w:r>
        <w:rPr>
          <w:rFonts w:ascii="IRNazanin" w:hAnsi="IRNazanin" w:eastAsia="IRNazanin"/>
          <w:color w:val="111111"/>
          <w:sz w:val="28"/>
          <w:sz w:val="28"/>
          <w:szCs w:val="28"/>
          <w:rtl w:val="true"/>
          <w:lang w:bidi="fa-IR"/>
        </w:rPr>
        <w:t>ظهور با پيام غدير</w:t>
      </w:r>
    </w:p>
    <w:p>
      <w:pPr>
        <w:pStyle w:val="BookText"/>
        <w:rPr/>
      </w:pPr>
      <w:r>
        <w:rPr>
          <w:rFonts w:ascii="Amiri" w:hAnsi="Amiri" w:eastAsia="Amiri" w:cs="Amiri"/>
          <w:color w:val="111111"/>
          <w:sz w:val="28"/>
          <w:sz w:val="28"/>
          <w:szCs w:val="28"/>
          <w:rtl w:val="true"/>
          <w:lang w:bidi="ar-SA"/>
        </w:rPr>
        <w:t>آثار غدير در ايام ظهور</w:t>
      </w:r>
    </w:p>
    <w:p>
      <w:pPr>
        <w:pStyle w:val="Heading6"/>
        <w:numPr>
          <w:ilvl w:val="5"/>
          <w:numId w:val="1"/>
        </w:numPr>
        <w:rPr/>
      </w:pPr>
      <w:bookmarkStart w:id="1339" w:name="__RefHeading___Toc18350976_1280447820"/>
      <w:bookmarkStart w:id="1340" w:name="_Toc524"/>
      <w:bookmarkEnd w:id="1339"/>
      <w:r>
        <w:rPr/>
        <w:t>1</w:t>
      </w:r>
      <w:r>
        <w:rPr>
          <w:rtl w:val="true"/>
        </w:rPr>
        <w:t xml:space="preserve"> - </w:t>
      </w:r>
      <w:r>
        <w:rPr>
          <w:rtl w:val="true"/>
        </w:rPr>
        <w:t>غدير از آغاز خلقت تا ظهور و تا قيامت</w:t>
      </w:r>
      <w:bookmarkEnd w:id="1340"/>
    </w:p>
    <w:p>
      <w:pPr>
        <w:pStyle w:val="BookText"/>
        <w:rPr/>
      </w:pPr>
      <w:r>
        <w:rPr>
          <w:rFonts w:ascii="IRNazanin" w:hAnsi="IRNazanin" w:eastAsia="IRNazanin"/>
          <w:color w:val="111111"/>
          <w:sz w:val="28"/>
          <w:sz w:val="28"/>
          <w:szCs w:val="28"/>
          <w:rtl w:val="true"/>
          <w:lang w:bidi="fa-IR"/>
        </w:rPr>
        <w:t>عالَم با غدير آغاز شده و با غدير ادامه دارد و با غدير پايان مى‌يابد، كه همان محبت و ولايت محمد و آل محمد عليهم‌السلام است، و بر همين اساس مهم‌ترين رسالت پيامبران عليهم‌السلام ابلاغ پيام غدير بوده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معتقديم غدير استمرار حلقه پيوند انسان با آفريدگار است كه از روز اول بدان نياز داشته و تا قيامت اين روند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انسان رهروِ راه كمال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المُستَقيمَ</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پاسخ به منجى‌گرايى بشريت و پاسخ به درخواست برنامه مدوّنِ الهى، كه در غدير تكميل شد و پيشواى هدايتگر آن در غدير معرفى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جا دارد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بهترين شيوه بهره‌بردارى از جهان هستى را در اختيار بشر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شاقول الهى افكار است كه در طول تاريخ تنها ميزان سنجش از طرف پروردگار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مى‌توان نتيجه گرفت كه توحيد از آغاز خلقت با آموزشِ فرستاده و نماينده خدا پايه گذارى شد، و ملائكه و انبياء عليهم‌السلام هم توحيد را از چهارده معصوم عليهم‌السلام آموختند، و اوج اين عظمت در غدير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جاد دارد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دين و نعمت و رضايت الهى كه انسان از آغاز خلقت در انتظارش بود با غدير اعلام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داوند منّان سه تعبير درباره بعثت و غدير و ظهور در قرآن آورده، كه اين روند را به خوبى ترسيم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را منّت خود بر خلق شمرده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 و غدير را كمال دين خود اعلام كرده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و ظهور را تابشِ نور الهى به حساب آورده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اين مسير از آغاز خلقت تا بعثت و از بعثت تا غدير، مسير خود را طى كرد تا به دوران بعد از پيامبر صلى‌الله‌عليه‌و‌آله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غدير وصيتنامه اجرائى پيامبر صلى‌الله‌عليه‌و‌آله بود كه بايد بعد از آن حضرت عملى مى‌شد، و اوجب واجبات در روزگار فقدان نبى امامت بود، كه معناى دقيق جانشينى و خلافت به حساب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غدير مُبيِّن دين همانند مؤسّس آن معرفى شد كه مقام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پيامبر صلى‌الله‌عليه‌و‌آله از دنيا رفته بايد اين روند تا قلّه خود پيش رود و اوج گيرد، و هيچ مانعى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سقيفه باشد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نخواهد توانست مانع اين پايه گذارىِ خلقت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در زمانى موقت، فتنه‌هاى سقيفه مغزها و افكار بشر را از راه راست بهشت منحرف كرد و امتحان الهى تحقق يافت، اما اراده پروردگار بر اجراى امر خود درباره غدير پشتوانه‌اى است كه در زمان ظهور خود را نشان خواهد داد؛ آنجا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اللّه‌ُ لأغلِبَنَّ أنَا وَ رُسُلى</w:t>
      </w:r>
      <w:r>
        <w:rPr>
          <w:rFonts w:eastAsia="IRNazanin" w:cs="IRNazanin"/>
          <w:color w:val="111111"/>
          <w:sz w:val="28"/>
          <w:szCs w:val="28"/>
          <w:rtl w:val="true"/>
          <w:lang w:bidi="fa-IR"/>
        </w:rPr>
        <w:t>»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اكنون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انتهاى تفصيلى صراط مستقيمِ غدير و تجلّى كاملِ تعالىِ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بدون غدير و غدير بدون ظهور متجلى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كمالِ اعلام شده در دين و آن نعمتِ به اوج رسيده در ولايت و آن مُهرِ رضايت رب در غدير، جز با ظهور عملى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غدير در روز ظهور، پيشواى هدايتگرى است كه رسالت جهانىِ ختم نبوت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برنامه مدون الهى در غدير به دست او پس از ظهور متجلى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پيوندِ انسان با آفريدگار در عصر ظهور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تَرانا وَ نَراكَ وَ أنتَ تَأُمُّ المَلأ</w:t>
      </w:r>
      <w:r>
        <w:rPr>
          <w:rFonts w:eastAsia="IRNazanin" w:cs="IRNazanin"/>
          <w:color w:val="111111"/>
          <w:sz w:val="28"/>
          <w:szCs w:val="28"/>
          <w:rtl w:val="true"/>
          <w:lang w:bidi="fa-IR"/>
        </w:rPr>
        <w:t>.</w:t>
      </w:r>
      <w:r>
        <w:rPr>
          <w:rStyle w:val="FootnoteAnchor"/>
          <w:rtl w:val="true"/>
        </w:rPr>
        <w:footnoteReference w:id="817"/>
      </w:r>
      <w:r>
        <w:rPr>
          <w:rFonts w:ascii="Amiri" w:hAnsi="Amiri" w:eastAsia="Amiri" w:cs="Amiri"/>
          <w:color w:val="111111"/>
          <w:sz w:val="28"/>
          <w:sz w:val="28"/>
          <w:szCs w:val="28"/>
          <w:rtl w:val="true"/>
          <w:lang w:bidi="ar-SA"/>
        </w:rPr>
        <w:t>و او است كه واسطه بودن بين خدا و خلق را به همه نشان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 بهترين بهره‌بردارى از جهان هستى به دست امامى آگاه از جزئيات جهانِ خلقت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اوجب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عملى خود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مردم مى‌فهمند كه دير زمانى است پاسخ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المُستَقيمَ</w:t>
      </w:r>
      <w:r>
        <w:rPr>
          <w:rFonts w:eastAsia="IRNazanin" w:cs="IRNazanin"/>
          <w:color w:val="111111"/>
          <w:sz w:val="28"/>
          <w:szCs w:val="28"/>
          <w:rtl w:val="true"/>
          <w:lang w:bidi="fa-IR"/>
        </w:rPr>
        <w:t>»</w:t>
      </w:r>
      <w:r>
        <w:rPr>
          <w:rStyle w:val="FootnoteAnchor"/>
          <w:rtl w:val="true"/>
        </w:rPr>
        <w:footnoteReference w:id="818"/>
      </w:r>
      <w:r>
        <w:rPr>
          <w:rFonts w:ascii="Amiri" w:hAnsi="Amiri" w:eastAsia="Amiri" w:cs="Amiri"/>
          <w:color w:val="111111"/>
          <w:sz w:val="28"/>
          <w:sz w:val="28"/>
          <w:szCs w:val="28"/>
          <w:rtl w:val="true"/>
          <w:lang w:bidi="ar-SA"/>
        </w:rPr>
        <w:t>را دريافت كرده بودند، ولى بدان توجه نداشتند</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وصيتنامه غديرىِ پيامبر صلى‌الله‌عليه‌و‌آله حقا مورد عمل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تراز سنجش افكار، بى‌پرده درست را از نادرست تعيين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توحيد و خداشناسى توسط امامِ غدير در گسترده‌ترين بازار علم بر عقول جهانيان عرضه خواهد شد، و آن روز است كه بايد با خط طلا بر سينه آسمان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واقعى غدير تنها در عصر ظهور است</w:t>
      </w:r>
      <w:r>
        <w:rPr>
          <w:rFonts w:eastAsia="IRNazanin" w:cs="IRNazanin"/>
          <w:color w:val="111111"/>
          <w:sz w:val="28"/>
          <w:szCs w:val="28"/>
          <w:rtl w:val="true"/>
          <w:lang w:bidi="fa-IR"/>
        </w:rPr>
        <w:t xml:space="preserve">. </w:t>
      </w:r>
      <w:bookmarkStart w:id="1341" w:name="pg19319_759187"/>
    </w:p>
    <w:p>
      <w:pPr>
        <w:pStyle w:val="Heading6"/>
        <w:numPr>
          <w:ilvl w:val="5"/>
          <w:numId w:val="1"/>
        </w:numPr>
        <w:rPr/>
      </w:pPr>
      <w:bookmarkStart w:id="1342" w:name="__RefHeading___Toc18350978_1280447820"/>
      <w:bookmarkStart w:id="1343" w:name="_Toc525"/>
      <w:bookmarkEnd w:id="1341"/>
      <w:bookmarkEnd w:id="1342"/>
      <w:r>
        <w:rPr/>
        <w:t>2</w:t>
      </w:r>
      <w:r>
        <w:rPr>
          <w:rtl w:val="true"/>
        </w:rPr>
        <w:t xml:space="preserve"> - </w:t>
      </w:r>
      <w:r>
        <w:rPr>
          <w:rtl w:val="true"/>
        </w:rPr>
        <w:t>سقيفه مانع غدير تا ايام ظهور</w:t>
      </w:r>
      <w:bookmarkEnd w:id="1343"/>
    </w:p>
    <w:p>
      <w:pPr>
        <w:pStyle w:val="BookText"/>
        <w:rPr/>
      </w:pPr>
      <w:r>
        <w:rPr>
          <w:rFonts w:ascii="IRNazanin" w:hAnsi="IRNazanin" w:eastAsia="IRNazanin"/>
          <w:color w:val="111111"/>
          <w:sz w:val="28"/>
          <w:sz w:val="28"/>
          <w:szCs w:val="28"/>
          <w:rtl w:val="true"/>
          <w:lang w:bidi="fa-IR"/>
        </w:rPr>
        <w:t>برنامه الهى غدير كه به همه بشريت تقديم شد و هديه پروردگار به بندگانش بود، ضربه هولناكى را از سوى سقيفه تجربه كرد، كه بدبختى بلكه نگونبختىِ واقعى را براى انسان‌ها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كه به معناى كنار گذاشتن امامِ تعيين شده از سوى خداوند بود، طعم شيرينِ غدير در رسيدن به آرزوهاى بشر در كامشان تلخ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سقيفه درهاى رحمتِ گشوده در غدير را بست، و درهاى جهنم را براى مسلمين و كل بشر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حاكميت جابرانه سقيفه، از يك سو امامانِ معصوم عليهم‌السلام نتوانستند غديرِ از دست رفته را به كام زندگى مردم باز گردانند، و از سوى ديگر با كنار گذاشتن غدير در سقيفه بشر به سوى تفرقه پيش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كلمه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فصل تازه‌اى از دين بعد از رسالت بود كه در پرده ظلمت سقيفه پنهان شد، و با غصب حقِ غدير به دست سقيفه مردم به جاهليت باز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جاست كه جنايات سقيفه و ظلمى كه بر مردم روا داشته، اميد آنان را به ظهور چند برابر كرده است، و از همين جاست كه آغاز ظهور با نابود كردن ضد غدير و طرفدارانش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مأيوس كردن دشمنان از نابودىِ دين است، همانگونه كه غدير دشمنان را مأيوس كرد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آن است كه مردم چاره‌اى جز بازگشت به سوى غدير ندارند، و ظهور براى همين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قطع ارتباط با امام غدير، به انواع گناهان آلوده شدند، و گناهان را با فقر و سختى‌ها تاوان دادند، كه باعث همه اينها سقيفه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جبران غديرِ از دست رفته به دستِ سقيفه، بايد دستِ بيعت با وارثِ غدير داد و خود را براى عصر ظهور آماده كرد</w:t>
      </w:r>
      <w:r>
        <w:rPr>
          <w:rFonts w:eastAsia="IRNazanin" w:cs="IRNazanin"/>
          <w:color w:val="111111"/>
          <w:sz w:val="28"/>
          <w:szCs w:val="28"/>
          <w:rtl w:val="true"/>
          <w:lang w:bidi="fa-IR"/>
        </w:rPr>
        <w:t xml:space="preserve">. </w:t>
      </w:r>
      <w:bookmarkStart w:id="1344" w:name="pg19319_759188"/>
    </w:p>
    <w:p>
      <w:pPr>
        <w:pStyle w:val="BookText"/>
        <w:rPr/>
      </w:pPr>
      <w:bookmarkEnd w:id="1344"/>
      <w:r>
        <w:rPr>
          <w:rFonts w:ascii="IRNazanin" w:hAnsi="IRNazanin" w:eastAsia="IRNazanin"/>
          <w:color w:val="111111"/>
          <w:sz w:val="28"/>
          <w:sz w:val="28"/>
          <w:szCs w:val="28"/>
          <w:rtl w:val="true"/>
          <w:lang w:bidi="fa-IR"/>
        </w:rPr>
        <w:t>با حذف سقيفه، راه براى آرزوهاى بشريت و نزول رحمتِ الهى و حضور امامان معصوم عليهم‌السلام و ريشه كن شدن تفرقه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ريشه ظلم و ظالم كنده مى‌شود، و بدون شك ظالم‌تر از غاصبين ولايت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غدير از پشت پرده سقيفه بيرون مى‌آيد و مردم از جاهليت نجات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جا دارد با صداى بلند اعلام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غدير كه به دست سقيفه نابود شد، جز با ظهور امام غدير اعاده نمى‌گردد، و آتش سقيفه بر سر غدير جز با آب عدالت مهدوى خاموش نمى‌شود</w:t>
      </w:r>
      <w:r>
        <w:rPr>
          <w:rFonts w:eastAsia="IRNazanin" w:cs="IRNazanin"/>
          <w:color w:val="111111"/>
          <w:sz w:val="28"/>
          <w:szCs w:val="28"/>
          <w:rtl w:val="true"/>
          <w:lang w:bidi="fa-IR"/>
        </w:rPr>
        <w:t>.</w:t>
      </w:r>
    </w:p>
    <w:p>
      <w:pPr>
        <w:pStyle w:val="Heading6"/>
        <w:numPr>
          <w:ilvl w:val="5"/>
          <w:numId w:val="1"/>
        </w:numPr>
        <w:rPr/>
      </w:pPr>
      <w:bookmarkStart w:id="1345" w:name="__RefHeading___Toc18350980_1280447820"/>
      <w:bookmarkStart w:id="1346" w:name="_Toc526"/>
      <w:bookmarkEnd w:id="1345"/>
      <w:r>
        <w:rPr/>
        <w:t>3</w:t>
      </w:r>
      <w:r>
        <w:rPr>
          <w:rtl w:val="true"/>
        </w:rPr>
        <w:t xml:space="preserve"> - </w:t>
      </w:r>
      <w:r>
        <w:rPr>
          <w:rtl w:val="true"/>
        </w:rPr>
        <w:t>ظهور با پيام غدير</w:t>
      </w:r>
      <w:bookmarkEnd w:id="1346"/>
    </w:p>
    <w:p>
      <w:pPr>
        <w:pStyle w:val="BookText"/>
        <w:rPr/>
      </w:pPr>
      <w:r>
        <w:rPr>
          <w:rFonts w:ascii="IRNazanin" w:hAnsi="IRNazanin" w:eastAsia="IRNazanin"/>
          <w:color w:val="111111"/>
          <w:sz w:val="28"/>
          <w:sz w:val="28"/>
          <w:szCs w:val="28"/>
          <w:rtl w:val="true"/>
          <w:lang w:bidi="fa-IR"/>
        </w:rPr>
        <w:t>امام زمان عليه‌السلام با پيام غدير بپا مى‌خيزد و با پيام غدير حركت مى‌نمايد و با پيام غدير به پايان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تبليغ و اكمال در اين آيه به ظهور مى‌رسد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لَيَستَخلِفَنَّهُم فِى الأرضِ</w:t>
      </w:r>
      <w:r>
        <w:rPr>
          <w:rFonts w:eastAsia="IRNazanin" w:cs="IRNazanin"/>
          <w:color w:val="111111"/>
          <w:sz w:val="28"/>
          <w:szCs w:val="28"/>
          <w:rtl w:val="true"/>
          <w:lang w:bidi="fa-IR"/>
        </w:rPr>
        <w:t>» .</w:t>
      </w:r>
      <w:r>
        <w:rPr>
          <w:rStyle w:val="FootnoteAnchor"/>
          <w:rtl w:val="true"/>
        </w:rPr>
        <w:footnoteReference w:id="820"/>
      </w:r>
      <w:r>
        <w:rPr>
          <w:rFonts w:ascii="IRNazanin" w:hAnsi="IRNazanin" w:eastAsia="IRNazanin"/>
          <w:color w:val="111111"/>
          <w:sz w:val="28"/>
          <w:sz w:val="28"/>
          <w:szCs w:val="28"/>
          <w:rtl w:val="true"/>
          <w:lang w:bidi="fa-IR"/>
        </w:rPr>
        <w:t>اين مفهوم بر همه روشن مى‌شود كه بعثت علتِ مُحدِثه اسلام و غدير علت مُبقيه اسلام، و ظهور مُجدِّد و احياكننده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معلوم مى‌گردد كه دستور ابلاغ غدير تا قيامت، به معناى بقاء و ادامه راه انبيا عليهم‌السلام تا روز ظهور و بعد از آن تا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ظهور معلوم خواهد شد كه مردم چقدر نياز به غدير داشتند و چه چيزى را پشت پا انداختند؛ هم تكليف غدير با انسان‌ها و هم تكليف انسان‌ها با غدير در آن روز روشن خواهد شد، و امام‌زمان عليه‌السلام مردم را متوجه فراموشى و از دست دادن غدير مى‌نمايد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اينها از آنجاست كه در غدير وعده ظهور داده شده، و وعده‌هاى روز ظهور هم اعلام شده، كه تحقق آن حتمى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سيماى موعود در بيست فراز از خطبه غدير ترسيم شده، كه در عصر ظهور تحقق خواهد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 دو حكومت با يك محور طراحى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علوى و مهدوى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قدر اولى را ندانستند، اما دومى را با </w:t>
      </w:r>
      <w:bookmarkStart w:id="1347" w:name="pg19319_759189"/>
    </w:p>
    <w:p>
      <w:pPr>
        <w:pStyle w:val="BookText"/>
        <w:rPr/>
      </w:pPr>
      <w:bookmarkEnd w:id="1347"/>
      <w:r>
        <w:rPr>
          <w:rFonts w:ascii="IRNazanin" w:hAnsi="IRNazanin" w:eastAsia="IRNazanin"/>
          <w:color w:val="111111"/>
          <w:sz w:val="28"/>
          <w:sz w:val="28"/>
          <w:szCs w:val="28"/>
          <w:rtl w:val="true"/>
          <w:lang w:bidi="fa-IR"/>
        </w:rPr>
        <w:t>زمينه‌هايى كه غدير براى پى‌ريزى حكومت واحد جهانى بر اساس عدالت به دست حضرت مهدى عليه‌السلام آماده كرده درك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 جاست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از زمان وقوع تا ظهور به صورت گفتمان بوده، و در زمان ظهور گذشته از گفتمان به صورت اجرايى و عملى تحقق مى‌يابد</w:t>
      </w:r>
      <w:r>
        <w:rPr>
          <w:rFonts w:eastAsia="IRNazanin" w:cs="IRNazanin"/>
          <w:color w:val="111111"/>
          <w:sz w:val="28"/>
          <w:szCs w:val="28"/>
          <w:rtl w:val="true"/>
          <w:lang w:bidi="fa-IR"/>
        </w:rPr>
        <w:t>.</w:t>
      </w:r>
    </w:p>
    <w:p>
      <w:pPr>
        <w:pStyle w:val="Heading6"/>
        <w:numPr>
          <w:ilvl w:val="5"/>
          <w:numId w:val="1"/>
        </w:numPr>
        <w:rPr/>
      </w:pPr>
      <w:bookmarkStart w:id="1348" w:name="__RefHeading___Toc18350982_1280447820"/>
      <w:bookmarkStart w:id="1349" w:name="_Toc527"/>
      <w:bookmarkEnd w:id="1348"/>
      <w:r>
        <w:rPr/>
        <w:t>4</w:t>
      </w:r>
      <w:r>
        <w:rPr>
          <w:rtl w:val="true"/>
        </w:rPr>
        <w:t xml:space="preserve"> - </w:t>
      </w:r>
      <w:r>
        <w:rPr>
          <w:rtl w:val="true"/>
        </w:rPr>
        <w:t>آثار غدير در ايام ظهور</w:t>
      </w:r>
      <w:bookmarkEnd w:id="1349"/>
    </w:p>
    <w:p>
      <w:pPr>
        <w:pStyle w:val="Heading6"/>
        <w:numPr>
          <w:ilvl w:val="5"/>
          <w:numId w:val="1"/>
        </w:numPr>
        <w:rPr/>
      </w:pPr>
      <w:bookmarkStart w:id="1350" w:name="__RefHeading___Toc18350984_1280447820"/>
      <w:bookmarkStart w:id="1351" w:name="_Toc528"/>
      <w:bookmarkEnd w:id="1350"/>
      <w:r>
        <w:rPr>
          <w:rtl w:val="true"/>
        </w:rPr>
        <w:t>اشاره</w:t>
      </w:r>
      <w:bookmarkEnd w:id="1351"/>
    </w:p>
    <w:p>
      <w:pPr>
        <w:pStyle w:val="BookText"/>
        <w:rPr/>
      </w:pPr>
      <w:r>
        <w:rPr>
          <w:rFonts w:ascii="IRNazanin" w:hAnsi="IRNazanin" w:eastAsia="IRNazanin"/>
          <w:color w:val="111111"/>
          <w:sz w:val="28"/>
          <w:sz w:val="28"/>
          <w:szCs w:val="28"/>
          <w:rtl w:val="true"/>
          <w:lang w:bidi="fa-IR"/>
        </w:rPr>
        <w:t>روزگار ظهور ميعادگاه منتظران غدير است، كه قرن‌ها به دست سقيفه در خاك سياه نشسته و چشم به دوردست‌هاى ظهور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آنان كه رفته‌اند زنده مى‌شوند و باز مى‌گردند، تا از شهد شيرين غدير با حضور صاحب آن لذت ببرند و اين حق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اين انتظار را به اشتياق رسانده، آن است كه هيچ كس جز دورنمايى از عصر ظهورِ غدير نشنيده است، و شنيدن كى بود مانند ديدن و زيستن در سايه‌سارِ امام غدير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در عصر ظهور چگونه غدير تجلى خواهد كرد ؟ بايد به ياد آوريم كه غدير همان برنامه مدوّن الهى براى سعادت همه بشر بود، كه ركن آن اطاعت و پيروى از امام معصوم عليه‌السلام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سعادت بشر را با نگاهى عام و نگاهى خاص مى‌توان نگريست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عام، همه جهاتى كه براى نجات و سعادت همه ملت‌ها از همه رنگ و نژاد و زبان و در هر زمان و مكانى لازم است، در غدير نهفته و در عصر ظهور تجلّى تمام عيار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اين سعادتمندى، دلنوشته‌ها و ناگفته‌هاى بسيارى را مى‌توان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 حيات مادى و معنوى بشر تأمين خواهد شد، گزاف نگفته‌ايم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 بشر در تعالى و رشد به اوج مى‌رسد و نهايت قابليت‌هاى خود را نشان مى‌دهد، درست گفته‌ايم</w:t>
      </w:r>
      <w:r>
        <w:rPr>
          <w:rFonts w:eastAsia="IRNazanin" w:cs="IRNazanin"/>
          <w:color w:val="111111"/>
          <w:sz w:val="28"/>
          <w:szCs w:val="28"/>
          <w:rtl w:val="true"/>
          <w:lang w:bidi="fa-IR"/>
        </w:rPr>
        <w:t xml:space="preserve">. </w:t>
      </w:r>
      <w:bookmarkStart w:id="1352" w:name="pg19319_759190"/>
    </w:p>
    <w:p>
      <w:pPr>
        <w:pStyle w:val="BookText"/>
        <w:rPr/>
      </w:pPr>
      <w:bookmarkEnd w:id="1352"/>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 بشر صراط مستقيم را پيدا مى‌كند و از آن به سوى اهداف الهى حركت مى‌كند و از هر انحرافى مصون خواهد بود، به جا گفته‌ايم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تعبير كنيم كه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اساس همه اديان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كامل‌ترين صورت خود متجلى خواهد شد، بيراهه نرفته‌ايم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كنيم كه شر و ظلم و فتنه در همه گونه‌هاى آن رنگ مى‌بازد، و قبل از بهشتِ آخرت در اين دنيا بهشت برقرار مى‌شود، و همه موجودات با امنيت تمام عيار زندگى مى‌كنند، عين حقيقت را بر زبان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 عصر ظهور روزگارى است كه خداوند از بندگانش راضى مى‌شود و اين رضايت نهايت مطلوب از بشر است، ادعاى درستى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كنيم امام غدير در عصر ظهور بهترين شيوه بهره‌بردارى از جهان هستى را به همه نشان خواهد داد، درست گفته‌ايم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 با زعامت امام معصوم عليه‌السلام نورانيت زمين را فرا مى‌گيرد، و جهان نور باران مى‌شود، و همه موجودات به اين نورانيّت افتخار خواهند كرد، سخن درستى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نگاه خاص به سعادتمندى بشر در عصر ظهور، در جستجوى دو مسئله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ابعاد گسترده سعادت بشر، و ديگرى كارهاى خاصى كه براى سعادت بشر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ابعاد گسترده سعادتمندى بشر كه آميخته‌اى از ابعاد فكرى و جسمانى و ابعاد دنيايى و آخرتى انسان است، در جهات بسيارى قابل شمارش است، كه مواردى از آنها را بر مى شماريم</w:t>
      </w:r>
      <w:r>
        <w:rPr>
          <w:rFonts w:eastAsia="IRNazanin" w:cs="IRNazanin"/>
          <w:color w:val="111111"/>
          <w:sz w:val="28"/>
          <w:szCs w:val="28"/>
          <w:rtl w:val="true"/>
          <w:lang w:bidi="fa-IR"/>
        </w:rPr>
        <w:t>:</w:t>
      </w:r>
    </w:p>
    <w:p>
      <w:pPr>
        <w:pStyle w:val="Heading6"/>
        <w:numPr>
          <w:ilvl w:val="5"/>
          <w:numId w:val="1"/>
        </w:numPr>
        <w:rPr/>
      </w:pPr>
      <w:bookmarkStart w:id="1353" w:name="__RefHeading___Toc18350986_1280447820"/>
      <w:bookmarkStart w:id="1354" w:name="_Toc529"/>
      <w:bookmarkEnd w:id="1353"/>
      <w:r>
        <w:rPr>
          <w:rtl w:val="true"/>
        </w:rPr>
        <w:t>مورد اول</w:t>
      </w:r>
      <w:r>
        <w:rPr>
          <w:rtl w:val="true"/>
        </w:rPr>
        <w:t xml:space="preserve">: </w:t>
      </w:r>
      <w:r>
        <w:rPr>
          <w:rtl w:val="true"/>
        </w:rPr>
        <w:t>عدالت</w:t>
      </w:r>
      <w:bookmarkEnd w:id="1354"/>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برقرارى عدالت از همه زاويه‌هاى مؤثر در حيات مادى و معنوى بشر، يكى از </w:t>
      </w:r>
      <w:bookmarkStart w:id="1355" w:name="pg19319_759191"/>
    </w:p>
    <w:p>
      <w:pPr>
        <w:pStyle w:val="BookText"/>
        <w:rPr/>
      </w:pPr>
      <w:bookmarkEnd w:id="1355"/>
      <w:r>
        <w:rPr>
          <w:rFonts w:ascii="IRNazanin" w:hAnsi="IRNazanin" w:eastAsia="IRNazanin"/>
          <w:color w:val="111111"/>
          <w:sz w:val="28"/>
          <w:sz w:val="28"/>
          <w:szCs w:val="28"/>
          <w:rtl w:val="true"/>
          <w:lang w:bidi="fa-IR"/>
        </w:rPr>
        <w:t>ثمرات تجلى غدير در عصر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بايد مسئله ريشه‌كن كردن ظلم را مقدمه‌اى براى تثبيت عدالت در نظر گرفت، و بلكه اولين گام جدّى در اين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نگاه، تحقق جهان شمولى عدلِ غدير در عصر ظهور خواهد بود، كه طعم آن را همه انسان‌ها و حتى حيوانات و گياهان، بلكه همه موجودات خواهند 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نظم عمومى جهان و طبعا وحدت معقول اقشار مختلف مردم در ابعاد مختلف بر محور اوامر الهى و بر اساس دستورات ولى‌اللّه الاعظم و برادرى و محبتِ حاكم بين مردم است، كه همه اينها نتيجه عدالت واقعى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تجلى ارزش‌هاى اخلاقى و انسانى و عمل به انصاف و مروت، ابعاد ديگرى است كه در سايه عدل خود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عدالت علوى در عصر مهدوى ترس مردم از يكديگر رخت بر مى‌بندد و فقط ترس از خدا مى‌ماند</w:t>
      </w:r>
      <w:r>
        <w:rPr>
          <w:rFonts w:eastAsia="IRNazanin" w:cs="IRNazanin"/>
          <w:color w:val="111111"/>
          <w:sz w:val="28"/>
          <w:szCs w:val="28"/>
          <w:rtl w:val="true"/>
          <w:lang w:bidi="fa-IR"/>
        </w:rPr>
        <w:t>.</w:t>
      </w:r>
    </w:p>
    <w:p>
      <w:pPr>
        <w:pStyle w:val="Heading6"/>
        <w:numPr>
          <w:ilvl w:val="5"/>
          <w:numId w:val="1"/>
        </w:numPr>
        <w:rPr/>
      </w:pPr>
      <w:bookmarkStart w:id="1356" w:name="__RefHeading___Toc18350988_1280447820"/>
      <w:bookmarkStart w:id="1357" w:name="_Toc530"/>
      <w:bookmarkEnd w:id="1356"/>
      <w:r>
        <w:rPr>
          <w:rtl w:val="true"/>
        </w:rPr>
        <w:t>مورد دوم</w:t>
      </w:r>
      <w:r>
        <w:rPr>
          <w:rtl w:val="true"/>
        </w:rPr>
        <w:t xml:space="preserve">: </w:t>
      </w:r>
      <w:r>
        <w:rPr>
          <w:rtl w:val="true"/>
        </w:rPr>
        <w:t>عقل</w:t>
      </w:r>
      <w:bookmarkEnd w:id="1357"/>
    </w:p>
    <w:p>
      <w:pPr>
        <w:pStyle w:val="BookText"/>
        <w:rPr/>
      </w:pPr>
      <w:r>
        <w:rPr>
          <w:rFonts w:ascii="IRNazanin" w:hAnsi="IRNazanin" w:eastAsia="IRNazanin"/>
          <w:color w:val="111111"/>
          <w:sz w:val="28"/>
          <w:sz w:val="28"/>
          <w:szCs w:val="28"/>
          <w:rtl w:val="true"/>
          <w:lang w:bidi="fa-IR"/>
        </w:rPr>
        <w:t>رشد عقل‌ها و بالا رفتن سطح فكرها و درك و فهم بالاى مردم از مسائل مختلف، يكى ديگر از اثرات تجلى غدير در عصر ظهور خواهد بود؛ به گونه‌اى كه عقول قابليت درك غدير را پيدا كنند و لياقت درك غدير را در خود بيابند، تا بتوانند لذت حضور در پيشگاه امام غدير را احساس نمايند</w:t>
      </w:r>
      <w:r>
        <w:rPr>
          <w:rFonts w:eastAsia="IRNazanin" w:cs="IRNazanin"/>
          <w:color w:val="111111"/>
          <w:sz w:val="28"/>
          <w:szCs w:val="28"/>
          <w:rtl w:val="true"/>
          <w:lang w:bidi="fa-IR"/>
        </w:rPr>
        <w:t>.</w:t>
      </w:r>
    </w:p>
    <w:p>
      <w:pPr>
        <w:pStyle w:val="Heading6"/>
        <w:numPr>
          <w:ilvl w:val="5"/>
          <w:numId w:val="1"/>
        </w:numPr>
        <w:rPr/>
      </w:pPr>
      <w:bookmarkStart w:id="1358" w:name="__RefHeading___Toc18350990_1280447820"/>
      <w:bookmarkStart w:id="1359" w:name="_Toc531"/>
      <w:bookmarkEnd w:id="1358"/>
      <w:r>
        <w:rPr>
          <w:rtl w:val="true"/>
        </w:rPr>
        <w:t>مورد سوم</w:t>
      </w:r>
      <w:r>
        <w:rPr>
          <w:rtl w:val="true"/>
        </w:rPr>
        <w:t xml:space="preserve">: </w:t>
      </w:r>
      <w:r>
        <w:rPr>
          <w:rtl w:val="true"/>
        </w:rPr>
        <w:t>علم</w:t>
      </w:r>
      <w:bookmarkEnd w:id="135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از جاهليت در انواع آن و هدايت به راه درست در سايه علم صحيح و رسيدن به صراط مستقيم با يقين و اطمينان قلبى، همه از ره آوردهاى عصر ظهور و تجلّى تمام نماى غدير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زمينه، مسئله رشد علوم و دست يافتن سريع به سخن حق در هر موضوعى و قرار گرفتن پايه‌هاى فكرى صحيح در هر زمينه‌اى، راه ميان برى است كه سعادتمندى بشر را با سرعت يك بر هزار به نتيجه مى‌رساند</w:t>
      </w:r>
      <w:r>
        <w:rPr>
          <w:rFonts w:eastAsia="IRNazanin" w:cs="IRNazanin"/>
          <w:color w:val="111111"/>
          <w:sz w:val="28"/>
          <w:szCs w:val="28"/>
          <w:rtl w:val="true"/>
          <w:lang w:bidi="fa-IR"/>
        </w:rPr>
        <w:t xml:space="preserve">. </w:t>
      </w:r>
      <w:bookmarkStart w:id="1360" w:name="pg19319_759192"/>
    </w:p>
    <w:p>
      <w:pPr>
        <w:pStyle w:val="Heading6"/>
        <w:numPr>
          <w:ilvl w:val="5"/>
          <w:numId w:val="1"/>
        </w:numPr>
        <w:rPr/>
      </w:pPr>
      <w:bookmarkStart w:id="1361" w:name="__RefHeading___Toc18350992_1280447820"/>
      <w:bookmarkStart w:id="1362" w:name="_Toc532"/>
      <w:bookmarkEnd w:id="1360"/>
      <w:bookmarkEnd w:id="1361"/>
      <w:r>
        <w:rPr>
          <w:rtl w:val="true"/>
        </w:rPr>
        <w:t>مورد چهارم</w:t>
      </w:r>
      <w:r>
        <w:rPr>
          <w:rtl w:val="true"/>
        </w:rPr>
        <w:t xml:space="preserve">: </w:t>
      </w:r>
      <w:r>
        <w:rPr>
          <w:rtl w:val="true"/>
        </w:rPr>
        <w:t>دين</w:t>
      </w:r>
      <w:bookmarkEnd w:id="1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فِى الآخِرَةِ مِنَ الخاسِرينَ</w:t>
      </w:r>
      <w:r>
        <w:rPr>
          <w:rFonts w:eastAsia="Amiri" w:cs="Amiri" w:ascii="Amiri" w:hAnsi="Amiri"/>
          <w:color w:val="111111"/>
          <w:sz w:val="28"/>
          <w:szCs w:val="28"/>
          <w:rtl w:val="true"/>
          <w:lang w:bidi="ar-SA"/>
        </w:rPr>
        <w:t>»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شايد بتوان ادعا كرد سرآمد همه آرزوها و پيشگويى‌هايى كه در عصر ظهور تحقق مى‌يابد و حقيقت غدير نيز همان است، چيزى جز حاكميت دينِ الهى به دست امام الهى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آغاز حضور انسان در زمين، حسرت اين آرزوى زيبا و آرمانى بر دل‌ها مانده، تا عصر مهدوى كه وعده پروردگار تحقق يابد و همه زمين يكپارچه غدير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زدودن شبهات از يك سو و بر طرف كردن پيرايه‌ها از دين الهى از سوى ديگر، اولين گام‌هايى است كه دين خالص را به همه نشان خواهد داد، و اين جز به دست مقام عصمت نمى‌تواند تحقق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اقدامى آنگاه عملى خواهد شد كه دشمنان دين همگى ذليل شوند و قدرت سخن و خودنمايى نداشته باشند، و بساط نفاق برچيده شود و اهل حق غالب باشند، و مردم خضوع در برابر فرامين الهى و نماينده خداوند را پذيرفته باشند و نياز مردم به دين الهى برايشان روشن باشد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است كه با حاكميت دين در جاى جاى زندگى مردم و در اجتماعى كه بر آنان حاكم است و در آن زندگى مى‌كنند، توحيد و يكتاپرستى در معناى صحيح آن و حقايق ايمان در ابعاد گسترده‌اش و معارف دين در فصول مختلفش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است كه با حضور دينِ بر مبناى غدير زمينه گناهان برچيده مى‌شود و نفوذ شيطان قطع مى‌گردد، و معناى وسيع دين براى همه معلوم مى‌شود و انسان‌ها لذت ديندارى را مى‌چشند</w:t>
      </w:r>
      <w:r>
        <w:rPr>
          <w:rFonts w:eastAsia="IRNazanin" w:cs="IRNazanin"/>
          <w:color w:val="111111"/>
          <w:sz w:val="28"/>
          <w:szCs w:val="28"/>
          <w:rtl w:val="true"/>
          <w:lang w:bidi="fa-IR"/>
        </w:rPr>
        <w:t xml:space="preserve">. </w:t>
      </w:r>
      <w:bookmarkStart w:id="1363" w:name="pg19319_759193"/>
    </w:p>
    <w:p>
      <w:pPr>
        <w:pStyle w:val="Heading5"/>
        <w:numPr>
          <w:ilvl w:val="4"/>
          <w:numId w:val="1"/>
        </w:numPr>
        <w:rPr/>
      </w:pPr>
      <w:bookmarkStart w:id="1364" w:name="__RefHeading___Toc18350994_1280447820"/>
      <w:bookmarkStart w:id="1365" w:name="_Toc533"/>
      <w:bookmarkEnd w:id="1363"/>
      <w:bookmarkEnd w:id="1364"/>
      <w:r>
        <w:rPr>
          <w:rtl w:val="true"/>
        </w:rPr>
        <w:t>غدير و اعتقاد به حضرت مهدى عليه‌السلام</w:t>
      </w:r>
      <w:bookmarkEnd w:id="1365"/>
    </w:p>
    <w:p>
      <w:pPr>
        <w:pStyle w:val="BookText"/>
        <w:rPr/>
      </w:pPr>
      <w:r>
        <w:rPr>
          <w:rFonts w:ascii="Amiri" w:hAnsi="Amiri" w:eastAsia="Amiri" w:cs="Amiri"/>
          <w:color w:val="111111"/>
          <w:sz w:val="28"/>
          <w:sz w:val="28"/>
          <w:szCs w:val="28"/>
          <w:rtl w:val="true"/>
          <w:lang w:bidi="ar-SA"/>
        </w:rPr>
        <w:t>غدير و اعتقاد به حضرت مهدى عليه‌السلام</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پيداست كه با حضور منافقان و مسلمانان ضعيف العقيده، جنبه عملى امامت غدير به آسانى قابل تحقق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روزى كه اصل امامت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پيش‌بينى به صراحت اعلام شد تا يك مسلمان پس از اعتقاد به امامت، بداند كه اين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وعده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محقق خواهد شد اگر چه آن روز دير باشد؛ و آن روزى است كه حضرت مهدى عليه‌السلام ظهور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دو جهت مهم اعتقادى را تأمين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يك مؤمن بر مبنايى استوار و ريشه‌دار قرار دارد، و محقق نشدن اعتقاد او در اجتماع و در ظاهر ضررى به اصل آن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مطمئن است كه مى‌تواند پاسخگوى عقيده‌اى باشد كه در دل دارد و طبق آن در محدوده‌اى كه امكان دارد عمل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انتظار تحقق عينى اين اعتقاد و وقوع آن در زمان ظهور حضرت مهدى عليه‌السلام، مقايسه‌اى روشن بين عقيده خود و ديگران خواهد يافت و لذت آن را چند برابر خواهد چشيد</w:t>
      </w:r>
      <w:r>
        <w:rPr>
          <w:rFonts w:eastAsia="IRNazanin" w:cs="IRNazanin"/>
          <w:color w:val="111111"/>
          <w:sz w:val="28"/>
          <w:szCs w:val="28"/>
          <w:rtl w:val="true"/>
          <w:lang w:bidi="fa-IR"/>
        </w:rPr>
        <w:t>.</w:t>
      </w:r>
    </w:p>
    <w:p>
      <w:pPr>
        <w:pStyle w:val="Heading5"/>
        <w:numPr>
          <w:ilvl w:val="4"/>
          <w:numId w:val="1"/>
        </w:numPr>
        <w:rPr/>
      </w:pPr>
      <w:bookmarkStart w:id="1366" w:name="__RefHeading___Toc18350996_1280447820"/>
      <w:bookmarkStart w:id="1367" w:name="_Toc534"/>
      <w:bookmarkEnd w:id="1366"/>
      <w:r>
        <w:rPr>
          <w:rtl w:val="true"/>
        </w:rPr>
        <w:t>غدير روز وعده به حضرت مهدى عليه‌السلام</w:t>
      </w:r>
      <w:bookmarkEnd w:id="1367"/>
    </w:p>
    <w:p>
      <w:pPr>
        <w:pStyle w:val="BookText"/>
        <w:rPr/>
      </w:pPr>
      <w:r>
        <w:rPr>
          <w:rFonts w:ascii="Amiri" w:hAnsi="Amiri" w:eastAsia="Amiri" w:cs="Amiri"/>
          <w:color w:val="111111"/>
          <w:sz w:val="28"/>
          <w:sz w:val="28"/>
          <w:szCs w:val="28"/>
          <w:rtl w:val="true"/>
          <w:lang w:bidi="ar-SA"/>
        </w:rPr>
        <w:t>غدير روز وعده به حضرت مهدى عليه‌السلام</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عناوين بر گرفته از آيات غدير در معرفى فرهنگ غدير در ماجرا و خطبه غدير و كلمات معصومين عليهم‌السلام،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كه به ترتيب از كليات آغاز مى‌شود و با در نظر گرفتن مراحل وقوع ماجراى غدير به دنبال يكديگر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وعده مهدى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آن روزِ تاريخى بود كه مردم از بلنداى قرن‌ها وعده مهدى صاحب‌الزمان عليه‌السلام را از دو لب مبارك مبلغ اعظم غدير گرفتند، كه منتقم همه ظالمين قبل از روز قيامت </w:t>
      </w:r>
      <w:bookmarkStart w:id="1368" w:name="pg19319_759194"/>
    </w:p>
    <w:p>
      <w:pPr>
        <w:pStyle w:val="BookText"/>
        <w:rPr/>
      </w:pPr>
      <w:bookmarkEnd w:id="1368"/>
      <w:r>
        <w:rPr>
          <w:rFonts w:ascii="Amiri" w:hAnsi="Amiri" w:eastAsia="Amiri" w:cs="Amiri"/>
          <w:color w:val="111111"/>
          <w:sz w:val="28"/>
          <w:sz w:val="28"/>
          <w:szCs w:val="28"/>
          <w:rtl w:val="true"/>
          <w:lang w:bidi="ar-SA"/>
        </w:rPr>
        <w:t xml:space="preserve">خواهد آمد؛ و اين وعده را در متن قرآن نشان دادند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قَرْيَةٍ إِلا نَحْنُ مُهْلِكُوها قَبْلَ يَوْمِ الْقِيامَةِ</w:t>
      </w:r>
      <w:r>
        <w:rPr>
          <w:rFonts w:eastAsia="Amiri" w:cs="Amiri" w:ascii="Amiri" w:hAnsi="Amiri"/>
          <w:color w:val="111111"/>
          <w:sz w:val="28"/>
          <w:szCs w:val="28"/>
          <w:rtl w:val="true"/>
          <w:lang w:bidi="ar-SA"/>
        </w:rPr>
        <w:t>»</w:t>
      </w:r>
      <w:r>
        <w:rPr>
          <w:rStyle w:val="FootnoteAnchor"/>
          <w:rtl w:val="true"/>
        </w:rPr>
        <w:footnoteReference w:id="825"/>
      </w:r>
      <w:r>
        <w:rPr>
          <w:rFonts w:ascii="IRNazanin" w:hAnsi="IRNazanin" w:eastAsia="IRNazanin"/>
          <w:color w:val="111111"/>
          <w:sz w:val="28"/>
          <w:sz w:val="28"/>
          <w:szCs w:val="28"/>
          <w:rtl w:val="true"/>
          <w:lang w:bidi="fa-IR"/>
        </w:rPr>
        <w:t>، و به همه اعلام گرديد كه اين منتقم مهدى آل‌محمد عليهم‌السلام است</w:t>
      </w:r>
      <w:r>
        <w:rPr>
          <w:rFonts w:eastAsia="IRNazanin" w:cs="IRNazanin"/>
          <w:color w:val="111111"/>
          <w:sz w:val="28"/>
          <w:szCs w:val="28"/>
          <w:rtl w:val="true"/>
          <w:lang w:bidi="fa-IR"/>
        </w:rPr>
        <w:t>.</w:t>
      </w:r>
    </w:p>
    <w:p>
      <w:pPr>
        <w:pStyle w:val="Heading5"/>
        <w:numPr>
          <w:ilvl w:val="4"/>
          <w:numId w:val="1"/>
        </w:numPr>
        <w:rPr/>
      </w:pPr>
      <w:bookmarkStart w:id="1369" w:name="__RefHeading___Toc18350998_1280447820"/>
      <w:bookmarkStart w:id="1370" w:name="_Toc535"/>
      <w:bookmarkEnd w:id="1369"/>
      <w:r>
        <w:rPr>
          <w:rtl w:val="true"/>
        </w:rPr>
        <w:t>مهدويت نتيجه غدير</w:t>
      </w:r>
      <w:bookmarkEnd w:id="1370"/>
    </w:p>
    <w:p>
      <w:pPr>
        <w:pStyle w:val="BookText"/>
        <w:rPr/>
      </w:pPr>
      <w:r>
        <w:rPr>
          <w:rFonts w:ascii="Amiri" w:hAnsi="Amiri" w:eastAsia="Amiri" w:cs="Amiri"/>
          <w:color w:val="111111"/>
          <w:sz w:val="28"/>
          <w:sz w:val="28"/>
          <w:szCs w:val="28"/>
          <w:rtl w:val="true"/>
          <w:lang w:bidi="ar-SA"/>
        </w:rPr>
        <w:t>مهدويت نتيجه غدير</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به تصريح قرآن كريم در آيه اكمال و تبليغ و آيات ديگر، و نيز احاديث نبوى مثل حديث غدير و احاديث ديگر، و فرموده امام على بن ابى‌طالب عليه‌السلام در خطبه غديريه خضرت در خلافت ظاهرى خود و موارد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شهادت علماى اهل‌سنت براى هر مسلمانى از هر مذهبى كه باشد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دين اسلام بدون جهت داشتن نسبت به چگونگى حكومت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جزو اصول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راقى‌ترين فلسفه است كه در دينى مسئله رهبرى و حكومت و معرفت اين مقام و صلاحيت و شرط كردن عدالت در آن جزو اصول دين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روشن است كه غدير و عيد غدير اسلامى است، نه صرفا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روزى كه به جز اهميت قرآنى آن و سخنان پيامبر صلى‌الله‌عليه‌و‌آله درباره آن و محتواى حيوى آن، على بن ابى‌طالب عليه‌السلام نيز اينگونه به ياد كرد اهميتش بپردازد و آن را عيدى بزرگ و سترگ بخواند، جز يك روز عظيم و يك عيد اسلامى چه مى‌تواند باشد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در اثر تداوم سوء ترتبيت و تعليم در دوران گذشته و روزگاران خلافت اموى و عباسى و ديگر سلاطين دور از حق و عالمان متعصب و هم غفلت امروزين متفكران مسلمان، اكنون نيز اين روز حياتى در بسيارى از جوامع اسلامى به دست فراموشى سپرده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نظر مبادى اسلام يك گناه بزرگ اجتماعى است، و هم از بين بردن يكى از چهار اصل اساسى اسلام است؛ يعنى توحيد، نبوت، امامت و معاد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رو بايد جامعه اسلامى با زنده كردن خاطرات اين روز و تفهيم محتواى آن به فرزندان سرزمين‌هاى اسلام كفاره اين گناه را بپردازد، و محققان و مؤلفان و شاعران و نويسندگان مسلمان، با نشر تعليم نهفته در آن و حساسيت نشان دادن نسبت به آن تعليم، يكى از بزرگ‌ترين آرمان‌هاى انسانى اسلام را احيا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پوشاندن يا پوشيده ماندن غدير، پوشاندن يا پوشيده ماندن يكى از روشن‌ترين روزهاى انسان، و نسيانِ يكى از پاك‌ترين و عظيم‌ترين و درخشنده‌ترين سنت‌هاى پيامبر اسلام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كردن عظيم‌ترين فرياد و بلكه فرياد نهايى و ابدى وحى است به حلقوم رسول اللّه صلى‌الله‌عليه‌و‌آله، و دست رد در برابر آن فراز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جوهر نهايى در جامعه اسلام غدير است، و پايان فريادهاى وحى خداى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پيامبر ما صلى‌الله‌عليه‌و‌آله خاتم پيامبران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حكم آسمان روز غدير است؛ يعنى ارشاد ابديت در مسير حيات انسانى، امامت على بن ابى‌طالب عليه‌السلام است، و امامت اولاد او به عنوان معلمان علم يقين و مجريان احكام و حدود خدايى تا دامنه قيامت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آنچه از پيامبر اكرم صلى‌الله‌عليه‌و‌آله درباره حضرت مهدى عليه‌السلام و خروج موعود نيز روايت شده و خاطره‌اى را كه مسلمين درباره آينده جهان و استقرار دولت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پراكندن حق در هر كائن و آكندن گيتى از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همان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تشكيل دادن آن براى هر نسل و در هر نسل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مهدى عليه‌السلام تأسيس مى‌كند، تكلف دينى خود آن امام است در روزگار ظهور خود و در ظرف زمانى آن تكليف، و خواهد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غالِبٌ عَلى أمرِهِ</w:t>
      </w:r>
      <w:r>
        <w:rPr>
          <w:rFonts w:eastAsia="IRNazanin" w:cs="IRNazanin"/>
          <w:color w:val="111111"/>
          <w:sz w:val="28"/>
          <w:szCs w:val="28"/>
          <w:rtl w:val="true"/>
          <w:lang w:bidi="fa-IR"/>
        </w:rPr>
        <w:t>» .</w:t>
      </w:r>
      <w:r>
        <w:rPr>
          <w:rStyle w:val="FootnoteAnchor"/>
          <w:rtl w:val="true"/>
        </w:rPr>
        <w:footnoteReference w:id="827"/>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غدير، عاشورا،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جهت اصلى خانه اسلام است كه به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جهان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يَرِثُها عِبادِىَ الصالِحونَ</w:t>
      </w:r>
      <w:r>
        <w:rPr>
          <w:rFonts w:eastAsia="IRNazanin" w:cs="IRNazanin"/>
          <w:color w:val="111111"/>
          <w:sz w:val="28"/>
          <w:szCs w:val="28"/>
          <w:rtl w:val="true"/>
          <w:lang w:bidi="fa-IR"/>
        </w:rPr>
        <w:t>» .</w:t>
      </w:r>
      <w:r>
        <w:rPr>
          <w:rStyle w:val="FootnoteAnchor"/>
          <w:rtl w:val="true"/>
        </w:rPr>
        <w:footnoteReference w:id="828"/>
      </w:r>
      <w:bookmarkStart w:id="1371" w:name="pg19319_759196"/>
    </w:p>
    <w:p>
      <w:pPr>
        <w:pStyle w:val="Heading5"/>
        <w:numPr>
          <w:ilvl w:val="4"/>
          <w:numId w:val="1"/>
        </w:numPr>
        <w:rPr/>
      </w:pPr>
      <w:bookmarkStart w:id="1372" w:name="__RefHeading___Toc18351000_1280447820"/>
      <w:bookmarkStart w:id="1373" w:name="_Toc536"/>
      <w:bookmarkEnd w:id="1371"/>
      <w:bookmarkEnd w:id="1372"/>
      <w:r>
        <w:rPr>
          <w:rtl w:val="true"/>
        </w:rPr>
        <w:t>نگاهى گذرا به سه رخداد</w:t>
      </w:r>
      <w:r>
        <w:rPr>
          <w:rtl w:val="true"/>
        </w:rPr>
        <w:t xml:space="preserve">: </w:t>
      </w:r>
      <w:r>
        <w:rPr>
          <w:rtl w:val="true"/>
        </w:rPr>
        <w:t>بعثت، غدير، عصر ظهور</w:t>
      </w:r>
      <w:bookmarkEnd w:id="1373"/>
    </w:p>
    <w:p>
      <w:pPr>
        <w:pStyle w:val="Heading6"/>
        <w:numPr>
          <w:ilvl w:val="5"/>
          <w:numId w:val="1"/>
        </w:numPr>
        <w:rPr/>
      </w:pPr>
      <w:bookmarkStart w:id="1374" w:name="__RefHeading___Toc18351002_1280447820"/>
      <w:bookmarkStart w:id="1375" w:name="_Toc537"/>
      <w:bookmarkEnd w:id="1374"/>
      <w:r>
        <w:rPr>
          <w:rtl w:val="true"/>
        </w:rPr>
        <w:t>اشاره</w:t>
      </w:r>
      <w:bookmarkEnd w:id="1375"/>
    </w:p>
    <w:p>
      <w:pPr>
        <w:pStyle w:val="BookText"/>
        <w:rPr/>
      </w:pPr>
      <w:r>
        <w:rPr>
          <w:rFonts w:ascii="IRNazanin" w:hAnsi="IRNazanin" w:eastAsia="IRNazanin"/>
          <w:color w:val="111111"/>
          <w:sz w:val="28"/>
          <w:sz w:val="28"/>
          <w:szCs w:val="28"/>
          <w:rtl w:val="true"/>
          <w:lang w:bidi="fa-IR"/>
        </w:rPr>
        <w:t>نگاهى گذرا به سه رخداد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غدير، عصر ظهور</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يكى از معارف غدير، مشتركات و رابطه آن با رخدادهاى اسلام و تشيع است</w:t>
      </w:r>
      <w:r>
        <w:rPr>
          <w:rFonts w:eastAsia="Amiri" w:cs="Amiri" w:ascii="Amiri" w:hAnsi="Amiri"/>
          <w:color w:val="111111"/>
          <w:sz w:val="28"/>
          <w:szCs w:val="28"/>
          <w:rtl w:val="true"/>
          <w:lang w:bidi="ar-SA"/>
        </w:rPr>
        <w:t>:</w:t>
      </w:r>
    </w:p>
    <w:p>
      <w:pPr>
        <w:pStyle w:val="Heading6"/>
        <w:numPr>
          <w:ilvl w:val="5"/>
          <w:numId w:val="1"/>
        </w:numPr>
        <w:rPr/>
      </w:pPr>
      <w:bookmarkStart w:id="1376" w:name="__RefHeading___Toc18351004_1280447820"/>
      <w:bookmarkStart w:id="1377" w:name="_Toc538"/>
      <w:bookmarkEnd w:id="1376"/>
      <w:r>
        <w:rPr/>
        <w:t>1</w:t>
      </w:r>
      <w:r>
        <w:rPr>
          <w:rtl w:val="true"/>
        </w:rPr>
        <w:t xml:space="preserve"> - </w:t>
      </w:r>
      <w:r>
        <w:rPr>
          <w:rtl w:val="true"/>
        </w:rPr>
        <w:t>بعثت</w:t>
      </w:r>
      <w:bookmarkEnd w:id="1377"/>
    </w:p>
    <w:p>
      <w:pPr>
        <w:pStyle w:val="BookText"/>
        <w:rPr/>
      </w:pPr>
      <w:r>
        <w:rPr>
          <w:rFonts w:ascii="IRNazanin" w:hAnsi="IRNazanin" w:eastAsia="IRNazanin"/>
          <w:color w:val="111111"/>
          <w:sz w:val="28"/>
          <w:sz w:val="28"/>
          <w:szCs w:val="28"/>
          <w:rtl w:val="true"/>
          <w:lang w:bidi="fa-IR"/>
        </w:rPr>
        <w:t>بعثت در هنگامه‌اى رخ مى‌نمايد كه انسان‌ها شتابان و با سرعت هر چه بيشتر بيراهه‌هاى جهل و نادانى را مى‌پيمايند، و در مقابل خدايان ساخته شده از سنگ و چوب سجده مى‌كنند، و از قتل‌ها و غارت‌ها و بيدادگرى‌ها با افتخار ياد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دختران خويش را زنده در گور مى‌نهند و عواطف بشرى در سطح اجتماع در پايين‌ترين مراحل است</w:t>
      </w:r>
      <w:r>
        <w:rPr>
          <w:rFonts w:eastAsia="IRNazanin" w:cs="IRNazanin"/>
          <w:color w:val="111111"/>
          <w:sz w:val="28"/>
          <w:szCs w:val="28"/>
          <w:rtl w:val="true"/>
          <w:lang w:bidi="fa-IR"/>
        </w:rPr>
        <w:t>.</w:t>
      </w:r>
    </w:p>
    <w:p>
      <w:pPr>
        <w:pStyle w:val="Heading6"/>
        <w:numPr>
          <w:ilvl w:val="5"/>
          <w:numId w:val="1"/>
        </w:numPr>
        <w:rPr/>
      </w:pPr>
      <w:bookmarkStart w:id="1378" w:name="__RefHeading___Toc18351006_1280447820"/>
      <w:bookmarkStart w:id="1379" w:name="_Toc539"/>
      <w:bookmarkEnd w:id="1378"/>
      <w:r>
        <w:rPr/>
        <w:t>2</w:t>
      </w:r>
      <w:r>
        <w:rPr>
          <w:rtl w:val="true"/>
        </w:rPr>
        <w:t xml:space="preserve"> - </w:t>
      </w:r>
      <w:r>
        <w:rPr>
          <w:rtl w:val="true"/>
        </w:rPr>
        <w:t>غدير خم</w:t>
      </w:r>
      <w:bookmarkEnd w:id="1379"/>
    </w:p>
    <w:p>
      <w:pPr>
        <w:pStyle w:val="BookText"/>
        <w:rPr/>
      </w:pPr>
      <w:r>
        <w:rPr>
          <w:rFonts w:ascii="IRNazanin" w:hAnsi="IRNazanin" w:eastAsia="IRNazanin"/>
          <w:color w:val="111111"/>
          <w:sz w:val="28"/>
          <w:sz w:val="28"/>
          <w:szCs w:val="28"/>
          <w:rtl w:val="true"/>
          <w:lang w:bidi="fa-IR"/>
        </w:rPr>
        <w:t>غدير خم و عظمت آن هنگامى ملموس‌تر خواهد بود كه بدانيم دشمنان نبوت و امامت از سال‌ها قبل دلخوش بودند كه رسول خاتم صلى‌الله‌عليه‌و‌آله را فرزند پسرى نيست و تلاش وى پس از رحلت از اين جهان مادى ناتمام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اينكه اين پندار موهوم را تنها در دل نهان نداشتند و بر زبان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خالق هستى بخش پيامبر عزيز خويش را چنين تسلّى داد و تأييد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أعطَيناكَ الكَوثَرَ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لِرَبِّكَ وَ 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در دوران آغازين بعثت يگانه بى‌همتا در ترسيم آن روزگاران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يَمكُرُ بِكَ الَذينَ كَفَروا لِيُثبِتوكَ أو يَقتُلوكَ أو يُخرِجوكَ </w:t>
      </w:r>
      <w:r>
        <w:rPr>
          <w:rFonts w:eastAsia="IRNazanin" w:cs="IRNazanin"/>
          <w:color w:val="111111"/>
          <w:sz w:val="28"/>
          <w:szCs w:val="28"/>
          <w:rtl w:val="true"/>
          <w:lang w:bidi="fa-IR"/>
        </w:rPr>
        <w:t>... » .</w:t>
      </w:r>
      <w:r>
        <w:rPr>
          <w:rStyle w:val="FootnoteAnchor"/>
          <w:rtl w:val="true"/>
        </w:rPr>
        <w:footnoteReference w:id="831"/>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زلال جارى غدير، استمرار نبوت سيدالانبياء صلى‌الله‌عليه‌و‌آله با امامت سيدالاوصياء عليه‌السلام تحقق يافت، و دين مبين به كمال رسيد و نعمت الهى بر بشريت تمام يافت،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الإسلامَ دينا</w:t>
      </w:r>
      <w:r>
        <w:rPr>
          <w:rFonts w:eastAsia="Amiri" w:cs="Amiri" w:ascii="Amiri" w:hAnsi="Amiri"/>
          <w:color w:val="111111"/>
          <w:sz w:val="28"/>
          <w:szCs w:val="28"/>
          <w:rtl w:val="true"/>
          <w:lang w:bidi="ar-SA"/>
        </w:rPr>
        <w:t>» .</w:t>
      </w:r>
      <w:r>
        <w:rPr>
          <w:rStyle w:val="FootnoteAnchor"/>
          <w:rtl w:val="true"/>
        </w:rPr>
        <w:footnoteReference w:id="832"/>
      </w:r>
      <w:bookmarkStart w:id="1380" w:name="pg19319_759197"/>
    </w:p>
    <w:p>
      <w:pPr>
        <w:pStyle w:val="Heading6"/>
        <w:numPr>
          <w:ilvl w:val="5"/>
          <w:numId w:val="1"/>
        </w:numPr>
        <w:rPr/>
      </w:pPr>
      <w:bookmarkStart w:id="1381" w:name="__RefHeading___Toc18351008_1280447820"/>
      <w:bookmarkStart w:id="1382" w:name="_Toc540"/>
      <w:bookmarkEnd w:id="1380"/>
      <w:bookmarkEnd w:id="1381"/>
      <w:r>
        <w:rPr/>
        <w:t>3</w:t>
      </w:r>
      <w:r>
        <w:rPr>
          <w:rtl w:val="true"/>
        </w:rPr>
        <w:t xml:space="preserve"> - </w:t>
      </w:r>
      <w:r>
        <w:rPr>
          <w:rtl w:val="true"/>
        </w:rPr>
        <w:t>ظهورِ موعود منتظر</w:t>
      </w:r>
      <w:bookmarkEnd w:id="1382"/>
    </w:p>
    <w:p>
      <w:pPr>
        <w:pStyle w:val="BookText"/>
        <w:rPr/>
      </w:pPr>
      <w:r>
        <w:rPr>
          <w:rFonts w:ascii="IRNazanin" w:hAnsi="IRNazanin" w:eastAsia="IRNazanin"/>
          <w:color w:val="111111"/>
          <w:sz w:val="28"/>
          <w:sz w:val="28"/>
          <w:szCs w:val="28"/>
          <w:rtl w:val="true"/>
          <w:lang w:bidi="fa-IR"/>
        </w:rPr>
        <w:t>ظهور موعود در زمانى است كه مردمان از ظلم و جور به ستوه آمده، و همگى يك دل و يك زبان مصلح هستى را از خداى خويش 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است كه از كنار خانه كعبه مولايمان مردمان را به خدا دعوت نمايد، و گلبانگ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بيت‌اللّه به گوش جهانيان رسد و مشام جان همگان را نوازش دهد، و با برافراشتن پرچم فتح و پيروزى قسط و عدل را در سراسر گيتى حاكم سازد</w:t>
      </w:r>
      <w:r>
        <w:rPr>
          <w:rFonts w:eastAsia="IRNazanin" w:cs="IRNazanin"/>
          <w:color w:val="111111"/>
          <w:sz w:val="28"/>
          <w:szCs w:val="28"/>
          <w:rtl w:val="true"/>
          <w:lang w:bidi="fa-IR"/>
        </w:rPr>
        <w:t>.</w:t>
      </w:r>
    </w:p>
    <w:p>
      <w:pPr>
        <w:pStyle w:val="Heading5"/>
        <w:numPr>
          <w:ilvl w:val="4"/>
          <w:numId w:val="1"/>
        </w:numPr>
        <w:rPr/>
      </w:pPr>
      <w:bookmarkStart w:id="1383" w:name="__RefHeading___Toc18351010_1280447820"/>
      <w:bookmarkStart w:id="1384" w:name="_Toc541"/>
      <w:bookmarkEnd w:id="1383"/>
      <w:r>
        <w:rPr>
          <w:rtl w:val="true"/>
        </w:rPr>
        <w:t>كتابشناسى امام‌زمان عليه‌السلام و غدير</w:t>
      </w:r>
      <w:bookmarkEnd w:id="1384"/>
    </w:p>
    <w:p>
      <w:pPr>
        <w:pStyle w:val="BookText"/>
        <w:rPr/>
      </w:pPr>
      <w:r>
        <w:rPr>
          <w:rFonts w:ascii="Amiri" w:hAnsi="Amiri" w:eastAsia="Amiri" w:cs="Amiri"/>
          <w:color w:val="111111"/>
          <w:sz w:val="28"/>
          <w:sz w:val="28"/>
          <w:szCs w:val="28"/>
          <w:rtl w:val="true"/>
          <w:lang w:bidi="ar-SA"/>
        </w:rPr>
        <w:t>كتابشناسى امام‌زمان عليه‌السلام و غدير</w:t>
      </w:r>
      <w:r>
        <w:rPr>
          <w:rStyle w:val="FootnoteAnchor"/>
          <w:rtl w:val="true"/>
        </w:rPr>
        <w:footnoteReference w:id="833"/>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قرن با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مهدويت و امام‌زمان عليه‌السلام از پربارترين مباحث تشيع بلكه اسلام است، و به همين خاطر در جاى جاى مباحث دينى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ارتباط عميق، در مبحث غدير و كتاب‌هاى مستقل غدير، چندين كتاب مستقل در مورد رابطه غدير با امام‌زمان عليه‌السلام تأليف شده كه معرفى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آخرين خورشيد، مهدى وحيدى صدر، فارسى، چاپى، محمد و آل‌محمد عليهم‌السلام، نداى غدير،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در هر صفحه جمله‌اى از خطبه غدير با مضمون امام‌زمان عليه‌السلام آورده شده، و ذيل آن اشعار كودكانه در مورد آن جمله همراه با تصاوير و رنگ‌آميزى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غدير تا ظهور، ابوالفضل سبزى، فارسى، چاپى، شبنم باران، قم،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رابطه غدير و امام‌زمان عليه‌السلام را بيان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غدير تا ظهور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ولايت و احياى غدير و امر امام‌زمان عليه‌السلام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خطبه غدير همراه با ترجمه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امام‌زمان عليه‌السلام و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مهدى عليه‌السلام و منتظران از زبان خطابه غدير، اميرمحمد داودى‌پور، محمدتقى اختيارى، تورج شجاعى، فارسى، چاپى، امام رئوف عليه‌السلام، تهران،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بياضى،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سايت كتابخانه ملى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خانه كتاب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تجلى اهداف غدير در عصر ظهور، على‌اصغر رضوانى، فارسى، چاپى، صبح اميد ياران، قم، 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همه تعاليم اسلامى و مفاهيم اصيل تشيع را نتيجه غدير دانسته، و بر محور غدير به توضيح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اشاره به فضائل اميرالمؤمنين عليه‌السلام و امامت و خلافت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مسئله مهدويت را به عنوان اجراى اهداف غدير مطرح كرده، و در آخر به رجعت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پيامبر صلى‌الله‌عليه‌و‌آله و آگاهى از آينده امت،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اهداف غدير در عصر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تجلى غدير در عصر ظهور، سيد محمود بحرالعلوم ميردامادى، فارسى، چاپى، مؤسسه فرهنگى بهار،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تجلى غدير در عصر ظهور، جمعى از محققين غديرستان كوثر النبى صلى‌الله‌عليه‌و‌آله، اصفهان، فارسى، چاپى، دليل ما، قم، 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رابطه غدير با عصر ظهور و مشتركات اين دو توسط تعدادى از مؤلفين برجسته و طى چند مقاله مورد بحث و بررسى قرار گرفته، كه اين مقالات برگزيده مقالاتى است كه طى سه سال توسط غديرستان در موضوع مهدويت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كتابى بديع و جامع و كامل و حاوى نكات ارزشمندى است، كه توسط مركز تخصصى غديرستان كوثر النبى صلى‌الله‌عليه‌و‌آله جمع آورى و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تجليگاه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غديرستان كوثر نبى صلى‌الله‌عليه‌و‌آله، مقاله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زمينه‌هاى بحث تجلى غدير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انصارى، مقاله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پاسخ به فطرت غديرى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محمود ميردامادى بحرالعلوم، مقاله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براى احياى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اميدوارى خراسانى، مقاله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حلقه اتصال بعثت رسول صلى‌الله‌عليه‌و‌آله و ظهور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باقرى سيانى، مقاله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زمينه‌سازى غدير براى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على‌اكبر مهدى‌پور، مقاله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روز قابليت انسان براى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نواب، مقاله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موانع تجلى غدير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على‌اصغر رضوانى، مقاله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يعنى اعاده حق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محمدحسين </w:t>
      </w:r>
    </w:p>
    <w:p>
      <w:pPr>
        <w:pStyle w:val="BookText"/>
        <w:rPr/>
      </w:pPr>
      <w:r>
        <w:rPr>
          <w:rFonts w:ascii="IRNazanin" w:hAnsi="IRNazanin" w:eastAsia="IRNazanin"/>
          <w:color w:val="111111"/>
          <w:sz w:val="28"/>
          <w:sz w:val="28"/>
          <w:szCs w:val="28"/>
          <w:rtl w:val="true"/>
          <w:lang w:bidi="fa-IR"/>
        </w:rPr>
        <w:t>رحيميان، مقاله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تجلى اهداف خلقت با تحقق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محمدحسين يوسفى، مقاله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تجلى غلبه حق غدير بر باطل‌ها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نظرى منفرد، مقاله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امامت الهى غدير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منتظر القائم عليه‌السلام، مقاله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عدالت غدير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تهرانى، مقاله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علم و هدايت غدير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محمدمهدى خليلى، مقاله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نظم و وحدت الهى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شريفى، مقاله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عدالت علوى در حكومت مهدوى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مجتهدى، مقاله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عبوديت انسان بر اساس غدير در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فريدونى، مقاله هيجدهم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كربلاى غدير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مجيد مسعودى، مقاله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ريشه‌كن شدن مظلوميت غدير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محمدحسين طغيانى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تجلى مهدويت در غدير، رضاعلى عزيزى، فارسى، چاپى، ستاد مردمى مهدويت خراسان رضوى، مشهد،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فرازهايى از خطبه غدير كه با امام‌زمان عليه‌السلام مرتبط است، همراه با ترجمه و بيان پيام‌ها به طور مختصر آمده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مهدى عليه‌السلام آخرين وارث غدير، محمدرضا شريفى، فارسى، خطى، غديرستان كوثر نبى صلى‌الله‌عليه‌و‌آله، اصفهان،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نيم‌رحلى،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رابطه غدير و امام‌زمان عليه‌السلام بيان شده، و در واقع مجموعه‌اى از كتب و مقالات در اين باره است كه يك جا جمع 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اثر ابتدا مختصرى در مورد ولادت و القاب حضرت مهدى عليه‌السلام،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 تجليگاه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مقاله‌هايى كه در محفل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شده آمده؛ كه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از مؤلفين و محققين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بعضى آيات در مورد امام‌زمان عليه‌السلام، اوصاف حضرت، روايات در مورد حضرت، بخش هايى از زندگى حضرت، حكومت و زمان حضرت، و بعضى ديگر از جوانب حضرت مهدى عليه‌السلام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صورت ديجيتالى در اينترنت موجود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در عصر ظهور، محمدحسين رحيميان، فارسى، چاپى، چاپ اول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العباس عليه‌السلام،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رابطه غدير و عصر ظهور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چشمه‌سار زلال غدير،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جلوه‌هايى از غدير در عصر ظهور،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ظهور و منتظران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روز تجديد بيعت با امام زمان عليه‌السلام، محمدباقر فقيه ايمانى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تنظيم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موحد ابطحى، على شريف، فارسى، چاپى،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قم،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مطالبى در مورد واقعه غدير و قضاياى قبل و بعد آن، برخى از فضائل روز غدير و نيز اعمال غدير آمده، و از جمله در بخشى مفصل در مورد بيعت با امام‌زمان عليه‌السلام در روز غدير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شكل صوتى نيز در يك لوح فشرده تنظيم و با همين نام عرضه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و امام‌زمان عليه‌السلام، ابوالفضل سبزى، فارسى، چاپى، شبنم باران، قم،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پس از مقدمه، خطبه غدير همراه با ترجمه و پاورقى‌هايى در توضيح ارتباط فرازهاى خطبه غدير با امام‌زمان عليه‌السلام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و مهدويت، محمدرضا شريفى، فارسى،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شرح موضوعى فراز مهدويت از خطبه غدير است، با اين تكميل كه در غدير بايد به مفصل به مهدويت پرداخته شود، و اينكه اگر مهدويت را در غدير نبينيم غدير ابتر خواهد ماند، و اگر در مهدويت غدير را لحاظ نكنيم بحث مهدوى بى‌ريشه خواهد بود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فرازى از خطبه شريف غدير درباره حضرت ولى عصر عليه‌السلام، غلامرضا حاتمى، فارسى، چاپى، 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الماس شرق، مشهد،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فرازى از خطبه غدير كه مرتبط با امام‌زمان عليه‌السلام هست همراه با ترجمه فارسى آمده و در ادامه و به عنوان تأييد و مستندسازى آن فراز روايات و دعا و داستان آورده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 مهدى عليه‌السلام در خطبه غدير، عمران عليزاده، فارسى،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تبريز،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كعبه در پيام آفتاب، سيد حسين حسينى، فارسى، چاپى، چاپ اول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منير،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بياضى،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فرازهايى از خطبه غدير كه مربوط به امام‌زمان عليه‌السلام است، همراه با توضيحات و مستندسازى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مرواريد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خاندان نور، مرواريد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 آئين رستگارى، مرواريد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بخش انديشه‌ها، مرواريد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 آئين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الهى چيست ؟ مرواريد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ژرف‌ترين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عظمت خداوند، علم غيب، علم و قدرت ائمه عليهم‌السلام، مرواريد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نيكوى برگزيده، مرواريد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نور علم امام مبين، مرواريد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تحكيم بخش آيات بارى، مرواريد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باليده‌ترين رهنما، مرواريد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اختياردار جهان و جهانيان، مرواريد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نور، مرواريد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آشكار و نهان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غدير با پيوندهاى مهدوى، قنبرعلى آل‌بويه، فارسى، چاپى، طوباى محبت، قم،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مناسبت‌هاى ايام غديريه همراه با پيوندهاى مهدوى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 غدير، اصغر صادقى، فارسى، چاپى، چاپ چهارم تا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ارزشى حديث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در يك نگاه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همپاى نور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حضرت مهدى عليه‌السلام به روايت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كِى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اين بخش‌ها گذرى كوتاه بر خطبه غدير و مسئله ولايت و سپس معرفى امام‌زمان عليه‌السلام در خطبه غدير و شواهد ديگر، و در پايان درد دلى از زمان غيبت آمده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مهدويت در خطبه غدير، سميه حسين جواد، فارسى، خطى،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آنچه در خطبه غدير درباره امام‌زمان عليه‌السلام آمده را شرح و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پايان‌نامه مدرسه علميه عقيله بنى‌هاشم عليهاالسلام به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نداى ولايت و مهدويت،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حسين احمدى، فارسى، چاپى، مسجد مقدس جمكران، قم،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چهار سخنرانى در مورد غدير و امامت كه در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غدير، مهدويت، پايان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آغازى نو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ايراد شده به رشته تحرير در آمده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 امام عصر عليه‌السلام در عيد غدير خم، محمدرضا رحيميان، فارسى، چاپى، چاپ اول تا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الماس،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مطالبى در مورد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شناخت غدير، شناخت واقعى صاحب غدير تنها در دوران ظهور ميسر است، فرازى از خطبه غدير، معرفى امام‌عصر عليه‌السلام در صحراى غدير، حضرت تنها وارث غدير، اعمال غدير، دعاى روز غدير، دعا براى فرج در غدير، طلب يارى از حضرت در غدير، غيبت وارث غدير، تجديد اندوه آل‌محمد عليهم‌السلام در روز غدير</w:t>
      </w:r>
      <w:r>
        <w:rPr>
          <w:rFonts w:eastAsia="IRNazanin" w:cs="IRNazanin"/>
          <w:color w:val="111111"/>
          <w:sz w:val="28"/>
          <w:szCs w:val="28"/>
          <w:rtl w:val="true"/>
          <w:lang w:bidi="fa-IR"/>
        </w:rPr>
        <w:t xml:space="preserve">. </w:t>
      </w:r>
      <w:bookmarkStart w:id="1385" w:name="pg19319_759203"/>
    </w:p>
    <w:p>
      <w:pPr>
        <w:pStyle w:val="Heading4"/>
        <w:numPr>
          <w:ilvl w:val="3"/>
          <w:numId w:val="1"/>
        </w:numPr>
        <w:rPr/>
      </w:pPr>
      <w:bookmarkStart w:id="1386" w:name="__RefHeading___Toc18351012_1280447820"/>
      <w:bookmarkStart w:id="1387" w:name="_Toc542"/>
      <w:bookmarkEnd w:id="1385"/>
      <w:bookmarkEnd w:id="1386"/>
      <w:r>
        <w:rPr>
          <w:rtl w:val="true"/>
        </w:rPr>
        <w:t xml:space="preserve">قسمت هفتم </w:t>
      </w:r>
      <w:r>
        <w:rPr>
          <w:rtl w:val="true"/>
        </w:rPr>
        <w:t xml:space="preserve">: </w:t>
      </w:r>
      <w:r>
        <w:rPr>
          <w:rtl w:val="true"/>
        </w:rPr>
        <w:t>ائمه اثنى‌عشر و غدير</w:t>
      </w:r>
      <w:bookmarkEnd w:id="1387"/>
    </w:p>
    <w:p>
      <w:pPr>
        <w:pStyle w:val="Heading5"/>
        <w:numPr>
          <w:ilvl w:val="4"/>
          <w:numId w:val="1"/>
        </w:numPr>
        <w:rPr/>
      </w:pPr>
      <w:bookmarkStart w:id="1388" w:name="__RefHeading___Toc18351014_1280447820"/>
      <w:bookmarkStart w:id="1389" w:name="_Toc543"/>
      <w:bookmarkEnd w:id="1388"/>
      <w:r>
        <w:rPr>
          <w:rtl w:val="true"/>
        </w:rPr>
        <w:t>ائمه اثنى‌عشر عليهم‌السلام از مبانى خطبه غدير</w:t>
      </w:r>
      <w:bookmarkEnd w:id="1389"/>
    </w:p>
    <w:p>
      <w:pPr>
        <w:pStyle w:val="BookText"/>
        <w:rPr/>
      </w:pPr>
      <w:r>
        <w:rPr>
          <w:rFonts w:ascii="Amiri" w:hAnsi="Amiri" w:eastAsia="Amiri" w:cs="Amiri"/>
          <w:color w:val="111111"/>
          <w:sz w:val="28"/>
          <w:sz w:val="28"/>
          <w:szCs w:val="28"/>
          <w:rtl w:val="true"/>
          <w:lang w:bidi="ar-SA"/>
        </w:rPr>
        <w:t>ائمه اثنى‌عشر عليهم‌السلام از مبانى خطبه غدير</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در مسائلى كه به نوعى با ولايت مرتبط است و در دو بُعد اعتقاد و عمل جلوه مى‌كند، در خطبه غدير مبانى مستحكمى ارائه شده كه يكى از آنها پاسخگويى امام عليه‌السلام به نيازهاى علمى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از دو جهت مهم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كيفيت و ارزش علم ايشان، و ديگرى نتيجه وسعت علم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مورد بيان ضوابط كلى درباره حلال و حرام دو ضابطه كلى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احكامى كه تا آن روز بيان شده بود حضرت اعلام كرد كه هرگز از آنها برنمى‌گردد و هيچ تغييرى در آنها ايجاد نخواهد شد، و درباره احكام باقيمانده مردم را به على و يازده امام عليهم‌السلام بعد از او تا روز قيامت ارجاع داد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پيامبر صلى‌الله‌عليه‌و‌آله درباره امر به معروف و تبليغ دو جهت مهم را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مصدر و مرجع براى شناخت معروف‌ها و منكرها امامان معصوم عليهم‌السلام هستند، </w:t>
      </w:r>
      <w:bookmarkStart w:id="1390" w:name="pg19319_759204"/>
    </w:p>
    <w:p>
      <w:pPr>
        <w:pStyle w:val="BookText"/>
        <w:rPr/>
      </w:pPr>
      <w:bookmarkEnd w:id="1390"/>
      <w:r>
        <w:rPr>
          <w:rFonts w:ascii="IRNazanin" w:hAnsi="IRNazanin" w:eastAsia="IRNazanin"/>
          <w:color w:val="111111"/>
          <w:sz w:val="28"/>
          <w:sz w:val="28"/>
          <w:szCs w:val="28"/>
          <w:rtl w:val="true"/>
          <w:lang w:bidi="fa-IR"/>
        </w:rPr>
        <w:t>و ديگر اينكه آموختن و به خاطر سپردن و تغيير ندادن شرط ابلاغ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دائره تبليغ را نيز تا آنجا اعلام كرد كه هر كس اطلاع پيدا كرد بايد ديگرى را متذكر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براى پدران نسبت به فرزندان و فاميل نسبت به يكديگر وظيفه خاصى تعيين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طور عام اعلام كردند كه حاضران براى غايبان و دور و نزديك بايد در راه تبليغ انجام وظيفه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نكات مهمى درباره نماز و زكات و حج بيان داشتند، كه در اين باره ضمن تأكيد بر اين اركان مهم دين، هر سؤالى درباره آنها را به امامان بعد از خود ارجاع دادند</w:t>
      </w:r>
      <w:r>
        <w:rPr>
          <w:rFonts w:eastAsia="IRNazanin" w:cs="IRNazanin"/>
          <w:color w:val="111111"/>
          <w:sz w:val="28"/>
          <w:szCs w:val="28"/>
          <w:rtl w:val="true"/>
          <w:lang w:bidi="fa-IR"/>
        </w:rPr>
        <w:t>.</w:t>
      </w:r>
    </w:p>
    <w:p>
      <w:pPr>
        <w:pStyle w:val="Heading5"/>
        <w:numPr>
          <w:ilvl w:val="4"/>
          <w:numId w:val="1"/>
        </w:numPr>
        <w:rPr/>
      </w:pPr>
      <w:bookmarkStart w:id="1391" w:name="__RefHeading___Toc18351016_1280447820"/>
      <w:bookmarkStart w:id="1392" w:name="_Toc544"/>
      <w:bookmarkEnd w:id="1391"/>
      <w:r>
        <w:rPr>
          <w:rtl w:val="true"/>
        </w:rPr>
        <w:t>ولايت دوازده امام عليهم‌السلام در آيات قرآن</w:t>
      </w:r>
      <w:bookmarkEnd w:id="1392"/>
    </w:p>
    <w:p>
      <w:pPr>
        <w:pStyle w:val="BookText"/>
        <w:rPr/>
      </w:pPr>
      <w:r>
        <w:rPr>
          <w:rFonts w:ascii="Amiri" w:hAnsi="Amiri" w:eastAsia="Amiri" w:cs="Amiri"/>
          <w:color w:val="111111"/>
          <w:sz w:val="28"/>
          <w:sz w:val="28"/>
          <w:szCs w:val="28"/>
          <w:rtl w:val="true"/>
          <w:lang w:bidi="ar-SA"/>
        </w:rPr>
        <w:t>ولايت دوازده امام عليهم‌السلام در آيات قرآن</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در غدير منافقين سؤالى مطرح كردند كه نشان مى‌داد هدف آن قرار دادن آياتى از قرآن در برابر آيات غدير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سه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 اللّه‌َ وَ اَطيعُوا الرَّسُولَ وَ اُولِى الأَمْرِ مِنْكُمْ</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حَسِبْتُمْ اَنْ تُتْرَكُوا وَ لَمّا يَعْلَمِ اللّه‌ُ الَّذينَ جاهَدُوا مِنْكُمْ وَ لَمْ يَتَّخِذُوا مِنْ دُونِ اللّه‌ِ وَ لا رَسُولِهِ وَ لا الْمُؤْمِنينَ وَليجَةً</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را مطرح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سه آيه ظاهرى كلى داشت و سه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در حال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سوم قابليت انطباق بر مصاديق مختلفى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صلى‌الله‌عليه‌و‌آله درباره هر سه آيه بارها فرموده بود كه منظور از اين موارد فقط على بن ابى‌طالب عليه‌السلام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منافقين با پيش كشيدن اين سه آيه، تفسير هميشگى پيامبر صلى‌الله‌عليه‌و‌آله را درباره آنها زير سؤال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سه آيه مخصوص على عليه‌السلام است ؟ </w:t>
      </w:r>
      <w:bookmarkStart w:id="1393" w:name="pg19319_759205"/>
    </w:p>
    <w:p>
      <w:pPr>
        <w:pStyle w:val="BookText"/>
        <w:rPr/>
      </w:pPr>
      <w:bookmarkEnd w:id="1393"/>
      <w:r>
        <w:rPr>
          <w:rFonts w:ascii="IRNazanin" w:hAnsi="IRNazanin" w:eastAsia="IRNazanin"/>
          <w:color w:val="111111"/>
          <w:sz w:val="28"/>
          <w:sz w:val="28"/>
          <w:szCs w:val="28"/>
          <w:rtl w:val="true"/>
          <w:lang w:bidi="fa-IR"/>
        </w:rPr>
        <w:t>پيامبر صلى‌الله‌عليه‌و‌آله فرصت را بسيار مناسب براى بستن راه هر شبهه‌اى ديد و با سؤال كنندگان وارد گفتگو شد تا با ذكر تفصيلى درباره آيات مزبور به تكميل مفاهيم خطبه غدير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ابتدا در پاسخ آنان يازده امام را به على عليه‌السلام اضافه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آيات درباره على و جانشينان من تا روز قيامت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را براى ما بيان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كه منتظر چنين سؤالى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برادرم و وزيرم و وارثم و وصيم و خليفه‌ام در امتم و صاحب اختيار هر مؤمنى بعد از من، سپس پسرم حسن، و سپس حسين، و بعد از او نُه نفر از فرزندان پسرم حسين، يكى پس از ديگرى كه قرآن با آنان است و آنان با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نمى‌شوند و قرآن از آنان جدا نمى‌شود تا بر سر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معرفى دوازده امام عليهم‌السلام اكنون جاى آن بود كه دست و پاى نفاق بسته شود و با نشان دادن گستره ولايتِ امامان، همسان بودن و صاحب اختيارى آنان با صاحب اختيارى خود اعلام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منظور پيامبر صلى‌الله‌عليه‌و‌آله در پيشگاه مردم رو به على عليه‌السلام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 را اطاعت كند مرا اطاعت كرده، و هر كس مرا اطاعت كند خدا را اطاعت كرده است؛ و هر كس از تو سرپيچى كند از خداى تعالى سرپيچى كرده است</w:t>
      </w:r>
      <w:r>
        <w:rPr>
          <w:rFonts w:eastAsia="IRNazanin" w:cs="IRNazanin"/>
          <w:color w:val="111111"/>
          <w:sz w:val="28"/>
          <w:szCs w:val="28"/>
          <w:rtl w:val="true"/>
          <w:lang w:bidi="fa-IR"/>
        </w:rPr>
        <w:t>.</w:t>
      </w:r>
      <w:r>
        <w:rPr>
          <w:rStyle w:val="FootnoteAnchor"/>
          <w:rtl w:val="true"/>
        </w:rPr>
        <w:footnoteReference w:id="839"/>
      </w:r>
    </w:p>
    <w:p>
      <w:pPr>
        <w:pStyle w:val="Heading5"/>
        <w:numPr>
          <w:ilvl w:val="4"/>
          <w:numId w:val="1"/>
        </w:numPr>
        <w:rPr/>
      </w:pPr>
      <w:bookmarkStart w:id="1394" w:name="__RefHeading___Toc18351018_1280447820"/>
      <w:bookmarkStart w:id="1395" w:name="_Toc545"/>
      <w:bookmarkEnd w:id="1394"/>
      <w:r>
        <w:rPr>
          <w:rtl w:val="true"/>
        </w:rPr>
        <w:t xml:space="preserve">ائمه عليهم‌السلام از مصاديق </w:t>
      </w:r>
      <w:r>
        <w:rPr>
          <w:rtl w:val="true"/>
        </w:rPr>
        <w:t>«</w:t>
      </w:r>
      <w:r>
        <w:rPr>
          <w:rtl w:val="true"/>
        </w:rPr>
        <w:t>مولى</w:t>
      </w:r>
      <w:r>
        <w:rPr>
          <w:rtl w:val="true"/>
        </w:rPr>
        <w:t>»</w:t>
      </w:r>
      <w:bookmarkEnd w:id="1395"/>
    </w:p>
    <w:p>
      <w:pPr>
        <w:pStyle w:val="BookText"/>
        <w:rPr/>
      </w:pPr>
      <w:r>
        <w:rPr>
          <w:rFonts w:ascii="Amiri" w:hAnsi="Amiri" w:eastAsia="Amiri" w:cs="Amiri"/>
          <w:color w:val="111111"/>
          <w:sz w:val="28"/>
          <w:sz w:val="28"/>
          <w:szCs w:val="28"/>
          <w:rtl w:val="true"/>
          <w:lang w:bidi="ar-SA"/>
        </w:rPr>
        <w:t xml:space="preserve">ائمه عليهم‌السلام از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Style w:val="FootnoteAnchor"/>
          <w:rtl w:val="true"/>
        </w:rPr>
        <w:footnoteReference w:id="840"/>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در خطبه و حديث غدير نمى‌خواهد فقط امامت يا خلافت يا وصايت حضرت را بيان كند، بلكه مى‌خواهد اولى به نفس بودن و صاحب اختيار تام بر جان </w:t>
      </w:r>
      <w:bookmarkStart w:id="1396" w:name="pg19319_759206"/>
    </w:p>
    <w:p>
      <w:pPr>
        <w:pStyle w:val="BookText"/>
        <w:rPr/>
      </w:pPr>
      <w:bookmarkEnd w:id="1396"/>
      <w:r>
        <w:rPr>
          <w:rFonts w:ascii="IRNazanin" w:hAnsi="IRNazanin" w:eastAsia="IRNazanin"/>
          <w:color w:val="111111"/>
          <w:sz w:val="28"/>
          <w:sz w:val="28"/>
          <w:szCs w:val="28"/>
          <w:rtl w:val="true"/>
          <w:lang w:bidi="fa-IR"/>
        </w:rPr>
        <w:t xml:space="preserve">و مال و عرض و دين مردم بودن و به عبارت واضح‌تر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معناى نيابت تامه از طرف پروردگار است بيان كند، و براى اين منظور هيچ لفظى فصيح‌تر و گوياتر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بايد بر سر همين معنى پافشارى كنيم، و از خدا و رسول تشكر كنيم كه با به كار بردن چنين كلمه‌اى در تركيب خاص جمله، بنيادى محكم در فرهنگ اعتقادى ما بر جاى گذاشته‌اند كه يكى از نتايج آن امامت و ولايت دوازده امام معصوم عليهم‌السلام بلافاصله پس از رحلت پيامبر صلى‌الله‌عليه‌و‌آله است</w:t>
      </w:r>
      <w:r>
        <w:rPr>
          <w:rFonts w:eastAsia="IRNazanin" w:cs="IRNazanin"/>
          <w:color w:val="111111"/>
          <w:sz w:val="28"/>
          <w:szCs w:val="28"/>
          <w:rtl w:val="true"/>
          <w:lang w:bidi="fa-IR"/>
        </w:rPr>
        <w:t>.</w:t>
      </w:r>
    </w:p>
    <w:p>
      <w:pPr>
        <w:pStyle w:val="Heading5"/>
        <w:numPr>
          <w:ilvl w:val="4"/>
          <w:numId w:val="1"/>
        </w:numPr>
        <w:rPr/>
      </w:pPr>
      <w:bookmarkStart w:id="1397" w:name="__RefHeading___Toc18351020_1280447820"/>
      <w:bookmarkStart w:id="1398" w:name="_Toc546"/>
      <w:bookmarkEnd w:id="1397"/>
      <w:r>
        <w:rPr>
          <w:rtl w:val="true"/>
        </w:rPr>
        <w:t>ائمه عليهم‌السلام از نسل پيامبر صلى‌الله‌عليه‌و‌آله</w:t>
      </w:r>
      <w:bookmarkEnd w:id="1398"/>
    </w:p>
    <w:p>
      <w:pPr>
        <w:pStyle w:val="BookText"/>
        <w:rPr/>
      </w:pPr>
      <w:r>
        <w:rPr>
          <w:rFonts w:ascii="IRNazanin" w:hAnsi="IRNazanin" w:eastAsia="IRNazanin"/>
          <w:color w:val="111111"/>
          <w:sz w:val="28"/>
          <w:sz w:val="28"/>
          <w:szCs w:val="28"/>
          <w:rtl w:val="true"/>
          <w:lang w:bidi="fa-IR"/>
        </w:rPr>
        <w:t>ائمه عليهم‌السلام از نسل پيامبر صلى‌الله‌عليه‌و‌آله</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پيامبر صلى‌الله‌عليه‌و‌آله در فرازى از بخش ششم خطبه غدير، براى آنكه در مقابل امامان ضلالت سخن قاطعى مطرح كرده و راه را به طور كلى بر آنان بسته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خلافت را به عنوان امامت آن هم در نسل خود تا روز قيامت به وديعه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 بدان معنى بود كه اميد ديگران را قطع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اِنّى اَدَعُها اِمامَةً وَ وِراثَةً فى عَقِبى اِلى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من امر خلافت را به عنوان امامت و وراثتِ آن در نسل خودم تا روز قيامت به وديعه مى‌سپارم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صلى‌الله‌عليه‌و‌آله در فراز پايانى بخش هفتم خطبه غدير نسبت خود را با على عليه‌السلام در چند جمله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اَلا وَ اِنّى رَسُولٌ وَ عَلِىٌّ الاِمامُ وَ الْوَصِىُّ مِنْ بَعْدى، وَ الاَئِمَّةُ مِنْ بَعْدِهِ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اِنّى والِدُهُمْ وَ هُمْ يَخْرُجُونَ مِنْ صُلْبِهِ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بدانيد كه من پيامبرم و على امام و وصى بعد از من است، و امامان بعد از او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پدر آنانم و آنها از صلب او به وجود مى‌آيند</w:t>
      </w:r>
      <w:r>
        <w:rPr>
          <w:rFonts w:eastAsia="IRNazanin" w:cs="IRNazanin"/>
          <w:color w:val="111111"/>
          <w:sz w:val="28"/>
          <w:szCs w:val="28"/>
          <w:rtl w:val="true"/>
          <w:lang w:bidi="fa-IR"/>
        </w:rPr>
        <w:t xml:space="preserve">. </w:t>
      </w:r>
      <w:bookmarkStart w:id="1399" w:name="pg19319_759207"/>
    </w:p>
    <w:p>
      <w:pPr>
        <w:pStyle w:val="BookText"/>
        <w:rPr/>
      </w:pPr>
      <w:bookmarkEnd w:id="1399"/>
      <w:r>
        <w:rPr>
          <w:rFonts w:ascii="Amiri" w:hAnsi="Amiri" w:eastAsia="Amiri" w:cs="Amiri"/>
          <w:color w:val="111111"/>
          <w:sz w:val="28"/>
          <w:sz w:val="28"/>
          <w:szCs w:val="28"/>
          <w:rtl w:val="true"/>
          <w:lang w:bidi="ar-SA"/>
        </w:rPr>
        <w:t xml:space="preserve">ائمه عليهم‌السلام از نسل اميرالمؤمنين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فِى عَقِبِهِ لَعَلَّهُمْ يَرْجِعُونَ</w:t>
      </w:r>
      <w:r>
        <w:rPr>
          <w:rFonts w:eastAsia="Amiri" w:cs="Amiri" w:ascii="Amiri" w:hAnsi="Amiri"/>
          <w:color w:val="111111"/>
          <w:sz w:val="28"/>
          <w:szCs w:val="28"/>
          <w:rtl w:val="true"/>
          <w:lang w:bidi="ar-SA"/>
        </w:rPr>
        <w:t>»</w:t>
      </w:r>
    </w:p>
    <w:p>
      <w:pPr>
        <w:pStyle w:val="Heading5"/>
        <w:numPr>
          <w:ilvl w:val="4"/>
          <w:numId w:val="1"/>
        </w:numPr>
        <w:rPr/>
      </w:pPr>
      <w:bookmarkStart w:id="1400" w:name="__RefHeading___Toc18351022_1280447820"/>
      <w:bookmarkStart w:id="1401" w:name="_Toc547"/>
      <w:bookmarkEnd w:id="1400"/>
      <w:r>
        <w:rPr>
          <w:rtl w:val="true"/>
        </w:rPr>
        <w:t>ائمه عليهم‌السلام، انتصابِ بهترين در غدير</w:t>
      </w:r>
      <w:bookmarkEnd w:id="1401"/>
    </w:p>
    <w:p>
      <w:pPr>
        <w:pStyle w:val="BookText"/>
        <w:rPr/>
      </w:pPr>
      <w:r>
        <w:rPr>
          <w:rFonts w:ascii="Amiri" w:hAnsi="Amiri" w:eastAsia="Amiri" w:cs="Amiri"/>
          <w:color w:val="111111"/>
          <w:sz w:val="28"/>
          <w:sz w:val="28"/>
          <w:szCs w:val="28"/>
          <w:rtl w:val="true"/>
          <w:lang w:bidi="ar-SA"/>
        </w:rPr>
        <w:t>ائمه عليهم‌السلام، انتصابِ بهترين در غدير</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بهترين انتخاب با زيباترين گونه انتصاب در غدير صورت گرفت، تا آنجا كه اگر تمام مردم عالم جمع مى‌شدند و عقل و تجربه خود را روى هم مى‌گذاشتند نمى‌توانستند بالاتر و والاتر از دوازده امام معصوم عليهم‌السلام را به عنوان جانشين پيامبر صلى‌الله‌عليه‌و‌آله معرفى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معناست كه انتخاب خداوند حكيم و مهربان هرگز قابل مقايسه با انتخاب بشر نيست، چرا كه در آنجا اشتباه را راهى نيست و جز او خبر از باطن انتخاب شونده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چه زيباست كه در متن ماجراى حارث، خداوند تعالى مستقيما با مخالفين ولايت على بن ابى‌طالب عليه‌السلام رو به رو شده و پاسخ آنان را با حكيمانه‌ترين صورت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كلام الهى جهت برگزيدن اوصياى پيامبر اكرم صلى‌الله‌عليه‌و‌آله را اطاعت آنان و امتحان خدا از آنان در تسليم ذكر كرده، و كراماتى كه به همين جهت از خدا به آنان اختصاص يافته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اينان مدال گرفتگان از ساحت مقدس پروردگار بر نهايت درجه عبوديت و بندگى هستند، و هيچ موجود ديگرى نتوانسته خود را به اين درجه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يك منت الهى بر مردم نيست كه امور بندگانش را به چنين مخلوقات با عظمتى بسپارد ؟ آيا اگر بر هركس ديگرى مى‌سپرد به دور از حكمت الهى نبود ؟ در اين باره در متن حديث چنين مى‌خوانيم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ارْتَضى عِبادا مِنْ عِبادِهِ وَ اخْتَصَّهُمْ بِكَراماتٍ لِما عَلِمَ مِنْ حُسْنِ طاعَتِهِمْ وَ انْقِيادِهِمْ لأمْرِهِ، فَفَوَّضَ الَيْهِمْ امُورَ عِبادِهِ وَ جَعَلَ عَلَيْهِمْ سِياسَةَ خَلْقِهِ بِالتَّدْبيرِ الْحَكيمِ الَّذى وَفَّقَهُمْ لَهُ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بندگانى را برگزيده و به خاطر اطاعت نيكو و انقياد آنان در برابر اوامرش آنان را به كراماتى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امور بندگانش را به آنان سپرده و سياست خلقش را با تدبير حكيمانه‌اى كه آنان را بدان موفق نموده به ايشان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بايد مسلمانان، بلكه همه انسان‌ها از پروردگار خود تشكر كنند كه اين چنين درهاى رحمت بيكران خويش را به سوى مردم گشوده است، و انوار قدسيه چهارده معصوم عليهم‌السلام را از آن عالم نورانى به صورت بشر آورده، و به عنوان نمايندگان و حجت‌هاى خود معرفى كرده است، و با اين نعمت بزرگ منتى عظيم بر همه بشر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كه به ما اجازه نداد براى خودمان صاحب اختيارى تعيين كنيم تا دچار هزاران اشتباه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خود هم انسان‌هاى عادى را به عنوان مولاى ما تعيين نكرد، بلكه كسانى را منصوب فرمود كه بهترين‌هاى تمام عالم‌اند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خود پيامبر صلى‌الله‌عليه‌و‌آله در دنباله سخن خود در بخش پنجم خطبه غدير نتيجه گرفت كه خداوند بهترين‌ها را براى شما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پيامبرتان بهترين پيامبر، و وصى شما بهترين وصى و فرزندان او بهترين اوصياء هستند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ادامه دادند كه ذريه من از نسل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تقوى و ايمان و اخلاص را مظهر ولاى على عليه‌السلام و شقاوت را از آنِ مبغضين على عليه‌السلام دانستند</w:t>
      </w:r>
      <w:r>
        <w:rPr>
          <w:rFonts w:eastAsia="IRNazanin" w:cs="IRNazanin"/>
          <w:color w:val="111111"/>
          <w:sz w:val="28"/>
          <w:szCs w:val="28"/>
          <w:rtl w:val="true"/>
          <w:lang w:bidi="fa-IR"/>
        </w:rPr>
        <w:t xml:space="preserve">. </w:t>
      </w:r>
      <w:bookmarkStart w:id="1402" w:name="pg19319_759209"/>
    </w:p>
    <w:p>
      <w:pPr>
        <w:pStyle w:val="BookText"/>
        <w:rPr/>
      </w:pPr>
      <w:bookmarkEnd w:id="1402"/>
      <w:r>
        <w:rPr>
          <w:rFonts w:ascii="IRNazanin" w:hAnsi="IRNazanin" w:eastAsia="IRNazanin"/>
          <w:color w:val="111111"/>
          <w:sz w:val="28"/>
          <w:sz w:val="28"/>
          <w:szCs w:val="28"/>
          <w:rtl w:val="true"/>
          <w:lang w:bidi="fa-IR"/>
        </w:rPr>
        <w:t xml:space="preserve">همچنين پيامبر صلى‌الله‌عليه‌و‌آله در فرازى از بخش چهارم خطبه غدير و پس از تفسير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 عليه‌السلام، نتيجه گرفت كه خداوند بهترين‌ها را براى شما انتخاب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پيامبرتان بهترين پيامبر، و وصى شما بهترين وصى و فرزندان او بهترين اوصياء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 كه ذريه من از نسل على عليه‌السلام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نَبِيُّكُمْ خَيْرُ نَبِىٍّ وَ وَصِيُّكُمْ خَيْرُ وَصِىٍّ وَ بَنُوهُ خَيْرُ الاَوْصِياءِ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پيامبرتان بهترين پيامبر و وصيّتان بهترين وصى و فرزندان او بهترين اوصياء هستند</w:t>
      </w:r>
      <w:r>
        <w:rPr>
          <w:rFonts w:eastAsia="IRNazanin" w:cs="IRNazanin"/>
          <w:color w:val="111111"/>
          <w:sz w:val="28"/>
          <w:szCs w:val="28"/>
          <w:rtl w:val="true"/>
          <w:lang w:bidi="fa-IR"/>
        </w:rPr>
        <w:t>.</w:t>
      </w:r>
    </w:p>
    <w:p>
      <w:pPr>
        <w:pStyle w:val="Heading5"/>
        <w:numPr>
          <w:ilvl w:val="4"/>
          <w:numId w:val="1"/>
        </w:numPr>
        <w:rPr/>
      </w:pPr>
      <w:bookmarkStart w:id="1403" w:name="__RefHeading___Toc18351024_1280447820"/>
      <w:bookmarkStart w:id="1404" w:name="_Toc548"/>
      <w:bookmarkEnd w:id="1403"/>
      <w:r>
        <w:rPr>
          <w:rtl w:val="true"/>
        </w:rPr>
        <w:t>بيان ائمه عليهم‌السلام در خطبه غدير</w:t>
      </w:r>
      <w:bookmarkEnd w:id="1404"/>
    </w:p>
    <w:p>
      <w:pPr>
        <w:pStyle w:val="BookText"/>
        <w:rPr/>
      </w:pPr>
      <w:r>
        <w:rPr>
          <w:rFonts w:ascii="Amiri" w:hAnsi="Amiri" w:eastAsia="Amiri" w:cs="Amiri"/>
          <w:color w:val="111111"/>
          <w:sz w:val="28"/>
          <w:sz w:val="28"/>
          <w:szCs w:val="28"/>
          <w:rtl w:val="true"/>
          <w:lang w:bidi="ar-SA"/>
        </w:rPr>
        <w:t>بيان ائمه عليهم‌السلام در خطبه غدير</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سخنرانى تاريخى پيامبر صلى‌الله‌عليه‌و‌آله در غدير كه حدود يك ساعت طول كشيد در يازده بخش قابل ترسيم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سومين بخش، حضرت امامت دوازده امام بعد از خود را تا آخرين روز دنيا اعلام فرمودند تا همه طمع‌ها يكباره قطع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نكات مهم در سخنرانى حضرت، اشاره به عموميت ولايت آنان بر همه انسان‌ها و در طول زمان‌ها و در همه مكان‌ها و نفوذ كلماتشان در جميع امور بود، و نيابت تام ائمه عليهم‌السلام را از خدا و رسول در حلال و حرام و جميع اختيارات اعلام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براى آنكه عصاره سخن را در آغاز خطابه به همه گوشزد كرده باشد، در فراز بعدى با خاطر نشان كردن اينكه آخرين خطابه من در چنين شرايطى بوده و غدير يك امر الهى است، مراحل صاحب اختيارى خدا و رسول و على و يازده امام عليهم‌السلام را به صورت سلسله‌اى متصل ترسيم كرد و فرمود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 جل صاحب اختيار شماست، و سپس پيامبر و بعد از او على است كه به امر خدا اختيار شما را دارند، و سپس امامت در فرزندان او تا قيامت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نتيجه گيرى رسمى از اين اتصال حجت‌هاى الهى نمود، و ابلاغ اوامر و نواهى الهى را فقط به اين طريق اختصاص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حلال و حرامى نيست مگر آنچه خدا و رسول و دوازده امام براى شما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دليل آن را هم ذكر كرد كه خداوند علم آن را فقط به من عنايت كرده و من هم فقط به دوازده امام سپرده‌ام و هيچ كس را در اين باره شريك آنان قرار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چند فراز بعد ثقل اكبر و اصغر را با ظرافتى خاص معرفى كرده قرآن و اهل‌بيت عليهم‌السلام را در كنار يكديگر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دوازده امام عليهم‌السلام را ثقل اصغر معرفى كردند و نسبت ايشان را به قرآن همچون دو خبر دهنده از يكديگر اعلام كردند كه هيچ اختلافى بين آنها نيست، و ادامه اين توافق و تقارن را تا روز قيامت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امامان را به عنوان امين پروردگار و حاكمان از طرف خدا در زمين معرفى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محوريت خطبه غدير امر امامت و ولايت بود، ولى پيامبر صلى‌الله‌عليه‌و‌آله در خطبه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هم در مورد امامان دوازده‌گانه عليهم‌السلام بيان داشتند،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صريحا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اكثر خطبه درباره ائمه عليهم‌السلام است كه به صورت ضمير يا اشاره يا عطف آمده است، و نيز درباره ائمه عليهم‌السلام مطالب بسيارى به صورت ضمير و عطف به مطالب قبل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صراط مستقيم خدا هستم كه شما را فرمان به پيروى از آن داده است، و بعد از من على و سپس فرزندانم از نسل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امامان هدايت كننده به حق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امامت در نسل من از فرزندان على است تا روز قيامت كه خدا و رسولش را ملاقات مى‌كنيد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از خدا و رسولش و على و امامانى كه ذكر كردم اطاعت كند به رستگارى بزرگ دست يافته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 اميرالمؤمنين على و حسن و حسين و امامان، به عنوان كلمه باقى و طيب و طاهر بيعت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به شما مى‌گويد كه امامان بعد از على، فرزندان او هستند، و من هم به شما معرفى كردم كه امامان از نسل من و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لَنْ‌تَضِلُّوا ما اِنْ تَمَسَّكْتُم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على و امامان از فرزندان من و از نسل او تا روز قيامت را به عنوان امام قبول نكنند، آنان كسانى‌اند كه اعمالشان سقوط مى‌كند و دائما در آتش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خلافت را به عنوان امامت و وراثت در نسل خود تا روز قيامت باقى‌مى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و حرام بيش از آن است كه در مجلس واحد همه را بشمارم، پس من مأمورم از شما بيعت بگيرم بر آنچه از جانب خدا آوردم درباره مقام على‌اميرالمؤمنين وامامان بعد از او تا روز قيامت، كه از نسل من واو هستند، وقائم آنان مهدى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حلالى نيست مگر آنچه خدا و رسولش و دوازده امام حلال بدانند، و حرامى نيست مگر آنچه خدا و رسولش و دوازده امام حرام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بيانى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عموم مردم از غدير و فرمايشات پيامبر اكرم صلى‌الله‌عليه‌و‌آله مى‌دانند فقط چند كلمه يا حداكثر چند جمله است در حالى كه در خطبه غدير نكات و دستور العمل‌هاى بسيار مهم، و نيز رفع شبهه‌ها و ابهامات از زبان خاتم الانبياء صلى‌الله‌عليه‌و‌آله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مسئله ائمه اثنى‌عشر عليهم‌السلام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شاخصه‌هاى خطبه غدير اصرار بر پذيرش امامت و ولايت على عليه‌السلام و نه هيچ كس ديگر، و پس از او پذيرش امامت و ولايت يازده فرزند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تأكيد مكرّر حضرت بر اين مهم كه همه آنان فرزندان من از صُلب على عليه‌السلام هستند، و اشاره خاص به مقام و جايگاه حسنين عليهماالسلام، و نيز تأكيد ويژه بر مقام و جايگاه حضرت صاحب الامر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امامت و ولايت و خلافت در على عليه‌السلام و فرزندان او و لا غير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دنبال اين اصل، مغضوب و ملعون دانستن و از دين خداوند خارج شمردنِ آنان كه ولايت و امامت على و فرزندان او عليهم‌السلام را نپذيرند و برخورد بسيار قهرآميز حضرت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فَضِّلوا عَليّا عليه‌السلام، فَإنَّهُ أفضَلُ الناسِ بَعدى مِن ذَكَرٍ 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أنزَلَ اللّه‌ُ الرِزقَ وَ بَقِىَ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مَغضوبٌ مَغضوبٌ مَن رَدَّ عَلَىَّ قَولى هذا وَ لَم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جَبرَئيلَ خَبَّرَنى عَنِ اللّه‌ِ تَعالى بِذلِكَ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عادى عَليّا وَ لم يَتَوَلَّهُ فَعَلَيهِ لَعنَتى وَ غَضَبى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مردم، على عليه‌السلام را بر هر كس ترجيح دهيد، كه به راستى او پس از من بر هر مرد و زنى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ما رزق و روزى براى همگان فرستاده، و بقاى خلقت به وجود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شده و نفرين شده و مورد غضب و خشم قرار گرفته آن كسى است كه با اين كلام من موافق نباشد و آن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جبرائيل از جانب پروردگار براى من خبر آورد كه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على عليه‌السلام دشمنى كند و ولايت او را نپذيرد، نفرين و خشم من بر او باد</w:t>
      </w:r>
      <w:r>
        <w:rPr>
          <w:rFonts w:eastAsia="IRNazanin" w:cs="IRNazanin"/>
          <w:color w:val="111111"/>
          <w:sz w:val="28"/>
          <w:szCs w:val="28"/>
          <w:rtl w:val="true"/>
          <w:lang w:bidi="fa-IR"/>
        </w:rPr>
        <w:t>.</w:t>
      </w:r>
      <w:r>
        <w:rPr>
          <w:rStyle w:val="FootnoteAnchor"/>
          <w:rtl w:val="true"/>
        </w:rPr>
        <w:footnoteReference w:id="845"/>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صلى‌الله‌عليه‌و‌آله به صراحت در اين خطبه اصل دين و توحيد و رسالت و قرآن و ايمان را با ولايت على عليه‌السلام و فرزندانش گره زده، و آنها را از يكديگر قابل انفكاك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محمدى را در سايه اسلام خالص و ناب، در پذيرش ولايت ايشان دانسته و دين را فقط با پذيرش ولايت آنان تمام و كامل مى‌شمارد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همچنين بهشت را پاداش تسليم شدگان در مقابل امامت و ولايتِ على و فرزندانش عليهم‌السلام مى‌داند، و متقابلاً منكرِ ولايت على عليه‌السلام را كافر به خدا و رسول صلى‌الله‌عليه‌و‌آله شمرده و آنان را به جهنم و عذابى سخت از جانب خداوند وعده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توبه آنان را قابل پذيرش نمى‌داند، همانگونه كه در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إمامٌ مِنَ اللّه‌ِ، وَ لَن يَتوبَ اللّه‌ُ عَلى أحِدٍ أنكَرَ وِلايَتَهُ وَ لَن يَغفِرَ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جانب خداوند امام شماست، و هرگز خداوند توبه انكار كنندگان ولايت او را نمى‌پذيرد و آنان را نمى‌بخشد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خطبه بارها و بارها همه را به تسليم در مقابل اين امر الهى دعوت نموده و سرپيچى از آن را جايز نشمرده، و به منافقان در اين امر مهم هشدار داده و نقشه‌هاى آنان را بر ملا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از آيات قرآن و روايات به دست مى‌آيد اين است كه ذات اقدس ربوبى با هيچ خطا و گناهى از بندگان خود همچون اين نافرمانى برخورد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در فرازى از خطبه چنين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حَتما عَلَى اللّه‌ِ أن يَفعَلَ ذلِكَ بِمَن خالَفَ أمرَهُ فيهِ وَ أن يُعَذِّبَهُ عَذابا شَديدا نُكرا أبَدَ الآبادِ وَ 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أن تُخالِفوهُ فَتَصِلوا نارا وَقودُهَا الناسُ وَ الحِجارَةِ، أُعِدَّت لِلكافِرينَ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اراده حتمى خداوند است كه براى سركشان در مقابل امر پروردگار در مورد ولايت على عليه‌السلام عذابى دردناك و سخت و ابدى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هشدار باد شما </w:t>
      </w:r>
    </w:p>
    <w:p>
      <w:pPr>
        <w:pStyle w:val="BookText"/>
        <w:rPr/>
      </w:pPr>
      <w:r>
        <w:rPr>
          <w:rFonts w:ascii="IRNazanin" w:hAnsi="IRNazanin" w:eastAsia="IRNazanin"/>
          <w:color w:val="111111"/>
          <w:sz w:val="28"/>
          <w:sz w:val="28"/>
          <w:szCs w:val="28"/>
          <w:rtl w:val="true"/>
          <w:lang w:bidi="fa-IR"/>
        </w:rPr>
        <w:t>را از مخافت با او، كه رو در روئى با على عليه‌السلام شما را در آتشى فرو برد، كه هيزم آن عصيانگران و سنگ‌ها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آتشى كه براى كافران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اصل فلسفه آفرينش در اينجا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ولايت پذيرى در انسان‌ها نباشد، رشد و تعالى هرگز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خلقت بيهوده و عبث مى‌شود و با حكمت الهى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در اين دنيا در بينش الهى تسلط بر قطعه‌اى از خاك نيست؛ كه عده‌اى نشسته قوانينى تصويب كرده و به اجرا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قوانين بشرى صرفا در رابطه با امور قراردادىِ جامعه قابل تصويب و اجراست، نه در امورى كه به اصل انسانيتِ آدمى بر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قوانينى كه فقط بر اساس عقل جمعى يا فردى برنامه‌ريزى و تنظيم مى‌گردد، شايد بتواند زندگى حيوانى انسان را تأمين كند، اما از آنجا كه انسان موجودى فراحيوانى است بايد با توجه به انسان بودن او قوانين تنظيم شود؛ يعنى قوانين روحانى و جسمانى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تلفيق اين دو كارى بشرى نيست، بلكه بايد از جايگاهى فراتر از مقام بشر صادر شود، و آن مقام و جايگاه همان مقام آسمانى و قوانين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است كه شما با كمى دقت در زندگى حيوانات، مى‌بينيد به گونه‌هاى متفاوت مقررات صرفا مادى اجرا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زندگى زنبور عسل قوانينِ بسيار منظم، پيچيده و سختى مشاهده مى‌شود؛ قانون كار، قوانين بهداشتى و سلامتى، تسلسم بودن در مقابل ملكه و دستورپذيرى، منظم بودن در انباشت محصول توليدى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صدها امر ديگر كه شايد هنوز براى بشر مكشوف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زندگى مورچگان يا موريانه‌ها نيز اينچنين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در جنگل هم شما قوانين خاصى بين حيوانات مشاهده مى‌كنيد كه در بعضى از موارد شايد بسيار قوى‌تر و محكم‌تر از قوانين مادى بين انسان‌ها اجرا مى‌شود، </w:t>
      </w:r>
    </w:p>
    <w:p>
      <w:pPr>
        <w:pStyle w:val="BookText"/>
        <w:rPr/>
      </w:pPr>
      <w:r>
        <w:rPr>
          <w:rFonts w:ascii="IRNazanin" w:hAnsi="IRNazanin" w:eastAsia="IRNazanin"/>
          <w:color w:val="111111"/>
          <w:sz w:val="28"/>
          <w:sz w:val="28"/>
          <w:szCs w:val="28"/>
          <w:rtl w:val="true"/>
          <w:lang w:bidi="fa-IR"/>
        </w:rPr>
        <w:t>و براى متخلّف مجازات‌هاى سنگينى به اجرا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قوانين در درياها و حيوانات دريايى هم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قوانين در عالم تكوين نيز، در بين ديگر اشياء هم وجود دارد و آنها نيز از نظم كاملى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افلاك و گردش دقيق آنها، يا اتم‌ها و سلول‌ها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اى رو بايد زاويه ديد را نسبت به انسان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مقرّرات اجتماعى پايبند به مصّوبات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آنجا كه با قوانين الهى در تعارض نباشد، زيرا قانون بشرى وقتى با قانون الهى در تعارض قرار مى‌گيرد، با نظام حاكم بر آفرينش برخورد مى‌كند و هرگز در آن رشد معنوى و حتى رشد مادى هم وجود ندارد و دنيا و آخرت را با خسارت همراه مى‌كند</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پس اگر در قوانين و قراردادهاى بشرى هماهنگى با قوانين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شريعت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الزامى است،در قوانين و مقررات روحى و معنوى جاى هيچ گونه شك و ترديدى نسيت كه فقط بايد به قوانين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اديان و كتاب‌هاى آسمانى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كه اكمل و اتمّ آنها اسلام و قرآن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امور معنوى انسان بايد مقيد و پايبند به قوانين و مقررات برتر و بالاتر از عالم دنيا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بايد قانون را كسى بنويسد كه از تمام زواياى خلقت آدمى مطلع باشد؛ آنهم در دو بخش روحانى و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دو، گر چه از يكديگر جدا هستند، اما در وجود انسان با هم گره خورده و مكمّل يكديگر اند و غير قابل انفكاك</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اين قوانين قسمتى به روح و قسمتى به جسم تعلّق دارد، اما در وجود انسان چنان با هم ممزوج شده‌اند كه تصور جدايىِ آنها از هم براى انسان دشوار </w:t>
      </w:r>
    </w:p>
    <w:p>
      <w:pPr>
        <w:pStyle w:val="BookText"/>
        <w:rPr/>
      </w:pPr>
      <w:r>
        <w:rPr>
          <w:rFonts w:ascii="IRNazanin" w:hAnsi="IRNazanin" w:eastAsia="IRNazanin"/>
          <w:color w:val="111111"/>
          <w:sz w:val="28"/>
          <w:sz w:val="28"/>
          <w:szCs w:val="28"/>
          <w:rtl w:val="true"/>
          <w:lang w:bidi="fa-IR"/>
        </w:rPr>
        <w:t>مى‌باشد، به گونه‌اى كه انسان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بدن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را از آن خود مى‌داند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براى خود مى‌داند و جداى از يكديگر تصور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بايد براى رشد و تعالىِ اين موجود پيچيده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مى‌خواهد خليفة اللّه باشد، قوانينى تنظيم شده باشد كه بتواند او را تا ابديت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نشستن در شورى و به جاى خداوند تصميم گرفتن و امام و رهبر الهى برگزيدن، مقام انسان را در حدّ حيوان تنزّل دادن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اهميت امر ولايت و امامتِ الهى مشخص مى‌شود، كه فقط خداوند مى‌تواند آدمى را به مقام والاى انسانى كه همان لقاء پروردگار است برساند، و اين مهم نياز به رهبرىِ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انبياء و جانشينان آنها عليهم‌السلام به عنوان برگزيدگان الهى مطرح مى‌شوند، و آنقدر مورد عنايت خداوند هستند كه تكذيب كنندگان ايشان را مجازاتى سخت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متأسفانه جريان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رسول خدا صلى‌الله‌عليه‌و‌آله در خطبه غدير بارها به آنان اشاره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ترفندهاى مختلف سعى كردند با فريبكارى و تهديد و استفاده از زور و پول به تحريف و توجيه سخنان پيامبر اكرم صلى‌الله‌عليه‌و‌آله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كه مانع شدند رسول خدا صلى‌الله‌عليه‌و‌آله وصيت مهم خود را در امر جانشينى مكتوب فرمايد، و براى فريب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قرآن داريم نيازى به امام و پيشواى برگزيده از جانب خدا نداريم، و قرآن پاسخگوى نيازهاى ماست و مشكلات ما را حل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دلان هم فريب اين ترفند را خوردند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شيطنت چيزى جز تفرقه مسلمانان و جنگ‌هاى خونين داخلى و به وجود آمدن فرقه‌هاى گوناگون در جامعه اسلامى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پاسخ سؤالاتِ جوامع اسلامى داده نشد، بلكه هزاران هزار سؤال بى پاسخ ماند، و مشكلات هر روز بيشتر شد، و حركت رو به رشد جامعه بزرگ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رسول خدا صلى‌الله‌عليه‌و‌آله شكل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ايستاد</w:t>
      </w:r>
      <w:r>
        <w:rPr>
          <w:rFonts w:eastAsia="IRNazanin" w:cs="IRNazanin"/>
          <w:color w:val="111111"/>
          <w:sz w:val="28"/>
          <w:szCs w:val="28"/>
          <w:rtl w:val="true"/>
          <w:lang w:bidi="fa-IR"/>
        </w:rPr>
        <w:t xml:space="preserve">. </w:t>
      </w:r>
      <w:bookmarkStart w:id="1405" w:name="pg19319_759217"/>
    </w:p>
    <w:p>
      <w:pPr>
        <w:pStyle w:val="BookText"/>
        <w:rPr/>
      </w:pPr>
      <w:bookmarkEnd w:id="1405"/>
      <w:r>
        <w:rPr>
          <w:rFonts w:ascii="IRNazanin" w:hAnsi="IRNazanin" w:eastAsia="IRNazanin"/>
          <w:color w:val="111111"/>
          <w:sz w:val="28"/>
          <w:sz w:val="28"/>
          <w:szCs w:val="28"/>
          <w:rtl w:val="true"/>
          <w:lang w:bidi="fa-IR"/>
        </w:rPr>
        <w:t>كشورگشايى با ورود مسلمانان به سرزمين‌هاى گوناگون، جاى گسترش فرهنگ اسلامى و نفوذ دين خدا را در قلب‌ها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مدينة النبى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حكومت اسلامى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جاهليت قبل از اسلام همچون ميكربى كشنده مشاهده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مسلمانان به دست مدعيان اسلام به شهادت رسيدند، حتى آنانكه تمام اسلام، تمام توحيد، تمام دين و كمال بندگى در وجودشان مجسّم بود به دست همين مدّعيان دروغين به شهادت رسيده و يا هريك به نوعى حذف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قربانى تنها يادگار رسول خدا صلى‌الله‌عليه‌و‌آله فاطمه عليهاالسلام بود كه در دفاع از اسلام و آرمان‌هاى رسول خدا صلى‌الله‌عليه‌و‌آله مظلومانه به شهات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جنايات شروع شد و اصحاب خاص پيامبر صلى‌الله‌عليه‌و‌آله همانند ابوذرها، ميثم‌ها، عمارها، حُجرها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قربانى همين فريبكارى و حكومتِ غصب و جور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از همه اينكه خليفه برگزيده خدا و منصوبِ رسول خدا صلى‌الله‌عليه‌و‌آله در غدير كنار زده شد</w:t>
      </w:r>
      <w:r>
        <w:rPr>
          <w:rFonts w:eastAsia="IRNazanin" w:cs="IRNazanin"/>
          <w:color w:val="111111"/>
          <w:sz w:val="28"/>
          <w:szCs w:val="28"/>
          <w:rtl w:val="true"/>
          <w:lang w:bidi="fa-IR"/>
        </w:rPr>
        <w:t>.</w:t>
      </w:r>
    </w:p>
    <w:p>
      <w:pPr>
        <w:pStyle w:val="Heading5"/>
        <w:numPr>
          <w:ilvl w:val="4"/>
          <w:numId w:val="1"/>
        </w:numPr>
        <w:rPr/>
      </w:pPr>
      <w:bookmarkStart w:id="1406" w:name="__RefHeading___Toc18351026_1280447820"/>
      <w:bookmarkStart w:id="1407" w:name="_Toc549"/>
      <w:bookmarkEnd w:id="1406"/>
      <w:r>
        <w:rPr>
          <w:rtl w:val="true"/>
        </w:rPr>
        <w:t>ائمه عليهم‌السلام، يكى از پايه‌هاى اعتقادى خطبه غدير</w:t>
      </w:r>
      <w:bookmarkEnd w:id="1407"/>
    </w:p>
    <w:p>
      <w:pPr>
        <w:pStyle w:val="BookText"/>
        <w:rPr/>
      </w:pPr>
      <w:r>
        <w:rPr>
          <w:rFonts w:ascii="IRNazanin" w:hAnsi="IRNazanin" w:eastAsia="IRNazanin"/>
          <w:color w:val="111111"/>
          <w:sz w:val="28"/>
          <w:sz w:val="28"/>
          <w:szCs w:val="28"/>
          <w:rtl w:val="true"/>
          <w:lang w:bidi="fa-IR"/>
        </w:rPr>
        <w:t>ائمه عليهم‌السلام، يكى از پايه‌هاى اعتقادى خطبه غدير</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در يك جمع بندى، بنيان‌هاى اساسى ولايت در خطبه غدير، به گونه‌اى بنا نهاده شده كه درجات و جايگاه هر يك از آنها در اعتقاد معين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پايه‌هاى اعتقادى خطبه غدير بيان ولايت و امامت ائمه اطهار عليهم‌السلام و نيز معرفى امامان ضلالت و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مجموع مفاهيم در نظر گرفته شده در غدير را به صورت فشرده‌اى تقديم كنيم نتيجه زير براى آينده مسلمين و در ارتباط با ائمه اثنى‌عشر عليهم‌السلام به دست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و ولايت دوازده امام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و عموميت ولايت ايشان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ولايت ايشان به امضاى پروردگار، و الهى بودن منصب امامت</w:t>
      </w:r>
      <w:r>
        <w:rPr>
          <w:rFonts w:eastAsia="IRNazanin" w:cs="IRNazanin"/>
          <w:color w:val="111111"/>
          <w:sz w:val="28"/>
          <w:szCs w:val="28"/>
          <w:rtl w:val="true"/>
          <w:lang w:bidi="fa-IR"/>
        </w:rPr>
        <w:t xml:space="preserve">. </w:t>
      </w:r>
      <w:bookmarkStart w:id="1408" w:name="pg19319_759218"/>
    </w:p>
    <w:p>
      <w:pPr>
        <w:pStyle w:val="BookText"/>
        <w:rPr/>
      </w:pPr>
      <w:bookmarkEnd w:id="1408"/>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مشروعيت هر ولايتى بدون اذن پروردگار و با انتخاب غير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و تعهد بر ولايت هم چون بيعت بر نبوت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امامان عليهم‌السلام به امضاى خدا و رسول</w:t>
      </w:r>
      <w:r>
        <w:rPr>
          <w:rFonts w:eastAsia="Amiri" w:cs="Amiri" w:ascii="Amiri" w:hAnsi="Amiri"/>
          <w:color w:val="111111"/>
          <w:sz w:val="28"/>
          <w:szCs w:val="28"/>
          <w:rtl w:val="true"/>
          <w:lang w:bidi="ar-SA"/>
        </w:rPr>
        <w:t>.</w:t>
      </w:r>
    </w:p>
    <w:p>
      <w:pPr>
        <w:pStyle w:val="Heading5"/>
        <w:numPr>
          <w:ilvl w:val="4"/>
          <w:numId w:val="1"/>
        </w:numPr>
        <w:rPr/>
      </w:pPr>
      <w:bookmarkStart w:id="1409" w:name="__RefHeading___Toc18351028_1280447820"/>
      <w:bookmarkStart w:id="1410" w:name="_Toc550"/>
      <w:bookmarkEnd w:id="1409"/>
      <w:r>
        <w:rPr>
          <w:rtl w:val="true"/>
        </w:rPr>
        <w:t>امامانِ غدير و جهان شمولى</w:t>
      </w:r>
      <w:bookmarkEnd w:id="1410"/>
    </w:p>
    <w:p>
      <w:pPr>
        <w:pStyle w:val="BookText"/>
        <w:rPr/>
      </w:pPr>
      <w:r>
        <w:rPr>
          <w:rFonts w:ascii="Amiri" w:hAnsi="Amiri" w:eastAsia="Amiri" w:cs="Amiri"/>
          <w:color w:val="111111"/>
          <w:sz w:val="28"/>
          <w:sz w:val="28"/>
          <w:szCs w:val="28"/>
          <w:rtl w:val="true"/>
          <w:lang w:bidi="ar-SA"/>
        </w:rPr>
        <w:t>امامانِ غدير و جهان شمولى</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پيامبر صلى‌الله‌عليه‌و‌آله امامت دوازده امام عليهم‌السلام پس از خودش را به طور رسمى و قانونى تا آخرين روز دنيا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نكات مهم اشاره حضرت به عموميت ولايت آنان بر همه انسان‌ها و در طول زمان‌ها و در همه مكان‌ها و نفوذ كلماتشان در جميع 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نتيجه‌گيرى كرد كه شك كننده در اين مسئله كافر و ملعون و مغضوب خداوند متعال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يكى از شاخصه‌هاى قابل تأمل گفتمان غدير، فرا زمانى و فرا مكانى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نجاتبخش غدير مختص زمان پيامبر صلى‌الله‌عليه‌و‌آله يا معصومين عليهم‌السلام، و يا جامعه‌اى خاص و يا انسان‌هاى خاصى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انسان از آن جهت كه انسان است و جوامع انسانى به طور عام در هر زمانى با هر نسلى مخاطب و مشمول پيام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جهانى اين گفتمان ارائه طريق براى نجات بشريت و جوامع انسانى از هر گونه بى‌عدالتى، ظلم، ناديده انگارىِ حقوق مسلم انسان‌ها، تعدّى و تجاوز به حريم و حرمت انسان‌هاست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مفهوم كه تنها طريق نجات و فلاح جوامع انسانى از هجمه‌هاى عارض بر حقوق او، تمسك و تبعيت از ولايت الهى است كه در على عليه‌السلام و اولاد على عليهم‌السلام تجلى دارد، و اين همان فرمان مهم الهى است كه اكمال رسالت و نتيجه‌مندى زحمات پيامبر صلى‌الله‌عليه‌و‌آله منوط به ابلاغ آن گرديده است</w:t>
      </w:r>
      <w:r>
        <w:rPr>
          <w:rFonts w:eastAsia="IRNazanin" w:cs="IRNazanin"/>
          <w:color w:val="111111"/>
          <w:sz w:val="28"/>
          <w:szCs w:val="28"/>
          <w:rtl w:val="true"/>
          <w:lang w:bidi="fa-IR"/>
        </w:rPr>
        <w:t xml:space="preserve">. </w:t>
      </w:r>
      <w:bookmarkStart w:id="1411" w:name="pg19319_759219"/>
    </w:p>
    <w:p>
      <w:pPr>
        <w:pStyle w:val="BookText"/>
        <w:rPr/>
      </w:pPr>
      <w:bookmarkEnd w:id="1411"/>
      <w:r>
        <w:rPr>
          <w:rFonts w:ascii="IRNazanin" w:hAnsi="IRNazanin" w:eastAsia="IRNazanin"/>
          <w:color w:val="111111"/>
          <w:sz w:val="28"/>
          <w:sz w:val="28"/>
          <w:szCs w:val="28"/>
          <w:rtl w:val="true"/>
          <w:lang w:bidi="fa-IR"/>
        </w:rPr>
        <w:t xml:space="preserve">خطاب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است بر اين مدعى، كه به وضوح در فرازهاى مختلف خطبه غدير مشاهده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شيوه خطاب و جامعه هدف در اين گفتمان، اشاره روشنى بر عموميت انسان در همه اعصار و گستره گيتى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فصل مميزى است در ميان همه گفتمان‌هاى جارى؛ كه اين جامعيت و فرامندى مخاطب در آن گفتمان‌ها يا ديده نمى‌شود، و يا در نهايت كم‌رنگى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اين مطلب را درباره او بدانيد و بفهميد، و بدانيد كه خداوند او را براى شما صاحب اختيار و امامى قرار داد كه اطاعتش را واجب نموده است بر مهاجرين و انصار و تابعين آنان، و بر روستايى و شهرى، و بر عجمى و عربى، و بر بزرگ و كوچك، و بر سفيد و سياه، و بر هر يكتاپرست حكم او اجرا شونده و كلام او مورد عمل و امر 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با او مخالفت كند ملعون است، و هر كسى تابع او باشد و او را تصديق كند مورد رحمت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سه بار از طرف خداوند بر من نازل شد، و مرا مأمور كرد كه در اين محل اجتماع بپاخيزم و بر هر سفيد سياهى اعلام 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برادر من و وصى من و جانشين من بر امتم و امام بعد از من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مضامين دلالت روشنى دارند كه پيام گفتمان غدير يك پيام گسترده و عام و جهانى است</w:t>
      </w:r>
      <w:r>
        <w:rPr>
          <w:rFonts w:eastAsia="IRNazanin" w:cs="IRNazanin"/>
          <w:color w:val="111111"/>
          <w:sz w:val="28"/>
          <w:szCs w:val="28"/>
          <w:rtl w:val="true"/>
          <w:lang w:bidi="fa-IR"/>
        </w:rPr>
        <w:t>.</w:t>
      </w:r>
    </w:p>
    <w:p>
      <w:pPr>
        <w:pStyle w:val="Heading5"/>
        <w:numPr>
          <w:ilvl w:val="4"/>
          <w:numId w:val="1"/>
        </w:numPr>
        <w:rPr/>
      </w:pPr>
      <w:bookmarkStart w:id="1412" w:name="__RefHeading___Toc18351030_1280447820"/>
      <w:bookmarkStart w:id="1413" w:name="_Toc551"/>
      <w:bookmarkEnd w:id="1412"/>
      <w:r>
        <w:rPr>
          <w:rtl w:val="true"/>
        </w:rPr>
        <w:t>ولايت ائمه عليهم‌السلام بر جنّيان و موجودات ديگر</w:t>
      </w:r>
      <w:bookmarkEnd w:id="1413"/>
    </w:p>
    <w:p>
      <w:pPr>
        <w:pStyle w:val="Heading6"/>
        <w:numPr>
          <w:ilvl w:val="5"/>
          <w:numId w:val="1"/>
        </w:numPr>
        <w:rPr/>
      </w:pPr>
      <w:bookmarkStart w:id="1414" w:name="__RefHeading___Toc18351032_1280447820"/>
      <w:bookmarkStart w:id="1415" w:name="_Toc552"/>
      <w:bookmarkEnd w:id="1414"/>
      <w:r>
        <w:rPr>
          <w:rtl w:val="true"/>
        </w:rPr>
        <w:t>اشاره</w:t>
      </w:r>
      <w:bookmarkEnd w:id="1415"/>
    </w:p>
    <w:p>
      <w:pPr>
        <w:pStyle w:val="BookText"/>
        <w:rPr/>
      </w:pPr>
      <w:r>
        <w:rPr>
          <w:rFonts w:ascii="IRNazanin" w:hAnsi="IRNazanin" w:eastAsia="IRNazanin"/>
          <w:color w:val="111111"/>
          <w:sz w:val="28"/>
          <w:sz w:val="28"/>
          <w:szCs w:val="28"/>
          <w:rtl w:val="true"/>
          <w:lang w:bidi="fa-IR"/>
        </w:rPr>
        <w:t>ولايت ائمه عليهم‌السلام بر جنّيان و موجودات ديگر</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از جمله آياتى كه در غدير بر پيامبر صلى‌الله‌عليه‌و‌آله نازل شده اين آيه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يَكادُ الَّذِينَ كَفَرُوا لَيُزْلِقُونَكَ بِأَبْصارِهِمْ لَمَّا سَمِعُوا الذِّكْرَ وَ يَقُولُونَ إِنَّهُ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إِلاَّ ذِكْرٌ لِلْعالَمِينَ</w:t>
      </w:r>
      <w:r>
        <w:rPr>
          <w:rFonts w:eastAsia="Amiri" w:cs="Amiri" w:ascii="Amiri" w:hAnsi="Amiri"/>
          <w:color w:val="111111"/>
          <w:sz w:val="28"/>
          <w:szCs w:val="28"/>
          <w:rtl w:val="true"/>
          <w:lang w:bidi="ar-SA"/>
        </w:rPr>
        <w:t xml:space="preserve">» : </w:t>
      </w:r>
      <w:bookmarkStart w:id="1416" w:name="pg19319_759220"/>
    </w:p>
    <w:p>
      <w:pPr>
        <w:pStyle w:val="BookText"/>
        <w:rPr/>
      </w:pPr>
      <w:bookmarkEnd w:id="14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كافر شدند آنگاه كه ذكر را مى‌شنوند از روى غضب نگاه‌هاى تندى به تو مى‌كنند و مى‌گويند او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جز ذكرى براى جهانيان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اينكه در احاديث نزول اين آيه در غدير و پس از اهانت منافقين به پيامبر صلى‌الله‌عليه‌و‌آله بيان شده</w:t>
      </w:r>
      <w:r>
        <w:rPr>
          <w:rStyle w:val="FootnoteAnchor"/>
          <w:rtl w:val="true"/>
        </w:rPr>
        <w:footnoteReference w:id="851"/>
      </w:r>
      <w:r>
        <w:rPr>
          <w:rFonts w:ascii="IRNazanin" w:hAnsi="IRNazanin" w:eastAsia="IRNazanin"/>
          <w:color w:val="111111"/>
          <w:sz w:val="28"/>
          <w:sz w:val="28"/>
          <w:szCs w:val="28"/>
          <w:rtl w:val="true"/>
          <w:lang w:bidi="fa-IR"/>
        </w:rPr>
        <w:t xml:space="preserve">، و براى تبيين كاملِ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إِلاّ ذِكرٌ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مربوط به ولايت مطلقه معصومين عليهم‌السلام و عموميت صاحب اختيارى ايشان نسبت به همه مخلوقات و نيز پذيرش تكوينى مخلوقات نسبت به ولايت ايشان و اقرار بسيارى از آنها به مقام با عظمت ايشان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احاديث مربوط به ولايت ائمه عليهم‌السلام بر جنّيان و جمادات را مى‌آوريم</w:t>
      </w:r>
      <w:r>
        <w:rPr>
          <w:rFonts w:eastAsia="Amiri" w:cs="Amiri" w:ascii="Amiri" w:hAnsi="Amiri"/>
          <w:color w:val="111111"/>
          <w:sz w:val="28"/>
          <w:szCs w:val="28"/>
          <w:rtl w:val="true"/>
          <w:lang w:bidi="ar-SA"/>
        </w:rPr>
        <w:t>:</w:t>
      </w:r>
    </w:p>
    <w:p>
      <w:pPr>
        <w:pStyle w:val="Heading6"/>
        <w:numPr>
          <w:ilvl w:val="5"/>
          <w:numId w:val="1"/>
        </w:numPr>
        <w:rPr/>
      </w:pPr>
      <w:bookmarkStart w:id="1417" w:name="__RefHeading___Toc18351034_1280447820"/>
      <w:bookmarkStart w:id="1418" w:name="_Toc553"/>
      <w:bookmarkEnd w:id="1417"/>
      <w:r>
        <w:rPr/>
        <w:t>1</w:t>
      </w:r>
      <w:r>
        <w:rPr>
          <w:rtl w:val="true"/>
        </w:rPr>
        <w:t xml:space="preserve"> - </w:t>
      </w:r>
      <w:r>
        <w:rPr>
          <w:rtl w:val="true"/>
        </w:rPr>
        <w:t>ولايت بر جنّيان</w:t>
      </w:r>
      <w:bookmarkEnd w:id="1418"/>
    </w:p>
    <w:p>
      <w:pPr>
        <w:pStyle w:val="Heading6"/>
        <w:numPr>
          <w:ilvl w:val="5"/>
          <w:numId w:val="1"/>
        </w:numPr>
        <w:rPr/>
      </w:pPr>
      <w:bookmarkStart w:id="1419" w:name="__RefHeading___Toc18351036_1280447820"/>
      <w:bookmarkStart w:id="1420" w:name="_Toc554"/>
      <w:bookmarkEnd w:id="1419"/>
      <w:r>
        <w:rPr>
          <w:rtl w:val="true"/>
        </w:rPr>
        <w:t>اشاره</w:t>
      </w:r>
      <w:bookmarkEnd w:id="1420"/>
    </w:p>
    <w:p>
      <w:pPr>
        <w:pStyle w:val="BookText"/>
        <w:rPr/>
      </w:pPr>
      <w:r>
        <w:rPr>
          <w:rFonts w:ascii="IRNazanin" w:hAnsi="IRNazanin" w:eastAsia="IRNazanin"/>
          <w:color w:val="111111"/>
          <w:sz w:val="28"/>
          <w:sz w:val="28"/>
          <w:szCs w:val="28"/>
          <w:rtl w:val="true"/>
          <w:lang w:bidi="fa-IR"/>
        </w:rPr>
        <w:t>جنّيان مانند انسان‌ها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ولايت اهل‌بيت عليهم‌السلام را پذيرفته‌اند و گروهى كه ولايت را نپذيرفته‌اند، ولى آنان كه قبول كردند در وفادارى به آن پابرجا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نيز احاديث و داستان‌هاى مفصلى وارد شده كه چهار را مى‌آوريم</w:t>
      </w:r>
      <w:r>
        <w:rPr>
          <w:rFonts w:eastAsia="IRNazanin" w:cs="IRNazanin"/>
          <w:color w:val="111111"/>
          <w:sz w:val="28"/>
          <w:szCs w:val="28"/>
          <w:rtl w:val="true"/>
          <w:lang w:bidi="fa-IR"/>
        </w:rPr>
        <w:t>:</w:t>
      </w:r>
    </w:p>
    <w:p>
      <w:pPr>
        <w:pStyle w:val="Heading6"/>
        <w:numPr>
          <w:ilvl w:val="5"/>
          <w:numId w:val="1"/>
        </w:numPr>
        <w:rPr/>
      </w:pPr>
      <w:bookmarkStart w:id="1421" w:name="__RefHeading___Toc18351038_1280447820"/>
      <w:bookmarkStart w:id="1422" w:name="_Toc555"/>
      <w:bookmarkEnd w:id="1421"/>
      <w:r>
        <w:rPr>
          <w:rtl w:val="true"/>
        </w:rPr>
        <w:t>مورد اول</w:t>
      </w:r>
      <w:r>
        <w:rPr>
          <w:rtl w:val="true"/>
        </w:rPr>
        <w:t xml:space="preserve">: </w:t>
      </w:r>
      <w:r>
        <w:rPr>
          <w:rtl w:val="true"/>
        </w:rPr>
        <w:t>پيروان اهل‌بيت عليهم‌السلام از جنّ</w:t>
      </w:r>
      <w:bookmarkEnd w:id="1422"/>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لَنا اتْباعا مِنَ الْجِنِّ كَما انَّ لَنا اتْباعا مِنَ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پيروانى از جن وجود دارد، همان گونه كه براى ما پيروانى از انسان‌ها وجود دارد</w:t>
      </w:r>
      <w:r>
        <w:rPr>
          <w:rFonts w:eastAsia="IRNazanin" w:cs="IRNazanin"/>
          <w:color w:val="111111"/>
          <w:sz w:val="28"/>
          <w:szCs w:val="28"/>
          <w:rtl w:val="true"/>
          <w:lang w:bidi="fa-IR"/>
        </w:rPr>
        <w:t>.</w:t>
      </w:r>
      <w:r>
        <w:rPr>
          <w:rStyle w:val="FootnoteAnchor"/>
          <w:rtl w:val="true"/>
        </w:rPr>
        <w:footnoteReference w:id="852"/>
      </w:r>
    </w:p>
    <w:p>
      <w:pPr>
        <w:pStyle w:val="Heading6"/>
        <w:numPr>
          <w:ilvl w:val="5"/>
          <w:numId w:val="1"/>
        </w:numPr>
        <w:rPr/>
      </w:pPr>
      <w:bookmarkStart w:id="1423" w:name="__RefHeading___Toc18351040_1280447820"/>
      <w:bookmarkStart w:id="1424" w:name="_Toc556"/>
      <w:bookmarkEnd w:id="1423"/>
      <w:r>
        <w:rPr>
          <w:rtl w:val="true"/>
        </w:rPr>
        <w:t>مورد دوم</w:t>
      </w:r>
      <w:r>
        <w:rPr>
          <w:rtl w:val="true"/>
        </w:rPr>
        <w:t xml:space="preserve">: </w:t>
      </w:r>
      <w:r>
        <w:rPr>
          <w:rtl w:val="true"/>
        </w:rPr>
        <w:t>اطاعت جنّيان از مقام ولايت</w:t>
      </w:r>
      <w:bookmarkEnd w:id="1424"/>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كاظم عليه‌السلام اطاعت جنّيان از مقام عصمت را قوى‌تر از بشر دانسته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لاَطْوَعُ لَنا مِنْكُمْ يا مَعْشَرَ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جنّيان از شما بهتر اطاعت ما را مى‌نمايند</w:t>
      </w:r>
      <w:r>
        <w:rPr>
          <w:rFonts w:eastAsia="Amiri" w:cs="Amiri" w:ascii="Amiri" w:hAnsi="Amiri"/>
          <w:color w:val="111111"/>
          <w:sz w:val="28"/>
          <w:szCs w:val="28"/>
          <w:rtl w:val="true"/>
          <w:lang w:bidi="ar-SA"/>
        </w:rPr>
        <w:t>.</w:t>
      </w:r>
      <w:r>
        <w:rPr>
          <w:rStyle w:val="FootnoteAnchor"/>
          <w:rtl w:val="true"/>
        </w:rPr>
        <w:footnoteReference w:id="853"/>
      </w:r>
      <w:bookmarkStart w:id="1425" w:name="pg19319_759221"/>
    </w:p>
    <w:p>
      <w:pPr>
        <w:pStyle w:val="Heading6"/>
        <w:numPr>
          <w:ilvl w:val="5"/>
          <w:numId w:val="1"/>
        </w:numPr>
        <w:rPr/>
      </w:pPr>
      <w:bookmarkStart w:id="1426" w:name="__RefHeading___Toc18351042_1280447820"/>
      <w:bookmarkStart w:id="1427" w:name="_Toc557"/>
      <w:bookmarkEnd w:id="1425"/>
      <w:bookmarkEnd w:id="1426"/>
      <w:r>
        <w:rPr>
          <w:rtl w:val="true"/>
        </w:rPr>
        <w:t>مورد سوم</w:t>
      </w:r>
      <w:r>
        <w:rPr>
          <w:rtl w:val="true"/>
        </w:rPr>
        <w:t xml:space="preserve">: </w:t>
      </w:r>
      <w:r>
        <w:rPr>
          <w:rtl w:val="true"/>
        </w:rPr>
        <w:t>سؤال جنّيان از مقام عصمت</w:t>
      </w:r>
      <w:bookmarkEnd w:id="1427"/>
    </w:p>
    <w:p>
      <w:pPr>
        <w:pStyle w:val="BookText"/>
        <w:rPr/>
      </w:pPr>
      <w:r>
        <w:rPr>
          <w:rFonts w:ascii="IRNazanin" w:hAnsi="IRNazanin" w:eastAsia="IRNazanin"/>
          <w:color w:val="111111"/>
          <w:sz w:val="28"/>
          <w:sz w:val="28"/>
          <w:szCs w:val="28"/>
          <w:rtl w:val="true"/>
          <w:lang w:bidi="fa-IR"/>
        </w:rPr>
        <w:t>امام باقر عليه‌السلام درباره اينكه جنيان هم براى امر دين خود نزد امام مى‌آيند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إخْوانُكُمْ مِنَ الْجِنِّ اتَوْنا يَسْتَفْتُونا فى حَلالِهِمْ وَ حَرامِهِمْ، كَما تَأْتُونا وَ تَسْتَفْتُونا فى حَلالِكُمْ وَ حَرامِكُمْ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شما از جن نزد ما آمده و در حلال و حرامشان از ما حكم مى‌خواهند، همان گونه كه شما نزد ما مى‌آييد و در حلال و حرامتان از ما حكم مى‌خواهيد</w:t>
      </w:r>
      <w:r>
        <w:rPr>
          <w:rFonts w:eastAsia="IRNazanin" w:cs="IRNazanin"/>
          <w:color w:val="111111"/>
          <w:sz w:val="28"/>
          <w:szCs w:val="28"/>
          <w:rtl w:val="true"/>
          <w:lang w:bidi="fa-IR"/>
        </w:rPr>
        <w:t>.</w:t>
      </w:r>
      <w:r>
        <w:rPr>
          <w:rStyle w:val="FootnoteAnchor"/>
          <w:rtl w:val="true"/>
        </w:rPr>
        <w:footnoteReference w:id="854"/>
      </w:r>
    </w:p>
    <w:p>
      <w:pPr>
        <w:pStyle w:val="Heading6"/>
        <w:numPr>
          <w:ilvl w:val="5"/>
          <w:numId w:val="1"/>
        </w:numPr>
        <w:rPr/>
      </w:pPr>
      <w:bookmarkStart w:id="1428" w:name="__RefHeading___Toc18351044_1280447820"/>
      <w:bookmarkStart w:id="1429" w:name="_Toc558"/>
      <w:bookmarkEnd w:id="1428"/>
      <w:r>
        <w:rPr>
          <w:rtl w:val="true"/>
        </w:rPr>
        <w:t>مورد چهارم</w:t>
      </w:r>
      <w:r>
        <w:rPr>
          <w:rtl w:val="true"/>
        </w:rPr>
        <w:t xml:space="preserve">: </w:t>
      </w:r>
      <w:r>
        <w:rPr>
          <w:rtl w:val="true"/>
        </w:rPr>
        <w:t>فرستادگان جنّ نزد امام عليه‌السلام</w:t>
      </w:r>
      <w:bookmarkEnd w:id="1429"/>
    </w:p>
    <w:p>
      <w:pPr>
        <w:pStyle w:val="BookText"/>
        <w:rPr/>
      </w:pPr>
      <w:r>
        <w:rPr>
          <w:rFonts w:ascii="IRNazanin" w:hAnsi="IRNazanin" w:eastAsia="IRNazanin"/>
          <w:color w:val="111111"/>
          <w:sz w:val="28"/>
          <w:sz w:val="28"/>
          <w:szCs w:val="28"/>
          <w:rtl w:val="true"/>
          <w:lang w:bidi="fa-IR"/>
        </w:rPr>
        <w:t>امام باقر عليه‌السلام در مورد گروهى از جنّ كه نزد آن حضرت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وَفْدُ شيعَتِنا مِنَ الْجِنِّ جاؤُوا يَسْأَلُونَنا عَنْ مَعالِمِ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فرستادگان شيعيان ما از جن بودند كه آمده بودند تا درباره معارف دينشان از ما سؤال كنند</w:t>
      </w:r>
      <w:r>
        <w:rPr>
          <w:rFonts w:eastAsia="IRNazanin" w:cs="IRNazanin"/>
          <w:color w:val="111111"/>
          <w:sz w:val="28"/>
          <w:szCs w:val="28"/>
          <w:rtl w:val="true"/>
          <w:lang w:bidi="fa-IR"/>
        </w:rPr>
        <w:t>.</w:t>
      </w:r>
      <w:r>
        <w:rPr>
          <w:rStyle w:val="FootnoteAnchor"/>
          <w:rtl w:val="true"/>
        </w:rPr>
        <w:footnoteReference w:id="855"/>
      </w:r>
    </w:p>
    <w:p>
      <w:pPr>
        <w:pStyle w:val="Heading6"/>
        <w:numPr>
          <w:ilvl w:val="5"/>
          <w:numId w:val="1"/>
        </w:numPr>
        <w:rPr/>
      </w:pPr>
      <w:bookmarkStart w:id="1430" w:name="__RefHeading___Toc18351046_1280447820"/>
      <w:bookmarkStart w:id="1431" w:name="_Toc559"/>
      <w:bookmarkEnd w:id="1430"/>
      <w:r>
        <w:rPr/>
        <w:t>2</w:t>
      </w:r>
      <w:r>
        <w:rPr>
          <w:rtl w:val="true"/>
        </w:rPr>
        <w:t xml:space="preserve"> - </w:t>
      </w:r>
      <w:r>
        <w:rPr>
          <w:rtl w:val="true"/>
        </w:rPr>
        <w:t>ولايت بر موجودات ديگر</w:t>
      </w:r>
      <w:bookmarkEnd w:id="1431"/>
    </w:p>
    <w:p>
      <w:pPr>
        <w:pStyle w:val="BookText"/>
        <w:rPr/>
      </w:pPr>
      <w:r>
        <w:rPr>
          <w:rFonts w:ascii="IRNazanin" w:hAnsi="IRNazanin" w:eastAsia="IRNazanin"/>
          <w:color w:val="111111"/>
          <w:sz w:val="28"/>
          <w:sz w:val="28"/>
          <w:szCs w:val="28"/>
          <w:rtl w:val="true"/>
          <w:lang w:bidi="fa-IR"/>
        </w:rPr>
        <w:t>حيوانات و نباتات چون صامت هستند و بشر سخن آنان را نمى‌فهمد در سايه معجزاتى كه با حضور معصومين عليهم‌السلام درباره آنها اتفاق افتاده، به وضوح نشان داده‌اند كه تحت ولايت على الاطلاق ايشان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وقايع بسيارى در انقياد حيواناتى نظير آهو، شتر، گوسفند، شير، گرگ، سگ، سوسمار، مار، مرغابى، كلاغ، قرقاول و حتى ماهيان دريا وارد شده كه امر معصومين عليهم‌السلام را اطاعت كرده‌اند و يا با ايشان سخن گفته‌اند</w:t>
      </w:r>
      <w:r>
        <w:rPr>
          <w:rFonts w:eastAsia="IRNazanin" w:cs="IRNazanin"/>
          <w:color w:val="111111"/>
          <w:sz w:val="28"/>
          <w:szCs w:val="28"/>
          <w:rtl w:val="true"/>
          <w:lang w:bidi="fa-IR"/>
        </w:rPr>
        <w:t>.</w:t>
      </w:r>
      <w:r>
        <w:rPr>
          <w:rStyle w:val="FootnoteAnchor"/>
          <w:rtl w:val="true"/>
        </w:rPr>
        <w:footnoteReference w:id="856"/>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درباره گياهان و جماداتى نظير نخل و آفتاب و ماه و كوه و ساختمان و لباس و گوشت قضاياى زيادى وارد شده كه فرمان ايشان را اجرا كرده‌اند و يا با ايشان سخن گفته‌اند</w:t>
      </w:r>
      <w:r>
        <w:rPr>
          <w:rFonts w:eastAsia="IRNazanin" w:cs="IRNazanin"/>
          <w:color w:val="111111"/>
          <w:sz w:val="28"/>
          <w:szCs w:val="28"/>
          <w:rtl w:val="true"/>
          <w:lang w:bidi="fa-IR"/>
        </w:rPr>
        <w:t>.</w:t>
      </w:r>
      <w:r>
        <w:rPr>
          <w:rStyle w:val="FootnoteAnchor"/>
          <w:rtl w:val="true"/>
        </w:rPr>
        <w:footnoteReference w:id="857"/>
      </w:r>
      <w:bookmarkStart w:id="1432" w:name="pg19319_759222"/>
    </w:p>
    <w:p>
      <w:pPr>
        <w:pStyle w:val="BookText"/>
        <w:rPr/>
      </w:pPr>
      <w:bookmarkEnd w:id="1432"/>
      <w:r>
        <w:rPr>
          <w:rFonts w:ascii="Amiri" w:hAnsi="Amiri" w:eastAsia="Amiri" w:cs="Amiri"/>
          <w:color w:val="111111"/>
          <w:sz w:val="28"/>
          <w:sz w:val="28"/>
          <w:szCs w:val="28"/>
          <w:rtl w:val="true"/>
          <w:lang w:bidi="ar-SA"/>
        </w:rPr>
        <w:t>روايات خاصى هم به طور كلى ولايت معصومين عليهم‌السلام بر حيوان و نبات و جماد را بيان كرده است كه يك نمونه ذكر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ولايت اميرالمؤمنين عليه‌السلام پيوند حياتى حيوان و نبات را با مقام ولايت و امامت اهل‌بيت عليهم‌السلام چنين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 تَعالى اخَذَ عَقْدَ مَوَدَّتِنا عَلى كُلِّ حَيْوانٍ وَ 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پيمان دوستى ما را بر هر حيوان و گياهى قرار داده است</w:t>
      </w:r>
      <w:r>
        <w:rPr>
          <w:rFonts w:eastAsia="IRNazanin" w:cs="IRNazanin"/>
          <w:color w:val="111111"/>
          <w:sz w:val="28"/>
          <w:szCs w:val="28"/>
          <w:rtl w:val="true"/>
          <w:lang w:bidi="fa-IR"/>
        </w:rPr>
        <w:t>.</w:t>
      </w:r>
      <w:r>
        <w:rPr>
          <w:rStyle w:val="FootnoteAnchor"/>
          <w:rtl w:val="true"/>
        </w:rPr>
        <w:footnoteReference w:id="858"/>
      </w:r>
    </w:p>
    <w:p>
      <w:pPr>
        <w:pStyle w:val="Heading5"/>
        <w:numPr>
          <w:ilvl w:val="4"/>
          <w:numId w:val="1"/>
        </w:numPr>
        <w:rPr/>
      </w:pPr>
      <w:bookmarkStart w:id="1433" w:name="__RefHeading___Toc18351048_1280447820"/>
      <w:bookmarkStart w:id="1434" w:name="_Toc560"/>
      <w:bookmarkEnd w:id="1433"/>
      <w:r>
        <w:rPr>
          <w:rtl w:val="true"/>
        </w:rPr>
        <w:t>ائمه اثنى‌عشر عليهم‌السلام و حزب اللّه</w:t>
      </w:r>
      <w:bookmarkEnd w:id="1434"/>
    </w:p>
    <w:p>
      <w:pPr>
        <w:pStyle w:val="BookText"/>
        <w:rPr/>
      </w:pPr>
      <w:r>
        <w:rPr>
          <w:rFonts w:ascii="Amiri" w:hAnsi="Amiri" w:eastAsia="Amiri" w:cs="Amiri"/>
          <w:color w:val="111111"/>
          <w:sz w:val="28"/>
          <w:sz w:val="28"/>
          <w:szCs w:val="28"/>
          <w:rtl w:val="true"/>
          <w:lang w:bidi="ar-SA"/>
        </w:rPr>
        <w:t>ائمه اثنى‌عشر عليهم‌السلام و حزب اللّه‌</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پيامبر اكرم صلى‌الله‌عليه‌و‌آله در فرازى از بخش هفتم خطبه غدير،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اَوْلِياءَ اللّه‌ِ لا خَوْفٌ عَلَيْهِمْ وَ 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كنار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از امامان و حضرات معصومين عليهم‌السلام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اوُلئِكَ اَوْلِياءُ اللّه‌ِ الَّذينَ 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حِزْبَ اللّه‌ِ هُمُ الْغالِبُونَ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دوستان خدايند كه ترسى بر آنان نيست و محزون نمى‌شوند، بدانيد كه حزب خداوند غالب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باره آمده كه از امام عسكرى عليه‌السلام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شد، فرمود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مى‌خواست او را علامتى قرار دهد كه هنگام تفرّق و اختلاف مردم، حزب خداوند شناخته شود</w:t>
      </w:r>
      <w:r>
        <w:rPr>
          <w:rFonts w:eastAsia="IRNazanin" w:cs="IRNazanin"/>
          <w:color w:val="111111"/>
          <w:sz w:val="28"/>
          <w:szCs w:val="28"/>
          <w:rtl w:val="true"/>
          <w:lang w:bidi="fa-IR"/>
        </w:rPr>
        <w:t>.</w:t>
      </w:r>
      <w:r>
        <w:rPr>
          <w:rStyle w:val="FootnoteAnchor"/>
          <w:rtl w:val="true"/>
        </w:rPr>
        <w:footnoteReference w:id="860"/>
      </w:r>
      <w:bookmarkStart w:id="1435" w:name="pg19319_759223"/>
    </w:p>
    <w:p>
      <w:pPr>
        <w:pStyle w:val="Heading5"/>
        <w:numPr>
          <w:ilvl w:val="4"/>
          <w:numId w:val="1"/>
        </w:numPr>
        <w:rPr/>
      </w:pPr>
      <w:bookmarkStart w:id="1436" w:name="__RefHeading___Toc18351050_1280447820"/>
      <w:bookmarkStart w:id="1437" w:name="_Toc561"/>
      <w:bookmarkEnd w:id="1435"/>
      <w:bookmarkEnd w:id="1436"/>
      <w:r>
        <w:rPr>
          <w:rtl w:val="true"/>
        </w:rPr>
        <w:t>ارتباط امامت ائمه عليهم‌السلام با غدير</w:t>
      </w:r>
      <w:bookmarkEnd w:id="1437"/>
    </w:p>
    <w:p>
      <w:pPr>
        <w:pStyle w:val="BookText"/>
        <w:rPr/>
      </w:pPr>
      <w:r>
        <w:rPr>
          <w:rFonts w:ascii="Amiri" w:hAnsi="Amiri" w:eastAsia="Amiri" w:cs="Amiri"/>
          <w:color w:val="111111"/>
          <w:sz w:val="28"/>
          <w:sz w:val="28"/>
          <w:szCs w:val="28"/>
          <w:rtl w:val="true"/>
          <w:lang w:bidi="ar-SA"/>
        </w:rPr>
        <w:t>ارتباط امامت ائمه عليهم‌السلام با غدير</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امامت امامان دوازده گانه توسط پيامبر صلى‌الله‌عليه‌و‌آله با عبارت‌ها و بيان‌هاى مختلف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را كه از رسول گرامى اسلام صلى‌الله‌عليه‌و‌آله در اين باره نقل شده است، مى‌توان در شش دسته جاى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يك دسته از اين روايات، عناوينى مانند اهل‌بيت، عترت، ذريه و ذى‌القربى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صفات كلى امامانِ شايسته و تداوم امامت در نسل حضرت زهرا عليهاالسلام به صورتى كلى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اين روايات فراوان است و در كتب صحاح و جوامع اهل‌سنت نقل شده است؛ در كتاب‌هايى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عبقات الانوار، الغدير، المراجعات و احقاق الحق، اين روايات به طور مبسوط گردآورى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رواياتى كه در آنها از انتقال امامت به امام حسن و امام حسين عليهماالسلام سخن رفته، كه بخشى از اين روايات در جلد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سوم رواياتى است كه بدون ذكر نام، تعداد امامان را منحصر در دوازده امام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متجاوز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نقل شده است، و نيز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به اين مضمون نقل شده است كه خلفاء و امامان پس از رسول خدا صلى‌الله‌عليه‌و‌آله به تعداد نقباى موسى عليه‌السلام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بيش از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ضمن بيان تعداد امامان، نام اولين و آخرين آنها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بيش از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تنها نام آخرين آنها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آمده است كه تعداد ائمه دوازده تن است، و تصريح شده است كه نه تن از آنان از فرزندان حسين عليه‌السلام مى‌باشد، و در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از نام آخرين آنها ياد مى‌شود</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نام يكايك امامان عليهم‌السلام به طور كامل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يكى از اين احاديث را از نظر مى گذرانيم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بن عبداللّه انصارى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أولِى الأمرِ مِنكُم</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نازل شد، به رسول خدا صلى‌الله‌عليه‌و‌آله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و رسولش صلى‌الله‌عليه‌و‌آله را شناخته‌ايم، اما اولى‌الامر كه اطاعت آنها بر ما واجب شده چه كسانى هستند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جانشينان من و امامان پس از من هستند؛ نخستين آنها على عليه‌السلام و سپس به ترتيب حسن بن على عليه‌السلام، حسين بن على عليه‌السلام، على بن الحسين عليه‌السلام، محمد بن على عليه‌السلام، كه در تورات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تو زمان او را درك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را ديدى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او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عليه‌السلام، موسى بن جعفر عليه‌السلام، على بن موسى عليه‌السلام، محمد بن على عليه‌السلام، على بن محمد عليه‌السلام، حسن بن على عليه‌السلام، و پس از او فرزندش كه نام و كنيه او با نام و كنيه من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همه جهان حاكم مى‌سازد، و او است كه از نظرها پنهان مى‌شود و غيبتش طولانى خواهد شد؛ تا آنجا كه تنها كسانى كه ايمانشان استوار و آزموده و عميق است بر عقيده خود به امامت او باقى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چند نمونه از احاديث ائمه اثنى‌عشر را از كتب اهل‌سنت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از جابر بن سمره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صلى‌الله‌عليه‌و‌آله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امير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جمله‌اى فرمود كه من آن را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قريش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جابر بن سمره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صلى‌الله‌عليه‌و‌آله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تا دوازده خليفه عزيز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كلمه‌اى فرمود كه آن را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چه فرمود ؟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قريش هستند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از جابر بن سمره نقل مى‌كند كه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همراه رسول خدا صلى‌الله‌عليه‌و‌آله مى‌رفتيم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تا دوازده خليفه عزيز و گرانقدر خواهد بود، و همه آنها از قريش هستند</w:t>
      </w:r>
      <w:r>
        <w:rPr>
          <w:rFonts w:eastAsia="IRNazanin" w:cs="IRNazanin"/>
          <w:color w:val="111111"/>
          <w:sz w:val="28"/>
          <w:szCs w:val="28"/>
          <w:rtl w:val="true"/>
          <w:lang w:bidi="fa-IR"/>
        </w:rPr>
        <w:t xml:space="preserve">. </w:t>
      </w:r>
      <w:bookmarkStart w:id="1438" w:name="pg19319_759225"/>
    </w:p>
    <w:p>
      <w:pPr>
        <w:pStyle w:val="BookText"/>
        <w:rPr/>
      </w:pPr>
      <w:bookmarkEnd w:id="1438"/>
      <w:r>
        <w:rPr>
          <w:rFonts w:ascii="IRNazanin" w:hAnsi="IRNazanin" w:eastAsia="IRNazanin"/>
          <w:color w:val="111111"/>
          <w:sz w:val="28"/>
          <w:sz w:val="28"/>
          <w:szCs w:val="28"/>
          <w:rtl w:val="true"/>
          <w:lang w:bidi="fa-IR"/>
        </w:rPr>
        <w:t>همچنين مسلم از جابر بن سمره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صلى‌الله‌عليه‌و‌آله شنيدم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دين تا بر پا شدن قيامت پايدار خواهد بود، تا آنكه دوازده خليفه بر شما خلافت كند كه همه آنها از قريش هستند</w:t>
      </w:r>
      <w:r>
        <w:rPr>
          <w:rFonts w:eastAsia="IRNazanin" w:cs="IRNazanin"/>
          <w:color w:val="111111"/>
          <w:sz w:val="28"/>
          <w:szCs w:val="28"/>
          <w:rtl w:val="true"/>
          <w:lang w:bidi="fa-IR"/>
        </w:rPr>
        <w:t>.</w:t>
      </w:r>
      <w:r>
        <w:rPr>
          <w:rStyle w:val="FootnoteAnchor"/>
          <w:rtl w:val="true"/>
        </w:rPr>
        <w:footnoteReference w:id="863"/>
      </w:r>
    </w:p>
    <w:p>
      <w:pPr>
        <w:pStyle w:val="Heading5"/>
        <w:numPr>
          <w:ilvl w:val="4"/>
          <w:numId w:val="1"/>
        </w:numPr>
        <w:rPr/>
      </w:pPr>
      <w:bookmarkStart w:id="1439" w:name="__RefHeading___Toc18351052_1280447820"/>
      <w:bookmarkStart w:id="1440" w:name="_Toc562"/>
      <w:bookmarkEnd w:id="1439"/>
      <w:r>
        <w:rPr>
          <w:rtl w:val="true"/>
        </w:rPr>
        <w:t>اعلان ولايت دوازده امام عليهم‌السلام</w:t>
      </w:r>
      <w:bookmarkEnd w:id="1440"/>
    </w:p>
    <w:p>
      <w:pPr>
        <w:pStyle w:val="Heading6"/>
        <w:numPr>
          <w:ilvl w:val="5"/>
          <w:numId w:val="1"/>
        </w:numPr>
        <w:rPr/>
      </w:pPr>
      <w:bookmarkStart w:id="1441" w:name="__RefHeading___Toc18351054_1280447820"/>
      <w:bookmarkStart w:id="1442" w:name="_Toc563"/>
      <w:bookmarkEnd w:id="1441"/>
      <w:r>
        <w:rPr>
          <w:rtl w:val="true"/>
        </w:rPr>
        <w:t>اشاره</w:t>
      </w:r>
      <w:bookmarkEnd w:id="1442"/>
    </w:p>
    <w:p>
      <w:pPr>
        <w:pStyle w:val="BookText"/>
        <w:rPr/>
      </w:pPr>
      <w:r>
        <w:rPr>
          <w:rFonts w:ascii="Amiri" w:hAnsi="Amiri" w:eastAsia="Amiri" w:cs="Amiri"/>
          <w:color w:val="111111"/>
          <w:sz w:val="28"/>
          <w:sz w:val="28"/>
          <w:szCs w:val="28"/>
          <w:rtl w:val="true"/>
          <w:lang w:bidi="ar-SA"/>
        </w:rPr>
        <w:t>اعلان ولايت دوازده امام عليهم‌السلام</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در مرحله سوم از خطبه غدير، پيامبر صلى‌الله‌عليه‌و‌آله وارد اعلان عمومى شد و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سخنان خود را آغاز كرد، و به بيان مطلب اصلى پرداخت و قبل از هر چيزى امامت على عليه‌السلام و وجوب اطاعت از او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عموميت خطاب را نيز بيان كرد و گستره آن را به دقت نشان داد</w:t>
      </w:r>
      <w:r>
        <w:rPr>
          <w:rFonts w:eastAsia="IRNazanin" w:cs="IRNazanin"/>
          <w:color w:val="111111"/>
          <w:sz w:val="28"/>
          <w:szCs w:val="28"/>
          <w:rtl w:val="true"/>
          <w:lang w:bidi="fa-IR"/>
        </w:rPr>
        <w:t>:</w:t>
      </w:r>
    </w:p>
    <w:p>
      <w:pPr>
        <w:pStyle w:val="Heading6"/>
        <w:numPr>
          <w:ilvl w:val="5"/>
          <w:numId w:val="1"/>
        </w:numPr>
        <w:rPr/>
      </w:pPr>
      <w:bookmarkStart w:id="1443" w:name="__RefHeading___Toc18351056_1280447820"/>
      <w:bookmarkStart w:id="1444" w:name="_Toc564"/>
      <w:bookmarkEnd w:id="1443"/>
      <w:r>
        <w:rPr/>
        <w:t>1</w:t>
      </w:r>
      <w:r>
        <w:rPr>
          <w:rtl w:val="true"/>
        </w:rPr>
        <w:t xml:space="preserve"> - </w:t>
      </w:r>
      <w:r>
        <w:rPr>
          <w:rtl w:val="true"/>
        </w:rPr>
        <w:t>ولايت براى عرب و عجم و سياه و سفيد</w:t>
      </w:r>
      <w:bookmarkEnd w:id="1444"/>
    </w:p>
    <w:p>
      <w:pPr>
        <w:pStyle w:val="BookText"/>
        <w:rPr/>
      </w:pPr>
      <w:r>
        <w:rPr>
          <w:rFonts w:ascii="IRNazanin" w:hAnsi="IRNazanin" w:eastAsia="IRNazanin"/>
          <w:color w:val="111111"/>
          <w:sz w:val="28"/>
          <w:sz w:val="28"/>
          <w:szCs w:val="28"/>
          <w:rtl w:val="true"/>
          <w:lang w:bidi="fa-IR"/>
        </w:rPr>
        <w:t xml:space="preserve">ابتدا با اقتباس از آيه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مهاجرين و انصار و تابعين را داخل اين عموم اعلان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 اللّه‌َ قَدْ نَصَبَهُ لَكُمْ وَلِيّا وَ اِماما فَرَضَ طاعَتَهُ عَلَى الْمُهاجِرينَ وَ الاَنْصارِ وَ عَلَى التّابِعينَ لَهُمْ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بقيه اين عموم را با ذكر روستايى و شهرى، عجمى و عربى، آزاد و بنده، صغير و كبير، سياه و سفيد بيان كرد، و با يك كلمه همه اين گروه‌ها را يك جا ذكر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كُلِّ مُوَحِّدٍ ماضٍ حُكْمُهُ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از وجوب اطاعت على عليه‌السلام نتيجه‌گيرى كرد كه حكم او نافذ است و هر كس با او مخالفت كند ملعون است</w:t>
      </w:r>
      <w:r>
        <w:rPr>
          <w:rFonts w:eastAsia="IRNazanin" w:cs="IRNazanin"/>
          <w:color w:val="111111"/>
          <w:sz w:val="28"/>
          <w:szCs w:val="28"/>
          <w:rtl w:val="true"/>
          <w:lang w:bidi="fa-IR"/>
        </w:rPr>
        <w:t>.</w:t>
      </w:r>
    </w:p>
    <w:p>
      <w:pPr>
        <w:pStyle w:val="Heading6"/>
        <w:numPr>
          <w:ilvl w:val="5"/>
          <w:numId w:val="1"/>
        </w:numPr>
        <w:rPr/>
      </w:pPr>
      <w:bookmarkStart w:id="1445" w:name="__RefHeading___Toc18351058_1280447820"/>
      <w:bookmarkStart w:id="1446" w:name="_Toc565"/>
      <w:bookmarkEnd w:id="1445"/>
      <w:r>
        <w:rPr/>
        <w:t>2</w:t>
      </w:r>
      <w:r>
        <w:rPr>
          <w:rtl w:val="true"/>
        </w:rPr>
        <w:t xml:space="preserve"> - </w:t>
      </w:r>
      <w:r>
        <w:rPr>
          <w:rtl w:val="true"/>
        </w:rPr>
        <w:t>از ولايت خدا و رسول صلى‌الله‌عليه‌و‌آله تا ولايت دوازده امام عليهم‌السلام</w:t>
      </w:r>
      <w:bookmarkEnd w:id="1446"/>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آنكه عصاره سخن را در آغاز خطابه به همه گوشزد كرده باشد در فراز بعدى، با خاطر نشان كردن اينكه آخرين خطابه من در چنين شرايطى بوده و غدير يك امر </w:t>
      </w:r>
      <w:bookmarkStart w:id="1447" w:name="pg19319_759226"/>
    </w:p>
    <w:p>
      <w:pPr>
        <w:pStyle w:val="BookText"/>
        <w:rPr/>
      </w:pPr>
      <w:bookmarkEnd w:id="1447"/>
      <w:r>
        <w:rPr>
          <w:rFonts w:ascii="Amiri" w:hAnsi="Amiri" w:eastAsia="Amiri" w:cs="Amiri"/>
          <w:color w:val="111111"/>
          <w:sz w:val="28"/>
          <w:sz w:val="28"/>
          <w:szCs w:val="28"/>
          <w:rtl w:val="true"/>
          <w:lang w:bidi="ar-SA"/>
        </w:rPr>
        <w:t>الهى است، مراحل صاحب اختيارى خدا و رسول و على و يازده امام عليهم‌السلام را به صورت سلسله‌اى متصل ترسيم كرد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عز و جل صاحب اختيار شماست، و در درجه بعدى پيامبر و بعد از او على است كه به امر خدا اختيار شما را دارد، و سپس امامت در فرزندان او تا قيامت قرار دارد</w:t>
      </w:r>
      <w:r>
        <w:rPr>
          <w:rFonts w:eastAsia="IRNazanin" w:cs="IRNazanin"/>
          <w:color w:val="111111"/>
          <w:sz w:val="28"/>
          <w:szCs w:val="28"/>
          <w:rtl w:val="true"/>
          <w:lang w:bidi="fa-IR"/>
        </w:rPr>
        <w:t>.</w:t>
      </w:r>
    </w:p>
    <w:p>
      <w:pPr>
        <w:pStyle w:val="Heading6"/>
        <w:numPr>
          <w:ilvl w:val="5"/>
          <w:numId w:val="1"/>
        </w:numPr>
        <w:rPr/>
      </w:pPr>
      <w:bookmarkStart w:id="1448" w:name="__RefHeading___Toc18351060_1280447820"/>
      <w:bookmarkStart w:id="1449" w:name="_Toc566"/>
      <w:bookmarkEnd w:id="1448"/>
      <w:r>
        <w:rPr/>
        <w:t>3</w:t>
      </w:r>
      <w:r>
        <w:rPr>
          <w:rtl w:val="true"/>
        </w:rPr>
        <w:t xml:space="preserve"> - </w:t>
      </w:r>
      <w:r>
        <w:rPr>
          <w:rtl w:val="true"/>
        </w:rPr>
        <w:t>اختصاص طريق الهى به حجج خداوند</w:t>
      </w:r>
      <w:bookmarkEnd w:id="1449"/>
    </w:p>
    <w:p>
      <w:pPr>
        <w:pStyle w:val="BookText"/>
        <w:rPr/>
      </w:pPr>
      <w:r>
        <w:rPr>
          <w:rFonts w:ascii="IRNazanin" w:hAnsi="IRNazanin" w:eastAsia="IRNazanin"/>
          <w:color w:val="111111"/>
          <w:sz w:val="28"/>
          <w:sz w:val="28"/>
          <w:szCs w:val="28"/>
          <w:rtl w:val="true"/>
          <w:lang w:bidi="fa-IR"/>
        </w:rPr>
        <w:t>آنگاه نتيجه‌گيرى رسمى از اين اتصال حجت‌هاى الهى نمود، و ابلاغ اوامر و نواهى الهى را فقط به اين طريق اختصاص داده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حلال و حرامى نيست مگر آنچه خدا و رسول و دوازده امام براى شما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دليل آن را هم ذكر كرد كه خداوند علم آن را فقط به من عنايت كرده و من هم فقط به دوازده امام سپرده‌ام و هيچ كس را در اين باره شريك آنان قرار نداده‌ام</w:t>
      </w:r>
      <w:r>
        <w:rPr>
          <w:rFonts w:eastAsia="IRNazanin" w:cs="IRNazanin"/>
          <w:color w:val="111111"/>
          <w:sz w:val="28"/>
          <w:szCs w:val="28"/>
          <w:rtl w:val="true"/>
          <w:lang w:bidi="fa-IR"/>
        </w:rPr>
        <w:t>.</w:t>
      </w:r>
    </w:p>
    <w:p>
      <w:pPr>
        <w:pStyle w:val="Heading6"/>
        <w:numPr>
          <w:ilvl w:val="5"/>
          <w:numId w:val="1"/>
        </w:numPr>
        <w:rPr/>
      </w:pPr>
      <w:bookmarkStart w:id="1450" w:name="__RefHeading___Toc18351062_1280447820"/>
      <w:bookmarkStart w:id="1451" w:name="_Toc567"/>
      <w:bookmarkEnd w:id="1450"/>
      <w:r>
        <w:rPr/>
        <w:t>4</w:t>
      </w:r>
      <w:r>
        <w:rPr>
          <w:rtl w:val="true"/>
        </w:rPr>
        <w:t xml:space="preserve"> - </w:t>
      </w:r>
      <w:r>
        <w:rPr>
          <w:rtl w:val="true"/>
        </w:rPr>
        <w:t>همه علوم نزد اصحاب ولايت</w:t>
      </w:r>
      <w:bookmarkEnd w:id="1451"/>
    </w:p>
    <w:p>
      <w:pPr>
        <w:pStyle w:val="BookText"/>
        <w:rPr/>
      </w:pPr>
      <w:r>
        <w:rPr>
          <w:rFonts w:ascii="IRNazanin" w:hAnsi="IRNazanin" w:eastAsia="IRNazanin"/>
          <w:color w:val="111111"/>
          <w:sz w:val="28"/>
          <w:sz w:val="28"/>
          <w:szCs w:val="28"/>
          <w:rtl w:val="true"/>
          <w:lang w:bidi="fa-IR"/>
        </w:rPr>
        <w:t xml:space="preserve">پيامبر صلى‌الله‌عليه‌و‌آله در اين فراز كه سخن از علم امامان به ميان آمد، با اشاره به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درياى بيكران علم مقام عصمت را ترسيم كرد، كه خدا هر علمى را به آنان داده است و در اين باره عبارتى بسيار بلند فرمود كه از آن بالاتر فرض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عِلْمٍ اِلاّ وَ قَدْ اَحْصاهُ اللّه‌ُ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علمى نيست مگر آنكه خداوند آن را در من جمع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به معناى احاطه مقام ختم نبوت به تمام علوم است، كه از منبر غدير به جهانيان اعلام شد</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 آن انتقال علم به جانشينان آن حضرت بيان گرديد، و على بن ابى‌طالب عليه‌السلام امام مُبين شد كه خداوند در سوره يس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شَىْ‌ءٍ اَحْصَيْناهُ فى اِمامٍ مُبينٍ</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 و احاطه مقام امامت به همه دانستنى‌ها را به مردم مى‌فهماند</w:t>
      </w:r>
      <w:r>
        <w:rPr>
          <w:rFonts w:eastAsia="IRNazanin" w:cs="IRNazanin"/>
          <w:color w:val="111111"/>
          <w:sz w:val="28"/>
          <w:szCs w:val="28"/>
          <w:rtl w:val="true"/>
          <w:lang w:bidi="fa-IR"/>
        </w:rPr>
        <w:t xml:space="preserve">. </w:t>
      </w:r>
      <w:bookmarkStart w:id="1452" w:name="pg19319_759227"/>
    </w:p>
    <w:p>
      <w:pPr>
        <w:pStyle w:val="Heading6"/>
        <w:numPr>
          <w:ilvl w:val="5"/>
          <w:numId w:val="1"/>
        </w:numPr>
        <w:rPr/>
      </w:pPr>
      <w:bookmarkStart w:id="1453" w:name="__RefHeading___Toc18351064_1280447820"/>
      <w:bookmarkStart w:id="1454" w:name="_Toc568"/>
      <w:bookmarkEnd w:id="1452"/>
      <w:bookmarkEnd w:id="1453"/>
      <w:r>
        <w:rPr/>
        <w:t>5</w:t>
      </w:r>
      <w:r>
        <w:rPr>
          <w:rtl w:val="true"/>
        </w:rPr>
        <w:t xml:space="preserve"> - </w:t>
      </w:r>
      <w:r>
        <w:rPr>
          <w:rtl w:val="true"/>
        </w:rPr>
        <w:t>على عليه‌السلام مدار حق و باطل</w:t>
      </w:r>
      <w:bookmarkEnd w:id="1454"/>
    </w:p>
    <w:p>
      <w:pPr>
        <w:pStyle w:val="BookText"/>
        <w:rPr/>
      </w:pPr>
      <w:r>
        <w:rPr>
          <w:rFonts w:ascii="Amiri" w:hAnsi="Amiri" w:eastAsia="Amiri" w:cs="Amiri"/>
          <w:color w:val="111111"/>
          <w:sz w:val="28"/>
          <w:sz w:val="28"/>
          <w:szCs w:val="28"/>
          <w:rtl w:val="true"/>
          <w:lang w:bidi="ar-SA"/>
        </w:rPr>
        <w:t xml:space="preserve">ادامه كلام مناط قرار دادن حق و باطل و معرفى مدافع تمام عيار آن بود كه با اشاره به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يُجاهِدُونَ فى سَبيلِ اللّه‌ِ وَ لا يَخافُونَ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 كه به حق هدايت مى‌كند، بدان عمل مى‌نمايد، و باطل را ابطال نموده از آن نهى مى‌كند؛ و در راه خدا ملامت سرزنش كننده‌اى او را مانع نمى‌شود</w:t>
      </w:r>
      <w:r>
        <w:rPr>
          <w:rFonts w:eastAsia="Amiri" w:cs="Amiri" w:ascii="Amiri" w:hAnsi="Amiri"/>
          <w:color w:val="111111"/>
          <w:sz w:val="28"/>
          <w:szCs w:val="28"/>
          <w:rtl w:val="true"/>
          <w:lang w:bidi="ar-SA"/>
        </w:rPr>
        <w:t>.</w:t>
      </w:r>
    </w:p>
    <w:p>
      <w:pPr>
        <w:pStyle w:val="Heading6"/>
        <w:numPr>
          <w:ilvl w:val="5"/>
          <w:numId w:val="1"/>
        </w:numPr>
        <w:rPr/>
      </w:pPr>
      <w:bookmarkStart w:id="1455" w:name="__RefHeading___Toc18351066_1280447820"/>
      <w:bookmarkStart w:id="1456" w:name="_Toc569"/>
      <w:bookmarkEnd w:id="1455"/>
      <w:r>
        <w:rPr/>
        <w:t>6</w:t>
      </w:r>
      <w:r>
        <w:rPr>
          <w:rtl w:val="true"/>
        </w:rPr>
        <w:t xml:space="preserve"> - </w:t>
      </w:r>
      <w:r>
        <w:rPr>
          <w:rtl w:val="true"/>
        </w:rPr>
        <w:t>سبقت على عليه‌السلام در گذشته اسلام</w:t>
      </w:r>
      <w:bookmarkEnd w:id="1456"/>
    </w:p>
    <w:p>
      <w:pPr>
        <w:pStyle w:val="BookText"/>
        <w:rPr/>
      </w:pPr>
      <w:r>
        <w:rPr>
          <w:rFonts w:ascii="IRNazanin" w:hAnsi="IRNazanin" w:eastAsia="IRNazanin"/>
          <w:color w:val="111111"/>
          <w:sz w:val="28"/>
          <w:sz w:val="28"/>
          <w:szCs w:val="28"/>
          <w:rtl w:val="true"/>
          <w:lang w:bidi="fa-IR"/>
        </w:rPr>
        <w:t>سپس پيامبر صلى‌الله‌عليه‌و‌آله سابقه على بن ابى‌طالب عليه‌السلام را به ميان آورد، و سبقت او در ايمان، فداكارى او در شب هجرت و نماز او در اولين روزهاى اسلام را يادآور شد</w:t>
      </w:r>
      <w:r>
        <w:rPr>
          <w:rFonts w:eastAsia="IRNazanin" w:cs="IRNazanin"/>
          <w:color w:val="111111"/>
          <w:sz w:val="28"/>
          <w:szCs w:val="28"/>
          <w:rtl w:val="true"/>
          <w:lang w:bidi="fa-IR"/>
        </w:rPr>
        <w:t>.</w:t>
      </w:r>
    </w:p>
    <w:p>
      <w:pPr>
        <w:pStyle w:val="Heading6"/>
        <w:numPr>
          <w:ilvl w:val="5"/>
          <w:numId w:val="1"/>
        </w:numPr>
        <w:rPr/>
      </w:pPr>
      <w:bookmarkStart w:id="1457" w:name="__RefHeading___Toc18351068_1280447820"/>
      <w:bookmarkStart w:id="1458" w:name="_Toc570"/>
      <w:bookmarkEnd w:id="1457"/>
      <w:r>
        <w:rPr/>
        <w:t>7</w:t>
      </w:r>
      <w:r>
        <w:rPr>
          <w:rtl w:val="true"/>
        </w:rPr>
        <w:t xml:space="preserve"> - </w:t>
      </w:r>
      <w:r>
        <w:rPr>
          <w:rtl w:val="true"/>
        </w:rPr>
        <w:t>عذاب دائم براى منكرين ولايت</w:t>
      </w:r>
      <w:bookmarkEnd w:id="1458"/>
    </w:p>
    <w:p>
      <w:pPr>
        <w:pStyle w:val="BookText"/>
        <w:rPr/>
      </w:pPr>
      <w:r>
        <w:rPr>
          <w:rFonts w:ascii="IRNazanin" w:hAnsi="IRNazanin" w:eastAsia="IRNazanin"/>
          <w:color w:val="111111"/>
          <w:sz w:val="28"/>
          <w:sz w:val="28"/>
          <w:szCs w:val="28"/>
          <w:rtl w:val="true"/>
          <w:lang w:bidi="fa-IR"/>
        </w:rPr>
        <w:t xml:space="preserve">آنگاه با لحنى شديد منكرين ولايت على عليه‌السلام را هدف قرار داده، پذيرفته نشدن ابدى آنان را به درگاه الهى و عذاب دائمى آنان را يادآور شد و آنان را با كافران برابر دانست و در اين باره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عَذَّبْناها عَذابا نُكْرا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مَنْ ظَلَمَ فَسَوْفَ نُعَذِّبُهُ عَذابا نُكْرا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النّارَ الَّتى وَقُودُهَا النّاسُ وَ الْحِجارَةُ اُعِدَّتْ لِلْكافِرينَ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كلام خود تضمين فرمود</w:t>
      </w:r>
      <w:r>
        <w:rPr>
          <w:rFonts w:eastAsia="IRNazanin" w:cs="IRNazanin"/>
          <w:color w:val="111111"/>
          <w:sz w:val="28"/>
          <w:szCs w:val="28"/>
          <w:rtl w:val="true"/>
          <w:lang w:bidi="fa-IR"/>
        </w:rPr>
        <w:t>.</w:t>
      </w:r>
    </w:p>
    <w:p>
      <w:pPr>
        <w:pStyle w:val="Heading6"/>
        <w:numPr>
          <w:ilvl w:val="5"/>
          <w:numId w:val="1"/>
        </w:numPr>
        <w:rPr/>
      </w:pPr>
      <w:bookmarkStart w:id="1459" w:name="__RefHeading___Toc18351070_1280447820"/>
      <w:bookmarkStart w:id="1460" w:name="_Toc571"/>
      <w:bookmarkEnd w:id="1459"/>
      <w:r>
        <w:rPr/>
        <w:t>8</w:t>
      </w:r>
      <w:r>
        <w:rPr>
          <w:rtl w:val="true"/>
        </w:rPr>
        <w:t xml:space="preserve"> - </w:t>
      </w:r>
      <w:r>
        <w:rPr>
          <w:rtl w:val="true"/>
        </w:rPr>
        <w:t>شك در ولايت مساوى با كفر</w:t>
      </w:r>
      <w:bookmarkEnd w:id="1460"/>
    </w:p>
    <w:p>
      <w:pPr>
        <w:pStyle w:val="BookText"/>
        <w:rPr/>
      </w:pPr>
      <w:r>
        <w:rPr>
          <w:rFonts w:ascii="IRNazanin" w:hAnsi="IRNazanin" w:eastAsia="IRNazanin"/>
          <w:color w:val="111111"/>
          <w:sz w:val="28"/>
          <w:sz w:val="28"/>
          <w:szCs w:val="28"/>
          <w:rtl w:val="true"/>
          <w:lang w:bidi="fa-IR"/>
        </w:rPr>
        <w:t>آن حضرت در فراز بعدى توازن مقام نبوت و امامت را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گستره حجت بودن خود را بر تمام مخلوقات به صراحت بيان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وَ اللّه‌ِ خاتَمُ الاَنْبِياءِ وَ الْمُرْسَلينَ ، وَ الْحُجَّةُ عَلى جَميعِ الْمَخْلُوقينَ مِنْ اَهْلِ السَّماواتِ وَ الاَرَضينَ، و تصريح كرد كه اين عنايتى از طرف خداوند است و تعجبى ندارد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شك در نبوت و امامت را يكسان دانست، و شك در يكى از امامان را نيز مانند شك در همه آنان اعلام كرد، و نتيجه چنين شكى را كفرِ جاهليت و آتش جهنم قرار داد</w:t>
      </w:r>
      <w:r>
        <w:rPr>
          <w:rFonts w:eastAsia="IRNazanin" w:cs="IRNazanin"/>
          <w:color w:val="111111"/>
          <w:sz w:val="28"/>
          <w:szCs w:val="28"/>
          <w:rtl w:val="true"/>
          <w:lang w:bidi="fa-IR"/>
        </w:rPr>
        <w:t xml:space="preserve">. </w:t>
      </w:r>
      <w:bookmarkStart w:id="1461" w:name="pg19319_759228"/>
    </w:p>
    <w:p>
      <w:pPr>
        <w:pStyle w:val="Heading6"/>
        <w:numPr>
          <w:ilvl w:val="5"/>
          <w:numId w:val="1"/>
        </w:numPr>
        <w:rPr/>
      </w:pPr>
      <w:bookmarkStart w:id="1462" w:name="__RefHeading___Toc18351072_1280447820"/>
      <w:bookmarkStart w:id="1463" w:name="_Toc572"/>
      <w:bookmarkEnd w:id="1461"/>
      <w:bookmarkEnd w:id="1462"/>
      <w:r>
        <w:rPr/>
        <w:t>9</w:t>
      </w:r>
      <w:r>
        <w:rPr>
          <w:rtl w:val="true"/>
        </w:rPr>
        <w:t xml:space="preserve"> - </w:t>
      </w:r>
      <w:r>
        <w:rPr>
          <w:rtl w:val="true"/>
        </w:rPr>
        <w:t>همه بايد درباره ولايت پاسخگو باشند</w:t>
      </w:r>
      <w:bookmarkEnd w:id="1463"/>
    </w:p>
    <w:p>
      <w:pPr>
        <w:pStyle w:val="BookText"/>
        <w:rPr/>
      </w:pPr>
      <w:r>
        <w:rPr>
          <w:rFonts w:ascii="IRNazanin" w:hAnsi="IRNazanin" w:eastAsia="IRNazanin"/>
          <w:color w:val="111111"/>
          <w:sz w:val="28"/>
          <w:sz w:val="28"/>
          <w:szCs w:val="28"/>
          <w:rtl w:val="true"/>
          <w:lang w:bidi="fa-IR"/>
        </w:rPr>
        <w:t>جملات بعدى حضرت معرفى على بن ابى‌طالب عليه‌السلام به عنوان دوم شخص عالم وجود بود، كه با قيود مختلف اين انحصار را بيان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اَفْضَلُ النّاسِ بَعْدى مِنْ ذَكَرٍ وَ اُنْثى ما اَنْزَلَ اللّه‌ُ الرِّزْقَ وَ بَقِىَ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لعنت و غضب الهى را بر منكر چنين مقامى نثار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تأكيد بر نزول جبرئيل در اين باره از قول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على دشمنى كند و ولايت او را نپذيرد لعنت و غضبم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ادغام دو آيه قرآن يكى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و ديگرى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هشدار داد كه همه در معرض سقوط قرار دارند و بايد مواظب خود باشند كه فرداى قيامت پاسخگو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آيه را با اين عبارت بيان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لْتَنْظُرْ نَفْسٌ ما قَدَّمَتْ 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اَنْ تُخالِفُوهُ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فَتَزِلَّ قَدَمٌ بَعْدَ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خَبيرٌ بِما تَعْمَلُونَ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براى آنكه با تشويق انگيزه بيشترى در مردم ايجاد كند آنان را از روز حسرت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هشدار را با معرفى مقام بلند على عليه‌السلام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آورد و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را درباره آن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تَقُولَ نَفْسٌ يا حَسْرَتا عَلى ما فَرَّطْتُ فى جَنْبِ اللّه‌ِ</w:t>
      </w:r>
      <w:r>
        <w:rPr>
          <w:rFonts w:eastAsia="IRNazanin" w:cs="IRNazanin"/>
          <w:color w:val="111111"/>
          <w:sz w:val="28"/>
          <w:szCs w:val="28"/>
          <w:rtl w:val="true"/>
          <w:lang w:bidi="fa-IR"/>
        </w:rPr>
        <w:t>» .</w:t>
      </w:r>
    </w:p>
    <w:p>
      <w:pPr>
        <w:pStyle w:val="Heading6"/>
        <w:numPr>
          <w:ilvl w:val="5"/>
          <w:numId w:val="1"/>
        </w:numPr>
        <w:rPr/>
      </w:pPr>
      <w:bookmarkStart w:id="1464" w:name="__RefHeading___Toc18351074_1280447820"/>
      <w:bookmarkStart w:id="1465" w:name="_Toc573"/>
      <w:bookmarkEnd w:id="1464"/>
      <w:r>
        <w:rPr/>
        <w:t>10</w:t>
      </w:r>
      <w:r>
        <w:rPr>
          <w:rtl w:val="true"/>
        </w:rPr>
        <w:t xml:space="preserve"> - </w:t>
      </w:r>
      <w:r>
        <w:rPr>
          <w:rtl w:val="true"/>
        </w:rPr>
        <w:t>اشاره به علت حضور على عليه‌السلام بر فراز منبر</w:t>
      </w:r>
      <w:bookmarkEnd w:id="1465"/>
    </w:p>
    <w:p>
      <w:pPr>
        <w:pStyle w:val="BookText"/>
        <w:rPr/>
      </w:pPr>
      <w:r>
        <w:rPr>
          <w:rFonts w:ascii="IRNazanin" w:hAnsi="IRNazanin" w:eastAsia="IRNazanin"/>
          <w:color w:val="111111"/>
          <w:sz w:val="28"/>
          <w:sz w:val="28"/>
          <w:szCs w:val="28"/>
          <w:rtl w:val="true"/>
          <w:lang w:bidi="fa-IR"/>
        </w:rPr>
        <w:t>اكنون خطبه به اوج خود نزديك مى‌شد و نهيبى لازم بود كه مخاطبين بدانند چرا على بن ابى‌طالب عليه‌السلام از آغاز سخنرانى بر فراز منبر كنار پيامبر صلى‌الله‌عليه‌و‌آله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گفته مى‌شد كه لحظاتى بعد دو بازوى حيدرى در كف با كفايت محمدى قرار مى‌گيرد و به گونه‌اى خاص فراتر از آنچه در ذهن مردم است معرفى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اعلان اين مهم پيامبر صلى‌الله‌عليه‌و‌آله ثقل اكبر را تابلو قرار داده، على عليه‌السلام را در سايه قرآن نشان داد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ابتدا امر به تدبر در قرآن و به دنبال متشابه آن نبودن را مطرح كرد و 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يَتَدَّبَّرُونَ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الَّذى اَنْزَلَ عَلَيْكَ الْكِتابَ </w:t>
      </w:r>
      <w:bookmarkStart w:id="1466" w:name="pg19319_759229"/>
    </w:p>
    <w:p>
      <w:pPr>
        <w:pStyle w:val="BookText"/>
        <w:rPr/>
      </w:pPr>
      <w:bookmarkEnd w:id="1466"/>
      <w:r>
        <w:rPr>
          <w:rFonts w:ascii="Amiri" w:hAnsi="Amiri" w:eastAsia="Amiri" w:cs="Amiri"/>
          <w:color w:val="111111"/>
          <w:sz w:val="28"/>
          <w:sz w:val="28"/>
          <w:szCs w:val="28"/>
          <w:rtl w:val="true"/>
          <w:lang w:bidi="ar-SA"/>
        </w:rPr>
        <w:t xml:space="preserve">مِنْهُ آياتٌ مُحْكَماتٌ هُنَّ اُمُّ الْكِتابِ وَ اُخَرُ مُتَشابِهاتٌ فَأمَّا الَّذينَ فى قُلُوبِهِمْ زَيْغٌ فَيَتَّبِعُونَ ما تَشابَهَ مِنْهُ ابْتِغاءَ الْفِتْنَةِ وَ ابْتِغاءَ تَأْويلِهِ وَ ما يَعْلَمُ تَأْويلَهُ اِلاَّ اللّه‌ُ وَ الرّاسِخُونَ فِى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 با كلام خود آميخت و مردم را آماده معرفى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راسخان در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قسم ياد كرد كه باطن و تفسير قرآن را بيان نمى‌كند مگر اين كسى كه مى‌خواهم دست او را بگيرم و او را بالا ببرم و بازوى او را بگيرم و با دستانم او را بلند كنم و به شما بفهمانم كه هر كس من صاحب اختيار او بوده‌ام اين على صاحب اختيار اوست، و ولايت او از طرف خدا نازل شده است</w:t>
      </w:r>
      <w:r>
        <w:rPr>
          <w:rFonts w:eastAsia="IRNazanin" w:cs="IRNazanin"/>
          <w:color w:val="111111"/>
          <w:sz w:val="28"/>
          <w:szCs w:val="28"/>
          <w:rtl w:val="true"/>
          <w:lang w:bidi="fa-IR"/>
        </w:rPr>
        <w:t>.</w:t>
      </w:r>
    </w:p>
    <w:p>
      <w:pPr>
        <w:pStyle w:val="Heading6"/>
        <w:numPr>
          <w:ilvl w:val="5"/>
          <w:numId w:val="1"/>
        </w:numPr>
        <w:rPr/>
      </w:pPr>
      <w:bookmarkStart w:id="1467" w:name="__RefHeading___Toc18351076_1280447820"/>
      <w:bookmarkStart w:id="1468" w:name="_Toc574"/>
      <w:bookmarkEnd w:id="1467"/>
      <w:r>
        <w:rPr/>
        <w:t>11</w:t>
      </w:r>
      <w:r>
        <w:rPr>
          <w:rtl w:val="true"/>
        </w:rPr>
        <w:t xml:space="preserve"> - </w:t>
      </w:r>
      <w:r>
        <w:rPr>
          <w:rtl w:val="true"/>
        </w:rPr>
        <w:t>ثقل اكبر و ثقل اصغر</w:t>
      </w:r>
      <w:bookmarkEnd w:id="1468"/>
    </w:p>
    <w:p>
      <w:pPr>
        <w:pStyle w:val="BookText"/>
        <w:rPr/>
      </w:pPr>
      <w:r>
        <w:rPr>
          <w:rFonts w:ascii="IRNazanin" w:hAnsi="IRNazanin" w:eastAsia="IRNazanin"/>
          <w:color w:val="111111"/>
          <w:sz w:val="28"/>
          <w:sz w:val="28"/>
          <w:szCs w:val="28"/>
          <w:rtl w:val="true"/>
          <w:lang w:bidi="fa-IR"/>
        </w:rPr>
        <w:t>سپس ثقل اكبر و اصغر را با ظرافتى خاص معرفى كرده قرآن و اهل‌بيت عليهم‌السلام را در كنار يكديگر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دوازده امام عليهم‌السلام را ثقل اصغر معرفى كرد و نسبت ايشان را به قرآن همچون دو خبر دهنده از يكديگر اعلام نمود كه هيچ اختلافى بين آنها نيست، و ادامه اين توافق و تقارن را تا روز قيامت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امامان را به عنوان امين پروردگار و حاكمان از طرف خدا در زمين معرفى كرد</w:t>
      </w:r>
      <w:r>
        <w:rPr>
          <w:rFonts w:eastAsia="IRNazanin" w:cs="IRNazanin"/>
          <w:color w:val="111111"/>
          <w:sz w:val="28"/>
          <w:szCs w:val="28"/>
          <w:rtl w:val="true"/>
          <w:lang w:bidi="fa-IR"/>
        </w:rPr>
        <w:t>.</w:t>
      </w:r>
    </w:p>
    <w:p>
      <w:pPr>
        <w:pStyle w:val="Heading6"/>
        <w:numPr>
          <w:ilvl w:val="5"/>
          <w:numId w:val="1"/>
        </w:numPr>
        <w:rPr/>
      </w:pPr>
      <w:bookmarkStart w:id="1469" w:name="__RefHeading___Toc18351078_1280447820"/>
      <w:bookmarkStart w:id="1470" w:name="_Toc575"/>
      <w:bookmarkEnd w:id="1469"/>
      <w:r>
        <w:rPr/>
        <w:t>12</w:t>
      </w:r>
      <w:r>
        <w:rPr>
          <w:rtl w:val="true"/>
        </w:rPr>
        <w:t xml:space="preserve"> - </w:t>
      </w:r>
      <w:r>
        <w:rPr>
          <w:rtl w:val="true"/>
        </w:rPr>
        <w:t>انجام وظيفه در ابلاغى همه جانبه</w:t>
      </w:r>
      <w:bookmarkEnd w:id="1470"/>
    </w:p>
    <w:p>
      <w:pPr>
        <w:pStyle w:val="BookText"/>
        <w:rPr/>
      </w:pPr>
      <w:r>
        <w:rPr>
          <w:rFonts w:ascii="Amiri" w:hAnsi="Amiri" w:eastAsia="Amiri" w:cs="Amiri"/>
          <w:color w:val="111111"/>
          <w:sz w:val="28"/>
          <w:sz w:val="28"/>
          <w:szCs w:val="28"/>
          <w:rtl w:val="true"/>
          <w:lang w:bidi="ar-SA"/>
        </w:rPr>
        <w:t xml:space="preserve">در اينجا تصريح كرد كه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 على عليه‌السلام دارد و براى احدى غير از او مجاز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خطابه غدير سه مرحله مهم را پشت سر گذاشته و فرازهاى بسيار مهمى از آن به مخاطبين انتقال يافته بود، و جا داشت احساس مقام نبوت از مراحل گذشته بر لسان مباركش جارى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حضرت فرمود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وَ قَدْ اَدَّيْتُ، اَلا وَ قَدْ بَلَّغْتُ، اَلا وَ قَدْ اَسْمَعْتُ، اَلا وَ قَدْ اَوْضَحْتُ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كه من وظيفه خويش را به انجام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كه من ابلاغ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كه من شنوانيدم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كه من بيان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 مطالب را خداوند عز و جل فرموده و من از طرف خداوند به شما ابلاغ كردم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فرمايشات پيامبر صلى‌الله‌عليه‌و‌آله در اين مرحله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فَاعْلَمُوا مَعاشِرَ النّاسِ ذلِكَ فيهِ وَ افْهَمُوهُ، وَ اعْلَمُوا اَنَّ اللّه‌َ قَدْ نَصَبَهُ لَكُمْ وَلِيّا وَ اِماما فَرَضَ طاعَتَهُ عَلَى الْمُهاجِرينَ وَ الاَنْصارِ وَ عَلَى التّابِعينَ لَهُمْ بِاِحْسانٍ، وَ عَلَى الْبادى وَ الْحاضِرِ، وَ عَلَى الْعَجَمِىِّ وَ الْعَرَبِىِّ، وَ الْحُرِّ وَ الْمَمْلُوكِ وَ الصَّغيرِ وَ الْكَبيرِ، وَ عَلَى الاَبْيَضِ وَ الاَسْوَدِ، وَ عَلى كُلِّ مُوَحِّدٍ ماضٍ حُكْمُهُ، جازٍ قَوْلُهُ، نافِذٌ اَمْرُهُ، مَلْعُونٌ مَنْ خالَفَهُ، مَرْحُومٌ مَنْ تَبِعَهُ وَ صَدَّقَهُ، فَقَدْ غَفَرَ اللّه‌ُ لَهُ وَ لِمَنْ سَمِعَ مِنْهُ وَ اَطاعَ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اِنَّهُ آخِرُ مَقامٍ اَقُومُهُ فى هذَا الْمَشْهَدِ، فَاسْمَعُوا وَ اَطيعُوا وَ انْقادُوا لاَمْرِ اللّه‌ِ رَبِّكُمْ، فَاِنَّ اللّه‌َ عَزَّ وَ جَلَّ هُوَ مَوْلاكُمْ وَ اِلهُكُمْ، ثُمَّ مِنْ دُونِهِ رَسُولُهُ وَ نَبِيُّهُ الْمُخاطِبُ لَكُمْ، ثُمَّ مِنْ بَعْدى عَلِىٌّ وَلِيُّكُمْ وَ اِمامُكُمْ بِاَمْرِ اللّه‌ِ رَبِّكُمْ، ثُمَّ الاِمامَةُ فى ذُرِّيَّتى مِنْ وُلْدِهِ اِلى يَوْمٍ تَلْقَوْنَ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حَلالَ اِلاَّ ما اَحَلَّهُ اللّه‌ُ وَ رَسُولُهُ وَ هُمْ، وَ لا حَرامَ اِلاَّ ما حَرَّمَهُ اللّه‌ُ عَلَيْكُمْ وَ رَسُولُهُ وَ هُمْ، وَ اللّه‌ُ عَزَّ وَ جَلَّ عَرَّفَنِىَ الْحَلالَ وَ الْحَرامَ وَ اَنَا اَفْضَيْتُ بِما عَلَّمَنى رَبّى مِنْ كِتابِهِ وَ حَلالِهِ وَ حَرامِهِ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فَضِّلُوهُ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عِلْمٍ اِلاّ وَ قَدْ اَحْصاهُ اللّه‌ُ فِىَّ، وَ كُلُّ عِلْمٍ عُلِّمْتُ فَقَدْ اَحْصَيْتُهُ فى اِمامِ الْمُتَّقينَ، وَ ما مِنْ عِلْمٍ اِلاّ وَ قَدْ عَلَّمْتُهُ عَلِيّا، وَ هُوَ الاِمامُ الْمُبينُ الَّذى ذَكَرَهُ اللّه‌ُ فى سُورَةِ 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شَىْ‌ءٍ اَحْصَيْناهُ فى اِمامٍ مُبينٍ</w:t>
      </w:r>
      <w:r>
        <w:rPr>
          <w:rFonts w:eastAsia="Amiri" w:cs="Amiri" w:ascii="Amiri" w:hAnsi="Amiri"/>
          <w:color w:val="111111"/>
          <w:sz w:val="28"/>
          <w:szCs w:val="28"/>
          <w:rtl w:val="true"/>
          <w:lang w:bidi="ar-SA"/>
        </w:rPr>
        <w:t>» .</w:t>
      </w:r>
      <w:r>
        <w:rPr>
          <w:rStyle w:val="FootnoteAnchor"/>
          <w:rtl w:val="true"/>
        </w:rPr>
        <w:footnoteReference w:id="866"/>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لا تَضِلُّوا عَنْهُ وَ لا تَنْفِرُوا مِنْهُ، وَ لا تَسْتَنْكِفُوا عَنْ وِلايَتِهِ، فَهُوَ الَّذى يَهْدى اِلَى الْحَقِّ وَ يَعْمَلُ بِهِ، وَ يُزْهِقُ الْباطِلَ وَ يَنْهى عَنْهُ، وَ لا تَأْخُذُهُ فِى اللّه‌ِ لَوْمَةُ لائِمٍ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اَوَّلُ مَنْ آمَنَ بِاللّه‌ِ وَ رَسُولِهِ، لَمْ يَسْبِقْهُ اِلَى الايمانِ بى اَحَدٌ، وَ الَّذى فَدى رَسُولَ اللّه‌ِ بِنَفْسِهِ، وَ الَّذى كانَ مَعَ رَسُولِ اللّه‌ِ وَ لا اَحَدَ يَعْبُدُ اللّه‌َ مَعَ رَسُولِهِ مِنَ الرِّجالِ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النّاسِ صَلاةً وَ اَوَّلُ مَنْ عَبَدَ اللّه‌َ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اَمَرْتُهُ عَنِ اللّه‌ِ اَنْ يَنامَ فى مَضْجَعى، فَفَعَلَ فادِيا لى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فَضِّلُوهُ فَقَدْ فَضَّلَهُ اللّه‌ُ، وَ اقْبَلُوهُ فَقَدْ نَصَبَهُ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اِنَّهُ اِمامٌ مِنَ اللّه‌ِ، وَ لَنْ يَتُوبَ اللّه‌ُ عَلى اَحَدٍ اَنْكَرَ وِلايَتَهُ وَ لَنْ يَغْفِرَ لَهُ، حَتْما عَلَى اللّه‌ِ اَنْ يَفْعَلَ ذلِكَ بِمَنْ خالَفَ اَمْرَهُ وَ اَنْ يُعَذِّبَهُ عَذابا نُكْرا اَبَدَ الاْبادِ وَ 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اَنْ تُخالِفُوهُ، فَتَصْلُوا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وَقُودُهَا النّاسُ وَ الْحِجارَةُ اُعِدَّتْ لِلْكافِرينَ</w:t>
      </w:r>
      <w:r>
        <w:rPr>
          <w:rFonts w:eastAsia="Amiri" w:cs="Amiri" w:ascii="Amiri" w:hAnsi="Amiri"/>
          <w:color w:val="111111"/>
          <w:sz w:val="28"/>
          <w:szCs w:val="28"/>
          <w:rtl w:val="true"/>
          <w:lang w:bidi="ar-SA"/>
        </w:rPr>
        <w:t>»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مَعاشِرَ النّاسِ، بى وَ اللّه‌ِ بَشَّرَ الاَوَّلُونَ مِنَ النَّبِيّينَ وَ الْمُرْسَلينَ، وَ اَنَا وَ اللّه‌ِ خاتَمُ الاَنْبِياءِ وَ الْمُرْسَلينَ، وَ الْحُجَّةُ عَلى جَميعِ الْمَخْلُوقينَ مِنْ اَهْلِ السَّماواتِ وَ الاَرَضينَ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شَكَّ فى ذلِكَ فَقَدْ كَفَرَ كُفْرَ الْجاهِلِيَّةِ الاوُلى، وَ مَنْ شَكَّ فى شَىْ‌ءٍ مِنْ قَوْلى هذا فَقَدْ شَكَّ فى كُلِّ ما اُنْزِلَ اِلَىَّ، وَ مَنْ شَكَّ فى واحِدٍ مِنَ الاَئِمَّةِ فَقَدْ شَكَّ فِى الْكُلِّ مِنْهُمْ، وَ الشّاكُ فينا فِى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حَبانِىَ اللّه‌ُ عَزَّ وَ جَلَّ بِهذِهِ الْفَضيلَةِ مَنّا مِنْهُ عَلَىَّ وَ اِحْسانا مِنْهُ اِلَىَّ وَ لا اِلهَ اِلاّ هُوَ، اَلا لَهُ الْحَمْدُ مِنّى اَبَدَ الآبِدينَ وَ دَهْرَ الدّاهِرينَ وَ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فَضِّلُوا عَلِيّا فَاِنَّهُ اَفْضَلُ النّاسِ بَعْدى مِنْ ذَكَرٍ وَ اُنْثى ما اَنْزَلَ اللّه‌ُ الرِّزْقَ وَ بَقِىَ الْخَلْقُ</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مَلْعُونٌ مَلْعُونٌ، مَغْضُوبٌ مَغْضُوبٌ مَنْ رَدَّ عَلَىَّ قَوْلى هذا وَ لَمْ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جَبْرَئيلَ خَبَّرَنى عَنِ اللّه‌ِ تَعالى بِذلِكَ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عَلِيّا وَ لَمْ يَتَوَلَّهُ فَعَلَيْهِ لَعْنَتى وَ غَضَبى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لْتَنْظُرْ نَفْسٌ ما قَدَّمَتْ لِغَدٍ وَ اتَّقُوا اللّه‌َ</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 xml:space="preserve">اَنْ تُخالِفُوهُ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فَتَزِلَّ قَدَمٌ بَعْدَ ثُبُوتِها</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خَبيرٌ بِما تَعْمَلُونَ</w:t>
      </w:r>
      <w:r>
        <w:rPr>
          <w:rFonts w:eastAsia="Amiri" w:cs="Amiri" w:ascii="Amiri" w:hAnsi="Amiri"/>
          <w:color w:val="111111"/>
          <w:sz w:val="28"/>
          <w:szCs w:val="28"/>
          <w:rtl w:val="true"/>
          <w:lang w:bidi="ar-SA"/>
        </w:rPr>
        <w:t>»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مَعاشِرَ النّاسِ، اِنَّهُ جَنْبُ اللّه‌ِ الَّذى ذَكَرَ فى كِتابِهِ الْعَزيزِ، فَقالَ تَعالى مُخْبرا عَمَّنْ يُخالِفُهُ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تَقُولَ نَفْسٌ يا حَسْرَتا عَلى ما فَرَّطْتُ فى جَنْبِ اللّه‌ِ</w:t>
      </w:r>
      <w:r>
        <w:rPr>
          <w:rFonts w:eastAsia="Amiri" w:cs="Amiri" w:ascii="Amiri" w:hAnsi="Amiri"/>
          <w:color w:val="111111"/>
          <w:sz w:val="28"/>
          <w:szCs w:val="28"/>
          <w:rtl w:val="true"/>
          <w:lang w:bidi="ar-SA"/>
        </w:rPr>
        <w:t>»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مَعاشِرَ النّاسِ، تَدَبَّرُوا القُرْآنَ وَ افْهَمُوا آياتِهِ، وَ انْظُرُوا اِلى مُحْكَماتِهِ وَ لا تَتَّبِعُوا مُتَشابِهَهُ، فَوَاللّه‌ِ لَنْ يُبَيِّنَ لَكُمْ زَواجِرَهُ وَ لَنْ يُوضِحَ لَكُمْ تَفْسيرَهُ اِلاَّ الَّذى اَنَا آخِذٌ بِيَدِهِ وَ مُصْعِدُهُ اِلَىَّ وَ شائِلٌ بِعَضُدِهِ وَ رافِعُهُ بِيَدَى وَ مُعْلِمُكُمْ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كُنْتُ مَوْلاهُ فَهذا عَلِىٌّ مَوْلاهُ، وَ هُوَ عَلِىُّ بْنُ اَبى‌طالِبٍ اَخى وَ وَصِيّى، وَ مُوالاتُهُ مِنَ اللّه‌ِ عَزَّ وَ جَلَّ اَنْزَلَها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 عَلِيّا وَ الطَّيِّبينَ مِنْ وُلْدى مِنْ صُلْبِهِ هُمُ الثِّقْلُ الاَصْغَرُ، وَ الْقُرْآنُ الثِّقْلُ الاَكْبَرُ، فَكُلُّ واحِدٍ مِنْهُما مُنْبِئٌ عَنْ صاحِبِهِ وَ مُوافِقٌ لَهُ ، لَنْ يَفْتَرِقا حَتّى يَرِدا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اِنَّهُمْ اُمَناءُ اللّه‌ِ فى خَلْقِهِ وَ حُكّامُهُ فى 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قَدْ اَدَّيْتُ، اَلا وَ قَدْ بَلَّغْتُ، اَلا وَ قَدْ اَسْمَعْتُ، اَلا وَ قَدْ اَوْضَحْتُ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اللّه‌َ عَزَّ وَ جَلَّ قالَ، وَ اَنَا قُلْتُ عَنِ اللّه‌ِ عَزَّ وَ جَلَّ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اَخى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لا تَحِلُّ اِمْرَةُ الْمُؤْمِنينَ بَعْدى لاَحَدٍ 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مردم، اين مطلب را درباره او بدانيد و بفهميد، و بدانيد كه خداوند او را براى شما صاحب اختيار و امامى قرار داده كه اطاعتش را واجب نموده است بر مهاجرين و انصار و بر تابعين آنان به نيكى، و بر روستايى و شهرى، و بر عجمى و عربى، و بر آزاد و بنده، و بر بزرگ و كوچك، و بر سفيد 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يكتا پرستى حكم او اجرا شونده و كلام او مورد عمل و امر 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او مخالفت كند ملعون است، و هر كس تابع او باشد و او را تصديق نمايد مورد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و هر كس را كه از او بشنود و او را اطاعت كند آمرزيده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اين آخرين بارى است كه در چنين اجتماعى به پا مى‌ايستم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بشنويد و اطاعت كنيد و در مقابل امر خداوند پروردگارتان سر تسليم فرود آوريد، چرا كه خداوند عز و جل صاحب اختيار شما و معبود شماست، و بعد از خداوند رسولش و پيامبرش كه شما را مخاطب قرار داده، و بعد از من على صاحب اختيار شما و امام شما به امر خداوند است، و بعد از او امامت در نسل من از فرزندان اوست تا روزى كه خدا و رسولش را ملاقات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حلالى نيست مگر آنچه خدا و رسولش و امامان حلال كرده باشند، و حرامى نيست مگر آنچه خدا و رسولش و امامان بر شما حرام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حلال و حرام را به من شناسانده است، و آنچه پروردگارم از كتابش و حلال و حرامش به من آموخته به او سپرده‌ام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على را فضيلت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علمى نيست مگر آنكه خداوند آن را در من جمع كرده است و هر علمى را كه آموخته‌ام در امام المتقين جمع نموده‌ام، و هيچ علمى نيست مگر آنكه آن را به على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 سوره يس ذكر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شَيْى‌ءٍ اَحْصَيْناهُ فى اِمامٍ مُبينٍ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هر چيزى را در امام مبين جمع كرديم</w:t>
      </w:r>
      <w:r>
        <w:rPr>
          <w:rFonts w:eastAsia="IRNazanin" w:cs="IRNazanin"/>
          <w:color w:val="111111"/>
          <w:sz w:val="28"/>
          <w:szCs w:val="28"/>
          <w:rtl w:val="true"/>
          <w:lang w:bidi="fa-IR"/>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از على به سوى ديگرى گمراه نشويد، و از او روى نگردانيد و از ولايت او سر باز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به حق هدايت نموده و به آن عمل مى‌كند، و باطل را ابطال </w:t>
      </w:r>
    </w:p>
    <w:p>
      <w:pPr>
        <w:pStyle w:val="BookText"/>
        <w:rPr/>
      </w:pPr>
      <w:r>
        <w:rPr>
          <w:rFonts w:ascii="Amiri" w:hAnsi="Amiri" w:eastAsia="Amiri" w:cs="Amiri"/>
          <w:color w:val="111111"/>
          <w:sz w:val="28"/>
          <w:sz w:val="28"/>
          <w:szCs w:val="28"/>
          <w:rtl w:val="true"/>
          <w:lang w:bidi="ar-SA"/>
        </w:rPr>
        <w:t>نموده و از آن نهى مى‌نمايد، و در راه خدا سرزنش ملامت كننده‌اى او را مانع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اول كسى است كه به خدا و رسولش ايمان آورد و هيچ كس در ايمانِ به من بر او سبقت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با جان خود در راه رسول خدا فداكارى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با پيامبر خدا بود در حالى كه هيچ كس از مردان همراه او خدا را عبادت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مردم در نماز گزاردن، و اول كسى است كه با من خدا را عبادت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به او امر كردم تا در خوابگاه من بخوابد، او هم در حالى كه جانش را فداى من كرده بود در جاى من خوابيد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او را فضيلت دهيد كه خدا او را فضيلت داده است، و او را قبول كنيد كه خداوند او را منصوب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او از طرف خداوند امام است، و هر كس ولايت او را انكار كند خداوند هرگز توبه‌اش را نمى‌پذيرد و او را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است بر خداوند كه با كسى كه با او مخالفت نمايد چنين كند و او را به عذابى شديد تا ابديت و تا آخر روزگار معذب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بپرهيزيد از اينكه با او مخالفت كنيد و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آتشى شويد كه آتشگيره آن مردم و سنگ‌ها هستند و براى كافران آماده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مردم، به خدا قسم پيامبران و رسولان پيشين به من بشارت داده‌اند، و من به خدا قسم خاتم پيامبران و مرسلين و حجت بر همه مخلوقين از اهل آسمان‌ها و زمين‌ها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اين مطالب شك كند مانند كفر جاهليت اول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چيزى از اين گفتار من شك كند در همه آنچه بر من نازل شده شك كرده است، و هر كس در يكى از امامان شك كند در همه آنان شك كرده است، و شك كننده درباره ما در آتش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خدا اين فضيلت را بر من ارزانى داشته كه منّتى از او بر من و احسانى از جانب او به سوى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من بر او تا ابديت و تا آخر روزگار و در هر 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مردم، على را فضيلت دهيد كه او افضل مردم بعد از من از مرد و زن است تا مادامى كه خداوند روزى را نازل مى‌كند و خلق باقى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مورد غضب است مورد غضب است كسى كه اين گفتار مرا ردّ كند و با آن موافق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جبرئيل از جانب خداوند اين خبر را براى من آورده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على دشمنى كند و ولايت او را نپذيرد لعنت و غضب من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ببيند براى فردا چه پيش فرستاده است 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على مخالفت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قدمى بعد از ثابت بودن آن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آنچه انجام مى‌دهيد آگاه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اى مردم،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در كتاب عزيزش ذكر كرده و درباره كسى كه با او مخالفت كند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تَقُولَ نَفْسٌ يا حَسْرَتا عَلى ما فَرَّطْتُ فى جَنْبِ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حسرت بر آنچه درباره جنب خداوند تفريط و كوتاهى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مردم، قرآن را تدبر نماييد و آيات آن را بفهميد و در محكمات آن نظر كنيد و به دنبال متشابه آن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باطن آن را براى شما بيان نمى‌كند و تفسيرش را برايتان روشن نمى‌كند مگر اين شخصى كه دست او را مى‌گيرم و او را به سوى خود بالا مى‌برم و بازوى او را مى‌گيرم و با دستم او را بلند مى‌كنم و به شما مى‌فهمانم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صاحب اختيار اويم اين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او على بن ابى‌طالب برادر و جانشين من است، و ولايتِ او از جانب خداوندِ عز و جل است كه بر من 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على و پاكان از فرزندانم از نسل او ثقل اصغرند و قرآن ثقل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دو از ديگرى خبر مى‌دهد و با 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يكديگر جدا نمى‌شوند تا بر سر حوض كوثر بر من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آنان امين‌هاى خداوند بين مردم و حاكمان او در زمين هستند</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من ادا نمودم، بدانيد من ابلاغ كردم، بدانيد من شنوانيدم، بدانيد من روشن نمودم، بدانيد كه خداوند فرموده است و من از جانب خداوند عز و جل مى‌گويم</w:t>
      </w:r>
      <w:r>
        <w:rPr>
          <w:rFonts w:eastAsia="IRNazanin" w:cs="IRNazanin"/>
          <w:color w:val="111111"/>
          <w:sz w:val="28"/>
          <w:szCs w:val="28"/>
          <w:rtl w:val="true"/>
          <w:lang w:bidi="fa-IR"/>
        </w:rPr>
        <w:t xml:space="preserve">. </w:t>
      </w:r>
      <w:bookmarkStart w:id="1471" w:name="pg19319_759236"/>
    </w:p>
    <w:p>
      <w:pPr>
        <w:pStyle w:val="BookText"/>
        <w:rPr/>
      </w:pPr>
      <w:bookmarkEnd w:id="1471"/>
      <w:r>
        <w:rPr>
          <w:rFonts w:ascii="Amiri" w:hAnsi="Amiri" w:eastAsia="Amiri" w:cs="Amiri"/>
          <w:color w:val="111111"/>
          <w:sz w:val="28"/>
          <w:sz w:val="28"/>
          <w:szCs w:val="28"/>
          <w:rtl w:val="true"/>
          <w:lang w:bidi="ar-SA"/>
        </w:rPr>
        <w:t>بدانيد كه اميرالمؤمنينى جز اين برادرم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اميرالمؤمنين بودن بعد از من براى احدى جز او حلال نيست</w:t>
      </w:r>
      <w:r>
        <w:rPr>
          <w:rFonts w:eastAsia="Amiri" w:cs="Amiri" w:ascii="Amiri" w:hAnsi="Amiri"/>
          <w:color w:val="111111"/>
          <w:sz w:val="28"/>
          <w:szCs w:val="28"/>
          <w:rtl w:val="true"/>
          <w:lang w:bidi="ar-SA"/>
        </w:rPr>
        <w:t>.</w:t>
      </w:r>
    </w:p>
    <w:p>
      <w:pPr>
        <w:pStyle w:val="Heading5"/>
        <w:numPr>
          <w:ilvl w:val="4"/>
          <w:numId w:val="1"/>
        </w:numPr>
        <w:rPr/>
      </w:pPr>
      <w:bookmarkStart w:id="1472" w:name="__RefHeading___Toc18351080_1280447820"/>
      <w:bookmarkStart w:id="1473" w:name="_Toc576"/>
      <w:bookmarkEnd w:id="1472"/>
      <w:r>
        <w:rPr>
          <w:rtl w:val="true"/>
        </w:rPr>
        <w:t>اكمال دين با ائمه اثنى‌عشر عليهم‌السلام</w:t>
      </w:r>
      <w:bookmarkEnd w:id="1473"/>
    </w:p>
    <w:p>
      <w:pPr>
        <w:pStyle w:val="Heading6"/>
        <w:numPr>
          <w:ilvl w:val="5"/>
          <w:numId w:val="1"/>
        </w:numPr>
        <w:rPr/>
      </w:pPr>
      <w:bookmarkStart w:id="1474" w:name="__RefHeading___Toc18351082_1280447820"/>
      <w:bookmarkStart w:id="1475" w:name="_Toc577"/>
      <w:bookmarkEnd w:id="1474"/>
      <w:r>
        <w:rPr>
          <w:rtl w:val="true"/>
        </w:rPr>
        <w:t>اشاره</w:t>
      </w:r>
      <w:bookmarkEnd w:id="1475"/>
    </w:p>
    <w:p>
      <w:pPr>
        <w:pStyle w:val="BookText"/>
        <w:rPr/>
      </w:pPr>
      <w:r>
        <w:rPr>
          <w:rFonts w:ascii="Amiri" w:hAnsi="Amiri" w:eastAsia="Amiri" w:cs="Amiri"/>
          <w:color w:val="111111"/>
          <w:sz w:val="28"/>
          <w:sz w:val="28"/>
          <w:szCs w:val="28"/>
          <w:rtl w:val="true"/>
          <w:lang w:bidi="ar-SA"/>
        </w:rPr>
        <w:t>اكمال دين با ائمه اثنى‌عشر عليهم‌السلام</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اولين ميراث مكتوب درباره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اكمال دين با امامت و وصايت ائمه اثنى‌عشر عليهم‌السلام در چندين مورد از ماجراى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Heading6"/>
        <w:numPr>
          <w:ilvl w:val="5"/>
          <w:numId w:val="1"/>
        </w:numPr>
        <w:rPr/>
      </w:pPr>
      <w:bookmarkStart w:id="1476" w:name="__RefHeading___Toc18351084_1280447820"/>
      <w:bookmarkStart w:id="1477" w:name="_Toc578"/>
      <w:bookmarkEnd w:id="1476"/>
      <w:r>
        <w:rPr/>
        <w:t>1</w:t>
      </w:r>
      <w:r>
        <w:rPr>
          <w:rtl w:val="true"/>
        </w:rPr>
        <w:t xml:space="preserve"> - </w:t>
      </w:r>
      <w:r>
        <w:rPr>
          <w:rtl w:val="true"/>
        </w:rPr>
        <w:t>ائمه عليهم‌السلام و آيه اكمال</w:t>
      </w:r>
      <w:bookmarkEnd w:id="1477"/>
    </w:p>
    <w:p>
      <w:pPr>
        <w:pStyle w:val="BookText"/>
        <w:rPr/>
      </w:pPr>
      <w:r>
        <w:rPr>
          <w:rFonts w:ascii="Amiri" w:hAnsi="Amiri" w:eastAsia="Amiri" w:cs="Amiri"/>
          <w:color w:val="111111"/>
          <w:sz w:val="28"/>
          <w:sz w:val="28"/>
          <w:szCs w:val="28"/>
          <w:rtl w:val="true"/>
          <w:lang w:bidi="ar-SA"/>
        </w:rPr>
        <w:t>در مورد رابطه آيه اكمال و اكمال دين و اتمام نعمت با ولايت و امامت و لزوم وجود ائمه اثنى‌عشر عليهم‌السلام مطلب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اهانت منافقين بين كلام پيامبر صلى‌الله‌عليه‌و‌آله در بخش چهارم خطبه غدير، حضرت بدون كوچك‌ترين وقفه‌اى سخنان خود را ادامه داده وارد بخش پنجم خطابه شد و به تبيين بيشتر آيه اكمال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يك سو كمال دين را با امامت همه دوازده امام عليهم‌السلام و اختصاص ولايت به دوازده امام عليهم‌السلام را اعلام فرمود، و از سوى ديگر هر گونه انكار امامت آنان را مساوى با سقوط اعمال و خلود در آتش و لزوم تمسك به دينِ كامل و بى‌ارزشىِ دينِ ناقص را گوشزد فرمود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راه هر تخفيفى را در عذاب چنين كسانى منتفى دانست و در اين باره آيه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فَاُولئِكَ الَّذينَ حَبِطَتْ اَعْمالُهُمْ فِى الدُّنْيا وَ الاْخِرَةِ وَ فِى النّارِ 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يُخَفَّفُ عَنْهُمُ الْعَذابُ وَ لا هُمْ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ضمن كلام خود آورد، و منكرين امامت را مستحق چنين عذابى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صلى‌الله‌عليه‌و‌آله در خطبه غدير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انَّما اكْمَلَ اللّه عَزَّ وَ جَلَّ دينَكُمْ بِامامَتِهِ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يَأْتَمَّ بِهِ وَ بِمَنْ يَقُومُ مَقامَهُ مِنْ وُلْدى مِنْ صُلْبِهِ الى يَوْمِ الْقِيامَةِ وَ الْعَرْضِ عَلَى اللّه عَزَّ وَ جَلَّ فَاولئِكَ الَّذينَ حَبِطَتْ اعْمالُهُمْ فِى الدُّنْيا وَ الاْخِرَةِ وَ فِى‌النَّارِ هُمْ خالِدُونَ، لا يُخَفَّفُ عَنْهُمُ الْعَذابُ وَ لا هُمْ يُنْظَرُونَ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خداوند عز و جل دين شما را با امامت او كامل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كس او و كسانى را كه جانشين اويند از فرزندان من از صلب او تا روز قيامت و روز عرضه بر پروردگار به امامت قبول نكند، چنين كسانى اعمالشان در دنيا و آخرت نابود مى‌شود و در آتش دائمى خواهند بود، عذاب آنان تخفيف نمى‌يابد و مهلت داده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نيز، در جنگ صفين احتجاج مفصلى فرمود و در ضمن اشاره به غدير و نزول آيه اكمال پس از خطبه و بيان حديث غدير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وقتى در غدير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اَكْمَلْتُ لَكُمْ دينَكُمْ وَ </w:t>
      </w:r>
      <w:r>
        <w:rPr>
          <w:rFonts w:eastAsia="Amiri" w:cs="Amiri" w:ascii="Amiri" w:hAnsi="Amiri"/>
          <w:color w:val="111111"/>
          <w:sz w:val="28"/>
          <w:szCs w:val="28"/>
          <w:rtl w:val="true"/>
          <w:lang w:bidi="ar-SA"/>
        </w:rPr>
        <w:t>... »</w:t>
      </w:r>
      <w:r>
        <w:rPr>
          <w:rStyle w:val="FootnoteAnchor"/>
          <w:rtl w:val="true"/>
        </w:rPr>
        <w:footnoteReference w:id="873"/>
      </w:r>
      <w:r>
        <w:rPr>
          <w:rFonts w:ascii="IRNazanin" w:hAnsi="IRNazanin" w:eastAsia="IRNazanin"/>
          <w:color w:val="111111"/>
          <w:sz w:val="28"/>
          <w:sz w:val="28"/>
          <w:szCs w:val="28"/>
          <w:rtl w:val="true"/>
          <w:lang w:bidi="fa-IR"/>
        </w:rPr>
        <w:t>نازل شد، سلمان فارسى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آيات به خصوص درباره على عليه‌السلام نازل شده است ؟ پيامبر صلى‌الله‌عليه‌و‌آله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او و جانشينانم تا روز قيامت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تو و كسانى كه با تو در اين مطلب حاضر بودند شاهد باشيد و حاضران به غايبان برسانند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آيات به خصوص درباره على نازل شده است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و جانشينانم تا روز قيامت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تو و كسانى كه با تو در اين مطلب حاضر بودند شاهد باشيد و حاضران به غايبان برسانند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سلمان فارسى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آنان را براى ما بيان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برادرم و وزيرم و وصيّم و وارثم و خليفه‌ام در امتم و صاحب اختيار هر مؤمنى بعد از من، و يازده امام از فرزندانش، اول آنان فرزندم حسن و سپس حسين و سپس نُه نفر از فرزندان حسين، يكى پس از ديگرى، كه قرآن با آنان است و آنان با قرآنند، و از آن جدا نمى‌شوند تا بر سر حوض كوثر بر من وارد شوند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اين نقطه رضايت خداوند متعال بر سر اصل دين است كه با صداى بلند به گوش همه رسانده، و چراغ آن را در متن قرآنش روشن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بشر، اكنون كه خدايت فقط به اسلام با ولايت ائمه عليهم‌السلام راضى شده تو هم فقط به آن راضى باش و از پروردگارت تشكر نما كه به اين صراحت جاى رضايت خود را نشان داده است؛ و اكنون كه خداوند از اسلام بدون ولايت نفرت دارد و هيچ ارزشى براى آن قائل نيست تو هم از صاحبان چنين اسلامى تنفر داشته باش و براى آنان هيچ ارزشى قائل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فرمايش كوتاه و پر معناى امام صادق عليه‌السلام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همين راز بزرگ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تَسْليمُ النَّفْسِ لامْرِنا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نفس در برابر امر ما تسليم شود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از اين كلام استفاده مى‌شود كه وقتى خدا به امامت ائمه عليهم‌السلام و اطاعت از ايشان راضى است ما هم بايد با اطمينان خاطر و با تكيه بر اين رضاى الهى در برابر امامان تسليم محض باشيم و چون و چرايى به دل راه ندهيم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امام حسن عسكرى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مَنَّ اللّه عَلَيْكُمْ بِاقامَةِ الاوْلِياءِ بَعْدَ نَبِيِّكُمْ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وَ أَتْمَمْتُ عَلَيْكُمْ نِعْمَتِى وَ رَضِيتُ </w:t>
      </w:r>
    </w:p>
    <w:p>
      <w:pPr>
        <w:pStyle w:val="BookText"/>
        <w:rPr/>
      </w:pPr>
      <w:r>
        <w:rPr>
          <w:rFonts w:ascii="Amiri" w:hAnsi="Amiri" w:eastAsia="Amiri" w:cs="Amiri"/>
          <w:color w:val="111111"/>
          <w:sz w:val="28"/>
          <w:sz w:val="28"/>
          <w:szCs w:val="28"/>
          <w:rtl w:val="true"/>
          <w:lang w:bidi="ar-SA"/>
        </w:rPr>
        <w:t>لَكُمُ الاْءِسْلامَ دِينا</w:t>
      </w:r>
      <w:r>
        <w:rPr>
          <w:rFonts w:eastAsia="Amiri" w:cs="Amiri" w:ascii="Amiri" w:hAnsi="Amiri"/>
          <w:color w:val="111111"/>
          <w:sz w:val="28"/>
          <w:szCs w:val="28"/>
          <w:rtl w:val="true"/>
          <w:lang w:bidi="ar-SA"/>
        </w:rPr>
        <w:t>»</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 با منصوب كردن اوليائش بعد از پيامبرتان بر شما منت گذاشت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در قسمت ديگر آيه، نتيجه شيرين و سرشار از ملاطفتى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اين است كه انسان اگر متدين واقعى باشد آخرين هدفش به دست آوردن رضاى الهى است، و در راه اين هدف چه بسا كه در تشخيص آنچه مورد رضاى اوست مردد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 دارد در اينجا اشاره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عده‌اى از علماى عامه اعتراف كرده‌اند كه آيه اكمال فقط مى‌تواند ولايت و رهبرى اميرالمؤمنين عليه‌السلام را تأييد و تثبيت كند، ولى هيچ اشاره‌اى به امامت امامان بعدى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آيه شريفه هيچ اشاره‌اى به امامت امامان معصوم عليهم‌السلام نداشته باشد، زيرا دشمنان اسلام محدود به زمان پيامبر اكرم صلى‌الله‌عليه‌و‌آله و يا زمان اميرالمؤمنين عليه‌السلام نبودند و بعد از ظهور اسلام اين خطر هميشه احساس مى‌شود و ضرورت نياز دين به حافظ و مدافع بدون خطا كاملاً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تا باقى بودن اين خطر و نيز باقى بودن دين بايد سرپرستى مانند رسول اعظم صلى‌الله‌عليه‌و‌آله آگاه و به دور از هر گونه خطا براى امت اسلامى وجود داشته باشد تا دين اصيل الهى محفوظ بماند</w:t>
      </w:r>
      <w:r>
        <w:rPr>
          <w:rFonts w:eastAsia="IRNazanin" w:cs="IRNazanin"/>
          <w:color w:val="111111"/>
          <w:sz w:val="28"/>
          <w:szCs w:val="28"/>
          <w:rtl w:val="true"/>
          <w:lang w:bidi="fa-IR"/>
        </w:rPr>
        <w:t>.</w:t>
      </w:r>
      <w:r>
        <w:rPr>
          <w:rStyle w:val="FootnoteAnchor"/>
          <w:rtl w:val="true"/>
        </w:rPr>
        <w:footnoteReference w:id="878"/>
      </w:r>
      <w:r>
        <w:rPr>
          <w:rFonts w:ascii="Amiri" w:hAnsi="Amiri" w:eastAsia="Amiri" w:cs="Amiri"/>
          <w:color w:val="111111"/>
          <w:sz w:val="28"/>
          <w:sz w:val="28"/>
          <w:szCs w:val="28"/>
          <w:rtl w:val="true"/>
          <w:lang w:bidi="ar-SA"/>
        </w:rPr>
        <w:t>اين همان استمرار امامت است كه شيعه به آن اعتقاد دارد</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جانشينى پيامبر صلى‌الله‌عليه‌و‌آله بلافاصله بعد از شهادت آن حضرت مورد اختلاف بود كه آيا انعقاد امر خلافت با شورى است يا با نصّ الهى ؟ بنا بر پيام دو آيه تبليغ و </w:t>
      </w:r>
    </w:p>
    <w:p>
      <w:pPr>
        <w:pStyle w:val="BookText"/>
        <w:rPr/>
      </w:pPr>
      <w:r>
        <w:rPr>
          <w:rFonts w:ascii="IRNazanin" w:hAnsi="IRNazanin" w:eastAsia="IRNazanin"/>
          <w:color w:val="111111"/>
          <w:sz w:val="28"/>
          <w:sz w:val="28"/>
          <w:szCs w:val="28"/>
          <w:rtl w:val="true"/>
          <w:lang w:bidi="fa-IR"/>
        </w:rPr>
        <w:t xml:space="preserve">اكمال روشن مى‌شود كه اين امر شورايى نيست و از محدوده اختيارات شورى خارج است، و خود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نه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را كه واجد شرايط مى‌داند براى منصب رهبرى و امامت انتخاب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اين آيه و پذيرش آن، چون خداوند از لطف خود در باب ارشاد و هدايت خلق كوتاه نيامده و قطعا سرپرستان و جانشينان بعدى را توسط پيامبر اكرم صلى‌الله‌عليه‌و‌آله به مردم معرفى فرموده، بر عهده هر مسلمانى است كه تحقيق كند و مصاديق بعدى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اشاره است به استمرار امامت و در نهايت از امام منصوص كه خداوند متعال تعيين كرده است</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در روز غدير به ولايت اميرالمؤمنين عليه‌السلام تصريح فرمود و تأكيد كرد كه جانشينان بعد از على عليه‌السلام هم از ذريه و دودمان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شيخ طبرسى به سند صحيح نقل كرده كه پيامبر صلى‌الله‌عليه‌و‌آله بعد از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به امر خداوند على عليه‌السلام اختيار دار و امام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امامت در ذريه و دودمان من خواهد ماند كه از نسل على است</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 xml:space="preserve">همچنين در كتاب سليم بن قيس الهلالى آمده است كه روزى اميرالمؤمنين عليه‌السلام در ميان لشكر خود در حضور مهاجران و انصار به منبر رفت و بعد از حمد و ثناى الهى، به ذكر تعدادى از فضائل و مناقب خود پرداخت، و نزديك به هفتاد مرد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جنگ بدر شركت داشتند، از انصار و بقيه از 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شهادت دادند كه اين مطالب را ما از پيامبر اكرم صلى‌الله‌عليه‌و‌آله شنيديم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پيامبر صلى‌الله‌عليه‌و‌آله در غدير خم با مردم نماز ظهر 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 مولا و اختياردار من است و من هم مولا و اختياردار مؤمنين هستم و از آنها نسبت به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ولىّ و اختياردار او هستم على عليه‌السلام هم ولىّ و اختيار دار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دوست بدار دوست او را، و دشمن </w:t>
      </w:r>
    </w:p>
    <w:p>
      <w:pPr>
        <w:pStyle w:val="BookText"/>
        <w:rPr/>
      </w:pPr>
      <w:r>
        <w:rPr>
          <w:rFonts w:ascii="IRNazanin" w:hAnsi="IRNazanin" w:eastAsia="IRNazanin"/>
          <w:color w:val="111111"/>
          <w:sz w:val="28"/>
          <w:sz w:val="28"/>
          <w:szCs w:val="28"/>
          <w:rtl w:val="true"/>
          <w:lang w:bidi="fa-IR"/>
        </w:rPr>
        <w:t>بدار دشمن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سلمان فارسى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ولايتى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ولايتى مانند ولايت و اختيارى كه من بر مؤمنين دارم و از خود آنها سزاوارتر به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خدا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w:t>
      </w:r>
      <w:r>
        <w:rPr>
          <w:rStyle w:val="FootnoteAnchor"/>
          <w:rtl w:val="true"/>
        </w:rPr>
        <w:footnoteReference w:id="881"/>
      </w:r>
      <w:r>
        <w:rPr>
          <w:rFonts w:ascii="Amiri" w:hAnsi="Amiri" w:eastAsia="Amiri" w:cs="Amiri"/>
          <w:color w:val="111111"/>
          <w:sz w:val="28"/>
          <w:sz w:val="28"/>
          <w:szCs w:val="28"/>
          <w:rtl w:val="true"/>
          <w:lang w:bidi="ar-SA"/>
        </w:rPr>
        <w:t>را نازل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اين آيه فقط درباره على عليه‌السلام است ؟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و درباره جانشينان او است تا روز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براى من نام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عليه‌السلام برادرم و وزيرم، جانشين من در ميان امتم و ولىّ هر مرد و زن مؤمنى بعد از من، و يازده امام از نسل او؛ فرزندانم حسن و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نه نفر از دودمان حسين عليه‌السلام، يكى بعد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آنهاست و آنها هم با قرآن هستند، و آنها از قرآن جدا نمى‌شوند تا بر حوض كوثر نزد من بيايند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همچنين در باب دوازدهم كتاب غاية المرام احاديث زيادى از طرق عامه نقل شده است كه تعداد امامان دوازده تن هستند</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از جمله از ابن‌عباس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صلى‌الله‌عليه‌و‌آله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بدانيد كه براى خداوند درى است، كه هر كس داخل آن شود از آتش دوزخ و انقلاب روز محشر ايمن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ابوسعيد خدرى برخواست 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را به اين در راهنمايى كن تا آن را بشناسيم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 بن ابى‌طالب عليه‌السلام سرور جانشينان و اميرمؤمنان و برادر رسول خدا و نماينده خدا بر تمام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مى‌خواهد چنگ بزند به ريسمان محكمى كه گسستنى نيست، چنگ بزند به ولايت على بن ابى‌طالب عليه‌السلام، زيرا ولايت او ولايت من است و پيروى از او پيروى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مى‌خواهد حجت بعد از من را بشناسد على بن ابى‌طالب عليه‌السلام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هر كس </w:t>
      </w:r>
      <w:bookmarkStart w:id="1478" w:name="pg19319_759242"/>
    </w:p>
    <w:p>
      <w:pPr>
        <w:pStyle w:val="BookText"/>
        <w:rPr/>
      </w:pPr>
      <w:bookmarkEnd w:id="1478"/>
      <w:r>
        <w:rPr>
          <w:rFonts w:ascii="Amiri" w:hAnsi="Amiri" w:eastAsia="Amiri" w:cs="Amiri"/>
          <w:color w:val="111111"/>
          <w:sz w:val="28"/>
          <w:sz w:val="28"/>
          <w:szCs w:val="28"/>
          <w:rtl w:val="true"/>
          <w:lang w:bidi="ar-SA"/>
        </w:rPr>
        <w:t>خوشحال مى‌شود به من اقتدا كند، مى‌بايد كه ولايت على بن ابى‌طالب عليه‌السلام و امامان از دودمان مرا دوست بدارد، زيرا آنها خزينه‌دار علم من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جابر بن عبداللّه انصارى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تعداد امامان چند نفر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همه اسلام را از من پرسيدى ؟ عدد آنها در كتاب خدا به تعداد ماه‌ها در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خداوند آسمان‌ها و زمين را آفريده است، تعداد دوازده ماه بوده است</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به عدد دوازده چشمه‌اى است كه خداوند براى موسى بن عمران عليه‌السلام باز كرد؛ در وقتى كه عصاى خود را به صخره زد و دوازده چشمه جارى شد</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عدد نقباى بنى‌اسرائيل است كه 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أخَذَ اللّه‌ُ ميثاقَ بَنى‌إسرائيلَ وَ بَعَثنا مِنهُمُ اثنَى‌عَشَرَ نَقيبا</w:t>
      </w:r>
      <w:r>
        <w:rPr>
          <w:rFonts w:eastAsia="Amiri" w:cs="Amiri" w:ascii="Amiri" w:hAnsi="Amiri"/>
          <w:color w:val="111111"/>
          <w:sz w:val="28"/>
          <w:szCs w:val="28"/>
          <w:rtl w:val="true"/>
          <w:lang w:bidi="ar-SA"/>
        </w:rPr>
        <w:t>» .</w:t>
      </w:r>
      <w:r>
        <w:rPr>
          <w:rStyle w:val="FootnoteAnchor"/>
          <w:rtl w:val="true"/>
        </w:rPr>
        <w:footnoteReference w:id="886"/>
      </w:r>
      <w:r>
        <w:rPr>
          <w:rFonts w:ascii="IRNazanin" w:hAnsi="IRNazanin" w:eastAsia="IRNazanin"/>
          <w:color w:val="111111"/>
          <w:sz w:val="28"/>
          <w:sz w:val="28"/>
          <w:szCs w:val="28"/>
          <w:rtl w:val="true"/>
          <w:lang w:bidi="fa-IR"/>
        </w:rPr>
        <w:t>پس اى جابر، امامان دوازده نفر اند؛ اول آنها على بن ابى‌طالب عليه‌السلام و آخر آنها قائم عليه‌السلام است</w:t>
      </w:r>
      <w:r>
        <w:rPr>
          <w:rFonts w:eastAsia="IRNazanin" w:cs="IRNazanin"/>
          <w:color w:val="111111"/>
          <w:sz w:val="28"/>
          <w:szCs w:val="28"/>
          <w:rtl w:val="true"/>
          <w:lang w:bidi="fa-IR"/>
        </w:rPr>
        <w:t>.</w:t>
      </w:r>
      <w:r>
        <w:rPr>
          <w:rStyle w:val="FootnoteAnchor"/>
          <w:rtl w:val="true"/>
        </w:rPr>
        <w:footnoteReference w:id="887"/>
      </w:r>
    </w:p>
    <w:p>
      <w:pPr>
        <w:pStyle w:val="Heading6"/>
        <w:numPr>
          <w:ilvl w:val="5"/>
          <w:numId w:val="1"/>
        </w:numPr>
        <w:rPr/>
      </w:pPr>
      <w:bookmarkStart w:id="1479" w:name="__RefHeading___Toc18351086_1280447820"/>
      <w:bookmarkStart w:id="1480" w:name="_Toc579"/>
      <w:bookmarkEnd w:id="1479"/>
      <w:r>
        <w:rPr/>
        <w:t>2</w:t>
      </w:r>
      <w:r>
        <w:rPr>
          <w:rtl w:val="true"/>
        </w:rPr>
        <w:t xml:space="preserve"> - </w:t>
      </w:r>
      <w:r>
        <w:rPr>
          <w:rtl w:val="true"/>
        </w:rPr>
        <w:t>اكمالِ در غدير با ائمه عليهم‌السلام</w:t>
      </w:r>
      <w:bookmarkEnd w:id="1480"/>
    </w:p>
    <w:p>
      <w:pPr>
        <w:pStyle w:val="Heading6"/>
        <w:numPr>
          <w:ilvl w:val="5"/>
          <w:numId w:val="1"/>
        </w:numPr>
        <w:rPr/>
      </w:pPr>
      <w:bookmarkStart w:id="1481" w:name="__RefHeading___Toc18351088_1280447820"/>
      <w:bookmarkStart w:id="1482" w:name="_Toc580"/>
      <w:bookmarkEnd w:id="1481"/>
      <w:r>
        <w:rPr>
          <w:rtl w:val="true"/>
        </w:rPr>
        <w:t>اشاره</w:t>
      </w:r>
      <w:bookmarkEnd w:id="1482"/>
    </w:p>
    <w:p>
      <w:pPr>
        <w:pStyle w:val="BookText"/>
        <w:rPr/>
      </w:pPr>
      <w:r>
        <w:rPr>
          <w:rFonts w:ascii="IRNazanin" w:hAnsi="IRNazanin" w:eastAsia="IRNazanin"/>
          <w:color w:val="111111"/>
          <w:sz w:val="28"/>
          <w:sz w:val="28"/>
          <w:szCs w:val="28"/>
          <w:rtl w:val="true"/>
          <w:lang w:bidi="fa-IR"/>
        </w:rPr>
        <w:t>جا دارد هر شيعه بلكه هر مسلمان واقعا در صدد باشد كه لُبّ مطلب در مراسم عظيم غدير را به دست آورد و نقطه مركزى كمال دين را پيدا كند، تا هميشه چشم دل را به آن سو داشته باشد و از لغزش‌ها و انحرافات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نكته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نقطه اصلى ولايت و ديگرى آثار آن</w:t>
      </w:r>
      <w:r>
        <w:rPr>
          <w:rFonts w:eastAsia="IRNazanin" w:cs="IRNazanin"/>
          <w:color w:val="111111"/>
          <w:sz w:val="28"/>
          <w:szCs w:val="28"/>
          <w:rtl w:val="true"/>
          <w:lang w:bidi="fa-IR"/>
        </w:rPr>
        <w:t>.</w:t>
      </w:r>
    </w:p>
    <w:p>
      <w:pPr>
        <w:pStyle w:val="Heading6"/>
        <w:numPr>
          <w:ilvl w:val="5"/>
          <w:numId w:val="1"/>
        </w:numPr>
        <w:rPr/>
      </w:pPr>
      <w:bookmarkStart w:id="1483" w:name="__RefHeading___Toc18351090_1280447820"/>
      <w:bookmarkStart w:id="1484" w:name="_Toc581"/>
      <w:bookmarkEnd w:id="1483"/>
      <w:r>
        <w:rPr>
          <w:rtl w:val="true"/>
        </w:rPr>
        <w:t>الف</w:t>
      </w:r>
      <w:r>
        <w:rPr>
          <w:rtl w:val="true"/>
        </w:rPr>
        <w:t xml:space="preserve">. </w:t>
      </w:r>
      <w:r>
        <w:rPr>
          <w:rtl w:val="true"/>
        </w:rPr>
        <w:t>نقطه اصلى ولايت</w:t>
      </w:r>
      <w:bookmarkEnd w:id="1484"/>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مركزى كمال دين صاحب اختيارى دوازده امام عليهم‌السلام بعد از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اين نقطه، ثمرات و نتايج بسيارى هست كه اعتقاد يك مسلمان را مى‌سازد</w:t>
      </w:r>
      <w:r>
        <w:rPr>
          <w:rFonts w:eastAsia="IRNazanin" w:cs="IRNazanin"/>
          <w:color w:val="111111"/>
          <w:sz w:val="28"/>
          <w:szCs w:val="28"/>
          <w:rtl w:val="true"/>
          <w:lang w:bidi="fa-IR"/>
        </w:rPr>
        <w:t xml:space="preserve">. </w:t>
      </w:r>
      <w:bookmarkStart w:id="1485" w:name="pg19319_759243"/>
    </w:p>
    <w:p>
      <w:pPr>
        <w:pStyle w:val="BookText"/>
        <w:rPr/>
      </w:pPr>
      <w:bookmarkEnd w:id="1485"/>
      <w:r>
        <w:rPr>
          <w:rFonts w:ascii="IRNazanin" w:hAnsi="IRNazanin" w:eastAsia="IRNazanin"/>
          <w:color w:val="111111"/>
          <w:sz w:val="28"/>
          <w:sz w:val="28"/>
          <w:szCs w:val="28"/>
          <w:rtl w:val="true"/>
          <w:lang w:bidi="fa-IR"/>
        </w:rPr>
        <w:t>اين نقطه اصلى از سه ركن تشكيل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يك از اينها ناقص باشد صاحب آن هنوز اصل ولايت را نيافته تا چه رسد به ثمرات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كسانى كه على بن ابى‌طالب عليه‌السلام را به عنوان خليفه چهارم قبول دارند در ركن سوم ناقص‌اند و اصلاً با غدير كارى ندارند و دقيقا ضد آن را در اعتقاد خود جاى داده‌اند، چرا كه على عليه‌السلام بلافاصله بعد از پيامبر صلى‌الله‌عليه‌و‌آله صاحب اختيار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على عليه‌السلام دقيقا شئون پيامبر صلى‌الله‌عليه‌و‌آله را دارد، پس سه نفر قبل از او كه مقام او را غصب كردند نه در علم و نه در عصمت هرگز نمى‌توانستند جاى آن حضرت قرار بگيرند و پاسخگوى نيازهاى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كسانى كه بعد از پيامبر صلى‌الله‌عليه‌و‌آله فقط على عليه‌السلام را و يا تا امام چهارم عليه‌السلام و يا تا امام ششم عليه‌السلام را قبول دارند و يا امام دوازدهم عليه‌السلام را قبول ندارند، اينان در ركن دوم ناقص‌اند و چنين اعتقادى منشعب از غدير نيست، چرا كه در غدير همه دوازده امام عليهم‌السلام به عنوان نور واحد تا آخرين روز دنيا معرفى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كسانى كه دوازده امام عليهم‌السلام را به عنوان انسان‌هايى عالم و وارسته قبول دارند ولى آنان را صاحب اختيار مطلق خود نمى‌دانند در ركن اول ناقصند، و غدير هرگز داعى بر معرفى امامان به اين معنى نداشته است، چرا كه با ظهور علم و عملشان طبعا مردم ايشان را مى‌شناسند و نيازى به معرفى در آن مراسم عظيم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غدير براى آن تشكيل شد و دين با آن كامل شد اعلام صاحب اختيارى امامان عليهم‌السلام بود كه قِوام ولايت با همين است</w:t>
      </w:r>
      <w:r>
        <w:rPr>
          <w:rFonts w:eastAsia="IRNazanin" w:cs="IRNazanin"/>
          <w:color w:val="111111"/>
          <w:sz w:val="28"/>
          <w:szCs w:val="28"/>
          <w:rtl w:val="true"/>
          <w:lang w:bidi="fa-IR"/>
        </w:rPr>
        <w:t>.</w:t>
      </w:r>
    </w:p>
    <w:p>
      <w:pPr>
        <w:pStyle w:val="Heading6"/>
        <w:numPr>
          <w:ilvl w:val="5"/>
          <w:numId w:val="1"/>
        </w:numPr>
        <w:rPr/>
      </w:pPr>
      <w:bookmarkStart w:id="1486" w:name="__RefHeading___Toc18351092_1280447820"/>
      <w:bookmarkStart w:id="1487" w:name="_Toc582"/>
      <w:bookmarkEnd w:id="1486"/>
      <w:r>
        <w:rPr>
          <w:rtl w:val="true"/>
        </w:rPr>
        <w:t>ب</w:t>
      </w:r>
      <w:r>
        <w:rPr>
          <w:rtl w:val="true"/>
        </w:rPr>
        <w:t xml:space="preserve">. </w:t>
      </w:r>
      <w:r>
        <w:rPr>
          <w:rtl w:val="true"/>
        </w:rPr>
        <w:t>آثار ولايت</w:t>
      </w:r>
      <w:bookmarkEnd w:id="1487"/>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پذيرفتن صاحب اختيار بودن امامان عليهم‌السلام آثار و لوازمى دارد كه كاشف از وجود حقيقى آن در اعتقاد قلبى يك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در واقع جلوه‌ها و اشعه‌هاى تابناك ولايت است كه اينگونه خود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بارزترين آثار ولايت </w:t>
      </w:r>
      <w:bookmarkStart w:id="1488" w:name="pg19319_759244"/>
    </w:p>
    <w:p>
      <w:pPr>
        <w:pStyle w:val="BookText"/>
        <w:rPr/>
      </w:pPr>
      <w:bookmarkEnd w:id="1488"/>
      <w:r>
        <w:rPr>
          <w:rFonts w:ascii="Amiri" w:hAnsi="Amiri" w:eastAsia="Amiri" w:cs="Amiri"/>
          <w:color w:val="111111"/>
          <w:sz w:val="28"/>
          <w:sz w:val="28"/>
          <w:szCs w:val="28"/>
          <w:rtl w:val="true"/>
          <w:lang w:bidi="ar-SA"/>
        </w:rPr>
        <w:t>داشتن محبت نسبت به صاحبان ولايت و برائت و بيزارى از دشمنان ايشان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احاديث بسيارى وارد شده كه نمونه‌هايى از آنها ذكر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يَقْبَلُ اللّه ايمانَ عَبْدٍ الاّ بِوِلايَتِهِ وَ الْبَرائَةِ مِنْ اعْدائِهِ</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ايمان بنده‌اى را نمى‌پذيرد جز با ولايت على و بيزارى از دشمنانش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يَقْبَلُ اللّه مِنْ عَبْدٍ حَسَنَةً حَتّى يَسْأَلَهُ عَنْ حُبِّ عَلِىِّ بْنِ ابى‌طالِبٍ عليه‌السلام</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هيچ بنده‌اى حسنه‌اى قبول نمى‌كند تا از او درباره محبت على بن ابى‌طالب عليه‌السلام سؤال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يَقْبَلُ اللّه مِنَ الْعِبادِ الاعْمالَ الصّالِحَةَ الَّتى يَعْمَلُونَها اذا تَوَلَّوْا الامامَ الْجائِرَ الَّذى لَيْسَ مِنَ اللّه تَعالى</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بندگان اعمال صالحى را كه انجام مى‌دهند نمى‌پذيرد هنگامى كه صاحب اختيارى امام ظالمى را بپذيرند كه از سوى خدا تعيين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همين ريشه كمال دين است كه امام صادق عليه‌السلام به شيعيان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يَقْبَلُ اللّه مِنَ الْعِبادِ يَوْمَ الْقِيامَةِ الاّ هذَا الدّينَ الَّذى انْتُمْ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قيامت از بندگان نمى‌پذيرد جز اين دينى كه شما به آن اعتقاد داريد</w:t>
      </w:r>
      <w:r>
        <w:rPr>
          <w:rFonts w:eastAsia="IRNazanin" w:cs="IRNazanin"/>
          <w:color w:val="111111"/>
          <w:sz w:val="28"/>
          <w:szCs w:val="28"/>
          <w:rtl w:val="true"/>
          <w:lang w:bidi="fa-IR"/>
        </w:rPr>
        <w:t>.</w:t>
      </w:r>
      <w:r>
        <w:rPr>
          <w:rStyle w:val="FootnoteAnchor"/>
          <w:rtl w:val="true"/>
        </w:rPr>
        <w:footnoteReference w:id="891"/>
      </w:r>
    </w:p>
    <w:p>
      <w:pPr>
        <w:pStyle w:val="Heading5"/>
        <w:numPr>
          <w:ilvl w:val="4"/>
          <w:numId w:val="1"/>
        </w:numPr>
        <w:rPr/>
      </w:pPr>
      <w:bookmarkStart w:id="1489" w:name="__RefHeading___Toc18351094_1280447820"/>
      <w:bookmarkStart w:id="1490" w:name="_Toc583"/>
      <w:bookmarkEnd w:id="1489"/>
      <w:r>
        <w:rPr>
          <w:rtl w:val="true"/>
        </w:rPr>
        <w:t>امامان عليهم‌السلام و سرپرستى قرآن</w:t>
      </w:r>
      <w:bookmarkEnd w:id="1490"/>
    </w:p>
    <w:p>
      <w:pPr>
        <w:pStyle w:val="Heading6"/>
        <w:numPr>
          <w:ilvl w:val="5"/>
          <w:numId w:val="1"/>
        </w:numPr>
        <w:rPr/>
      </w:pPr>
      <w:bookmarkStart w:id="1491" w:name="__RefHeading___Toc18351096_1280447820"/>
      <w:bookmarkStart w:id="1492" w:name="_Toc584"/>
      <w:bookmarkEnd w:id="1491"/>
      <w:r>
        <w:rPr>
          <w:rtl w:val="true"/>
        </w:rPr>
        <w:t>اشاره</w:t>
      </w:r>
      <w:bookmarkEnd w:id="1492"/>
    </w:p>
    <w:p>
      <w:pPr>
        <w:pStyle w:val="BookText"/>
        <w:rPr/>
      </w:pPr>
      <w:r>
        <w:rPr>
          <w:rFonts w:ascii="IRNazanin" w:hAnsi="IRNazanin" w:eastAsia="IRNazanin"/>
          <w:color w:val="111111"/>
          <w:sz w:val="28"/>
          <w:sz w:val="28"/>
          <w:szCs w:val="28"/>
          <w:rtl w:val="true"/>
          <w:lang w:bidi="fa-IR"/>
        </w:rPr>
        <w:t>امامان عليهم‌السلام و سرپرستى قرآن</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قرآن با چنان محتوايى كه دارد بايد چه منزلتى در چشم مسلمانان داشته باشد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قوم و ملتى چنين ميراث فرهنگى عظيم‌الشأنى را بى‌سرپرست رها نمى‌كنند، و مسئوليت آن را هم به هر كسى واگذار 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ديده‌ايد كه در همه ملل تكه </w:t>
      </w:r>
      <w:bookmarkStart w:id="1493" w:name="pg19319_759245"/>
    </w:p>
    <w:p>
      <w:pPr>
        <w:pStyle w:val="BookText"/>
        <w:rPr/>
      </w:pPr>
      <w:bookmarkEnd w:id="1493"/>
      <w:r>
        <w:rPr>
          <w:rFonts w:ascii="IRNazanin" w:hAnsi="IRNazanin" w:eastAsia="IRNazanin"/>
          <w:color w:val="111111"/>
          <w:sz w:val="28"/>
          <w:sz w:val="28"/>
          <w:szCs w:val="28"/>
          <w:rtl w:val="true"/>
          <w:lang w:bidi="fa-IR"/>
        </w:rPr>
        <w:t xml:space="preserve">سنگ‌هاى جامد هزار ساله را چگونه مورد حفاظت قرار مى‌دهند، و تاريخچه آن را براى هر بيننده‌اى بازگو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قرآن سخن مى‌گويد، فكر و اعتقاد مى‌سازد، در بازار عمل به كار مى‌آيد، بشر را تربيت مى‌كند، و اين همان طلاى خالص تمام عيارى است كه مستقيما از حضرت پروردگار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آيا بى‌انصافى نيست كه سرپرستى آن را به سقيفه بسپاريم ؟ همان گروهى كه از فرط جهل يكى بر جهالت ديگرى مى‌خندد، و در عين غصب حق على عليه‌السلام در مشكلاتش دست به دامان او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مسخره ملل نخواهيم شد اگر با حضور امامان معصوم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درياى علم الهى سيرابند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سرپرستى قرآن را به كسانى دهيم كه وقتى آيات قرآن را مى‌شنوند اقرار مى‌كنند كه گويا براى اولين بار آن را شنيده‌اند و تا آن روز نشنيده بودند، و يا اگر آيه تهديد آميزى از قرآن بر آنان خوانده مى‌شود آن را تير باران مى‌كنند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بياييد اقرار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دعوت كننده مى‌خواهد و هم تفسير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قرآن مسئوليت بزرگى است كه از هر كسى با هر سابقه‌اى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مسئوليت بزرگ انحصارا بر دوش چهارده نور پاك نهاده شده و ديگران رسما از دخالت در آن كنار زده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اينجابه فرازهاى خطبه غدير دراين باره اشاره مى‌كنيم</w:t>
      </w:r>
      <w:r>
        <w:rPr>
          <w:rFonts w:eastAsia="Amiri" w:cs="Amiri" w:ascii="Amiri" w:hAnsi="Amiri"/>
          <w:color w:val="111111"/>
          <w:sz w:val="28"/>
          <w:szCs w:val="28"/>
          <w:rtl w:val="true"/>
          <w:lang w:bidi="ar-SA"/>
        </w:rPr>
        <w:t>:</w:t>
      </w:r>
    </w:p>
    <w:p>
      <w:pPr>
        <w:pStyle w:val="Heading6"/>
        <w:numPr>
          <w:ilvl w:val="5"/>
          <w:numId w:val="1"/>
        </w:numPr>
        <w:rPr/>
      </w:pPr>
      <w:bookmarkStart w:id="1494" w:name="__RefHeading___Toc18351098_1280447820"/>
      <w:bookmarkStart w:id="1495" w:name="_Toc585"/>
      <w:bookmarkEnd w:id="1494"/>
      <w:r>
        <w:rPr/>
        <w:t>1</w:t>
      </w:r>
      <w:r>
        <w:rPr>
          <w:rtl w:val="true"/>
        </w:rPr>
        <w:t xml:space="preserve"> - </w:t>
      </w:r>
      <w:r>
        <w:rPr>
          <w:rtl w:val="true"/>
        </w:rPr>
        <w:t>امامان عليهم‌السلام دعوت كننده به قرآن</w:t>
      </w:r>
      <w:bookmarkEnd w:id="1495"/>
    </w:p>
    <w:p>
      <w:pPr>
        <w:pStyle w:val="Heading6"/>
        <w:numPr>
          <w:ilvl w:val="5"/>
          <w:numId w:val="1"/>
        </w:numPr>
        <w:rPr/>
      </w:pPr>
      <w:bookmarkStart w:id="1496" w:name="__RefHeading___Toc18351100_1280447820"/>
      <w:bookmarkStart w:id="1497" w:name="_Toc586"/>
      <w:bookmarkEnd w:id="1496"/>
      <w:r>
        <w:rPr>
          <w:rtl w:val="true"/>
        </w:rPr>
        <w:t>اشاره</w:t>
      </w:r>
      <w:bookmarkEnd w:id="1497"/>
    </w:p>
    <w:p>
      <w:pPr>
        <w:pStyle w:val="BookText"/>
        <w:rPr/>
      </w:pPr>
      <w:r>
        <w:rPr>
          <w:rFonts w:ascii="Amiri" w:hAnsi="Amiri" w:eastAsia="Amiri" w:cs="Amiri"/>
          <w:color w:val="111111"/>
          <w:sz w:val="28"/>
          <w:sz w:val="28"/>
          <w:szCs w:val="28"/>
          <w:rtl w:val="true"/>
          <w:lang w:bidi="ar-SA"/>
        </w:rPr>
        <w:t>عَلِىٌّ الدّاعى الى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دعوت كننده به كتاب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خَليفَتى فِى الدُّعاءِ الى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جانشين من در دعوت به سوى كتاب خداست</w:t>
      </w:r>
      <w:r>
        <w:rPr>
          <w:rFonts w:eastAsia="Amiri" w:cs="Amiri" w:ascii="Amiri" w:hAnsi="Amiri"/>
          <w:color w:val="111111"/>
          <w:sz w:val="28"/>
          <w:szCs w:val="28"/>
          <w:rtl w:val="true"/>
          <w:lang w:bidi="ar-SA"/>
        </w:rPr>
        <w:t>.</w:t>
      </w:r>
    </w:p>
    <w:p>
      <w:pPr>
        <w:pStyle w:val="Heading6"/>
        <w:numPr>
          <w:ilvl w:val="5"/>
          <w:numId w:val="1"/>
        </w:numPr>
        <w:rPr/>
      </w:pPr>
      <w:bookmarkStart w:id="1498" w:name="__RefHeading___Toc18351102_1280447820"/>
      <w:bookmarkStart w:id="1499" w:name="_Toc587"/>
      <w:bookmarkEnd w:id="1498"/>
      <w:r>
        <w:rPr>
          <w:rtl w:val="true"/>
        </w:rPr>
        <w:t>تحليل اعتقادى</w:t>
      </w:r>
      <w:bookmarkEnd w:id="1499"/>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حساسى از خطابه غدير است كه على عليه‌السلام بر سر دست پيامبر صلى‌الله‌عليه‌و‌آله باشد و حضرت در آن حال او را با قرآن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معنى است كه دشمن قرآن </w:t>
      </w:r>
      <w:bookmarkStart w:id="1500" w:name="pg19319_759246"/>
    </w:p>
    <w:p>
      <w:pPr>
        <w:pStyle w:val="BookText"/>
        <w:rPr/>
      </w:pPr>
      <w:bookmarkEnd w:id="1500"/>
      <w:r>
        <w:rPr>
          <w:rFonts w:ascii="IRNazanin" w:hAnsi="IRNazanin" w:eastAsia="IRNazanin"/>
          <w:color w:val="111111"/>
          <w:sz w:val="28"/>
          <w:sz w:val="28"/>
          <w:szCs w:val="28"/>
          <w:rtl w:val="true"/>
          <w:lang w:bidi="fa-IR"/>
        </w:rPr>
        <w:t>نمى‌تواند دعوت كننده به سوى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به سادگى از كنار اين مطلب مى‌گذرند كه هر كسى با هر سابقه‌اى از دشمنى خدا و رسول، و با هر فسق و فجورى بتواند مروج قرآن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غاصبان خلافت كه آيات صريح قرآن را زير پا گذاشتند و علنا مخالفت خود را با آنها اعلام كردند، مى‌توانند مردم را به قرآن دعوت 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اينگونه است در آياتى كه با راه آنان مخالف است چه خواهند كرد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مقدس‌تر از آن است كه جز معصومين عليهم‌السلام و كسانى كه در راه آنانند بتوانند دعوت كننده به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سنگين بارتر از آن است كه جاهلان به سوى آن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عليه‌السلام را مى‌خواهد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است، آن را به نطق آوريد ولى هرگز براى شما سخن نخواهد گفت؛ بلكه من هستم كه به شما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درباره قرآن سؤال كنيد به شما خبر خواهم داد، چرا كه من اعلم از همه شمايم</w:t>
      </w:r>
      <w:r>
        <w:rPr>
          <w:rFonts w:eastAsia="IRNazanin" w:cs="IRNazanin"/>
          <w:color w:val="111111"/>
          <w:sz w:val="28"/>
          <w:szCs w:val="28"/>
          <w:rtl w:val="true"/>
          <w:lang w:bidi="fa-IR"/>
        </w:rPr>
        <w:t>.</w:t>
      </w:r>
      <w:r>
        <w:rPr>
          <w:rStyle w:val="FootnoteAnchor"/>
          <w:rtl w:val="true"/>
        </w:rPr>
        <w:footnoteReference w:id="893"/>
      </w:r>
    </w:p>
    <w:p>
      <w:pPr>
        <w:pStyle w:val="Heading6"/>
        <w:numPr>
          <w:ilvl w:val="5"/>
          <w:numId w:val="1"/>
        </w:numPr>
        <w:rPr/>
      </w:pPr>
      <w:bookmarkStart w:id="1501" w:name="__RefHeading___Toc18351104_1280447820"/>
      <w:bookmarkStart w:id="1502" w:name="_Toc588"/>
      <w:bookmarkEnd w:id="1501"/>
      <w:r>
        <w:rPr/>
        <w:t>2</w:t>
      </w:r>
      <w:r>
        <w:rPr>
          <w:rtl w:val="true"/>
        </w:rPr>
        <w:t xml:space="preserve"> - </w:t>
      </w:r>
      <w:r>
        <w:rPr>
          <w:rtl w:val="true"/>
        </w:rPr>
        <w:t>امامان عليهم‌السلام مفسران قرآن</w:t>
      </w:r>
      <w:bookmarkEnd w:id="1502"/>
    </w:p>
    <w:p>
      <w:pPr>
        <w:pStyle w:val="Heading6"/>
        <w:numPr>
          <w:ilvl w:val="5"/>
          <w:numId w:val="1"/>
        </w:numPr>
        <w:rPr/>
      </w:pPr>
      <w:bookmarkStart w:id="1503" w:name="__RefHeading___Toc18351106_1280447820"/>
      <w:bookmarkStart w:id="1504" w:name="_Toc589"/>
      <w:bookmarkEnd w:id="1503"/>
      <w:r>
        <w:rPr>
          <w:rtl w:val="true"/>
        </w:rPr>
        <w:t>اشاره</w:t>
      </w:r>
      <w:bookmarkEnd w:id="1504"/>
    </w:p>
    <w:p>
      <w:pPr>
        <w:pStyle w:val="BookText"/>
        <w:rPr/>
      </w:pPr>
      <w:r>
        <w:rPr>
          <w:rFonts w:ascii="Amiri" w:hAnsi="Amiri" w:eastAsia="Amiri" w:cs="Amiri"/>
          <w:color w:val="111111"/>
          <w:sz w:val="28"/>
          <w:sz w:val="28"/>
          <w:szCs w:val="28"/>
          <w:rtl w:val="true"/>
          <w:lang w:bidi="ar-SA"/>
        </w:rPr>
        <w:t>عَلِىٌّ خَليفَتى فى امَّتى عَلى تَفْسيرِ كِتابِ رَبّى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جانشين من در امتم بر تفسير كتاب خداى عزّ و جلّ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تَنْزيلَ الْقُرْآنِ عَلَىَّ وَ تَاْويلُهُ وَ تَفْسيرُهُ بَعْدى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تنزيل قرآن بر عهده من بود، و تأويل و تفسير آن بعد از من بر عهده اوست</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 اللّه لَنْ يُبَيِّنَ لَكُمْ زَواجِرَهُ وَ لَنْ يُوضِحَ لَكُمْ تَفْسيرَهُ الا الَّذى انَا آخِذٌ بِيَدِهِ وَ مُصْعِدُهُ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مُعْلِمُكُمْ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كُنْتُ مَوْلاهُ فَهذا عَلِىٌّ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باطن آن را براى شما بيان نمى‌كند و تفسير آن را برايتان روشن نمى‌نمايد مگر اين كسى كه دست او را گرفته بلند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شما مى‌فهمانم كه هر كس من صاحب اختيار او بوده‌ام اين على مولاى اوست</w:t>
      </w:r>
      <w:r>
        <w:rPr>
          <w:rFonts w:eastAsia="IRNazanin" w:cs="IRNazanin"/>
          <w:color w:val="111111"/>
          <w:sz w:val="28"/>
          <w:szCs w:val="28"/>
          <w:rtl w:val="true"/>
          <w:lang w:bidi="fa-IR"/>
        </w:rPr>
        <w:t xml:space="preserve">. </w:t>
      </w:r>
      <w:bookmarkStart w:id="1505" w:name="pg19319_759247"/>
    </w:p>
    <w:p>
      <w:pPr>
        <w:pStyle w:val="Heading6"/>
        <w:numPr>
          <w:ilvl w:val="5"/>
          <w:numId w:val="1"/>
        </w:numPr>
        <w:rPr/>
      </w:pPr>
      <w:bookmarkStart w:id="1506" w:name="__RefHeading___Toc18351108_1280447820"/>
      <w:bookmarkStart w:id="1507" w:name="_Toc590"/>
      <w:bookmarkEnd w:id="1505"/>
      <w:bookmarkEnd w:id="1506"/>
      <w:r>
        <w:rPr>
          <w:rtl w:val="true"/>
        </w:rPr>
        <w:t>تحليل اعتقادى</w:t>
      </w:r>
      <w:bookmarkEnd w:id="1507"/>
    </w:p>
    <w:p>
      <w:pPr>
        <w:pStyle w:val="BookText"/>
        <w:rPr/>
      </w:pPr>
      <w:r>
        <w:rPr>
          <w:rFonts w:ascii="IRNazanin" w:hAnsi="IRNazanin" w:eastAsia="IRNazanin"/>
          <w:color w:val="111111"/>
          <w:sz w:val="28"/>
          <w:sz w:val="28"/>
          <w:szCs w:val="28"/>
          <w:rtl w:val="true"/>
          <w:lang w:bidi="fa-IR"/>
        </w:rPr>
        <w:t>در اوج خطابه غدير، آنگاه كه پيامبر صلى‌الله‌عليه‌و‌آله مى‌خواهد على بن ابى‌طالب عليه‌السلام را بر سر دست بلند كند او را به عنوان مفسر قرآن معرفى مى‌فرمايد، و به صراحت مى‌فرمايد كه كسى جز او نمى‌تواند چنين مهمى را عهده‌دار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سنگين وحى را جز ختم نبوت قدرت حمل نداشته كه خداوند فقط بر او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جز خليفه بر حق او نخواهد توانست اين بار سنگين را بگشايد و جواهرات گرانقيمت آن را در اختيار مردم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آيه‌اى نازل نشده مگر آنكه من مى‌دانم درباره چه كسى نازل شده و در كجا نازل شده و بر چه كسى نازل شده است</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در جاى ديگر پيامبر صلى‌الله‌عليه‌و‌آله را مى‌بينيم كه به على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رسالت را از سوى من ابلاغ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شما تبليغ رسالت نفرموده‌ايد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ابلاغ نموده‌ام ولى تو بعد از من از تأويل قرآن به مردم مى‌آموزى آنچه را نمى‌دانند و به آنان خبر مى‌دهى</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در فراز ديگرى دو بار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هرگز استفاده شده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يُبَيِّنَ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يُوضِحَ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جز على عليه‌السلام هرگز نمى‌تواند قرآن را بيان كند و هرگز نمى‌تواند روشن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به اين اخطارها توجه نمى‌كنند و در تأويل قرآن سخن هر گوينده‌اى را مى‌پذيرند، در واقع قرآن را سبك مى‌شمارند و هنوز عظمت آن را نيافته‌اند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اين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متمسك به قرآن كه با تمسك به آن به شرف عظيم دست مى‌يابد كيست ؟ آن كسى كه تأويل قرآن را از ما اهل‌بيت عليهم‌السلام يا از واسطه‌هايى كه سفيران ما براى شيعيانمان هستند بياموزد</w:t>
      </w:r>
      <w:r>
        <w:rPr>
          <w:rFonts w:eastAsia="IRNazanin" w:cs="IRNazanin"/>
          <w:color w:val="111111"/>
          <w:sz w:val="28"/>
          <w:szCs w:val="28"/>
          <w:rtl w:val="true"/>
          <w:lang w:bidi="fa-IR"/>
        </w:rPr>
        <w:t>.</w:t>
      </w:r>
      <w:r>
        <w:rPr>
          <w:rStyle w:val="FootnoteAnchor"/>
          <w:rtl w:val="true"/>
        </w:rPr>
        <w:footnoteReference w:id="896"/>
      </w:r>
      <w:bookmarkStart w:id="1508" w:name="pg19319_759248"/>
    </w:p>
    <w:p>
      <w:pPr>
        <w:pStyle w:val="Heading5"/>
        <w:numPr>
          <w:ilvl w:val="4"/>
          <w:numId w:val="1"/>
        </w:numPr>
        <w:rPr/>
      </w:pPr>
      <w:bookmarkStart w:id="1509" w:name="__RefHeading___Toc18351110_1280447820"/>
      <w:bookmarkStart w:id="1510" w:name="_Toc591"/>
      <w:bookmarkEnd w:id="1508"/>
      <w:bookmarkEnd w:id="1509"/>
      <w:r>
        <w:rPr>
          <w:rtl w:val="true"/>
        </w:rPr>
        <w:t xml:space="preserve">آيه </w:t>
      </w:r>
      <w:r>
        <w:rPr>
          <w:rtl w:val="true"/>
        </w:rPr>
        <w:t>«</w:t>
      </w:r>
      <w:r>
        <w:rPr>
          <w:rtl w:val="true"/>
        </w:rPr>
        <w:t>وَ جَعَلَها كَلِمَةً باقِيَةً فِى عَقِبِهِ لَعَلَّهُمْ يَرْجِعُونَ</w:t>
      </w:r>
      <w:r>
        <w:rPr>
          <w:rtl w:val="true"/>
        </w:rPr>
        <w:t>»</w:t>
      </w:r>
      <w:bookmarkEnd w:id="1510"/>
    </w:p>
    <w:p>
      <w:pPr>
        <w:pStyle w:val="Heading6"/>
        <w:numPr>
          <w:ilvl w:val="5"/>
          <w:numId w:val="1"/>
        </w:numPr>
        <w:rPr/>
      </w:pPr>
      <w:bookmarkStart w:id="1511" w:name="__RefHeading___Toc18351112_1280447820"/>
      <w:bookmarkStart w:id="1512" w:name="_Toc592"/>
      <w:bookmarkEnd w:id="1511"/>
      <w:r>
        <w:rPr>
          <w:rtl w:val="true"/>
        </w:rPr>
        <w:t>اشاره</w:t>
      </w:r>
      <w:bookmarkEnd w:id="1512"/>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فِى عَقِبِهِ لَعَلَّهُمْ يَرْجِعُونَ</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از جمله آياتى كه در سفر حجة الوداع و پيش از اتمام مراسم حج بر پيامبر صلى‌الله‌عليه‌و‌آله نازل شد، آياتى بود كه خداوند در مورد نقشه صحيفه ملعونه اول به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 آيات، در آيه‌اى اشاره به ائمه اثنى‌عشر عليهم‌السلام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به صراحت تفسير شده است؛ به اين معنى كه پيامبر صلى‌الله‌عليه‌و‌آله متن آيه را جداگانه در خطبه بيان فرموده و قبل يا بعد از آن به تفسيرش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در مقابل آياتى است كه به صورت تضمين در كلام و اقتباس در خطابه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اين آيات،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 لَعَلَّهُمْ يَرْجِعُونَ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را موضوعى باقى در نسل او قرار داد تا شايد باز گردند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از سه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1513" w:name="__RefHeading___Toc18351114_1280447820"/>
      <w:bookmarkStart w:id="1514" w:name="_Toc593"/>
      <w:bookmarkEnd w:id="1513"/>
      <w:r>
        <w:rPr/>
        <w:t>1</w:t>
      </w:r>
      <w:r>
        <w:rPr>
          <w:rtl w:val="true"/>
        </w:rPr>
        <w:t xml:space="preserve"> - </w:t>
      </w:r>
      <w:r>
        <w:rPr>
          <w:rtl w:val="true"/>
        </w:rPr>
        <w:t>متن خطبه غدير</w:t>
      </w:r>
      <w:bookmarkEnd w:id="1514"/>
    </w:p>
    <w:p>
      <w:pPr>
        <w:pStyle w:val="BookText"/>
        <w:rPr/>
      </w:pPr>
      <w:r>
        <w:rPr>
          <w:rFonts w:ascii="IRNazanin" w:hAnsi="IRNazanin" w:eastAsia="IRNazanin"/>
          <w:color w:val="111111"/>
          <w:sz w:val="28"/>
          <w:sz w:val="28"/>
          <w:szCs w:val="28"/>
          <w:rtl w:val="true"/>
          <w:lang w:bidi="fa-IR"/>
        </w:rPr>
        <w:t xml:space="preserve">پيامبر صلى‌الله‌عليه‌و‌آله در دو فراز از بخش دهم خطبه غدير تأكيد خاصى داشت كه امامت در فرزندان اميرالمؤمنين عليه‌السلام است، و اينكه اين مطبلب در متن قرآن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را مطلبى باقى در نسل او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به حديث ثقلين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تَضِلُّوا ما اِنْ تَمَسَّكْتُمْ بِهِما</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اَقيمُوا الصَّلاةَ وَ آتُوا الزَّكاةَ كَما اَمَرَكُمُ اللّه‌ُ عَزَّ وَ جَلَّ، فَاِنْ طالَ عَلَيْكُمُ الاَْمَدُ فَقَصَّرْتُمْ اَوْ نَسيتُمْ فَعَلِىٌّ وَلِيُّكُمْ وَ مُبَيِّنٌ لَكُمْ؛ الَّذى نَصَبَهُ اللّه‌ُ عزَّ وَ جَلَّ لَكُمْ بَعْدى اَمينَ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مِنّى وَ اَنَا مِنْهُ، وَ هُوَ وَ مَنْ يَخْلُفُ مِنْ ذُرِّيَّتى يُخْبِرُونَكُمْ بِما تَسْاَلُونَ عَنْهُ وَ يُبَيِّنُونَ لَكُمْ ما لا تَعْلَمُونَ </w:t>
      </w:r>
      <w:r>
        <w:rPr>
          <w:rFonts w:eastAsia="Amiri" w:cs="Amiri" w:ascii="Amiri" w:hAnsi="Amiri"/>
          <w:color w:val="111111"/>
          <w:sz w:val="28"/>
          <w:szCs w:val="28"/>
          <w:rtl w:val="true"/>
          <w:lang w:bidi="ar-SA"/>
        </w:rPr>
        <w:t xml:space="preserve">... . </w:t>
      </w:r>
      <w:bookmarkStart w:id="1515" w:name="pg19319_759249"/>
    </w:p>
    <w:p>
      <w:pPr>
        <w:pStyle w:val="BookText"/>
        <w:rPr/>
      </w:pPr>
      <w:bookmarkEnd w:id="1515"/>
      <w:r>
        <w:rPr>
          <w:rFonts w:ascii="Amiri" w:hAnsi="Amiri" w:eastAsia="Amiri" w:cs="Amiri"/>
          <w:color w:val="111111"/>
          <w:sz w:val="28"/>
          <w:sz w:val="28"/>
          <w:szCs w:val="28"/>
          <w:rtl w:val="true"/>
          <w:lang w:bidi="ar-SA"/>
        </w:rPr>
        <w:t>مَعاشِرَ النّاسِ، الْقُرْآنُ يُعَرِّفُكُمْ اَنَّ الاَئِمَّةَ مِنْ بَعْدِهِ وُلْدُهُ، وَ عَرَّفْتُكُمْ اَنَّهُمْ مِنّى وَ مِنْهُ، حَيْثُ يَقُولُ اللّه‌ُ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ما اِنْ تَمَسَّكْتُمْ بِهِما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مردم، نماز را به پا داريد و زكات را بپردازيد همانطور كه خداوند عز و جل به شما فرمان داده است و اگر زمان طويلى بر شما گذشت و كوتاهى نموديد يا فراموش كرديد، على صاحب اختيار شماست و براى شما بيان مى‌كند، او كه خداوند عز و جل بعد از من به عنوان امين بر خلقش او را منصوب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آنان كه از نسل من‌اند از آنچه سؤال كنيد به شما خبر مى‌دهند و آنچه را نمى‌دانيد براى شما بيان مى‌كنند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مردم، قرآن به شما مى‌شناساند كه امامان بعد از على فرزندان او هستند و من هم به شما شناساندم كه آنان از نسل من و از نسل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خداوند در كتابش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امامت را به عنوان كلمه باقى در نسل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نيز به شما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كنيد هرگز گمراه نمى‌شويد</w:t>
      </w:r>
      <w:r>
        <w:rPr>
          <w:rFonts w:eastAsia="IRNazanin" w:cs="IRNazanin"/>
          <w:color w:val="111111"/>
          <w:sz w:val="28"/>
          <w:szCs w:val="28"/>
          <w:rtl w:val="true"/>
          <w:lang w:bidi="fa-IR"/>
        </w:rPr>
        <w:t>» .</w:t>
      </w:r>
    </w:p>
    <w:p>
      <w:pPr>
        <w:pStyle w:val="Heading6"/>
        <w:numPr>
          <w:ilvl w:val="5"/>
          <w:numId w:val="1"/>
        </w:numPr>
        <w:rPr/>
      </w:pPr>
      <w:bookmarkStart w:id="1516" w:name="__RefHeading___Toc18351116_1280447820"/>
      <w:bookmarkStart w:id="1517" w:name="_Toc594"/>
      <w:bookmarkEnd w:id="1516"/>
      <w:r>
        <w:rPr/>
        <w:t>2</w:t>
      </w:r>
      <w:r>
        <w:rPr>
          <w:rtl w:val="true"/>
        </w:rPr>
        <w:t xml:space="preserve"> - </w:t>
      </w:r>
      <w:r>
        <w:rPr>
          <w:rtl w:val="true"/>
        </w:rPr>
        <w:t>موقعيت تاريخى</w:t>
      </w:r>
      <w:bookmarkEnd w:id="1517"/>
    </w:p>
    <w:p>
      <w:pPr>
        <w:pStyle w:val="BookText"/>
        <w:rPr/>
      </w:pPr>
      <w:r>
        <w:rPr>
          <w:rFonts w:ascii="IRNazanin" w:hAnsi="IRNazanin" w:eastAsia="IRNazanin"/>
          <w:color w:val="111111"/>
          <w:sz w:val="28"/>
          <w:sz w:val="28"/>
          <w:szCs w:val="28"/>
          <w:rtl w:val="true"/>
          <w:lang w:bidi="fa-IR"/>
        </w:rPr>
        <w:t>آينده امت از نظر كسانى كه مردم بايد به آنان مراجعه كنند و از آنان دستور بگيرند در اواخر خطبه محكم‌كارى و دقت بيشترى را اقتضا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شناخت حلال و حرام و معروف و منكر مسئله مهمى بود كه پيامبر صلى‌الله‌عليه‌و‌آله با استناد به قرآن پايه آن را محكم فرمود و از هر گونه انحرافى نجات داد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مهم در قالب آيه‌اى كه امامت را منحصر در نسل حضرت ابراهيم عليه‌السلام مى‌داند، در سايه ادبيات بلند قرآن در كوتاه‌ترين جمله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نام حضرت ابراهيم عليه‌السلام به ميان مى‌آيد كه توحيد را بر اساس فطرت خويش نزد خاندانش علنى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خداوند چنين موحّد والا مقامى را لايق آن دانسته كه امامت در نسل او باشد</w:t>
      </w:r>
      <w:r>
        <w:rPr>
          <w:rFonts w:eastAsia="IRNazanin" w:cs="IRNazanin"/>
          <w:color w:val="111111"/>
          <w:sz w:val="28"/>
          <w:szCs w:val="28"/>
          <w:rtl w:val="true"/>
          <w:lang w:bidi="fa-IR"/>
        </w:rPr>
        <w:t xml:space="preserve">. </w:t>
      </w:r>
      <w:bookmarkStart w:id="1518" w:name="pg19319_759250"/>
    </w:p>
    <w:p>
      <w:pPr>
        <w:pStyle w:val="Heading6"/>
        <w:numPr>
          <w:ilvl w:val="5"/>
          <w:numId w:val="1"/>
        </w:numPr>
        <w:rPr/>
      </w:pPr>
      <w:bookmarkStart w:id="1519" w:name="__RefHeading___Toc18351118_1280447820"/>
      <w:bookmarkStart w:id="1520" w:name="_Toc595"/>
      <w:bookmarkEnd w:id="1518"/>
      <w:bookmarkEnd w:id="1519"/>
      <w:r>
        <w:rPr/>
        <w:t>3</w:t>
      </w:r>
      <w:r>
        <w:rPr>
          <w:rtl w:val="true"/>
        </w:rPr>
        <w:t xml:space="preserve"> - </w:t>
      </w:r>
      <w:r>
        <w:rPr>
          <w:rtl w:val="true"/>
        </w:rPr>
        <w:t>تحليل اعتقادى</w:t>
      </w:r>
      <w:bookmarkEnd w:id="1520"/>
    </w:p>
    <w:p>
      <w:pPr>
        <w:pStyle w:val="BookText"/>
        <w:rPr/>
      </w:pPr>
      <w:r>
        <w:rPr>
          <w:rFonts w:ascii="IRNazanin" w:hAnsi="IRNazanin" w:eastAsia="IRNazanin"/>
          <w:color w:val="111111"/>
          <w:sz w:val="28"/>
          <w:sz w:val="28"/>
          <w:szCs w:val="28"/>
          <w:rtl w:val="true"/>
          <w:lang w:bidi="fa-IR"/>
        </w:rPr>
        <w:t>از آنجا كه نسل ابراهيم عليه‌السلام بسيارند، براى آنكه امامان از نسل او اشتباه نشوند، فقط آن نسلى كه از پيامبر و على عليهماالسلام اند و هر يك از آنان فرزند ديگرى است و دوازده امامند، جز بر امامان معصوم شيعه از اميرالمؤمنين عليه‌السلام تا حضرت مهدى عليه‌السلام بر هيچ فرد ديگرى قابل انطباق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آنگاه كامل بودن خود را نشان مى‌دهد كه فرمايشات پيامبر صلى‌الله‌عليه‌و‌آله را در ضمن بيان آيه دقت كنيم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به شما شناساندم كه امامان از نسل من و على عليه‌السلام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آنچه خداوند به عنوان نسل ابراهيم خليل عليه‌السلام براى امامت تعيين فرموده آن نسلى است كه از دو سو به محمد و على عليهماالسلام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براى آنكه اصحاب صحيفه و هر كسى كه با چشم طمع به خلافت مى‌نگريست، از اين آرزو قطع اميد كند و از شنيدن هر پاسخ مثبتى درباره تغيير مسير امامت منصرف شود، خداوند غدير را به ميان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غدير فقط على بن ابى‌طالب عليه‌السلام معرفى مى‌شد آرزوهايى براى روزگار بعد از او شكل مى‌گرفت، اما با معرفى دوازده امام از نسل پيامبر صلى‌الله‌عليه‌و‌آله كه سلاله ابراهيم‌اند و تا آخرين روز دنيا ادامه امامت آنان است، خداوند اميد همه را قطع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 عليهاالسلام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عَقَدَ لَهُ يَوْمَئِذٍ الْوِلاءَ لِيَقْطَعَ مِنْكُمْ بِذلِكَ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پيامبر صلى‌الله‌عليه‌و‌آله در روز غدير ولايت را براى على محكم كرد تا اميد شما را بدين وسيله از آن قطع كند</w:t>
      </w:r>
      <w:r>
        <w:rPr>
          <w:rFonts w:eastAsia="IRNazanin" w:cs="IRNazanin"/>
          <w:color w:val="111111"/>
          <w:sz w:val="28"/>
          <w:szCs w:val="28"/>
          <w:rtl w:val="true"/>
          <w:lang w:bidi="fa-IR"/>
        </w:rPr>
        <w:t>.</w:t>
      </w:r>
      <w:r>
        <w:rPr>
          <w:rStyle w:val="FootnoteAnchor"/>
          <w:rtl w:val="true"/>
        </w:rPr>
        <w:footnoteReference w:id="898"/>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امام باقر عليه‌السلام هم ديديم كه خداوند درباره اصحاب صحيفه اين مطلب را قبل از هم پيمانى آنان نازل كرد تا شايد از كار خود دست بردارند و از تصميم خود برگردند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 لَعَلَّهُمْ يَرْجِعُونَ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امامت را امرى باقى در نسل او قرار داد تا شايد باز گردند</w:t>
      </w:r>
      <w:r>
        <w:rPr>
          <w:rFonts w:eastAsia="IRNazanin" w:cs="IRNazanin"/>
          <w:color w:val="111111"/>
          <w:sz w:val="28"/>
          <w:szCs w:val="28"/>
          <w:rtl w:val="true"/>
          <w:lang w:bidi="fa-IR"/>
        </w:rPr>
        <w:t xml:space="preserve">» .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THE QADIR ENCYCLOPAEDIA</w:t>
      </w:r>
    </w:p>
    <w:p>
      <w:pPr>
        <w:pStyle w:val="BookText"/>
        <w:rPr/>
      </w:pPr>
      <w:r>
        <w:rPr>
          <w:rFonts w:eastAsia="Times New Roman" w:cs="Times New Roman" w:ascii="Times New Roman" w:hAnsi="Times New Roman"/>
          <w:color w:val="111111"/>
          <w:sz w:val="28"/>
          <w:szCs w:val="28"/>
          <w:lang w:val="en-US" w:bidi="en-US"/>
        </w:rPr>
        <w:t>The most comprehensive encyclopaedia of Qadir</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Ansari Zanjani</w:t>
      </w:r>
      <w:r>
        <w:rPr>
          <w:rFonts w:eastAsia="Times New Roman" w:cs="Times New Roman" w:ascii="Times New Roman" w:hAnsi="Times New Roman"/>
          <w:color w:val="111111"/>
          <w:sz w:val="28"/>
          <w:szCs w:val="28"/>
          <w:rtl w:val="true"/>
          <w:lang w:val="en-US" w:bidi="en-US"/>
        </w:rPr>
        <w:t xml:space="preserve">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هفته غدير يونسيان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وليكم اللّه و رسوله و الذين آمنوا الذين يقيمون الصلاة و يؤتون الزكاة و هم راكعون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خم و پاسخ به شبهات از كتب اهل‌سنت انتصارى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المظهرى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اعجزت ان اكون مثل هذا الغراب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شيث بن آدم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ذكر الاحداث التى كان فى زمن نوح عليه‌السلام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ذكر خبر اسماعيل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خطبه شقشقيه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در ذيل كلام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باب عرض رسول اللّه صلى‌الله‌عليه‌و‌آله نفسه على 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عرض نفسه صلى‌الله‌عليه‌و‌آله على القبائل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تغاسير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واحدى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غرائب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الكشف و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كتب 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باب عرض رسول اللّه صلى‌الله‌عليه‌و‌آله نفسه على 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عرض صلى‌الله‌عليه‌و‌آله نفسه على القبائل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راوندى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برترين نعمت، چهل نكته درباره غدير واعظ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سنگينى كه حمل و هضم آن دشوار باشد، نه منّت زبانى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الاصابة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قطره‌اى از درياى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 مى‌شويم كه بر خلاف ادعاى اهل‌تسنن كه انتخاب مردم را شرط خلافت مى‌دانند، تاريخ شاهد است كه اين رويه جز در مورد انتخاب مولاى متقيان على عليه‌السلام رعايت نشد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دستورات قرآن درباره نماز، حج، زكات بسيار كلى است و جزييات هر يك از اين موارد در قرآن ذكر نشده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زبير بن بكّار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ابى‌الحديد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به نقل از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فى الغدير موسسه جهانى سبطين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الغدير امينى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لفظ آنها ذكر شد، براى اينكه اين واقعه را بى‌سند به طور ارسال مسلّم ذكر نموده‌اند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خم معروف است، و اين همان مكانى است كه رسول خدا صلى‌الله‌عليه‌و‌آله در آنچه به پاخاست و خطبه‌اى مبنى بر فضيلت اميرالمؤمنين على ابن ابى‌طالب عليه‌السلام ايراد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چاپى جمهره چنين مذكور است، و ابن‌شهرآشوب و جز او از روى نسخه‌هاى خطىِ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زمان‌هاى قديم در دست 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حكايت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همان جايگاهى است كه پيامبر صلى‌الله‌عليه‌و‌آله در آنجا به ولايت على عليه‌السلام تصريح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در نسخه‌هاى چاپى رعايت امانت نشده و مطلب مورد تحريف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الجمهرة فى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آينه غدير در روايت شيعه و اهل‌سنت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صاعد اصفهانى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مهرپرور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غدير صافى اصفهانى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غديرشناسى و پاسخ به شبهات رضوانى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يك نكته درباره غدير و فضائل اميرالمؤمنين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نگار حسينى آرام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پيامبر صلى‌الله‌عليه‌و‌آله در غدير 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بهارانچى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كه خود رسول اللّه صلى‌الله‌عليه‌و‌آله از سوى خداوند متعال برگزيده شده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تفاسير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تفاسير 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تفاسير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تفاسير 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اين عبارت در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الاسلام عهد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عليه‌السلام فرموده‌اند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 عُبِد اللّه و لولانا ما عرف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جايگاه غدير دشتى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و مدارك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فى الامامة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ابى‌جعفر ابن‌قبه رازى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كمپانى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راوندى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ابن‌جوزى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ابن‌هلال ثقفى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الفرقة الناجية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قطيفى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قاضى عبدالجبار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نثر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ابوسعيد آبى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الاديب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ابوسعيد آبى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مرتضى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 بن محمد بن الحفار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الشقشقية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مرتضى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الافصاح فى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الادب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احسائى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 الزواجر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ابن‌سعيد عسكرى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از كتاب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ابن‌خشاب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قسم من اين خطبه را در كتاب‌هايى ديدم كه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از تولد سيد رضى نوشته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ابن‌كعبى بلخى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الاوائل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ابن‌هلال عسكرى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و مدارك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حوادث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قطب راوندى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سال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نوشته ابن‌مودب، از دانشمندان قرن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نسخه خطى نهج البلاغه، نوشته شده در سال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ابن‌مسكويه 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شكى نيست كه امام على عليه‌السلام از طرف خدا به امامت منصوب شد، 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حاجى از سراسر بلاد اسلامى در غدير خم به امر خدا و ابلاغ پيامبر اسلام صلى‌الله‌عليه‌و‌آله با امام بيعت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پس 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انحراف سياسى مردم در خلافت آن سه نفر و تغيير ارزش‌ها، در حال اتمام حجت است 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بگذاريد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يعنى شما تحمل حكومت عدل را نداريد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و مدارك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الاخبار ابن‌قتيبه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انسانى اجتماعى غدير هزار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ينطق عن الهوى ان هو الا وحى يوحى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فاعلموا معاشر الناس ان اللّه قد نصبه لكم وليا و اماما فرض طاعته على المهاجرين و الانصار، و على التابعين لهم باحسان، و على البادى و الحاضر، و على العجمى و العربى و الحرّ و المملوك و الصغير و الكبير، و على البيض و الاسود، و على كل موحد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 فراز سوم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جبرئيل هبط الىّ مرارا ثلاثا يأمرنى عن السلام ربى، ان اقوم فى هذا المشهد فاعلم كل ابيض و 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على بن ابى‌طالب اخى و وصى و خليفتى و الامام من بعدى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 فراز دوم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بلغت ما امرت بتبليغه حجة على كل حاضر و غائب، و على كل احد ممن شهد او لم يشهد ولد ام لم يولد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خطبه غدير، فراز ششم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فليبلّغ الحاضر الغائب و الوالد الولد الى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 فراز ششم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اميرالمؤمنين عليه‌السلام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للّه آية اكبر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غدير 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عيد اللّه الاكبر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ابى‌عبداللّه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المهدى عليه‌السلام محبوب فى 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الموضوعى لأحاديث الامام المهدى عليه‌السلام كورانى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انا بقية اللّه فى ارضه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افلا ينظرون الى الابل كيف خلقت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نگار حسينى آرام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از زبان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 العسكرى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گياهى است كه از دانه آن روغن خوشبويى به دست مى‌آيد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 العسكرى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فضائل شاذان عبارت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على، بر اهل شرق و غرب و عجم و عرب فخر كن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برترين نعمت، چهل نكته درباره غدير واعظ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هزار و يك نكته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برترين نعمت، چهل نكته درباره غدير واعظ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الطحاوية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عمده در اين نكته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بخش امام شناسى، همراه با تلخيص</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مهربانى و دلسوزى پيامبر صلى‌الله‌عليه‌و‌آله تصريح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همراه با تلخيص</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قبسى از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چشمه زلال ولايت شيرازى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آنجا كه مى‌فرمايد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لأتم نعمتى عليكم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تا نعمت خويش را بر شما تمام كنمبقره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ليتمّ نعمته عليكم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خود را بر شما تمام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يتمّ نعمته عليك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نعمت خود را بر تو تمام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كذلك يتمّ نعمته عليكم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اينگونه وى نعمتش را بر شما تمام مى‌گرداند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يتمّ نعمته عليك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نعمت خود را بر تو تمام گرداند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روضه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از زبان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از زبان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كنگره بين‌المللى غدير و انسجام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روضه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رسلاً قصصناهم عليك من قبل و رسلاً لم نقصصهم عليك و كلّم اللّه موسى تكليما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رسلاً مبشّرين و منذرين لئلاً يكون للناس على اللّه حجة بعد الرسل و كان اللّه عزيزا حكيما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پيامبرانى كه سرگذشت آنها را پيش از اين براى تو باز گفته‌ايم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پيامبرانى كه بشارت دهنده بودند تا بعد از اين پيامبران حجتى براى مردم بر خدا باقى نماند و بر همه اتمام حجت شود و خداوند توانا و حكيم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الاول و الآخر و الظاهر و الباطن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جاءكم رسول من انفسكم عزيز عليه ما عنتم حريص عليكم بالمؤمنين رؤوف رحيم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يقين رسولى از خود شما به سويتان آمد كه رنج‌هاى شما بر او سخت است و اصرار بر هدايت شما دارد و نسبت به مؤمنان رؤوف و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بَعَثنا فى كُلِّ أُمّةٍ رَسولاً أنِ اعبُدوا اللّه‌َ وَ اجتَنِبوا الطاغوتَ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در هر امتى رسولى برانگيختيم كه خداى يكتا را بپرستيد و از طاغوت اجتناب كنيد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 عليه‌السلام در يكى از مناظرات و احتجاجات خود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همه مناقب و فضائلى كه خداوند در قرآن و رسول خدا صلى‌الله‌عليه‌و‌آله در قرآن بيان فرموده‌اند تنها به يكى اكتفا مى‌كنم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مى‌دانيد كه خداوند در كتاب خود سابقون پيشگامان را بر ديگران برترى داد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السابقون السابقون اولئك 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آيا مى‌دانيد در ميان امت هيچ كس به سوى خدا و رسول صلى‌الله‌عليه‌و‌آله بر من سبقت نگرفته است ؟ مردم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مى‌دانيم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به خدا سوگند آيا نه اين است كه مردم از رسول خدا صلى‌الله‌عليه‌و‌آله درباره اين آيه پرسيدند و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مرا در شأن پيامبران و جانشينان آنان عليهم‌السلام نازل كرده، و افضل پيامبران و رسولان خدا عليهم‌السلام منم، و جانشين من على بن ابى‌طالب افضل اوصياء و جانشيان عليهم‌السلاماست آيا چنين نيست ؟ حدود هفتاد نفر از اهل بدر برخاسته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شهادت مى‌دهيم كه رسول خدا صلى‌الله‌عليه‌و‌آله چنين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الرسول بلغ ما أنزل إليك من ربك و إن لم تفعل فما بلغت رسالته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صلى‌الله‌عليه‌و‌آله در غدير اعلام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على بن ابى‌طالب عليه‌السلام اخى و وصيى و خليفتى و الامام بعدى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ابى‌طالب عليه‌السلام برادر و وصى و خليفه من و امام بعد از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يئس الذين كفروا من دينكم فلا تخشوهم و اخشون اليوم اكملت لكم دينكم و اتممت عليكم نعمتى و رضيت لكم الاسلام دينا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امروز كافران از دين شما مأيوس شدند پس از من بترسيد امروز دينتان را كامل و نعمت خود را بر شما تمام كردم و اسلام را به عنوان دين واقعى و راستين براى شما پسنديدم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بيان علامه امينى متجاوز 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دانشمندان و مفسّران اهل‌سنت نزول اين آيه را در غدير ذكر كرده، و روايتى را نقل نموده‌اند كه بر اساس آن پيامبر گرامى اسلام صلى‌الله‌عليه‌و‌آله پس از نزول اين آيه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اكبر از كامل كردن دين و تمام نمودن نعمت و خشنودى خدا به رسالت من و امامت على عليه‌السلام پس از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اين روايت را از اهل‌سنت نقل مى‌كند كه اين آيه پس از تعيين و نصب على عليه‌السلام به امامت و تمام شدن خطبه غدير نازل گرديد، و پيامبرخدا صلى‌الله‌عليه‌و‌آله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اين آيه را زمانى نازل فرمودى كه مقام على عليه‌السلام را به امامت و خلافت آشكار ساخته و دين را به امامت او كامل نمودى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به امامت او و فرزندان من از صلب او ايمان نياورد، كردارش تباه و همواره در آتش جهنم خواهد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الذى جعل لكم الارض مهدا و جعل لكم فيها سبلاً لعلكم تهدون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همان كسى كه زمين را محل آرامش شما قرار داد و براى شما در آن راه‌هايى آفريد باشد كه هدايت 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عسگرى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يهدى الى الامام و الامام يهدى الى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به امام هدايت مى‌كند و اطاعت او را بر ما واجب مى‌كند و امام نيز به قرآن هدايت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را با حقايق مكنونه قرآن و تفاصيل احكام صادر شده از جانب خالق سبحان را آشنا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الذى اعطى كل شيئ خلقه ثم هدى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پروردگار ما همان كسى است كه به هر موجودى آنچه را لازمه آفرينش او بوده داده سپس هدايت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تركت فيكم الثقلين، احدهما اكبر من الآخر؛ كتاب اللّه عزّ و جلّ حبل ممدود من السماء الى الارض، و عترتى اهل‌بيتى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انهما لن يفترقا حتى يردا علىّ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ميان شما دو ثقل به يادگار مى‌نهم كه يكى از آن دو بزرگ‌تر از ديگرى است؛ كتاب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ريسمانى كشيده شده از آسمان به زمين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عترت من كه همان اهل‌بيت من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 كه اين دو هرگز از هم جدايى نپذيرند، تا كنار حوض كوثر بر من وارد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عن ابى سعيد الخدرى</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ابوهريره ماجراى غدير و خطبه رسول خدا صلى‌الله‌عليه‌و‌آله و حديث غدير را همراه با ماجراى حارث فهرى و نزول آيات سوره معارج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بيان علامه امينى اين سه آيه را سى نفر از علما و مفسران اهل‌سنت نيز در ارتباط با واقعه غدير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ابن‌بريده، عن 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 عبداللّه بن بريده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ابى‌داوود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عليهم‌السلام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صلّ على فاطمه و ابيها و بعلها و بنيها و السرّ المستودع فيها بعدد ما احاط به علمك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صحيفه مهديه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فى النص على الائمة عليهم‌السلام با ترجمه رسولى محلاتى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عربى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تجليگاه ولايت سيد حسين اسحاقى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 غدير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مصداق اين آيه، حضرت صادق عليه‌السلام به عبداللّه بن سنان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فى على بن ابى‌طالب و الائمه من ولده عليهم‌السلام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ليمكّننّ لهم دينهم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عنى به ظهور القائم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تأمل در چند صفحه گذشته، مى‌توان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كه بعثت و ظهور جهانى و فرا گيرند، غدير و عاشورا نيز فرا گيرند و اختصاص به جمعيت خاصى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خطاب‌هاى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صلى‌الله‌عليه‌و‌آلهدر خطبه غدير توجه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حضرت قائم عليه‌السلام در اعلان عمومى خود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كار مى‌برند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تعداد همراهان تا يكصد و بيست هزار نفر نيز ذكر شده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اركان اعمال حج تمتع، وقوف در عرفات، بيتوته در مشعر، حضور در منى، رمى جمرات و قربانى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مدت حاجيان اعمال خاصى به ويژه در عرفات جز وقوف و بيتوته ندارند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گزارشات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كنگره بين‌المللى غدير و انسجام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ستيز با آفتاب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كه منابع بسيارى از اهل‌سنت را نيز آورده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حضرت دو انگشت سبابه از دو دست را كنار يكديگر قرار دادند، اشاره به اينكه قرآن و عترت اينگونه مساوى و قرين يكديگرند؛ و بعد انگشت سبابه و وسط از يك دست را نشان دادند و اشاره كردند كه نسبت اهل‌بيت عليهم‌السلام و قرآن مانند اين دو نيست كه يكى از ديگرى مهم‌تر يا بر ديگرى مقدم باشد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فرازى از زيارت جامعه كبيره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از زبان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از زبان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در بين جمعيت </w:t>
      </w:r>
      <w:r>
        <w:rPr>
          <w:rFonts w:eastAsia="IRNazanin" w:cs="IRNazanin"/>
          <w:b w:val="false"/>
          <w:bCs w:val="false"/>
          <w:i w:val="false"/>
          <w:iCs w:val="false"/>
          <w:color w:val="333333"/>
          <w:sz w:val="20"/>
          <w:szCs w:val="20"/>
        </w:rPr>
        <w:t>120000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نفرى غدير در مقابل منبر بوديم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ابن‌ابى‌الحديد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كفعمى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كنايه بودن اين سه لفظ از آن سه نفر به موارد زير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پاورقى به نقل از كشّاف</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واقدى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ابى‌شيبة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اصول كافى بابى پيرامون ائمه جور و كفر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غدير در امامت حضرت امير عليه‌السلام استادولى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ينابيع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المسطين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 غدير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مصداق اين آيه حضرت صادق عليه‌السلام به عبداللّه بن سنان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فى على بن ابى‌طالب و الائمة من ولده عليهم‌السلام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ليمكّننّ لهم دينهم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عنى به ظهور القائم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تأمل در چند صفحه گذشته مى‌توان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كه بعثت و ظهور جهانى و فرا گيرند، غدير و عاشورا نيز فرا گيرند و اختصاص به جمعيت خاصى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ايت باره به خطاب‌هاى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صلى‌الله‌عليه‌و‌آله در خطبه غدير توجه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حضرت قائم عليه‌السلام در اعلان عمومى خود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كار مى‌برند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 غدير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نعمانى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ابوالفتح كراجكى، ابوطالب انبارى، ابن‌ماهويه قزوينى، علامه مجلسى و سيد هاشم بحرانى، التفضيل، تفضيل اميرالمؤمنين و تفضيل على عليه‌السلام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مقدس، عهد جديد، مكاشفه يوحنّا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گنجى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عتيق، كتاب اشعياء نبى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رساله به عبرانيان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بشرويه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تلمسانى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ابن‌صبّاغ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ابن‌ابى‌شيبه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ابن‌ابى‌شيبه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ابن‌ابى‌شيبه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احمد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ابى‌طالب عليه‌السلام ابن‌مغازلى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ابن‌بطريق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گنجى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العلام محدث 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زيد زرّاد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السته‌عشر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زيد زرّاد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السته‌عشر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عليهم‌السلام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فدكيه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فى النص على الأئمة عليهم‌السلام با ترجمه رسولى محلاتى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ندبه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فى النص على الأئمة عليهم‌السلام ترجمه رسولى محلاتى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فى النص على الائمة عليهم‌السلام با ترجمه رسولى محلاتى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عربى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فى النص على الائمة عليهم‌السلام با ترجمه رسولى محلاتى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عربى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باعلام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نخستين غاصب حق خلفاى الهى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فرازى از زيارت جامعه كبيره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ندبه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غدير حكيمى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جريان فكرى نفاق در زمان خود دقيقا اين ترفند و فريبكارى را مى‌ديدند كه آنان با فضيلت سازى براى خود و ديگران و وارونه جلوه دادن فضائل اميرالمؤمنين عليه‌السلام براى غصب خلافت چه نقشه‌هايى در سر دارند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ان يحيا حياتى و يموت ميتتى و يدخل الجنة التى وعدنيها ربى و يتمسك بغضيب غرسه ربى بيده، فليتولّ على بن ابى‌طالب عليه‌السلام و اوصيائه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لا يدخلونكم فى باب ضلال و لا يخرجونكم فى باب 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تعلّموهم، فانه اعلم منكم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باقر عليه‌السلاممى‌فرمايد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صلى‌الله‌عليه‌و‌آله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دوست دارد زندگيش زندگى من و مرگش همچون رحلت من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من زندگى كرده و چون من بميرد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مرگ وارد بهشتى شود كه پروردگارم وعده‌اش را به من داده و به درخت‌هايى چنگ 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 بهره‌مند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اراده پروردگار كاشته شده، ولايت على بن ابى‌طالب عليه‌السلام و امامانى كه فرزندان او هستند را بپذيرد كه آنان شما را هرگز به گمراهى نكشانند و از وادى هدايت و نور بيرون نبرند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مپنداريد كه چيزى به آنان بياموزيد، كه علم آنان از شما برتر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شما بايد از ايشان بياموزيد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اين روايت فهميده مى‌شود كه تمام سعادت و نيكبختى در پذيرش ولايت على و فرزندان او عليهم‌السلام است و بس</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قوانين بشرى در تضّاد با قوانين الهى كه حاكم بر آفرينش است قرار مى‌گيرد، در نظم جهان اختلال ايجاد مى‌كند و عوارض، و ضررهاى اين بى‌نظمى گريبان ديگر مخلوقات را نيز 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ظلم به خداوند، به مخلوقات و حتى خود انسان ظلم به نفس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عمل 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همان گناه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عملى است كه با قوانين آفرينش معارض مى‌باشد، و نتيجه آن جز زيان و خسارت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عصر به همين مسئله اشاره دارد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الانسان لفى خسر الاّ الذين آمنوا و عملوا الصالحات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انسان‌ها در خسران به سر مى‌برند مگر آنانكه ايمان آورده و عمل نيك انجام دهند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كنگره بين‌المللى غدير و انسجام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فريادهاى بلند غدير در بيان امامت و حاكميت حضرت على عليه‌السلام علامه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فريادهاى بلند غدير از ميان اين خطبه‌هاست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عقائد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غدير جعفرپور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اولى الامر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بررسى آيه شريفه 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هدايت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مراجعه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پيشوايى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آيه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حقيقت ما خدا از بنى‌اسرائيل پيمان گرفتيم و از ايشان دوازده سرپرست را برانگيختيم</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هدايت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image" Target="media/image2.jpeg"/><Relationship Id="rId512" Type="http://schemas.openxmlformats.org/officeDocument/2006/relationships/image" Target="media/image2.jpeg"/><Relationship Id="rId513" Type="http://schemas.openxmlformats.org/officeDocument/2006/relationships/footer" Target="footer506.xml"/><Relationship Id="rId514" Type="http://schemas.openxmlformats.org/officeDocument/2006/relationships/footnotes" Target="footnotes.xml"/><Relationship Id="rId515" Type="http://schemas.openxmlformats.org/officeDocument/2006/relationships/numbering" Target="numbering.xml"/><Relationship Id="rId516" Type="http://schemas.openxmlformats.org/officeDocument/2006/relationships/fontTable" Target="fontTable.xml"/><Relationship Id="rId517" Type="http://schemas.openxmlformats.org/officeDocument/2006/relationships/settings" Target="settings.xml"/><Relationship Id="rId5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523</Pages>
  <Words>41671</Words>
  <Characters>163953</Characters>
  <CharactersWithSpaces>204478</CharactersWithSpaces>
  <Paragraphs>1286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2026-08-25T21:15:16Z</dcterms:created>
  <dc:creator>ghaemiyeh.com</dc:creator>
  <dc:description/>
  <dc:language>en-US</dc:language>
  <cp:lastModifiedBy/>
  <dcterms:modified xsi:type="dcterms:W3CDTF">2026-08-26T00:45:32Z</dcterms:modified>
  <cp:revision>1</cp:revision>
  <dc:subject/>
  <dc:title>دائرة المعارف غدیر جامع ترین دائرة المعارف موضوعى غدیر جلد 12</dc:title>
</cp:coreProperties>
</file>

<file path=docProps/custom.xml><?xml version="1.0" encoding="utf-8"?>
<Properties xmlns="http://schemas.openxmlformats.org/officeDocument/2006/custom-properties" xmlns:vt="http://schemas.openxmlformats.org/officeDocument/2006/docPropsVTypes"/>
</file>