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596.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50.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دائرة المعارف غدیر جامع ترین دائرة المعارف موضوعى غدیر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246362_1280447820">
            <w:r>
              <w:rPr>
                <w:webHidden/>
                <w:rStyle w:val="IndexLink"/>
                <w:rtl w:val="true"/>
              </w:rPr>
              <w:t>مشخصات کتاب</w:t>
            </w:r>
            <w:r>
              <w:rPr>
                <w:rStyle w:val="IndexLink"/>
                <w:rtl w:val="true"/>
              </w:rPr>
              <w:tab/>
            </w:r>
            <w:r>
              <w:rPr>
                <w:rStyle w:val="IndexLink"/>
              </w:rPr>
              <w:t>19</w:t>
            </w:r>
          </w:hyperlink>
        </w:p>
        <w:p>
          <w:pPr>
            <w:pStyle w:val="Contents2"/>
            <w:tabs>
              <w:tab w:val="clear" w:pos="8743"/>
              <w:tab w:val="right" w:pos="9026" w:leader="dot"/>
            </w:tabs>
            <w:rPr/>
          </w:pPr>
          <w:hyperlink w:anchor="__RefHeading___Toc18246364_1280447820">
            <w:r>
              <w:rPr>
                <w:webHidden/>
                <w:rStyle w:val="IndexLink"/>
                <w:rtl w:val="true"/>
              </w:rPr>
              <w:t>شماره تماس نویسنده</w:t>
            </w:r>
            <w:r>
              <w:rPr>
                <w:rStyle w:val="IndexLink"/>
                <w:rtl w:val="true"/>
              </w:rPr>
              <w:t>:</w:t>
              <w:tab/>
            </w:r>
            <w:r>
              <w:rPr>
                <w:rStyle w:val="IndexLink"/>
              </w:rPr>
              <w:t>19</w:t>
            </w:r>
          </w:hyperlink>
        </w:p>
        <w:p>
          <w:pPr>
            <w:pStyle w:val="Contents2"/>
            <w:tabs>
              <w:tab w:val="clear" w:pos="8743"/>
              <w:tab w:val="right" w:pos="9026" w:leader="dot"/>
            </w:tabs>
            <w:rPr/>
          </w:pPr>
          <w:hyperlink w:anchor="__RefHeading___Toc18246366_1280447820">
            <w:r>
              <w:rPr>
                <w:webHidden/>
                <w:rStyle w:val="IndexLink"/>
                <w:rtl w:val="true"/>
              </w:rPr>
              <w:t>فهرست جلد نهم</w:t>
            </w:r>
            <w:r>
              <w:rPr>
                <w:rStyle w:val="IndexLink"/>
                <w:rtl w:val="true"/>
              </w:rPr>
              <w:t>:</w:t>
              <w:tab/>
            </w:r>
            <w:r>
              <w:rPr>
                <w:rStyle w:val="IndexLink"/>
              </w:rPr>
              <w:t>22</w:t>
            </w:r>
          </w:hyperlink>
        </w:p>
        <w:p>
          <w:pPr>
            <w:pStyle w:val="Contents2"/>
            <w:tabs>
              <w:tab w:val="clear" w:pos="8743"/>
              <w:tab w:val="right" w:pos="9026" w:leader="dot"/>
            </w:tabs>
            <w:rPr/>
          </w:pPr>
          <w:hyperlink w:anchor="__RefHeading___Toc18246368_1280447820">
            <w:r>
              <w:rPr>
                <w:webHidden/>
                <w:rStyle w:val="IndexLink"/>
                <w:rtl w:val="true"/>
              </w:rPr>
              <w:t xml:space="preserve">بخش دوم </w:t>
            </w:r>
            <w:r>
              <w:rPr>
                <w:rStyle w:val="IndexLink"/>
                <w:rtl w:val="true"/>
              </w:rPr>
              <w:t xml:space="preserve">: </w:t>
            </w:r>
            <w:r>
              <w:rPr>
                <w:rStyle w:val="IndexLink"/>
                <w:rtl w:val="true"/>
              </w:rPr>
              <w:t>خطبه غدير</w:t>
            </w:r>
            <w:r>
              <w:rPr>
                <w:rStyle w:val="IndexLink"/>
                <w:rtl w:val="true"/>
              </w:rPr>
              <w:tab/>
            </w:r>
            <w:r>
              <w:rPr>
                <w:rStyle w:val="IndexLink"/>
              </w:rPr>
              <w:t>23</w:t>
            </w:r>
          </w:hyperlink>
        </w:p>
        <w:p>
          <w:pPr>
            <w:pStyle w:val="Contents3"/>
            <w:tabs>
              <w:tab w:val="clear" w:pos="8459"/>
              <w:tab w:val="right" w:pos="9026" w:leader="dot"/>
            </w:tabs>
            <w:rPr/>
          </w:pPr>
          <w:hyperlink w:anchor="__RefHeading___Toc18246370_128044782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8246372_1280447820">
            <w:r>
              <w:rPr>
                <w:webHidden/>
                <w:rStyle w:val="IndexLink"/>
                <w:rtl w:val="true"/>
              </w:rPr>
              <w:t xml:space="preserve">قسمت اول </w:t>
            </w:r>
            <w:r>
              <w:rPr>
                <w:rStyle w:val="IndexLink"/>
                <w:rtl w:val="true"/>
              </w:rPr>
              <w:t xml:space="preserve">: </w:t>
            </w:r>
            <w:r>
              <w:rPr>
                <w:rStyle w:val="IndexLink"/>
                <w:rtl w:val="true"/>
              </w:rPr>
              <w:t>اسناد و منابع خطبه غدير</w:t>
            </w:r>
            <w:r>
              <w:rPr>
                <w:rStyle w:val="IndexLink"/>
                <w:rtl w:val="true"/>
              </w:rPr>
              <w:tab/>
            </w:r>
            <w:r>
              <w:rPr>
                <w:rStyle w:val="IndexLink"/>
              </w:rPr>
              <w:t>25</w:t>
            </w:r>
          </w:hyperlink>
        </w:p>
        <w:p>
          <w:pPr>
            <w:pStyle w:val="Contents4"/>
            <w:tabs>
              <w:tab w:val="clear" w:pos="8176"/>
              <w:tab w:val="right" w:pos="9026" w:leader="dot"/>
            </w:tabs>
            <w:rPr/>
          </w:pPr>
          <w:hyperlink w:anchor="__RefHeading___Toc18246374_1280447820">
            <w:r>
              <w:rPr>
                <w:webHidden/>
                <w:rStyle w:val="IndexLink"/>
                <w:rtl w:val="true"/>
              </w:rPr>
              <w:t>اول</w:t>
            </w:r>
            <w:r>
              <w:rPr>
                <w:rStyle w:val="IndexLink"/>
                <w:rtl w:val="true"/>
              </w:rPr>
              <w:t xml:space="preserve">: </w:t>
            </w:r>
            <w:r>
              <w:rPr>
                <w:rStyle w:val="IndexLink"/>
                <w:rtl w:val="true"/>
              </w:rPr>
              <w:t>بحثى سلسه وار در اسناد خطبه غدير</w:t>
            </w:r>
            <w:r>
              <w:rPr>
                <w:rStyle w:val="IndexLink"/>
                <w:rtl w:val="true"/>
              </w:rPr>
              <w:tab/>
            </w:r>
            <w:r>
              <w:rPr>
                <w:rStyle w:val="IndexLink"/>
              </w:rPr>
              <w:t>25</w:t>
            </w:r>
          </w:hyperlink>
        </w:p>
        <w:p>
          <w:pPr>
            <w:pStyle w:val="Contents5"/>
            <w:tabs>
              <w:tab w:val="clear" w:pos="7892"/>
              <w:tab w:val="right" w:pos="9026" w:leader="dot"/>
            </w:tabs>
            <w:rPr/>
          </w:pPr>
          <w:hyperlink w:anchor="__RefHeading___Toc18246376_1280447820">
            <w:r>
              <w:rPr>
                <w:webHidden/>
                <w:rStyle w:val="IndexLink"/>
                <w:rtl w:val="true"/>
              </w:rPr>
              <w:t>پيشينه تحقيق در اسناد خطبه غدير</w:t>
            </w:r>
            <w:r>
              <w:rPr>
                <w:rStyle w:val="IndexLink"/>
                <w:rtl w:val="true"/>
              </w:rPr>
              <w:tab/>
            </w:r>
            <w:r>
              <w:rPr>
                <w:rStyle w:val="IndexLink"/>
              </w:rPr>
              <w:t>25</w:t>
            </w:r>
          </w:hyperlink>
        </w:p>
        <w:p>
          <w:pPr>
            <w:pStyle w:val="Contents6"/>
            <w:tabs>
              <w:tab w:val="clear" w:pos="7609"/>
              <w:tab w:val="right" w:pos="9026" w:leader="dot"/>
            </w:tabs>
            <w:rPr/>
          </w:pPr>
          <w:hyperlink w:anchor="__RefHeading___Toc18246378_1280447820">
            <w:r>
              <w:rPr>
                <w:webHidden/>
                <w:rStyle w:val="IndexLink"/>
                <w:rtl w:val="true"/>
              </w:rPr>
              <w:t>اشاره</w:t>
            </w:r>
            <w:r>
              <w:rPr>
                <w:rStyle w:val="IndexLink"/>
                <w:rtl w:val="true"/>
              </w:rPr>
              <w:tab/>
            </w:r>
            <w:r>
              <w:rPr>
                <w:rStyle w:val="IndexLink"/>
              </w:rPr>
              <w:t>25</w:t>
            </w:r>
          </w:hyperlink>
        </w:p>
        <w:p>
          <w:pPr>
            <w:pStyle w:val="Contents6"/>
            <w:tabs>
              <w:tab w:val="clear" w:pos="7609"/>
              <w:tab w:val="right" w:pos="9026" w:leader="dot"/>
            </w:tabs>
            <w:rPr/>
          </w:pPr>
          <w:hyperlink w:anchor="__RefHeading___Toc18246380_1280447820">
            <w:r>
              <w:rPr>
                <w:webHidden/>
                <w:rStyle w:val="IndexLink"/>
              </w:rPr>
              <w:t>1</w:t>
            </w:r>
            <w:r>
              <w:rPr>
                <w:rStyle w:val="IndexLink"/>
                <w:rtl w:val="true"/>
              </w:rPr>
              <w:t xml:space="preserve"> - </w:t>
            </w:r>
            <w:r>
              <w:rPr>
                <w:rStyle w:val="IndexLink"/>
                <w:rtl w:val="true"/>
              </w:rPr>
              <w:t>پيشينه تحقيق در خطبه</w:t>
            </w:r>
            <w:r>
              <w:rPr>
                <w:rStyle w:val="IndexLink"/>
                <w:rtl w:val="true"/>
              </w:rPr>
              <w:tab/>
            </w:r>
            <w:r>
              <w:rPr>
                <w:rStyle w:val="IndexLink"/>
              </w:rPr>
              <w:t>25</w:t>
            </w:r>
          </w:hyperlink>
        </w:p>
        <w:p>
          <w:pPr>
            <w:pStyle w:val="Contents6"/>
            <w:tabs>
              <w:tab w:val="clear" w:pos="7609"/>
              <w:tab w:val="right" w:pos="9026" w:leader="dot"/>
            </w:tabs>
            <w:rPr/>
          </w:pPr>
          <w:hyperlink w:anchor="__RefHeading___Toc18246382_1280447820">
            <w:r>
              <w:rPr>
                <w:webHidden/>
                <w:rStyle w:val="IndexLink"/>
              </w:rPr>
              <w:t>2</w:t>
            </w:r>
            <w:r>
              <w:rPr>
                <w:rStyle w:val="IndexLink"/>
                <w:rtl w:val="true"/>
              </w:rPr>
              <w:t xml:space="preserve"> - </w:t>
            </w:r>
            <w:r>
              <w:rPr>
                <w:rStyle w:val="IndexLink"/>
                <w:rtl w:val="true"/>
              </w:rPr>
              <w:t>گونه‌هاى مختلف ضبط سخنان پيامبر صلى‌الله‌عليه‌و‌آله در روز غدير</w:t>
            </w:r>
            <w:r>
              <w:rPr>
                <w:rStyle w:val="IndexLink"/>
                <w:rtl w:val="true"/>
              </w:rPr>
              <w:tab/>
            </w:r>
            <w:r>
              <w:rPr>
                <w:rStyle w:val="IndexLink"/>
              </w:rPr>
              <w:t>30</w:t>
            </w:r>
          </w:hyperlink>
        </w:p>
        <w:p>
          <w:pPr>
            <w:pStyle w:val="Contents6"/>
            <w:tabs>
              <w:tab w:val="clear" w:pos="7609"/>
              <w:tab w:val="right" w:pos="9026" w:leader="dot"/>
            </w:tabs>
            <w:rPr/>
          </w:pPr>
          <w:hyperlink w:anchor="__RefHeading___Toc18246384_1280447820">
            <w:r>
              <w:rPr>
                <w:webHidden/>
                <w:rStyle w:val="IndexLink"/>
                <w:rtl w:val="true"/>
              </w:rPr>
              <w:t>اشاره</w:t>
            </w:r>
            <w:r>
              <w:rPr>
                <w:rStyle w:val="IndexLink"/>
                <w:rtl w:val="true"/>
              </w:rPr>
              <w:tab/>
            </w:r>
            <w:r>
              <w:rPr>
                <w:rStyle w:val="IndexLink"/>
              </w:rPr>
              <w:t>30</w:t>
            </w:r>
          </w:hyperlink>
        </w:p>
        <w:p>
          <w:pPr>
            <w:pStyle w:val="Contents6"/>
            <w:tabs>
              <w:tab w:val="clear" w:pos="7609"/>
              <w:tab w:val="right" w:pos="9026" w:leader="dot"/>
            </w:tabs>
            <w:rPr/>
          </w:pPr>
          <w:hyperlink w:anchor="__RefHeading___Toc18246386_1280447820">
            <w:r>
              <w:rPr>
                <w:webHidden/>
                <w:rStyle w:val="IndexLink"/>
                <w:rtl w:val="true"/>
              </w:rPr>
              <w:t>يك</w:t>
            </w:r>
            <w:r>
              <w:rPr>
                <w:rStyle w:val="IndexLink"/>
                <w:rtl w:val="true"/>
              </w:rPr>
              <w:t xml:space="preserve">. </w:t>
            </w:r>
            <w:r>
              <w:rPr>
                <w:rStyle w:val="IndexLink"/>
                <w:rtl w:val="true"/>
              </w:rPr>
              <w:t>آشنايى اجمالى با حديث غدير</w:t>
            </w:r>
            <w:r>
              <w:rPr>
                <w:rStyle w:val="IndexLink"/>
                <w:rtl w:val="true"/>
              </w:rPr>
              <w:tab/>
            </w:r>
            <w:r>
              <w:rPr>
                <w:rStyle w:val="IndexLink"/>
              </w:rPr>
              <w:t>30</w:t>
            </w:r>
          </w:hyperlink>
        </w:p>
        <w:p>
          <w:pPr>
            <w:pStyle w:val="Contents6"/>
            <w:tabs>
              <w:tab w:val="clear" w:pos="7609"/>
              <w:tab w:val="right" w:pos="9026" w:leader="dot"/>
            </w:tabs>
            <w:rPr/>
          </w:pPr>
          <w:hyperlink w:anchor="__RefHeading___Toc18246388_1280447820">
            <w:r>
              <w:rPr>
                <w:webHidden/>
                <w:rStyle w:val="IndexLink"/>
                <w:rtl w:val="true"/>
              </w:rPr>
              <w:t>دو</w:t>
            </w:r>
            <w:r>
              <w:rPr>
                <w:rStyle w:val="IndexLink"/>
                <w:rtl w:val="true"/>
              </w:rPr>
              <w:t xml:space="preserve">. </w:t>
            </w:r>
            <w:r>
              <w:rPr>
                <w:rStyle w:val="IndexLink"/>
                <w:rtl w:val="true"/>
              </w:rPr>
              <w:t>درآمدى بر خطبه غدير</w:t>
            </w:r>
            <w:r>
              <w:rPr>
                <w:rStyle w:val="IndexLink"/>
                <w:rtl w:val="true"/>
              </w:rPr>
              <w:tab/>
            </w:r>
            <w:r>
              <w:rPr>
                <w:rStyle w:val="IndexLink"/>
              </w:rPr>
              <w:t>35</w:t>
            </w:r>
          </w:hyperlink>
        </w:p>
        <w:p>
          <w:pPr>
            <w:pStyle w:val="Contents5"/>
            <w:tabs>
              <w:tab w:val="clear" w:pos="7892"/>
              <w:tab w:val="right" w:pos="9026" w:leader="dot"/>
            </w:tabs>
            <w:rPr/>
          </w:pPr>
          <w:hyperlink w:anchor="__RefHeading___Toc18246390_1280447820">
            <w:r>
              <w:rPr>
                <w:webHidden/>
                <w:rStyle w:val="IndexLink"/>
                <w:rtl w:val="true"/>
              </w:rPr>
              <w:t>سند خطبه خواندن در غدير</w:t>
            </w:r>
            <w:r>
              <w:rPr>
                <w:rStyle w:val="IndexLink"/>
                <w:rtl w:val="true"/>
              </w:rPr>
              <w:tab/>
            </w:r>
            <w:r>
              <w:rPr>
                <w:rStyle w:val="IndexLink"/>
              </w:rPr>
              <w:t>42</w:t>
            </w:r>
          </w:hyperlink>
        </w:p>
        <w:p>
          <w:pPr>
            <w:pStyle w:val="Contents6"/>
            <w:tabs>
              <w:tab w:val="clear" w:pos="7609"/>
              <w:tab w:val="right" w:pos="9026" w:leader="dot"/>
            </w:tabs>
            <w:rPr/>
          </w:pPr>
          <w:hyperlink w:anchor="__RefHeading___Toc18246392_1280447820">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18246394_1280447820">
            <w:r>
              <w:rPr>
                <w:webHidden/>
                <w:rStyle w:val="IndexLink"/>
              </w:rPr>
              <w:t>1</w:t>
            </w:r>
            <w:r>
              <w:rPr>
                <w:rStyle w:val="IndexLink"/>
                <w:rtl w:val="true"/>
              </w:rPr>
              <w:t xml:space="preserve"> - </w:t>
            </w:r>
            <w:r>
              <w:rPr>
                <w:rStyle w:val="IndexLink"/>
                <w:rtl w:val="true"/>
              </w:rPr>
              <w:t>اميرالمؤمنين على بن ابى‌طالب عليه‌السلام</w:t>
            </w:r>
            <w:r>
              <w:rPr>
                <w:rStyle w:val="IndexLink"/>
                <w:rtl w:val="true"/>
              </w:rPr>
              <w:tab/>
            </w:r>
            <w:r>
              <w:rPr>
                <w:rStyle w:val="IndexLink"/>
              </w:rPr>
              <w:t>44</w:t>
            </w:r>
          </w:hyperlink>
        </w:p>
        <w:p>
          <w:pPr>
            <w:pStyle w:val="Contents6"/>
            <w:tabs>
              <w:tab w:val="clear" w:pos="7609"/>
              <w:tab w:val="right" w:pos="9026" w:leader="dot"/>
            </w:tabs>
            <w:rPr/>
          </w:pPr>
          <w:hyperlink w:anchor="__RefHeading___Toc18246396_1280447820">
            <w:r>
              <w:rPr>
                <w:webHidden/>
                <w:rStyle w:val="IndexLink"/>
              </w:rPr>
              <w:t>2</w:t>
            </w:r>
            <w:r>
              <w:rPr>
                <w:rStyle w:val="IndexLink"/>
                <w:rtl w:val="true"/>
              </w:rPr>
              <w:t xml:space="preserve"> - </w:t>
            </w:r>
            <w:r>
              <w:rPr>
                <w:rStyle w:val="IndexLink"/>
                <w:rtl w:val="true"/>
              </w:rPr>
              <w:t>اُمّ هانى بنت ابى‌طالب</w:t>
            </w:r>
            <w:r>
              <w:rPr>
                <w:rStyle w:val="IndexLink"/>
                <w:rtl w:val="true"/>
              </w:rPr>
              <w:tab/>
            </w:r>
            <w:r>
              <w:rPr>
                <w:rStyle w:val="IndexLink"/>
              </w:rPr>
              <w:t>44</w:t>
            </w:r>
          </w:hyperlink>
        </w:p>
        <w:p>
          <w:pPr>
            <w:pStyle w:val="Contents6"/>
            <w:tabs>
              <w:tab w:val="clear" w:pos="7609"/>
              <w:tab w:val="right" w:pos="9026" w:leader="dot"/>
            </w:tabs>
            <w:rPr/>
          </w:pPr>
          <w:hyperlink w:anchor="__RefHeading___Toc18246398_1280447820">
            <w:r>
              <w:rPr>
                <w:webHidden/>
                <w:rStyle w:val="IndexLink"/>
              </w:rPr>
              <w:t>3</w:t>
            </w:r>
            <w:r>
              <w:rPr>
                <w:rStyle w:val="IndexLink"/>
                <w:rtl w:val="true"/>
              </w:rPr>
              <w:t xml:space="preserve"> - </w:t>
            </w:r>
            <w:r>
              <w:rPr>
                <w:rStyle w:val="IndexLink"/>
                <w:rtl w:val="true"/>
              </w:rPr>
              <w:t>عبداللّه بن جعفر بن ابى‌طالب</w:t>
            </w:r>
            <w:r>
              <w:rPr>
                <w:rStyle w:val="IndexLink"/>
                <w:rtl w:val="true"/>
              </w:rPr>
              <w:tab/>
            </w:r>
            <w:r>
              <w:rPr>
                <w:rStyle w:val="IndexLink"/>
              </w:rPr>
              <w:t>45</w:t>
            </w:r>
          </w:hyperlink>
        </w:p>
        <w:p>
          <w:pPr>
            <w:pStyle w:val="Contents6"/>
            <w:tabs>
              <w:tab w:val="clear" w:pos="7609"/>
              <w:tab w:val="right" w:pos="9026" w:leader="dot"/>
            </w:tabs>
            <w:rPr/>
          </w:pPr>
          <w:hyperlink w:anchor="__RefHeading___Toc18246400_1280447820">
            <w:r>
              <w:rPr>
                <w:webHidden/>
                <w:rStyle w:val="IndexLink"/>
              </w:rPr>
              <w:t>4</w:t>
            </w:r>
            <w:r>
              <w:rPr>
                <w:rStyle w:val="IndexLink"/>
                <w:rtl w:val="true"/>
              </w:rPr>
              <w:t xml:space="preserve"> - </w:t>
            </w:r>
            <w:r>
              <w:rPr>
                <w:rStyle w:val="IndexLink"/>
                <w:rtl w:val="true"/>
              </w:rPr>
              <w:t>ابورافع</w:t>
            </w:r>
            <w:r>
              <w:rPr>
                <w:rStyle w:val="IndexLink"/>
                <w:rtl w:val="true"/>
              </w:rPr>
              <w:tab/>
            </w:r>
            <w:r>
              <w:rPr>
                <w:rStyle w:val="IndexLink"/>
              </w:rPr>
              <w:t>45</w:t>
            </w:r>
          </w:hyperlink>
        </w:p>
        <w:p>
          <w:pPr>
            <w:pStyle w:val="Contents6"/>
            <w:tabs>
              <w:tab w:val="clear" w:pos="7609"/>
              <w:tab w:val="right" w:pos="9026" w:leader="dot"/>
            </w:tabs>
            <w:rPr/>
          </w:pPr>
          <w:hyperlink w:anchor="__RefHeading___Toc18246402_1280447820">
            <w:r>
              <w:rPr>
                <w:webHidden/>
                <w:rStyle w:val="IndexLink"/>
              </w:rPr>
              <w:t>5</w:t>
            </w:r>
            <w:r>
              <w:rPr>
                <w:rStyle w:val="IndexLink"/>
                <w:rtl w:val="true"/>
              </w:rPr>
              <w:t xml:space="preserve"> - </w:t>
            </w:r>
            <w:r>
              <w:rPr>
                <w:rStyle w:val="IndexLink"/>
                <w:rtl w:val="true"/>
              </w:rPr>
              <w:t>ضُميره اسلمى</w:t>
            </w:r>
            <w:r>
              <w:rPr>
                <w:rStyle w:val="IndexLink"/>
                <w:rtl w:val="true"/>
              </w:rPr>
              <w:tab/>
            </w:r>
            <w:r>
              <w:rPr>
                <w:rStyle w:val="IndexLink"/>
              </w:rPr>
              <w:t>45</w:t>
            </w:r>
          </w:hyperlink>
        </w:p>
        <w:p>
          <w:pPr>
            <w:pStyle w:val="Contents6"/>
            <w:tabs>
              <w:tab w:val="clear" w:pos="7609"/>
              <w:tab w:val="right" w:pos="9026" w:leader="dot"/>
            </w:tabs>
            <w:rPr/>
          </w:pPr>
          <w:hyperlink w:anchor="__RefHeading___Toc18246404_1280447820">
            <w:r>
              <w:rPr>
                <w:webHidden/>
                <w:rStyle w:val="IndexLink"/>
              </w:rPr>
              <w:t>6</w:t>
            </w:r>
            <w:r>
              <w:rPr>
                <w:rStyle w:val="IndexLink"/>
                <w:rtl w:val="true"/>
              </w:rPr>
              <w:t xml:space="preserve"> - </w:t>
            </w:r>
            <w:r>
              <w:rPr>
                <w:rStyle w:val="IndexLink"/>
                <w:rtl w:val="true"/>
              </w:rPr>
              <w:t>سعد بن ابى‌وقّاص</w:t>
            </w:r>
            <w:r>
              <w:rPr>
                <w:rStyle w:val="IndexLink"/>
                <w:rtl w:val="true"/>
              </w:rPr>
              <w:tab/>
            </w:r>
            <w:r>
              <w:rPr>
                <w:rStyle w:val="IndexLink"/>
              </w:rPr>
              <w:t>45</w:t>
            </w:r>
          </w:hyperlink>
        </w:p>
        <w:p>
          <w:pPr>
            <w:pStyle w:val="Contents6"/>
            <w:tabs>
              <w:tab w:val="clear" w:pos="7609"/>
              <w:tab w:val="right" w:pos="9026" w:leader="dot"/>
            </w:tabs>
            <w:rPr/>
          </w:pPr>
          <w:hyperlink w:anchor="__RefHeading___Toc18246406_1280447820">
            <w:r>
              <w:rPr>
                <w:webHidden/>
                <w:rStyle w:val="IndexLink"/>
              </w:rPr>
              <w:t>7</w:t>
            </w:r>
            <w:r>
              <w:rPr>
                <w:rStyle w:val="IndexLink"/>
                <w:rtl w:val="true"/>
              </w:rPr>
              <w:t xml:space="preserve"> - </w:t>
            </w:r>
            <w:r>
              <w:rPr>
                <w:rStyle w:val="IndexLink"/>
                <w:rtl w:val="true"/>
              </w:rPr>
              <w:t>ابوجنيده بن جندع</w:t>
            </w:r>
            <w:r>
              <w:rPr>
                <w:rStyle w:val="IndexLink"/>
                <w:rtl w:val="true"/>
              </w:rPr>
              <w:tab/>
            </w:r>
            <w:r>
              <w:rPr>
                <w:rStyle w:val="IndexLink"/>
              </w:rPr>
              <w:t>46</w:t>
            </w:r>
          </w:hyperlink>
        </w:p>
        <w:p>
          <w:pPr>
            <w:pStyle w:val="Contents6"/>
            <w:tabs>
              <w:tab w:val="clear" w:pos="7609"/>
              <w:tab w:val="right" w:pos="9026" w:leader="dot"/>
            </w:tabs>
            <w:rPr/>
          </w:pPr>
          <w:hyperlink w:anchor="__RefHeading___Toc18246408_1280447820">
            <w:r>
              <w:rPr>
                <w:webHidden/>
                <w:rStyle w:val="IndexLink"/>
              </w:rPr>
              <w:t>8</w:t>
            </w:r>
            <w:r>
              <w:rPr>
                <w:rStyle w:val="IndexLink"/>
                <w:rtl w:val="true"/>
              </w:rPr>
              <w:t xml:space="preserve"> - </w:t>
            </w:r>
            <w:r>
              <w:rPr>
                <w:rStyle w:val="IndexLink"/>
                <w:rtl w:val="true"/>
              </w:rPr>
              <w:t>ابوهريره</w:t>
            </w:r>
            <w:r>
              <w:rPr>
                <w:rStyle w:val="IndexLink"/>
                <w:rtl w:val="true"/>
              </w:rPr>
              <w:tab/>
            </w:r>
            <w:r>
              <w:rPr>
                <w:rStyle w:val="IndexLink"/>
              </w:rPr>
              <w:t>46</w:t>
            </w:r>
          </w:hyperlink>
        </w:p>
        <w:p>
          <w:pPr>
            <w:pStyle w:val="Contents6"/>
            <w:tabs>
              <w:tab w:val="clear" w:pos="7609"/>
              <w:tab w:val="right" w:pos="9026" w:leader="dot"/>
            </w:tabs>
            <w:rPr/>
          </w:pPr>
          <w:hyperlink w:anchor="__RefHeading___Toc18246410_1280447820">
            <w:r>
              <w:rPr>
                <w:webHidden/>
                <w:rStyle w:val="IndexLink"/>
              </w:rPr>
              <w:t>9</w:t>
            </w:r>
            <w:r>
              <w:rPr>
                <w:rStyle w:val="IndexLink"/>
                <w:rtl w:val="true"/>
              </w:rPr>
              <w:t xml:space="preserve"> - </w:t>
            </w:r>
            <w:r>
              <w:rPr>
                <w:rStyle w:val="IndexLink"/>
                <w:rtl w:val="true"/>
              </w:rPr>
              <w:t>زيد بن ارقم</w:t>
            </w:r>
            <w:r>
              <w:rPr>
                <w:rStyle w:val="IndexLink"/>
                <w:rtl w:val="true"/>
              </w:rPr>
              <w:tab/>
            </w:r>
            <w:r>
              <w:rPr>
                <w:rStyle w:val="IndexLink"/>
              </w:rPr>
              <w:t>46</w:t>
            </w:r>
          </w:hyperlink>
        </w:p>
        <w:p>
          <w:pPr>
            <w:pStyle w:val="Contents6"/>
            <w:tabs>
              <w:tab w:val="clear" w:pos="7609"/>
              <w:tab w:val="right" w:pos="9026" w:leader="dot"/>
            </w:tabs>
            <w:rPr/>
          </w:pPr>
          <w:hyperlink w:anchor="__RefHeading___Toc18246412_1280447820">
            <w:r>
              <w:rPr>
                <w:webHidden/>
                <w:rStyle w:val="IndexLink"/>
              </w:rPr>
              <w:t>10</w:t>
            </w:r>
            <w:r>
              <w:rPr>
                <w:rStyle w:val="IndexLink"/>
                <w:rtl w:val="true"/>
              </w:rPr>
              <w:t xml:space="preserve"> - </w:t>
            </w:r>
            <w:r>
              <w:rPr>
                <w:rStyle w:val="IndexLink"/>
                <w:rtl w:val="true"/>
              </w:rPr>
              <w:t>براء بن عازب</w:t>
            </w:r>
            <w:r>
              <w:rPr>
                <w:rStyle w:val="IndexLink"/>
                <w:rtl w:val="true"/>
              </w:rPr>
              <w:tab/>
            </w:r>
            <w:r>
              <w:rPr>
                <w:rStyle w:val="IndexLink"/>
              </w:rPr>
              <w:t>47</w:t>
            </w:r>
          </w:hyperlink>
        </w:p>
        <w:p>
          <w:pPr>
            <w:pStyle w:val="Contents6"/>
            <w:tabs>
              <w:tab w:val="clear" w:pos="7609"/>
              <w:tab w:val="right" w:pos="9026" w:leader="dot"/>
            </w:tabs>
            <w:rPr/>
          </w:pPr>
          <w:hyperlink w:anchor="__RefHeading___Toc18246414_1280447820">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18246416_1280447820">
            <w:r>
              <w:rPr>
                <w:webHidden/>
                <w:rStyle w:val="IndexLink"/>
              </w:rPr>
              <w:t>1</w:t>
            </w:r>
            <w:r>
              <w:rPr>
                <w:rStyle w:val="IndexLink"/>
                <w:rtl w:val="true"/>
              </w:rPr>
              <w:t xml:space="preserve"> - </w:t>
            </w:r>
            <w:r>
              <w:rPr>
                <w:rStyle w:val="IndexLink"/>
                <w:rtl w:val="true"/>
              </w:rPr>
              <w:t>خطبه كوتاه غدير در منابع اماميه</w:t>
            </w:r>
            <w:r>
              <w:rPr>
                <w:rStyle w:val="IndexLink"/>
                <w:rtl w:val="true"/>
              </w:rPr>
              <w:tab/>
            </w:r>
            <w:r>
              <w:rPr>
                <w:rStyle w:val="IndexLink"/>
              </w:rPr>
              <w:t>51</w:t>
            </w:r>
          </w:hyperlink>
        </w:p>
        <w:p>
          <w:pPr>
            <w:pStyle w:val="Contents6"/>
            <w:tabs>
              <w:tab w:val="clear" w:pos="7609"/>
              <w:tab w:val="right" w:pos="9026" w:leader="dot"/>
            </w:tabs>
            <w:rPr/>
          </w:pPr>
          <w:hyperlink w:anchor="__RefHeading___Toc18246418_1280447820">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18246420_1280447820">
            <w:r>
              <w:rPr>
                <w:webHidden/>
                <w:rStyle w:val="IndexLink"/>
                <w:rtl w:val="true"/>
              </w:rPr>
              <w:t>اول</w:t>
            </w:r>
            <w:r>
              <w:rPr>
                <w:rStyle w:val="IndexLink"/>
                <w:rtl w:val="true"/>
              </w:rPr>
              <w:t xml:space="preserve">. </w:t>
            </w:r>
            <w:r>
              <w:rPr>
                <w:rStyle w:val="IndexLink"/>
                <w:rtl w:val="true"/>
              </w:rPr>
              <w:t xml:space="preserve">سند و متن خطبه كوتاه غدير در </w:t>
            </w:r>
            <w:r>
              <w:rPr>
                <w:rStyle w:val="IndexLink"/>
                <w:rtl w:val="true"/>
              </w:rPr>
              <w:t>«</w:t>
            </w:r>
            <w:r>
              <w:rPr>
                <w:rStyle w:val="IndexLink"/>
                <w:rtl w:val="true"/>
              </w:rPr>
              <w:t>المسترشد</w:t>
            </w:r>
            <w:r>
              <w:rPr>
                <w:rStyle w:val="IndexLink"/>
                <w:rtl w:val="true"/>
              </w:rPr>
              <w:t>»</w:t>
              <w:tab/>
            </w:r>
            <w:r>
              <w:rPr>
                <w:rStyle w:val="IndexLink"/>
              </w:rPr>
              <w:t>53</w:t>
            </w:r>
          </w:hyperlink>
        </w:p>
        <w:p>
          <w:pPr>
            <w:pStyle w:val="Contents6"/>
            <w:tabs>
              <w:tab w:val="clear" w:pos="7609"/>
              <w:tab w:val="right" w:pos="9026" w:leader="dot"/>
            </w:tabs>
            <w:rPr/>
          </w:pPr>
          <w:hyperlink w:anchor="__RefHeading___Toc18246422_1280447820">
            <w:r>
              <w:rPr>
                <w:webHidden/>
                <w:rStyle w:val="IndexLink"/>
                <w:rtl w:val="true"/>
              </w:rPr>
              <w:t>دوم</w:t>
            </w:r>
            <w:r>
              <w:rPr>
                <w:rStyle w:val="IndexLink"/>
                <w:rtl w:val="true"/>
              </w:rPr>
              <w:t xml:space="preserve">. </w:t>
            </w:r>
            <w:r>
              <w:rPr>
                <w:rStyle w:val="IndexLink"/>
                <w:rtl w:val="true"/>
              </w:rPr>
              <w:t xml:space="preserve">اسناد و متن خطبه كوتاه غدير در </w:t>
            </w:r>
            <w:r>
              <w:rPr>
                <w:rStyle w:val="IndexLink"/>
                <w:rtl w:val="true"/>
              </w:rPr>
              <w:t>«</w:t>
            </w:r>
            <w:r>
              <w:rPr>
                <w:rStyle w:val="IndexLink"/>
                <w:rtl w:val="true"/>
              </w:rPr>
              <w:t>الخصال</w:t>
            </w:r>
            <w:r>
              <w:rPr>
                <w:rStyle w:val="IndexLink"/>
                <w:rtl w:val="true"/>
              </w:rPr>
              <w:t>»</w:t>
              <w:tab/>
            </w:r>
            <w:r>
              <w:rPr>
                <w:rStyle w:val="IndexLink"/>
              </w:rPr>
              <w:t>54</w:t>
            </w:r>
          </w:hyperlink>
        </w:p>
        <w:p>
          <w:pPr>
            <w:pStyle w:val="Contents6"/>
            <w:tabs>
              <w:tab w:val="clear" w:pos="7609"/>
              <w:tab w:val="right" w:pos="9026" w:leader="dot"/>
            </w:tabs>
            <w:rPr/>
          </w:pPr>
          <w:hyperlink w:anchor="__RefHeading___Toc18246424_1280447820">
            <w:r>
              <w:rPr>
                <w:webHidden/>
                <w:rStyle w:val="IndexLink"/>
                <w:rtl w:val="true"/>
              </w:rPr>
              <w:t>سوم</w:t>
            </w:r>
            <w:r>
              <w:rPr>
                <w:rStyle w:val="IndexLink"/>
                <w:rtl w:val="true"/>
              </w:rPr>
              <w:t xml:space="preserve">. </w:t>
            </w:r>
            <w:r>
              <w:rPr>
                <w:rStyle w:val="IndexLink"/>
                <w:rtl w:val="true"/>
              </w:rPr>
              <w:t xml:space="preserve">تحقيقى در اسناد خطبه كوتاه غدير در </w:t>
            </w:r>
            <w:r>
              <w:rPr>
                <w:rStyle w:val="IndexLink"/>
                <w:rtl w:val="true"/>
              </w:rPr>
              <w:t>«</w:t>
            </w:r>
            <w:r>
              <w:rPr>
                <w:rStyle w:val="IndexLink"/>
                <w:rtl w:val="true"/>
              </w:rPr>
              <w:t>الخصال</w:t>
            </w:r>
            <w:r>
              <w:rPr>
                <w:rStyle w:val="IndexLink"/>
                <w:rtl w:val="true"/>
              </w:rPr>
              <w:t xml:space="preserve">» </w:t>
            </w:r>
            <w:r>
              <w:rPr>
                <w:rStyle w:val="IndexLink"/>
                <w:rtl w:val="true"/>
              </w:rPr>
              <w:t>شيخ صدوق</w:t>
            </w:r>
            <w:r>
              <w:rPr>
                <w:rStyle w:val="IndexLink"/>
                <w:rtl w:val="true"/>
              </w:rPr>
              <w:tab/>
            </w:r>
            <w:r>
              <w:rPr>
                <w:rStyle w:val="IndexLink"/>
              </w:rPr>
              <w:t>57</w:t>
            </w:r>
          </w:hyperlink>
        </w:p>
        <w:p>
          <w:pPr>
            <w:pStyle w:val="Contents6"/>
            <w:tabs>
              <w:tab w:val="clear" w:pos="7609"/>
              <w:tab w:val="right" w:pos="9026" w:leader="dot"/>
            </w:tabs>
            <w:rPr/>
          </w:pPr>
          <w:hyperlink w:anchor="__RefHeading___Toc18246426_1280447820">
            <w:r>
              <w:rPr>
                <w:webHidden/>
                <w:rStyle w:val="IndexLink"/>
                <w:rtl w:val="true"/>
              </w:rPr>
              <w:t>چهارم</w:t>
            </w:r>
            <w:r>
              <w:rPr>
                <w:rStyle w:val="IndexLink"/>
                <w:rtl w:val="true"/>
              </w:rPr>
              <w:t xml:space="preserve">. </w:t>
            </w:r>
            <w:r>
              <w:rPr>
                <w:rStyle w:val="IndexLink"/>
                <w:rtl w:val="true"/>
              </w:rPr>
              <w:t>شرح متنى اسناد خطبه كوتاه غدير</w:t>
            </w:r>
            <w:r>
              <w:rPr>
                <w:rStyle w:val="IndexLink"/>
                <w:rtl w:val="true"/>
              </w:rPr>
              <w:tab/>
            </w:r>
            <w:r>
              <w:rPr>
                <w:rStyle w:val="IndexLink"/>
              </w:rPr>
              <w:t>58</w:t>
            </w:r>
          </w:hyperlink>
        </w:p>
        <w:p>
          <w:pPr>
            <w:pStyle w:val="Contents6"/>
            <w:tabs>
              <w:tab w:val="clear" w:pos="7609"/>
              <w:tab w:val="right" w:pos="9026" w:leader="dot"/>
            </w:tabs>
            <w:rPr/>
          </w:pPr>
          <w:hyperlink w:anchor="__RefHeading___Toc18246428_1280447820">
            <w:r>
              <w:rPr>
                <w:webHidden/>
                <w:rStyle w:val="IndexLink"/>
                <w:rtl w:val="true"/>
              </w:rPr>
              <w:t>پنجم</w:t>
            </w:r>
            <w:r>
              <w:rPr>
                <w:rStyle w:val="IndexLink"/>
                <w:rtl w:val="true"/>
              </w:rPr>
              <w:t xml:space="preserve">. </w:t>
            </w:r>
            <w:r>
              <w:rPr>
                <w:rStyle w:val="IndexLink"/>
                <w:rtl w:val="true"/>
              </w:rPr>
              <w:t>بررسى اسناد خطبه كوتاه غدير</w:t>
            </w:r>
            <w:r>
              <w:rPr>
                <w:rStyle w:val="IndexLink"/>
                <w:rtl w:val="true"/>
              </w:rPr>
              <w:tab/>
            </w:r>
            <w:r>
              <w:rPr>
                <w:rStyle w:val="IndexLink"/>
              </w:rPr>
              <w:t>60</w:t>
            </w:r>
          </w:hyperlink>
        </w:p>
        <w:p>
          <w:pPr>
            <w:pStyle w:val="Contents6"/>
            <w:tabs>
              <w:tab w:val="clear" w:pos="7609"/>
              <w:tab w:val="right" w:pos="9026" w:leader="dot"/>
            </w:tabs>
            <w:rPr/>
          </w:pPr>
          <w:hyperlink w:anchor="__RefHeading___Toc18246430_1280447820">
            <w:r>
              <w:rPr>
                <w:webHidden/>
                <w:rStyle w:val="IndexLink"/>
              </w:rPr>
              <w:t>2</w:t>
            </w:r>
            <w:r>
              <w:rPr>
                <w:rStyle w:val="IndexLink"/>
                <w:rtl w:val="true"/>
              </w:rPr>
              <w:t xml:space="preserve"> - </w:t>
            </w:r>
            <w:r>
              <w:rPr>
                <w:rStyle w:val="IndexLink"/>
                <w:rtl w:val="true"/>
              </w:rPr>
              <w:t>خطبه كوتاه غدير در منابع زيديه</w:t>
            </w:r>
            <w:r>
              <w:rPr>
                <w:rStyle w:val="IndexLink"/>
                <w:rtl w:val="true"/>
              </w:rPr>
              <w:tab/>
            </w:r>
            <w:r>
              <w:rPr>
                <w:rStyle w:val="IndexLink"/>
              </w:rPr>
              <w:t>65</w:t>
            </w:r>
          </w:hyperlink>
        </w:p>
        <w:p>
          <w:pPr>
            <w:pStyle w:val="Contents6"/>
            <w:tabs>
              <w:tab w:val="clear" w:pos="7609"/>
              <w:tab w:val="right" w:pos="9026" w:leader="dot"/>
            </w:tabs>
            <w:rPr/>
          </w:pPr>
          <w:hyperlink w:anchor="__RefHeading___Toc18246432_1280447820">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18246434_1280447820">
            <w:r>
              <w:rPr>
                <w:webHidden/>
                <w:rStyle w:val="IndexLink"/>
                <w:rtl w:val="true"/>
              </w:rPr>
              <w:t>يك</w:t>
            </w:r>
            <w:r>
              <w:rPr>
                <w:rStyle w:val="IndexLink"/>
                <w:rtl w:val="true"/>
              </w:rPr>
              <w:t xml:space="preserve">. </w:t>
            </w:r>
            <w:r>
              <w:rPr>
                <w:rStyle w:val="IndexLink"/>
                <w:rtl w:val="true"/>
              </w:rPr>
              <w:t>تحقيقى در شناخت القاسم الرسّى</w:t>
            </w:r>
            <w:r>
              <w:rPr>
                <w:rStyle w:val="IndexLink"/>
                <w:rtl w:val="true"/>
              </w:rPr>
              <w:tab/>
            </w:r>
            <w:r>
              <w:rPr>
                <w:rStyle w:val="IndexLink"/>
              </w:rPr>
              <w:t>66</w:t>
            </w:r>
          </w:hyperlink>
        </w:p>
        <w:p>
          <w:pPr>
            <w:pStyle w:val="Contents6"/>
            <w:tabs>
              <w:tab w:val="clear" w:pos="7609"/>
              <w:tab w:val="right" w:pos="9026" w:leader="dot"/>
            </w:tabs>
            <w:rPr/>
          </w:pPr>
          <w:hyperlink w:anchor="__RefHeading___Toc18246436_1280447820">
            <w:r>
              <w:rPr>
                <w:webHidden/>
                <w:rStyle w:val="IndexLink"/>
                <w:rtl w:val="true"/>
              </w:rPr>
              <w:t>دو</w:t>
            </w:r>
            <w:r>
              <w:rPr>
                <w:rStyle w:val="IndexLink"/>
                <w:rtl w:val="true"/>
              </w:rPr>
              <w:t xml:space="preserve">. </w:t>
            </w:r>
            <w:r>
              <w:rPr>
                <w:rStyle w:val="IndexLink"/>
                <w:rtl w:val="true"/>
              </w:rPr>
              <w:t xml:space="preserve">متن خطبه غدير در </w:t>
            </w:r>
            <w:r>
              <w:rPr>
                <w:rStyle w:val="IndexLink"/>
                <w:rtl w:val="true"/>
              </w:rPr>
              <w:t>«</w:t>
            </w:r>
            <w:r>
              <w:rPr>
                <w:rStyle w:val="IndexLink"/>
                <w:rtl w:val="true"/>
              </w:rPr>
              <w:t>الكامل المنير</w:t>
            </w:r>
            <w:r>
              <w:rPr>
                <w:rStyle w:val="IndexLink"/>
                <w:rtl w:val="true"/>
              </w:rPr>
              <w:t>»</w:t>
              <w:tab/>
            </w:r>
            <w:r>
              <w:rPr>
                <w:rStyle w:val="IndexLink"/>
              </w:rPr>
              <w:t>77</w:t>
            </w:r>
          </w:hyperlink>
        </w:p>
        <w:p>
          <w:pPr>
            <w:pStyle w:val="Contents6"/>
            <w:tabs>
              <w:tab w:val="clear" w:pos="7609"/>
              <w:tab w:val="right" w:pos="9026" w:leader="dot"/>
            </w:tabs>
            <w:rPr/>
          </w:pPr>
          <w:hyperlink w:anchor="__RefHeading___Toc18246438_1280447820">
            <w:r>
              <w:rPr>
                <w:webHidden/>
                <w:rStyle w:val="IndexLink"/>
                <w:rtl w:val="true"/>
              </w:rPr>
              <w:t>سه</w:t>
            </w:r>
            <w:r>
              <w:rPr>
                <w:rStyle w:val="IndexLink"/>
                <w:rtl w:val="true"/>
              </w:rPr>
              <w:t xml:space="preserve">. </w:t>
            </w:r>
            <w:r>
              <w:rPr>
                <w:rStyle w:val="IndexLink"/>
                <w:rtl w:val="true"/>
              </w:rPr>
              <w:t>خطبه غدير در ساير آثار زيديه</w:t>
            </w:r>
            <w:r>
              <w:rPr>
                <w:rStyle w:val="IndexLink"/>
                <w:rtl w:val="true"/>
              </w:rPr>
              <w:tab/>
            </w:r>
            <w:r>
              <w:rPr>
                <w:rStyle w:val="IndexLink"/>
              </w:rPr>
              <w:t>84</w:t>
            </w:r>
          </w:hyperlink>
        </w:p>
        <w:p>
          <w:pPr>
            <w:pStyle w:val="Contents6"/>
            <w:tabs>
              <w:tab w:val="clear" w:pos="7609"/>
              <w:tab w:val="right" w:pos="9026" w:leader="dot"/>
            </w:tabs>
            <w:rPr/>
          </w:pPr>
          <w:hyperlink w:anchor="__RefHeading___Toc18246440_1280447820">
            <w:r>
              <w:rPr>
                <w:webHidden/>
                <w:rStyle w:val="IndexLink"/>
              </w:rPr>
              <w:t>3</w:t>
            </w:r>
            <w:r>
              <w:rPr>
                <w:rStyle w:val="IndexLink"/>
                <w:rtl w:val="true"/>
              </w:rPr>
              <w:t xml:space="preserve"> - </w:t>
            </w:r>
            <w:r>
              <w:rPr>
                <w:rStyle w:val="IndexLink"/>
                <w:rtl w:val="true"/>
              </w:rPr>
              <w:t>خطبه كوتاه غدير در منابع مخالفان</w:t>
            </w:r>
            <w:r>
              <w:rPr>
                <w:rStyle w:val="IndexLink"/>
                <w:rtl w:val="true"/>
              </w:rPr>
              <w:tab/>
            </w:r>
            <w:r>
              <w:rPr>
                <w:rStyle w:val="IndexLink"/>
              </w:rPr>
              <w:t>85</w:t>
            </w:r>
          </w:hyperlink>
        </w:p>
        <w:p>
          <w:pPr>
            <w:pStyle w:val="Contents6"/>
            <w:tabs>
              <w:tab w:val="clear" w:pos="7609"/>
              <w:tab w:val="right" w:pos="9026" w:leader="dot"/>
            </w:tabs>
            <w:rPr/>
          </w:pPr>
          <w:hyperlink w:anchor="__RefHeading___Toc18246442_1280447820">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18246444_1280447820">
            <w:r>
              <w:rPr>
                <w:webHidden/>
                <w:rStyle w:val="IndexLink"/>
                <w:rtl w:val="true"/>
              </w:rPr>
              <w:t>روايت اول</w:t>
            </w:r>
            <w:r>
              <w:rPr>
                <w:rStyle w:val="IndexLink"/>
                <w:rtl w:val="true"/>
              </w:rPr>
              <w:tab/>
            </w:r>
            <w:r>
              <w:rPr>
                <w:rStyle w:val="IndexLink"/>
              </w:rPr>
              <w:t>85</w:t>
            </w:r>
          </w:hyperlink>
        </w:p>
        <w:p>
          <w:pPr>
            <w:pStyle w:val="Contents6"/>
            <w:tabs>
              <w:tab w:val="clear" w:pos="7609"/>
              <w:tab w:val="right" w:pos="9026" w:leader="dot"/>
            </w:tabs>
            <w:rPr/>
          </w:pPr>
          <w:hyperlink w:anchor="__RefHeading___Toc18246446_1280447820">
            <w:r>
              <w:rPr>
                <w:webHidden/>
                <w:rStyle w:val="IndexLink"/>
                <w:rtl w:val="true"/>
              </w:rPr>
              <w:t>روايت دوم</w:t>
            </w:r>
            <w:r>
              <w:rPr>
                <w:rStyle w:val="IndexLink"/>
                <w:rtl w:val="true"/>
              </w:rPr>
              <w:tab/>
            </w:r>
            <w:r>
              <w:rPr>
                <w:rStyle w:val="IndexLink"/>
              </w:rPr>
              <w:t>89</w:t>
            </w:r>
          </w:hyperlink>
        </w:p>
        <w:p>
          <w:pPr>
            <w:pStyle w:val="Contents5"/>
            <w:tabs>
              <w:tab w:val="clear" w:pos="7892"/>
              <w:tab w:val="right" w:pos="9026" w:leader="dot"/>
            </w:tabs>
            <w:rPr/>
          </w:pPr>
          <w:hyperlink w:anchor="__RefHeading___Toc18246448_1280447820">
            <w:r>
              <w:rPr>
                <w:webHidden/>
                <w:rStyle w:val="IndexLink"/>
                <w:rtl w:val="true"/>
              </w:rPr>
              <w:t>اسناد و منابع و متن خطبه متوسطِ غدير</w:t>
            </w:r>
            <w:r>
              <w:rPr>
                <w:rStyle w:val="IndexLink"/>
                <w:rtl w:val="true"/>
              </w:rPr>
              <w:tab/>
            </w:r>
            <w:r>
              <w:rPr>
                <w:rStyle w:val="IndexLink"/>
              </w:rPr>
              <w:t>92</w:t>
            </w:r>
          </w:hyperlink>
        </w:p>
        <w:p>
          <w:pPr>
            <w:pStyle w:val="Contents6"/>
            <w:tabs>
              <w:tab w:val="clear" w:pos="7609"/>
              <w:tab w:val="right" w:pos="9026" w:leader="dot"/>
            </w:tabs>
            <w:rPr/>
          </w:pPr>
          <w:hyperlink w:anchor="__RefHeading___Toc18246450_1280447820">
            <w:r>
              <w:rPr>
                <w:webHidden/>
                <w:rStyle w:val="IndexLink"/>
                <w:rtl w:val="true"/>
              </w:rPr>
              <w:t>اشاره</w:t>
            </w:r>
            <w:r>
              <w:rPr>
                <w:rStyle w:val="IndexLink"/>
                <w:rtl w:val="true"/>
              </w:rPr>
              <w:tab/>
            </w:r>
            <w:r>
              <w:rPr>
                <w:rStyle w:val="IndexLink"/>
              </w:rPr>
              <w:t>92</w:t>
            </w:r>
          </w:hyperlink>
        </w:p>
        <w:p>
          <w:pPr>
            <w:pStyle w:val="Contents6"/>
            <w:tabs>
              <w:tab w:val="clear" w:pos="7609"/>
              <w:tab w:val="right" w:pos="9026" w:leader="dot"/>
            </w:tabs>
            <w:rPr/>
          </w:pPr>
          <w:hyperlink w:anchor="__RefHeading___Toc18246452_1280447820">
            <w:r>
              <w:rPr>
                <w:webHidden/>
                <w:rStyle w:val="IndexLink"/>
              </w:rPr>
              <w:t>1</w:t>
            </w:r>
            <w:r>
              <w:rPr>
                <w:rStyle w:val="IndexLink"/>
                <w:rtl w:val="true"/>
              </w:rPr>
              <w:t xml:space="preserve"> - </w:t>
            </w:r>
            <w:r>
              <w:rPr>
                <w:rStyle w:val="IndexLink"/>
                <w:rtl w:val="true"/>
              </w:rPr>
              <w:t>منابع و سند خطبه متوسط غدير</w:t>
            </w:r>
            <w:r>
              <w:rPr>
                <w:rStyle w:val="IndexLink"/>
                <w:rtl w:val="true"/>
              </w:rPr>
              <w:tab/>
            </w:r>
            <w:r>
              <w:rPr>
                <w:rStyle w:val="IndexLink"/>
              </w:rPr>
              <w:t>92</w:t>
            </w:r>
          </w:hyperlink>
        </w:p>
        <w:p>
          <w:pPr>
            <w:pStyle w:val="Contents6"/>
            <w:tabs>
              <w:tab w:val="clear" w:pos="7609"/>
              <w:tab w:val="right" w:pos="9026" w:leader="dot"/>
            </w:tabs>
            <w:rPr/>
          </w:pPr>
          <w:hyperlink w:anchor="__RefHeading___Toc18246454_1280447820">
            <w:r>
              <w:rPr>
                <w:webHidden/>
                <w:rStyle w:val="IndexLink"/>
                <w:rtl w:val="true"/>
              </w:rPr>
              <w:t>اشاره</w:t>
            </w:r>
            <w:r>
              <w:rPr>
                <w:rStyle w:val="IndexLink"/>
                <w:rtl w:val="true"/>
              </w:rPr>
              <w:tab/>
            </w:r>
            <w:r>
              <w:rPr>
                <w:rStyle w:val="IndexLink"/>
              </w:rPr>
              <w:t>92</w:t>
            </w:r>
          </w:hyperlink>
        </w:p>
        <w:p>
          <w:pPr>
            <w:pStyle w:val="Contents6"/>
            <w:tabs>
              <w:tab w:val="clear" w:pos="7609"/>
              <w:tab w:val="right" w:pos="9026" w:leader="dot"/>
            </w:tabs>
            <w:rPr/>
          </w:pPr>
          <w:hyperlink w:anchor="__RefHeading___Toc18246456_1280447820">
            <w:r>
              <w:rPr>
                <w:webHidden/>
                <w:rStyle w:val="IndexLink"/>
                <w:rtl w:val="true"/>
              </w:rPr>
              <w:t>يك</w:t>
            </w:r>
            <w:r>
              <w:rPr>
                <w:rStyle w:val="IndexLink"/>
                <w:rtl w:val="true"/>
              </w:rPr>
              <w:t xml:space="preserve">. </w:t>
            </w:r>
            <w:r>
              <w:rPr>
                <w:rStyle w:val="IndexLink"/>
                <w:rtl w:val="true"/>
              </w:rPr>
              <w:t xml:space="preserve">تحقيقى در شناخت كتاب </w:t>
            </w:r>
            <w:r>
              <w:rPr>
                <w:rStyle w:val="IndexLink"/>
                <w:rtl w:val="true"/>
              </w:rPr>
              <w:t>«</w:t>
            </w:r>
            <w:r>
              <w:rPr>
                <w:rStyle w:val="IndexLink"/>
                <w:rtl w:val="true"/>
              </w:rPr>
              <w:t>النشر و الطىّ</w:t>
            </w:r>
            <w:r>
              <w:rPr>
                <w:rStyle w:val="IndexLink"/>
                <w:rtl w:val="true"/>
              </w:rPr>
              <w:t xml:space="preserve">» </w:t>
            </w:r>
            <w:r>
              <w:rPr>
                <w:rStyle w:val="IndexLink"/>
                <w:rtl w:val="true"/>
              </w:rPr>
              <w:t>و مؤلف آن</w:t>
            </w:r>
            <w:r>
              <w:rPr>
                <w:rStyle w:val="IndexLink"/>
                <w:rtl w:val="true"/>
              </w:rPr>
              <w:tab/>
            </w:r>
            <w:r>
              <w:rPr>
                <w:rStyle w:val="IndexLink"/>
              </w:rPr>
              <w:t>95</w:t>
            </w:r>
          </w:hyperlink>
        </w:p>
        <w:p>
          <w:pPr>
            <w:pStyle w:val="Contents6"/>
            <w:tabs>
              <w:tab w:val="clear" w:pos="7609"/>
              <w:tab w:val="right" w:pos="9026" w:leader="dot"/>
            </w:tabs>
            <w:rPr/>
          </w:pPr>
          <w:hyperlink w:anchor="__RefHeading___Toc18246458_1280447820">
            <w:r>
              <w:rPr>
                <w:webHidden/>
                <w:rStyle w:val="IndexLink"/>
                <w:rtl w:val="true"/>
              </w:rPr>
              <w:t>دو</w:t>
            </w:r>
            <w:r>
              <w:rPr>
                <w:rStyle w:val="IndexLink"/>
                <w:rtl w:val="true"/>
              </w:rPr>
              <w:t xml:space="preserve">. </w:t>
            </w:r>
            <w:r>
              <w:rPr>
                <w:rStyle w:val="IndexLink"/>
                <w:rtl w:val="true"/>
              </w:rPr>
              <w:t>بررسى سند خطبه متوسط غدير</w:t>
            </w:r>
            <w:r>
              <w:rPr>
                <w:rStyle w:val="IndexLink"/>
                <w:rtl w:val="true"/>
              </w:rPr>
              <w:tab/>
            </w:r>
            <w:r>
              <w:rPr>
                <w:rStyle w:val="IndexLink"/>
              </w:rPr>
              <w:t>97</w:t>
            </w:r>
          </w:hyperlink>
        </w:p>
        <w:p>
          <w:pPr>
            <w:pStyle w:val="Contents6"/>
            <w:tabs>
              <w:tab w:val="clear" w:pos="7609"/>
              <w:tab w:val="right" w:pos="9026" w:leader="dot"/>
            </w:tabs>
            <w:rPr/>
          </w:pPr>
          <w:hyperlink w:anchor="__RefHeading___Toc18246460_1280447820">
            <w:r>
              <w:rPr>
                <w:webHidden/>
                <w:rStyle w:val="IndexLink"/>
              </w:rPr>
              <w:t>2</w:t>
            </w:r>
            <w:r>
              <w:rPr>
                <w:rStyle w:val="IndexLink"/>
                <w:rtl w:val="true"/>
              </w:rPr>
              <w:t xml:space="preserve"> - </w:t>
            </w:r>
            <w:r>
              <w:rPr>
                <w:rStyle w:val="IndexLink"/>
                <w:rtl w:val="true"/>
              </w:rPr>
              <w:t>نگاهى به متن خطبه متوسط غدير</w:t>
            </w:r>
            <w:r>
              <w:rPr>
                <w:rStyle w:val="IndexLink"/>
                <w:rtl w:val="true"/>
              </w:rPr>
              <w:tab/>
            </w:r>
            <w:r>
              <w:rPr>
                <w:rStyle w:val="IndexLink"/>
              </w:rPr>
              <w:t>98</w:t>
            </w:r>
          </w:hyperlink>
        </w:p>
        <w:p>
          <w:pPr>
            <w:pStyle w:val="Contents6"/>
            <w:tabs>
              <w:tab w:val="clear" w:pos="7609"/>
              <w:tab w:val="right" w:pos="9026" w:leader="dot"/>
            </w:tabs>
            <w:rPr/>
          </w:pPr>
          <w:hyperlink w:anchor="__RefHeading___Toc18246462_1280447820">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18246464_1280447820">
            <w:r>
              <w:rPr>
                <w:webHidden/>
                <w:rStyle w:val="IndexLink"/>
                <w:rtl w:val="true"/>
              </w:rPr>
              <w:t>يك</w:t>
            </w:r>
            <w:r>
              <w:rPr>
                <w:rStyle w:val="IndexLink"/>
                <w:rtl w:val="true"/>
              </w:rPr>
              <w:t xml:space="preserve">. </w:t>
            </w:r>
            <w:r>
              <w:rPr>
                <w:rStyle w:val="IndexLink"/>
                <w:rtl w:val="true"/>
              </w:rPr>
              <w:t>نكاتى پيرامون متن خطبه متوسط غدير</w:t>
            </w:r>
            <w:r>
              <w:rPr>
                <w:rStyle w:val="IndexLink"/>
                <w:rtl w:val="true"/>
              </w:rPr>
              <w:tab/>
            </w:r>
            <w:r>
              <w:rPr>
                <w:rStyle w:val="IndexLink"/>
              </w:rPr>
              <w:t>98</w:t>
            </w:r>
          </w:hyperlink>
        </w:p>
        <w:p>
          <w:pPr>
            <w:pStyle w:val="Contents6"/>
            <w:tabs>
              <w:tab w:val="clear" w:pos="7609"/>
              <w:tab w:val="right" w:pos="9026" w:leader="dot"/>
            </w:tabs>
            <w:rPr/>
          </w:pPr>
          <w:hyperlink w:anchor="__RefHeading___Toc18246466_1280447820">
            <w:r>
              <w:rPr>
                <w:webHidden/>
                <w:rStyle w:val="IndexLink"/>
                <w:rtl w:val="true"/>
              </w:rPr>
              <w:t>دو</w:t>
            </w:r>
            <w:r>
              <w:rPr>
                <w:rStyle w:val="IndexLink"/>
                <w:rtl w:val="true"/>
              </w:rPr>
              <w:t xml:space="preserve">. </w:t>
            </w:r>
            <w:r>
              <w:rPr>
                <w:rStyle w:val="IndexLink"/>
                <w:rtl w:val="true"/>
              </w:rPr>
              <w:t>نتايج محصّل از بحث</w:t>
            </w:r>
            <w:r>
              <w:rPr>
                <w:rStyle w:val="IndexLink"/>
                <w:rtl w:val="true"/>
              </w:rPr>
              <w:tab/>
            </w:r>
            <w:r>
              <w:rPr>
                <w:rStyle w:val="IndexLink"/>
              </w:rPr>
              <w:t>103</w:t>
            </w:r>
          </w:hyperlink>
        </w:p>
        <w:p>
          <w:pPr>
            <w:pStyle w:val="Contents6"/>
            <w:tabs>
              <w:tab w:val="clear" w:pos="7609"/>
              <w:tab w:val="right" w:pos="9026" w:leader="dot"/>
            </w:tabs>
            <w:rPr/>
          </w:pPr>
          <w:hyperlink w:anchor="__RefHeading___Toc18246468_1280447820">
            <w:r>
              <w:rPr>
                <w:webHidden/>
                <w:rStyle w:val="IndexLink"/>
                <w:rtl w:val="true"/>
              </w:rPr>
              <w:t>سه</w:t>
            </w:r>
            <w:r>
              <w:rPr>
                <w:rStyle w:val="IndexLink"/>
                <w:rtl w:val="true"/>
              </w:rPr>
              <w:t xml:space="preserve">. </w:t>
            </w:r>
            <w:r>
              <w:rPr>
                <w:rStyle w:val="IndexLink"/>
                <w:rtl w:val="true"/>
              </w:rPr>
              <w:t>متن خطبه متوسط غدير</w:t>
            </w:r>
            <w:r>
              <w:rPr>
                <w:rStyle w:val="IndexLink"/>
                <w:rtl w:val="true"/>
              </w:rPr>
              <w:tab/>
            </w:r>
            <w:r>
              <w:rPr>
                <w:rStyle w:val="IndexLink"/>
              </w:rPr>
              <w:t>104</w:t>
            </w:r>
          </w:hyperlink>
        </w:p>
        <w:p>
          <w:pPr>
            <w:pStyle w:val="Contents5"/>
            <w:tabs>
              <w:tab w:val="clear" w:pos="7892"/>
              <w:tab w:val="right" w:pos="9026" w:leader="dot"/>
            </w:tabs>
            <w:rPr/>
          </w:pPr>
          <w:hyperlink w:anchor="__RefHeading___Toc18246470_1280447820">
            <w:r>
              <w:rPr>
                <w:webHidden/>
                <w:rStyle w:val="IndexLink"/>
                <w:rtl w:val="true"/>
              </w:rPr>
              <w:t>اسناد و منابع خطبه طولانىِ غدير</w:t>
            </w:r>
            <w:r>
              <w:rPr>
                <w:rStyle w:val="IndexLink"/>
                <w:rtl w:val="true"/>
              </w:rPr>
              <w:tab/>
            </w:r>
            <w:r>
              <w:rPr>
                <w:rStyle w:val="IndexLink"/>
              </w:rPr>
              <w:t>107</w:t>
            </w:r>
          </w:hyperlink>
        </w:p>
        <w:p>
          <w:pPr>
            <w:pStyle w:val="Contents6"/>
            <w:tabs>
              <w:tab w:val="clear" w:pos="7609"/>
              <w:tab w:val="right" w:pos="9026" w:leader="dot"/>
            </w:tabs>
            <w:rPr/>
          </w:pPr>
          <w:hyperlink w:anchor="__RefHeading___Toc18246472_1280447820">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18246474_1280447820">
            <w:r>
              <w:rPr>
                <w:webHidden/>
                <w:rStyle w:val="IndexLink"/>
              </w:rPr>
              <w:t>1</w:t>
            </w:r>
            <w:r>
              <w:rPr>
                <w:rStyle w:val="IndexLink"/>
                <w:rtl w:val="true"/>
              </w:rPr>
              <w:t xml:space="preserve"> - </w:t>
            </w:r>
            <w:r>
              <w:rPr>
                <w:rStyle w:val="IndexLink"/>
                <w:rtl w:val="true"/>
              </w:rPr>
              <w:t>گذرى بر منابع موجود و غير موجود خطبه طولانى غدير</w:t>
            </w:r>
            <w:r>
              <w:rPr>
                <w:rStyle w:val="IndexLink"/>
                <w:rtl w:val="true"/>
              </w:rPr>
              <w:tab/>
            </w:r>
            <w:r>
              <w:rPr>
                <w:rStyle w:val="IndexLink"/>
              </w:rPr>
              <w:t>108</w:t>
            </w:r>
          </w:hyperlink>
        </w:p>
        <w:p>
          <w:pPr>
            <w:pStyle w:val="Contents6"/>
            <w:tabs>
              <w:tab w:val="clear" w:pos="7609"/>
              <w:tab w:val="right" w:pos="9026" w:leader="dot"/>
            </w:tabs>
            <w:rPr/>
          </w:pPr>
          <w:hyperlink w:anchor="__RefHeading___Toc18246476_1280447820">
            <w:r>
              <w:rPr>
                <w:webHidden/>
                <w:rStyle w:val="IndexLink"/>
              </w:rPr>
              <w:t>2</w:t>
            </w:r>
            <w:r>
              <w:rPr>
                <w:rStyle w:val="IndexLink"/>
                <w:rtl w:val="true"/>
              </w:rPr>
              <w:t xml:space="preserve"> - </w:t>
            </w:r>
            <w:r>
              <w:rPr>
                <w:rStyle w:val="IndexLink"/>
                <w:rtl w:val="true"/>
              </w:rPr>
              <w:t>پژوهشى در اعتبار اسناد خطبه طولانى غدير</w:t>
            </w:r>
            <w:r>
              <w:rPr>
                <w:rStyle w:val="IndexLink"/>
                <w:rtl w:val="true"/>
              </w:rPr>
              <w:tab/>
            </w:r>
            <w:r>
              <w:rPr>
                <w:rStyle w:val="IndexLink"/>
              </w:rPr>
              <w:t>113</w:t>
            </w:r>
          </w:hyperlink>
        </w:p>
        <w:p>
          <w:pPr>
            <w:pStyle w:val="Contents6"/>
            <w:tabs>
              <w:tab w:val="clear" w:pos="7609"/>
              <w:tab w:val="right" w:pos="9026" w:leader="dot"/>
            </w:tabs>
            <w:rPr/>
          </w:pPr>
          <w:hyperlink w:anchor="__RefHeading___Toc18246478_1280447820">
            <w:r>
              <w:rPr>
                <w:webHidden/>
                <w:rStyle w:val="IndexLink"/>
                <w:rtl w:val="true"/>
              </w:rPr>
              <w:t>اشاره</w:t>
            </w:r>
            <w:r>
              <w:rPr>
                <w:rStyle w:val="IndexLink"/>
                <w:rtl w:val="true"/>
              </w:rPr>
              <w:tab/>
            </w:r>
            <w:r>
              <w:rPr>
                <w:rStyle w:val="IndexLink"/>
              </w:rPr>
              <w:t>113</w:t>
            </w:r>
          </w:hyperlink>
        </w:p>
        <w:p>
          <w:pPr>
            <w:pStyle w:val="Contents6"/>
            <w:tabs>
              <w:tab w:val="clear" w:pos="7609"/>
              <w:tab w:val="right" w:pos="9026" w:leader="dot"/>
            </w:tabs>
            <w:rPr/>
          </w:pPr>
          <w:hyperlink w:anchor="__RefHeading___Toc18246480_1280447820">
            <w:r>
              <w:rPr>
                <w:webHidden/>
                <w:rStyle w:val="IndexLink"/>
                <w:rtl w:val="true"/>
              </w:rPr>
              <w:t>اول</w:t>
            </w:r>
            <w:r>
              <w:rPr>
                <w:rStyle w:val="IndexLink"/>
                <w:rtl w:val="true"/>
              </w:rPr>
              <w:t xml:space="preserve">: </w:t>
            </w:r>
            <w:r>
              <w:rPr>
                <w:rStyle w:val="IndexLink"/>
                <w:rtl w:val="true"/>
              </w:rPr>
              <w:t xml:space="preserve">پژوهشى در سند خطبه طولانى غدير در </w:t>
            </w:r>
            <w:r>
              <w:rPr>
                <w:rStyle w:val="IndexLink"/>
                <w:rtl w:val="true"/>
              </w:rPr>
              <w:t>«</w:t>
            </w:r>
            <w:r>
              <w:rPr>
                <w:rStyle w:val="IndexLink"/>
                <w:rtl w:val="true"/>
              </w:rPr>
              <w:t>التحصين</w:t>
            </w:r>
            <w:r>
              <w:rPr>
                <w:rStyle w:val="IndexLink"/>
                <w:rtl w:val="true"/>
              </w:rPr>
              <w:t xml:space="preserve">» </w:t>
            </w:r>
            <w:r>
              <w:rPr>
                <w:rStyle w:val="IndexLink"/>
                <w:rtl w:val="true"/>
              </w:rPr>
              <w:t>بر پايه نظريه اطمينان</w:t>
            </w:r>
            <w:r>
              <w:rPr>
                <w:rStyle w:val="IndexLink"/>
                <w:rtl w:val="true"/>
              </w:rPr>
              <w:tab/>
            </w:r>
            <w:r>
              <w:rPr>
                <w:rStyle w:val="IndexLink"/>
              </w:rPr>
              <w:t>113</w:t>
            </w:r>
          </w:hyperlink>
        </w:p>
        <w:p>
          <w:pPr>
            <w:pStyle w:val="Contents6"/>
            <w:tabs>
              <w:tab w:val="clear" w:pos="7609"/>
              <w:tab w:val="right" w:pos="9026" w:leader="dot"/>
            </w:tabs>
            <w:rPr/>
          </w:pPr>
          <w:hyperlink w:anchor="__RefHeading___Toc18246482_1280447820">
            <w:r>
              <w:rPr>
                <w:webHidden/>
                <w:rStyle w:val="IndexLink"/>
                <w:rtl w:val="true"/>
              </w:rPr>
              <w:t>دوم</w:t>
            </w:r>
            <w:r>
              <w:rPr>
                <w:rStyle w:val="IndexLink"/>
                <w:rtl w:val="true"/>
              </w:rPr>
              <w:t>: «</w:t>
            </w:r>
            <w:r>
              <w:rPr>
                <w:rStyle w:val="IndexLink"/>
                <w:rtl w:val="true"/>
              </w:rPr>
              <w:t>روضة الواعظين</w:t>
            </w:r>
            <w:r>
              <w:rPr>
                <w:rStyle w:val="IndexLink"/>
                <w:rtl w:val="true"/>
              </w:rPr>
              <w:t xml:space="preserve">» </w:t>
            </w:r>
            <w:r>
              <w:rPr>
                <w:rStyle w:val="IndexLink"/>
                <w:rtl w:val="true"/>
              </w:rPr>
              <w:t>و خطبه طولانى غدير</w:t>
            </w:r>
            <w:r>
              <w:rPr>
                <w:rStyle w:val="IndexLink"/>
                <w:rtl w:val="true"/>
              </w:rPr>
              <w:tab/>
            </w:r>
            <w:r>
              <w:rPr>
                <w:rStyle w:val="IndexLink"/>
              </w:rPr>
              <w:t>154</w:t>
            </w:r>
          </w:hyperlink>
        </w:p>
        <w:p>
          <w:pPr>
            <w:pStyle w:val="Contents6"/>
            <w:tabs>
              <w:tab w:val="clear" w:pos="7609"/>
              <w:tab w:val="right" w:pos="9026" w:leader="dot"/>
            </w:tabs>
            <w:rPr/>
          </w:pPr>
          <w:hyperlink w:anchor="__RefHeading___Toc18246484_1280447820">
            <w:r>
              <w:rPr>
                <w:webHidden/>
                <w:rStyle w:val="IndexLink"/>
                <w:rtl w:val="true"/>
              </w:rPr>
              <w:t>سوم</w:t>
            </w:r>
            <w:r>
              <w:rPr>
                <w:rStyle w:val="IndexLink"/>
                <w:rtl w:val="true"/>
              </w:rPr>
              <w:t>: «</w:t>
            </w:r>
            <w:r>
              <w:rPr>
                <w:rStyle w:val="IndexLink"/>
                <w:rtl w:val="true"/>
              </w:rPr>
              <w:t>الاحتجاج</w:t>
            </w:r>
            <w:r>
              <w:rPr>
                <w:rStyle w:val="IndexLink"/>
                <w:rtl w:val="true"/>
              </w:rPr>
              <w:t xml:space="preserve">» </w:t>
            </w:r>
            <w:r>
              <w:rPr>
                <w:rStyle w:val="IndexLink"/>
                <w:rtl w:val="true"/>
              </w:rPr>
              <w:t>و خطبه طولانى غدير</w:t>
            </w:r>
            <w:r>
              <w:rPr>
                <w:rStyle w:val="IndexLink"/>
                <w:rtl w:val="true"/>
              </w:rPr>
              <w:tab/>
            </w:r>
            <w:r>
              <w:rPr>
                <w:rStyle w:val="IndexLink"/>
              </w:rPr>
              <w:t>156</w:t>
            </w:r>
          </w:hyperlink>
        </w:p>
        <w:p>
          <w:pPr>
            <w:pStyle w:val="Contents6"/>
            <w:tabs>
              <w:tab w:val="clear" w:pos="7609"/>
              <w:tab w:val="right" w:pos="9026" w:leader="dot"/>
            </w:tabs>
            <w:rPr/>
          </w:pPr>
          <w:hyperlink w:anchor="__RefHeading___Toc18246486_1280447820">
            <w:r>
              <w:rPr>
                <w:webHidden/>
                <w:rStyle w:val="IndexLink"/>
                <w:rtl w:val="true"/>
              </w:rPr>
              <w:t>چهار</w:t>
            </w:r>
            <w:r>
              <w:rPr>
                <w:rStyle w:val="IndexLink"/>
                <w:rtl w:val="true"/>
              </w:rPr>
              <w:t>: «</w:t>
            </w:r>
            <w:r>
              <w:rPr>
                <w:rStyle w:val="IndexLink"/>
                <w:rtl w:val="true"/>
              </w:rPr>
              <w:t>اليقين</w:t>
            </w:r>
            <w:r>
              <w:rPr>
                <w:rStyle w:val="IndexLink"/>
                <w:rtl w:val="true"/>
              </w:rPr>
              <w:t xml:space="preserve">» </w:t>
            </w:r>
            <w:r>
              <w:rPr>
                <w:rStyle w:val="IndexLink"/>
                <w:rtl w:val="true"/>
              </w:rPr>
              <w:t>و خطبه طولانى غدير</w:t>
            </w:r>
            <w:r>
              <w:rPr>
                <w:rStyle w:val="IndexLink"/>
                <w:rtl w:val="true"/>
              </w:rPr>
              <w:tab/>
            </w:r>
            <w:r>
              <w:rPr>
                <w:rStyle w:val="IndexLink"/>
              </w:rPr>
              <w:t>162</w:t>
            </w:r>
          </w:hyperlink>
        </w:p>
        <w:p>
          <w:pPr>
            <w:pStyle w:val="Contents5"/>
            <w:tabs>
              <w:tab w:val="clear" w:pos="7892"/>
              <w:tab w:val="right" w:pos="9026" w:leader="dot"/>
            </w:tabs>
            <w:rPr/>
          </w:pPr>
          <w:hyperlink w:anchor="__RefHeading___Toc18246488_1280447820">
            <w:r>
              <w:rPr>
                <w:webHidden/>
                <w:rStyle w:val="IndexLink"/>
                <w:rtl w:val="true"/>
              </w:rPr>
              <w:t>نتيجه بحث پيرامون اسناد خطبه طولانى غدير</w:t>
            </w:r>
            <w:r>
              <w:rPr>
                <w:rStyle w:val="IndexLink"/>
                <w:rtl w:val="true"/>
              </w:rPr>
              <w:tab/>
            </w:r>
            <w:r>
              <w:rPr>
                <w:rStyle w:val="IndexLink"/>
              </w:rPr>
              <w:t>171</w:t>
            </w:r>
          </w:hyperlink>
        </w:p>
        <w:p>
          <w:pPr>
            <w:pStyle w:val="Contents4"/>
            <w:tabs>
              <w:tab w:val="clear" w:pos="8176"/>
              <w:tab w:val="right" w:pos="9026" w:leader="dot"/>
            </w:tabs>
            <w:rPr/>
          </w:pPr>
          <w:hyperlink w:anchor="__RefHeading___Toc18246490_1280447820">
            <w:r>
              <w:rPr>
                <w:webHidden/>
                <w:rStyle w:val="IndexLink"/>
                <w:rtl w:val="true"/>
              </w:rPr>
              <w:t>دوم</w:t>
            </w:r>
            <w:r>
              <w:rPr>
                <w:rStyle w:val="IndexLink"/>
                <w:rtl w:val="true"/>
              </w:rPr>
              <w:t xml:space="preserve">: </w:t>
            </w:r>
            <w:r>
              <w:rPr>
                <w:rStyle w:val="IndexLink"/>
                <w:rtl w:val="true"/>
              </w:rPr>
              <w:t>نكاتى در اسناد و منابع خطبه غدير</w:t>
            </w:r>
            <w:r>
              <w:rPr>
                <w:rStyle w:val="IndexLink"/>
                <w:rtl w:val="true"/>
              </w:rPr>
              <w:tab/>
            </w:r>
            <w:r>
              <w:rPr>
                <w:rStyle w:val="IndexLink"/>
              </w:rPr>
              <w:t>174</w:t>
            </w:r>
          </w:hyperlink>
        </w:p>
        <w:p>
          <w:pPr>
            <w:pStyle w:val="Contents5"/>
            <w:tabs>
              <w:tab w:val="clear" w:pos="7892"/>
              <w:tab w:val="right" w:pos="9026" w:leader="dot"/>
            </w:tabs>
            <w:rPr/>
          </w:pPr>
          <w:hyperlink w:anchor="__RefHeading___Toc18246492_1280447820">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18246494_1280447820">
            <w:r>
              <w:rPr>
                <w:webHidden/>
                <w:rStyle w:val="IndexLink"/>
                <w:rtl w:val="true"/>
              </w:rPr>
              <w:t>نقل متن كامل خطبه غدير</w:t>
            </w:r>
            <w:r>
              <w:rPr>
                <w:rStyle w:val="IndexLink"/>
                <w:rtl w:val="true"/>
              </w:rPr>
              <w:tab/>
            </w:r>
            <w:r>
              <w:rPr>
                <w:rStyle w:val="IndexLink"/>
              </w:rPr>
              <w:t>174</w:t>
            </w:r>
          </w:hyperlink>
        </w:p>
        <w:p>
          <w:pPr>
            <w:pStyle w:val="Contents6"/>
            <w:tabs>
              <w:tab w:val="clear" w:pos="7609"/>
              <w:tab w:val="right" w:pos="9026" w:leader="dot"/>
            </w:tabs>
            <w:rPr/>
          </w:pPr>
          <w:hyperlink w:anchor="__RefHeading___Toc18246496_1280447820">
            <w:r>
              <w:rPr>
                <w:webHidden/>
                <w:rStyle w:val="IndexLink"/>
                <w:rtl w:val="true"/>
              </w:rPr>
              <w:t>اشاره</w:t>
            </w:r>
            <w:r>
              <w:rPr>
                <w:rStyle w:val="IndexLink"/>
                <w:rtl w:val="true"/>
              </w:rPr>
              <w:tab/>
            </w:r>
            <w:r>
              <w:rPr>
                <w:rStyle w:val="IndexLink"/>
              </w:rPr>
              <w:t>174</w:t>
            </w:r>
          </w:hyperlink>
        </w:p>
        <w:p>
          <w:pPr>
            <w:pStyle w:val="Contents6"/>
            <w:tabs>
              <w:tab w:val="clear" w:pos="7609"/>
              <w:tab w:val="right" w:pos="9026" w:leader="dot"/>
            </w:tabs>
            <w:rPr/>
          </w:pPr>
          <w:hyperlink w:anchor="__RefHeading___Toc18246498_1280447820">
            <w:r>
              <w:rPr>
                <w:webHidden/>
                <w:rStyle w:val="IndexLink"/>
              </w:rPr>
              <w:t>1</w:t>
            </w:r>
            <w:r>
              <w:rPr>
                <w:rStyle w:val="IndexLink"/>
                <w:rtl w:val="true"/>
              </w:rPr>
              <w:t xml:space="preserve"> - </w:t>
            </w:r>
            <w:r>
              <w:rPr>
                <w:rStyle w:val="IndexLink"/>
                <w:rtl w:val="true"/>
              </w:rPr>
              <w:t>مدارك خطبه</w:t>
            </w:r>
            <w:r>
              <w:rPr>
                <w:rStyle w:val="IndexLink"/>
                <w:rtl w:val="true"/>
              </w:rPr>
              <w:tab/>
            </w:r>
            <w:r>
              <w:rPr>
                <w:rStyle w:val="IndexLink"/>
              </w:rPr>
              <w:t>177</w:t>
            </w:r>
          </w:hyperlink>
        </w:p>
        <w:p>
          <w:pPr>
            <w:pStyle w:val="Contents6"/>
            <w:tabs>
              <w:tab w:val="clear" w:pos="7609"/>
              <w:tab w:val="right" w:pos="9026" w:leader="dot"/>
            </w:tabs>
            <w:rPr/>
          </w:pPr>
          <w:hyperlink w:anchor="__RefHeading___Toc18246500_1280447820">
            <w:r>
              <w:rPr>
                <w:webHidden/>
                <w:rStyle w:val="IndexLink"/>
                <w:rtl w:val="true"/>
              </w:rPr>
              <w:t>اشاره</w:t>
            </w:r>
            <w:r>
              <w:rPr>
                <w:rStyle w:val="IndexLink"/>
                <w:rtl w:val="true"/>
              </w:rPr>
              <w:tab/>
            </w:r>
            <w:r>
              <w:rPr>
                <w:rStyle w:val="IndexLink"/>
              </w:rPr>
              <w:t>177</w:t>
            </w:r>
          </w:hyperlink>
        </w:p>
        <w:p>
          <w:pPr>
            <w:pStyle w:val="Contents6"/>
            <w:tabs>
              <w:tab w:val="clear" w:pos="7609"/>
              <w:tab w:val="right" w:pos="9026" w:leader="dot"/>
            </w:tabs>
            <w:rPr/>
          </w:pPr>
          <w:hyperlink w:anchor="__RefHeading___Toc18246502_1280447820">
            <w:r>
              <w:rPr>
                <w:webHidden/>
                <w:rStyle w:val="IndexLink"/>
                <w:rtl w:val="true"/>
              </w:rPr>
              <w:t>طريق اول</w:t>
            </w:r>
            <w:r>
              <w:rPr>
                <w:rStyle w:val="IndexLink"/>
                <w:rtl w:val="true"/>
              </w:rPr>
              <w:tab/>
            </w:r>
            <w:r>
              <w:rPr>
                <w:rStyle w:val="IndexLink"/>
              </w:rPr>
              <w:t>177</w:t>
            </w:r>
          </w:hyperlink>
        </w:p>
        <w:p>
          <w:pPr>
            <w:pStyle w:val="Contents6"/>
            <w:tabs>
              <w:tab w:val="clear" w:pos="7609"/>
              <w:tab w:val="right" w:pos="9026" w:leader="dot"/>
            </w:tabs>
            <w:rPr/>
          </w:pPr>
          <w:hyperlink w:anchor="__RefHeading___Toc18246504_1280447820">
            <w:r>
              <w:rPr>
                <w:webHidden/>
                <w:rStyle w:val="IndexLink"/>
                <w:rtl w:val="true"/>
              </w:rPr>
              <w:t>طريق دوم</w:t>
            </w:r>
            <w:r>
              <w:rPr>
                <w:rStyle w:val="IndexLink"/>
                <w:rtl w:val="true"/>
              </w:rPr>
              <w:tab/>
            </w:r>
            <w:r>
              <w:rPr>
                <w:rStyle w:val="IndexLink"/>
              </w:rPr>
              <w:t>177</w:t>
            </w:r>
          </w:hyperlink>
        </w:p>
        <w:p>
          <w:pPr>
            <w:pStyle w:val="Contents6"/>
            <w:tabs>
              <w:tab w:val="clear" w:pos="7609"/>
              <w:tab w:val="right" w:pos="9026" w:leader="dot"/>
            </w:tabs>
            <w:rPr/>
          </w:pPr>
          <w:hyperlink w:anchor="__RefHeading___Toc18246506_1280447820">
            <w:r>
              <w:rPr>
                <w:webHidden/>
                <w:rStyle w:val="IndexLink"/>
                <w:rtl w:val="true"/>
              </w:rPr>
              <w:t>طريق سوم</w:t>
            </w:r>
            <w:r>
              <w:rPr>
                <w:rStyle w:val="IndexLink"/>
                <w:rtl w:val="true"/>
              </w:rPr>
              <w:tab/>
            </w:r>
            <w:r>
              <w:rPr>
                <w:rStyle w:val="IndexLink"/>
              </w:rPr>
              <w:t>177</w:t>
            </w:r>
          </w:hyperlink>
        </w:p>
        <w:p>
          <w:pPr>
            <w:pStyle w:val="Contents6"/>
            <w:tabs>
              <w:tab w:val="clear" w:pos="7609"/>
              <w:tab w:val="right" w:pos="9026" w:leader="dot"/>
            </w:tabs>
            <w:rPr/>
          </w:pPr>
          <w:hyperlink w:anchor="__RefHeading___Toc18246508_1280447820">
            <w:r>
              <w:rPr>
                <w:webHidden/>
                <w:rStyle w:val="IndexLink"/>
              </w:rPr>
              <w:t>2</w:t>
            </w:r>
            <w:r>
              <w:rPr>
                <w:rStyle w:val="IndexLink"/>
                <w:rtl w:val="true"/>
              </w:rPr>
              <w:t xml:space="preserve"> - </w:t>
            </w:r>
            <w:r>
              <w:rPr>
                <w:rStyle w:val="IndexLink"/>
                <w:rtl w:val="true"/>
              </w:rPr>
              <w:t>اسناد خطبه</w:t>
            </w:r>
            <w:r>
              <w:rPr>
                <w:rStyle w:val="IndexLink"/>
                <w:rtl w:val="true"/>
              </w:rPr>
              <w:tab/>
            </w:r>
            <w:r>
              <w:rPr>
                <w:rStyle w:val="IndexLink"/>
              </w:rPr>
              <w:t>178</w:t>
            </w:r>
          </w:hyperlink>
        </w:p>
        <w:p>
          <w:pPr>
            <w:pStyle w:val="Contents6"/>
            <w:tabs>
              <w:tab w:val="clear" w:pos="7609"/>
              <w:tab w:val="right" w:pos="9026" w:leader="dot"/>
            </w:tabs>
            <w:rPr/>
          </w:pPr>
          <w:hyperlink w:anchor="__RefHeading___Toc18246510_1280447820">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18246512_1280447820">
            <w:r>
              <w:rPr>
                <w:webHidden/>
                <w:rStyle w:val="IndexLink"/>
                <w:rtl w:val="true"/>
              </w:rPr>
              <w:t>روايت اول</w:t>
            </w:r>
            <w:r>
              <w:rPr>
                <w:rStyle w:val="IndexLink"/>
                <w:rtl w:val="true"/>
              </w:rPr>
              <w:t xml:space="preserve">: </w:t>
            </w:r>
            <w:r>
              <w:rPr>
                <w:rStyle w:val="IndexLink"/>
                <w:rtl w:val="true"/>
              </w:rPr>
              <w:t>روايت امام باقر عليه‌السلام به دو سند</w:t>
            </w:r>
            <w:r>
              <w:rPr>
                <w:rStyle w:val="IndexLink"/>
                <w:rtl w:val="true"/>
              </w:rPr>
              <w:tab/>
            </w:r>
            <w:r>
              <w:rPr>
                <w:rStyle w:val="IndexLink"/>
              </w:rPr>
              <w:t>179</w:t>
            </w:r>
          </w:hyperlink>
        </w:p>
        <w:p>
          <w:pPr>
            <w:pStyle w:val="Contents6"/>
            <w:tabs>
              <w:tab w:val="clear" w:pos="7609"/>
              <w:tab w:val="right" w:pos="9026" w:leader="dot"/>
            </w:tabs>
            <w:rPr/>
          </w:pPr>
          <w:hyperlink w:anchor="__RefHeading___Toc18246514_1280447820">
            <w:r>
              <w:rPr>
                <w:webHidden/>
                <w:rStyle w:val="IndexLink"/>
                <w:rtl w:val="true"/>
              </w:rPr>
              <w:t>روايت دوم</w:t>
            </w:r>
            <w:r>
              <w:rPr>
                <w:rStyle w:val="IndexLink"/>
                <w:rtl w:val="true"/>
              </w:rPr>
              <w:t xml:space="preserve">: </w:t>
            </w:r>
            <w:r>
              <w:rPr>
                <w:rStyle w:val="IndexLink"/>
                <w:rtl w:val="true"/>
              </w:rPr>
              <w:t>روايت حذيفة بن يمان به يك سند</w:t>
            </w:r>
            <w:r>
              <w:rPr>
                <w:rStyle w:val="IndexLink"/>
                <w:rtl w:val="true"/>
              </w:rPr>
              <w:tab/>
            </w:r>
            <w:r>
              <w:rPr>
                <w:rStyle w:val="IndexLink"/>
              </w:rPr>
              <w:t>179</w:t>
            </w:r>
          </w:hyperlink>
        </w:p>
        <w:p>
          <w:pPr>
            <w:pStyle w:val="Contents6"/>
            <w:tabs>
              <w:tab w:val="clear" w:pos="7609"/>
              <w:tab w:val="right" w:pos="9026" w:leader="dot"/>
            </w:tabs>
            <w:rPr/>
          </w:pPr>
          <w:hyperlink w:anchor="__RefHeading___Toc18246516_1280447820">
            <w:r>
              <w:rPr>
                <w:webHidden/>
                <w:rStyle w:val="IndexLink"/>
                <w:rtl w:val="true"/>
              </w:rPr>
              <w:t>روايت سوم</w:t>
            </w:r>
            <w:r>
              <w:rPr>
                <w:rStyle w:val="IndexLink"/>
                <w:rtl w:val="true"/>
              </w:rPr>
              <w:t xml:space="preserve">: </w:t>
            </w:r>
            <w:r>
              <w:rPr>
                <w:rStyle w:val="IndexLink"/>
                <w:rtl w:val="true"/>
              </w:rPr>
              <w:t>روايت زيد بن ارقم به يك سند</w:t>
            </w:r>
            <w:r>
              <w:rPr>
                <w:rStyle w:val="IndexLink"/>
                <w:rtl w:val="true"/>
              </w:rPr>
              <w:tab/>
            </w:r>
            <w:r>
              <w:rPr>
                <w:rStyle w:val="IndexLink"/>
              </w:rPr>
              <w:t>180</w:t>
            </w:r>
          </w:hyperlink>
        </w:p>
        <w:p>
          <w:pPr>
            <w:pStyle w:val="Contents6"/>
            <w:tabs>
              <w:tab w:val="clear" w:pos="7609"/>
              <w:tab w:val="right" w:pos="9026" w:leader="dot"/>
            </w:tabs>
            <w:rPr/>
          </w:pPr>
          <w:hyperlink w:anchor="__RefHeading___Toc18246518_1280447820">
            <w:r>
              <w:rPr>
                <w:webHidden/>
                <w:rStyle w:val="IndexLink"/>
              </w:rPr>
              <w:t>3</w:t>
            </w:r>
            <w:r>
              <w:rPr>
                <w:rStyle w:val="IndexLink"/>
                <w:rtl w:val="true"/>
              </w:rPr>
              <w:t xml:space="preserve"> - </w:t>
            </w:r>
            <w:r>
              <w:rPr>
                <w:rStyle w:val="IndexLink"/>
                <w:rtl w:val="true"/>
              </w:rPr>
              <w:t>بررسى رجالى</w:t>
            </w:r>
            <w:r>
              <w:rPr>
                <w:rStyle w:val="IndexLink"/>
                <w:rtl w:val="true"/>
              </w:rPr>
              <w:tab/>
            </w:r>
            <w:r>
              <w:rPr>
                <w:rStyle w:val="IndexLink"/>
              </w:rPr>
              <w:t>181</w:t>
            </w:r>
          </w:hyperlink>
        </w:p>
        <w:p>
          <w:pPr>
            <w:pStyle w:val="Contents6"/>
            <w:tabs>
              <w:tab w:val="clear" w:pos="7609"/>
              <w:tab w:val="right" w:pos="9026" w:leader="dot"/>
            </w:tabs>
            <w:rPr/>
          </w:pPr>
          <w:hyperlink w:anchor="__RefHeading___Toc18246520_1280447820">
            <w:r>
              <w:rPr>
                <w:webHidden/>
                <w:rStyle w:val="IndexLink"/>
              </w:rPr>
              <w:t>4</w:t>
            </w:r>
            <w:r>
              <w:rPr>
                <w:rStyle w:val="IndexLink"/>
                <w:rtl w:val="true"/>
              </w:rPr>
              <w:t xml:space="preserve"> - </w:t>
            </w:r>
            <w:r>
              <w:rPr>
                <w:rStyle w:val="IndexLink"/>
                <w:rtl w:val="true"/>
              </w:rPr>
              <w:t>تأييد مضمون خطبه غدير با احاديث ديگر</w:t>
            </w:r>
            <w:r>
              <w:rPr>
                <w:rStyle w:val="IndexLink"/>
                <w:rtl w:val="true"/>
              </w:rPr>
              <w:tab/>
            </w:r>
            <w:r>
              <w:rPr>
                <w:rStyle w:val="IndexLink"/>
              </w:rPr>
              <w:t>187</w:t>
            </w:r>
          </w:hyperlink>
        </w:p>
        <w:p>
          <w:pPr>
            <w:pStyle w:val="Contents6"/>
            <w:tabs>
              <w:tab w:val="clear" w:pos="7609"/>
              <w:tab w:val="right" w:pos="9026" w:leader="dot"/>
            </w:tabs>
            <w:rPr/>
          </w:pPr>
          <w:hyperlink w:anchor="__RefHeading___Toc18246522_1280447820">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18246524_1280447820">
            <w:r>
              <w:rPr>
                <w:webHidden/>
                <w:rStyle w:val="IndexLink"/>
                <w:rtl w:val="true"/>
              </w:rPr>
              <w:t>الف</w:t>
            </w:r>
            <w:r>
              <w:rPr>
                <w:rStyle w:val="IndexLink"/>
                <w:rtl w:val="true"/>
              </w:rPr>
              <w:t xml:space="preserve">. </w:t>
            </w:r>
            <w:r>
              <w:rPr>
                <w:rStyle w:val="IndexLink"/>
                <w:rtl w:val="true"/>
              </w:rPr>
              <w:t>تواتر مضمون خطبه غدير</w:t>
            </w:r>
            <w:r>
              <w:rPr>
                <w:rStyle w:val="IndexLink"/>
                <w:rtl w:val="true"/>
              </w:rPr>
              <w:tab/>
            </w:r>
            <w:r>
              <w:rPr>
                <w:rStyle w:val="IndexLink"/>
              </w:rPr>
              <w:t>187</w:t>
            </w:r>
          </w:hyperlink>
        </w:p>
        <w:p>
          <w:pPr>
            <w:pStyle w:val="Contents6"/>
            <w:tabs>
              <w:tab w:val="clear" w:pos="7609"/>
              <w:tab w:val="right" w:pos="9026" w:leader="dot"/>
            </w:tabs>
            <w:rPr/>
          </w:pPr>
          <w:hyperlink w:anchor="__RefHeading___Toc18246526_1280447820">
            <w:r>
              <w:rPr>
                <w:webHidden/>
                <w:rStyle w:val="IndexLink"/>
                <w:rtl w:val="true"/>
              </w:rPr>
              <w:t>ب</w:t>
            </w:r>
            <w:r>
              <w:rPr>
                <w:rStyle w:val="IndexLink"/>
                <w:rtl w:val="true"/>
              </w:rPr>
              <w:t xml:space="preserve">. </w:t>
            </w:r>
            <w:r>
              <w:rPr>
                <w:rStyle w:val="IndexLink"/>
                <w:rtl w:val="true"/>
              </w:rPr>
              <w:t>شهرت خطبه غدير</w:t>
            </w:r>
            <w:r>
              <w:rPr>
                <w:rStyle w:val="IndexLink"/>
                <w:rtl w:val="true"/>
              </w:rPr>
              <w:tab/>
            </w:r>
            <w:r>
              <w:rPr>
                <w:rStyle w:val="IndexLink"/>
              </w:rPr>
              <w:t>187</w:t>
            </w:r>
          </w:hyperlink>
        </w:p>
        <w:p>
          <w:pPr>
            <w:pStyle w:val="Contents6"/>
            <w:tabs>
              <w:tab w:val="clear" w:pos="7609"/>
              <w:tab w:val="right" w:pos="9026" w:leader="dot"/>
            </w:tabs>
            <w:rPr/>
          </w:pPr>
          <w:hyperlink w:anchor="__RefHeading___Toc18246528_1280447820">
            <w:r>
              <w:rPr>
                <w:webHidden/>
                <w:rStyle w:val="IndexLink"/>
                <w:rtl w:val="true"/>
              </w:rPr>
              <w:t>ج</w:t>
            </w:r>
            <w:r>
              <w:rPr>
                <w:rStyle w:val="IndexLink"/>
                <w:rtl w:val="true"/>
              </w:rPr>
              <w:t xml:space="preserve">. </w:t>
            </w:r>
            <w:r>
              <w:rPr>
                <w:rStyle w:val="IndexLink"/>
                <w:rtl w:val="true"/>
              </w:rPr>
              <w:t xml:space="preserve">خطبه غدير به نقل كتاب </w:t>
            </w:r>
            <w:r>
              <w:rPr>
                <w:rStyle w:val="IndexLink"/>
                <w:rtl w:val="true"/>
              </w:rPr>
              <w:t>«</w:t>
            </w:r>
            <w:r>
              <w:rPr>
                <w:rStyle w:val="IndexLink"/>
                <w:rtl w:val="true"/>
              </w:rPr>
              <w:t>نوالهدى</w:t>
            </w:r>
            <w:r>
              <w:rPr>
                <w:rStyle w:val="IndexLink"/>
                <w:rtl w:val="true"/>
              </w:rPr>
              <w:t>»</w:t>
              <w:tab/>
            </w:r>
            <w:r>
              <w:rPr>
                <w:rStyle w:val="IndexLink"/>
              </w:rPr>
              <w:t>188</w:t>
            </w:r>
          </w:hyperlink>
        </w:p>
        <w:p>
          <w:pPr>
            <w:pStyle w:val="Contents5"/>
            <w:tabs>
              <w:tab w:val="clear" w:pos="7892"/>
              <w:tab w:val="right" w:pos="9026" w:leader="dot"/>
            </w:tabs>
            <w:rPr/>
          </w:pPr>
          <w:hyperlink w:anchor="__RefHeading___Toc18246530_1280447820">
            <w:r>
              <w:rPr>
                <w:webHidden/>
                <w:rStyle w:val="IndexLink"/>
                <w:rtl w:val="true"/>
              </w:rPr>
              <w:t>مستند سازى خطبه غدير</w:t>
            </w:r>
            <w:r>
              <w:rPr>
                <w:rStyle w:val="IndexLink"/>
                <w:rtl w:val="true"/>
              </w:rPr>
              <w:tab/>
            </w:r>
            <w:r>
              <w:rPr>
                <w:rStyle w:val="IndexLink"/>
              </w:rPr>
              <w:t>188</w:t>
            </w:r>
          </w:hyperlink>
        </w:p>
        <w:p>
          <w:pPr>
            <w:pStyle w:val="Contents6"/>
            <w:tabs>
              <w:tab w:val="clear" w:pos="7609"/>
              <w:tab w:val="right" w:pos="9026" w:leader="dot"/>
            </w:tabs>
            <w:rPr/>
          </w:pPr>
          <w:hyperlink w:anchor="__RefHeading___Toc18246532_1280447820">
            <w:r>
              <w:rPr>
                <w:webHidden/>
                <w:rStyle w:val="IndexLink"/>
                <w:rtl w:val="true"/>
              </w:rPr>
              <w:t>اشاره</w:t>
            </w:r>
            <w:r>
              <w:rPr>
                <w:rStyle w:val="IndexLink"/>
                <w:rtl w:val="true"/>
              </w:rPr>
              <w:tab/>
            </w:r>
            <w:r>
              <w:rPr>
                <w:rStyle w:val="IndexLink"/>
              </w:rPr>
              <w:t>188</w:t>
            </w:r>
          </w:hyperlink>
        </w:p>
        <w:p>
          <w:pPr>
            <w:pStyle w:val="Contents6"/>
            <w:tabs>
              <w:tab w:val="clear" w:pos="7609"/>
              <w:tab w:val="right" w:pos="9026" w:leader="dot"/>
            </w:tabs>
            <w:rPr/>
          </w:pPr>
          <w:hyperlink w:anchor="__RefHeading___Toc18246534_1280447820">
            <w:r>
              <w:rPr>
                <w:webHidden/>
                <w:rStyle w:val="IndexLink"/>
              </w:rPr>
              <w:t>1</w:t>
            </w:r>
            <w:r>
              <w:rPr>
                <w:rStyle w:val="IndexLink"/>
                <w:rtl w:val="true"/>
              </w:rPr>
              <w:t xml:space="preserve"> - «</w:t>
            </w:r>
            <w:r>
              <w:rPr>
                <w:rStyle w:val="IndexLink"/>
                <w:rtl w:val="true"/>
              </w:rPr>
              <w:t xml:space="preserve">يا أيُّهَا الرَسول بَلِّغ </w:t>
            </w:r>
            <w:r>
              <w:rPr>
                <w:rStyle w:val="IndexLink"/>
                <w:rtl w:val="true"/>
              </w:rPr>
              <w:t>... »</w:t>
              <w:tab/>
            </w:r>
            <w:r>
              <w:rPr>
                <w:rStyle w:val="IndexLink"/>
              </w:rPr>
              <w:t>189</w:t>
            </w:r>
          </w:hyperlink>
        </w:p>
        <w:p>
          <w:pPr>
            <w:pStyle w:val="Contents6"/>
            <w:tabs>
              <w:tab w:val="clear" w:pos="7609"/>
              <w:tab w:val="right" w:pos="9026" w:leader="dot"/>
            </w:tabs>
            <w:rPr/>
          </w:pPr>
          <w:hyperlink w:anchor="__RefHeading___Toc18246536_1280447820">
            <w:r>
              <w:rPr>
                <w:webHidden/>
                <w:rStyle w:val="IndexLink"/>
              </w:rPr>
              <w:t>2</w:t>
            </w:r>
            <w:r>
              <w:rPr>
                <w:rStyle w:val="IndexLink"/>
                <w:rtl w:val="true"/>
              </w:rPr>
              <w:t xml:space="preserve"> - </w:t>
            </w:r>
            <w:r>
              <w:rPr>
                <w:rStyle w:val="IndexLink"/>
                <w:rtl w:val="true"/>
              </w:rPr>
              <w:t>عَلىٌّ عليه‌السلام أخى</w:t>
            </w:r>
            <w:r>
              <w:rPr>
                <w:rStyle w:val="IndexLink"/>
                <w:rtl w:val="true"/>
              </w:rPr>
              <w:tab/>
            </w:r>
            <w:r>
              <w:rPr>
                <w:rStyle w:val="IndexLink"/>
              </w:rPr>
              <w:t>189</w:t>
            </w:r>
          </w:hyperlink>
        </w:p>
        <w:p>
          <w:pPr>
            <w:pStyle w:val="Contents6"/>
            <w:tabs>
              <w:tab w:val="clear" w:pos="7609"/>
              <w:tab w:val="right" w:pos="9026" w:leader="dot"/>
            </w:tabs>
            <w:rPr/>
          </w:pPr>
          <w:hyperlink w:anchor="__RefHeading___Toc18246538_1280447820">
            <w:r>
              <w:rPr>
                <w:webHidden/>
                <w:rStyle w:val="IndexLink"/>
              </w:rPr>
              <w:t>3</w:t>
            </w:r>
            <w:r>
              <w:rPr>
                <w:rStyle w:val="IndexLink"/>
                <w:rtl w:val="true"/>
              </w:rPr>
              <w:t xml:space="preserve"> - </w:t>
            </w:r>
            <w:r>
              <w:rPr>
                <w:rStyle w:val="IndexLink"/>
                <w:rtl w:val="true"/>
              </w:rPr>
              <w:t>عَلىٌّ عليه‌السلام وَصيّى</w:t>
            </w:r>
            <w:r>
              <w:rPr>
                <w:rStyle w:val="IndexLink"/>
                <w:rtl w:val="true"/>
              </w:rPr>
              <w:tab/>
            </w:r>
            <w:r>
              <w:rPr>
                <w:rStyle w:val="IndexLink"/>
              </w:rPr>
              <w:t>190</w:t>
            </w:r>
          </w:hyperlink>
        </w:p>
        <w:p>
          <w:pPr>
            <w:pStyle w:val="Contents6"/>
            <w:tabs>
              <w:tab w:val="clear" w:pos="7609"/>
              <w:tab w:val="right" w:pos="9026" w:leader="dot"/>
            </w:tabs>
            <w:rPr/>
          </w:pPr>
          <w:hyperlink w:anchor="__RefHeading___Toc18246540_1280447820">
            <w:r>
              <w:rPr>
                <w:webHidden/>
                <w:rStyle w:val="IndexLink"/>
              </w:rPr>
              <w:t>4</w:t>
            </w:r>
            <w:r>
              <w:rPr>
                <w:rStyle w:val="IndexLink"/>
                <w:rtl w:val="true"/>
              </w:rPr>
              <w:t xml:space="preserve"> - </w:t>
            </w:r>
            <w:r>
              <w:rPr>
                <w:rStyle w:val="IndexLink"/>
                <w:rtl w:val="true"/>
              </w:rPr>
              <w:t>عَلىٌّ عليه‌السلام خَليفَتى</w:t>
            </w:r>
            <w:r>
              <w:rPr>
                <w:rStyle w:val="IndexLink"/>
                <w:rtl w:val="true"/>
              </w:rPr>
              <w:tab/>
            </w:r>
            <w:r>
              <w:rPr>
                <w:rStyle w:val="IndexLink"/>
              </w:rPr>
              <w:t>190</w:t>
            </w:r>
          </w:hyperlink>
        </w:p>
        <w:p>
          <w:pPr>
            <w:pStyle w:val="Contents6"/>
            <w:tabs>
              <w:tab w:val="clear" w:pos="7609"/>
              <w:tab w:val="right" w:pos="9026" w:leader="dot"/>
            </w:tabs>
            <w:rPr/>
          </w:pPr>
          <w:hyperlink w:anchor="__RefHeading___Toc18246542_1280447820">
            <w:r>
              <w:rPr>
                <w:webHidden/>
                <w:rStyle w:val="IndexLink"/>
              </w:rPr>
              <w:t>5</w:t>
            </w:r>
            <w:r>
              <w:rPr>
                <w:rStyle w:val="IndexLink"/>
                <w:rtl w:val="true"/>
              </w:rPr>
              <w:t xml:space="preserve"> - </w:t>
            </w:r>
            <w:r>
              <w:rPr>
                <w:rStyle w:val="IndexLink"/>
                <w:rtl w:val="true"/>
              </w:rPr>
              <w:t>عَلىٌّ عليه‌السلام الإمامُ مِن بَعدى</w:t>
            </w:r>
            <w:r>
              <w:rPr>
                <w:rStyle w:val="IndexLink"/>
                <w:rtl w:val="true"/>
              </w:rPr>
              <w:tab/>
            </w:r>
            <w:r>
              <w:rPr>
                <w:rStyle w:val="IndexLink"/>
              </w:rPr>
              <w:t>191</w:t>
            </w:r>
          </w:hyperlink>
        </w:p>
        <w:p>
          <w:pPr>
            <w:pStyle w:val="Contents6"/>
            <w:tabs>
              <w:tab w:val="clear" w:pos="7609"/>
              <w:tab w:val="right" w:pos="9026" w:leader="dot"/>
            </w:tabs>
            <w:rPr/>
          </w:pPr>
          <w:hyperlink w:anchor="__RefHeading___Toc18246544_1280447820">
            <w:r>
              <w:rPr>
                <w:webHidden/>
                <w:rStyle w:val="IndexLink"/>
              </w:rPr>
              <w:t>6</w:t>
            </w:r>
            <w:r>
              <w:rPr>
                <w:rStyle w:val="IndexLink"/>
                <w:rtl w:val="true"/>
              </w:rPr>
              <w:t xml:space="preserve"> - </w:t>
            </w:r>
            <w:r>
              <w:rPr>
                <w:rStyle w:val="IndexLink"/>
                <w:rtl w:val="true"/>
              </w:rPr>
              <w:t>أنت مِنّى بِمَنزِلَةِ هارونَ مِن موسى</w:t>
            </w:r>
            <w:r>
              <w:rPr>
                <w:rStyle w:val="IndexLink"/>
                <w:rtl w:val="true"/>
              </w:rPr>
              <w:tab/>
            </w:r>
            <w:r>
              <w:rPr>
                <w:rStyle w:val="IndexLink"/>
              </w:rPr>
              <w:t>191</w:t>
            </w:r>
          </w:hyperlink>
        </w:p>
        <w:p>
          <w:pPr>
            <w:pStyle w:val="Contents6"/>
            <w:tabs>
              <w:tab w:val="clear" w:pos="7609"/>
              <w:tab w:val="right" w:pos="9026" w:leader="dot"/>
            </w:tabs>
            <w:rPr/>
          </w:pPr>
          <w:hyperlink w:anchor="__RefHeading___Toc18246546_1280447820">
            <w:r>
              <w:rPr>
                <w:webHidden/>
                <w:rStyle w:val="IndexLink"/>
              </w:rPr>
              <w:t>7</w:t>
            </w:r>
            <w:r>
              <w:rPr>
                <w:rStyle w:val="IndexLink"/>
                <w:rtl w:val="true"/>
              </w:rPr>
              <w:t xml:space="preserve"> - </w:t>
            </w:r>
            <w:r>
              <w:rPr>
                <w:rStyle w:val="IndexLink"/>
                <w:rtl w:val="true"/>
              </w:rPr>
              <w:t xml:space="preserve">إنَّما وَليُّكُم اللّه‌ُ وَ رَسولُهُ </w:t>
            </w:r>
            <w:r>
              <w:rPr>
                <w:rStyle w:val="IndexLink"/>
                <w:rtl w:val="true"/>
              </w:rPr>
              <w:t>...</w:t>
              <w:tab/>
            </w:r>
            <w:r>
              <w:rPr>
                <w:rStyle w:val="IndexLink"/>
              </w:rPr>
              <w:t>191</w:t>
            </w:r>
          </w:hyperlink>
        </w:p>
        <w:p>
          <w:pPr>
            <w:pStyle w:val="Contents6"/>
            <w:tabs>
              <w:tab w:val="clear" w:pos="7609"/>
              <w:tab w:val="right" w:pos="9026" w:leader="dot"/>
            </w:tabs>
            <w:rPr/>
          </w:pPr>
          <w:hyperlink w:anchor="__RefHeading___Toc18246548_1280447820">
            <w:r>
              <w:rPr>
                <w:webHidden/>
                <w:rStyle w:val="IndexLink"/>
              </w:rPr>
              <w:t>8</w:t>
            </w:r>
            <w:r>
              <w:rPr>
                <w:rStyle w:val="IndexLink"/>
                <w:rtl w:val="true"/>
              </w:rPr>
              <w:t xml:space="preserve"> - «</w:t>
            </w:r>
            <w:r>
              <w:rPr>
                <w:rStyle w:val="IndexLink"/>
                <w:rtl w:val="true"/>
              </w:rPr>
              <w:t xml:space="preserve">وَ مِنهُمُ الَذينَ يُؤذونَ النَبىَّ </w:t>
            </w:r>
            <w:r>
              <w:rPr>
                <w:rStyle w:val="IndexLink"/>
                <w:rtl w:val="true"/>
              </w:rPr>
              <w:t>... »</w:t>
              <w:tab/>
            </w:r>
            <w:r>
              <w:rPr>
                <w:rStyle w:val="IndexLink"/>
              </w:rPr>
              <w:t>192</w:t>
            </w:r>
          </w:hyperlink>
        </w:p>
        <w:p>
          <w:pPr>
            <w:pStyle w:val="Contents6"/>
            <w:tabs>
              <w:tab w:val="clear" w:pos="7609"/>
              <w:tab w:val="right" w:pos="9026" w:leader="dot"/>
            </w:tabs>
            <w:rPr/>
          </w:pPr>
          <w:hyperlink w:anchor="__RefHeading___Toc18246550_1280447820">
            <w:r>
              <w:rPr>
                <w:webHidden/>
                <w:rStyle w:val="IndexLink"/>
              </w:rPr>
              <w:t>9</w:t>
            </w:r>
            <w:r>
              <w:rPr>
                <w:rStyle w:val="IndexLink"/>
                <w:rtl w:val="true"/>
              </w:rPr>
              <w:t xml:space="preserve"> - «</w:t>
            </w:r>
            <w:r>
              <w:rPr>
                <w:rStyle w:val="IndexLink"/>
                <w:rtl w:val="true"/>
              </w:rPr>
              <w:t xml:space="preserve">يا أيُّهَا الرَسولِ بَلِّغ </w:t>
            </w:r>
            <w:r>
              <w:rPr>
                <w:rStyle w:val="IndexLink"/>
                <w:rtl w:val="true"/>
              </w:rPr>
              <w:t>... »</w:t>
              <w:tab/>
            </w:r>
            <w:r>
              <w:rPr>
                <w:rStyle w:val="IndexLink"/>
              </w:rPr>
              <w:t>192</w:t>
            </w:r>
          </w:hyperlink>
        </w:p>
        <w:p>
          <w:pPr>
            <w:pStyle w:val="Contents6"/>
            <w:tabs>
              <w:tab w:val="clear" w:pos="7609"/>
              <w:tab w:val="right" w:pos="9026" w:leader="dot"/>
            </w:tabs>
            <w:rPr/>
          </w:pPr>
          <w:hyperlink w:anchor="__RefHeading___Toc18246552_1280447820">
            <w:r>
              <w:rPr>
                <w:webHidden/>
                <w:rStyle w:val="IndexLink"/>
              </w:rPr>
              <w:t>10</w:t>
            </w:r>
            <w:r>
              <w:rPr>
                <w:rStyle w:val="IndexLink"/>
                <w:rtl w:val="true"/>
              </w:rPr>
              <w:t xml:space="preserve"> - </w:t>
            </w:r>
            <w:r>
              <w:rPr>
                <w:rStyle w:val="IndexLink"/>
                <w:rtl w:val="true"/>
              </w:rPr>
              <w:t xml:space="preserve">فَرَضَ اللّه‌ُ طاعَةَ عَلىٍّ عليه‌السلام عَلَى الأبيَضِ وَ الأسوَدِ وَ </w:t>
            </w:r>
            <w:r>
              <w:rPr>
                <w:rStyle w:val="IndexLink"/>
                <w:rtl w:val="true"/>
              </w:rPr>
              <w:t>...</w:t>
              <w:tab/>
            </w:r>
            <w:r>
              <w:rPr>
                <w:rStyle w:val="IndexLink"/>
              </w:rPr>
              <w:t>192</w:t>
            </w:r>
          </w:hyperlink>
        </w:p>
        <w:p>
          <w:pPr>
            <w:pStyle w:val="Contents6"/>
            <w:tabs>
              <w:tab w:val="clear" w:pos="7609"/>
              <w:tab w:val="right" w:pos="9026" w:leader="dot"/>
            </w:tabs>
            <w:rPr/>
          </w:pPr>
          <w:hyperlink w:anchor="__RefHeading___Toc18246554_1280447820">
            <w:r>
              <w:rPr>
                <w:webHidden/>
                <w:rStyle w:val="IndexLink"/>
              </w:rPr>
              <w:t>11</w:t>
            </w:r>
            <w:r>
              <w:rPr>
                <w:rStyle w:val="IndexLink"/>
                <w:rtl w:val="true"/>
              </w:rPr>
              <w:t xml:space="preserve"> - </w:t>
            </w:r>
            <w:r>
              <w:rPr>
                <w:rStyle w:val="IndexLink"/>
                <w:rtl w:val="true"/>
              </w:rPr>
              <w:t>عَلى كُلِّ مُوَحِّدٍ جازَ قَولُهُ</w:t>
            </w:r>
            <w:r>
              <w:rPr>
                <w:rStyle w:val="IndexLink"/>
                <w:rtl w:val="true"/>
              </w:rPr>
              <w:tab/>
            </w:r>
            <w:r>
              <w:rPr>
                <w:rStyle w:val="IndexLink"/>
              </w:rPr>
              <w:t>192</w:t>
            </w:r>
          </w:hyperlink>
        </w:p>
        <w:p>
          <w:pPr>
            <w:pStyle w:val="Contents6"/>
            <w:tabs>
              <w:tab w:val="clear" w:pos="7609"/>
              <w:tab w:val="right" w:pos="9026" w:leader="dot"/>
            </w:tabs>
            <w:rPr/>
          </w:pPr>
          <w:hyperlink w:anchor="__RefHeading___Toc18246556_1280447820">
            <w:r>
              <w:rPr>
                <w:webHidden/>
                <w:rStyle w:val="IndexLink"/>
              </w:rPr>
              <w:t>12</w:t>
            </w:r>
            <w:r>
              <w:rPr>
                <w:rStyle w:val="IndexLink"/>
                <w:rtl w:val="true"/>
              </w:rPr>
              <w:t xml:space="preserve"> - </w:t>
            </w:r>
            <w:r>
              <w:rPr>
                <w:rStyle w:val="IndexLink"/>
                <w:rtl w:val="true"/>
              </w:rPr>
              <w:t>مَلعونٌ مَن خالَفَهُ مَرحومٌ مَن تَبِعَهُ</w:t>
            </w:r>
            <w:r>
              <w:rPr>
                <w:rStyle w:val="IndexLink"/>
                <w:rtl w:val="true"/>
              </w:rPr>
              <w:tab/>
            </w:r>
            <w:r>
              <w:rPr>
                <w:rStyle w:val="IndexLink"/>
              </w:rPr>
              <w:t>192</w:t>
            </w:r>
          </w:hyperlink>
        </w:p>
        <w:p>
          <w:pPr>
            <w:pStyle w:val="Contents6"/>
            <w:tabs>
              <w:tab w:val="clear" w:pos="7609"/>
              <w:tab w:val="right" w:pos="9026" w:leader="dot"/>
            </w:tabs>
            <w:rPr/>
          </w:pPr>
          <w:hyperlink w:anchor="__RefHeading___Toc18246558_1280447820">
            <w:r>
              <w:rPr>
                <w:webHidden/>
                <w:rStyle w:val="IndexLink"/>
              </w:rPr>
              <w:t>13</w:t>
            </w:r>
            <w:r>
              <w:rPr>
                <w:rStyle w:val="IndexLink"/>
                <w:rtl w:val="true"/>
              </w:rPr>
              <w:t xml:space="preserve"> - </w:t>
            </w:r>
            <w:r>
              <w:rPr>
                <w:rStyle w:val="IndexLink"/>
                <w:rtl w:val="true"/>
              </w:rPr>
              <w:t>عَلىٌّ عليه‌السلام وَليُّكُم</w:t>
            </w:r>
            <w:r>
              <w:rPr>
                <w:rStyle w:val="IndexLink"/>
                <w:rtl w:val="true"/>
              </w:rPr>
              <w:tab/>
            </w:r>
            <w:r>
              <w:rPr>
                <w:rStyle w:val="IndexLink"/>
              </w:rPr>
              <w:t>193</w:t>
            </w:r>
          </w:hyperlink>
        </w:p>
        <w:p>
          <w:pPr>
            <w:pStyle w:val="Contents6"/>
            <w:tabs>
              <w:tab w:val="clear" w:pos="7609"/>
              <w:tab w:val="right" w:pos="9026" w:leader="dot"/>
            </w:tabs>
            <w:rPr/>
          </w:pPr>
          <w:hyperlink w:anchor="__RefHeading___Toc18246560_1280447820">
            <w:r>
              <w:rPr>
                <w:webHidden/>
                <w:rStyle w:val="IndexLink"/>
              </w:rPr>
              <w:t>14</w:t>
            </w:r>
            <w:r>
              <w:rPr>
                <w:rStyle w:val="IndexLink"/>
                <w:rtl w:val="true"/>
              </w:rPr>
              <w:t xml:space="preserve"> - </w:t>
            </w:r>
            <w:r>
              <w:rPr>
                <w:rStyle w:val="IndexLink"/>
                <w:rtl w:val="true"/>
              </w:rPr>
              <w:t>عَلىٌّ عليه‌السلام إمامٌ بِأمرِ اللّه‌ِ</w:t>
            </w:r>
            <w:r>
              <w:rPr>
                <w:rStyle w:val="IndexLink"/>
                <w:rtl w:val="true"/>
              </w:rPr>
              <w:tab/>
            </w:r>
            <w:r>
              <w:rPr>
                <w:rStyle w:val="IndexLink"/>
              </w:rPr>
              <w:t>193</w:t>
            </w:r>
          </w:hyperlink>
        </w:p>
        <w:p>
          <w:pPr>
            <w:pStyle w:val="Contents6"/>
            <w:tabs>
              <w:tab w:val="clear" w:pos="7609"/>
              <w:tab w:val="right" w:pos="9026" w:leader="dot"/>
            </w:tabs>
            <w:rPr/>
          </w:pPr>
          <w:hyperlink w:anchor="__RefHeading___Toc18246562_1280447820">
            <w:r>
              <w:rPr>
                <w:webHidden/>
                <w:rStyle w:val="IndexLink"/>
              </w:rPr>
              <w:t>15</w:t>
            </w:r>
            <w:r>
              <w:rPr>
                <w:rStyle w:val="IndexLink"/>
                <w:rtl w:val="true"/>
              </w:rPr>
              <w:t xml:space="preserve"> - </w:t>
            </w:r>
            <w:r>
              <w:rPr>
                <w:rStyle w:val="IndexLink"/>
                <w:rtl w:val="true"/>
              </w:rPr>
              <w:t>الإمامَةُ فى وُلدِ عَلىٍّ عليه‌السلام إلى يَومِ القيامَةِ</w:t>
            </w:r>
            <w:r>
              <w:rPr>
                <w:rStyle w:val="IndexLink"/>
                <w:rtl w:val="true"/>
              </w:rPr>
              <w:tab/>
            </w:r>
            <w:r>
              <w:rPr>
                <w:rStyle w:val="IndexLink"/>
              </w:rPr>
              <w:t>194</w:t>
            </w:r>
          </w:hyperlink>
        </w:p>
        <w:p>
          <w:pPr>
            <w:pStyle w:val="Contents6"/>
            <w:tabs>
              <w:tab w:val="clear" w:pos="7609"/>
              <w:tab w:val="right" w:pos="9026" w:leader="dot"/>
            </w:tabs>
            <w:rPr/>
          </w:pPr>
          <w:hyperlink w:anchor="__RefHeading___Toc18246564_1280447820">
            <w:r>
              <w:rPr>
                <w:webHidden/>
                <w:rStyle w:val="IndexLink"/>
              </w:rPr>
              <w:t>16</w:t>
            </w:r>
            <w:r>
              <w:rPr>
                <w:rStyle w:val="IndexLink"/>
                <w:rtl w:val="true"/>
              </w:rPr>
              <w:t xml:space="preserve"> - </w:t>
            </w:r>
            <w:r>
              <w:rPr>
                <w:rStyle w:val="IndexLink"/>
                <w:rtl w:val="true"/>
              </w:rPr>
              <w:t>لا حَلالَ إلاّ ما أحَلَّهُ اللّه‌ُ وَ رَسولُهُ وَ هُم</w:t>
            </w:r>
            <w:r>
              <w:rPr>
                <w:rStyle w:val="IndexLink"/>
                <w:rtl w:val="true"/>
              </w:rPr>
              <w:tab/>
            </w:r>
            <w:r>
              <w:rPr>
                <w:rStyle w:val="IndexLink"/>
              </w:rPr>
              <w:t>194</w:t>
            </w:r>
          </w:hyperlink>
        </w:p>
        <w:p>
          <w:pPr>
            <w:pStyle w:val="Contents6"/>
            <w:tabs>
              <w:tab w:val="clear" w:pos="7609"/>
              <w:tab w:val="right" w:pos="9026" w:leader="dot"/>
            </w:tabs>
            <w:rPr/>
          </w:pPr>
          <w:hyperlink w:anchor="__RefHeading___Toc18246566_1280447820">
            <w:r>
              <w:rPr>
                <w:webHidden/>
                <w:rStyle w:val="IndexLink"/>
              </w:rPr>
              <w:t>17</w:t>
            </w:r>
            <w:r>
              <w:rPr>
                <w:rStyle w:val="IndexLink"/>
                <w:rtl w:val="true"/>
              </w:rPr>
              <w:t xml:space="preserve"> - </w:t>
            </w:r>
            <w:r>
              <w:rPr>
                <w:rStyle w:val="IndexLink"/>
                <w:rtl w:val="true"/>
              </w:rPr>
              <w:t>عَلَّمتُ عَليّا عليه‌السلام عِلمَ الحَلالِ وَ الحَرامِ</w:t>
            </w:r>
            <w:r>
              <w:rPr>
                <w:rStyle w:val="IndexLink"/>
                <w:rtl w:val="true"/>
              </w:rPr>
              <w:tab/>
            </w:r>
            <w:r>
              <w:rPr>
                <w:rStyle w:val="IndexLink"/>
              </w:rPr>
              <w:t>194</w:t>
            </w:r>
          </w:hyperlink>
        </w:p>
        <w:p>
          <w:pPr>
            <w:pStyle w:val="Contents6"/>
            <w:tabs>
              <w:tab w:val="clear" w:pos="7609"/>
              <w:tab w:val="right" w:pos="9026" w:leader="dot"/>
            </w:tabs>
            <w:rPr/>
          </w:pPr>
          <w:hyperlink w:anchor="__RefHeading___Toc18246568_1280447820">
            <w:r>
              <w:rPr>
                <w:webHidden/>
                <w:rStyle w:val="IndexLink"/>
              </w:rPr>
              <w:t>18</w:t>
            </w:r>
            <w:r>
              <w:rPr>
                <w:rStyle w:val="IndexLink"/>
                <w:rtl w:val="true"/>
              </w:rPr>
              <w:t xml:space="preserve"> - </w:t>
            </w:r>
            <w:r>
              <w:rPr>
                <w:rStyle w:val="IndexLink"/>
                <w:rtl w:val="true"/>
              </w:rPr>
              <w:t>عَلىٌّ عليه‌السلام إمامُ المُتَّقينِ</w:t>
            </w:r>
            <w:r>
              <w:rPr>
                <w:rStyle w:val="IndexLink"/>
                <w:rtl w:val="true"/>
              </w:rPr>
              <w:tab/>
            </w:r>
            <w:r>
              <w:rPr>
                <w:rStyle w:val="IndexLink"/>
              </w:rPr>
              <w:t>195</w:t>
            </w:r>
          </w:hyperlink>
        </w:p>
        <w:p>
          <w:pPr>
            <w:pStyle w:val="Contents6"/>
            <w:tabs>
              <w:tab w:val="clear" w:pos="7609"/>
              <w:tab w:val="right" w:pos="9026" w:leader="dot"/>
            </w:tabs>
            <w:rPr/>
          </w:pPr>
          <w:hyperlink w:anchor="__RefHeading___Toc18246570_1280447820">
            <w:r>
              <w:rPr>
                <w:webHidden/>
                <w:rStyle w:val="IndexLink"/>
              </w:rPr>
              <w:t>19</w:t>
            </w:r>
            <w:r>
              <w:rPr>
                <w:rStyle w:val="IndexLink"/>
                <w:rtl w:val="true"/>
              </w:rPr>
              <w:t xml:space="preserve"> - </w:t>
            </w:r>
            <w:r>
              <w:rPr>
                <w:rStyle w:val="IndexLink"/>
                <w:rtl w:val="true"/>
              </w:rPr>
              <w:t>كُلَّما عَلَّمنى رَبّى فَقَد عَلَّمتُهُ عَليّا عليه‌السلام</w:t>
            </w:r>
            <w:r>
              <w:rPr>
                <w:rStyle w:val="IndexLink"/>
                <w:rtl w:val="true"/>
              </w:rPr>
              <w:tab/>
            </w:r>
            <w:r>
              <w:rPr>
                <w:rStyle w:val="IndexLink"/>
              </w:rPr>
              <w:t>195</w:t>
            </w:r>
          </w:hyperlink>
        </w:p>
        <w:p>
          <w:pPr>
            <w:pStyle w:val="Contents6"/>
            <w:tabs>
              <w:tab w:val="clear" w:pos="7609"/>
              <w:tab w:val="right" w:pos="9026" w:leader="dot"/>
            </w:tabs>
            <w:rPr/>
          </w:pPr>
          <w:hyperlink w:anchor="__RefHeading___Toc18246572_1280447820">
            <w:r>
              <w:rPr>
                <w:webHidden/>
                <w:rStyle w:val="IndexLink"/>
              </w:rPr>
              <w:t>20</w:t>
            </w:r>
            <w:r>
              <w:rPr>
                <w:rStyle w:val="IndexLink"/>
                <w:rtl w:val="true"/>
              </w:rPr>
              <w:t xml:space="preserve"> - «</w:t>
            </w:r>
            <w:r>
              <w:rPr>
                <w:rStyle w:val="IndexLink"/>
                <w:rtl w:val="true"/>
              </w:rPr>
              <w:t>وَ كُلُّ شَى‌ءٍ أحصَيناهُ فى إمامٍ مُبينٍ</w:t>
            </w:r>
            <w:r>
              <w:rPr>
                <w:rStyle w:val="IndexLink"/>
                <w:rtl w:val="true"/>
              </w:rPr>
              <w:t>»</w:t>
              <w:tab/>
            </w:r>
            <w:r>
              <w:rPr>
                <w:rStyle w:val="IndexLink"/>
              </w:rPr>
              <w:t>195</w:t>
            </w:r>
          </w:hyperlink>
        </w:p>
        <w:p>
          <w:pPr>
            <w:pStyle w:val="Contents6"/>
            <w:tabs>
              <w:tab w:val="clear" w:pos="7609"/>
              <w:tab w:val="right" w:pos="9026" w:leader="dot"/>
            </w:tabs>
            <w:rPr/>
          </w:pPr>
          <w:hyperlink w:anchor="__RefHeading___Toc18246574_1280447820">
            <w:r>
              <w:rPr>
                <w:webHidden/>
                <w:rStyle w:val="IndexLink"/>
              </w:rPr>
              <w:t>21</w:t>
            </w:r>
            <w:r>
              <w:rPr>
                <w:rStyle w:val="IndexLink"/>
                <w:rtl w:val="true"/>
              </w:rPr>
              <w:t xml:space="preserve"> - </w:t>
            </w:r>
            <w:r>
              <w:rPr>
                <w:rStyle w:val="IndexLink"/>
                <w:rtl w:val="true"/>
              </w:rPr>
              <w:t>لا تَأخُذُهُ فِى اللّه‌ِ لَومَةُ لائِمٍ</w:t>
            </w:r>
            <w:r>
              <w:rPr>
                <w:rStyle w:val="IndexLink"/>
                <w:rtl w:val="true"/>
              </w:rPr>
              <w:tab/>
            </w:r>
            <w:r>
              <w:rPr>
                <w:rStyle w:val="IndexLink"/>
              </w:rPr>
              <w:t>196</w:t>
            </w:r>
          </w:hyperlink>
        </w:p>
        <w:p>
          <w:pPr>
            <w:pStyle w:val="Contents6"/>
            <w:tabs>
              <w:tab w:val="clear" w:pos="7609"/>
              <w:tab w:val="right" w:pos="9026" w:leader="dot"/>
            </w:tabs>
            <w:rPr/>
          </w:pPr>
          <w:hyperlink w:anchor="__RefHeading___Toc18246576_1280447820">
            <w:r>
              <w:rPr>
                <w:webHidden/>
                <w:rStyle w:val="IndexLink"/>
              </w:rPr>
              <w:t>22</w:t>
            </w:r>
            <w:r>
              <w:rPr>
                <w:rStyle w:val="IndexLink"/>
                <w:rtl w:val="true"/>
              </w:rPr>
              <w:t xml:space="preserve"> - </w:t>
            </w:r>
            <w:r>
              <w:rPr>
                <w:rStyle w:val="IndexLink"/>
                <w:rtl w:val="true"/>
              </w:rPr>
              <w:t>لَم يَسبِقُهُ إلى الإيمانِ بِاللّه‌ِ أحَدٍ</w:t>
            </w:r>
            <w:r>
              <w:rPr>
                <w:rStyle w:val="IndexLink"/>
                <w:rtl w:val="true"/>
              </w:rPr>
              <w:tab/>
            </w:r>
            <w:r>
              <w:rPr>
                <w:rStyle w:val="IndexLink"/>
              </w:rPr>
              <w:t>196</w:t>
            </w:r>
          </w:hyperlink>
        </w:p>
        <w:p>
          <w:pPr>
            <w:pStyle w:val="Contents6"/>
            <w:tabs>
              <w:tab w:val="clear" w:pos="7609"/>
              <w:tab w:val="right" w:pos="9026" w:leader="dot"/>
            </w:tabs>
            <w:rPr/>
          </w:pPr>
          <w:hyperlink w:anchor="__RefHeading___Toc18246578_1280447820">
            <w:r>
              <w:rPr>
                <w:webHidden/>
                <w:rStyle w:val="IndexLink"/>
              </w:rPr>
              <w:t>23</w:t>
            </w:r>
            <w:r>
              <w:rPr>
                <w:rStyle w:val="IndexLink"/>
                <w:rtl w:val="true"/>
              </w:rPr>
              <w:t xml:space="preserve"> - </w:t>
            </w:r>
            <w:r>
              <w:rPr>
                <w:rStyle w:val="IndexLink"/>
                <w:rtl w:val="true"/>
              </w:rPr>
              <w:t>لَيلَةُ المَبيتِ</w:t>
            </w:r>
            <w:r>
              <w:rPr>
                <w:rStyle w:val="IndexLink"/>
                <w:rtl w:val="true"/>
              </w:rPr>
              <w:tab/>
            </w:r>
            <w:r>
              <w:rPr>
                <w:rStyle w:val="IndexLink"/>
              </w:rPr>
              <w:t>196</w:t>
            </w:r>
          </w:hyperlink>
        </w:p>
        <w:p>
          <w:pPr>
            <w:pStyle w:val="Contents6"/>
            <w:tabs>
              <w:tab w:val="clear" w:pos="7609"/>
              <w:tab w:val="right" w:pos="9026" w:leader="dot"/>
            </w:tabs>
            <w:rPr/>
          </w:pPr>
          <w:hyperlink w:anchor="__RefHeading___Toc18246580_1280447820">
            <w:r>
              <w:rPr>
                <w:webHidden/>
                <w:rStyle w:val="IndexLink"/>
              </w:rPr>
              <w:t>24</w:t>
            </w:r>
            <w:r>
              <w:rPr>
                <w:rStyle w:val="IndexLink"/>
                <w:rtl w:val="true"/>
              </w:rPr>
              <w:t xml:space="preserve"> - </w:t>
            </w:r>
            <w:r>
              <w:rPr>
                <w:rStyle w:val="IndexLink"/>
                <w:rtl w:val="true"/>
              </w:rPr>
              <w:t>أوَّلُ الناسِ إسلاما</w:t>
            </w:r>
            <w:r>
              <w:rPr>
                <w:rStyle w:val="IndexLink"/>
                <w:rtl w:val="true"/>
              </w:rPr>
              <w:tab/>
            </w:r>
            <w:r>
              <w:rPr>
                <w:rStyle w:val="IndexLink"/>
              </w:rPr>
              <w:t>196</w:t>
            </w:r>
          </w:hyperlink>
        </w:p>
        <w:p>
          <w:pPr>
            <w:pStyle w:val="Contents6"/>
            <w:tabs>
              <w:tab w:val="clear" w:pos="7609"/>
              <w:tab w:val="right" w:pos="9026" w:leader="dot"/>
            </w:tabs>
            <w:rPr/>
          </w:pPr>
          <w:hyperlink w:anchor="__RefHeading___Toc18246582_1280447820">
            <w:r>
              <w:rPr>
                <w:webHidden/>
                <w:rStyle w:val="IndexLink"/>
              </w:rPr>
              <w:t>25</w:t>
            </w:r>
            <w:r>
              <w:rPr>
                <w:rStyle w:val="IndexLink"/>
                <w:rtl w:val="true"/>
              </w:rPr>
              <w:t xml:space="preserve"> - </w:t>
            </w:r>
            <w:r>
              <w:rPr>
                <w:rStyle w:val="IndexLink"/>
                <w:rtl w:val="true"/>
              </w:rPr>
              <w:t>أوَّلُ الناسِ صَلاةً</w:t>
            </w:r>
            <w:r>
              <w:rPr>
                <w:rStyle w:val="IndexLink"/>
                <w:rtl w:val="true"/>
              </w:rPr>
              <w:tab/>
            </w:r>
            <w:r>
              <w:rPr>
                <w:rStyle w:val="IndexLink"/>
              </w:rPr>
              <w:t>197</w:t>
            </w:r>
          </w:hyperlink>
        </w:p>
        <w:p>
          <w:pPr>
            <w:pStyle w:val="Contents6"/>
            <w:tabs>
              <w:tab w:val="clear" w:pos="7609"/>
              <w:tab w:val="right" w:pos="9026" w:leader="dot"/>
            </w:tabs>
            <w:rPr/>
          </w:pPr>
          <w:hyperlink w:anchor="__RefHeading___Toc18246584_1280447820">
            <w:r>
              <w:rPr>
                <w:webHidden/>
                <w:rStyle w:val="IndexLink"/>
              </w:rPr>
              <w:t>26</w:t>
            </w:r>
            <w:r>
              <w:rPr>
                <w:rStyle w:val="IndexLink"/>
                <w:rtl w:val="true"/>
              </w:rPr>
              <w:t xml:space="preserve"> - </w:t>
            </w:r>
            <w:r>
              <w:rPr>
                <w:rStyle w:val="IndexLink"/>
                <w:rtl w:val="true"/>
              </w:rPr>
              <w:t>أوَّلُ مَن عَبَدَ اللّه‌َ</w:t>
            </w:r>
            <w:r>
              <w:rPr>
                <w:rStyle w:val="IndexLink"/>
                <w:rtl w:val="true"/>
              </w:rPr>
              <w:tab/>
            </w:r>
            <w:r>
              <w:rPr>
                <w:rStyle w:val="IndexLink"/>
              </w:rPr>
              <w:t>197</w:t>
            </w:r>
          </w:hyperlink>
        </w:p>
        <w:p>
          <w:pPr>
            <w:pStyle w:val="Contents6"/>
            <w:tabs>
              <w:tab w:val="clear" w:pos="7609"/>
              <w:tab w:val="right" w:pos="9026" w:leader="dot"/>
            </w:tabs>
            <w:rPr/>
          </w:pPr>
          <w:hyperlink w:anchor="__RefHeading___Toc18246586_1280447820">
            <w:r>
              <w:rPr>
                <w:webHidden/>
                <w:rStyle w:val="IndexLink"/>
              </w:rPr>
              <w:t>27</w:t>
            </w:r>
            <w:r>
              <w:rPr>
                <w:rStyle w:val="IndexLink"/>
                <w:rtl w:val="true"/>
              </w:rPr>
              <w:t xml:space="preserve"> - </w:t>
            </w:r>
            <w:r>
              <w:rPr>
                <w:rStyle w:val="IndexLink"/>
                <w:rtl w:val="true"/>
              </w:rPr>
              <w:t>فَدى رَسولُ اللّه‌ِ بِنَفسِهِ</w:t>
            </w:r>
            <w:r>
              <w:rPr>
                <w:rStyle w:val="IndexLink"/>
                <w:rtl w:val="true"/>
              </w:rPr>
              <w:tab/>
            </w:r>
            <w:r>
              <w:rPr>
                <w:rStyle w:val="IndexLink"/>
              </w:rPr>
              <w:t>197</w:t>
            </w:r>
          </w:hyperlink>
        </w:p>
        <w:p>
          <w:pPr>
            <w:pStyle w:val="Contents6"/>
            <w:tabs>
              <w:tab w:val="clear" w:pos="7609"/>
              <w:tab w:val="right" w:pos="9026" w:leader="dot"/>
            </w:tabs>
            <w:rPr/>
          </w:pPr>
          <w:hyperlink w:anchor="__RefHeading___Toc18246588_1280447820">
            <w:r>
              <w:rPr>
                <w:webHidden/>
                <w:rStyle w:val="IndexLink"/>
              </w:rPr>
              <w:t>28</w:t>
            </w:r>
            <w:r>
              <w:rPr>
                <w:rStyle w:val="IndexLink"/>
                <w:rtl w:val="true"/>
              </w:rPr>
              <w:t xml:space="preserve"> - </w:t>
            </w:r>
            <w:r>
              <w:rPr>
                <w:rStyle w:val="IndexLink"/>
                <w:rtl w:val="true"/>
              </w:rPr>
              <w:t>نَصَبَهُ اللّه‌ُ</w:t>
            </w:r>
            <w:r>
              <w:rPr>
                <w:rStyle w:val="IndexLink"/>
                <w:rtl w:val="true"/>
              </w:rPr>
              <w:tab/>
            </w:r>
            <w:r>
              <w:rPr>
                <w:rStyle w:val="IndexLink"/>
              </w:rPr>
              <w:t>198</w:t>
            </w:r>
          </w:hyperlink>
        </w:p>
        <w:p>
          <w:pPr>
            <w:pStyle w:val="Contents6"/>
            <w:tabs>
              <w:tab w:val="clear" w:pos="7609"/>
              <w:tab w:val="right" w:pos="9026" w:leader="dot"/>
            </w:tabs>
            <w:rPr/>
          </w:pPr>
          <w:hyperlink w:anchor="__RefHeading___Toc18246590_1280447820">
            <w:r>
              <w:rPr>
                <w:webHidden/>
                <w:rStyle w:val="IndexLink"/>
              </w:rPr>
              <w:t>29</w:t>
            </w:r>
            <w:r>
              <w:rPr>
                <w:rStyle w:val="IndexLink"/>
                <w:rtl w:val="true"/>
              </w:rPr>
              <w:t xml:space="preserve"> - </w:t>
            </w:r>
            <w:r>
              <w:rPr>
                <w:rStyle w:val="IndexLink"/>
                <w:rtl w:val="true"/>
              </w:rPr>
              <w:t>إنِّهُ إمامٌ مِنَ اللّه‌ِ</w:t>
            </w:r>
            <w:r>
              <w:rPr>
                <w:rStyle w:val="IndexLink"/>
                <w:rtl w:val="true"/>
              </w:rPr>
              <w:tab/>
            </w:r>
            <w:r>
              <w:rPr>
                <w:rStyle w:val="IndexLink"/>
              </w:rPr>
              <w:t>198</w:t>
            </w:r>
          </w:hyperlink>
        </w:p>
        <w:p>
          <w:pPr>
            <w:pStyle w:val="Contents6"/>
            <w:tabs>
              <w:tab w:val="clear" w:pos="7609"/>
              <w:tab w:val="right" w:pos="9026" w:leader="dot"/>
            </w:tabs>
            <w:rPr/>
          </w:pPr>
          <w:hyperlink w:anchor="__RefHeading___Toc18246592_1280447820">
            <w:r>
              <w:rPr>
                <w:webHidden/>
                <w:rStyle w:val="IndexLink"/>
              </w:rPr>
              <w:t>30</w:t>
            </w:r>
            <w:r>
              <w:rPr>
                <w:rStyle w:val="IndexLink"/>
                <w:rtl w:val="true"/>
              </w:rPr>
              <w:t xml:space="preserve"> - </w:t>
            </w:r>
            <w:r>
              <w:rPr>
                <w:rStyle w:val="IndexLink"/>
                <w:rtl w:val="true"/>
              </w:rPr>
              <w:t>لِن يِتوبَ اللّه‌ُ عَلى أحَدٍ أنكَرَ وِلايَتَهُ</w:t>
            </w:r>
            <w:r>
              <w:rPr>
                <w:rStyle w:val="IndexLink"/>
                <w:rtl w:val="true"/>
              </w:rPr>
              <w:tab/>
            </w:r>
            <w:r>
              <w:rPr>
                <w:rStyle w:val="IndexLink"/>
              </w:rPr>
              <w:t>199</w:t>
            </w:r>
          </w:hyperlink>
        </w:p>
        <w:p>
          <w:pPr>
            <w:pStyle w:val="Contents6"/>
            <w:tabs>
              <w:tab w:val="clear" w:pos="7609"/>
              <w:tab w:val="right" w:pos="9026" w:leader="dot"/>
            </w:tabs>
            <w:rPr/>
          </w:pPr>
          <w:hyperlink w:anchor="__RefHeading___Toc18246594_1280447820">
            <w:r>
              <w:rPr>
                <w:webHidden/>
                <w:rStyle w:val="IndexLink"/>
              </w:rPr>
              <w:t>31</w:t>
            </w:r>
            <w:r>
              <w:rPr>
                <w:rStyle w:val="IndexLink"/>
                <w:rtl w:val="true"/>
              </w:rPr>
              <w:t xml:space="preserve"> - </w:t>
            </w:r>
            <w:r>
              <w:rPr>
                <w:rStyle w:val="IndexLink"/>
                <w:rtl w:val="true"/>
              </w:rPr>
              <w:t>مَن شَكَّ فِى الوُلاةِ فَقَد كَفَرَ</w:t>
            </w:r>
            <w:r>
              <w:rPr>
                <w:rStyle w:val="IndexLink"/>
                <w:rtl w:val="true"/>
              </w:rPr>
              <w:tab/>
            </w:r>
            <w:r>
              <w:rPr>
                <w:rStyle w:val="IndexLink"/>
              </w:rPr>
              <w:t>199</w:t>
            </w:r>
          </w:hyperlink>
        </w:p>
        <w:p>
          <w:pPr>
            <w:pStyle w:val="Contents6"/>
            <w:tabs>
              <w:tab w:val="clear" w:pos="7609"/>
              <w:tab w:val="right" w:pos="9026" w:leader="dot"/>
            </w:tabs>
            <w:rPr/>
          </w:pPr>
          <w:hyperlink w:anchor="__RefHeading___Toc18246596_1280447820">
            <w:r>
              <w:rPr>
                <w:webHidden/>
                <w:rStyle w:val="IndexLink"/>
              </w:rPr>
              <w:t>32</w:t>
            </w:r>
            <w:r>
              <w:rPr>
                <w:rStyle w:val="IndexLink"/>
                <w:rtl w:val="true"/>
              </w:rPr>
              <w:t xml:space="preserve"> - </w:t>
            </w:r>
            <w:r>
              <w:rPr>
                <w:rStyle w:val="IndexLink"/>
                <w:rtl w:val="true"/>
              </w:rPr>
              <w:t>مَن شَكَّ فى واحِدٍ مِنَ الأئِمَّةِ فَقَد شَكَّ فِى الكُلِّ مِنهُم</w:t>
            </w:r>
            <w:r>
              <w:rPr>
                <w:rStyle w:val="IndexLink"/>
                <w:rtl w:val="true"/>
              </w:rPr>
              <w:tab/>
            </w:r>
            <w:r>
              <w:rPr>
                <w:rStyle w:val="IndexLink"/>
              </w:rPr>
              <w:t>199</w:t>
            </w:r>
          </w:hyperlink>
        </w:p>
        <w:p>
          <w:pPr>
            <w:pStyle w:val="Contents6"/>
            <w:tabs>
              <w:tab w:val="clear" w:pos="7609"/>
              <w:tab w:val="right" w:pos="9026" w:leader="dot"/>
            </w:tabs>
            <w:rPr/>
          </w:pPr>
          <w:hyperlink w:anchor="__RefHeading___Toc18246598_1280447820">
            <w:r>
              <w:rPr>
                <w:webHidden/>
                <w:rStyle w:val="IndexLink"/>
              </w:rPr>
              <w:t>33</w:t>
            </w:r>
            <w:r>
              <w:rPr>
                <w:rStyle w:val="IndexLink"/>
                <w:rtl w:val="true"/>
              </w:rPr>
              <w:t xml:space="preserve"> - </w:t>
            </w:r>
            <w:r>
              <w:rPr>
                <w:rStyle w:val="IndexLink"/>
                <w:rtl w:val="true"/>
              </w:rPr>
              <w:t>عَلىٌّ عليه‌السلام أفضَلُ الناسِ بَعدى</w:t>
            </w:r>
            <w:r>
              <w:rPr>
                <w:rStyle w:val="IndexLink"/>
                <w:rtl w:val="true"/>
              </w:rPr>
              <w:tab/>
            </w:r>
            <w:r>
              <w:rPr>
                <w:rStyle w:val="IndexLink"/>
              </w:rPr>
              <w:t>199</w:t>
            </w:r>
          </w:hyperlink>
        </w:p>
        <w:p>
          <w:pPr>
            <w:pStyle w:val="Contents6"/>
            <w:tabs>
              <w:tab w:val="clear" w:pos="7609"/>
              <w:tab w:val="right" w:pos="9026" w:leader="dot"/>
            </w:tabs>
            <w:rPr/>
          </w:pPr>
          <w:hyperlink w:anchor="__RefHeading___Toc18246600_1280447820">
            <w:r>
              <w:rPr>
                <w:webHidden/>
                <w:rStyle w:val="IndexLink"/>
              </w:rPr>
              <w:t>34</w:t>
            </w:r>
            <w:r>
              <w:rPr>
                <w:rStyle w:val="IndexLink"/>
                <w:rtl w:val="true"/>
              </w:rPr>
              <w:t xml:space="preserve"> - </w:t>
            </w:r>
            <w:r>
              <w:rPr>
                <w:rStyle w:val="IndexLink"/>
                <w:rtl w:val="true"/>
              </w:rPr>
              <w:t>مَن عادى عَليّا عليه‌السلام وَ لَم يَتَوَلَّهُ فَعَلَيهِ لَعنَتى</w:t>
            </w:r>
            <w:r>
              <w:rPr>
                <w:rStyle w:val="IndexLink"/>
                <w:rtl w:val="true"/>
              </w:rPr>
              <w:tab/>
            </w:r>
            <w:r>
              <w:rPr>
                <w:rStyle w:val="IndexLink"/>
              </w:rPr>
              <w:t>199</w:t>
            </w:r>
          </w:hyperlink>
        </w:p>
        <w:p>
          <w:pPr>
            <w:pStyle w:val="Contents6"/>
            <w:tabs>
              <w:tab w:val="clear" w:pos="7609"/>
              <w:tab w:val="right" w:pos="9026" w:leader="dot"/>
            </w:tabs>
            <w:rPr/>
          </w:pPr>
          <w:hyperlink w:anchor="__RefHeading___Toc18246602_1280447820">
            <w:r>
              <w:rPr>
                <w:webHidden/>
                <w:rStyle w:val="IndexLink"/>
              </w:rPr>
              <w:t>35</w:t>
            </w:r>
            <w:r>
              <w:rPr>
                <w:rStyle w:val="IndexLink"/>
                <w:rtl w:val="true"/>
              </w:rPr>
              <w:t xml:space="preserve"> - </w:t>
            </w:r>
            <w:r>
              <w:rPr>
                <w:rStyle w:val="IndexLink"/>
                <w:rtl w:val="true"/>
              </w:rPr>
              <w:t>عَلىٌّ عليه‌السلام جَنبُ اللّه‌ِ</w:t>
            </w:r>
            <w:r>
              <w:rPr>
                <w:rStyle w:val="IndexLink"/>
                <w:rtl w:val="true"/>
              </w:rPr>
              <w:tab/>
            </w:r>
            <w:r>
              <w:rPr>
                <w:rStyle w:val="IndexLink"/>
              </w:rPr>
              <w:t>200</w:t>
            </w:r>
          </w:hyperlink>
        </w:p>
        <w:p>
          <w:pPr>
            <w:pStyle w:val="Contents6"/>
            <w:tabs>
              <w:tab w:val="clear" w:pos="7609"/>
              <w:tab w:val="right" w:pos="9026" w:leader="dot"/>
            </w:tabs>
            <w:rPr/>
          </w:pPr>
          <w:hyperlink w:anchor="__RefHeading___Toc18246604_1280447820">
            <w:r>
              <w:rPr>
                <w:webHidden/>
                <w:rStyle w:val="IndexLink"/>
              </w:rPr>
              <w:t>36</w:t>
            </w:r>
            <w:r>
              <w:rPr>
                <w:rStyle w:val="IndexLink"/>
                <w:rtl w:val="true"/>
              </w:rPr>
              <w:t xml:space="preserve"> - </w:t>
            </w:r>
            <w:r>
              <w:rPr>
                <w:rStyle w:val="IndexLink"/>
                <w:rtl w:val="true"/>
              </w:rPr>
              <w:t>لَن يوضَحَ تَفسيرُهُ الأعلى</w:t>
            </w:r>
            <w:r>
              <w:rPr>
                <w:rStyle w:val="IndexLink"/>
                <w:rtl w:val="true"/>
              </w:rPr>
              <w:tab/>
            </w:r>
            <w:r>
              <w:rPr>
                <w:rStyle w:val="IndexLink"/>
              </w:rPr>
              <w:t>200</w:t>
            </w:r>
          </w:hyperlink>
        </w:p>
        <w:p>
          <w:pPr>
            <w:pStyle w:val="Contents6"/>
            <w:tabs>
              <w:tab w:val="clear" w:pos="7609"/>
              <w:tab w:val="right" w:pos="9026" w:leader="dot"/>
            </w:tabs>
            <w:rPr/>
          </w:pPr>
          <w:hyperlink w:anchor="__RefHeading___Toc18246606_1280447820">
            <w:r>
              <w:rPr>
                <w:webHidden/>
                <w:rStyle w:val="IndexLink"/>
              </w:rPr>
              <w:t>37</w:t>
            </w:r>
            <w:r>
              <w:rPr>
                <w:rStyle w:val="IndexLink"/>
                <w:rtl w:val="true"/>
              </w:rPr>
              <w:t xml:space="preserve"> - </w:t>
            </w:r>
            <w:r>
              <w:rPr>
                <w:rStyle w:val="IndexLink"/>
                <w:rtl w:val="true"/>
              </w:rPr>
              <w:t>مَن كُنتُ مَولاهُ فَعَلىٌّ مَولاهُ</w:t>
            </w:r>
            <w:r>
              <w:rPr>
                <w:rStyle w:val="IndexLink"/>
                <w:rtl w:val="true"/>
              </w:rPr>
              <w:tab/>
            </w:r>
            <w:r>
              <w:rPr>
                <w:rStyle w:val="IndexLink"/>
              </w:rPr>
              <w:t>200</w:t>
            </w:r>
          </w:hyperlink>
        </w:p>
        <w:p>
          <w:pPr>
            <w:pStyle w:val="Contents6"/>
            <w:tabs>
              <w:tab w:val="clear" w:pos="7609"/>
              <w:tab w:val="right" w:pos="9026" w:leader="dot"/>
            </w:tabs>
            <w:rPr/>
          </w:pPr>
          <w:hyperlink w:anchor="__RefHeading___Toc18246608_1280447820">
            <w:r>
              <w:rPr>
                <w:webHidden/>
                <w:rStyle w:val="IndexLink"/>
              </w:rPr>
              <w:t>38</w:t>
            </w:r>
            <w:r>
              <w:rPr>
                <w:rStyle w:val="IndexLink"/>
                <w:rtl w:val="true"/>
              </w:rPr>
              <w:t xml:space="preserve"> - </w:t>
            </w:r>
            <w:r>
              <w:rPr>
                <w:rStyle w:val="IndexLink"/>
                <w:rtl w:val="true"/>
              </w:rPr>
              <w:t>عَلىٌّ عليه‌السلام أخى</w:t>
            </w:r>
            <w:r>
              <w:rPr>
                <w:rStyle w:val="IndexLink"/>
                <w:rtl w:val="true"/>
              </w:rPr>
              <w:tab/>
            </w:r>
            <w:r>
              <w:rPr>
                <w:rStyle w:val="IndexLink"/>
              </w:rPr>
              <w:t>200</w:t>
            </w:r>
          </w:hyperlink>
        </w:p>
        <w:p>
          <w:pPr>
            <w:pStyle w:val="Contents6"/>
            <w:tabs>
              <w:tab w:val="clear" w:pos="7609"/>
              <w:tab w:val="right" w:pos="9026" w:leader="dot"/>
            </w:tabs>
            <w:rPr/>
          </w:pPr>
          <w:hyperlink w:anchor="__RefHeading___Toc18246610_1280447820">
            <w:r>
              <w:rPr>
                <w:webHidden/>
                <w:rStyle w:val="IndexLink"/>
              </w:rPr>
              <w:t>39</w:t>
            </w:r>
            <w:r>
              <w:rPr>
                <w:rStyle w:val="IndexLink"/>
                <w:rtl w:val="true"/>
              </w:rPr>
              <w:t xml:space="preserve"> - </w:t>
            </w:r>
            <w:r>
              <w:rPr>
                <w:rStyle w:val="IndexLink"/>
                <w:rtl w:val="true"/>
              </w:rPr>
              <w:t>عَلىٌّ عليه‌السلام وَصيّى</w:t>
            </w:r>
            <w:r>
              <w:rPr>
                <w:rStyle w:val="IndexLink"/>
                <w:rtl w:val="true"/>
              </w:rPr>
              <w:tab/>
            </w:r>
            <w:r>
              <w:rPr>
                <w:rStyle w:val="IndexLink"/>
              </w:rPr>
              <w:t>201</w:t>
            </w:r>
          </w:hyperlink>
        </w:p>
        <w:p>
          <w:pPr>
            <w:pStyle w:val="Contents6"/>
            <w:tabs>
              <w:tab w:val="clear" w:pos="7609"/>
              <w:tab w:val="right" w:pos="9026" w:leader="dot"/>
            </w:tabs>
            <w:rPr/>
          </w:pPr>
          <w:hyperlink w:anchor="__RefHeading___Toc18246612_1280447820">
            <w:r>
              <w:rPr>
                <w:webHidden/>
                <w:rStyle w:val="IndexLink"/>
              </w:rPr>
              <w:t>40</w:t>
            </w:r>
            <w:r>
              <w:rPr>
                <w:rStyle w:val="IndexLink"/>
                <w:rtl w:val="true"/>
              </w:rPr>
              <w:t xml:space="preserve"> - </w:t>
            </w:r>
            <w:r>
              <w:rPr>
                <w:rStyle w:val="IndexLink"/>
                <w:rtl w:val="true"/>
              </w:rPr>
              <w:t>مُوالاتُهُ مِنَ اللّه‌ِ عَزَّ وَ جَلَّ</w:t>
            </w:r>
            <w:r>
              <w:rPr>
                <w:rStyle w:val="IndexLink"/>
                <w:rtl w:val="true"/>
              </w:rPr>
              <w:tab/>
            </w:r>
            <w:r>
              <w:rPr>
                <w:rStyle w:val="IndexLink"/>
              </w:rPr>
              <w:t>201</w:t>
            </w:r>
          </w:hyperlink>
        </w:p>
        <w:p>
          <w:pPr>
            <w:pStyle w:val="Contents6"/>
            <w:tabs>
              <w:tab w:val="clear" w:pos="7609"/>
              <w:tab w:val="right" w:pos="9026" w:leader="dot"/>
            </w:tabs>
            <w:rPr/>
          </w:pPr>
          <w:hyperlink w:anchor="__RefHeading___Toc18246614_1280447820">
            <w:r>
              <w:rPr>
                <w:webHidden/>
                <w:rStyle w:val="IndexLink"/>
              </w:rPr>
              <w:t>41</w:t>
            </w:r>
            <w:r>
              <w:rPr>
                <w:rStyle w:val="IndexLink"/>
                <w:rtl w:val="true"/>
              </w:rPr>
              <w:t xml:space="preserve"> - </w:t>
            </w:r>
            <w:r>
              <w:rPr>
                <w:rStyle w:val="IndexLink"/>
                <w:rtl w:val="true"/>
              </w:rPr>
              <w:t>لَن يَفتَرِقا حَتّى يَرِدا عَلىَّ الحَوضَ</w:t>
            </w:r>
            <w:r>
              <w:rPr>
                <w:rStyle w:val="IndexLink"/>
                <w:rtl w:val="true"/>
              </w:rPr>
              <w:tab/>
            </w:r>
            <w:r>
              <w:rPr>
                <w:rStyle w:val="IndexLink"/>
              </w:rPr>
              <w:t>201</w:t>
            </w:r>
          </w:hyperlink>
        </w:p>
        <w:p>
          <w:pPr>
            <w:pStyle w:val="Contents6"/>
            <w:tabs>
              <w:tab w:val="clear" w:pos="7609"/>
              <w:tab w:val="right" w:pos="9026" w:leader="dot"/>
            </w:tabs>
            <w:rPr/>
          </w:pPr>
          <w:hyperlink w:anchor="__RefHeading___Toc18246616_1280447820">
            <w:r>
              <w:rPr>
                <w:webHidden/>
                <w:rStyle w:val="IndexLink"/>
              </w:rPr>
              <w:t>42</w:t>
            </w:r>
            <w:r>
              <w:rPr>
                <w:rStyle w:val="IndexLink"/>
                <w:rtl w:val="true"/>
              </w:rPr>
              <w:t xml:space="preserve"> - </w:t>
            </w:r>
            <w:r>
              <w:rPr>
                <w:rStyle w:val="IndexLink"/>
                <w:rtl w:val="true"/>
              </w:rPr>
              <w:t>إنَّهُم أُمَناءُ اللّه‌ِ فى أرضِهِ</w:t>
            </w:r>
            <w:r>
              <w:rPr>
                <w:rStyle w:val="IndexLink"/>
                <w:rtl w:val="true"/>
              </w:rPr>
              <w:tab/>
            </w:r>
            <w:r>
              <w:rPr>
                <w:rStyle w:val="IndexLink"/>
              </w:rPr>
              <w:t>201</w:t>
            </w:r>
          </w:hyperlink>
        </w:p>
        <w:p>
          <w:pPr>
            <w:pStyle w:val="Contents6"/>
            <w:tabs>
              <w:tab w:val="clear" w:pos="7609"/>
              <w:tab w:val="right" w:pos="9026" w:leader="dot"/>
            </w:tabs>
            <w:rPr/>
          </w:pPr>
          <w:hyperlink w:anchor="__RefHeading___Toc18246618_1280447820">
            <w:r>
              <w:rPr>
                <w:webHidden/>
                <w:rStyle w:val="IndexLink"/>
              </w:rPr>
              <w:t>43</w:t>
            </w:r>
            <w:r>
              <w:rPr>
                <w:rStyle w:val="IndexLink"/>
                <w:rtl w:val="true"/>
              </w:rPr>
              <w:t xml:space="preserve"> - «</w:t>
            </w:r>
            <w:r>
              <w:rPr>
                <w:rStyle w:val="IndexLink"/>
                <w:rtl w:val="true"/>
              </w:rPr>
              <w:t>إن هُوِ إلاّ وَحىٌ يوحى</w:t>
            </w:r>
            <w:r>
              <w:rPr>
                <w:rStyle w:val="IndexLink"/>
                <w:rtl w:val="true"/>
              </w:rPr>
              <w:t>»</w:t>
              <w:tab/>
            </w:r>
            <w:r>
              <w:rPr>
                <w:rStyle w:val="IndexLink"/>
              </w:rPr>
              <w:t>202</w:t>
            </w:r>
          </w:hyperlink>
        </w:p>
        <w:p>
          <w:pPr>
            <w:pStyle w:val="Contents6"/>
            <w:tabs>
              <w:tab w:val="clear" w:pos="7609"/>
              <w:tab w:val="right" w:pos="9026" w:leader="dot"/>
            </w:tabs>
            <w:rPr/>
          </w:pPr>
          <w:hyperlink w:anchor="__RefHeading___Toc18246620_1280447820">
            <w:r>
              <w:rPr>
                <w:webHidden/>
                <w:rStyle w:val="IndexLink"/>
              </w:rPr>
              <w:t>44</w:t>
            </w:r>
            <w:r>
              <w:rPr>
                <w:rStyle w:val="IndexLink"/>
                <w:rtl w:val="true"/>
              </w:rPr>
              <w:t xml:space="preserve"> - </w:t>
            </w:r>
            <w:r>
              <w:rPr>
                <w:rStyle w:val="IndexLink"/>
                <w:rtl w:val="true"/>
              </w:rPr>
              <w:t>مَن كُنتُ مَولاهُ فَهذا عَلىٌّ مَولاهُ</w:t>
            </w:r>
            <w:r>
              <w:rPr>
                <w:rStyle w:val="IndexLink"/>
                <w:rtl w:val="true"/>
              </w:rPr>
              <w:tab/>
            </w:r>
            <w:r>
              <w:rPr>
                <w:rStyle w:val="IndexLink"/>
              </w:rPr>
              <w:t>202</w:t>
            </w:r>
          </w:hyperlink>
        </w:p>
        <w:p>
          <w:pPr>
            <w:pStyle w:val="Contents6"/>
            <w:tabs>
              <w:tab w:val="clear" w:pos="7609"/>
              <w:tab w:val="right" w:pos="9026" w:leader="dot"/>
            </w:tabs>
            <w:rPr/>
          </w:pPr>
          <w:hyperlink w:anchor="__RefHeading___Toc18246622_1280447820">
            <w:r>
              <w:rPr>
                <w:webHidden/>
                <w:rStyle w:val="IndexLink"/>
              </w:rPr>
              <w:t>45</w:t>
            </w:r>
            <w:r>
              <w:rPr>
                <w:rStyle w:val="IndexLink"/>
                <w:rtl w:val="true"/>
              </w:rPr>
              <w:t xml:space="preserve"> - </w:t>
            </w:r>
            <w:r>
              <w:rPr>
                <w:rStyle w:val="IndexLink"/>
                <w:rtl w:val="true"/>
              </w:rPr>
              <w:t>عَلىٌّ عليه‌السلام أخى</w:t>
            </w:r>
            <w:r>
              <w:rPr>
                <w:rStyle w:val="IndexLink"/>
                <w:rtl w:val="true"/>
              </w:rPr>
              <w:tab/>
            </w:r>
            <w:r>
              <w:rPr>
                <w:rStyle w:val="IndexLink"/>
              </w:rPr>
              <w:t>202</w:t>
            </w:r>
          </w:hyperlink>
        </w:p>
        <w:p>
          <w:pPr>
            <w:pStyle w:val="Contents6"/>
            <w:tabs>
              <w:tab w:val="clear" w:pos="7609"/>
              <w:tab w:val="right" w:pos="9026" w:leader="dot"/>
            </w:tabs>
            <w:rPr/>
          </w:pPr>
          <w:hyperlink w:anchor="__RefHeading___Toc18246624_1280447820">
            <w:r>
              <w:rPr>
                <w:webHidden/>
                <w:rStyle w:val="IndexLink"/>
              </w:rPr>
              <w:t>46</w:t>
            </w:r>
            <w:r>
              <w:rPr>
                <w:rStyle w:val="IndexLink"/>
                <w:rtl w:val="true"/>
              </w:rPr>
              <w:t xml:space="preserve"> - </w:t>
            </w:r>
            <w:r>
              <w:rPr>
                <w:rStyle w:val="IndexLink"/>
                <w:rtl w:val="true"/>
              </w:rPr>
              <w:t>عَلىٌّ عليه‌السلام وَصيّى</w:t>
            </w:r>
            <w:r>
              <w:rPr>
                <w:rStyle w:val="IndexLink"/>
                <w:rtl w:val="true"/>
              </w:rPr>
              <w:tab/>
            </w:r>
            <w:r>
              <w:rPr>
                <w:rStyle w:val="IndexLink"/>
              </w:rPr>
              <w:t>202</w:t>
            </w:r>
          </w:hyperlink>
        </w:p>
        <w:p>
          <w:pPr>
            <w:pStyle w:val="Contents6"/>
            <w:tabs>
              <w:tab w:val="clear" w:pos="7609"/>
              <w:tab w:val="right" w:pos="9026" w:leader="dot"/>
            </w:tabs>
            <w:rPr/>
          </w:pPr>
          <w:hyperlink w:anchor="__RefHeading___Toc18246626_1280447820">
            <w:r>
              <w:rPr>
                <w:webHidden/>
                <w:rStyle w:val="IndexLink"/>
              </w:rPr>
              <w:t>47</w:t>
            </w:r>
            <w:r>
              <w:rPr>
                <w:rStyle w:val="IndexLink"/>
                <w:rtl w:val="true"/>
              </w:rPr>
              <w:t xml:space="preserve"> - </w:t>
            </w:r>
            <w:r>
              <w:rPr>
                <w:rStyle w:val="IndexLink"/>
                <w:rtl w:val="true"/>
              </w:rPr>
              <w:t>عَلىٌّ عليه‌السلام واعى عِلمى</w:t>
            </w:r>
            <w:r>
              <w:rPr>
                <w:rStyle w:val="IndexLink"/>
                <w:rtl w:val="true"/>
              </w:rPr>
              <w:tab/>
            </w:r>
            <w:r>
              <w:rPr>
                <w:rStyle w:val="IndexLink"/>
              </w:rPr>
              <w:t>203</w:t>
            </w:r>
          </w:hyperlink>
        </w:p>
        <w:p>
          <w:pPr>
            <w:pStyle w:val="Contents6"/>
            <w:tabs>
              <w:tab w:val="clear" w:pos="7609"/>
              <w:tab w:val="right" w:pos="9026" w:leader="dot"/>
            </w:tabs>
            <w:rPr/>
          </w:pPr>
          <w:hyperlink w:anchor="__RefHeading___Toc18246628_1280447820">
            <w:r>
              <w:rPr>
                <w:webHidden/>
                <w:rStyle w:val="IndexLink"/>
              </w:rPr>
              <w:t>48</w:t>
            </w:r>
            <w:r>
              <w:rPr>
                <w:rStyle w:val="IndexLink"/>
                <w:rtl w:val="true"/>
              </w:rPr>
              <w:t xml:space="preserve"> - </w:t>
            </w:r>
            <w:r>
              <w:rPr>
                <w:rStyle w:val="IndexLink"/>
                <w:rtl w:val="true"/>
              </w:rPr>
              <w:t>عَلىٌّ عليه‌السلام خَليفَتى عَلى تَفسيرِ كِتابِ اللّه‌ِ</w:t>
            </w:r>
            <w:r>
              <w:rPr>
                <w:rStyle w:val="IndexLink"/>
                <w:rtl w:val="true"/>
              </w:rPr>
              <w:tab/>
            </w:r>
            <w:r>
              <w:rPr>
                <w:rStyle w:val="IndexLink"/>
              </w:rPr>
              <w:t>203</w:t>
            </w:r>
          </w:hyperlink>
        </w:p>
        <w:p>
          <w:pPr>
            <w:pStyle w:val="Contents6"/>
            <w:tabs>
              <w:tab w:val="clear" w:pos="7609"/>
              <w:tab w:val="right" w:pos="9026" w:leader="dot"/>
            </w:tabs>
            <w:rPr/>
          </w:pPr>
          <w:hyperlink w:anchor="__RefHeading___Toc18246630_1280447820">
            <w:r>
              <w:rPr>
                <w:webHidden/>
                <w:rStyle w:val="IndexLink"/>
              </w:rPr>
              <w:t>49</w:t>
            </w:r>
            <w:r>
              <w:rPr>
                <w:rStyle w:val="IndexLink"/>
                <w:rtl w:val="true"/>
              </w:rPr>
              <w:t xml:space="preserve"> - </w:t>
            </w:r>
            <w:r>
              <w:rPr>
                <w:rStyle w:val="IndexLink"/>
                <w:rtl w:val="true"/>
              </w:rPr>
              <w:t>عَلىٌّ عليه‌السلام الداعىُ إلَى اللّه‌ِ وَ العامِلُ بِما يَرضاهُ</w:t>
            </w:r>
            <w:r>
              <w:rPr>
                <w:rStyle w:val="IndexLink"/>
                <w:rtl w:val="true"/>
              </w:rPr>
              <w:tab/>
            </w:r>
            <w:r>
              <w:rPr>
                <w:rStyle w:val="IndexLink"/>
              </w:rPr>
              <w:t>203</w:t>
            </w:r>
          </w:hyperlink>
        </w:p>
        <w:p>
          <w:pPr>
            <w:pStyle w:val="Contents6"/>
            <w:tabs>
              <w:tab w:val="clear" w:pos="7609"/>
              <w:tab w:val="right" w:pos="9026" w:leader="dot"/>
            </w:tabs>
            <w:rPr/>
          </w:pPr>
          <w:hyperlink w:anchor="__RefHeading___Toc18246632_1280447820">
            <w:r>
              <w:rPr>
                <w:webHidden/>
                <w:rStyle w:val="IndexLink"/>
              </w:rPr>
              <w:t>50</w:t>
            </w:r>
            <w:r>
              <w:rPr>
                <w:rStyle w:val="IndexLink"/>
                <w:rtl w:val="true"/>
              </w:rPr>
              <w:t xml:space="preserve"> - </w:t>
            </w:r>
            <w:r>
              <w:rPr>
                <w:rStyle w:val="IndexLink"/>
                <w:rtl w:val="true"/>
              </w:rPr>
              <w:t>عَلىٌّ عليه‌السلام الإمامُ الهادىُ مِنَ اللّه‌ِ</w:t>
            </w:r>
            <w:r>
              <w:rPr>
                <w:rStyle w:val="IndexLink"/>
                <w:rtl w:val="true"/>
              </w:rPr>
              <w:tab/>
            </w:r>
            <w:r>
              <w:rPr>
                <w:rStyle w:val="IndexLink"/>
              </w:rPr>
              <w:t>203</w:t>
            </w:r>
          </w:hyperlink>
        </w:p>
        <w:p>
          <w:pPr>
            <w:pStyle w:val="Contents6"/>
            <w:tabs>
              <w:tab w:val="clear" w:pos="7609"/>
              <w:tab w:val="right" w:pos="9026" w:leader="dot"/>
            </w:tabs>
            <w:rPr/>
          </w:pPr>
          <w:hyperlink w:anchor="__RefHeading___Toc18246634_1280447820">
            <w:r>
              <w:rPr>
                <w:webHidden/>
                <w:rStyle w:val="IndexLink"/>
              </w:rPr>
              <w:t>51</w:t>
            </w:r>
            <w:r>
              <w:rPr>
                <w:rStyle w:val="IndexLink"/>
                <w:rtl w:val="true"/>
              </w:rPr>
              <w:t xml:space="preserve"> - </w:t>
            </w:r>
            <w:r>
              <w:rPr>
                <w:rStyle w:val="IndexLink"/>
                <w:rtl w:val="true"/>
              </w:rPr>
              <w:t>عَلىٌّ عليه‌السلام قاتِلُ الناكِثينَ وَ القاسِطينَ وَ المارِقينَ بِأمرِ اللّه‌ِ</w:t>
            </w:r>
            <w:r>
              <w:rPr>
                <w:rStyle w:val="IndexLink"/>
                <w:rtl w:val="true"/>
              </w:rPr>
              <w:tab/>
            </w:r>
            <w:r>
              <w:rPr>
                <w:rStyle w:val="IndexLink"/>
              </w:rPr>
              <w:t>203</w:t>
            </w:r>
          </w:hyperlink>
        </w:p>
        <w:p>
          <w:pPr>
            <w:pStyle w:val="Contents6"/>
            <w:tabs>
              <w:tab w:val="clear" w:pos="7609"/>
              <w:tab w:val="right" w:pos="9026" w:leader="dot"/>
            </w:tabs>
            <w:rPr/>
          </w:pPr>
          <w:hyperlink w:anchor="__RefHeading___Toc18246636_1280447820">
            <w:r>
              <w:rPr>
                <w:webHidden/>
                <w:rStyle w:val="IndexLink"/>
              </w:rPr>
              <w:t>52</w:t>
            </w:r>
            <w:r>
              <w:rPr>
                <w:rStyle w:val="IndexLink"/>
                <w:rtl w:val="true"/>
              </w:rPr>
              <w:t xml:space="preserve"> - </w:t>
            </w:r>
            <w:r>
              <w:rPr>
                <w:rStyle w:val="IndexLink"/>
                <w:rtl w:val="true"/>
              </w:rPr>
              <w:t>اللّهُمَّ والِ مَن والاهُ وَ عادِ مَن عاداهُ</w:t>
            </w:r>
            <w:r>
              <w:rPr>
                <w:rStyle w:val="IndexLink"/>
                <w:rtl w:val="true"/>
              </w:rPr>
              <w:tab/>
            </w:r>
            <w:r>
              <w:rPr>
                <w:rStyle w:val="IndexLink"/>
              </w:rPr>
              <w:t>204</w:t>
            </w:r>
          </w:hyperlink>
        </w:p>
        <w:p>
          <w:pPr>
            <w:pStyle w:val="Contents6"/>
            <w:tabs>
              <w:tab w:val="clear" w:pos="7609"/>
              <w:tab w:val="right" w:pos="9026" w:leader="dot"/>
            </w:tabs>
            <w:rPr/>
          </w:pPr>
          <w:hyperlink w:anchor="__RefHeading___Toc18246638_1280447820">
            <w:r>
              <w:rPr>
                <w:webHidden/>
                <w:rStyle w:val="IndexLink"/>
              </w:rPr>
              <w:t>53</w:t>
            </w:r>
            <w:r>
              <w:rPr>
                <w:rStyle w:val="IndexLink"/>
                <w:rtl w:val="true"/>
              </w:rPr>
              <w:t xml:space="preserve"> - </w:t>
            </w:r>
            <w:r>
              <w:rPr>
                <w:rStyle w:val="IndexLink"/>
                <w:rtl w:val="true"/>
              </w:rPr>
              <w:t>أكمَلَ اللّه‌ُ عَزَّ وَ جَلَّ دينَكُم بِإمامَتِهِ</w:t>
            </w:r>
            <w:r>
              <w:rPr>
                <w:rStyle w:val="IndexLink"/>
                <w:rtl w:val="true"/>
              </w:rPr>
              <w:tab/>
            </w:r>
            <w:r>
              <w:rPr>
                <w:rStyle w:val="IndexLink"/>
              </w:rPr>
              <w:t>204</w:t>
            </w:r>
          </w:hyperlink>
        </w:p>
        <w:p>
          <w:pPr>
            <w:pStyle w:val="Contents6"/>
            <w:tabs>
              <w:tab w:val="clear" w:pos="7609"/>
              <w:tab w:val="right" w:pos="9026" w:leader="dot"/>
            </w:tabs>
            <w:rPr/>
          </w:pPr>
          <w:hyperlink w:anchor="__RefHeading___Toc18246640_1280447820">
            <w:r>
              <w:rPr>
                <w:webHidden/>
                <w:rStyle w:val="IndexLink"/>
              </w:rPr>
              <w:t>54</w:t>
            </w:r>
            <w:r>
              <w:rPr>
                <w:rStyle w:val="IndexLink"/>
                <w:rtl w:val="true"/>
              </w:rPr>
              <w:t xml:space="preserve"> - </w:t>
            </w:r>
            <w:r>
              <w:rPr>
                <w:rStyle w:val="IndexLink"/>
                <w:rtl w:val="true"/>
              </w:rPr>
              <w:t>مَن لَم يَأتَمَّ بِالأئِمَّةِ حَبِطَ عَمَلُهُ</w:t>
            </w:r>
            <w:r>
              <w:rPr>
                <w:rStyle w:val="IndexLink"/>
                <w:rtl w:val="true"/>
              </w:rPr>
              <w:tab/>
            </w:r>
            <w:r>
              <w:rPr>
                <w:rStyle w:val="IndexLink"/>
              </w:rPr>
              <w:t>204</w:t>
            </w:r>
          </w:hyperlink>
        </w:p>
        <w:p>
          <w:pPr>
            <w:pStyle w:val="Contents6"/>
            <w:tabs>
              <w:tab w:val="clear" w:pos="7609"/>
              <w:tab w:val="right" w:pos="9026" w:leader="dot"/>
            </w:tabs>
            <w:rPr/>
          </w:pPr>
          <w:hyperlink w:anchor="__RefHeading___Toc18246642_1280447820">
            <w:r>
              <w:rPr>
                <w:webHidden/>
                <w:rStyle w:val="IndexLink"/>
              </w:rPr>
              <w:t>55</w:t>
            </w:r>
            <w:r>
              <w:rPr>
                <w:rStyle w:val="IndexLink"/>
                <w:rtl w:val="true"/>
              </w:rPr>
              <w:t xml:space="preserve"> - </w:t>
            </w:r>
            <w:r>
              <w:rPr>
                <w:rStyle w:val="IndexLink"/>
                <w:rtl w:val="true"/>
              </w:rPr>
              <w:t>عَلىٌّ عليه‌السلام أنصَرُكُم لى</w:t>
            </w:r>
            <w:r>
              <w:rPr>
                <w:rStyle w:val="IndexLink"/>
                <w:rtl w:val="true"/>
              </w:rPr>
              <w:tab/>
            </w:r>
            <w:r>
              <w:rPr>
                <w:rStyle w:val="IndexLink"/>
              </w:rPr>
              <w:t>204</w:t>
            </w:r>
          </w:hyperlink>
        </w:p>
        <w:p>
          <w:pPr>
            <w:pStyle w:val="Contents6"/>
            <w:tabs>
              <w:tab w:val="clear" w:pos="7609"/>
              <w:tab w:val="right" w:pos="9026" w:leader="dot"/>
            </w:tabs>
            <w:rPr/>
          </w:pPr>
          <w:hyperlink w:anchor="__RefHeading___Toc18246644_1280447820">
            <w:r>
              <w:rPr>
                <w:webHidden/>
                <w:rStyle w:val="IndexLink"/>
              </w:rPr>
              <w:t>56</w:t>
            </w:r>
            <w:r>
              <w:rPr>
                <w:rStyle w:val="IndexLink"/>
                <w:rtl w:val="true"/>
              </w:rPr>
              <w:t xml:space="preserve"> - </w:t>
            </w:r>
            <w:r>
              <w:rPr>
                <w:rStyle w:val="IndexLink"/>
                <w:rtl w:val="true"/>
              </w:rPr>
              <w:t>عَلىٌّ عليه‌السلام أحَقُّكُم بى</w:t>
            </w:r>
            <w:r>
              <w:rPr>
                <w:rStyle w:val="IndexLink"/>
                <w:rtl w:val="true"/>
              </w:rPr>
              <w:tab/>
            </w:r>
            <w:r>
              <w:rPr>
                <w:rStyle w:val="IndexLink"/>
              </w:rPr>
              <w:t>205</w:t>
            </w:r>
          </w:hyperlink>
        </w:p>
        <w:p>
          <w:pPr>
            <w:pStyle w:val="Contents6"/>
            <w:tabs>
              <w:tab w:val="clear" w:pos="7609"/>
              <w:tab w:val="right" w:pos="9026" w:leader="dot"/>
            </w:tabs>
            <w:rPr/>
          </w:pPr>
          <w:hyperlink w:anchor="__RefHeading___Toc18246646_1280447820">
            <w:r>
              <w:rPr>
                <w:webHidden/>
                <w:rStyle w:val="IndexLink"/>
              </w:rPr>
              <w:t>57</w:t>
            </w:r>
            <w:r>
              <w:rPr>
                <w:rStyle w:val="IndexLink"/>
                <w:rtl w:val="true"/>
              </w:rPr>
              <w:t xml:space="preserve"> - </w:t>
            </w:r>
            <w:r>
              <w:rPr>
                <w:rStyle w:val="IndexLink"/>
                <w:rtl w:val="true"/>
              </w:rPr>
              <w:t>عَلىٌّ عليه‌السلام أقرَبُكُم إلَىَّ</w:t>
            </w:r>
            <w:r>
              <w:rPr>
                <w:rStyle w:val="IndexLink"/>
                <w:rtl w:val="true"/>
              </w:rPr>
              <w:tab/>
            </w:r>
            <w:r>
              <w:rPr>
                <w:rStyle w:val="IndexLink"/>
              </w:rPr>
              <w:t>205</w:t>
            </w:r>
          </w:hyperlink>
        </w:p>
        <w:p>
          <w:pPr>
            <w:pStyle w:val="Contents6"/>
            <w:tabs>
              <w:tab w:val="clear" w:pos="7609"/>
              <w:tab w:val="right" w:pos="9026" w:leader="dot"/>
            </w:tabs>
            <w:rPr/>
          </w:pPr>
          <w:hyperlink w:anchor="__RefHeading___Toc18246648_1280447820">
            <w:r>
              <w:rPr>
                <w:webHidden/>
                <w:rStyle w:val="IndexLink"/>
              </w:rPr>
              <w:t>58</w:t>
            </w:r>
            <w:r>
              <w:rPr>
                <w:rStyle w:val="IndexLink"/>
                <w:rtl w:val="true"/>
              </w:rPr>
              <w:t xml:space="preserve"> - </w:t>
            </w:r>
            <w:r>
              <w:rPr>
                <w:rStyle w:val="IndexLink"/>
                <w:rtl w:val="true"/>
              </w:rPr>
              <w:t>عَلىٌّ عليه‌السلام أعَزُّكُم عَلَىَّ</w:t>
            </w:r>
            <w:r>
              <w:rPr>
                <w:rStyle w:val="IndexLink"/>
                <w:rtl w:val="true"/>
              </w:rPr>
              <w:tab/>
            </w:r>
            <w:r>
              <w:rPr>
                <w:rStyle w:val="IndexLink"/>
              </w:rPr>
              <w:t>205</w:t>
            </w:r>
          </w:hyperlink>
        </w:p>
        <w:p>
          <w:pPr>
            <w:pStyle w:val="Contents6"/>
            <w:tabs>
              <w:tab w:val="clear" w:pos="7609"/>
              <w:tab w:val="right" w:pos="9026" w:leader="dot"/>
            </w:tabs>
            <w:rPr/>
          </w:pPr>
          <w:hyperlink w:anchor="__RefHeading___Toc18246650_1280447820">
            <w:r>
              <w:rPr>
                <w:webHidden/>
                <w:rStyle w:val="IndexLink"/>
              </w:rPr>
              <w:t>59</w:t>
            </w:r>
            <w:r>
              <w:rPr>
                <w:rStyle w:val="IndexLink"/>
                <w:rtl w:val="true"/>
              </w:rPr>
              <w:t xml:space="preserve"> - </w:t>
            </w:r>
            <w:r>
              <w:rPr>
                <w:rStyle w:val="IndexLink"/>
                <w:rtl w:val="true"/>
              </w:rPr>
              <w:t>اللّه‌ُ عَزَّ وَ جَلَّ وَ أنا عَنهُ راضيانِ</w:t>
            </w:r>
            <w:r>
              <w:rPr>
                <w:rStyle w:val="IndexLink"/>
                <w:rtl w:val="true"/>
              </w:rPr>
              <w:tab/>
            </w:r>
            <w:r>
              <w:rPr>
                <w:rStyle w:val="IndexLink"/>
              </w:rPr>
              <w:t>205</w:t>
            </w:r>
          </w:hyperlink>
        </w:p>
        <w:p>
          <w:pPr>
            <w:pStyle w:val="Contents6"/>
            <w:tabs>
              <w:tab w:val="clear" w:pos="7609"/>
              <w:tab w:val="right" w:pos="9026" w:leader="dot"/>
            </w:tabs>
            <w:rPr/>
          </w:pPr>
          <w:hyperlink w:anchor="__RefHeading___Toc18246652_1280447820">
            <w:r>
              <w:rPr>
                <w:webHidden/>
                <w:rStyle w:val="IndexLink"/>
              </w:rPr>
              <w:t>60</w:t>
            </w:r>
            <w:r>
              <w:rPr>
                <w:rStyle w:val="IndexLink"/>
                <w:rtl w:val="true"/>
              </w:rPr>
              <w:t xml:space="preserve"> - </w:t>
            </w:r>
            <w:r>
              <w:rPr>
                <w:rStyle w:val="IndexLink"/>
                <w:rtl w:val="true"/>
              </w:rPr>
              <w:t>ما نَزَلَت آيَةٌ مَدَحَ فِى القُرآنِ إلاّ فيهِ</w:t>
            </w:r>
            <w:r>
              <w:rPr>
                <w:rStyle w:val="IndexLink"/>
                <w:rtl w:val="true"/>
              </w:rPr>
              <w:tab/>
            </w:r>
            <w:r>
              <w:rPr>
                <w:rStyle w:val="IndexLink"/>
              </w:rPr>
              <w:t>206</w:t>
            </w:r>
          </w:hyperlink>
        </w:p>
        <w:p>
          <w:pPr>
            <w:pStyle w:val="Contents6"/>
            <w:tabs>
              <w:tab w:val="clear" w:pos="7609"/>
              <w:tab w:val="right" w:pos="9026" w:leader="dot"/>
            </w:tabs>
            <w:rPr/>
          </w:pPr>
          <w:hyperlink w:anchor="__RefHeading___Toc18246654_1280447820">
            <w:r>
              <w:rPr>
                <w:webHidden/>
                <w:rStyle w:val="IndexLink"/>
              </w:rPr>
              <w:t>61</w:t>
            </w:r>
            <w:r>
              <w:rPr>
                <w:rStyle w:val="IndexLink"/>
                <w:rtl w:val="true"/>
              </w:rPr>
              <w:t xml:space="preserve"> - </w:t>
            </w:r>
            <w:r>
              <w:rPr>
                <w:rStyle w:val="IndexLink"/>
                <w:rtl w:val="true"/>
              </w:rPr>
              <w:t xml:space="preserve">نُزولُ </w:t>
            </w:r>
            <w:r>
              <w:rPr>
                <w:rStyle w:val="IndexLink"/>
                <w:rtl w:val="true"/>
              </w:rPr>
              <w:t>«</w:t>
            </w:r>
            <w:r>
              <w:rPr>
                <w:rStyle w:val="IndexLink"/>
                <w:rtl w:val="true"/>
              </w:rPr>
              <w:t>هَل أتى عَلَى الإنسانِ</w:t>
            </w:r>
            <w:r>
              <w:rPr>
                <w:rStyle w:val="IndexLink"/>
                <w:rtl w:val="true"/>
              </w:rPr>
              <w:t xml:space="preserve">» </w:t>
            </w:r>
            <w:r>
              <w:rPr>
                <w:rStyle w:val="IndexLink"/>
                <w:rtl w:val="true"/>
              </w:rPr>
              <w:t>فى أهلِ‌البَيتِ عليهم‌السلام</w:t>
            </w:r>
            <w:r>
              <w:rPr>
                <w:rStyle w:val="IndexLink"/>
                <w:rtl w:val="true"/>
              </w:rPr>
              <w:tab/>
            </w:r>
            <w:r>
              <w:rPr>
                <w:rStyle w:val="IndexLink"/>
              </w:rPr>
              <w:t>206</w:t>
            </w:r>
          </w:hyperlink>
        </w:p>
        <w:p>
          <w:pPr>
            <w:pStyle w:val="Contents6"/>
            <w:tabs>
              <w:tab w:val="clear" w:pos="7609"/>
              <w:tab w:val="right" w:pos="9026" w:leader="dot"/>
            </w:tabs>
            <w:rPr/>
          </w:pPr>
          <w:hyperlink w:anchor="__RefHeading___Toc18246656_1280447820">
            <w:r>
              <w:rPr>
                <w:webHidden/>
                <w:rStyle w:val="IndexLink"/>
              </w:rPr>
              <w:t>62</w:t>
            </w:r>
            <w:r>
              <w:rPr>
                <w:rStyle w:val="IndexLink"/>
                <w:rtl w:val="true"/>
              </w:rPr>
              <w:t xml:space="preserve"> - </w:t>
            </w:r>
            <w:r>
              <w:rPr>
                <w:rStyle w:val="IndexLink"/>
                <w:rtl w:val="true"/>
              </w:rPr>
              <w:t>عَلىٌّ عليه‌السلام ناصِرُ دينِ اللّه‌ِ</w:t>
            </w:r>
            <w:r>
              <w:rPr>
                <w:rStyle w:val="IndexLink"/>
                <w:rtl w:val="true"/>
              </w:rPr>
              <w:tab/>
            </w:r>
            <w:r>
              <w:rPr>
                <w:rStyle w:val="IndexLink"/>
              </w:rPr>
              <w:t>206</w:t>
            </w:r>
          </w:hyperlink>
        </w:p>
        <w:p>
          <w:pPr>
            <w:pStyle w:val="Contents6"/>
            <w:tabs>
              <w:tab w:val="clear" w:pos="7609"/>
              <w:tab w:val="right" w:pos="9026" w:leader="dot"/>
            </w:tabs>
            <w:rPr/>
          </w:pPr>
          <w:hyperlink w:anchor="__RefHeading___Toc18246658_1280447820">
            <w:r>
              <w:rPr>
                <w:webHidden/>
                <w:rStyle w:val="IndexLink"/>
              </w:rPr>
              <w:t>63</w:t>
            </w:r>
            <w:r>
              <w:rPr>
                <w:rStyle w:val="IndexLink"/>
                <w:rtl w:val="true"/>
              </w:rPr>
              <w:t xml:space="preserve"> - </w:t>
            </w:r>
            <w:r>
              <w:rPr>
                <w:rStyle w:val="IndexLink"/>
                <w:rtl w:val="true"/>
              </w:rPr>
              <w:t>عَلىٌّ عليه‌السلام التَقىُّ النَقىُّ الهادِى المَهدىُّ</w:t>
            </w:r>
            <w:r>
              <w:rPr>
                <w:rStyle w:val="IndexLink"/>
                <w:rtl w:val="true"/>
              </w:rPr>
              <w:tab/>
            </w:r>
            <w:r>
              <w:rPr>
                <w:rStyle w:val="IndexLink"/>
              </w:rPr>
              <w:t>206</w:t>
            </w:r>
          </w:hyperlink>
        </w:p>
        <w:p>
          <w:pPr>
            <w:pStyle w:val="Contents6"/>
            <w:tabs>
              <w:tab w:val="clear" w:pos="7609"/>
              <w:tab w:val="right" w:pos="9026" w:leader="dot"/>
            </w:tabs>
            <w:rPr/>
          </w:pPr>
          <w:hyperlink w:anchor="__RefHeading___Toc18246660_1280447820">
            <w:r>
              <w:rPr>
                <w:webHidden/>
                <w:rStyle w:val="IndexLink"/>
              </w:rPr>
              <w:t>64</w:t>
            </w:r>
            <w:r>
              <w:rPr>
                <w:rStyle w:val="IndexLink"/>
                <w:rtl w:val="true"/>
              </w:rPr>
              <w:t xml:space="preserve"> - </w:t>
            </w:r>
            <w:r>
              <w:rPr>
                <w:rStyle w:val="IndexLink"/>
                <w:rtl w:val="true"/>
              </w:rPr>
              <w:t>عَلىٌّ وَ بَنوهُ عليهم‌السلام خَيرُ الأوصياءِ</w:t>
            </w:r>
            <w:r>
              <w:rPr>
                <w:rStyle w:val="IndexLink"/>
                <w:rtl w:val="true"/>
              </w:rPr>
              <w:tab/>
            </w:r>
            <w:r>
              <w:rPr>
                <w:rStyle w:val="IndexLink"/>
              </w:rPr>
              <w:t>206</w:t>
            </w:r>
          </w:hyperlink>
        </w:p>
        <w:p>
          <w:pPr>
            <w:pStyle w:val="Contents6"/>
            <w:tabs>
              <w:tab w:val="clear" w:pos="7609"/>
              <w:tab w:val="right" w:pos="9026" w:leader="dot"/>
            </w:tabs>
            <w:rPr/>
          </w:pPr>
          <w:hyperlink w:anchor="__RefHeading___Toc18246662_1280447820">
            <w:r>
              <w:rPr>
                <w:webHidden/>
                <w:rStyle w:val="IndexLink"/>
              </w:rPr>
              <w:t>65</w:t>
            </w:r>
            <w:r>
              <w:rPr>
                <w:rStyle w:val="IndexLink"/>
                <w:rtl w:val="true"/>
              </w:rPr>
              <w:t xml:space="preserve"> - </w:t>
            </w:r>
            <w:r>
              <w:rPr>
                <w:rStyle w:val="IndexLink"/>
                <w:rtl w:val="true"/>
              </w:rPr>
              <w:t>ذُرّيَّتى مِن صُلبِ أميرِالمُؤمِنينَ عَلىٍّ عليه‌السلام</w:t>
            </w:r>
            <w:r>
              <w:rPr>
                <w:rStyle w:val="IndexLink"/>
                <w:rtl w:val="true"/>
              </w:rPr>
              <w:tab/>
            </w:r>
            <w:r>
              <w:rPr>
                <w:rStyle w:val="IndexLink"/>
              </w:rPr>
              <w:t>207</w:t>
            </w:r>
          </w:hyperlink>
        </w:p>
        <w:p>
          <w:pPr>
            <w:pStyle w:val="Contents6"/>
            <w:tabs>
              <w:tab w:val="clear" w:pos="7609"/>
              <w:tab w:val="right" w:pos="9026" w:leader="dot"/>
            </w:tabs>
            <w:rPr/>
          </w:pPr>
          <w:hyperlink w:anchor="__RefHeading___Toc18246664_1280447820">
            <w:r>
              <w:rPr>
                <w:webHidden/>
                <w:rStyle w:val="IndexLink"/>
              </w:rPr>
              <w:t>66</w:t>
            </w:r>
            <w:r>
              <w:rPr>
                <w:rStyle w:val="IndexLink"/>
                <w:rtl w:val="true"/>
              </w:rPr>
              <w:t xml:space="preserve"> - </w:t>
            </w:r>
            <w:r>
              <w:rPr>
                <w:rStyle w:val="IndexLink"/>
                <w:rtl w:val="true"/>
              </w:rPr>
              <w:t>مِنكُم أعداءُ اللّه‌ِ</w:t>
            </w:r>
            <w:r>
              <w:rPr>
                <w:rStyle w:val="IndexLink"/>
                <w:rtl w:val="true"/>
              </w:rPr>
              <w:tab/>
            </w:r>
            <w:r>
              <w:rPr>
                <w:rStyle w:val="IndexLink"/>
              </w:rPr>
              <w:t>207</w:t>
            </w:r>
          </w:hyperlink>
        </w:p>
        <w:p>
          <w:pPr>
            <w:pStyle w:val="Contents6"/>
            <w:tabs>
              <w:tab w:val="clear" w:pos="7609"/>
              <w:tab w:val="right" w:pos="9026" w:leader="dot"/>
            </w:tabs>
            <w:rPr/>
          </w:pPr>
          <w:hyperlink w:anchor="__RefHeading___Toc18246666_1280447820">
            <w:r>
              <w:rPr>
                <w:webHidden/>
                <w:rStyle w:val="IndexLink"/>
              </w:rPr>
              <w:t>67</w:t>
            </w:r>
            <w:r>
              <w:rPr>
                <w:rStyle w:val="IndexLink"/>
                <w:rtl w:val="true"/>
              </w:rPr>
              <w:t xml:space="preserve"> - </w:t>
            </w:r>
            <w:r>
              <w:rPr>
                <w:rStyle w:val="IndexLink"/>
                <w:rtl w:val="true"/>
              </w:rPr>
              <w:t>لا يُبغِض عَليّا عليه‌السلام إلاّ شَقىٌّ</w:t>
            </w:r>
            <w:r>
              <w:rPr>
                <w:rStyle w:val="IndexLink"/>
                <w:rtl w:val="true"/>
              </w:rPr>
              <w:tab/>
            </w:r>
            <w:r>
              <w:rPr>
                <w:rStyle w:val="IndexLink"/>
              </w:rPr>
              <w:t>207</w:t>
            </w:r>
          </w:hyperlink>
        </w:p>
        <w:p>
          <w:pPr>
            <w:pStyle w:val="Contents6"/>
            <w:tabs>
              <w:tab w:val="clear" w:pos="7609"/>
              <w:tab w:val="right" w:pos="9026" w:leader="dot"/>
            </w:tabs>
            <w:rPr/>
          </w:pPr>
          <w:hyperlink w:anchor="__RefHeading___Toc18246668_1280447820">
            <w:r>
              <w:rPr>
                <w:webHidden/>
                <w:rStyle w:val="IndexLink"/>
              </w:rPr>
              <w:t>68</w:t>
            </w:r>
            <w:r>
              <w:rPr>
                <w:rStyle w:val="IndexLink"/>
                <w:rtl w:val="true"/>
              </w:rPr>
              <w:t xml:space="preserve"> - </w:t>
            </w:r>
            <w:r>
              <w:rPr>
                <w:rStyle w:val="IndexLink"/>
                <w:rtl w:val="true"/>
              </w:rPr>
              <w:t>لا يُوالى عَليّا عليه‌السلام إلاّ تَقىٌّ</w:t>
            </w:r>
            <w:r>
              <w:rPr>
                <w:rStyle w:val="IndexLink"/>
                <w:rtl w:val="true"/>
              </w:rPr>
              <w:tab/>
            </w:r>
            <w:r>
              <w:rPr>
                <w:rStyle w:val="IndexLink"/>
              </w:rPr>
              <w:t>208</w:t>
            </w:r>
          </w:hyperlink>
        </w:p>
        <w:p>
          <w:pPr>
            <w:pStyle w:val="Contents6"/>
            <w:tabs>
              <w:tab w:val="clear" w:pos="7609"/>
              <w:tab w:val="right" w:pos="9026" w:leader="dot"/>
            </w:tabs>
            <w:rPr/>
          </w:pPr>
          <w:hyperlink w:anchor="__RefHeading___Toc18246670_1280447820">
            <w:r>
              <w:rPr>
                <w:webHidden/>
                <w:rStyle w:val="IndexLink"/>
              </w:rPr>
              <w:t>69</w:t>
            </w:r>
            <w:r>
              <w:rPr>
                <w:rStyle w:val="IndexLink"/>
                <w:rtl w:val="true"/>
              </w:rPr>
              <w:t xml:space="preserve"> - «</w:t>
            </w:r>
            <w:r>
              <w:rPr>
                <w:rStyle w:val="IndexLink"/>
                <w:rtl w:val="true"/>
              </w:rPr>
              <w:t xml:space="preserve">وَ العَصرِ </w:t>
            </w:r>
            <w:r>
              <w:rPr>
                <w:rStyle w:val="IndexLink"/>
                <w:rtl w:val="true"/>
              </w:rPr>
              <w:t xml:space="preserve">. </w:t>
            </w:r>
            <w:r>
              <w:rPr>
                <w:rStyle w:val="IndexLink"/>
                <w:rtl w:val="true"/>
              </w:rPr>
              <w:t>إنَّ الإنسانَ لَفى خُسرٍ</w:t>
            </w:r>
            <w:r>
              <w:rPr>
                <w:rStyle w:val="IndexLink"/>
                <w:rtl w:val="true"/>
              </w:rPr>
              <w:t>»</w:t>
              <w:tab/>
            </w:r>
            <w:r>
              <w:rPr>
                <w:rStyle w:val="IndexLink"/>
              </w:rPr>
              <w:t>208</w:t>
            </w:r>
          </w:hyperlink>
        </w:p>
        <w:p>
          <w:pPr>
            <w:pStyle w:val="Contents6"/>
            <w:tabs>
              <w:tab w:val="clear" w:pos="7609"/>
              <w:tab w:val="right" w:pos="9026" w:leader="dot"/>
            </w:tabs>
            <w:rPr/>
          </w:pPr>
          <w:hyperlink w:anchor="__RefHeading___Toc18246672_1280447820">
            <w:r>
              <w:rPr>
                <w:webHidden/>
                <w:rStyle w:val="IndexLink"/>
              </w:rPr>
              <w:t>70</w:t>
            </w:r>
            <w:r>
              <w:rPr>
                <w:rStyle w:val="IndexLink"/>
                <w:rtl w:val="true"/>
              </w:rPr>
              <w:t xml:space="preserve"> - </w:t>
            </w:r>
            <w:r>
              <w:rPr>
                <w:rStyle w:val="IndexLink"/>
                <w:rtl w:val="true"/>
              </w:rPr>
              <w:t>لِيَعمَل كُلُّ امرِئٍ عَلى ما يَجِدُ لِعَلىٍّ عليه‌السلام فى قَلبِهِ مِنَ الحُبِّ وَ البُغضِ</w:t>
            </w:r>
            <w:r>
              <w:rPr>
                <w:rStyle w:val="IndexLink"/>
                <w:rtl w:val="true"/>
              </w:rPr>
              <w:tab/>
            </w:r>
            <w:r>
              <w:rPr>
                <w:rStyle w:val="IndexLink"/>
              </w:rPr>
              <w:t>208</w:t>
            </w:r>
          </w:hyperlink>
        </w:p>
        <w:p>
          <w:pPr>
            <w:pStyle w:val="Contents6"/>
            <w:tabs>
              <w:tab w:val="clear" w:pos="7609"/>
              <w:tab w:val="right" w:pos="9026" w:leader="dot"/>
            </w:tabs>
            <w:rPr/>
          </w:pPr>
          <w:hyperlink w:anchor="__RefHeading___Toc18246674_1280447820">
            <w:r>
              <w:rPr>
                <w:webHidden/>
                <w:rStyle w:val="IndexLink"/>
              </w:rPr>
              <w:t>71</w:t>
            </w:r>
            <w:r>
              <w:rPr>
                <w:rStyle w:val="IndexLink"/>
                <w:rtl w:val="true"/>
              </w:rPr>
              <w:t xml:space="preserve"> - </w:t>
            </w:r>
            <w:r>
              <w:rPr>
                <w:rStyle w:val="IndexLink"/>
                <w:rtl w:val="true"/>
              </w:rPr>
              <w:t>المَهدىُّ عليه‌السلام يَأخُذُ بِحَقِّ اللّه‌ِ وَ بِكُلُّ حَقٍّ هُوَ لَنا</w:t>
            </w:r>
            <w:r>
              <w:rPr>
                <w:rStyle w:val="IndexLink"/>
                <w:rtl w:val="true"/>
              </w:rPr>
              <w:tab/>
            </w:r>
            <w:r>
              <w:rPr>
                <w:rStyle w:val="IndexLink"/>
              </w:rPr>
              <w:t>208</w:t>
            </w:r>
          </w:hyperlink>
        </w:p>
        <w:p>
          <w:pPr>
            <w:pStyle w:val="Contents6"/>
            <w:tabs>
              <w:tab w:val="clear" w:pos="7609"/>
              <w:tab w:val="right" w:pos="9026" w:leader="dot"/>
            </w:tabs>
            <w:rPr/>
          </w:pPr>
          <w:hyperlink w:anchor="__RefHeading___Toc18246676_1280447820">
            <w:r>
              <w:rPr>
                <w:webHidden/>
                <w:rStyle w:val="IndexLink"/>
              </w:rPr>
              <w:t>72</w:t>
            </w:r>
            <w:r>
              <w:rPr>
                <w:rStyle w:val="IndexLink"/>
                <w:rtl w:val="true"/>
              </w:rPr>
              <w:t xml:space="preserve"> - </w:t>
            </w:r>
            <w:r>
              <w:rPr>
                <w:rStyle w:val="IndexLink"/>
                <w:rtl w:val="true"/>
              </w:rPr>
              <w:t>إنَّ اللّه‌َ جَعَلَنا حُجَّةً</w:t>
            </w:r>
            <w:r>
              <w:rPr>
                <w:rStyle w:val="IndexLink"/>
                <w:rtl w:val="true"/>
              </w:rPr>
              <w:tab/>
            </w:r>
            <w:r>
              <w:rPr>
                <w:rStyle w:val="IndexLink"/>
              </w:rPr>
              <w:t>208</w:t>
            </w:r>
          </w:hyperlink>
        </w:p>
        <w:p>
          <w:pPr>
            <w:pStyle w:val="Contents6"/>
            <w:tabs>
              <w:tab w:val="clear" w:pos="7609"/>
              <w:tab w:val="right" w:pos="9026" w:leader="dot"/>
            </w:tabs>
            <w:rPr/>
          </w:pPr>
          <w:hyperlink w:anchor="__RefHeading___Toc18246678_1280447820">
            <w:r>
              <w:rPr>
                <w:webHidden/>
                <w:rStyle w:val="IndexLink"/>
              </w:rPr>
              <w:t>73</w:t>
            </w:r>
            <w:r>
              <w:rPr>
                <w:rStyle w:val="IndexLink"/>
                <w:rtl w:val="true"/>
              </w:rPr>
              <w:t xml:space="preserve"> - </w:t>
            </w:r>
            <w:r>
              <w:rPr>
                <w:rStyle w:val="IndexLink"/>
                <w:rtl w:val="true"/>
              </w:rPr>
              <w:t>عَلىٌّ عليه‌السلام المَوصوفُ بِالصَبرِ وَ الشُكرِ</w:t>
            </w:r>
            <w:r>
              <w:rPr>
                <w:rStyle w:val="IndexLink"/>
                <w:rtl w:val="true"/>
              </w:rPr>
              <w:tab/>
            </w:r>
            <w:r>
              <w:rPr>
                <w:rStyle w:val="IndexLink"/>
              </w:rPr>
              <w:t>208</w:t>
            </w:r>
          </w:hyperlink>
        </w:p>
        <w:p>
          <w:pPr>
            <w:pStyle w:val="Contents6"/>
            <w:tabs>
              <w:tab w:val="clear" w:pos="7609"/>
              <w:tab w:val="right" w:pos="9026" w:leader="dot"/>
            </w:tabs>
            <w:rPr/>
          </w:pPr>
          <w:hyperlink w:anchor="__RefHeading___Toc18246680_1280447820">
            <w:r>
              <w:rPr>
                <w:webHidden/>
                <w:rStyle w:val="IndexLink"/>
              </w:rPr>
              <w:t>74</w:t>
            </w:r>
            <w:r>
              <w:rPr>
                <w:rStyle w:val="IndexLink"/>
                <w:rtl w:val="true"/>
              </w:rPr>
              <w:t xml:space="preserve"> - </w:t>
            </w:r>
            <w:r>
              <w:rPr>
                <w:rStyle w:val="IndexLink"/>
                <w:rtl w:val="true"/>
              </w:rPr>
              <w:t>صحيفه ملعونه</w:t>
            </w:r>
            <w:r>
              <w:rPr>
                <w:rStyle w:val="IndexLink"/>
                <w:rtl w:val="true"/>
              </w:rPr>
              <w:tab/>
            </w:r>
            <w:r>
              <w:rPr>
                <w:rStyle w:val="IndexLink"/>
              </w:rPr>
              <w:t>209</w:t>
            </w:r>
          </w:hyperlink>
        </w:p>
        <w:p>
          <w:pPr>
            <w:pStyle w:val="Contents6"/>
            <w:tabs>
              <w:tab w:val="clear" w:pos="7609"/>
              <w:tab w:val="right" w:pos="9026" w:leader="dot"/>
            </w:tabs>
            <w:rPr/>
          </w:pPr>
          <w:hyperlink w:anchor="__RefHeading___Toc18246682_1280447820">
            <w:r>
              <w:rPr>
                <w:webHidden/>
                <w:rStyle w:val="IndexLink"/>
              </w:rPr>
              <w:t>75</w:t>
            </w:r>
            <w:r>
              <w:rPr>
                <w:rStyle w:val="IndexLink"/>
                <w:rtl w:val="true"/>
              </w:rPr>
              <w:t xml:space="preserve"> - </w:t>
            </w:r>
            <w:r>
              <w:rPr>
                <w:rStyle w:val="IndexLink"/>
                <w:rtl w:val="true"/>
              </w:rPr>
              <w:t>أدَعُها إمامَةً وَ وِراثَةً فى عَقِبى</w:t>
            </w:r>
            <w:r>
              <w:rPr>
                <w:rStyle w:val="IndexLink"/>
                <w:rtl w:val="true"/>
              </w:rPr>
              <w:tab/>
            </w:r>
            <w:r>
              <w:rPr>
                <w:rStyle w:val="IndexLink"/>
              </w:rPr>
              <w:t>209</w:t>
            </w:r>
          </w:hyperlink>
        </w:p>
        <w:p>
          <w:pPr>
            <w:pStyle w:val="Contents6"/>
            <w:tabs>
              <w:tab w:val="clear" w:pos="7609"/>
              <w:tab w:val="right" w:pos="9026" w:leader="dot"/>
            </w:tabs>
            <w:rPr/>
          </w:pPr>
          <w:hyperlink w:anchor="__RefHeading___Toc18246684_1280447820">
            <w:r>
              <w:rPr>
                <w:webHidden/>
                <w:rStyle w:val="IndexLink"/>
              </w:rPr>
              <w:t>76</w:t>
            </w:r>
            <w:r>
              <w:rPr>
                <w:rStyle w:val="IndexLink"/>
                <w:rtl w:val="true"/>
              </w:rPr>
              <w:t xml:space="preserve"> - </w:t>
            </w:r>
            <w:r>
              <w:rPr>
                <w:rStyle w:val="IndexLink"/>
                <w:rtl w:val="true"/>
              </w:rPr>
              <w:t>فَليُبَلِّغِ الحاضِرُ الغائِبَ إلى يَومِ القيامَةِ</w:t>
            </w:r>
            <w:r>
              <w:rPr>
                <w:rStyle w:val="IndexLink"/>
                <w:rtl w:val="true"/>
              </w:rPr>
              <w:tab/>
            </w:r>
            <w:r>
              <w:rPr>
                <w:rStyle w:val="IndexLink"/>
              </w:rPr>
              <w:t>209</w:t>
            </w:r>
          </w:hyperlink>
        </w:p>
        <w:p>
          <w:pPr>
            <w:pStyle w:val="Contents6"/>
            <w:tabs>
              <w:tab w:val="clear" w:pos="7609"/>
              <w:tab w:val="right" w:pos="9026" w:leader="dot"/>
            </w:tabs>
            <w:rPr/>
          </w:pPr>
          <w:hyperlink w:anchor="__RefHeading___Toc18246686_1280447820">
            <w:r>
              <w:rPr>
                <w:webHidden/>
                <w:rStyle w:val="IndexLink"/>
              </w:rPr>
              <w:t>77</w:t>
            </w:r>
            <w:r>
              <w:rPr>
                <w:rStyle w:val="IndexLink"/>
                <w:rtl w:val="true"/>
              </w:rPr>
              <w:t xml:space="preserve"> - </w:t>
            </w:r>
            <w:r>
              <w:rPr>
                <w:rStyle w:val="IndexLink"/>
                <w:rtl w:val="true"/>
              </w:rPr>
              <w:t>قَد ضَلَّ قَبلَكُم أكثرُ الأوَّلينَ</w:t>
            </w:r>
            <w:r>
              <w:rPr>
                <w:rStyle w:val="IndexLink"/>
                <w:rtl w:val="true"/>
              </w:rPr>
              <w:tab/>
            </w:r>
            <w:r>
              <w:rPr>
                <w:rStyle w:val="IndexLink"/>
              </w:rPr>
              <w:t>209</w:t>
            </w:r>
          </w:hyperlink>
        </w:p>
        <w:p>
          <w:pPr>
            <w:pStyle w:val="Contents6"/>
            <w:tabs>
              <w:tab w:val="clear" w:pos="7609"/>
              <w:tab w:val="right" w:pos="9026" w:leader="dot"/>
            </w:tabs>
            <w:rPr/>
          </w:pPr>
          <w:hyperlink w:anchor="__RefHeading___Toc18246688_1280447820">
            <w:r>
              <w:rPr>
                <w:webHidden/>
                <w:rStyle w:val="IndexLink"/>
              </w:rPr>
              <w:t>78</w:t>
            </w:r>
            <w:r>
              <w:rPr>
                <w:rStyle w:val="IndexLink"/>
                <w:rtl w:val="true"/>
              </w:rPr>
              <w:t xml:space="preserve"> - </w:t>
            </w:r>
            <w:r>
              <w:rPr>
                <w:rStyle w:val="IndexLink"/>
                <w:rtl w:val="true"/>
              </w:rPr>
              <w:t>عِلمُ الأمرِ وَ النَهىِ لَدَيهِ</w:t>
            </w:r>
            <w:r>
              <w:rPr>
                <w:rStyle w:val="IndexLink"/>
                <w:rtl w:val="true"/>
              </w:rPr>
              <w:tab/>
            </w:r>
            <w:r>
              <w:rPr>
                <w:rStyle w:val="IndexLink"/>
              </w:rPr>
              <w:t>209</w:t>
            </w:r>
          </w:hyperlink>
        </w:p>
        <w:p>
          <w:pPr>
            <w:pStyle w:val="Contents6"/>
            <w:tabs>
              <w:tab w:val="clear" w:pos="7609"/>
              <w:tab w:val="right" w:pos="9026" w:leader="dot"/>
            </w:tabs>
            <w:rPr/>
          </w:pPr>
          <w:hyperlink w:anchor="__RefHeading___Toc18246690_1280447820">
            <w:r>
              <w:rPr>
                <w:webHidden/>
                <w:rStyle w:val="IndexLink"/>
              </w:rPr>
              <w:t>79</w:t>
            </w:r>
            <w:r>
              <w:rPr>
                <w:rStyle w:val="IndexLink"/>
                <w:rtl w:val="true"/>
              </w:rPr>
              <w:t xml:space="preserve"> - </w:t>
            </w:r>
            <w:r>
              <w:rPr>
                <w:rStyle w:val="IndexLink"/>
                <w:rtl w:val="true"/>
              </w:rPr>
              <w:t>أطيعوهُ تَهتَدوا</w:t>
            </w:r>
            <w:r>
              <w:rPr>
                <w:rStyle w:val="IndexLink"/>
                <w:rtl w:val="true"/>
              </w:rPr>
              <w:tab/>
            </w:r>
            <w:r>
              <w:rPr>
                <w:rStyle w:val="IndexLink"/>
              </w:rPr>
              <w:t>209</w:t>
            </w:r>
          </w:hyperlink>
        </w:p>
        <w:p>
          <w:pPr>
            <w:pStyle w:val="Contents6"/>
            <w:tabs>
              <w:tab w:val="clear" w:pos="7609"/>
              <w:tab w:val="right" w:pos="9026" w:leader="dot"/>
            </w:tabs>
            <w:rPr/>
          </w:pPr>
          <w:hyperlink w:anchor="__RefHeading___Toc18246692_1280447820">
            <w:r>
              <w:rPr>
                <w:webHidden/>
                <w:rStyle w:val="IndexLink"/>
              </w:rPr>
              <w:t>80</w:t>
            </w:r>
            <w:r>
              <w:rPr>
                <w:rStyle w:val="IndexLink"/>
                <w:rtl w:val="true"/>
              </w:rPr>
              <w:t xml:space="preserve"> - </w:t>
            </w:r>
            <w:r>
              <w:rPr>
                <w:rStyle w:val="IndexLink"/>
                <w:rtl w:val="true"/>
              </w:rPr>
              <w:t>حِزبُ عَلىٍّ عليه‌السلام حَزبُ اللّه‌ِ</w:t>
            </w:r>
            <w:r>
              <w:rPr>
                <w:rStyle w:val="IndexLink"/>
                <w:rtl w:val="true"/>
              </w:rPr>
              <w:tab/>
            </w:r>
            <w:r>
              <w:rPr>
                <w:rStyle w:val="IndexLink"/>
              </w:rPr>
              <w:t>209</w:t>
            </w:r>
          </w:hyperlink>
        </w:p>
        <w:p>
          <w:pPr>
            <w:pStyle w:val="Contents6"/>
            <w:tabs>
              <w:tab w:val="clear" w:pos="7609"/>
              <w:tab w:val="right" w:pos="9026" w:leader="dot"/>
            </w:tabs>
            <w:rPr/>
          </w:pPr>
          <w:hyperlink w:anchor="__RefHeading___Toc18246694_1280447820">
            <w:r>
              <w:rPr>
                <w:webHidden/>
                <w:rStyle w:val="IndexLink"/>
              </w:rPr>
              <w:t>81</w:t>
            </w:r>
            <w:r>
              <w:rPr>
                <w:rStyle w:val="IndexLink"/>
                <w:rtl w:val="true"/>
              </w:rPr>
              <w:t xml:space="preserve"> - </w:t>
            </w:r>
            <w:r>
              <w:rPr>
                <w:rStyle w:val="IndexLink"/>
                <w:rtl w:val="true"/>
              </w:rPr>
              <w:t>وَليُّنا كُلُّ مَن مَدَحَهُ اللّه‌ُ وَ أحَبَّهُ</w:t>
            </w:r>
            <w:r>
              <w:rPr>
                <w:rStyle w:val="IndexLink"/>
                <w:rtl w:val="true"/>
              </w:rPr>
              <w:tab/>
            </w:r>
            <w:r>
              <w:rPr>
                <w:rStyle w:val="IndexLink"/>
              </w:rPr>
              <w:t>210</w:t>
            </w:r>
          </w:hyperlink>
        </w:p>
        <w:p>
          <w:pPr>
            <w:pStyle w:val="Contents6"/>
            <w:tabs>
              <w:tab w:val="clear" w:pos="7609"/>
              <w:tab w:val="right" w:pos="9026" w:leader="dot"/>
            </w:tabs>
            <w:rPr/>
          </w:pPr>
          <w:hyperlink w:anchor="__RefHeading___Toc18246696_1280447820">
            <w:r>
              <w:rPr>
                <w:webHidden/>
                <w:rStyle w:val="IndexLink"/>
              </w:rPr>
              <w:t>82</w:t>
            </w:r>
            <w:r>
              <w:rPr>
                <w:rStyle w:val="IndexLink"/>
                <w:rtl w:val="true"/>
              </w:rPr>
              <w:t xml:space="preserve"> - </w:t>
            </w:r>
            <w:r>
              <w:rPr>
                <w:rStyle w:val="IndexLink"/>
                <w:rtl w:val="true"/>
              </w:rPr>
              <w:t>إنَّما أنتَ مُنذِرٌ وَ عَلىٌّ عليه‌السلام هادٍ</w:t>
            </w:r>
            <w:r>
              <w:rPr>
                <w:rStyle w:val="IndexLink"/>
                <w:rtl w:val="true"/>
              </w:rPr>
              <w:tab/>
            </w:r>
            <w:r>
              <w:rPr>
                <w:rStyle w:val="IndexLink"/>
              </w:rPr>
              <w:t>210</w:t>
            </w:r>
          </w:hyperlink>
        </w:p>
        <w:p>
          <w:pPr>
            <w:pStyle w:val="Contents6"/>
            <w:tabs>
              <w:tab w:val="clear" w:pos="7609"/>
              <w:tab w:val="right" w:pos="9026" w:leader="dot"/>
            </w:tabs>
            <w:rPr/>
          </w:pPr>
          <w:hyperlink w:anchor="__RefHeading___Toc18246698_1280447820">
            <w:r>
              <w:rPr>
                <w:webHidden/>
                <w:rStyle w:val="IndexLink"/>
              </w:rPr>
              <w:t>83</w:t>
            </w:r>
            <w:r>
              <w:rPr>
                <w:rStyle w:val="IndexLink"/>
                <w:rtl w:val="true"/>
              </w:rPr>
              <w:t xml:space="preserve"> - </w:t>
            </w:r>
            <w:r>
              <w:rPr>
                <w:rStyle w:val="IndexLink"/>
                <w:rtl w:val="true"/>
              </w:rPr>
              <w:t>إنّى نَبىٌّ وَ عَلىٌّ عليه‌السلام وَصيّى</w:t>
            </w:r>
            <w:r>
              <w:rPr>
                <w:rStyle w:val="IndexLink"/>
                <w:rtl w:val="true"/>
              </w:rPr>
              <w:tab/>
            </w:r>
            <w:r>
              <w:rPr>
                <w:rStyle w:val="IndexLink"/>
              </w:rPr>
              <w:t>210</w:t>
            </w:r>
          </w:hyperlink>
        </w:p>
        <w:p>
          <w:pPr>
            <w:pStyle w:val="Contents6"/>
            <w:tabs>
              <w:tab w:val="clear" w:pos="7609"/>
              <w:tab w:val="right" w:pos="9026" w:leader="dot"/>
            </w:tabs>
            <w:rPr/>
          </w:pPr>
          <w:hyperlink w:anchor="__RefHeading___Toc18246700_1280447820">
            <w:r>
              <w:rPr>
                <w:webHidden/>
                <w:rStyle w:val="IndexLink"/>
              </w:rPr>
              <w:t>84</w:t>
            </w:r>
            <w:r>
              <w:rPr>
                <w:rStyle w:val="IndexLink"/>
                <w:rtl w:val="true"/>
              </w:rPr>
              <w:t xml:space="preserve"> - </w:t>
            </w:r>
            <w:r>
              <w:rPr>
                <w:rStyle w:val="IndexLink"/>
                <w:rtl w:val="true"/>
              </w:rPr>
              <w:t>الأئِمَةٌ مِن بَعدِ عَلىٍّ وُلدُهُ عليهم‌السلام</w:t>
            </w:r>
            <w:r>
              <w:rPr>
                <w:rStyle w:val="IndexLink"/>
                <w:rtl w:val="true"/>
              </w:rPr>
              <w:tab/>
            </w:r>
            <w:r>
              <w:rPr>
                <w:rStyle w:val="IndexLink"/>
              </w:rPr>
              <w:t>210</w:t>
            </w:r>
          </w:hyperlink>
        </w:p>
        <w:p>
          <w:pPr>
            <w:pStyle w:val="Contents6"/>
            <w:tabs>
              <w:tab w:val="clear" w:pos="7609"/>
              <w:tab w:val="right" w:pos="9026" w:leader="dot"/>
            </w:tabs>
            <w:rPr/>
          </w:pPr>
          <w:hyperlink w:anchor="__RefHeading___Toc18246702_1280447820">
            <w:r>
              <w:rPr>
                <w:webHidden/>
                <w:rStyle w:val="IndexLink"/>
              </w:rPr>
              <w:t>85</w:t>
            </w:r>
            <w:r>
              <w:rPr>
                <w:rStyle w:val="IndexLink"/>
                <w:rtl w:val="true"/>
              </w:rPr>
              <w:t xml:space="preserve"> - </w:t>
            </w:r>
            <w:r>
              <w:rPr>
                <w:rStyle w:val="IndexLink"/>
                <w:rtl w:val="true"/>
              </w:rPr>
              <w:t>المَهدىُّ عليه‌السلام أمينُ اللّه‌ِ فى سِرِّهِ وَ عَلانيَتِهِ</w:t>
            </w:r>
            <w:r>
              <w:rPr>
                <w:rStyle w:val="IndexLink"/>
                <w:rtl w:val="true"/>
              </w:rPr>
              <w:tab/>
            </w:r>
            <w:r>
              <w:rPr>
                <w:rStyle w:val="IndexLink"/>
              </w:rPr>
              <w:t>210</w:t>
            </w:r>
          </w:hyperlink>
        </w:p>
        <w:p>
          <w:pPr>
            <w:pStyle w:val="Contents6"/>
            <w:tabs>
              <w:tab w:val="clear" w:pos="7609"/>
              <w:tab w:val="right" w:pos="9026" w:leader="dot"/>
            </w:tabs>
            <w:rPr/>
          </w:pPr>
          <w:hyperlink w:anchor="__RefHeading___Toc18246704_1280447820">
            <w:r>
              <w:rPr>
                <w:webHidden/>
                <w:rStyle w:val="IndexLink"/>
              </w:rPr>
              <w:t>86</w:t>
            </w:r>
            <w:r>
              <w:rPr>
                <w:rStyle w:val="IndexLink"/>
                <w:rtl w:val="true"/>
              </w:rPr>
              <w:t xml:space="preserve"> - </w:t>
            </w:r>
            <w:r>
              <w:rPr>
                <w:rStyle w:val="IndexLink"/>
                <w:rtl w:val="true"/>
              </w:rPr>
              <w:t>عَلىٌّ عليه‌السلام يُفهِمُكُم بَعدى</w:t>
            </w:r>
            <w:r>
              <w:rPr>
                <w:rStyle w:val="IndexLink"/>
                <w:rtl w:val="true"/>
              </w:rPr>
              <w:tab/>
            </w:r>
            <w:r>
              <w:rPr>
                <w:rStyle w:val="IndexLink"/>
              </w:rPr>
              <w:t>210</w:t>
            </w:r>
          </w:hyperlink>
        </w:p>
        <w:p>
          <w:pPr>
            <w:pStyle w:val="Contents6"/>
            <w:tabs>
              <w:tab w:val="clear" w:pos="7609"/>
              <w:tab w:val="right" w:pos="9026" w:leader="dot"/>
            </w:tabs>
            <w:rPr/>
          </w:pPr>
          <w:hyperlink w:anchor="__RefHeading___Toc18246706_1280447820">
            <w:r>
              <w:rPr>
                <w:webHidden/>
                <w:rStyle w:val="IndexLink"/>
              </w:rPr>
              <w:t>87</w:t>
            </w:r>
            <w:r>
              <w:rPr>
                <w:rStyle w:val="IndexLink"/>
                <w:rtl w:val="true"/>
              </w:rPr>
              <w:t xml:space="preserve"> - </w:t>
            </w:r>
            <w:r>
              <w:rPr>
                <w:rStyle w:val="IndexLink"/>
                <w:rtl w:val="true"/>
              </w:rPr>
              <w:t>عَلىٌّ عليه‌السلام وَليُّكُم وَ مُبينٌ لَكُم</w:t>
            </w:r>
            <w:r>
              <w:rPr>
                <w:rStyle w:val="IndexLink"/>
                <w:rtl w:val="true"/>
              </w:rPr>
              <w:tab/>
            </w:r>
            <w:r>
              <w:rPr>
                <w:rStyle w:val="IndexLink"/>
              </w:rPr>
              <w:t>210</w:t>
            </w:r>
          </w:hyperlink>
        </w:p>
        <w:p>
          <w:pPr>
            <w:pStyle w:val="Contents6"/>
            <w:tabs>
              <w:tab w:val="clear" w:pos="7609"/>
              <w:tab w:val="right" w:pos="9026" w:leader="dot"/>
            </w:tabs>
            <w:rPr/>
          </w:pPr>
          <w:hyperlink w:anchor="__RefHeading___Toc18246708_1280447820">
            <w:r>
              <w:rPr>
                <w:webHidden/>
                <w:rStyle w:val="IndexLink"/>
              </w:rPr>
              <w:t>88</w:t>
            </w:r>
            <w:r>
              <w:rPr>
                <w:rStyle w:val="IndexLink"/>
                <w:rtl w:val="true"/>
              </w:rPr>
              <w:t xml:space="preserve"> - </w:t>
            </w:r>
            <w:r>
              <w:rPr>
                <w:rStyle w:val="IndexLink"/>
                <w:rtl w:val="true"/>
              </w:rPr>
              <w:t>نَصَبَهُ اللّه‌ُ لَكُم أمينَ خَلقِهِ</w:t>
            </w:r>
            <w:r>
              <w:rPr>
                <w:rStyle w:val="IndexLink"/>
                <w:rtl w:val="true"/>
              </w:rPr>
              <w:tab/>
            </w:r>
            <w:r>
              <w:rPr>
                <w:rStyle w:val="IndexLink"/>
              </w:rPr>
              <w:t>211</w:t>
            </w:r>
          </w:hyperlink>
        </w:p>
        <w:p>
          <w:pPr>
            <w:pStyle w:val="Contents6"/>
            <w:tabs>
              <w:tab w:val="clear" w:pos="7609"/>
              <w:tab w:val="right" w:pos="9026" w:leader="dot"/>
            </w:tabs>
            <w:rPr/>
          </w:pPr>
          <w:hyperlink w:anchor="__RefHeading___Toc18246710_1280447820">
            <w:r>
              <w:rPr>
                <w:webHidden/>
                <w:rStyle w:val="IndexLink"/>
              </w:rPr>
              <w:t>89</w:t>
            </w:r>
            <w:r>
              <w:rPr>
                <w:rStyle w:val="IndexLink"/>
                <w:rtl w:val="true"/>
              </w:rPr>
              <w:t xml:space="preserve"> - </w:t>
            </w:r>
            <w:r>
              <w:rPr>
                <w:rStyle w:val="IndexLink"/>
                <w:rtl w:val="true"/>
              </w:rPr>
              <w:t>إنَّه مِنّى وَ أنَا مِنهُ</w:t>
            </w:r>
            <w:r>
              <w:rPr>
                <w:rStyle w:val="IndexLink"/>
                <w:rtl w:val="true"/>
              </w:rPr>
              <w:tab/>
            </w:r>
            <w:r>
              <w:rPr>
                <w:rStyle w:val="IndexLink"/>
              </w:rPr>
              <w:t>211</w:t>
            </w:r>
          </w:hyperlink>
        </w:p>
        <w:p>
          <w:pPr>
            <w:pStyle w:val="Contents6"/>
            <w:tabs>
              <w:tab w:val="clear" w:pos="7609"/>
              <w:tab w:val="right" w:pos="9026" w:leader="dot"/>
            </w:tabs>
            <w:rPr/>
          </w:pPr>
          <w:hyperlink w:anchor="__RefHeading___Toc18246712_1280447820">
            <w:r>
              <w:rPr>
                <w:webHidden/>
                <w:rStyle w:val="IndexLink"/>
              </w:rPr>
              <w:t>90</w:t>
            </w:r>
            <w:r>
              <w:rPr>
                <w:rStyle w:val="IndexLink"/>
                <w:rtl w:val="true"/>
              </w:rPr>
              <w:t xml:space="preserve"> - </w:t>
            </w:r>
            <w:r>
              <w:rPr>
                <w:rStyle w:val="IndexLink"/>
                <w:rtl w:val="true"/>
              </w:rPr>
              <w:t>الأئِمَّةُ يُخبِرونَكُم بِما تَسألونَ</w:t>
            </w:r>
            <w:r>
              <w:rPr>
                <w:rStyle w:val="IndexLink"/>
                <w:rtl w:val="true"/>
              </w:rPr>
              <w:tab/>
            </w:r>
            <w:r>
              <w:rPr>
                <w:rStyle w:val="IndexLink"/>
              </w:rPr>
              <w:t>211</w:t>
            </w:r>
          </w:hyperlink>
        </w:p>
        <w:p>
          <w:pPr>
            <w:pStyle w:val="Contents6"/>
            <w:tabs>
              <w:tab w:val="clear" w:pos="7609"/>
              <w:tab w:val="right" w:pos="9026" w:leader="dot"/>
            </w:tabs>
            <w:rPr/>
          </w:pPr>
          <w:hyperlink w:anchor="__RefHeading___Toc18246714_1280447820">
            <w:r>
              <w:rPr>
                <w:webHidden/>
                <w:rStyle w:val="IndexLink"/>
              </w:rPr>
              <w:t>91</w:t>
            </w:r>
            <w:r>
              <w:rPr>
                <w:rStyle w:val="IndexLink"/>
                <w:rtl w:val="true"/>
              </w:rPr>
              <w:t xml:space="preserve"> - </w:t>
            </w:r>
            <w:r>
              <w:rPr>
                <w:rStyle w:val="IndexLink"/>
                <w:rtl w:val="true"/>
              </w:rPr>
              <w:t>خاتَمُ الأئِمَّةِ الإمامُ المَهدىِّ عليه‌السلام</w:t>
            </w:r>
            <w:r>
              <w:rPr>
                <w:rStyle w:val="IndexLink"/>
                <w:rtl w:val="true"/>
              </w:rPr>
              <w:tab/>
            </w:r>
            <w:r>
              <w:rPr>
                <w:rStyle w:val="IndexLink"/>
              </w:rPr>
              <w:t>211</w:t>
            </w:r>
          </w:hyperlink>
        </w:p>
        <w:p>
          <w:pPr>
            <w:pStyle w:val="Contents6"/>
            <w:tabs>
              <w:tab w:val="clear" w:pos="7609"/>
              <w:tab w:val="right" w:pos="9026" w:leader="dot"/>
            </w:tabs>
            <w:rPr/>
          </w:pPr>
          <w:hyperlink w:anchor="__RefHeading___Toc18246716_1280447820">
            <w:r>
              <w:rPr>
                <w:webHidden/>
                <w:rStyle w:val="IndexLink"/>
              </w:rPr>
              <w:t>92</w:t>
            </w:r>
            <w:r>
              <w:rPr>
                <w:rStyle w:val="IndexLink"/>
                <w:rtl w:val="true"/>
              </w:rPr>
              <w:t xml:space="preserve"> - </w:t>
            </w:r>
            <w:r>
              <w:rPr>
                <w:rStyle w:val="IndexLink"/>
                <w:rtl w:val="true"/>
              </w:rPr>
              <w:t>الأمرُ بِالمَعروفِ أن تَأمُروا بِقَبولِ الوِلايَةِ عَنّى</w:t>
            </w:r>
            <w:r>
              <w:rPr>
                <w:rStyle w:val="IndexLink"/>
                <w:rtl w:val="true"/>
              </w:rPr>
              <w:tab/>
            </w:r>
            <w:r>
              <w:rPr>
                <w:rStyle w:val="IndexLink"/>
              </w:rPr>
              <w:t>211</w:t>
            </w:r>
          </w:hyperlink>
        </w:p>
        <w:p>
          <w:pPr>
            <w:pStyle w:val="Contents6"/>
            <w:tabs>
              <w:tab w:val="clear" w:pos="7609"/>
              <w:tab w:val="right" w:pos="9026" w:leader="dot"/>
            </w:tabs>
            <w:rPr/>
          </w:pPr>
          <w:hyperlink w:anchor="__RefHeading___Toc18246718_1280447820">
            <w:r>
              <w:rPr>
                <w:webHidden/>
                <w:rStyle w:val="IndexLink"/>
              </w:rPr>
              <w:t>93</w:t>
            </w:r>
            <w:r>
              <w:rPr>
                <w:rStyle w:val="IndexLink"/>
                <w:rtl w:val="true"/>
              </w:rPr>
              <w:t xml:space="preserve"> - </w:t>
            </w:r>
            <w:r>
              <w:rPr>
                <w:rStyle w:val="IndexLink"/>
                <w:rtl w:val="true"/>
              </w:rPr>
              <w:t>لَن تَضِلُّوا ما إن تَمَسَّكتُم بِهِما</w:t>
            </w:r>
            <w:r>
              <w:rPr>
                <w:rStyle w:val="IndexLink"/>
                <w:rtl w:val="true"/>
              </w:rPr>
              <w:tab/>
            </w:r>
            <w:r>
              <w:rPr>
                <w:rStyle w:val="IndexLink"/>
              </w:rPr>
              <w:t>211</w:t>
            </w:r>
          </w:hyperlink>
        </w:p>
        <w:p>
          <w:pPr>
            <w:pStyle w:val="Contents6"/>
            <w:tabs>
              <w:tab w:val="clear" w:pos="7609"/>
              <w:tab w:val="right" w:pos="9026" w:leader="dot"/>
            </w:tabs>
            <w:rPr/>
          </w:pPr>
          <w:hyperlink w:anchor="__RefHeading___Toc18246720_1280447820">
            <w:r>
              <w:rPr>
                <w:webHidden/>
                <w:rStyle w:val="IndexLink"/>
              </w:rPr>
              <w:t>94</w:t>
            </w:r>
            <w:r>
              <w:rPr>
                <w:rStyle w:val="IndexLink"/>
                <w:rtl w:val="true"/>
              </w:rPr>
              <w:t xml:space="preserve"> - </w:t>
            </w:r>
            <w:r>
              <w:rPr>
                <w:rStyle w:val="IndexLink"/>
                <w:rtl w:val="true"/>
              </w:rPr>
              <w:t>ذُرّيَّتى مِن صُلبِ عَلىٍّ عليه‌السلام</w:t>
            </w:r>
            <w:r>
              <w:rPr>
                <w:rStyle w:val="IndexLink"/>
                <w:rtl w:val="true"/>
              </w:rPr>
              <w:tab/>
            </w:r>
            <w:r>
              <w:rPr>
                <w:rStyle w:val="IndexLink"/>
              </w:rPr>
              <w:t>212</w:t>
            </w:r>
          </w:hyperlink>
        </w:p>
        <w:p>
          <w:pPr>
            <w:pStyle w:val="Contents6"/>
            <w:tabs>
              <w:tab w:val="clear" w:pos="7609"/>
              <w:tab w:val="right" w:pos="9026" w:leader="dot"/>
            </w:tabs>
            <w:rPr/>
          </w:pPr>
          <w:hyperlink w:anchor="__RefHeading___Toc18246722_1280447820">
            <w:r>
              <w:rPr>
                <w:webHidden/>
                <w:rStyle w:val="IndexLink"/>
              </w:rPr>
              <w:t>95</w:t>
            </w:r>
            <w:r>
              <w:rPr>
                <w:rStyle w:val="IndexLink"/>
                <w:rtl w:val="true"/>
              </w:rPr>
              <w:t xml:space="preserve"> - </w:t>
            </w:r>
            <w:r>
              <w:rPr>
                <w:rStyle w:val="IndexLink"/>
                <w:rtl w:val="true"/>
              </w:rPr>
              <w:t>فِالعِهدُ وَ الميثاقُ لَهُم مَأخوذٌ مِنّا</w:t>
            </w:r>
            <w:r>
              <w:rPr>
                <w:rStyle w:val="IndexLink"/>
                <w:rtl w:val="true"/>
              </w:rPr>
              <w:tab/>
            </w:r>
            <w:r>
              <w:rPr>
                <w:rStyle w:val="IndexLink"/>
              </w:rPr>
              <w:t>212</w:t>
            </w:r>
          </w:hyperlink>
        </w:p>
        <w:p>
          <w:pPr>
            <w:pStyle w:val="Contents6"/>
            <w:tabs>
              <w:tab w:val="clear" w:pos="7609"/>
              <w:tab w:val="right" w:pos="9026" w:leader="dot"/>
            </w:tabs>
            <w:rPr/>
          </w:pPr>
          <w:hyperlink w:anchor="__RefHeading___Toc18246724_1280447820">
            <w:r>
              <w:rPr>
                <w:webHidden/>
                <w:rStyle w:val="IndexLink"/>
              </w:rPr>
              <w:t>96</w:t>
            </w:r>
            <w:r>
              <w:rPr>
                <w:rStyle w:val="IndexLink"/>
                <w:rtl w:val="true"/>
              </w:rPr>
              <w:t xml:space="preserve"> - </w:t>
            </w:r>
            <w:r>
              <w:rPr>
                <w:rStyle w:val="IndexLink"/>
                <w:rtl w:val="true"/>
              </w:rPr>
              <w:t>يُهلِكُ اللّه‌ُ مَن غَدَرَ وَ يَرحَمُ مَن وَفى</w:t>
            </w:r>
            <w:r>
              <w:rPr>
                <w:rStyle w:val="IndexLink"/>
                <w:rtl w:val="true"/>
              </w:rPr>
              <w:tab/>
            </w:r>
            <w:r>
              <w:rPr>
                <w:rStyle w:val="IndexLink"/>
              </w:rPr>
              <w:t>212</w:t>
            </w:r>
          </w:hyperlink>
        </w:p>
        <w:p>
          <w:pPr>
            <w:pStyle w:val="Contents6"/>
            <w:tabs>
              <w:tab w:val="clear" w:pos="7609"/>
              <w:tab w:val="right" w:pos="9026" w:leader="dot"/>
            </w:tabs>
            <w:rPr/>
          </w:pPr>
          <w:hyperlink w:anchor="__RefHeading___Toc18246726_1280447820">
            <w:r>
              <w:rPr>
                <w:webHidden/>
                <w:rStyle w:val="IndexLink"/>
              </w:rPr>
              <w:t>97</w:t>
            </w:r>
            <w:r>
              <w:rPr>
                <w:rStyle w:val="IndexLink"/>
                <w:rtl w:val="true"/>
              </w:rPr>
              <w:t xml:space="preserve"> - </w:t>
            </w:r>
            <w:r>
              <w:rPr>
                <w:rStyle w:val="IndexLink"/>
                <w:rtl w:val="true"/>
              </w:rPr>
              <w:t>سَلِّموا عَلى عَلىٍّ عليه‌السلام بِإمرَةِ المُؤمِنينَ</w:t>
            </w:r>
            <w:r>
              <w:rPr>
                <w:rStyle w:val="IndexLink"/>
                <w:rtl w:val="true"/>
              </w:rPr>
              <w:tab/>
            </w:r>
            <w:r>
              <w:rPr>
                <w:rStyle w:val="IndexLink"/>
              </w:rPr>
              <w:t>212</w:t>
            </w:r>
          </w:hyperlink>
        </w:p>
        <w:p>
          <w:pPr>
            <w:pStyle w:val="Contents6"/>
            <w:tabs>
              <w:tab w:val="clear" w:pos="7609"/>
              <w:tab w:val="right" w:pos="9026" w:leader="dot"/>
            </w:tabs>
            <w:rPr/>
          </w:pPr>
          <w:hyperlink w:anchor="__RefHeading___Toc18246728_1280447820">
            <w:r>
              <w:rPr>
                <w:webHidden/>
                <w:rStyle w:val="IndexLink"/>
              </w:rPr>
              <w:t>98</w:t>
            </w:r>
            <w:r>
              <w:rPr>
                <w:rStyle w:val="IndexLink"/>
                <w:rtl w:val="true"/>
              </w:rPr>
              <w:t xml:space="preserve"> - </w:t>
            </w:r>
            <w:r>
              <w:rPr>
                <w:rStyle w:val="IndexLink"/>
                <w:rtl w:val="true"/>
              </w:rPr>
              <w:t>فَضائِلُ عَلىٍّ عليه‌السلام أكثَرُ مِن أن أُحصيها</w:t>
            </w:r>
            <w:r>
              <w:rPr>
                <w:rStyle w:val="IndexLink"/>
                <w:rtl w:val="true"/>
              </w:rPr>
              <w:tab/>
            </w:r>
            <w:r>
              <w:rPr>
                <w:rStyle w:val="IndexLink"/>
              </w:rPr>
              <w:t>212</w:t>
            </w:r>
          </w:hyperlink>
        </w:p>
        <w:p>
          <w:pPr>
            <w:pStyle w:val="Contents6"/>
            <w:tabs>
              <w:tab w:val="clear" w:pos="7609"/>
              <w:tab w:val="right" w:pos="9026" w:leader="dot"/>
            </w:tabs>
            <w:rPr/>
          </w:pPr>
          <w:hyperlink w:anchor="__RefHeading___Toc18246730_1280447820">
            <w:r>
              <w:rPr>
                <w:webHidden/>
                <w:rStyle w:val="IndexLink"/>
              </w:rPr>
              <w:t>99</w:t>
            </w:r>
            <w:r>
              <w:rPr>
                <w:rStyle w:val="IndexLink"/>
                <w:rtl w:val="true"/>
              </w:rPr>
              <w:t xml:space="preserve"> - </w:t>
            </w:r>
            <w:r>
              <w:rPr>
                <w:rStyle w:val="IndexLink"/>
                <w:rtl w:val="true"/>
              </w:rPr>
              <w:t>السابِقونَ إلى مُبايَعَتِهِ هُمُ الفائِزونَ</w:t>
            </w:r>
            <w:r>
              <w:rPr>
                <w:rStyle w:val="IndexLink"/>
                <w:rtl w:val="true"/>
              </w:rPr>
              <w:tab/>
            </w:r>
            <w:r>
              <w:rPr>
                <w:rStyle w:val="IndexLink"/>
              </w:rPr>
              <w:t>212</w:t>
            </w:r>
          </w:hyperlink>
        </w:p>
        <w:p>
          <w:pPr>
            <w:pStyle w:val="Contents6"/>
            <w:tabs>
              <w:tab w:val="clear" w:pos="7609"/>
              <w:tab w:val="right" w:pos="9026" w:leader="dot"/>
            </w:tabs>
            <w:rPr/>
          </w:pPr>
          <w:hyperlink w:anchor="__RefHeading___Toc18246732_1280447820">
            <w:r>
              <w:rPr>
                <w:webHidden/>
                <w:rStyle w:val="IndexLink"/>
              </w:rPr>
              <w:t>100</w:t>
            </w:r>
            <w:r>
              <w:rPr>
                <w:rStyle w:val="IndexLink"/>
                <w:rtl w:val="true"/>
              </w:rPr>
              <w:t xml:space="preserve"> - </w:t>
            </w:r>
            <w:r>
              <w:rPr>
                <w:rStyle w:val="IndexLink"/>
                <w:rtl w:val="true"/>
              </w:rPr>
              <w:t>اللّهُمَّ أغضِب عَلى جاحِدى الوِلايَةِ</w:t>
            </w:r>
            <w:r>
              <w:rPr>
                <w:rStyle w:val="IndexLink"/>
                <w:rtl w:val="true"/>
              </w:rPr>
              <w:tab/>
            </w:r>
            <w:r>
              <w:rPr>
                <w:rStyle w:val="IndexLink"/>
              </w:rPr>
              <w:t>212</w:t>
            </w:r>
          </w:hyperlink>
        </w:p>
        <w:p>
          <w:pPr>
            <w:pStyle w:val="Contents5"/>
            <w:tabs>
              <w:tab w:val="clear" w:pos="7892"/>
              <w:tab w:val="right" w:pos="9026" w:leader="dot"/>
            </w:tabs>
            <w:rPr/>
          </w:pPr>
          <w:hyperlink w:anchor="__RefHeading___Toc18246734_1280447820">
            <w:r>
              <w:rPr>
                <w:webHidden/>
                <w:rStyle w:val="IndexLink"/>
                <w:rtl w:val="true"/>
              </w:rPr>
              <w:t>انعكاس خطبه غدير در دعاى ندبه</w:t>
            </w:r>
            <w:r>
              <w:rPr>
                <w:rStyle w:val="IndexLink"/>
                <w:rtl w:val="true"/>
              </w:rPr>
              <w:tab/>
            </w:r>
            <w:r>
              <w:rPr>
                <w:rStyle w:val="IndexLink"/>
              </w:rPr>
              <w:t>213</w:t>
            </w:r>
          </w:hyperlink>
        </w:p>
        <w:p>
          <w:pPr>
            <w:pStyle w:val="Contents6"/>
            <w:tabs>
              <w:tab w:val="clear" w:pos="7609"/>
              <w:tab w:val="right" w:pos="9026" w:leader="dot"/>
            </w:tabs>
            <w:rPr/>
          </w:pPr>
          <w:hyperlink w:anchor="__RefHeading___Toc18246736_1280447820">
            <w:r>
              <w:rPr>
                <w:webHidden/>
                <w:rStyle w:val="IndexLink"/>
                <w:rtl w:val="true"/>
              </w:rPr>
              <w:t>اشاره</w:t>
            </w:r>
            <w:r>
              <w:rPr>
                <w:rStyle w:val="IndexLink"/>
                <w:rtl w:val="true"/>
              </w:rPr>
              <w:tab/>
            </w:r>
            <w:r>
              <w:rPr>
                <w:rStyle w:val="IndexLink"/>
              </w:rPr>
              <w:t>213</w:t>
            </w:r>
          </w:hyperlink>
        </w:p>
        <w:p>
          <w:pPr>
            <w:pStyle w:val="Contents6"/>
            <w:tabs>
              <w:tab w:val="clear" w:pos="7609"/>
              <w:tab w:val="right" w:pos="9026" w:leader="dot"/>
            </w:tabs>
            <w:rPr/>
          </w:pPr>
          <w:hyperlink w:anchor="__RefHeading___Toc18246738_1280447820">
            <w:r>
              <w:rPr>
                <w:webHidden/>
                <w:rStyle w:val="IndexLink"/>
              </w:rPr>
              <w:t>1</w:t>
            </w:r>
            <w:r>
              <w:rPr>
                <w:rStyle w:val="IndexLink"/>
                <w:rtl w:val="true"/>
              </w:rPr>
              <w:t xml:space="preserve"> - </w:t>
            </w:r>
            <w:r>
              <w:rPr>
                <w:rStyle w:val="IndexLink"/>
                <w:rtl w:val="true"/>
              </w:rPr>
              <w:t>آخرين سخن و اتمام حجت</w:t>
            </w:r>
            <w:r>
              <w:rPr>
                <w:rStyle w:val="IndexLink"/>
                <w:rtl w:val="true"/>
              </w:rPr>
              <w:tab/>
            </w:r>
            <w:r>
              <w:rPr>
                <w:rStyle w:val="IndexLink"/>
              </w:rPr>
              <w:t>216</w:t>
            </w:r>
          </w:hyperlink>
        </w:p>
        <w:p>
          <w:pPr>
            <w:pStyle w:val="Contents6"/>
            <w:tabs>
              <w:tab w:val="clear" w:pos="7609"/>
              <w:tab w:val="right" w:pos="9026" w:leader="dot"/>
            </w:tabs>
            <w:rPr/>
          </w:pPr>
          <w:hyperlink w:anchor="__RefHeading___Toc18246740_1280447820">
            <w:r>
              <w:rPr>
                <w:webHidden/>
                <w:rStyle w:val="IndexLink"/>
                <w:rtl w:val="true"/>
              </w:rPr>
              <w:t>در خطبه غدير</w:t>
            </w:r>
            <w:r>
              <w:rPr>
                <w:rStyle w:val="IndexLink"/>
                <w:rtl w:val="true"/>
              </w:rPr>
              <w:tab/>
            </w:r>
            <w:r>
              <w:rPr>
                <w:rStyle w:val="IndexLink"/>
              </w:rPr>
              <w:t>216</w:t>
            </w:r>
          </w:hyperlink>
        </w:p>
        <w:p>
          <w:pPr>
            <w:pStyle w:val="Contents6"/>
            <w:tabs>
              <w:tab w:val="clear" w:pos="7609"/>
              <w:tab w:val="right" w:pos="9026" w:leader="dot"/>
            </w:tabs>
            <w:rPr/>
          </w:pPr>
          <w:hyperlink w:anchor="__RefHeading___Toc18246742_1280447820">
            <w:r>
              <w:rPr>
                <w:webHidden/>
                <w:rStyle w:val="IndexLink"/>
                <w:rtl w:val="true"/>
              </w:rPr>
              <w:t>در دعاى ندبه</w:t>
            </w:r>
            <w:r>
              <w:rPr>
                <w:rStyle w:val="IndexLink"/>
                <w:rtl w:val="true"/>
              </w:rPr>
              <w:tab/>
            </w:r>
            <w:r>
              <w:rPr>
                <w:rStyle w:val="IndexLink"/>
              </w:rPr>
              <w:t>216</w:t>
            </w:r>
          </w:hyperlink>
        </w:p>
        <w:p>
          <w:pPr>
            <w:pStyle w:val="Contents6"/>
            <w:tabs>
              <w:tab w:val="clear" w:pos="7609"/>
              <w:tab w:val="right" w:pos="9026" w:leader="dot"/>
            </w:tabs>
            <w:rPr/>
          </w:pPr>
          <w:hyperlink w:anchor="__RefHeading___Toc18246744_1280447820">
            <w:r>
              <w:rPr>
                <w:webHidden/>
                <w:rStyle w:val="IndexLink"/>
              </w:rPr>
              <w:t>2</w:t>
            </w:r>
            <w:r>
              <w:rPr>
                <w:rStyle w:val="IndexLink"/>
                <w:rtl w:val="true"/>
              </w:rPr>
              <w:t xml:space="preserve"> - </w:t>
            </w:r>
            <w:r>
              <w:rPr>
                <w:rStyle w:val="IndexLink"/>
                <w:rtl w:val="true"/>
              </w:rPr>
              <w:t>جاهليت پس از رسول خدا صلى‌الله‌عليه‌و‌آله تا هنگام ظهور</w:t>
            </w:r>
            <w:r>
              <w:rPr>
                <w:rStyle w:val="IndexLink"/>
                <w:rtl w:val="true"/>
              </w:rPr>
              <w:tab/>
            </w:r>
            <w:r>
              <w:rPr>
                <w:rStyle w:val="IndexLink"/>
              </w:rPr>
              <w:t>217</w:t>
            </w:r>
          </w:hyperlink>
        </w:p>
        <w:p>
          <w:pPr>
            <w:pStyle w:val="Contents6"/>
            <w:tabs>
              <w:tab w:val="clear" w:pos="7609"/>
              <w:tab w:val="right" w:pos="9026" w:leader="dot"/>
            </w:tabs>
            <w:rPr/>
          </w:pPr>
          <w:hyperlink w:anchor="__RefHeading___Toc18246746_1280447820">
            <w:r>
              <w:rPr>
                <w:webHidden/>
                <w:rStyle w:val="IndexLink"/>
                <w:rtl w:val="true"/>
              </w:rPr>
              <w:t>در خطبه غدير</w:t>
            </w:r>
            <w:r>
              <w:rPr>
                <w:rStyle w:val="IndexLink"/>
                <w:rtl w:val="true"/>
              </w:rPr>
              <w:tab/>
            </w:r>
            <w:r>
              <w:rPr>
                <w:rStyle w:val="IndexLink"/>
              </w:rPr>
              <w:t>217</w:t>
            </w:r>
          </w:hyperlink>
        </w:p>
        <w:p>
          <w:pPr>
            <w:pStyle w:val="Contents6"/>
            <w:tabs>
              <w:tab w:val="clear" w:pos="7609"/>
              <w:tab w:val="right" w:pos="9026" w:leader="dot"/>
            </w:tabs>
            <w:rPr/>
          </w:pPr>
          <w:hyperlink w:anchor="__RefHeading___Toc18246748_1280447820">
            <w:r>
              <w:rPr>
                <w:webHidden/>
                <w:rStyle w:val="IndexLink"/>
                <w:rtl w:val="true"/>
              </w:rPr>
              <w:t>در دعاى ندبه</w:t>
            </w:r>
            <w:r>
              <w:rPr>
                <w:rStyle w:val="IndexLink"/>
                <w:rtl w:val="true"/>
              </w:rPr>
              <w:tab/>
            </w:r>
            <w:r>
              <w:rPr>
                <w:rStyle w:val="IndexLink"/>
              </w:rPr>
              <w:t>218</w:t>
            </w:r>
          </w:hyperlink>
        </w:p>
        <w:p>
          <w:pPr>
            <w:pStyle w:val="Contents6"/>
            <w:tabs>
              <w:tab w:val="clear" w:pos="7609"/>
              <w:tab w:val="right" w:pos="9026" w:leader="dot"/>
            </w:tabs>
            <w:rPr/>
          </w:pPr>
          <w:hyperlink w:anchor="__RefHeading___Toc18246750_1280447820">
            <w:r>
              <w:rPr>
                <w:webHidden/>
                <w:rStyle w:val="IndexLink"/>
              </w:rPr>
              <w:t>3</w:t>
            </w:r>
            <w:r>
              <w:rPr>
                <w:rStyle w:val="IndexLink"/>
                <w:rtl w:val="true"/>
              </w:rPr>
              <w:t xml:space="preserve"> - </w:t>
            </w:r>
            <w:r>
              <w:rPr>
                <w:rStyle w:val="IndexLink"/>
                <w:rtl w:val="true"/>
              </w:rPr>
              <w:t xml:space="preserve">آرى، هنوز هم </w:t>
            </w:r>
            <w:r>
              <w:rPr>
                <w:rStyle w:val="IndexLink"/>
                <w:rtl w:val="true"/>
              </w:rPr>
              <w:t>!</w:t>
              <w:tab/>
            </w:r>
            <w:r>
              <w:rPr>
                <w:rStyle w:val="IndexLink"/>
              </w:rPr>
              <w:t>218</w:t>
            </w:r>
          </w:hyperlink>
        </w:p>
        <w:p>
          <w:pPr>
            <w:pStyle w:val="Contents6"/>
            <w:tabs>
              <w:tab w:val="clear" w:pos="7609"/>
              <w:tab w:val="right" w:pos="9026" w:leader="dot"/>
            </w:tabs>
            <w:rPr/>
          </w:pPr>
          <w:hyperlink w:anchor="__RefHeading___Toc18246752_1280447820">
            <w:r>
              <w:rPr>
                <w:webHidden/>
                <w:rStyle w:val="IndexLink"/>
                <w:rtl w:val="true"/>
              </w:rPr>
              <w:t>در خطبه غدير</w:t>
            </w:r>
            <w:r>
              <w:rPr>
                <w:rStyle w:val="IndexLink"/>
                <w:rtl w:val="true"/>
              </w:rPr>
              <w:tab/>
            </w:r>
            <w:r>
              <w:rPr>
                <w:rStyle w:val="IndexLink"/>
              </w:rPr>
              <w:t>218</w:t>
            </w:r>
          </w:hyperlink>
        </w:p>
        <w:p>
          <w:pPr>
            <w:pStyle w:val="Contents6"/>
            <w:tabs>
              <w:tab w:val="clear" w:pos="7609"/>
              <w:tab w:val="right" w:pos="9026" w:leader="dot"/>
            </w:tabs>
            <w:rPr/>
          </w:pPr>
          <w:hyperlink w:anchor="__RefHeading___Toc18246754_1280447820">
            <w:r>
              <w:rPr>
                <w:webHidden/>
                <w:rStyle w:val="IndexLink"/>
                <w:rtl w:val="true"/>
              </w:rPr>
              <w:t>در دعاى ندبه</w:t>
            </w:r>
            <w:r>
              <w:rPr>
                <w:rStyle w:val="IndexLink"/>
                <w:rtl w:val="true"/>
              </w:rPr>
              <w:tab/>
            </w:r>
            <w:r>
              <w:rPr>
                <w:rStyle w:val="IndexLink"/>
              </w:rPr>
              <w:t>219</w:t>
            </w:r>
          </w:hyperlink>
        </w:p>
        <w:p>
          <w:pPr>
            <w:pStyle w:val="Contents6"/>
            <w:tabs>
              <w:tab w:val="clear" w:pos="7609"/>
              <w:tab w:val="right" w:pos="9026" w:leader="dot"/>
            </w:tabs>
            <w:rPr/>
          </w:pPr>
          <w:hyperlink w:anchor="__RefHeading___Toc18246756_1280447820">
            <w:r>
              <w:rPr>
                <w:webHidden/>
                <w:rStyle w:val="IndexLink"/>
              </w:rPr>
              <w:t>4</w:t>
            </w:r>
            <w:r>
              <w:rPr>
                <w:rStyle w:val="IndexLink"/>
                <w:rtl w:val="true"/>
              </w:rPr>
              <w:t xml:space="preserve"> - </w:t>
            </w:r>
            <w:r>
              <w:rPr>
                <w:rStyle w:val="IndexLink"/>
                <w:rtl w:val="true"/>
              </w:rPr>
              <w:t>قرآن و وارثانِ بر حق آن</w:t>
            </w:r>
            <w:r>
              <w:rPr>
                <w:rStyle w:val="IndexLink"/>
                <w:rtl w:val="true"/>
              </w:rPr>
              <w:tab/>
            </w:r>
            <w:r>
              <w:rPr>
                <w:rStyle w:val="IndexLink"/>
              </w:rPr>
              <w:t>220</w:t>
            </w:r>
          </w:hyperlink>
        </w:p>
        <w:p>
          <w:pPr>
            <w:pStyle w:val="Contents6"/>
            <w:tabs>
              <w:tab w:val="clear" w:pos="7609"/>
              <w:tab w:val="right" w:pos="9026" w:leader="dot"/>
            </w:tabs>
            <w:rPr/>
          </w:pPr>
          <w:hyperlink w:anchor="__RefHeading___Toc18246758_1280447820">
            <w:r>
              <w:rPr>
                <w:webHidden/>
                <w:rStyle w:val="IndexLink"/>
                <w:rtl w:val="true"/>
              </w:rPr>
              <w:t>در خطبه غدير</w:t>
            </w:r>
            <w:r>
              <w:rPr>
                <w:rStyle w:val="IndexLink"/>
                <w:rtl w:val="true"/>
              </w:rPr>
              <w:tab/>
            </w:r>
            <w:r>
              <w:rPr>
                <w:rStyle w:val="IndexLink"/>
              </w:rPr>
              <w:t>220</w:t>
            </w:r>
          </w:hyperlink>
        </w:p>
        <w:p>
          <w:pPr>
            <w:pStyle w:val="Contents6"/>
            <w:tabs>
              <w:tab w:val="clear" w:pos="7609"/>
              <w:tab w:val="right" w:pos="9026" w:leader="dot"/>
            </w:tabs>
            <w:rPr/>
          </w:pPr>
          <w:hyperlink w:anchor="__RefHeading___Toc18246760_1280447820">
            <w:r>
              <w:rPr>
                <w:webHidden/>
                <w:rStyle w:val="IndexLink"/>
                <w:rtl w:val="true"/>
              </w:rPr>
              <w:t>در دعاى ندبه</w:t>
            </w:r>
            <w:r>
              <w:rPr>
                <w:rStyle w:val="IndexLink"/>
                <w:rtl w:val="true"/>
              </w:rPr>
              <w:tab/>
            </w:r>
            <w:r>
              <w:rPr>
                <w:rStyle w:val="IndexLink"/>
              </w:rPr>
              <w:t>222</w:t>
            </w:r>
          </w:hyperlink>
        </w:p>
        <w:p>
          <w:pPr>
            <w:pStyle w:val="Contents6"/>
            <w:tabs>
              <w:tab w:val="clear" w:pos="7609"/>
              <w:tab w:val="right" w:pos="9026" w:leader="dot"/>
            </w:tabs>
            <w:rPr/>
          </w:pPr>
          <w:hyperlink w:anchor="__RefHeading___Toc18246762_1280447820">
            <w:r>
              <w:rPr>
                <w:webHidden/>
                <w:rStyle w:val="IndexLink"/>
              </w:rPr>
              <w:t>5</w:t>
            </w:r>
            <w:r>
              <w:rPr>
                <w:rStyle w:val="IndexLink"/>
                <w:rtl w:val="true"/>
              </w:rPr>
              <w:t xml:space="preserve"> - </w:t>
            </w:r>
            <w:r>
              <w:rPr>
                <w:rStyle w:val="IndexLink"/>
                <w:rtl w:val="true"/>
              </w:rPr>
              <w:t>سنت‌ها و فرائض</w:t>
            </w:r>
            <w:r>
              <w:rPr>
                <w:rStyle w:val="IndexLink"/>
                <w:rtl w:val="true"/>
              </w:rPr>
              <w:tab/>
            </w:r>
            <w:r>
              <w:rPr>
                <w:rStyle w:val="IndexLink"/>
              </w:rPr>
              <w:t>223</w:t>
            </w:r>
          </w:hyperlink>
        </w:p>
        <w:p>
          <w:pPr>
            <w:pStyle w:val="Contents6"/>
            <w:tabs>
              <w:tab w:val="clear" w:pos="7609"/>
              <w:tab w:val="right" w:pos="9026" w:leader="dot"/>
            </w:tabs>
            <w:rPr/>
          </w:pPr>
          <w:hyperlink w:anchor="__RefHeading___Toc18246764_1280447820">
            <w:r>
              <w:rPr>
                <w:webHidden/>
                <w:rStyle w:val="IndexLink"/>
                <w:rtl w:val="true"/>
              </w:rPr>
              <w:t>در خطبه غدير</w:t>
            </w:r>
            <w:r>
              <w:rPr>
                <w:rStyle w:val="IndexLink"/>
                <w:rtl w:val="true"/>
              </w:rPr>
              <w:tab/>
            </w:r>
            <w:r>
              <w:rPr>
                <w:rStyle w:val="IndexLink"/>
              </w:rPr>
              <w:t>223</w:t>
            </w:r>
          </w:hyperlink>
        </w:p>
        <w:p>
          <w:pPr>
            <w:pStyle w:val="Contents6"/>
            <w:tabs>
              <w:tab w:val="clear" w:pos="7609"/>
              <w:tab w:val="right" w:pos="9026" w:leader="dot"/>
            </w:tabs>
            <w:rPr/>
          </w:pPr>
          <w:hyperlink w:anchor="__RefHeading___Toc18246766_1280447820">
            <w:r>
              <w:rPr>
                <w:webHidden/>
                <w:rStyle w:val="IndexLink"/>
                <w:rtl w:val="true"/>
              </w:rPr>
              <w:t>در دعاى ندبه</w:t>
            </w:r>
            <w:r>
              <w:rPr>
                <w:rStyle w:val="IndexLink"/>
                <w:rtl w:val="true"/>
              </w:rPr>
              <w:tab/>
            </w:r>
            <w:r>
              <w:rPr>
                <w:rStyle w:val="IndexLink"/>
              </w:rPr>
              <w:t>223</w:t>
            </w:r>
          </w:hyperlink>
        </w:p>
        <w:p>
          <w:pPr>
            <w:pStyle w:val="Contents5"/>
            <w:tabs>
              <w:tab w:val="clear" w:pos="7892"/>
              <w:tab w:val="right" w:pos="9026" w:leader="dot"/>
            </w:tabs>
            <w:rPr/>
          </w:pPr>
          <w:hyperlink w:anchor="__RefHeading___Toc18246768_1280447820">
            <w:r>
              <w:rPr>
                <w:webHidden/>
                <w:rStyle w:val="IndexLink"/>
                <w:rtl w:val="true"/>
              </w:rPr>
              <w:t>نقل خطبه غدير در شيعه و اهل‌سنت</w:t>
            </w:r>
            <w:r>
              <w:rPr>
                <w:rStyle w:val="IndexLink"/>
                <w:rtl w:val="true"/>
              </w:rPr>
              <w:tab/>
            </w:r>
            <w:r>
              <w:rPr>
                <w:rStyle w:val="IndexLink"/>
              </w:rPr>
              <w:t>224</w:t>
            </w:r>
          </w:hyperlink>
        </w:p>
        <w:p>
          <w:pPr>
            <w:pStyle w:val="Contents6"/>
            <w:tabs>
              <w:tab w:val="clear" w:pos="7609"/>
              <w:tab w:val="right" w:pos="9026" w:leader="dot"/>
            </w:tabs>
            <w:rPr/>
          </w:pPr>
          <w:hyperlink w:anchor="__RefHeading___Toc18246770_1280447820">
            <w:r>
              <w:rPr>
                <w:webHidden/>
                <w:rStyle w:val="IndexLink"/>
                <w:rtl w:val="true"/>
              </w:rPr>
              <w:t>اشاره</w:t>
            </w:r>
            <w:r>
              <w:rPr>
                <w:rStyle w:val="IndexLink"/>
                <w:rtl w:val="true"/>
              </w:rPr>
              <w:tab/>
            </w:r>
            <w:r>
              <w:rPr>
                <w:rStyle w:val="IndexLink"/>
              </w:rPr>
              <w:t>224</w:t>
            </w:r>
          </w:hyperlink>
        </w:p>
        <w:p>
          <w:pPr>
            <w:pStyle w:val="Contents6"/>
            <w:tabs>
              <w:tab w:val="clear" w:pos="7609"/>
              <w:tab w:val="right" w:pos="9026" w:leader="dot"/>
            </w:tabs>
            <w:rPr/>
          </w:pPr>
          <w:hyperlink w:anchor="__RefHeading___Toc18246772_1280447820">
            <w:r>
              <w:rPr>
                <w:webHidden/>
                <w:rStyle w:val="IndexLink"/>
                <w:rtl w:val="true"/>
              </w:rPr>
              <w:t>پاسخ اول</w:t>
            </w:r>
            <w:r>
              <w:rPr>
                <w:rStyle w:val="IndexLink"/>
                <w:rtl w:val="true"/>
              </w:rPr>
              <w:tab/>
            </w:r>
            <w:r>
              <w:rPr>
                <w:rStyle w:val="IndexLink"/>
              </w:rPr>
              <w:t>224</w:t>
            </w:r>
          </w:hyperlink>
        </w:p>
        <w:p>
          <w:pPr>
            <w:pStyle w:val="Contents6"/>
            <w:tabs>
              <w:tab w:val="clear" w:pos="7609"/>
              <w:tab w:val="right" w:pos="9026" w:leader="dot"/>
            </w:tabs>
            <w:rPr/>
          </w:pPr>
          <w:hyperlink w:anchor="__RefHeading___Toc18246774_1280447820">
            <w:r>
              <w:rPr>
                <w:webHidden/>
                <w:rStyle w:val="IndexLink"/>
                <w:rtl w:val="true"/>
              </w:rPr>
              <w:t>پاسخ دوم</w:t>
            </w:r>
            <w:r>
              <w:rPr>
                <w:rStyle w:val="IndexLink"/>
                <w:rtl w:val="true"/>
              </w:rPr>
              <w:tab/>
            </w:r>
            <w:r>
              <w:rPr>
                <w:rStyle w:val="IndexLink"/>
              </w:rPr>
              <w:t>225</w:t>
            </w:r>
          </w:hyperlink>
        </w:p>
        <w:p>
          <w:pPr>
            <w:pStyle w:val="Contents6"/>
            <w:tabs>
              <w:tab w:val="clear" w:pos="7609"/>
              <w:tab w:val="right" w:pos="9026" w:leader="dot"/>
            </w:tabs>
            <w:rPr/>
          </w:pPr>
          <w:hyperlink w:anchor="__RefHeading___Toc18246776_1280447820">
            <w:r>
              <w:rPr>
                <w:webHidden/>
                <w:rStyle w:val="IndexLink"/>
                <w:rtl w:val="true"/>
              </w:rPr>
              <w:t>پاسخ سوم</w:t>
            </w:r>
            <w:r>
              <w:rPr>
                <w:rStyle w:val="IndexLink"/>
                <w:rtl w:val="true"/>
              </w:rPr>
              <w:tab/>
            </w:r>
            <w:r>
              <w:rPr>
                <w:rStyle w:val="IndexLink"/>
              </w:rPr>
              <w:t>225</w:t>
            </w:r>
          </w:hyperlink>
        </w:p>
        <w:p>
          <w:pPr>
            <w:pStyle w:val="Contents6"/>
            <w:tabs>
              <w:tab w:val="clear" w:pos="7609"/>
              <w:tab w:val="right" w:pos="9026" w:leader="dot"/>
            </w:tabs>
            <w:rPr/>
          </w:pPr>
          <w:hyperlink w:anchor="__RefHeading___Toc18246778_1280447820">
            <w:r>
              <w:rPr>
                <w:webHidden/>
                <w:rStyle w:val="IndexLink"/>
                <w:rtl w:val="true"/>
              </w:rPr>
              <w:t>پاسخ چهارم</w:t>
            </w:r>
            <w:r>
              <w:rPr>
                <w:rStyle w:val="IndexLink"/>
                <w:rtl w:val="true"/>
              </w:rPr>
              <w:tab/>
            </w:r>
            <w:r>
              <w:rPr>
                <w:rStyle w:val="IndexLink"/>
              </w:rPr>
              <w:t>225</w:t>
            </w:r>
          </w:hyperlink>
        </w:p>
        <w:p>
          <w:pPr>
            <w:pStyle w:val="Contents6"/>
            <w:tabs>
              <w:tab w:val="clear" w:pos="7609"/>
              <w:tab w:val="right" w:pos="9026" w:leader="dot"/>
            </w:tabs>
            <w:rPr/>
          </w:pPr>
          <w:hyperlink w:anchor="__RefHeading___Toc18246780_1280447820">
            <w:r>
              <w:rPr>
                <w:webHidden/>
                <w:rStyle w:val="IndexLink"/>
                <w:rtl w:val="true"/>
              </w:rPr>
              <w:t>پاسخ پنجم</w:t>
            </w:r>
            <w:r>
              <w:rPr>
                <w:rStyle w:val="IndexLink"/>
                <w:rtl w:val="true"/>
              </w:rPr>
              <w:tab/>
            </w:r>
            <w:r>
              <w:rPr>
                <w:rStyle w:val="IndexLink"/>
              </w:rPr>
              <w:t>225</w:t>
            </w:r>
          </w:hyperlink>
        </w:p>
        <w:p>
          <w:pPr>
            <w:pStyle w:val="Contents6"/>
            <w:tabs>
              <w:tab w:val="clear" w:pos="7609"/>
              <w:tab w:val="right" w:pos="9026" w:leader="dot"/>
            </w:tabs>
            <w:rPr/>
          </w:pPr>
          <w:hyperlink w:anchor="__RefHeading___Toc18246782_1280447820">
            <w:r>
              <w:rPr>
                <w:webHidden/>
                <w:rStyle w:val="IndexLink"/>
                <w:rtl w:val="true"/>
              </w:rPr>
              <w:t>در كتب شيعه</w:t>
            </w:r>
            <w:r>
              <w:rPr>
                <w:rStyle w:val="IndexLink"/>
                <w:rtl w:val="true"/>
              </w:rPr>
              <w:tab/>
            </w:r>
            <w:r>
              <w:rPr>
                <w:rStyle w:val="IndexLink"/>
              </w:rPr>
              <w:t>225</w:t>
            </w:r>
          </w:hyperlink>
        </w:p>
        <w:p>
          <w:pPr>
            <w:pStyle w:val="Contents6"/>
            <w:tabs>
              <w:tab w:val="clear" w:pos="7609"/>
              <w:tab w:val="right" w:pos="9026" w:leader="dot"/>
            </w:tabs>
            <w:rPr/>
          </w:pPr>
          <w:hyperlink w:anchor="__RefHeading___Toc18246784_1280447820">
            <w:r>
              <w:rPr>
                <w:webHidden/>
                <w:rStyle w:val="IndexLink"/>
                <w:rtl w:val="true"/>
              </w:rPr>
              <w:t>در كتب اهل تسنن</w:t>
            </w:r>
            <w:r>
              <w:rPr>
                <w:rStyle w:val="IndexLink"/>
                <w:rtl w:val="true"/>
              </w:rPr>
              <w:tab/>
            </w:r>
            <w:r>
              <w:rPr>
                <w:rStyle w:val="IndexLink"/>
              </w:rPr>
              <w:t>226</w:t>
            </w:r>
          </w:hyperlink>
        </w:p>
        <w:p>
          <w:pPr>
            <w:pStyle w:val="Contents5"/>
            <w:tabs>
              <w:tab w:val="clear" w:pos="7892"/>
              <w:tab w:val="right" w:pos="9026" w:leader="dot"/>
            </w:tabs>
            <w:rPr/>
          </w:pPr>
          <w:hyperlink w:anchor="__RefHeading___Toc18246786_1280447820">
            <w:r>
              <w:rPr>
                <w:webHidden/>
                <w:rStyle w:val="IndexLink"/>
                <w:rtl w:val="true"/>
              </w:rPr>
              <w:t>نقل خطبه غدير در اهل‌سنت و وجوه دلالت آن</w:t>
            </w:r>
            <w:r>
              <w:rPr>
                <w:rStyle w:val="IndexLink"/>
                <w:rtl w:val="true"/>
              </w:rPr>
              <w:tab/>
            </w:r>
            <w:r>
              <w:rPr>
                <w:rStyle w:val="IndexLink"/>
              </w:rPr>
              <w:t>226</w:t>
            </w:r>
          </w:hyperlink>
        </w:p>
        <w:p>
          <w:pPr>
            <w:pStyle w:val="Contents6"/>
            <w:tabs>
              <w:tab w:val="clear" w:pos="7609"/>
              <w:tab w:val="right" w:pos="9026" w:leader="dot"/>
            </w:tabs>
            <w:rPr/>
          </w:pPr>
          <w:hyperlink w:anchor="__RefHeading___Toc18246788_1280447820">
            <w:r>
              <w:rPr>
                <w:webHidden/>
                <w:rStyle w:val="IndexLink"/>
                <w:rtl w:val="true"/>
              </w:rPr>
              <w:t>اشاره</w:t>
            </w:r>
            <w:r>
              <w:rPr>
                <w:rStyle w:val="IndexLink"/>
                <w:rtl w:val="true"/>
              </w:rPr>
              <w:tab/>
            </w:r>
            <w:r>
              <w:rPr>
                <w:rStyle w:val="IndexLink"/>
              </w:rPr>
              <w:t>226</w:t>
            </w:r>
          </w:hyperlink>
        </w:p>
        <w:p>
          <w:pPr>
            <w:pStyle w:val="Contents6"/>
            <w:tabs>
              <w:tab w:val="clear" w:pos="7609"/>
              <w:tab w:val="right" w:pos="9026" w:leader="dot"/>
            </w:tabs>
            <w:rPr/>
          </w:pPr>
          <w:hyperlink w:anchor="__RefHeading___Toc18246790_1280447820">
            <w:r>
              <w:rPr>
                <w:webHidden/>
                <w:rStyle w:val="IndexLink"/>
              </w:rPr>
              <w:t>1</w:t>
            </w:r>
            <w:r>
              <w:rPr>
                <w:rStyle w:val="IndexLink"/>
                <w:rtl w:val="true"/>
              </w:rPr>
              <w:t xml:space="preserve"> - </w:t>
            </w:r>
            <w:r>
              <w:rPr>
                <w:rStyle w:val="IndexLink"/>
                <w:rtl w:val="true"/>
              </w:rPr>
              <w:t>متن خطبه غدير به نقل عامه</w:t>
            </w:r>
            <w:r>
              <w:rPr>
                <w:rStyle w:val="IndexLink"/>
                <w:rtl w:val="true"/>
              </w:rPr>
              <w:tab/>
            </w:r>
            <w:r>
              <w:rPr>
                <w:rStyle w:val="IndexLink"/>
              </w:rPr>
              <w:t>226</w:t>
            </w:r>
          </w:hyperlink>
        </w:p>
        <w:p>
          <w:pPr>
            <w:pStyle w:val="Contents6"/>
            <w:tabs>
              <w:tab w:val="clear" w:pos="7609"/>
              <w:tab w:val="right" w:pos="9026" w:leader="dot"/>
            </w:tabs>
            <w:rPr/>
          </w:pPr>
          <w:hyperlink w:anchor="__RefHeading___Toc18246792_1280447820">
            <w:r>
              <w:rPr>
                <w:webHidden/>
                <w:rStyle w:val="IndexLink"/>
              </w:rPr>
              <w:t>2</w:t>
            </w:r>
            <w:r>
              <w:rPr>
                <w:rStyle w:val="IndexLink"/>
                <w:rtl w:val="true"/>
              </w:rPr>
              <w:t xml:space="preserve"> - </w:t>
            </w:r>
            <w:r>
              <w:rPr>
                <w:rStyle w:val="IndexLink"/>
                <w:rtl w:val="true"/>
              </w:rPr>
              <w:t>وجوه دلالت خطبه بر امامت اهل‌بيت عليهم‌السلام</w:t>
            </w:r>
            <w:r>
              <w:rPr>
                <w:rStyle w:val="IndexLink"/>
                <w:rtl w:val="true"/>
              </w:rPr>
              <w:tab/>
            </w:r>
            <w:r>
              <w:rPr>
                <w:rStyle w:val="IndexLink"/>
              </w:rPr>
              <w:t>229</w:t>
            </w:r>
          </w:hyperlink>
        </w:p>
        <w:p>
          <w:pPr>
            <w:pStyle w:val="Contents6"/>
            <w:tabs>
              <w:tab w:val="clear" w:pos="7609"/>
              <w:tab w:val="right" w:pos="9026" w:leader="dot"/>
            </w:tabs>
            <w:rPr/>
          </w:pPr>
          <w:hyperlink w:anchor="__RefHeading___Toc18246794_1280447820">
            <w:r>
              <w:rPr>
                <w:webHidden/>
                <w:rStyle w:val="IndexLink"/>
                <w:rtl w:val="true"/>
              </w:rPr>
              <w:t>اشاره</w:t>
            </w:r>
            <w:r>
              <w:rPr>
                <w:rStyle w:val="IndexLink"/>
                <w:rtl w:val="true"/>
              </w:rPr>
              <w:tab/>
            </w:r>
            <w:r>
              <w:rPr>
                <w:rStyle w:val="IndexLink"/>
              </w:rPr>
              <w:t>229</w:t>
            </w:r>
          </w:hyperlink>
        </w:p>
        <w:p>
          <w:pPr>
            <w:pStyle w:val="Contents6"/>
            <w:tabs>
              <w:tab w:val="clear" w:pos="7609"/>
              <w:tab w:val="right" w:pos="9026" w:leader="dot"/>
            </w:tabs>
            <w:rPr/>
          </w:pPr>
          <w:hyperlink w:anchor="__RefHeading___Toc18246796_1280447820">
            <w:r>
              <w:rPr>
                <w:webHidden/>
                <w:rStyle w:val="IndexLink"/>
                <w:rtl w:val="true"/>
              </w:rPr>
              <w:t>وجه اول</w:t>
            </w:r>
            <w:r>
              <w:rPr>
                <w:rStyle w:val="IndexLink"/>
                <w:rtl w:val="true"/>
              </w:rPr>
              <w:tab/>
            </w:r>
            <w:r>
              <w:rPr>
                <w:rStyle w:val="IndexLink"/>
              </w:rPr>
              <w:t>229</w:t>
            </w:r>
          </w:hyperlink>
        </w:p>
        <w:p>
          <w:pPr>
            <w:pStyle w:val="Contents6"/>
            <w:tabs>
              <w:tab w:val="clear" w:pos="7609"/>
              <w:tab w:val="right" w:pos="9026" w:leader="dot"/>
            </w:tabs>
            <w:rPr/>
          </w:pPr>
          <w:hyperlink w:anchor="__RefHeading___Toc18246798_1280447820">
            <w:r>
              <w:rPr>
                <w:webHidden/>
                <w:rStyle w:val="IndexLink"/>
                <w:rtl w:val="true"/>
              </w:rPr>
              <w:t>وجه دوم</w:t>
            </w:r>
            <w:r>
              <w:rPr>
                <w:rStyle w:val="IndexLink"/>
                <w:rtl w:val="true"/>
              </w:rPr>
              <w:tab/>
            </w:r>
            <w:r>
              <w:rPr>
                <w:rStyle w:val="IndexLink"/>
              </w:rPr>
              <w:t>230</w:t>
            </w:r>
          </w:hyperlink>
        </w:p>
        <w:p>
          <w:pPr>
            <w:pStyle w:val="Contents6"/>
            <w:tabs>
              <w:tab w:val="clear" w:pos="7609"/>
              <w:tab w:val="right" w:pos="9026" w:leader="dot"/>
            </w:tabs>
            <w:rPr/>
          </w:pPr>
          <w:hyperlink w:anchor="__RefHeading___Toc18246800_1280447820">
            <w:r>
              <w:rPr>
                <w:webHidden/>
                <w:rStyle w:val="IndexLink"/>
                <w:rtl w:val="true"/>
              </w:rPr>
              <w:t>وجه سوم</w:t>
            </w:r>
            <w:r>
              <w:rPr>
                <w:rStyle w:val="IndexLink"/>
                <w:rtl w:val="true"/>
              </w:rPr>
              <w:tab/>
            </w:r>
            <w:r>
              <w:rPr>
                <w:rStyle w:val="IndexLink"/>
              </w:rPr>
              <w:t>230</w:t>
            </w:r>
          </w:hyperlink>
        </w:p>
        <w:p>
          <w:pPr>
            <w:pStyle w:val="Contents6"/>
            <w:tabs>
              <w:tab w:val="clear" w:pos="7609"/>
              <w:tab w:val="right" w:pos="9026" w:leader="dot"/>
            </w:tabs>
            <w:rPr/>
          </w:pPr>
          <w:hyperlink w:anchor="__RefHeading___Toc18246802_1280447820">
            <w:r>
              <w:rPr>
                <w:webHidden/>
                <w:rStyle w:val="IndexLink"/>
                <w:rtl w:val="true"/>
              </w:rPr>
              <w:t>وجه چهارم تا دهم</w:t>
            </w:r>
            <w:r>
              <w:rPr>
                <w:rStyle w:val="IndexLink"/>
                <w:rtl w:val="true"/>
              </w:rPr>
              <w:tab/>
            </w:r>
            <w:r>
              <w:rPr>
                <w:rStyle w:val="IndexLink"/>
              </w:rPr>
              <w:t>230</w:t>
            </w:r>
          </w:hyperlink>
        </w:p>
        <w:p>
          <w:pPr>
            <w:pStyle w:val="Contents6"/>
            <w:tabs>
              <w:tab w:val="clear" w:pos="7609"/>
              <w:tab w:val="right" w:pos="9026" w:leader="dot"/>
            </w:tabs>
            <w:rPr/>
          </w:pPr>
          <w:hyperlink w:anchor="__RefHeading___Toc18246804_1280447820">
            <w:r>
              <w:rPr>
                <w:webHidden/>
                <w:rStyle w:val="IndexLink"/>
                <w:rtl w:val="true"/>
              </w:rPr>
              <w:t>وجه يازدهم</w:t>
            </w:r>
            <w:r>
              <w:rPr>
                <w:rStyle w:val="IndexLink"/>
                <w:rtl w:val="true"/>
              </w:rPr>
              <w:tab/>
            </w:r>
            <w:r>
              <w:rPr>
                <w:rStyle w:val="IndexLink"/>
              </w:rPr>
              <w:t>230</w:t>
            </w:r>
          </w:hyperlink>
        </w:p>
        <w:p>
          <w:pPr>
            <w:pStyle w:val="Contents6"/>
            <w:tabs>
              <w:tab w:val="clear" w:pos="7609"/>
              <w:tab w:val="right" w:pos="9026" w:leader="dot"/>
            </w:tabs>
            <w:rPr/>
          </w:pPr>
          <w:hyperlink w:anchor="__RefHeading___Toc18246806_1280447820">
            <w:r>
              <w:rPr>
                <w:webHidden/>
                <w:rStyle w:val="IndexLink"/>
                <w:rtl w:val="true"/>
              </w:rPr>
              <w:t>وجه دوازدهم</w:t>
            </w:r>
            <w:r>
              <w:rPr>
                <w:rStyle w:val="IndexLink"/>
                <w:rtl w:val="true"/>
              </w:rPr>
              <w:tab/>
            </w:r>
            <w:r>
              <w:rPr>
                <w:rStyle w:val="IndexLink"/>
              </w:rPr>
              <w:t>231</w:t>
            </w:r>
          </w:hyperlink>
        </w:p>
        <w:p>
          <w:pPr>
            <w:pStyle w:val="Contents6"/>
            <w:tabs>
              <w:tab w:val="clear" w:pos="7609"/>
              <w:tab w:val="right" w:pos="9026" w:leader="dot"/>
            </w:tabs>
            <w:rPr/>
          </w:pPr>
          <w:hyperlink w:anchor="__RefHeading___Toc18246808_1280447820">
            <w:r>
              <w:rPr>
                <w:webHidden/>
                <w:rStyle w:val="IndexLink"/>
                <w:rtl w:val="true"/>
              </w:rPr>
              <w:t>وجه سيزدهم</w:t>
            </w:r>
            <w:r>
              <w:rPr>
                <w:rStyle w:val="IndexLink"/>
                <w:rtl w:val="true"/>
              </w:rPr>
              <w:tab/>
            </w:r>
            <w:r>
              <w:rPr>
                <w:rStyle w:val="IndexLink"/>
              </w:rPr>
              <w:t>231</w:t>
            </w:r>
          </w:hyperlink>
        </w:p>
        <w:p>
          <w:pPr>
            <w:pStyle w:val="Contents6"/>
            <w:tabs>
              <w:tab w:val="clear" w:pos="7609"/>
              <w:tab w:val="right" w:pos="9026" w:leader="dot"/>
            </w:tabs>
            <w:rPr/>
          </w:pPr>
          <w:hyperlink w:anchor="__RefHeading___Toc18246810_1280447820">
            <w:r>
              <w:rPr>
                <w:webHidden/>
                <w:rStyle w:val="IndexLink"/>
                <w:rtl w:val="true"/>
              </w:rPr>
              <w:t>وجه چهاردهم</w:t>
            </w:r>
            <w:r>
              <w:rPr>
                <w:rStyle w:val="IndexLink"/>
                <w:rtl w:val="true"/>
              </w:rPr>
              <w:tab/>
            </w:r>
            <w:r>
              <w:rPr>
                <w:rStyle w:val="IndexLink"/>
              </w:rPr>
              <w:t>231</w:t>
            </w:r>
          </w:hyperlink>
        </w:p>
        <w:p>
          <w:pPr>
            <w:pStyle w:val="Contents6"/>
            <w:tabs>
              <w:tab w:val="clear" w:pos="7609"/>
              <w:tab w:val="right" w:pos="9026" w:leader="dot"/>
            </w:tabs>
            <w:rPr/>
          </w:pPr>
          <w:hyperlink w:anchor="__RefHeading___Toc18246812_1280447820">
            <w:r>
              <w:rPr>
                <w:webHidden/>
                <w:rStyle w:val="IndexLink"/>
              </w:rPr>
              <w:t>3</w:t>
            </w:r>
            <w:r>
              <w:rPr>
                <w:rStyle w:val="IndexLink"/>
                <w:rtl w:val="true"/>
              </w:rPr>
              <w:t xml:space="preserve"> - </w:t>
            </w:r>
            <w:r>
              <w:rPr>
                <w:rStyle w:val="IndexLink"/>
                <w:rtl w:val="true"/>
              </w:rPr>
              <w:t xml:space="preserve">ستايش صاحب </w:t>
            </w:r>
            <w:r>
              <w:rPr>
                <w:rStyle w:val="IndexLink"/>
                <w:rtl w:val="true"/>
              </w:rPr>
              <w:t>«</w:t>
            </w:r>
            <w:r>
              <w:rPr>
                <w:rStyle w:val="IndexLink"/>
                <w:rtl w:val="true"/>
              </w:rPr>
              <w:t>توضيح الدلائل</w:t>
            </w:r>
            <w:r>
              <w:rPr>
                <w:rStyle w:val="IndexLink"/>
                <w:rtl w:val="true"/>
              </w:rPr>
              <w:t>»</w:t>
              <w:tab/>
            </w:r>
            <w:r>
              <w:rPr>
                <w:rStyle w:val="IndexLink"/>
              </w:rPr>
              <w:t>231</w:t>
            </w:r>
          </w:hyperlink>
        </w:p>
        <w:p>
          <w:pPr>
            <w:pStyle w:val="Contents5"/>
            <w:tabs>
              <w:tab w:val="clear" w:pos="7892"/>
              <w:tab w:val="right" w:pos="9026" w:leader="dot"/>
            </w:tabs>
            <w:rPr/>
          </w:pPr>
          <w:hyperlink w:anchor="__RefHeading___Toc18246814_1280447820">
            <w:r>
              <w:rPr>
                <w:webHidden/>
                <w:rStyle w:val="IndexLink"/>
                <w:rtl w:val="true"/>
              </w:rPr>
              <w:t>سؤالاتى درباره اسناد خطبه غدير</w:t>
            </w:r>
            <w:r>
              <w:rPr>
                <w:rStyle w:val="IndexLink"/>
                <w:rtl w:val="true"/>
              </w:rPr>
              <w:tab/>
            </w:r>
            <w:r>
              <w:rPr>
                <w:rStyle w:val="IndexLink"/>
              </w:rPr>
              <w:t>232</w:t>
            </w:r>
          </w:hyperlink>
        </w:p>
        <w:p>
          <w:pPr>
            <w:pStyle w:val="Contents6"/>
            <w:tabs>
              <w:tab w:val="clear" w:pos="7609"/>
              <w:tab w:val="right" w:pos="9026" w:leader="dot"/>
            </w:tabs>
            <w:rPr/>
          </w:pPr>
          <w:hyperlink w:anchor="__RefHeading___Toc18246816_1280447820">
            <w:r>
              <w:rPr>
                <w:webHidden/>
                <w:rStyle w:val="IndexLink"/>
                <w:rtl w:val="true"/>
              </w:rPr>
              <w:t>اشاره</w:t>
            </w:r>
            <w:r>
              <w:rPr>
                <w:rStyle w:val="IndexLink"/>
                <w:rtl w:val="true"/>
              </w:rPr>
              <w:tab/>
            </w:r>
            <w:r>
              <w:rPr>
                <w:rStyle w:val="IndexLink"/>
              </w:rPr>
              <w:t>232</w:t>
            </w:r>
          </w:hyperlink>
        </w:p>
        <w:p>
          <w:pPr>
            <w:pStyle w:val="Contents6"/>
            <w:tabs>
              <w:tab w:val="clear" w:pos="7609"/>
              <w:tab w:val="right" w:pos="9026" w:leader="dot"/>
            </w:tabs>
            <w:rPr/>
          </w:pPr>
          <w:hyperlink w:anchor="__RefHeading___Toc18246818_1280447820">
            <w:r>
              <w:rPr>
                <w:webHidden/>
                <w:rStyle w:val="IndexLink"/>
                <w:rtl w:val="true"/>
              </w:rPr>
              <w:t>سؤال اول</w:t>
            </w:r>
            <w:r>
              <w:rPr>
                <w:rStyle w:val="IndexLink"/>
                <w:rtl w:val="true"/>
              </w:rPr>
              <w:tab/>
            </w:r>
            <w:r>
              <w:rPr>
                <w:rStyle w:val="IndexLink"/>
              </w:rPr>
              <w:t>232</w:t>
            </w:r>
          </w:hyperlink>
        </w:p>
        <w:p>
          <w:pPr>
            <w:pStyle w:val="Contents6"/>
            <w:tabs>
              <w:tab w:val="clear" w:pos="7609"/>
              <w:tab w:val="right" w:pos="9026" w:leader="dot"/>
            </w:tabs>
            <w:rPr/>
          </w:pPr>
          <w:hyperlink w:anchor="__RefHeading___Toc18246820_1280447820">
            <w:r>
              <w:rPr>
                <w:webHidden/>
                <w:rStyle w:val="IndexLink"/>
                <w:rtl w:val="true"/>
              </w:rPr>
              <w:t>پاسخ</w:t>
            </w:r>
            <w:r>
              <w:rPr>
                <w:rStyle w:val="IndexLink"/>
                <w:rtl w:val="true"/>
              </w:rPr>
              <w:tab/>
            </w:r>
            <w:r>
              <w:rPr>
                <w:rStyle w:val="IndexLink"/>
              </w:rPr>
              <w:t>232</w:t>
            </w:r>
          </w:hyperlink>
        </w:p>
        <w:p>
          <w:pPr>
            <w:pStyle w:val="Contents6"/>
            <w:tabs>
              <w:tab w:val="clear" w:pos="7609"/>
              <w:tab w:val="right" w:pos="9026" w:leader="dot"/>
            </w:tabs>
            <w:rPr/>
          </w:pPr>
          <w:hyperlink w:anchor="__RefHeading___Toc18246822_1280447820">
            <w:r>
              <w:rPr>
                <w:webHidden/>
                <w:rStyle w:val="IndexLink"/>
                <w:rtl w:val="true"/>
              </w:rPr>
              <w:t>سؤال دوم</w:t>
            </w:r>
            <w:r>
              <w:rPr>
                <w:rStyle w:val="IndexLink"/>
                <w:rtl w:val="true"/>
              </w:rPr>
              <w:tab/>
            </w:r>
            <w:r>
              <w:rPr>
                <w:rStyle w:val="IndexLink"/>
              </w:rPr>
              <w:t>233</w:t>
            </w:r>
          </w:hyperlink>
        </w:p>
        <w:p>
          <w:pPr>
            <w:pStyle w:val="Contents6"/>
            <w:tabs>
              <w:tab w:val="clear" w:pos="7609"/>
              <w:tab w:val="right" w:pos="9026" w:leader="dot"/>
            </w:tabs>
            <w:rPr/>
          </w:pPr>
          <w:hyperlink w:anchor="__RefHeading___Toc18246824_1280447820">
            <w:r>
              <w:rPr>
                <w:webHidden/>
                <w:rStyle w:val="IndexLink"/>
                <w:rtl w:val="true"/>
              </w:rPr>
              <w:t>پاسخ</w:t>
            </w:r>
            <w:r>
              <w:rPr>
                <w:rStyle w:val="IndexLink"/>
                <w:rtl w:val="true"/>
              </w:rPr>
              <w:tab/>
            </w:r>
            <w:r>
              <w:rPr>
                <w:rStyle w:val="IndexLink"/>
              </w:rPr>
              <w:t>233</w:t>
            </w:r>
          </w:hyperlink>
        </w:p>
        <w:p>
          <w:pPr>
            <w:pStyle w:val="Contents6"/>
            <w:tabs>
              <w:tab w:val="clear" w:pos="7609"/>
              <w:tab w:val="right" w:pos="9026" w:leader="dot"/>
            </w:tabs>
            <w:rPr/>
          </w:pPr>
          <w:hyperlink w:anchor="__RefHeading___Toc18246826_1280447820">
            <w:r>
              <w:rPr>
                <w:webHidden/>
                <w:rStyle w:val="IndexLink"/>
                <w:rtl w:val="true"/>
              </w:rPr>
              <w:t>سؤال سوم</w:t>
            </w:r>
            <w:r>
              <w:rPr>
                <w:rStyle w:val="IndexLink"/>
                <w:rtl w:val="true"/>
              </w:rPr>
              <w:tab/>
            </w:r>
            <w:r>
              <w:rPr>
                <w:rStyle w:val="IndexLink"/>
              </w:rPr>
              <w:t>234</w:t>
            </w:r>
          </w:hyperlink>
        </w:p>
        <w:p>
          <w:pPr>
            <w:pStyle w:val="Contents6"/>
            <w:tabs>
              <w:tab w:val="clear" w:pos="7609"/>
              <w:tab w:val="right" w:pos="9026" w:leader="dot"/>
            </w:tabs>
            <w:rPr/>
          </w:pPr>
          <w:hyperlink w:anchor="__RefHeading___Toc18246828_1280447820">
            <w:r>
              <w:rPr>
                <w:webHidden/>
                <w:rStyle w:val="IndexLink"/>
                <w:rtl w:val="true"/>
              </w:rPr>
              <w:t>پاسخ</w:t>
            </w:r>
            <w:r>
              <w:rPr>
                <w:rStyle w:val="IndexLink"/>
                <w:rtl w:val="true"/>
              </w:rPr>
              <w:tab/>
            </w:r>
            <w:r>
              <w:rPr>
                <w:rStyle w:val="IndexLink"/>
              </w:rPr>
              <w:t>234</w:t>
            </w:r>
          </w:hyperlink>
        </w:p>
        <w:p>
          <w:pPr>
            <w:pStyle w:val="Contents6"/>
            <w:tabs>
              <w:tab w:val="clear" w:pos="7609"/>
              <w:tab w:val="right" w:pos="9026" w:leader="dot"/>
            </w:tabs>
            <w:rPr/>
          </w:pPr>
          <w:hyperlink w:anchor="__RefHeading___Toc18246830_1280447820">
            <w:r>
              <w:rPr>
                <w:webHidden/>
                <w:rStyle w:val="IndexLink"/>
                <w:rtl w:val="true"/>
              </w:rPr>
              <w:t>سؤال چهارم</w:t>
            </w:r>
            <w:r>
              <w:rPr>
                <w:rStyle w:val="IndexLink"/>
                <w:rtl w:val="true"/>
              </w:rPr>
              <w:tab/>
            </w:r>
            <w:r>
              <w:rPr>
                <w:rStyle w:val="IndexLink"/>
              </w:rPr>
              <w:t>235</w:t>
            </w:r>
          </w:hyperlink>
        </w:p>
        <w:p>
          <w:pPr>
            <w:pStyle w:val="Contents6"/>
            <w:tabs>
              <w:tab w:val="clear" w:pos="7609"/>
              <w:tab w:val="right" w:pos="9026" w:leader="dot"/>
            </w:tabs>
            <w:rPr/>
          </w:pPr>
          <w:hyperlink w:anchor="__RefHeading___Toc18246832_1280447820">
            <w:r>
              <w:rPr>
                <w:webHidden/>
                <w:rStyle w:val="IndexLink"/>
                <w:rtl w:val="true"/>
              </w:rPr>
              <w:t>پاسخ</w:t>
            </w:r>
            <w:r>
              <w:rPr>
                <w:rStyle w:val="IndexLink"/>
                <w:rtl w:val="true"/>
              </w:rPr>
              <w:tab/>
            </w:r>
            <w:r>
              <w:rPr>
                <w:rStyle w:val="IndexLink"/>
              </w:rPr>
              <w:t>235</w:t>
            </w:r>
          </w:hyperlink>
        </w:p>
        <w:p>
          <w:pPr>
            <w:pStyle w:val="Contents6"/>
            <w:tabs>
              <w:tab w:val="clear" w:pos="7609"/>
              <w:tab w:val="right" w:pos="9026" w:leader="dot"/>
            </w:tabs>
            <w:rPr/>
          </w:pPr>
          <w:hyperlink w:anchor="__RefHeading___Toc18246834_1280447820">
            <w:r>
              <w:rPr>
                <w:webHidden/>
                <w:rStyle w:val="IndexLink"/>
                <w:rtl w:val="true"/>
              </w:rPr>
              <w:t xml:space="preserve">سؤال </w:t>
            </w:r>
            <w:r>
              <w:rPr>
                <w:rStyle w:val="IndexLink"/>
              </w:rPr>
              <w:t>5</w:t>
            </w:r>
            <w:r>
              <w:rPr>
                <w:rStyle w:val="IndexLink"/>
                <w:rtl w:val="true"/>
              </w:rPr>
              <w:tab/>
            </w:r>
            <w:r>
              <w:rPr>
                <w:rStyle w:val="IndexLink"/>
              </w:rPr>
              <w:t>236</w:t>
            </w:r>
          </w:hyperlink>
        </w:p>
        <w:p>
          <w:pPr>
            <w:pStyle w:val="Contents6"/>
            <w:tabs>
              <w:tab w:val="clear" w:pos="7609"/>
              <w:tab w:val="right" w:pos="9026" w:leader="dot"/>
            </w:tabs>
            <w:rPr/>
          </w:pPr>
          <w:hyperlink w:anchor="__RefHeading___Toc18246836_1280447820">
            <w:r>
              <w:rPr>
                <w:webHidden/>
                <w:rStyle w:val="IndexLink"/>
                <w:rtl w:val="true"/>
              </w:rPr>
              <w:t>پاسخ</w:t>
            </w:r>
            <w:r>
              <w:rPr>
                <w:rStyle w:val="IndexLink"/>
                <w:rtl w:val="true"/>
              </w:rPr>
              <w:tab/>
            </w:r>
            <w:r>
              <w:rPr>
                <w:rStyle w:val="IndexLink"/>
              </w:rPr>
              <w:t>236</w:t>
            </w:r>
          </w:hyperlink>
        </w:p>
        <w:p>
          <w:pPr>
            <w:pStyle w:val="Contents6"/>
            <w:tabs>
              <w:tab w:val="clear" w:pos="7609"/>
              <w:tab w:val="right" w:pos="9026" w:leader="dot"/>
            </w:tabs>
            <w:rPr/>
          </w:pPr>
          <w:hyperlink w:anchor="__RefHeading___Toc18246838_1280447820">
            <w:r>
              <w:rPr>
                <w:webHidden/>
                <w:rStyle w:val="IndexLink"/>
                <w:rtl w:val="true"/>
              </w:rPr>
              <w:t xml:space="preserve">سؤال </w:t>
            </w:r>
            <w:r>
              <w:rPr>
                <w:rStyle w:val="IndexLink"/>
              </w:rPr>
              <w:t>6</w:t>
            </w:r>
            <w:r>
              <w:rPr>
                <w:rStyle w:val="IndexLink"/>
                <w:rtl w:val="true"/>
              </w:rPr>
              <w:tab/>
            </w:r>
            <w:r>
              <w:rPr>
                <w:rStyle w:val="IndexLink"/>
              </w:rPr>
              <w:t>236</w:t>
            </w:r>
          </w:hyperlink>
        </w:p>
        <w:p>
          <w:pPr>
            <w:pStyle w:val="Contents6"/>
            <w:tabs>
              <w:tab w:val="clear" w:pos="7609"/>
              <w:tab w:val="right" w:pos="9026" w:leader="dot"/>
            </w:tabs>
            <w:rPr/>
          </w:pPr>
          <w:hyperlink w:anchor="__RefHeading___Toc18246840_1280447820">
            <w:r>
              <w:rPr>
                <w:webHidden/>
                <w:rStyle w:val="IndexLink"/>
                <w:rtl w:val="true"/>
              </w:rPr>
              <w:t>پاسخ</w:t>
            </w:r>
            <w:r>
              <w:rPr>
                <w:rStyle w:val="IndexLink"/>
                <w:rtl w:val="true"/>
              </w:rPr>
              <w:tab/>
            </w:r>
            <w:r>
              <w:rPr>
                <w:rStyle w:val="IndexLink"/>
              </w:rPr>
              <w:t>236</w:t>
            </w:r>
          </w:hyperlink>
        </w:p>
        <w:p>
          <w:pPr>
            <w:pStyle w:val="Contents6"/>
            <w:tabs>
              <w:tab w:val="clear" w:pos="7609"/>
              <w:tab w:val="right" w:pos="9026" w:leader="dot"/>
            </w:tabs>
            <w:rPr/>
          </w:pPr>
          <w:hyperlink w:anchor="__RefHeading___Toc18246842_1280447820">
            <w:r>
              <w:rPr>
                <w:webHidden/>
                <w:rStyle w:val="IndexLink"/>
                <w:rtl w:val="true"/>
              </w:rPr>
              <w:t xml:space="preserve">سؤال </w:t>
            </w:r>
            <w:r>
              <w:rPr>
                <w:rStyle w:val="IndexLink"/>
              </w:rPr>
              <w:t>7</w:t>
            </w:r>
            <w:r>
              <w:rPr>
                <w:rStyle w:val="IndexLink"/>
                <w:rtl w:val="true"/>
              </w:rPr>
              <w:tab/>
            </w:r>
            <w:r>
              <w:rPr>
                <w:rStyle w:val="IndexLink"/>
              </w:rPr>
              <w:t>236</w:t>
            </w:r>
          </w:hyperlink>
        </w:p>
        <w:p>
          <w:pPr>
            <w:pStyle w:val="Contents6"/>
            <w:tabs>
              <w:tab w:val="clear" w:pos="7609"/>
              <w:tab w:val="right" w:pos="9026" w:leader="dot"/>
            </w:tabs>
            <w:rPr/>
          </w:pPr>
          <w:hyperlink w:anchor="__RefHeading___Toc18246844_1280447820">
            <w:r>
              <w:rPr>
                <w:webHidden/>
                <w:rStyle w:val="IndexLink"/>
                <w:rtl w:val="true"/>
              </w:rPr>
              <w:t>پاسخ</w:t>
            </w:r>
            <w:r>
              <w:rPr>
                <w:rStyle w:val="IndexLink"/>
                <w:rtl w:val="true"/>
              </w:rPr>
              <w:tab/>
            </w:r>
            <w:r>
              <w:rPr>
                <w:rStyle w:val="IndexLink"/>
              </w:rPr>
              <w:t>236</w:t>
            </w:r>
          </w:hyperlink>
        </w:p>
        <w:p>
          <w:pPr>
            <w:pStyle w:val="Contents5"/>
            <w:tabs>
              <w:tab w:val="clear" w:pos="7892"/>
              <w:tab w:val="right" w:pos="9026" w:leader="dot"/>
            </w:tabs>
            <w:rPr/>
          </w:pPr>
          <w:hyperlink w:anchor="__RefHeading___Toc18246846_1280447820">
            <w:r>
              <w:rPr>
                <w:webHidden/>
                <w:rStyle w:val="IndexLink"/>
                <w:rtl w:val="true"/>
              </w:rPr>
              <w:t>خطبه غدير و تقيه و تقطيع</w:t>
            </w:r>
            <w:r>
              <w:rPr>
                <w:rStyle w:val="IndexLink"/>
                <w:rtl w:val="true"/>
              </w:rPr>
              <w:tab/>
            </w:r>
            <w:r>
              <w:rPr>
                <w:rStyle w:val="IndexLink"/>
              </w:rPr>
              <w:t>237</w:t>
            </w:r>
          </w:hyperlink>
        </w:p>
        <w:p>
          <w:pPr>
            <w:pStyle w:val="Contents5"/>
            <w:tabs>
              <w:tab w:val="clear" w:pos="7892"/>
              <w:tab w:val="right" w:pos="9026" w:leader="dot"/>
            </w:tabs>
            <w:rPr/>
          </w:pPr>
          <w:hyperlink w:anchor="__RefHeading___Toc18246848_1280447820">
            <w:r>
              <w:rPr>
                <w:webHidden/>
                <w:rStyle w:val="IndexLink"/>
                <w:rtl w:val="true"/>
              </w:rPr>
              <w:t xml:space="preserve">خطبه غدير در </w:t>
            </w:r>
            <w:r>
              <w:rPr>
                <w:rStyle w:val="IndexLink"/>
                <w:rtl w:val="true"/>
              </w:rPr>
              <w:t>«</w:t>
            </w:r>
            <w:r>
              <w:rPr>
                <w:rStyle w:val="IndexLink"/>
                <w:rtl w:val="true"/>
              </w:rPr>
              <w:t>كتابُ علىٍّ عليه‌السلام</w:t>
            </w:r>
            <w:r>
              <w:rPr>
                <w:rStyle w:val="IndexLink"/>
                <w:rtl w:val="true"/>
              </w:rPr>
              <w:t>»</w:t>
              <w:tab/>
            </w:r>
            <w:r>
              <w:rPr>
                <w:rStyle w:val="IndexLink"/>
              </w:rPr>
              <w:t>237</w:t>
            </w:r>
          </w:hyperlink>
        </w:p>
        <w:p>
          <w:pPr>
            <w:pStyle w:val="Contents5"/>
            <w:tabs>
              <w:tab w:val="clear" w:pos="7892"/>
              <w:tab w:val="right" w:pos="9026" w:leader="dot"/>
            </w:tabs>
            <w:rPr/>
          </w:pPr>
          <w:hyperlink w:anchor="__RefHeading___Toc18246850_1280447820">
            <w:r>
              <w:rPr>
                <w:webHidden/>
                <w:rStyle w:val="IndexLink"/>
                <w:rtl w:val="true"/>
              </w:rPr>
              <w:t>اولين كتاب در ثبت خطبه غدير</w:t>
            </w:r>
            <w:r>
              <w:rPr>
                <w:rStyle w:val="IndexLink"/>
                <w:rtl w:val="true"/>
              </w:rPr>
              <w:tab/>
            </w:r>
            <w:r>
              <w:rPr>
                <w:rStyle w:val="IndexLink"/>
              </w:rPr>
              <w:t>238</w:t>
            </w:r>
          </w:hyperlink>
        </w:p>
        <w:p>
          <w:pPr>
            <w:pStyle w:val="Contents5"/>
            <w:tabs>
              <w:tab w:val="clear" w:pos="7892"/>
              <w:tab w:val="right" w:pos="9026" w:leader="dot"/>
            </w:tabs>
            <w:rPr/>
          </w:pPr>
          <w:hyperlink w:anchor="__RefHeading___Toc18246852_1280447820">
            <w:r>
              <w:rPr>
                <w:webHidden/>
                <w:rStyle w:val="IndexLink"/>
                <w:rtl w:val="true"/>
              </w:rPr>
              <w:t>نسخه‌هاى خطبه غدير و ارزش و ضرورت مقابله آنها</w:t>
            </w:r>
            <w:r>
              <w:rPr>
                <w:rStyle w:val="IndexLink"/>
                <w:rtl w:val="true"/>
              </w:rPr>
              <w:tab/>
            </w:r>
            <w:r>
              <w:rPr>
                <w:rStyle w:val="IndexLink"/>
              </w:rPr>
              <w:t>238</w:t>
            </w:r>
          </w:hyperlink>
        </w:p>
        <w:p>
          <w:pPr>
            <w:pStyle w:val="Contents6"/>
            <w:tabs>
              <w:tab w:val="clear" w:pos="7609"/>
              <w:tab w:val="right" w:pos="9026" w:leader="dot"/>
            </w:tabs>
            <w:rPr/>
          </w:pPr>
          <w:hyperlink w:anchor="__RefHeading___Toc18246854_1280447820">
            <w:r>
              <w:rPr>
                <w:webHidden/>
                <w:rStyle w:val="IndexLink"/>
                <w:rtl w:val="true"/>
              </w:rPr>
              <w:t>اشاره</w:t>
            </w:r>
            <w:r>
              <w:rPr>
                <w:rStyle w:val="IndexLink"/>
                <w:rtl w:val="true"/>
              </w:rPr>
              <w:tab/>
            </w:r>
            <w:r>
              <w:rPr>
                <w:rStyle w:val="IndexLink"/>
              </w:rPr>
              <w:t>238</w:t>
            </w:r>
          </w:hyperlink>
        </w:p>
        <w:p>
          <w:pPr>
            <w:pStyle w:val="Contents6"/>
            <w:tabs>
              <w:tab w:val="clear" w:pos="7609"/>
              <w:tab w:val="right" w:pos="9026" w:leader="dot"/>
            </w:tabs>
            <w:rPr/>
          </w:pPr>
          <w:hyperlink w:anchor="__RefHeading___Toc18246856_1280447820">
            <w:r>
              <w:rPr>
                <w:webHidden/>
                <w:rStyle w:val="IndexLink"/>
              </w:rPr>
              <w:t>1</w:t>
            </w:r>
            <w:r>
              <w:rPr>
                <w:rStyle w:val="IndexLink"/>
                <w:rtl w:val="true"/>
              </w:rPr>
              <w:t xml:space="preserve"> - </w:t>
            </w:r>
            <w:r>
              <w:rPr>
                <w:rStyle w:val="IndexLink"/>
                <w:rtl w:val="true"/>
              </w:rPr>
              <w:t>مقابله نسخه‌هاى خطبه غدير</w:t>
            </w:r>
            <w:r>
              <w:rPr>
                <w:rStyle w:val="IndexLink"/>
                <w:rtl w:val="true"/>
              </w:rPr>
              <w:tab/>
            </w:r>
            <w:r>
              <w:rPr>
                <w:rStyle w:val="IndexLink"/>
              </w:rPr>
              <w:t>239</w:t>
            </w:r>
          </w:hyperlink>
        </w:p>
        <w:p>
          <w:pPr>
            <w:pStyle w:val="Contents6"/>
            <w:tabs>
              <w:tab w:val="clear" w:pos="7609"/>
              <w:tab w:val="right" w:pos="9026" w:leader="dot"/>
            </w:tabs>
            <w:rPr/>
          </w:pPr>
          <w:hyperlink w:anchor="__RefHeading___Toc18246858_1280447820">
            <w:r>
              <w:rPr>
                <w:webHidden/>
                <w:rStyle w:val="IndexLink"/>
                <w:rtl w:val="true"/>
              </w:rPr>
              <w:t>اشاره</w:t>
            </w:r>
            <w:r>
              <w:rPr>
                <w:rStyle w:val="IndexLink"/>
                <w:rtl w:val="true"/>
              </w:rPr>
              <w:tab/>
            </w:r>
            <w:r>
              <w:rPr>
                <w:rStyle w:val="IndexLink"/>
              </w:rPr>
              <w:t>239</w:t>
            </w:r>
          </w:hyperlink>
        </w:p>
        <w:p>
          <w:pPr>
            <w:pStyle w:val="Contents6"/>
            <w:tabs>
              <w:tab w:val="clear" w:pos="7609"/>
              <w:tab w:val="right" w:pos="9026" w:leader="dot"/>
            </w:tabs>
            <w:rPr/>
          </w:pPr>
          <w:hyperlink w:anchor="__RefHeading___Toc18246860_1280447820">
            <w:r>
              <w:rPr>
                <w:webHidden/>
                <w:rStyle w:val="IndexLink"/>
                <w:rtl w:val="true"/>
              </w:rPr>
              <w:t>جهت اول</w:t>
            </w:r>
            <w:r>
              <w:rPr>
                <w:rStyle w:val="IndexLink"/>
                <w:rtl w:val="true"/>
              </w:rPr>
              <w:tab/>
            </w:r>
            <w:r>
              <w:rPr>
                <w:rStyle w:val="IndexLink"/>
              </w:rPr>
              <w:t>239</w:t>
            </w:r>
          </w:hyperlink>
        </w:p>
        <w:p>
          <w:pPr>
            <w:pStyle w:val="Contents6"/>
            <w:tabs>
              <w:tab w:val="clear" w:pos="7609"/>
              <w:tab w:val="right" w:pos="9026" w:leader="dot"/>
            </w:tabs>
            <w:rPr/>
          </w:pPr>
          <w:hyperlink w:anchor="__RefHeading___Toc18246862_1280447820">
            <w:r>
              <w:rPr>
                <w:webHidden/>
                <w:rStyle w:val="IndexLink"/>
                <w:rtl w:val="true"/>
              </w:rPr>
              <w:t>جهت دوم</w:t>
            </w:r>
            <w:r>
              <w:rPr>
                <w:rStyle w:val="IndexLink"/>
                <w:rtl w:val="true"/>
              </w:rPr>
              <w:tab/>
            </w:r>
            <w:r>
              <w:rPr>
                <w:rStyle w:val="IndexLink"/>
              </w:rPr>
              <w:t>239</w:t>
            </w:r>
          </w:hyperlink>
        </w:p>
        <w:p>
          <w:pPr>
            <w:pStyle w:val="Contents6"/>
            <w:tabs>
              <w:tab w:val="clear" w:pos="7609"/>
              <w:tab w:val="right" w:pos="9026" w:leader="dot"/>
            </w:tabs>
            <w:rPr/>
          </w:pPr>
          <w:hyperlink w:anchor="__RefHeading___Toc18246864_1280447820">
            <w:r>
              <w:rPr>
                <w:webHidden/>
                <w:rStyle w:val="IndexLink"/>
                <w:rtl w:val="true"/>
              </w:rPr>
              <w:t>جهت سوم</w:t>
            </w:r>
            <w:r>
              <w:rPr>
                <w:rStyle w:val="IndexLink"/>
                <w:rtl w:val="true"/>
              </w:rPr>
              <w:tab/>
            </w:r>
            <w:r>
              <w:rPr>
                <w:rStyle w:val="IndexLink"/>
              </w:rPr>
              <w:t>239</w:t>
            </w:r>
          </w:hyperlink>
        </w:p>
        <w:p>
          <w:pPr>
            <w:pStyle w:val="Contents6"/>
            <w:tabs>
              <w:tab w:val="clear" w:pos="7609"/>
              <w:tab w:val="right" w:pos="9026" w:leader="dot"/>
            </w:tabs>
            <w:rPr/>
          </w:pPr>
          <w:hyperlink w:anchor="__RefHeading___Toc18246866_1280447820">
            <w:r>
              <w:rPr>
                <w:webHidden/>
                <w:rStyle w:val="IndexLink"/>
              </w:rPr>
              <w:t>2</w:t>
            </w:r>
            <w:r>
              <w:rPr>
                <w:rStyle w:val="IndexLink"/>
                <w:rtl w:val="true"/>
              </w:rPr>
              <w:t xml:space="preserve"> - </w:t>
            </w:r>
            <w:r>
              <w:rPr>
                <w:rStyle w:val="IndexLink"/>
                <w:rtl w:val="true"/>
              </w:rPr>
              <w:t>نتايج مقابله خطبه غدير</w:t>
            </w:r>
            <w:r>
              <w:rPr>
                <w:rStyle w:val="IndexLink"/>
                <w:rtl w:val="true"/>
              </w:rPr>
              <w:tab/>
            </w:r>
            <w:r>
              <w:rPr>
                <w:rStyle w:val="IndexLink"/>
              </w:rPr>
              <w:t>240</w:t>
            </w:r>
          </w:hyperlink>
        </w:p>
        <w:p>
          <w:pPr>
            <w:pStyle w:val="Contents6"/>
            <w:tabs>
              <w:tab w:val="clear" w:pos="7609"/>
              <w:tab w:val="right" w:pos="9026" w:leader="dot"/>
            </w:tabs>
            <w:rPr/>
          </w:pPr>
          <w:hyperlink w:anchor="__RefHeading___Toc18246868_1280447820">
            <w:r>
              <w:rPr>
                <w:webHidden/>
                <w:rStyle w:val="IndexLink"/>
                <w:rtl w:val="true"/>
              </w:rPr>
              <w:t>اشاره</w:t>
            </w:r>
            <w:r>
              <w:rPr>
                <w:rStyle w:val="IndexLink"/>
                <w:rtl w:val="true"/>
              </w:rPr>
              <w:tab/>
            </w:r>
            <w:r>
              <w:rPr>
                <w:rStyle w:val="IndexLink"/>
              </w:rPr>
              <w:t>240</w:t>
            </w:r>
          </w:hyperlink>
        </w:p>
        <w:p>
          <w:pPr>
            <w:pStyle w:val="Contents6"/>
            <w:tabs>
              <w:tab w:val="clear" w:pos="7609"/>
              <w:tab w:val="right" w:pos="9026" w:leader="dot"/>
            </w:tabs>
            <w:rPr/>
          </w:pPr>
          <w:hyperlink w:anchor="__RefHeading___Toc18246870_1280447820">
            <w:r>
              <w:rPr>
                <w:webHidden/>
                <w:rStyle w:val="IndexLink"/>
                <w:rtl w:val="true"/>
              </w:rPr>
              <w:t>نتيجه اول</w:t>
            </w:r>
            <w:r>
              <w:rPr>
                <w:rStyle w:val="IndexLink"/>
                <w:rtl w:val="true"/>
              </w:rPr>
              <w:tab/>
            </w:r>
            <w:r>
              <w:rPr>
                <w:rStyle w:val="IndexLink"/>
              </w:rPr>
              <w:t>240</w:t>
            </w:r>
          </w:hyperlink>
        </w:p>
        <w:p>
          <w:pPr>
            <w:pStyle w:val="Contents6"/>
            <w:tabs>
              <w:tab w:val="clear" w:pos="7609"/>
              <w:tab w:val="right" w:pos="9026" w:leader="dot"/>
            </w:tabs>
            <w:rPr/>
          </w:pPr>
          <w:hyperlink w:anchor="__RefHeading___Toc18246872_1280447820">
            <w:r>
              <w:rPr>
                <w:webHidden/>
                <w:rStyle w:val="IndexLink"/>
                <w:rtl w:val="true"/>
              </w:rPr>
              <w:t>نتيجه دوم</w:t>
            </w:r>
            <w:r>
              <w:rPr>
                <w:rStyle w:val="IndexLink"/>
                <w:rtl w:val="true"/>
              </w:rPr>
              <w:tab/>
            </w:r>
            <w:r>
              <w:rPr>
                <w:rStyle w:val="IndexLink"/>
              </w:rPr>
              <w:t>240</w:t>
            </w:r>
          </w:hyperlink>
        </w:p>
        <w:p>
          <w:pPr>
            <w:pStyle w:val="Contents6"/>
            <w:tabs>
              <w:tab w:val="clear" w:pos="7609"/>
              <w:tab w:val="right" w:pos="9026" w:leader="dot"/>
            </w:tabs>
            <w:rPr/>
          </w:pPr>
          <w:hyperlink w:anchor="__RefHeading___Toc18246874_1280447820">
            <w:r>
              <w:rPr>
                <w:webHidden/>
                <w:rStyle w:val="IndexLink"/>
                <w:rtl w:val="true"/>
              </w:rPr>
              <w:t>نتيجه سوم</w:t>
            </w:r>
            <w:r>
              <w:rPr>
                <w:rStyle w:val="IndexLink"/>
                <w:rtl w:val="true"/>
              </w:rPr>
              <w:tab/>
            </w:r>
            <w:r>
              <w:rPr>
                <w:rStyle w:val="IndexLink"/>
              </w:rPr>
              <w:t>240</w:t>
            </w:r>
          </w:hyperlink>
        </w:p>
        <w:p>
          <w:pPr>
            <w:pStyle w:val="Contents6"/>
            <w:tabs>
              <w:tab w:val="clear" w:pos="7609"/>
              <w:tab w:val="right" w:pos="9026" w:leader="dot"/>
            </w:tabs>
            <w:rPr/>
          </w:pPr>
          <w:hyperlink w:anchor="__RefHeading___Toc18246876_1280447820">
            <w:r>
              <w:rPr>
                <w:webHidden/>
                <w:rStyle w:val="IndexLink"/>
                <w:rtl w:val="true"/>
              </w:rPr>
              <w:t>نتيجه چهارم</w:t>
            </w:r>
            <w:r>
              <w:rPr>
                <w:rStyle w:val="IndexLink"/>
                <w:rtl w:val="true"/>
              </w:rPr>
              <w:tab/>
            </w:r>
            <w:r>
              <w:rPr>
                <w:rStyle w:val="IndexLink"/>
              </w:rPr>
              <w:t>241</w:t>
            </w:r>
          </w:hyperlink>
        </w:p>
        <w:p>
          <w:pPr>
            <w:pStyle w:val="Contents6"/>
            <w:tabs>
              <w:tab w:val="clear" w:pos="7609"/>
              <w:tab w:val="right" w:pos="9026" w:leader="dot"/>
            </w:tabs>
            <w:rPr/>
          </w:pPr>
          <w:hyperlink w:anchor="__RefHeading___Toc18246878_1280447820">
            <w:r>
              <w:rPr>
                <w:webHidden/>
                <w:rStyle w:val="IndexLink"/>
                <w:rtl w:val="true"/>
              </w:rPr>
              <w:t>نتيجه پنجم</w:t>
            </w:r>
            <w:r>
              <w:rPr>
                <w:rStyle w:val="IndexLink"/>
                <w:rtl w:val="true"/>
              </w:rPr>
              <w:tab/>
            </w:r>
            <w:r>
              <w:rPr>
                <w:rStyle w:val="IndexLink"/>
              </w:rPr>
              <w:t>241</w:t>
            </w:r>
          </w:hyperlink>
        </w:p>
        <w:p>
          <w:pPr>
            <w:pStyle w:val="Contents6"/>
            <w:tabs>
              <w:tab w:val="clear" w:pos="7609"/>
              <w:tab w:val="right" w:pos="9026" w:leader="dot"/>
            </w:tabs>
            <w:rPr/>
          </w:pPr>
          <w:hyperlink w:anchor="__RefHeading___Toc18246880_1280447820">
            <w:r>
              <w:rPr>
                <w:webHidden/>
                <w:rStyle w:val="IndexLink"/>
                <w:rtl w:val="true"/>
              </w:rPr>
              <w:t>نتيجه ششم</w:t>
            </w:r>
            <w:r>
              <w:rPr>
                <w:rStyle w:val="IndexLink"/>
                <w:rtl w:val="true"/>
              </w:rPr>
              <w:tab/>
            </w:r>
            <w:r>
              <w:rPr>
                <w:rStyle w:val="IndexLink"/>
              </w:rPr>
              <w:t>241</w:t>
            </w:r>
          </w:hyperlink>
        </w:p>
        <w:p>
          <w:pPr>
            <w:pStyle w:val="Contents6"/>
            <w:tabs>
              <w:tab w:val="clear" w:pos="7609"/>
              <w:tab w:val="right" w:pos="9026" w:leader="dot"/>
            </w:tabs>
            <w:rPr/>
          </w:pPr>
          <w:hyperlink w:anchor="__RefHeading___Toc18246882_1280447820">
            <w:r>
              <w:rPr>
                <w:webHidden/>
                <w:rStyle w:val="IndexLink"/>
                <w:rtl w:val="true"/>
              </w:rPr>
              <w:t>نتيجه هفتم</w:t>
            </w:r>
            <w:r>
              <w:rPr>
                <w:rStyle w:val="IndexLink"/>
                <w:rtl w:val="true"/>
              </w:rPr>
              <w:tab/>
            </w:r>
            <w:r>
              <w:rPr>
                <w:rStyle w:val="IndexLink"/>
              </w:rPr>
              <w:t>241</w:t>
            </w:r>
          </w:hyperlink>
        </w:p>
        <w:p>
          <w:pPr>
            <w:pStyle w:val="Contents6"/>
            <w:tabs>
              <w:tab w:val="clear" w:pos="7609"/>
              <w:tab w:val="right" w:pos="9026" w:leader="dot"/>
            </w:tabs>
            <w:rPr/>
          </w:pPr>
          <w:hyperlink w:anchor="__RefHeading___Toc18246884_1280447820">
            <w:r>
              <w:rPr>
                <w:webHidden/>
                <w:rStyle w:val="IndexLink"/>
                <w:rtl w:val="true"/>
              </w:rPr>
              <w:t>نتيجه هشتم</w:t>
            </w:r>
            <w:r>
              <w:rPr>
                <w:rStyle w:val="IndexLink"/>
                <w:rtl w:val="true"/>
              </w:rPr>
              <w:tab/>
            </w:r>
            <w:r>
              <w:rPr>
                <w:rStyle w:val="IndexLink"/>
              </w:rPr>
              <w:t>241</w:t>
            </w:r>
          </w:hyperlink>
        </w:p>
        <w:p>
          <w:pPr>
            <w:pStyle w:val="Contents5"/>
            <w:tabs>
              <w:tab w:val="clear" w:pos="7892"/>
              <w:tab w:val="right" w:pos="9026" w:leader="dot"/>
            </w:tabs>
            <w:rPr/>
          </w:pPr>
          <w:hyperlink w:anchor="__RefHeading___Toc18246886_1280447820">
            <w:r>
              <w:rPr>
                <w:webHidden/>
                <w:rStyle w:val="IndexLink"/>
                <w:rtl w:val="true"/>
              </w:rPr>
              <w:t>كتابشناسى خطبه غدير</w:t>
            </w:r>
            <w:r>
              <w:rPr>
                <w:rStyle w:val="IndexLink"/>
                <w:rtl w:val="true"/>
              </w:rPr>
              <w:tab/>
            </w:r>
            <w:r>
              <w:rPr>
                <w:rStyle w:val="IndexLink"/>
              </w:rPr>
              <w:t>241</w:t>
            </w:r>
          </w:hyperlink>
        </w:p>
        <w:p>
          <w:pPr>
            <w:pStyle w:val="Contents6"/>
            <w:tabs>
              <w:tab w:val="clear" w:pos="7609"/>
              <w:tab w:val="right" w:pos="9026" w:leader="dot"/>
            </w:tabs>
            <w:rPr/>
          </w:pPr>
          <w:hyperlink w:anchor="__RefHeading___Toc18246888_1280447820">
            <w:r>
              <w:rPr>
                <w:webHidden/>
                <w:rStyle w:val="IndexLink"/>
                <w:rtl w:val="true"/>
              </w:rPr>
              <w:t>اشاره</w:t>
            </w:r>
            <w:r>
              <w:rPr>
                <w:rStyle w:val="IndexLink"/>
                <w:rtl w:val="true"/>
              </w:rPr>
              <w:tab/>
            </w:r>
            <w:r>
              <w:rPr>
                <w:rStyle w:val="IndexLink"/>
              </w:rPr>
              <w:t>241</w:t>
            </w:r>
          </w:hyperlink>
        </w:p>
        <w:p>
          <w:pPr>
            <w:pStyle w:val="Contents6"/>
            <w:tabs>
              <w:tab w:val="clear" w:pos="7609"/>
              <w:tab w:val="right" w:pos="9026" w:leader="dot"/>
            </w:tabs>
            <w:rPr/>
          </w:pPr>
          <w:hyperlink w:anchor="__RefHeading___Toc18246890_1280447820">
            <w:r>
              <w:rPr>
                <w:webHidden/>
                <w:rStyle w:val="IndexLink"/>
                <w:rtl w:val="true"/>
              </w:rPr>
              <w:t>مورد اول</w:t>
            </w:r>
            <w:r>
              <w:rPr>
                <w:rStyle w:val="IndexLink"/>
                <w:rtl w:val="true"/>
              </w:rPr>
              <w:t xml:space="preserve">: </w:t>
            </w:r>
            <w:r>
              <w:rPr>
                <w:rStyle w:val="IndexLink"/>
                <w:rtl w:val="true"/>
              </w:rPr>
              <w:t>كتاب‌هاى شرح خطبه غدير</w:t>
            </w:r>
            <w:r>
              <w:rPr>
                <w:rStyle w:val="IndexLink"/>
                <w:rtl w:val="true"/>
              </w:rPr>
              <w:tab/>
            </w:r>
            <w:r>
              <w:rPr>
                <w:rStyle w:val="IndexLink"/>
              </w:rPr>
              <w:t>242</w:t>
            </w:r>
          </w:hyperlink>
        </w:p>
        <w:p>
          <w:pPr>
            <w:pStyle w:val="Contents6"/>
            <w:tabs>
              <w:tab w:val="clear" w:pos="7609"/>
              <w:tab w:val="right" w:pos="9026" w:leader="dot"/>
            </w:tabs>
            <w:rPr/>
          </w:pPr>
          <w:hyperlink w:anchor="__RefHeading___Toc18246892_1280447820">
            <w:r>
              <w:rPr>
                <w:webHidden/>
                <w:rStyle w:val="IndexLink"/>
                <w:rtl w:val="true"/>
              </w:rPr>
              <w:t>مورد دوم</w:t>
            </w:r>
            <w:r>
              <w:rPr>
                <w:rStyle w:val="IndexLink"/>
                <w:rtl w:val="true"/>
              </w:rPr>
              <w:t xml:space="preserve">: </w:t>
            </w:r>
            <w:r>
              <w:rPr>
                <w:rStyle w:val="IndexLink"/>
                <w:rtl w:val="true"/>
              </w:rPr>
              <w:t>كتاب‌هاى كلى در مورد خطبه غدير</w:t>
            </w:r>
            <w:r>
              <w:rPr>
                <w:rStyle w:val="IndexLink"/>
                <w:rtl w:val="true"/>
              </w:rPr>
              <w:tab/>
            </w:r>
            <w:r>
              <w:rPr>
                <w:rStyle w:val="IndexLink"/>
              </w:rPr>
              <w:t>246</w:t>
            </w:r>
          </w:hyperlink>
        </w:p>
        <w:p>
          <w:pPr>
            <w:pStyle w:val="Contents5"/>
            <w:tabs>
              <w:tab w:val="clear" w:pos="7892"/>
              <w:tab w:val="right" w:pos="9026" w:leader="dot"/>
            </w:tabs>
            <w:rPr/>
          </w:pPr>
          <w:hyperlink w:anchor="__RefHeading___Toc18246894_1280447820">
            <w:r>
              <w:rPr>
                <w:webHidden/>
                <w:rStyle w:val="IndexLink"/>
                <w:rtl w:val="true"/>
              </w:rPr>
              <w:t>غديريه‌ها، سندى مجزّى براى خطبه غدير</w:t>
            </w:r>
            <w:r>
              <w:rPr>
                <w:rStyle w:val="IndexLink"/>
                <w:rtl w:val="true"/>
              </w:rPr>
              <w:tab/>
            </w:r>
            <w:r>
              <w:rPr>
                <w:rStyle w:val="IndexLink"/>
              </w:rPr>
              <w:t>258</w:t>
            </w:r>
          </w:hyperlink>
        </w:p>
        <w:p>
          <w:pPr>
            <w:pStyle w:val="Contents6"/>
            <w:tabs>
              <w:tab w:val="clear" w:pos="7609"/>
              <w:tab w:val="right" w:pos="9026" w:leader="dot"/>
            </w:tabs>
            <w:rPr/>
          </w:pPr>
          <w:hyperlink w:anchor="__RefHeading___Toc18246896_1280447820">
            <w:r>
              <w:rPr>
                <w:webHidden/>
                <w:rStyle w:val="IndexLink"/>
                <w:rtl w:val="true"/>
              </w:rPr>
              <w:t>اشاره</w:t>
            </w:r>
            <w:r>
              <w:rPr>
                <w:rStyle w:val="IndexLink"/>
                <w:rtl w:val="true"/>
              </w:rPr>
              <w:tab/>
            </w:r>
            <w:r>
              <w:rPr>
                <w:rStyle w:val="IndexLink"/>
              </w:rPr>
              <w:t>258</w:t>
            </w:r>
          </w:hyperlink>
        </w:p>
        <w:p>
          <w:pPr>
            <w:pStyle w:val="Contents6"/>
            <w:tabs>
              <w:tab w:val="clear" w:pos="7609"/>
              <w:tab w:val="right" w:pos="9026" w:leader="dot"/>
            </w:tabs>
            <w:rPr/>
          </w:pPr>
          <w:hyperlink w:anchor="__RefHeading___Toc18246898_1280447820">
            <w:r>
              <w:rPr>
                <w:webHidden/>
                <w:rStyle w:val="IndexLink"/>
                <w:rtl w:val="true"/>
              </w:rPr>
              <w:t>نكته اول</w:t>
            </w:r>
            <w:r>
              <w:rPr>
                <w:rStyle w:val="IndexLink"/>
                <w:rtl w:val="true"/>
              </w:rPr>
              <w:t xml:space="preserve">: </w:t>
            </w:r>
            <w:r>
              <w:rPr>
                <w:rStyle w:val="IndexLink"/>
                <w:rtl w:val="true"/>
              </w:rPr>
              <w:t>نقل حديث و ماجرا و خطبه غدير در قالب شعر</w:t>
            </w:r>
            <w:r>
              <w:rPr>
                <w:rStyle w:val="IndexLink"/>
                <w:rtl w:val="true"/>
              </w:rPr>
              <w:tab/>
            </w:r>
            <w:r>
              <w:rPr>
                <w:rStyle w:val="IndexLink"/>
              </w:rPr>
              <w:t>259</w:t>
            </w:r>
          </w:hyperlink>
        </w:p>
        <w:p>
          <w:pPr>
            <w:pStyle w:val="Contents6"/>
            <w:tabs>
              <w:tab w:val="clear" w:pos="7609"/>
              <w:tab w:val="right" w:pos="9026" w:leader="dot"/>
            </w:tabs>
            <w:rPr/>
          </w:pPr>
          <w:hyperlink w:anchor="__RefHeading___Toc18246900_1280447820">
            <w:r>
              <w:rPr>
                <w:webHidden/>
                <w:rStyle w:val="IndexLink"/>
                <w:rtl w:val="true"/>
              </w:rPr>
              <w:t>اشاره</w:t>
            </w:r>
            <w:r>
              <w:rPr>
                <w:rStyle w:val="IndexLink"/>
                <w:rtl w:val="true"/>
              </w:rPr>
              <w:tab/>
            </w:r>
            <w:r>
              <w:rPr>
                <w:rStyle w:val="IndexLink"/>
              </w:rPr>
              <w:t>259</w:t>
            </w:r>
          </w:hyperlink>
        </w:p>
        <w:p>
          <w:pPr>
            <w:pStyle w:val="Contents6"/>
            <w:tabs>
              <w:tab w:val="clear" w:pos="7609"/>
              <w:tab w:val="right" w:pos="9026" w:leader="dot"/>
            </w:tabs>
            <w:rPr/>
          </w:pPr>
          <w:hyperlink w:anchor="__RefHeading___Toc18246902_1280447820">
            <w:r>
              <w:rPr>
                <w:webHidden/>
                <w:rStyle w:val="IndexLink"/>
                <w:rtl w:val="true"/>
              </w:rPr>
              <w:t>يك</w:t>
            </w:r>
            <w:r>
              <w:rPr>
                <w:rStyle w:val="IndexLink"/>
                <w:rtl w:val="true"/>
              </w:rPr>
              <w:t xml:space="preserve">. </w:t>
            </w:r>
            <w:r>
              <w:rPr>
                <w:rStyle w:val="IndexLink"/>
                <w:rtl w:val="true"/>
              </w:rPr>
              <w:t>اسامى غديريه سرايان به زبان عربى در طول چهارده قرن</w:t>
            </w:r>
            <w:r>
              <w:rPr>
                <w:rStyle w:val="IndexLink"/>
                <w:rtl w:val="true"/>
              </w:rPr>
              <w:tab/>
            </w:r>
            <w:r>
              <w:rPr>
                <w:rStyle w:val="IndexLink"/>
              </w:rPr>
              <w:t>260</w:t>
            </w:r>
          </w:hyperlink>
        </w:p>
        <w:p>
          <w:pPr>
            <w:pStyle w:val="Contents6"/>
            <w:tabs>
              <w:tab w:val="clear" w:pos="7609"/>
              <w:tab w:val="right" w:pos="9026" w:leader="dot"/>
            </w:tabs>
            <w:rPr/>
          </w:pPr>
          <w:hyperlink w:anchor="__RefHeading___Toc18246904_1280447820">
            <w:r>
              <w:rPr>
                <w:webHidden/>
                <w:rStyle w:val="IndexLink"/>
                <w:rtl w:val="true"/>
              </w:rPr>
              <w:t>دو</w:t>
            </w:r>
            <w:r>
              <w:rPr>
                <w:rStyle w:val="IndexLink"/>
                <w:rtl w:val="true"/>
              </w:rPr>
              <w:t xml:space="preserve">. </w:t>
            </w:r>
            <w:r>
              <w:rPr>
                <w:rStyle w:val="IndexLink"/>
                <w:rtl w:val="true"/>
              </w:rPr>
              <w:t>اسامى غديريه سرايان به زبان فارسى در طول چهارده قرن</w:t>
            </w:r>
            <w:r>
              <w:rPr>
                <w:rStyle w:val="IndexLink"/>
                <w:rtl w:val="true"/>
              </w:rPr>
              <w:tab/>
            </w:r>
            <w:r>
              <w:rPr>
                <w:rStyle w:val="IndexLink"/>
              </w:rPr>
              <w:t>267</w:t>
            </w:r>
          </w:hyperlink>
        </w:p>
        <w:p>
          <w:pPr>
            <w:pStyle w:val="Contents6"/>
            <w:tabs>
              <w:tab w:val="clear" w:pos="7609"/>
              <w:tab w:val="right" w:pos="9026" w:leader="dot"/>
            </w:tabs>
            <w:rPr/>
          </w:pPr>
          <w:hyperlink w:anchor="__RefHeading___Toc18246906_1280447820">
            <w:r>
              <w:rPr>
                <w:webHidden/>
                <w:rStyle w:val="IndexLink"/>
                <w:rtl w:val="true"/>
              </w:rPr>
              <w:t>نكته دوم</w:t>
            </w:r>
            <w:r>
              <w:rPr>
                <w:rStyle w:val="IndexLink"/>
                <w:rtl w:val="true"/>
              </w:rPr>
              <w:t xml:space="preserve">: </w:t>
            </w:r>
            <w:r>
              <w:rPr>
                <w:rStyle w:val="IndexLink"/>
                <w:rtl w:val="true"/>
              </w:rPr>
              <w:t>كتابشناسى شعر غدير</w:t>
            </w:r>
            <w:r>
              <w:rPr>
                <w:rStyle w:val="IndexLink"/>
                <w:rtl w:val="true"/>
              </w:rPr>
              <w:tab/>
            </w:r>
            <w:r>
              <w:rPr>
                <w:rStyle w:val="IndexLink"/>
              </w:rPr>
              <w:t>283</w:t>
            </w:r>
          </w:hyperlink>
        </w:p>
        <w:p>
          <w:pPr>
            <w:pStyle w:val="Contents3"/>
            <w:tabs>
              <w:tab w:val="clear" w:pos="8459"/>
              <w:tab w:val="right" w:pos="9026" w:leader="dot"/>
            </w:tabs>
            <w:rPr/>
          </w:pPr>
          <w:hyperlink w:anchor="__RefHeading___Toc18246908_1280447820">
            <w:r>
              <w:rPr>
                <w:webHidden/>
                <w:rStyle w:val="IndexLink"/>
                <w:rtl w:val="true"/>
              </w:rPr>
              <w:t xml:space="preserve">قسمت دوم </w:t>
            </w:r>
            <w:r>
              <w:rPr>
                <w:rStyle w:val="IndexLink"/>
                <w:rtl w:val="true"/>
              </w:rPr>
              <w:t xml:space="preserve">: </w:t>
            </w:r>
            <w:r>
              <w:rPr>
                <w:rStyle w:val="IndexLink"/>
                <w:rtl w:val="true"/>
              </w:rPr>
              <w:t>متن كامل و مقابله شده خطبه غدير با ترجمه فارسى</w:t>
            </w:r>
            <w:r>
              <w:rPr>
                <w:rStyle w:val="IndexLink"/>
                <w:rtl w:val="true"/>
              </w:rPr>
              <w:tab/>
            </w:r>
            <w:r>
              <w:rPr>
                <w:rStyle w:val="IndexLink"/>
              </w:rPr>
              <w:t>303</w:t>
            </w:r>
          </w:hyperlink>
        </w:p>
        <w:p>
          <w:pPr>
            <w:pStyle w:val="Contents4"/>
            <w:tabs>
              <w:tab w:val="clear" w:pos="8176"/>
              <w:tab w:val="right" w:pos="9026" w:leader="dot"/>
            </w:tabs>
            <w:rPr/>
          </w:pPr>
          <w:hyperlink w:anchor="__RefHeading___Toc18246910_1280447820">
            <w:r>
              <w:rPr>
                <w:webHidden/>
                <w:rStyle w:val="IndexLink"/>
                <w:rtl w:val="true"/>
              </w:rPr>
              <w:t>متن كامل و مقابله شده خطبه غدير</w:t>
            </w:r>
            <w:r>
              <w:rPr>
                <w:rStyle w:val="IndexLink"/>
                <w:rtl w:val="true"/>
              </w:rPr>
              <w:tab/>
            </w:r>
            <w:r>
              <w:rPr>
                <w:rStyle w:val="IndexLink"/>
              </w:rPr>
              <w:t>303</w:t>
            </w:r>
          </w:hyperlink>
        </w:p>
        <w:p>
          <w:pPr>
            <w:pStyle w:val="Contents5"/>
            <w:tabs>
              <w:tab w:val="clear" w:pos="7892"/>
              <w:tab w:val="right" w:pos="9026" w:leader="dot"/>
            </w:tabs>
            <w:rPr/>
          </w:pPr>
          <w:hyperlink w:anchor="__RefHeading___Toc18246912_1280447820">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18246914_1280447820">
            <w:r>
              <w:rPr>
                <w:webHidden/>
                <w:rStyle w:val="IndexLink"/>
              </w:rPr>
              <w:t>1</w:t>
            </w:r>
            <w:r>
              <w:rPr>
                <w:rStyle w:val="IndexLink"/>
                <w:rtl w:val="true"/>
              </w:rPr>
              <w:t xml:space="preserve">. </w:t>
            </w:r>
            <w:r>
              <w:rPr>
                <w:rStyle w:val="IndexLink"/>
                <w:rtl w:val="true"/>
              </w:rPr>
              <w:t>الْحَمْدُ وَ الثَّناءُ</w:t>
            </w:r>
            <w:r>
              <w:rPr>
                <w:rStyle w:val="IndexLink"/>
                <w:rtl w:val="true"/>
              </w:rPr>
              <w:tab/>
            </w:r>
            <w:r>
              <w:rPr>
                <w:rStyle w:val="IndexLink"/>
              </w:rPr>
              <w:t>306</w:t>
            </w:r>
          </w:hyperlink>
        </w:p>
        <w:p>
          <w:pPr>
            <w:pStyle w:val="Contents5"/>
            <w:tabs>
              <w:tab w:val="clear" w:pos="7892"/>
              <w:tab w:val="right" w:pos="9026" w:leader="dot"/>
            </w:tabs>
            <w:rPr/>
          </w:pPr>
          <w:hyperlink w:anchor="__RefHeading___Toc18246916_1280447820">
            <w:r>
              <w:rPr>
                <w:webHidden/>
                <w:rStyle w:val="IndexLink"/>
              </w:rPr>
              <w:t>2</w:t>
            </w:r>
            <w:r>
              <w:rPr>
                <w:rStyle w:val="IndexLink"/>
                <w:rtl w:val="true"/>
              </w:rPr>
              <w:t xml:space="preserve">. </w:t>
            </w:r>
            <w:r>
              <w:rPr>
                <w:rStyle w:val="IndexLink"/>
                <w:rtl w:val="true"/>
              </w:rPr>
              <w:t>أمْرٌ إلهيٌّ في مَْوضُوعٍ هامٍّ</w:t>
            </w:r>
            <w:r>
              <w:rPr>
                <w:rStyle w:val="IndexLink"/>
                <w:rtl w:val="true"/>
              </w:rPr>
              <w:tab/>
            </w:r>
            <w:r>
              <w:rPr>
                <w:rStyle w:val="IndexLink"/>
              </w:rPr>
              <w:t>309</w:t>
            </w:r>
          </w:hyperlink>
        </w:p>
        <w:p>
          <w:pPr>
            <w:pStyle w:val="Contents5"/>
            <w:tabs>
              <w:tab w:val="clear" w:pos="7892"/>
              <w:tab w:val="right" w:pos="9026" w:leader="dot"/>
            </w:tabs>
            <w:rPr/>
          </w:pPr>
          <w:hyperlink w:anchor="__RefHeading___Toc18246918_1280447820">
            <w:r>
              <w:rPr>
                <w:webHidden/>
                <w:rStyle w:val="IndexLink"/>
              </w:rPr>
              <w:t>3</w:t>
            </w:r>
            <w:r>
              <w:rPr>
                <w:rStyle w:val="IndexLink"/>
                <w:rtl w:val="true"/>
              </w:rPr>
              <w:t xml:space="preserve"> . </w:t>
            </w:r>
            <w:r>
              <w:rPr>
                <w:rStyle w:val="IndexLink"/>
                <w:rtl w:val="true"/>
              </w:rPr>
              <w:t>الإعلانُ الرَّسْمِيُّ بِإمامَةِ الْأَئِمَةِ الاْءثْنَيْعَشَرَ عليهم‌السلام</w:t>
            </w:r>
            <w:r>
              <w:rPr>
                <w:rStyle w:val="IndexLink"/>
                <w:rtl w:val="true"/>
              </w:rPr>
              <w:tab/>
            </w:r>
            <w:r>
              <w:rPr>
                <w:rStyle w:val="IndexLink"/>
              </w:rPr>
              <w:t>312</w:t>
            </w:r>
          </w:hyperlink>
        </w:p>
        <w:p>
          <w:pPr>
            <w:pStyle w:val="Contents6"/>
            <w:tabs>
              <w:tab w:val="clear" w:pos="7609"/>
              <w:tab w:val="right" w:pos="9026" w:leader="dot"/>
            </w:tabs>
            <w:rPr/>
          </w:pPr>
          <w:hyperlink w:anchor="__RefHeading___Toc18246920_1280447820">
            <w:r>
              <w:rPr>
                <w:webHidden/>
                <w:rStyle w:val="IndexLink"/>
                <w:rtl w:val="true"/>
              </w:rPr>
              <w:t>اشاره</w:t>
            </w:r>
            <w:r>
              <w:rPr>
                <w:rStyle w:val="IndexLink"/>
                <w:rtl w:val="true"/>
              </w:rPr>
              <w:tab/>
            </w:r>
            <w:r>
              <w:rPr>
                <w:rStyle w:val="IndexLink"/>
              </w:rPr>
              <w:t>312</w:t>
            </w:r>
          </w:hyperlink>
        </w:p>
        <w:p>
          <w:pPr>
            <w:pStyle w:val="Contents6"/>
            <w:tabs>
              <w:tab w:val="clear" w:pos="7609"/>
              <w:tab w:val="right" w:pos="9026" w:leader="dot"/>
            </w:tabs>
            <w:rPr/>
          </w:pPr>
          <w:hyperlink w:anchor="__RefHeading___Toc18246922_1280447820">
            <w:r>
              <w:rPr>
                <w:webHidden/>
                <w:rStyle w:val="IndexLink"/>
              </w:rPr>
              <w:t>4</w:t>
            </w:r>
            <w:r>
              <w:rPr>
                <w:rStyle w:val="IndexLink"/>
                <w:rtl w:val="true"/>
              </w:rPr>
              <w:t xml:space="preserve">. </w:t>
            </w:r>
            <w:r>
              <w:rPr>
                <w:rStyle w:val="IndexLink"/>
                <w:rtl w:val="true"/>
              </w:rPr>
              <w:t>رَفْعُ عَلِيٍّ عليه‌السلام بِيَدَيْ رَسوُلِ اللّه‌ِ صلى‌الله‌عليه‌و‌آله</w:t>
            </w:r>
            <w:r>
              <w:rPr>
                <w:rStyle w:val="IndexLink"/>
                <w:rtl w:val="true"/>
              </w:rPr>
              <w:tab/>
            </w:r>
            <w:r>
              <w:rPr>
                <w:rStyle w:val="IndexLink"/>
              </w:rPr>
              <w:t>316</w:t>
            </w:r>
          </w:hyperlink>
        </w:p>
        <w:p>
          <w:pPr>
            <w:pStyle w:val="Contents5"/>
            <w:tabs>
              <w:tab w:val="clear" w:pos="7892"/>
              <w:tab w:val="right" w:pos="9026" w:leader="dot"/>
            </w:tabs>
            <w:rPr/>
          </w:pPr>
          <w:hyperlink w:anchor="__RefHeading___Toc18246924_1280447820">
            <w:r>
              <w:rPr>
                <w:webHidden/>
                <w:rStyle w:val="IndexLink"/>
              </w:rPr>
              <w:t>5</w:t>
            </w:r>
            <w:r>
              <w:rPr>
                <w:rStyle w:val="IndexLink"/>
                <w:rtl w:val="true"/>
              </w:rPr>
              <w:t xml:space="preserve">. </w:t>
            </w:r>
            <w:r>
              <w:rPr>
                <w:rStyle w:val="IndexLink"/>
                <w:rtl w:val="true"/>
              </w:rPr>
              <w:t>التَّأْكيدُ عَلى تَوَجُّهِ الْأُمَّةِ نَحْوَ مَسْأَلَةِ الاْءمامَةِ</w:t>
            </w:r>
            <w:r>
              <w:rPr>
                <w:rStyle w:val="IndexLink"/>
                <w:rtl w:val="true"/>
              </w:rPr>
              <w:tab/>
            </w:r>
            <w:r>
              <w:rPr>
                <w:rStyle w:val="IndexLink"/>
              </w:rPr>
              <w:t>318</w:t>
            </w:r>
          </w:hyperlink>
        </w:p>
        <w:p>
          <w:pPr>
            <w:pStyle w:val="Contents5"/>
            <w:tabs>
              <w:tab w:val="clear" w:pos="7892"/>
              <w:tab w:val="right" w:pos="9026" w:leader="dot"/>
            </w:tabs>
            <w:rPr/>
          </w:pPr>
          <w:hyperlink w:anchor="__RefHeading___Toc18246926_1280447820">
            <w:r>
              <w:rPr>
                <w:webHidden/>
                <w:rStyle w:val="IndexLink"/>
              </w:rPr>
              <w:t>6</w:t>
            </w:r>
            <w:r>
              <w:rPr>
                <w:rStyle w:val="IndexLink"/>
                <w:rtl w:val="true"/>
              </w:rPr>
              <w:t xml:space="preserve">. </w:t>
            </w:r>
            <w:r>
              <w:rPr>
                <w:rStyle w:val="IndexLink"/>
                <w:rtl w:val="true"/>
              </w:rPr>
              <w:t>الاْءشارَةُ إلى مَقاصِدِ الْمُنافِقينَ</w:t>
            </w:r>
            <w:r>
              <w:rPr>
                <w:rStyle w:val="IndexLink"/>
                <w:rtl w:val="true"/>
              </w:rPr>
              <w:tab/>
            </w:r>
            <w:r>
              <w:rPr>
                <w:rStyle w:val="IndexLink"/>
              </w:rPr>
              <w:t>320</w:t>
            </w:r>
          </w:hyperlink>
        </w:p>
        <w:p>
          <w:pPr>
            <w:pStyle w:val="Contents5"/>
            <w:tabs>
              <w:tab w:val="clear" w:pos="7892"/>
              <w:tab w:val="right" w:pos="9026" w:leader="dot"/>
            </w:tabs>
            <w:rPr/>
          </w:pPr>
          <w:hyperlink w:anchor="__RefHeading___Toc18246928_1280447820">
            <w:r>
              <w:rPr>
                <w:webHidden/>
                <w:rStyle w:val="IndexLink"/>
              </w:rPr>
              <w:t>7</w:t>
            </w:r>
            <w:r>
              <w:rPr>
                <w:rStyle w:val="IndexLink"/>
                <w:rtl w:val="true"/>
              </w:rPr>
              <w:t xml:space="preserve">. </w:t>
            </w:r>
            <w:r>
              <w:rPr>
                <w:rStyle w:val="IndexLink"/>
                <w:rtl w:val="true"/>
              </w:rPr>
              <w:t>أوْلِياءُ أهْلِ‌الْبَيْتِ عليهم‌السلام وَ أعْداؤُهُمْ</w:t>
            </w:r>
            <w:r>
              <w:rPr>
                <w:rStyle w:val="IndexLink"/>
                <w:rtl w:val="true"/>
              </w:rPr>
              <w:tab/>
            </w:r>
            <w:r>
              <w:rPr>
                <w:rStyle w:val="IndexLink"/>
              </w:rPr>
              <w:t>324</w:t>
            </w:r>
          </w:hyperlink>
        </w:p>
        <w:p>
          <w:pPr>
            <w:pStyle w:val="Contents5"/>
            <w:tabs>
              <w:tab w:val="clear" w:pos="7892"/>
              <w:tab w:val="right" w:pos="9026" w:leader="dot"/>
            </w:tabs>
            <w:rPr/>
          </w:pPr>
          <w:hyperlink w:anchor="__RefHeading___Toc18246930_1280447820">
            <w:r>
              <w:rPr>
                <w:webHidden/>
                <w:rStyle w:val="IndexLink"/>
              </w:rPr>
              <w:t>8</w:t>
            </w:r>
            <w:r>
              <w:rPr>
                <w:rStyle w:val="IndexLink"/>
                <w:rtl w:val="true"/>
              </w:rPr>
              <w:t xml:space="preserve">. </w:t>
            </w:r>
            <w:r>
              <w:rPr>
                <w:rStyle w:val="IndexLink"/>
                <w:rtl w:val="true"/>
              </w:rPr>
              <w:t>الاْءمامُ الْمَهْدِيُّ عَجَّلَ اللّه‌ُ فَرَجَهُ</w:t>
            </w:r>
            <w:r>
              <w:rPr>
                <w:rStyle w:val="IndexLink"/>
                <w:rtl w:val="true"/>
              </w:rPr>
              <w:tab/>
            </w:r>
            <w:r>
              <w:rPr>
                <w:rStyle w:val="IndexLink"/>
              </w:rPr>
              <w:t>327</w:t>
            </w:r>
          </w:hyperlink>
        </w:p>
        <w:p>
          <w:pPr>
            <w:pStyle w:val="Contents5"/>
            <w:tabs>
              <w:tab w:val="clear" w:pos="7892"/>
              <w:tab w:val="right" w:pos="9026" w:leader="dot"/>
            </w:tabs>
            <w:rPr/>
          </w:pPr>
          <w:hyperlink w:anchor="__RefHeading___Toc18246932_1280447820">
            <w:r>
              <w:rPr>
                <w:webHidden/>
                <w:rStyle w:val="IndexLink"/>
              </w:rPr>
              <w:t>9</w:t>
            </w:r>
            <w:r>
              <w:rPr>
                <w:rStyle w:val="IndexLink"/>
                <w:rtl w:val="true"/>
              </w:rPr>
              <w:t xml:space="preserve">. </w:t>
            </w:r>
            <w:r>
              <w:rPr>
                <w:rStyle w:val="IndexLink"/>
                <w:rtl w:val="true"/>
              </w:rPr>
              <w:t>التَّمْهيدُ لِأمْرِ الْبَيْعَةِ</w:t>
            </w:r>
            <w:r>
              <w:rPr>
                <w:rStyle w:val="IndexLink"/>
                <w:rtl w:val="true"/>
              </w:rPr>
              <w:tab/>
            </w:r>
            <w:r>
              <w:rPr>
                <w:rStyle w:val="IndexLink"/>
              </w:rPr>
              <w:t>328</w:t>
            </w:r>
          </w:hyperlink>
        </w:p>
        <w:p>
          <w:pPr>
            <w:pStyle w:val="Contents5"/>
            <w:tabs>
              <w:tab w:val="clear" w:pos="7892"/>
              <w:tab w:val="right" w:pos="9026" w:leader="dot"/>
            </w:tabs>
            <w:rPr/>
          </w:pPr>
          <w:hyperlink w:anchor="__RefHeading___Toc18246934_1280447820">
            <w:r>
              <w:rPr>
                <w:webHidden/>
                <w:rStyle w:val="IndexLink"/>
              </w:rPr>
              <w:t>10</w:t>
            </w:r>
            <w:r>
              <w:rPr>
                <w:rStyle w:val="IndexLink"/>
                <w:rtl w:val="true"/>
              </w:rPr>
              <w:t xml:space="preserve">. </w:t>
            </w:r>
            <w:r>
              <w:rPr>
                <w:rStyle w:val="IndexLink"/>
                <w:rtl w:val="true"/>
              </w:rPr>
              <w:t>الْحَلالُ وَ الْحَرامُ ، الْواجِباتُ وَ الْمُحَرَّماتُ</w:t>
            </w:r>
            <w:r>
              <w:rPr>
                <w:rStyle w:val="IndexLink"/>
                <w:rtl w:val="true"/>
              </w:rPr>
              <w:tab/>
            </w:r>
            <w:r>
              <w:rPr>
                <w:rStyle w:val="IndexLink"/>
              </w:rPr>
              <w:t>329</w:t>
            </w:r>
          </w:hyperlink>
        </w:p>
        <w:p>
          <w:pPr>
            <w:pStyle w:val="Contents5"/>
            <w:tabs>
              <w:tab w:val="clear" w:pos="7892"/>
              <w:tab w:val="right" w:pos="9026" w:leader="dot"/>
            </w:tabs>
            <w:rPr/>
          </w:pPr>
          <w:hyperlink w:anchor="__RefHeading___Toc18246936_1280447820">
            <w:r>
              <w:rPr>
                <w:webHidden/>
                <w:rStyle w:val="IndexLink"/>
              </w:rPr>
              <w:t>11</w:t>
            </w:r>
            <w:r>
              <w:rPr>
                <w:rStyle w:val="IndexLink"/>
                <w:rtl w:val="true"/>
              </w:rPr>
              <w:t xml:space="preserve">. </w:t>
            </w:r>
            <w:r>
              <w:rPr>
                <w:rStyle w:val="IndexLink"/>
                <w:rtl w:val="true"/>
              </w:rPr>
              <w:t>الْبَيْعَةُ بِصُورَةٍ رَسْمِيَّةٍ</w:t>
            </w:r>
            <w:r>
              <w:rPr>
                <w:rStyle w:val="IndexLink"/>
                <w:rtl w:val="true"/>
              </w:rPr>
              <w:tab/>
            </w:r>
            <w:r>
              <w:rPr>
                <w:rStyle w:val="IndexLink"/>
              </w:rPr>
              <w:t>332</w:t>
            </w:r>
          </w:hyperlink>
        </w:p>
        <w:p>
          <w:pPr>
            <w:pStyle w:val="Contents4"/>
            <w:tabs>
              <w:tab w:val="clear" w:pos="8176"/>
              <w:tab w:val="right" w:pos="9026" w:leader="dot"/>
            </w:tabs>
            <w:rPr/>
          </w:pPr>
          <w:hyperlink w:anchor="__RefHeading___Toc18246938_1280447820">
            <w:r>
              <w:rPr>
                <w:webHidden/>
                <w:rStyle w:val="IndexLink"/>
                <w:rtl w:val="true"/>
              </w:rPr>
              <w:t>ترجمه فارسى خطبه غدير</w:t>
            </w:r>
            <w:r>
              <w:rPr>
                <w:rStyle w:val="IndexLink"/>
                <w:rtl w:val="true"/>
              </w:rPr>
              <w:tab/>
            </w:r>
            <w:r>
              <w:rPr>
                <w:rStyle w:val="IndexLink"/>
              </w:rPr>
              <w:t>336</w:t>
            </w:r>
          </w:hyperlink>
        </w:p>
        <w:p>
          <w:pPr>
            <w:pStyle w:val="Contents5"/>
            <w:tabs>
              <w:tab w:val="clear" w:pos="7892"/>
              <w:tab w:val="right" w:pos="9026" w:leader="dot"/>
            </w:tabs>
            <w:rPr/>
          </w:pPr>
          <w:hyperlink w:anchor="__RefHeading___Toc18246940_1280447820">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18246942_1280447820">
            <w:r>
              <w:rPr>
                <w:webHidden/>
                <w:rStyle w:val="IndexLink"/>
              </w:rPr>
              <w:t>1</w:t>
            </w:r>
            <w:r>
              <w:rPr>
                <w:rStyle w:val="IndexLink"/>
                <w:rtl w:val="true"/>
              </w:rPr>
              <w:t xml:space="preserve">. </w:t>
            </w:r>
            <w:r>
              <w:rPr>
                <w:rStyle w:val="IndexLink"/>
                <w:rtl w:val="true"/>
              </w:rPr>
              <w:t>حمد و ثناى الهى</w:t>
            </w:r>
            <w:r>
              <w:rPr>
                <w:rStyle w:val="IndexLink"/>
                <w:rtl w:val="true"/>
              </w:rPr>
              <w:tab/>
            </w:r>
            <w:r>
              <w:rPr>
                <w:rStyle w:val="IndexLink"/>
              </w:rPr>
              <w:t>338</w:t>
            </w:r>
          </w:hyperlink>
        </w:p>
        <w:p>
          <w:pPr>
            <w:pStyle w:val="Contents5"/>
            <w:tabs>
              <w:tab w:val="clear" w:pos="7892"/>
              <w:tab w:val="right" w:pos="9026" w:leader="dot"/>
            </w:tabs>
            <w:rPr/>
          </w:pPr>
          <w:hyperlink w:anchor="__RefHeading___Toc18246944_1280447820">
            <w:r>
              <w:rPr>
                <w:webHidden/>
                <w:rStyle w:val="IndexLink"/>
              </w:rPr>
              <w:t>2</w:t>
            </w:r>
            <w:r>
              <w:rPr>
                <w:rStyle w:val="IndexLink"/>
                <w:rtl w:val="true"/>
              </w:rPr>
              <w:t>.</w:t>
            </w:r>
            <w:r>
              <w:rPr>
                <w:rStyle w:val="IndexLink"/>
                <w:rtl w:val="true"/>
              </w:rPr>
              <w:t>فرمان الهى براى مطلبى مهم</w:t>
            </w:r>
            <w:r>
              <w:rPr>
                <w:rStyle w:val="IndexLink"/>
                <w:rtl w:val="true"/>
              </w:rPr>
              <w:tab/>
            </w:r>
            <w:r>
              <w:rPr>
                <w:rStyle w:val="IndexLink"/>
              </w:rPr>
              <w:t>341</w:t>
            </w:r>
          </w:hyperlink>
        </w:p>
        <w:p>
          <w:pPr>
            <w:pStyle w:val="Contents5"/>
            <w:tabs>
              <w:tab w:val="clear" w:pos="7892"/>
              <w:tab w:val="right" w:pos="9026" w:leader="dot"/>
            </w:tabs>
            <w:rPr/>
          </w:pPr>
          <w:hyperlink w:anchor="__RefHeading___Toc18246946_1280447820">
            <w:r>
              <w:rPr>
                <w:webHidden/>
                <w:rStyle w:val="IndexLink"/>
              </w:rPr>
              <w:t>3</w:t>
            </w:r>
            <w:r>
              <w:rPr>
                <w:rStyle w:val="IndexLink"/>
                <w:rtl w:val="true"/>
              </w:rPr>
              <w:t xml:space="preserve">. </w:t>
            </w:r>
            <w:r>
              <w:rPr>
                <w:rStyle w:val="IndexLink"/>
                <w:rtl w:val="true"/>
              </w:rPr>
              <w:t>اعلان رسمى ولايت و امامت دوازده امام</w:t>
            </w:r>
            <w:r>
              <w:rPr>
                <w:rStyle w:val="IndexLink"/>
                <w:rtl w:val="true"/>
              </w:rPr>
              <w:tab/>
            </w:r>
            <w:r>
              <w:rPr>
                <w:rStyle w:val="IndexLink"/>
              </w:rPr>
              <w:t>344</w:t>
            </w:r>
          </w:hyperlink>
        </w:p>
        <w:p>
          <w:pPr>
            <w:pStyle w:val="Contents5"/>
            <w:tabs>
              <w:tab w:val="clear" w:pos="7892"/>
              <w:tab w:val="right" w:pos="9026" w:leader="dot"/>
            </w:tabs>
            <w:rPr/>
          </w:pPr>
          <w:hyperlink w:anchor="__RefHeading___Toc18246948_1280447820">
            <w:r>
              <w:rPr>
                <w:webHidden/>
                <w:rStyle w:val="IndexLink"/>
              </w:rPr>
              <w:t>4</w:t>
            </w:r>
            <w:r>
              <w:rPr>
                <w:rStyle w:val="IndexLink"/>
                <w:rtl w:val="true"/>
              </w:rPr>
              <w:t xml:space="preserve">. </w:t>
            </w:r>
            <w:r>
              <w:rPr>
                <w:rStyle w:val="IndexLink"/>
                <w:rtl w:val="true"/>
              </w:rPr>
              <w:t>معرفى اميرالمؤمنين عليه‌السلام بر فراز دستان پيامبر صلى‌الله‌عليه‌و‌آله</w:t>
            </w:r>
            <w:r>
              <w:rPr>
                <w:rStyle w:val="IndexLink"/>
                <w:rtl w:val="true"/>
              </w:rPr>
              <w:tab/>
            </w:r>
            <w:r>
              <w:rPr>
                <w:rStyle w:val="IndexLink"/>
              </w:rPr>
              <w:t>348</w:t>
            </w:r>
          </w:hyperlink>
        </w:p>
        <w:p>
          <w:pPr>
            <w:pStyle w:val="Contents5"/>
            <w:tabs>
              <w:tab w:val="clear" w:pos="7892"/>
              <w:tab w:val="right" w:pos="9026" w:leader="dot"/>
            </w:tabs>
            <w:rPr/>
          </w:pPr>
          <w:hyperlink w:anchor="__RefHeading___Toc18246950_1280447820">
            <w:r>
              <w:rPr>
                <w:webHidden/>
                <w:rStyle w:val="IndexLink"/>
              </w:rPr>
              <w:t>5</w:t>
            </w:r>
            <w:r>
              <w:rPr>
                <w:rStyle w:val="IndexLink"/>
                <w:rtl w:val="true"/>
              </w:rPr>
              <w:t xml:space="preserve">. </w:t>
            </w:r>
            <w:r>
              <w:rPr>
                <w:rStyle w:val="IndexLink"/>
                <w:rtl w:val="true"/>
              </w:rPr>
              <w:t>تأكيد بر توجه امت به مسئله امامت</w:t>
            </w:r>
            <w:r>
              <w:rPr>
                <w:rStyle w:val="IndexLink"/>
                <w:rtl w:val="true"/>
              </w:rPr>
              <w:tab/>
            </w:r>
            <w:r>
              <w:rPr>
                <w:rStyle w:val="IndexLink"/>
              </w:rPr>
              <w:t>350</w:t>
            </w:r>
          </w:hyperlink>
        </w:p>
        <w:p>
          <w:pPr>
            <w:pStyle w:val="Contents5"/>
            <w:tabs>
              <w:tab w:val="clear" w:pos="7892"/>
              <w:tab w:val="right" w:pos="9026" w:leader="dot"/>
            </w:tabs>
            <w:rPr/>
          </w:pPr>
          <w:hyperlink w:anchor="__RefHeading___Toc18246952_1280447820">
            <w:r>
              <w:rPr>
                <w:webHidden/>
                <w:rStyle w:val="IndexLink"/>
              </w:rPr>
              <w:t>6</w:t>
            </w:r>
            <w:r>
              <w:rPr>
                <w:rStyle w:val="IndexLink"/>
                <w:rtl w:val="true"/>
              </w:rPr>
              <w:t xml:space="preserve">. </w:t>
            </w:r>
            <w:r>
              <w:rPr>
                <w:rStyle w:val="IndexLink"/>
                <w:rtl w:val="true"/>
              </w:rPr>
              <w:t>اشاره به كارشكنى‌هاى منافقين</w:t>
            </w:r>
            <w:r>
              <w:rPr>
                <w:rStyle w:val="IndexLink"/>
                <w:rtl w:val="true"/>
              </w:rPr>
              <w:tab/>
            </w:r>
            <w:r>
              <w:rPr>
                <w:rStyle w:val="IndexLink"/>
              </w:rPr>
              <w:t>352</w:t>
            </w:r>
          </w:hyperlink>
        </w:p>
        <w:p>
          <w:pPr>
            <w:pStyle w:val="Contents5"/>
            <w:tabs>
              <w:tab w:val="clear" w:pos="7892"/>
              <w:tab w:val="right" w:pos="9026" w:leader="dot"/>
            </w:tabs>
            <w:rPr/>
          </w:pPr>
          <w:hyperlink w:anchor="__RefHeading___Toc18246954_1280447820">
            <w:r>
              <w:rPr>
                <w:webHidden/>
                <w:rStyle w:val="IndexLink"/>
              </w:rPr>
              <w:t>7</w:t>
            </w:r>
            <w:r>
              <w:rPr>
                <w:rStyle w:val="IndexLink"/>
                <w:rtl w:val="true"/>
              </w:rPr>
              <w:t xml:space="preserve">. </w:t>
            </w:r>
            <w:r>
              <w:rPr>
                <w:rStyle w:val="IndexLink"/>
                <w:rtl w:val="true"/>
              </w:rPr>
              <w:t>پيروان اهل‌بيت عليهم‌السلام و دشمنان ايشان</w:t>
            </w:r>
            <w:r>
              <w:rPr>
                <w:rStyle w:val="IndexLink"/>
                <w:rtl w:val="true"/>
              </w:rPr>
              <w:tab/>
            </w:r>
            <w:r>
              <w:rPr>
                <w:rStyle w:val="IndexLink"/>
              </w:rPr>
              <w:t>355</w:t>
            </w:r>
          </w:hyperlink>
        </w:p>
        <w:p>
          <w:pPr>
            <w:pStyle w:val="Contents5"/>
            <w:tabs>
              <w:tab w:val="clear" w:pos="7892"/>
              <w:tab w:val="right" w:pos="9026" w:leader="dot"/>
            </w:tabs>
            <w:rPr/>
          </w:pPr>
          <w:hyperlink w:anchor="__RefHeading___Toc18246956_1280447820">
            <w:r>
              <w:rPr>
                <w:webHidden/>
                <w:rStyle w:val="IndexLink"/>
              </w:rPr>
              <w:t>8</w:t>
            </w:r>
            <w:r>
              <w:rPr>
                <w:rStyle w:val="IndexLink"/>
                <w:rtl w:val="true"/>
              </w:rPr>
              <w:t xml:space="preserve">. </w:t>
            </w:r>
            <w:r>
              <w:rPr>
                <w:rStyle w:val="IndexLink"/>
                <w:rtl w:val="true"/>
              </w:rPr>
              <w:t>حضرت مهدى عجّل اللّه فرجه</w:t>
            </w:r>
            <w:r>
              <w:rPr>
                <w:rStyle w:val="IndexLink"/>
                <w:rtl w:val="true"/>
              </w:rPr>
              <w:tab/>
            </w:r>
            <w:r>
              <w:rPr>
                <w:rStyle w:val="IndexLink"/>
              </w:rPr>
              <w:t>358</w:t>
            </w:r>
          </w:hyperlink>
        </w:p>
        <w:p>
          <w:pPr>
            <w:pStyle w:val="Contents5"/>
            <w:tabs>
              <w:tab w:val="clear" w:pos="7892"/>
              <w:tab w:val="right" w:pos="9026" w:leader="dot"/>
            </w:tabs>
            <w:rPr/>
          </w:pPr>
          <w:hyperlink w:anchor="__RefHeading___Toc18246958_1280447820">
            <w:r>
              <w:rPr>
                <w:webHidden/>
                <w:rStyle w:val="IndexLink"/>
              </w:rPr>
              <w:t>9</w:t>
            </w:r>
            <w:r>
              <w:rPr>
                <w:rStyle w:val="IndexLink"/>
                <w:rtl w:val="true"/>
              </w:rPr>
              <w:t xml:space="preserve">. </w:t>
            </w:r>
            <w:r>
              <w:rPr>
                <w:rStyle w:val="IndexLink"/>
                <w:rtl w:val="true"/>
              </w:rPr>
              <w:t>مطرح كردن بيعت</w:t>
            </w:r>
            <w:r>
              <w:rPr>
                <w:rStyle w:val="IndexLink"/>
                <w:rtl w:val="true"/>
              </w:rPr>
              <w:tab/>
            </w:r>
            <w:r>
              <w:rPr>
                <w:rStyle w:val="IndexLink"/>
              </w:rPr>
              <w:t>359</w:t>
            </w:r>
          </w:hyperlink>
        </w:p>
        <w:p>
          <w:pPr>
            <w:pStyle w:val="Contents5"/>
            <w:tabs>
              <w:tab w:val="clear" w:pos="7892"/>
              <w:tab w:val="right" w:pos="9026" w:leader="dot"/>
            </w:tabs>
            <w:rPr/>
          </w:pPr>
          <w:hyperlink w:anchor="__RefHeading___Toc18246960_1280447820">
            <w:r>
              <w:rPr>
                <w:webHidden/>
                <w:rStyle w:val="IndexLink"/>
              </w:rPr>
              <w:t>10</w:t>
            </w:r>
            <w:r>
              <w:rPr>
                <w:rStyle w:val="IndexLink"/>
                <w:rtl w:val="true"/>
              </w:rPr>
              <w:t xml:space="preserve">. </w:t>
            </w:r>
            <w:r>
              <w:rPr>
                <w:rStyle w:val="IndexLink"/>
                <w:rtl w:val="true"/>
              </w:rPr>
              <w:t>حلال و حرام، واجبات و محرمات</w:t>
            </w:r>
            <w:r>
              <w:rPr>
                <w:rStyle w:val="IndexLink"/>
                <w:rtl w:val="true"/>
              </w:rPr>
              <w:tab/>
            </w:r>
            <w:r>
              <w:rPr>
                <w:rStyle w:val="IndexLink"/>
              </w:rPr>
              <w:t>360</w:t>
            </w:r>
          </w:hyperlink>
        </w:p>
        <w:p>
          <w:pPr>
            <w:pStyle w:val="Contents5"/>
            <w:tabs>
              <w:tab w:val="clear" w:pos="7892"/>
              <w:tab w:val="right" w:pos="9026" w:leader="dot"/>
            </w:tabs>
            <w:rPr/>
          </w:pPr>
          <w:hyperlink w:anchor="__RefHeading___Toc18246962_1280447820">
            <w:r>
              <w:rPr>
                <w:webHidden/>
                <w:rStyle w:val="IndexLink"/>
              </w:rPr>
              <w:t>11</w:t>
            </w:r>
            <w:r>
              <w:rPr>
                <w:rStyle w:val="IndexLink"/>
                <w:rtl w:val="true"/>
              </w:rPr>
              <w:t xml:space="preserve">. </w:t>
            </w:r>
            <w:r>
              <w:rPr>
                <w:rStyle w:val="IndexLink"/>
                <w:rtl w:val="true"/>
              </w:rPr>
              <w:t>بيعت گرفتن رسمى</w:t>
            </w:r>
            <w:r>
              <w:rPr>
                <w:rStyle w:val="IndexLink"/>
                <w:rtl w:val="true"/>
              </w:rPr>
              <w:tab/>
            </w:r>
            <w:r>
              <w:rPr>
                <w:rStyle w:val="IndexLink"/>
              </w:rPr>
              <w:t>363</w:t>
            </w:r>
          </w:hyperlink>
        </w:p>
        <w:p>
          <w:pPr>
            <w:pStyle w:val="Contents5"/>
            <w:tabs>
              <w:tab w:val="clear" w:pos="7892"/>
              <w:tab w:val="right" w:pos="9026" w:leader="dot"/>
            </w:tabs>
            <w:rPr/>
          </w:pPr>
          <w:hyperlink w:anchor="__RefHeading___Toc18246964_1280447820">
            <w:r>
              <w:rPr>
                <w:webHidden/>
                <w:rStyle w:val="IndexLink"/>
                <w:rtl w:val="true"/>
              </w:rPr>
              <w:t>ترجمه‌هاى خطبه غدير</w:t>
            </w:r>
            <w:r>
              <w:rPr>
                <w:rStyle w:val="IndexLink"/>
                <w:rtl w:val="true"/>
              </w:rPr>
              <w:tab/>
            </w:r>
            <w:r>
              <w:rPr>
                <w:rStyle w:val="IndexLink"/>
              </w:rPr>
              <w:t>366</w:t>
            </w:r>
          </w:hyperlink>
        </w:p>
        <w:p>
          <w:pPr>
            <w:pStyle w:val="Contents6"/>
            <w:tabs>
              <w:tab w:val="clear" w:pos="7609"/>
              <w:tab w:val="right" w:pos="9026" w:leader="dot"/>
            </w:tabs>
            <w:rPr/>
          </w:pPr>
          <w:hyperlink w:anchor="__RefHeading___Toc18246966_1280447820">
            <w:r>
              <w:rPr>
                <w:webHidden/>
                <w:rStyle w:val="IndexLink"/>
                <w:rtl w:val="true"/>
              </w:rPr>
              <w:t>اشاره</w:t>
            </w:r>
            <w:r>
              <w:rPr>
                <w:rStyle w:val="IndexLink"/>
                <w:rtl w:val="true"/>
              </w:rPr>
              <w:tab/>
            </w:r>
            <w:r>
              <w:rPr>
                <w:rStyle w:val="IndexLink"/>
              </w:rPr>
              <w:t>366</w:t>
            </w:r>
          </w:hyperlink>
        </w:p>
        <w:p>
          <w:pPr>
            <w:pStyle w:val="Contents6"/>
            <w:tabs>
              <w:tab w:val="clear" w:pos="7609"/>
              <w:tab w:val="right" w:pos="9026" w:leader="dot"/>
            </w:tabs>
            <w:rPr/>
          </w:pPr>
          <w:hyperlink w:anchor="__RefHeading___Toc18246968_1280447820">
            <w:r>
              <w:rPr>
                <w:webHidden/>
                <w:rStyle w:val="IndexLink"/>
              </w:rPr>
              <w:t>1</w:t>
            </w:r>
            <w:r>
              <w:rPr>
                <w:rStyle w:val="IndexLink"/>
                <w:rtl w:val="true"/>
              </w:rPr>
              <w:t xml:space="preserve"> - </w:t>
            </w:r>
            <w:r>
              <w:rPr>
                <w:rStyle w:val="IndexLink"/>
                <w:rtl w:val="true"/>
              </w:rPr>
              <w:t>فارسى</w:t>
            </w:r>
            <w:r>
              <w:rPr>
                <w:rStyle w:val="IndexLink"/>
                <w:rtl w:val="true"/>
              </w:rPr>
              <w:tab/>
            </w:r>
            <w:r>
              <w:rPr>
                <w:rStyle w:val="IndexLink"/>
              </w:rPr>
              <w:t>367</w:t>
            </w:r>
          </w:hyperlink>
        </w:p>
        <w:p>
          <w:pPr>
            <w:pStyle w:val="Contents6"/>
            <w:tabs>
              <w:tab w:val="clear" w:pos="7609"/>
              <w:tab w:val="right" w:pos="9026" w:leader="dot"/>
            </w:tabs>
            <w:rPr/>
          </w:pPr>
          <w:hyperlink w:anchor="__RefHeading___Toc18246970_1280447820">
            <w:r>
              <w:rPr>
                <w:webHidden/>
                <w:rStyle w:val="IndexLink"/>
              </w:rPr>
              <w:t>2</w:t>
            </w:r>
            <w:r>
              <w:rPr>
                <w:rStyle w:val="IndexLink"/>
                <w:rtl w:val="true"/>
              </w:rPr>
              <w:t xml:space="preserve"> - </w:t>
            </w:r>
            <w:r>
              <w:rPr>
                <w:rStyle w:val="IndexLink"/>
                <w:rtl w:val="true"/>
              </w:rPr>
              <w:t>اردو</w:t>
            </w:r>
            <w:r>
              <w:rPr>
                <w:rStyle w:val="IndexLink"/>
                <w:rtl w:val="true"/>
              </w:rPr>
              <w:tab/>
            </w:r>
            <w:r>
              <w:rPr>
                <w:rStyle w:val="IndexLink"/>
              </w:rPr>
              <w:t>368</w:t>
            </w:r>
          </w:hyperlink>
        </w:p>
        <w:p>
          <w:pPr>
            <w:pStyle w:val="Contents6"/>
            <w:tabs>
              <w:tab w:val="clear" w:pos="7609"/>
              <w:tab w:val="right" w:pos="9026" w:leader="dot"/>
            </w:tabs>
            <w:rPr/>
          </w:pPr>
          <w:hyperlink w:anchor="__RefHeading___Toc18246972_1280447820">
            <w:r>
              <w:rPr>
                <w:webHidden/>
                <w:rStyle w:val="IndexLink"/>
              </w:rPr>
              <w:t>3</w:t>
            </w:r>
            <w:r>
              <w:rPr>
                <w:rStyle w:val="IndexLink"/>
                <w:rtl w:val="true"/>
              </w:rPr>
              <w:t xml:space="preserve"> - </w:t>
            </w:r>
            <w:r>
              <w:rPr>
                <w:rStyle w:val="IndexLink"/>
                <w:rtl w:val="true"/>
              </w:rPr>
              <w:t>انگليسى</w:t>
            </w:r>
            <w:r>
              <w:rPr>
                <w:rStyle w:val="IndexLink"/>
                <w:rtl w:val="true"/>
              </w:rPr>
              <w:tab/>
            </w:r>
            <w:r>
              <w:rPr>
                <w:rStyle w:val="IndexLink"/>
              </w:rPr>
              <w:t>368</w:t>
            </w:r>
          </w:hyperlink>
        </w:p>
        <w:p>
          <w:pPr>
            <w:pStyle w:val="Contents6"/>
            <w:tabs>
              <w:tab w:val="clear" w:pos="7609"/>
              <w:tab w:val="right" w:pos="9026" w:leader="dot"/>
            </w:tabs>
            <w:rPr/>
          </w:pPr>
          <w:hyperlink w:anchor="__RefHeading___Toc18246974_1280447820">
            <w:r>
              <w:rPr>
                <w:webHidden/>
                <w:rStyle w:val="IndexLink"/>
              </w:rPr>
              <w:t>4</w:t>
            </w:r>
            <w:r>
              <w:rPr>
                <w:rStyle w:val="IndexLink"/>
                <w:rtl w:val="true"/>
              </w:rPr>
              <w:t xml:space="preserve"> - </w:t>
            </w:r>
            <w:r>
              <w:rPr>
                <w:rStyle w:val="IndexLink"/>
                <w:rtl w:val="true"/>
              </w:rPr>
              <w:t>تركى آذرى</w:t>
            </w:r>
            <w:r>
              <w:rPr>
                <w:rStyle w:val="IndexLink"/>
                <w:rtl w:val="true"/>
              </w:rPr>
              <w:tab/>
            </w:r>
            <w:r>
              <w:rPr>
                <w:rStyle w:val="IndexLink"/>
              </w:rPr>
              <w:t>369</w:t>
            </w:r>
          </w:hyperlink>
        </w:p>
        <w:p>
          <w:pPr>
            <w:pStyle w:val="Contents6"/>
            <w:tabs>
              <w:tab w:val="clear" w:pos="7609"/>
              <w:tab w:val="right" w:pos="9026" w:leader="dot"/>
            </w:tabs>
            <w:rPr/>
          </w:pPr>
          <w:hyperlink w:anchor="__RefHeading___Toc18246976_1280447820">
            <w:r>
              <w:rPr>
                <w:webHidden/>
                <w:rStyle w:val="IndexLink"/>
              </w:rPr>
              <w:t>6</w:t>
            </w:r>
            <w:r>
              <w:rPr>
                <w:rStyle w:val="IndexLink"/>
                <w:rtl w:val="true"/>
              </w:rPr>
              <w:t xml:space="preserve"> - </w:t>
            </w:r>
            <w:r>
              <w:rPr>
                <w:rStyle w:val="IndexLink"/>
                <w:rtl w:val="true"/>
              </w:rPr>
              <w:t>زبان‌هاى مختلف</w:t>
            </w:r>
            <w:r>
              <w:rPr>
                <w:rStyle w:val="IndexLink"/>
                <w:rtl w:val="true"/>
              </w:rPr>
              <w:tab/>
            </w:r>
            <w:r>
              <w:rPr>
                <w:rStyle w:val="IndexLink"/>
              </w:rPr>
              <w:t>370</w:t>
            </w:r>
          </w:hyperlink>
        </w:p>
        <w:p>
          <w:pPr>
            <w:pStyle w:val="Contents5"/>
            <w:tabs>
              <w:tab w:val="clear" w:pos="7892"/>
              <w:tab w:val="right" w:pos="9026" w:leader="dot"/>
            </w:tabs>
            <w:rPr/>
          </w:pPr>
          <w:hyperlink w:anchor="__RefHeading___Toc18246978_1280447820">
            <w:r>
              <w:rPr>
                <w:webHidden/>
                <w:rStyle w:val="IndexLink"/>
                <w:rtl w:val="true"/>
              </w:rPr>
              <w:t>ترجمه خطبه غدير در قالب شعر</w:t>
            </w:r>
            <w:r>
              <w:rPr>
                <w:rStyle w:val="IndexLink"/>
                <w:rtl w:val="true"/>
              </w:rPr>
              <w:tab/>
            </w:r>
            <w:r>
              <w:rPr>
                <w:rStyle w:val="IndexLink"/>
              </w:rPr>
              <w:t>370</w:t>
            </w:r>
          </w:hyperlink>
        </w:p>
        <w:p>
          <w:pPr>
            <w:pStyle w:val="Contents3"/>
            <w:tabs>
              <w:tab w:val="clear" w:pos="8459"/>
              <w:tab w:val="right" w:pos="9026" w:leader="dot"/>
            </w:tabs>
            <w:rPr/>
          </w:pPr>
          <w:hyperlink w:anchor="__RefHeading___Toc18246980_1280447820">
            <w:r>
              <w:rPr>
                <w:webHidden/>
                <w:rStyle w:val="IndexLink"/>
                <w:rtl w:val="true"/>
              </w:rPr>
              <w:t xml:space="preserve">قسمت سوم </w:t>
            </w:r>
            <w:r>
              <w:rPr>
                <w:rStyle w:val="IndexLink"/>
                <w:rtl w:val="true"/>
              </w:rPr>
              <w:t xml:space="preserve">: </w:t>
            </w:r>
            <w:r>
              <w:rPr>
                <w:rStyle w:val="IndexLink"/>
                <w:rtl w:val="true"/>
              </w:rPr>
              <w:t>گام‌هاى سخن در خطبه غدير</w:t>
            </w:r>
            <w:r>
              <w:rPr>
                <w:rStyle w:val="IndexLink"/>
                <w:rtl w:val="true"/>
              </w:rPr>
              <w:tab/>
            </w:r>
            <w:r>
              <w:rPr>
                <w:rStyle w:val="IndexLink"/>
              </w:rPr>
              <w:t>372</w:t>
            </w:r>
          </w:hyperlink>
        </w:p>
        <w:p>
          <w:pPr>
            <w:pStyle w:val="Contents4"/>
            <w:tabs>
              <w:tab w:val="clear" w:pos="8176"/>
              <w:tab w:val="right" w:pos="9026" w:leader="dot"/>
            </w:tabs>
            <w:rPr/>
          </w:pPr>
          <w:hyperlink w:anchor="__RefHeading___Toc18246982_1280447820">
            <w:r>
              <w:rPr>
                <w:webHidden/>
                <w:rStyle w:val="IndexLink"/>
                <w:rtl w:val="true"/>
              </w:rPr>
              <w:t>سَبْك شناسى خطبه غدير</w:t>
            </w:r>
            <w:r>
              <w:rPr>
                <w:rStyle w:val="IndexLink"/>
                <w:rtl w:val="true"/>
              </w:rPr>
              <w:tab/>
            </w:r>
            <w:r>
              <w:rPr>
                <w:rStyle w:val="IndexLink"/>
              </w:rPr>
              <w:t>372</w:t>
            </w:r>
          </w:hyperlink>
        </w:p>
        <w:p>
          <w:pPr>
            <w:pStyle w:val="Contents4"/>
            <w:tabs>
              <w:tab w:val="clear" w:pos="8176"/>
              <w:tab w:val="right" w:pos="9026" w:leader="dot"/>
            </w:tabs>
            <w:rPr/>
          </w:pPr>
          <w:hyperlink w:anchor="__RefHeading___Toc18246984_1280447820">
            <w:r>
              <w:rPr>
                <w:webHidden/>
                <w:rStyle w:val="IndexLink"/>
                <w:rtl w:val="true"/>
              </w:rPr>
              <w:t>مقدمه</w:t>
            </w:r>
            <w:r>
              <w:rPr>
                <w:rStyle w:val="IndexLink"/>
                <w:rtl w:val="true"/>
              </w:rPr>
              <w:tab/>
            </w:r>
            <w:r>
              <w:rPr>
                <w:rStyle w:val="IndexLink"/>
              </w:rPr>
              <w:t>373</w:t>
            </w:r>
          </w:hyperlink>
        </w:p>
        <w:p>
          <w:pPr>
            <w:pStyle w:val="Contents5"/>
            <w:tabs>
              <w:tab w:val="clear" w:pos="7892"/>
              <w:tab w:val="right" w:pos="9026" w:leader="dot"/>
            </w:tabs>
            <w:rPr/>
          </w:pPr>
          <w:hyperlink w:anchor="__RefHeading___Toc18246986_1280447820">
            <w:r>
              <w:rPr>
                <w:webHidden/>
                <w:rStyle w:val="IndexLink"/>
                <w:rtl w:val="true"/>
              </w:rPr>
              <w:t>اشاره</w:t>
            </w:r>
            <w:r>
              <w:rPr>
                <w:rStyle w:val="IndexLink"/>
                <w:rtl w:val="true"/>
              </w:rPr>
              <w:tab/>
            </w:r>
            <w:r>
              <w:rPr>
                <w:rStyle w:val="IndexLink"/>
              </w:rPr>
              <w:t>373</w:t>
            </w:r>
          </w:hyperlink>
        </w:p>
        <w:p>
          <w:pPr>
            <w:pStyle w:val="Contents5"/>
            <w:tabs>
              <w:tab w:val="clear" w:pos="7892"/>
              <w:tab w:val="right" w:pos="9026" w:leader="dot"/>
            </w:tabs>
            <w:rPr/>
          </w:pPr>
          <w:hyperlink w:anchor="__RefHeading___Toc18246988_1280447820">
            <w:r>
              <w:rPr>
                <w:webHidden/>
                <w:rStyle w:val="IndexLink"/>
              </w:rPr>
              <w:t>1</w:t>
            </w:r>
            <w:r>
              <w:rPr>
                <w:rStyle w:val="IndexLink"/>
                <w:rtl w:val="true"/>
              </w:rPr>
              <w:t xml:space="preserve"> - </w:t>
            </w:r>
            <w:r>
              <w:rPr>
                <w:rStyle w:val="IndexLink"/>
                <w:rtl w:val="true"/>
              </w:rPr>
              <w:t>استفاده از مشتقات</w:t>
            </w:r>
            <w:r>
              <w:rPr>
                <w:rStyle w:val="IndexLink"/>
                <w:rtl w:val="true"/>
              </w:rPr>
              <w:tab/>
            </w:r>
            <w:r>
              <w:rPr>
                <w:rStyle w:val="IndexLink"/>
              </w:rPr>
              <w:t>374</w:t>
            </w:r>
          </w:hyperlink>
        </w:p>
        <w:p>
          <w:pPr>
            <w:pStyle w:val="Contents5"/>
            <w:tabs>
              <w:tab w:val="clear" w:pos="7892"/>
              <w:tab w:val="right" w:pos="9026" w:leader="dot"/>
            </w:tabs>
            <w:rPr/>
          </w:pPr>
          <w:hyperlink w:anchor="__RefHeading___Toc18246990_1280447820">
            <w:r>
              <w:rPr>
                <w:webHidden/>
                <w:rStyle w:val="IndexLink"/>
              </w:rPr>
              <w:t>2</w:t>
            </w:r>
            <w:r>
              <w:rPr>
                <w:rStyle w:val="IndexLink"/>
                <w:rtl w:val="true"/>
              </w:rPr>
              <w:t xml:space="preserve"> - </w:t>
            </w:r>
            <w:r>
              <w:rPr>
                <w:rStyle w:val="IndexLink"/>
                <w:rtl w:val="true"/>
              </w:rPr>
              <w:t>بسامد تكرار مترادفات</w:t>
            </w:r>
            <w:r>
              <w:rPr>
                <w:rStyle w:val="IndexLink"/>
                <w:rtl w:val="true"/>
              </w:rPr>
              <w:tab/>
            </w:r>
            <w:r>
              <w:rPr>
                <w:rStyle w:val="IndexLink"/>
              </w:rPr>
              <w:t>375</w:t>
            </w:r>
          </w:hyperlink>
        </w:p>
        <w:p>
          <w:pPr>
            <w:pStyle w:val="Contents6"/>
            <w:tabs>
              <w:tab w:val="clear" w:pos="7609"/>
              <w:tab w:val="right" w:pos="9026" w:leader="dot"/>
            </w:tabs>
            <w:rPr/>
          </w:pPr>
          <w:hyperlink w:anchor="__RefHeading___Toc18246992_1280447820">
            <w:r>
              <w:rPr>
                <w:webHidden/>
                <w:rStyle w:val="IndexLink"/>
                <w:rtl w:val="true"/>
              </w:rPr>
              <w:t>اشاره</w:t>
            </w:r>
            <w:r>
              <w:rPr>
                <w:rStyle w:val="IndexLink"/>
                <w:rtl w:val="true"/>
              </w:rPr>
              <w:tab/>
            </w:r>
            <w:r>
              <w:rPr>
                <w:rStyle w:val="IndexLink"/>
              </w:rPr>
              <w:t>375</w:t>
            </w:r>
          </w:hyperlink>
        </w:p>
        <w:p>
          <w:pPr>
            <w:pStyle w:val="Contents6"/>
            <w:tabs>
              <w:tab w:val="clear" w:pos="7609"/>
              <w:tab w:val="right" w:pos="9026" w:leader="dot"/>
            </w:tabs>
            <w:rPr/>
          </w:pPr>
          <w:hyperlink w:anchor="__RefHeading___Toc18246994_1280447820">
            <w:r>
              <w:rPr>
                <w:webHidden/>
                <w:rStyle w:val="IndexLink"/>
                <w:rtl w:val="true"/>
              </w:rPr>
              <w:t>يك</w:t>
            </w:r>
            <w:r>
              <w:rPr>
                <w:rStyle w:val="IndexLink"/>
                <w:rtl w:val="true"/>
              </w:rPr>
              <w:t xml:space="preserve">. </w:t>
            </w:r>
            <w:r>
              <w:rPr>
                <w:rStyle w:val="IndexLink"/>
                <w:rtl w:val="true"/>
              </w:rPr>
              <w:t>ستايش</w:t>
            </w:r>
            <w:r>
              <w:rPr>
                <w:rStyle w:val="IndexLink"/>
                <w:rtl w:val="true"/>
              </w:rPr>
              <w:t xml:space="preserve">: </w:t>
            </w:r>
            <w:r>
              <w:rPr>
                <w:rStyle w:val="IndexLink"/>
                <w:rtl w:val="true"/>
              </w:rPr>
              <w:t>حمد، شكر، مدح</w:t>
            </w:r>
            <w:r>
              <w:rPr>
                <w:rStyle w:val="IndexLink"/>
                <w:rtl w:val="true"/>
              </w:rPr>
              <w:tab/>
            </w:r>
            <w:r>
              <w:rPr>
                <w:rStyle w:val="IndexLink"/>
              </w:rPr>
              <w:t>375</w:t>
            </w:r>
          </w:hyperlink>
        </w:p>
        <w:p>
          <w:pPr>
            <w:pStyle w:val="Contents6"/>
            <w:tabs>
              <w:tab w:val="clear" w:pos="7609"/>
              <w:tab w:val="right" w:pos="9026" w:leader="dot"/>
            </w:tabs>
            <w:rPr/>
          </w:pPr>
          <w:hyperlink w:anchor="__RefHeading___Toc18246996_1280447820">
            <w:r>
              <w:rPr>
                <w:webHidden/>
                <w:rStyle w:val="IndexLink"/>
                <w:rtl w:val="true"/>
              </w:rPr>
              <w:t>دو</w:t>
            </w:r>
            <w:r>
              <w:rPr>
                <w:rStyle w:val="IndexLink"/>
                <w:rtl w:val="true"/>
              </w:rPr>
              <w:t xml:space="preserve">. </w:t>
            </w:r>
            <w:r>
              <w:rPr>
                <w:rStyle w:val="IndexLink"/>
                <w:rtl w:val="true"/>
              </w:rPr>
              <w:t>خداوند</w:t>
            </w:r>
            <w:r>
              <w:rPr>
                <w:rStyle w:val="IndexLink"/>
                <w:rtl w:val="true"/>
              </w:rPr>
              <w:t xml:space="preserve">: </w:t>
            </w:r>
            <w:r>
              <w:rPr>
                <w:rStyle w:val="IndexLink"/>
                <w:rtl w:val="true"/>
              </w:rPr>
              <w:t>ربّ، اللّه، إله</w:t>
            </w:r>
            <w:r>
              <w:rPr>
                <w:rStyle w:val="IndexLink"/>
                <w:rtl w:val="true"/>
              </w:rPr>
              <w:tab/>
            </w:r>
            <w:r>
              <w:rPr>
                <w:rStyle w:val="IndexLink"/>
              </w:rPr>
              <w:t>376</w:t>
            </w:r>
          </w:hyperlink>
        </w:p>
        <w:p>
          <w:pPr>
            <w:pStyle w:val="Contents6"/>
            <w:tabs>
              <w:tab w:val="clear" w:pos="7609"/>
              <w:tab w:val="right" w:pos="9026" w:leader="dot"/>
            </w:tabs>
            <w:rPr/>
          </w:pPr>
          <w:hyperlink w:anchor="__RefHeading___Toc18246998_1280447820">
            <w:r>
              <w:rPr>
                <w:webHidden/>
                <w:rStyle w:val="IndexLink"/>
                <w:rtl w:val="true"/>
              </w:rPr>
              <w:t>سه</w:t>
            </w:r>
            <w:r>
              <w:rPr>
                <w:rStyle w:val="IndexLink"/>
                <w:rtl w:val="true"/>
              </w:rPr>
              <w:t xml:space="preserve">. </w:t>
            </w:r>
            <w:r>
              <w:rPr>
                <w:rStyle w:val="IndexLink"/>
                <w:rtl w:val="true"/>
              </w:rPr>
              <w:t>بزرگ</w:t>
            </w:r>
            <w:r>
              <w:rPr>
                <w:rStyle w:val="IndexLink"/>
                <w:rtl w:val="true"/>
              </w:rPr>
              <w:t xml:space="preserve">: </w:t>
            </w:r>
            <w:r>
              <w:rPr>
                <w:rStyle w:val="IndexLink"/>
                <w:rtl w:val="true"/>
              </w:rPr>
              <w:t>عظيم، مجيد، كبير</w:t>
            </w:r>
            <w:r>
              <w:rPr>
                <w:rStyle w:val="IndexLink"/>
                <w:rtl w:val="true"/>
              </w:rPr>
              <w:tab/>
            </w:r>
            <w:r>
              <w:rPr>
                <w:rStyle w:val="IndexLink"/>
              </w:rPr>
              <w:t>376</w:t>
            </w:r>
          </w:hyperlink>
        </w:p>
        <w:p>
          <w:pPr>
            <w:pStyle w:val="Contents6"/>
            <w:tabs>
              <w:tab w:val="clear" w:pos="7609"/>
              <w:tab w:val="right" w:pos="9026" w:leader="dot"/>
            </w:tabs>
            <w:rPr/>
          </w:pPr>
          <w:hyperlink w:anchor="__RefHeading___Toc18247000_1280447820">
            <w:r>
              <w:rPr>
                <w:webHidden/>
                <w:rStyle w:val="IndexLink"/>
                <w:rtl w:val="true"/>
              </w:rPr>
              <w:t>پنج</w:t>
            </w:r>
            <w:r>
              <w:rPr>
                <w:rStyle w:val="IndexLink"/>
                <w:rtl w:val="true"/>
              </w:rPr>
              <w:t xml:space="preserve">. </w:t>
            </w:r>
            <w:r>
              <w:rPr>
                <w:rStyle w:val="IndexLink"/>
                <w:rtl w:val="true"/>
              </w:rPr>
              <w:t>سرپرست و سرپرستى</w:t>
            </w:r>
            <w:r>
              <w:rPr>
                <w:rStyle w:val="IndexLink"/>
                <w:rtl w:val="true"/>
              </w:rPr>
              <w:t xml:space="preserve">: </w:t>
            </w:r>
            <w:r>
              <w:rPr>
                <w:rStyle w:val="IndexLink"/>
                <w:rtl w:val="true"/>
              </w:rPr>
              <w:t>موالاه، وصى</w:t>
            </w:r>
            <w:r>
              <w:rPr>
                <w:rStyle w:val="IndexLink"/>
                <w:rtl w:val="true"/>
              </w:rPr>
              <w:tab/>
            </w:r>
            <w:r>
              <w:rPr>
                <w:rStyle w:val="IndexLink"/>
              </w:rPr>
              <w:t>376</w:t>
            </w:r>
          </w:hyperlink>
        </w:p>
        <w:p>
          <w:pPr>
            <w:pStyle w:val="Contents6"/>
            <w:tabs>
              <w:tab w:val="clear" w:pos="7609"/>
              <w:tab w:val="right" w:pos="9026" w:leader="dot"/>
            </w:tabs>
            <w:rPr/>
          </w:pPr>
          <w:hyperlink w:anchor="__RefHeading___Toc18247002_1280447820">
            <w:r>
              <w:rPr>
                <w:webHidden/>
                <w:rStyle w:val="IndexLink"/>
                <w:rtl w:val="true"/>
              </w:rPr>
              <w:t>شش</w:t>
            </w:r>
            <w:r>
              <w:rPr>
                <w:rStyle w:val="IndexLink"/>
                <w:rtl w:val="true"/>
              </w:rPr>
              <w:t xml:space="preserve">. </w:t>
            </w:r>
            <w:r>
              <w:rPr>
                <w:rStyle w:val="IndexLink"/>
                <w:rtl w:val="true"/>
              </w:rPr>
              <w:t>پيمان</w:t>
            </w:r>
            <w:r>
              <w:rPr>
                <w:rStyle w:val="IndexLink"/>
                <w:rtl w:val="true"/>
              </w:rPr>
              <w:t xml:space="preserve">: </w:t>
            </w:r>
            <w:r>
              <w:rPr>
                <w:rStyle w:val="IndexLink"/>
                <w:rtl w:val="true"/>
              </w:rPr>
              <w:t>عهد، ميثاق</w:t>
            </w:r>
            <w:r>
              <w:rPr>
                <w:rStyle w:val="IndexLink"/>
                <w:rtl w:val="true"/>
              </w:rPr>
              <w:tab/>
            </w:r>
            <w:r>
              <w:rPr>
                <w:rStyle w:val="IndexLink"/>
              </w:rPr>
              <w:t>376</w:t>
            </w:r>
          </w:hyperlink>
        </w:p>
        <w:p>
          <w:pPr>
            <w:pStyle w:val="Contents6"/>
            <w:tabs>
              <w:tab w:val="clear" w:pos="7609"/>
              <w:tab w:val="right" w:pos="9026" w:leader="dot"/>
            </w:tabs>
            <w:rPr/>
          </w:pPr>
          <w:hyperlink w:anchor="__RefHeading___Toc18247004_1280447820">
            <w:r>
              <w:rPr>
                <w:webHidden/>
                <w:rStyle w:val="IndexLink"/>
                <w:rtl w:val="true"/>
              </w:rPr>
              <w:t>هفت</w:t>
            </w:r>
            <w:r>
              <w:rPr>
                <w:rStyle w:val="IndexLink"/>
                <w:rtl w:val="true"/>
              </w:rPr>
              <w:t xml:space="preserve">. </w:t>
            </w:r>
            <w:r>
              <w:rPr>
                <w:rStyle w:val="IndexLink"/>
                <w:rtl w:val="true"/>
              </w:rPr>
              <w:t>پاداش</w:t>
            </w:r>
            <w:r>
              <w:rPr>
                <w:rStyle w:val="IndexLink"/>
                <w:rtl w:val="true"/>
              </w:rPr>
              <w:t xml:space="preserve">: </w:t>
            </w:r>
            <w:r>
              <w:rPr>
                <w:rStyle w:val="IndexLink"/>
                <w:rtl w:val="true"/>
              </w:rPr>
              <w:t>جزاء، اجر، ثواب، نصيب</w:t>
            </w:r>
            <w:r>
              <w:rPr>
                <w:rStyle w:val="IndexLink"/>
                <w:rtl w:val="true"/>
              </w:rPr>
              <w:tab/>
            </w:r>
            <w:r>
              <w:rPr>
                <w:rStyle w:val="IndexLink"/>
              </w:rPr>
              <w:t>376</w:t>
            </w:r>
          </w:hyperlink>
        </w:p>
        <w:p>
          <w:pPr>
            <w:pStyle w:val="Contents6"/>
            <w:tabs>
              <w:tab w:val="clear" w:pos="7609"/>
              <w:tab w:val="right" w:pos="9026" w:leader="dot"/>
            </w:tabs>
            <w:rPr/>
          </w:pPr>
          <w:hyperlink w:anchor="__RefHeading___Toc18247006_1280447820">
            <w:r>
              <w:rPr>
                <w:webHidden/>
                <w:rStyle w:val="IndexLink"/>
                <w:rtl w:val="true"/>
              </w:rPr>
              <w:t>هشت</w:t>
            </w:r>
            <w:r>
              <w:rPr>
                <w:rStyle w:val="IndexLink"/>
                <w:rtl w:val="true"/>
              </w:rPr>
              <w:t xml:space="preserve">. </w:t>
            </w:r>
            <w:r>
              <w:rPr>
                <w:rStyle w:val="IndexLink"/>
                <w:rtl w:val="true"/>
              </w:rPr>
              <w:t>پيروان</w:t>
            </w:r>
            <w:r>
              <w:rPr>
                <w:rStyle w:val="IndexLink"/>
                <w:rtl w:val="true"/>
              </w:rPr>
              <w:t xml:space="preserve">: </w:t>
            </w:r>
            <w:r>
              <w:rPr>
                <w:rStyle w:val="IndexLink"/>
                <w:rtl w:val="true"/>
              </w:rPr>
              <w:t>اولياء، اتباع، انصار، اشياع</w:t>
            </w:r>
            <w:r>
              <w:rPr>
                <w:rStyle w:val="IndexLink"/>
                <w:rtl w:val="true"/>
              </w:rPr>
              <w:tab/>
            </w:r>
            <w:r>
              <w:rPr>
                <w:rStyle w:val="IndexLink"/>
              </w:rPr>
              <w:t>377</w:t>
            </w:r>
          </w:hyperlink>
        </w:p>
        <w:p>
          <w:pPr>
            <w:pStyle w:val="Contents6"/>
            <w:tabs>
              <w:tab w:val="clear" w:pos="7609"/>
              <w:tab w:val="right" w:pos="9026" w:leader="dot"/>
            </w:tabs>
            <w:rPr/>
          </w:pPr>
          <w:hyperlink w:anchor="__RefHeading___Toc18247008_1280447820">
            <w:r>
              <w:rPr>
                <w:webHidden/>
                <w:rStyle w:val="IndexLink"/>
                <w:rtl w:val="true"/>
              </w:rPr>
              <w:t>نه</w:t>
            </w:r>
            <w:r>
              <w:rPr>
                <w:rStyle w:val="IndexLink"/>
                <w:rtl w:val="true"/>
              </w:rPr>
              <w:t xml:space="preserve">. </w:t>
            </w:r>
            <w:r>
              <w:rPr>
                <w:rStyle w:val="IndexLink"/>
                <w:rtl w:val="true"/>
              </w:rPr>
              <w:t>دشمنان</w:t>
            </w:r>
            <w:r>
              <w:rPr>
                <w:rStyle w:val="IndexLink"/>
                <w:rtl w:val="true"/>
              </w:rPr>
              <w:t xml:space="preserve">: </w:t>
            </w:r>
            <w:r>
              <w:rPr>
                <w:rStyle w:val="IndexLink"/>
                <w:rtl w:val="true"/>
              </w:rPr>
              <w:t>اعداء، معاندين، مخالفين</w:t>
            </w:r>
            <w:r>
              <w:rPr>
                <w:rStyle w:val="IndexLink"/>
                <w:rtl w:val="true"/>
              </w:rPr>
              <w:tab/>
            </w:r>
            <w:r>
              <w:rPr>
                <w:rStyle w:val="IndexLink"/>
              </w:rPr>
              <w:t>377</w:t>
            </w:r>
          </w:hyperlink>
        </w:p>
        <w:p>
          <w:pPr>
            <w:pStyle w:val="Contents5"/>
            <w:tabs>
              <w:tab w:val="clear" w:pos="7892"/>
              <w:tab w:val="right" w:pos="9026" w:leader="dot"/>
            </w:tabs>
            <w:rPr/>
          </w:pPr>
          <w:hyperlink w:anchor="__RefHeading___Toc18247010_1280447820">
            <w:r>
              <w:rPr>
                <w:webHidden/>
                <w:rStyle w:val="IndexLink"/>
              </w:rPr>
              <w:t>3</w:t>
            </w:r>
            <w:r>
              <w:rPr>
                <w:rStyle w:val="IndexLink"/>
                <w:rtl w:val="true"/>
              </w:rPr>
              <w:t xml:space="preserve"> - </w:t>
            </w:r>
            <w:r>
              <w:rPr>
                <w:rStyle w:val="IndexLink"/>
                <w:rtl w:val="true"/>
              </w:rPr>
              <w:t>كاربرد نحوى افعال و كلمات در جمله</w:t>
            </w:r>
            <w:r>
              <w:rPr>
                <w:rStyle w:val="IndexLink"/>
                <w:rtl w:val="true"/>
              </w:rPr>
              <w:tab/>
            </w:r>
            <w:r>
              <w:rPr>
                <w:rStyle w:val="IndexLink"/>
              </w:rPr>
              <w:t>377</w:t>
            </w:r>
          </w:hyperlink>
        </w:p>
        <w:p>
          <w:pPr>
            <w:pStyle w:val="Contents6"/>
            <w:tabs>
              <w:tab w:val="clear" w:pos="7609"/>
              <w:tab w:val="right" w:pos="9026" w:leader="dot"/>
            </w:tabs>
            <w:rPr/>
          </w:pPr>
          <w:hyperlink w:anchor="__RefHeading___Toc18247012_1280447820">
            <w:r>
              <w:rPr>
                <w:webHidden/>
                <w:rStyle w:val="IndexLink"/>
                <w:rtl w:val="true"/>
              </w:rPr>
              <w:t>اشاره</w:t>
            </w:r>
            <w:r>
              <w:rPr>
                <w:rStyle w:val="IndexLink"/>
                <w:rtl w:val="true"/>
              </w:rPr>
              <w:tab/>
            </w:r>
            <w:r>
              <w:rPr>
                <w:rStyle w:val="IndexLink"/>
              </w:rPr>
              <w:t>377</w:t>
            </w:r>
          </w:hyperlink>
        </w:p>
        <w:p>
          <w:pPr>
            <w:pStyle w:val="Contents6"/>
            <w:tabs>
              <w:tab w:val="clear" w:pos="7609"/>
              <w:tab w:val="right" w:pos="9026" w:leader="dot"/>
            </w:tabs>
            <w:rPr/>
          </w:pPr>
          <w:hyperlink w:anchor="__RefHeading___Toc18247014_1280447820">
            <w:r>
              <w:rPr>
                <w:webHidden/>
                <w:rStyle w:val="IndexLink"/>
                <w:rtl w:val="true"/>
              </w:rPr>
              <w:t>يك</w:t>
            </w:r>
            <w:r>
              <w:rPr>
                <w:rStyle w:val="IndexLink"/>
                <w:rtl w:val="true"/>
              </w:rPr>
              <w:t xml:space="preserve">. </w:t>
            </w:r>
            <w:r>
              <w:rPr>
                <w:rStyle w:val="IndexLink"/>
                <w:rtl w:val="true"/>
              </w:rPr>
              <w:t>كاربرد افعال</w:t>
            </w:r>
            <w:r>
              <w:rPr>
                <w:rStyle w:val="IndexLink"/>
                <w:rtl w:val="true"/>
              </w:rPr>
              <w:tab/>
            </w:r>
            <w:r>
              <w:rPr>
                <w:rStyle w:val="IndexLink"/>
              </w:rPr>
              <w:t>377</w:t>
            </w:r>
          </w:hyperlink>
        </w:p>
        <w:p>
          <w:pPr>
            <w:pStyle w:val="Contents6"/>
            <w:tabs>
              <w:tab w:val="clear" w:pos="7609"/>
              <w:tab w:val="right" w:pos="9026" w:leader="dot"/>
            </w:tabs>
            <w:rPr/>
          </w:pPr>
          <w:hyperlink w:anchor="__RefHeading___Toc18247016_1280447820">
            <w:r>
              <w:rPr>
                <w:webHidden/>
                <w:rStyle w:val="IndexLink"/>
                <w:rtl w:val="true"/>
              </w:rPr>
              <w:t>دو</w:t>
            </w:r>
            <w:r>
              <w:rPr>
                <w:rStyle w:val="IndexLink"/>
                <w:rtl w:val="true"/>
              </w:rPr>
              <w:t xml:space="preserve">. </w:t>
            </w:r>
            <w:r>
              <w:rPr>
                <w:rStyle w:val="IndexLink"/>
                <w:rtl w:val="true"/>
              </w:rPr>
              <w:t>تركيب واژگان</w:t>
            </w:r>
            <w:r>
              <w:rPr>
                <w:rStyle w:val="IndexLink"/>
                <w:rtl w:val="true"/>
              </w:rPr>
              <w:tab/>
            </w:r>
            <w:r>
              <w:rPr>
                <w:rStyle w:val="IndexLink"/>
              </w:rPr>
              <w:t>379</w:t>
            </w:r>
          </w:hyperlink>
        </w:p>
        <w:p>
          <w:pPr>
            <w:pStyle w:val="Contents5"/>
            <w:tabs>
              <w:tab w:val="clear" w:pos="7892"/>
              <w:tab w:val="right" w:pos="9026" w:leader="dot"/>
            </w:tabs>
            <w:rPr/>
          </w:pPr>
          <w:hyperlink w:anchor="__RefHeading___Toc18247018_1280447820">
            <w:r>
              <w:rPr>
                <w:webHidden/>
                <w:rStyle w:val="IndexLink"/>
              </w:rPr>
              <w:t>4</w:t>
            </w:r>
            <w:r>
              <w:rPr>
                <w:rStyle w:val="IndexLink"/>
                <w:rtl w:val="true"/>
              </w:rPr>
              <w:t xml:space="preserve"> - </w:t>
            </w:r>
            <w:r>
              <w:rPr>
                <w:rStyle w:val="IndexLink"/>
                <w:rtl w:val="true"/>
              </w:rPr>
              <w:t>كاربرد حروف</w:t>
            </w:r>
            <w:r>
              <w:rPr>
                <w:rStyle w:val="IndexLink"/>
                <w:rtl w:val="true"/>
              </w:rPr>
              <w:tab/>
            </w:r>
            <w:r>
              <w:rPr>
                <w:rStyle w:val="IndexLink"/>
              </w:rPr>
              <w:t>379</w:t>
            </w:r>
          </w:hyperlink>
        </w:p>
        <w:p>
          <w:pPr>
            <w:pStyle w:val="Contents6"/>
            <w:tabs>
              <w:tab w:val="clear" w:pos="7609"/>
              <w:tab w:val="right" w:pos="9026" w:leader="dot"/>
            </w:tabs>
            <w:rPr/>
          </w:pPr>
          <w:hyperlink w:anchor="__RefHeading___Toc18247020_1280447820">
            <w:r>
              <w:rPr>
                <w:webHidden/>
                <w:rStyle w:val="IndexLink"/>
                <w:rtl w:val="true"/>
              </w:rPr>
              <w:t>اشاره</w:t>
            </w:r>
            <w:r>
              <w:rPr>
                <w:rStyle w:val="IndexLink"/>
                <w:rtl w:val="true"/>
              </w:rPr>
              <w:tab/>
            </w:r>
            <w:r>
              <w:rPr>
                <w:rStyle w:val="IndexLink"/>
              </w:rPr>
              <w:t>379</w:t>
            </w:r>
          </w:hyperlink>
        </w:p>
        <w:p>
          <w:pPr>
            <w:pStyle w:val="Contents6"/>
            <w:tabs>
              <w:tab w:val="clear" w:pos="7609"/>
              <w:tab w:val="right" w:pos="9026" w:leader="dot"/>
            </w:tabs>
            <w:rPr/>
          </w:pPr>
          <w:hyperlink w:anchor="__RefHeading___Toc18247022_1280447820">
            <w:r>
              <w:rPr>
                <w:webHidden/>
                <w:rStyle w:val="IndexLink"/>
                <w:rtl w:val="true"/>
              </w:rPr>
              <w:t>يك</w:t>
            </w:r>
            <w:r>
              <w:rPr>
                <w:rStyle w:val="IndexLink"/>
                <w:rtl w:val="true"/>
              </w:rPr>
              <w:t xml:space="preserve">. </w:t>
            </w:r>
            <w:r>
              <w:rPr>
                <w:rStyle w:val="IndexLink"/>
                <w:rtl w:val="true"/>
              </w:rPr>
              <w:t>حرف جرّ</w:t>
            </w:r>
            <w:r>
              <w:rPr>
                <w:rStyle w:val="IndexLink"/>
                <w:rtl w:val="true"/>
              </w:rPr>
              <w:tab/>
            </w:r>
            <w:r>
              <w:rPr>
                <w:rStyle w:val="IndexLink"/>
              </w:rPr>
              <w:t>379</w:t>
            </w:r>
          </w:hyperlink>
        </w:p>
        <w:p>
          <w:pPr>
            <w:pStyle w:val="Contents6"/>
            <w:tabs>
              <w:tab w:val="clear" w:pos="7609"/>
              <w:tab w:val="right" w:pos="9026" w:leader="dot"/>
            </w:tabs>
            <w:rPr/>
          </w:pPr>
          <w:hyperlink w:anchor="__RefHeading___Toc18247024_1280447820">
            <w:r>
              <w:rPr>
                <w:webHidden/>
                <w:rStyle w:val="IndexLink"/>
                <w:rtl w:val="true"/>
              </w:rPr>
              <w:t>دو</w:t>
            </w:r>
            <w:r>
              <w:rPr>
                <w:rStyle w:val="IndexLink"/>
                <w:rtl w:val="true"/>
              </w:rPr>
              <w:t xml:space="preserve">. </w:t>
            </w:r>
            <w:r>
              <w:rPr>
                <w:rStyle w:val="IndexLink"/>
                <w:rtl w:val="true"/>
              </w:rPr>
              <w:t xml:space="preserve">حروف تنبيه و عرض </w:t>
            </w:r>
            <w:r>
              <w:rPr>
                <w:rStyle w:val="IndexLink"/>
                <w:rtl w:val="true"/>
              </w:rPr>
              <w:t>«</w:t>
            </w:r>
            <w:r>
              <w:rPr>
                <w:rStyle w:val="IndexLink"/>
                <w:rtl w:val="true"/>
              </w:rPr>
              <w:t>الا</w:t>
            </w:r>
            <w:r>
              <w:rPr>
                <w:rStyle w:val="IndexLink"/>
                <w:rtl w:val="true"/>
              </w:rPr>
              <w:t>»</w:t>
              <w:tab/>
            </w:r>
            <w:r>
              <w:rPr>
                <w:rStyle w:val="IndexLink"/>
              </w:rPr>
              <w:t>380</w:t>
            </w:r>
          </w:hyperlink>
        </w:p>
        <w:p>
          <w:pPr>
            <w:pStyle w:val="Contents5"/>
            <w:tabs>
              <w:tab w:val="clear" w:pos="7892"/>
              <w:tab w:val="right" w:pos="9026" w:leader="dot"/>
            </w:tabs>
            <w:rPr/>
          </w:pPr>
          <w:hyperlink w:anchor="__RefHeading___Toc18247026_1280447820">
            <w:r>
              <w:rPr>
                <w:webHidden/>
                <w:rStyle w:val="IndexLink"/>
              </w:rPr>
              <w:t>5</w:t>
            </w:r>
            <w:r>
              <w:rPr>
                <w:rStyle w:val="IndexLink"/>
                <w:rtl w:val="true"/>
              </w:rPr>
              <w:t xml:space="preserve"> - </w:t>
            </w:r>
            <w:r>
              <w:rPr>
                <w:rStyle w:val="IndexLink"/>
                <w:rtl w:val="true"/>
              </w:rPr>
              <w:t>به كارگيرى صيغه‌هاى جمع</w:t>
            </w:r>
            <w:r>
              <w:rPr>
                <w:rStyle w:val="IndexLink"/>
                <w:rtl w:val="true"/>
              </w:rPr>
              <w:tab/>
            </w:r>
            <w:r>
              <w:rPr>
                <w:rStyle w:val="IndexLink"/>
              </w:rPr>
              <w:t>380</w:t>
            </w:r>
          </w:hyperlink>
        </w:p>
        <w:p>
          <w:pPr>
            <w:pStyle w:val="Contents5"/>
            <w:tabs>
              <w:tab w:val="clear" w:pos="7892"/>
              <w:tab w:val="right" w:pos="9026" w:leader="dot"/>
            </w:tabs>
            <w:rPr/>
          </w:pPr>
          <w:hyperlink w:anchor="__RefHeading___Toc18247028_1280447820">
            <w:r>
              <w:rPr>
                <w:webHidden/>
                <w:rStyle w:val="IndexLink"/>
              </w:rPr>
              <w:t>6</w:t>
            </w:r>
            <w:r>
              <w:rPr>
                <w:rStyle w:val="IndexLink"/>
                <w:rtl w:val="true"/>
              </w:rPr>
              <w:t xml:space="preserve"> - </w:t>
            </w:r>
            <w:r>
              <w:rPr>
                <w:rStyle w:val="IndexLink"/>
                <w:rtl w:val="true"/>
              </w:rPr>
              <w:t>ساختار بلاغى</w:t>
            </w:r>
            <w:r>
              <w:rPr>
                <w:rStyle w:val="IndexLink"/>
                <w:rtl w:val="true"/>
              </w:rPr>
              <w:tab/>
            </w:r>
            <w:r>
              <w:rPr>
                <w:rStyle w:val="IndexLink"/>
              </w:rPr>
              <w:t>381</w:t>
            </w:r>
          </w:hyperlink>
        </w:p>
        <w:p>
          <w:pPr>
            <w:pStyle w:val="Contents6"/>
            <w:tabs>
              <w:tab w:val="clear" w:pos="7609"/>
              <w:tab w:val="right" w:pos="9026" w:leader="dot"/>
            </w:tabs>
            <w:rPr/>
          </w:pPr>
          <w:hyperlink w:anchor="__RefHeading___Toc18247030_1280447820">
            <w:r>
              <w:rPr>
                <w:webHidden/>
                <w:rStyle w:val="IndexLink"/>
                <w:rtl w:val="true"/>
              </w:rPr>
              <w:t>اشاره</w:t>
            </w:r>
            <w:r>
              <w:rPr>
                <w:rStyle w:val="IndexLink"/>
                <w:rtl w:val="true"/>
              </w:rPr>
              <w:tab/>
            </w:r>
            <w:r>
              <w:rPr>
                <w:rStyle w:val="IndexLink"/>
              </w:rPr>
              <w:t>381</w:t>
            </w:r>
          </w:hyperlink>
        </w:p>
        <w:p>
          <w:pPr>
            <w:pStyle w:val="Contents6"/>
            <w:tabs>
              <w:tab w:val="clear" w:pos="7609"/>
              <w:tab w:val="right" w:pos="9026" w:leader="dot"/>
            </w:tabs>
            <w:rPr/>
          </w:pPr>
          <w:hyperlink w:anchor="__RefHeading___Toc18247032_1280447820">
            <w:r>
              <w:rPr>
                <w:webHidden/>
                <w:rStyle w:val="IndexLink"/>
                <w:rtl w:val="true"/>
              </w:rPr>
              <w:t>يك</w:t>
            </w:r>
            <w:r>
              <w:rPr>
                <w:rStyle w:val="IndexLink"/>
                <w:rtl w:val="true"/>
              </w:rPr>
              <w:t xml:space="preserve">. </w:t>
            </w:r>
            <w:r>
              <w:rPr>
                <w:rStyle w:val="IndexLink"/>
                <w:rtl w:val="true"/>
              </w:rPr>
              <w:t>عناصر معانى خطبه غدير</w:t>
            </w:r>
            <w:r>
              <w:rPr>
                <w:rStyle w:val="IndexLink"/>
                <w:rtl w:val="true"/>
              </w:rPr>
              <w:tab/>
            </w:r>
            <w:r>
              <w:rPr>
                <w:rStyle w:val="IndexLink"/>
              </w:rPr>
              <w:t>382</w:t>
            </w:r>
          </w:hyperlink>
        </w:p>
        <w:p>
          <w:pPr>
            <w:pStyle w:val="Contents6"/>
            <w:tabs>
              <w:tab w:val="clear" w:pos="7609"/>
              <w:tab w:val="right" w:pos="9026" w:leader="dot"/>
            </w:tabs>
            <w:rPr/>
          </w:pPr>
          <w:hyperlink w:anchor="__RefHeading___Toc18247034_1280447820">
            <w:r>
              <w:rPr>
                <w:webHidden/>
                <w:rStyle w:val="IndexLink"/>
                <w:rtl w:val="true"/>
              </w:rPr>
              <w:t>دو</w:t>
            </w:r>
            <w:r>
              <w:rPr>
                <w:rStyle w:val="IndexLink"/>
                <w:rtl w:val="true"/>
              </w:rPr>
              <w:t xml:space="preserve">. </w:t>
            </w:r>
            <w:r>
              <w:rPr>
                <w:rStyle w:val="IndexLink"/>
                <w:rtl w:val="true"/>
              </w:rPr>
              <w:t xml:space="preserve">موسيقى درونى خطبه </w:t>
            </w:r>
            <w:r>
              <w:rPr>
                <w:rStyle w:val="IndexLink"/>
                <w:rtl w:val="true"/>
              </w:rPr>
              <w:t>(</w:t>
            </w:r>
            <w:r>
              <w:rPr>
                <w:rStyle w:val="IndexLink"/>
                <w:rtl w:val="true"/>
              </w:rPr>
              <w:t>آرايه‌هاى بديع</w:t>
            </w:r>
            <w:r>
              <w:rPr>
                <w:rStyle w:val="IndexLink"/>
                <w:rtl w:val="true"/>
              </w:rPr>
              <w:t>)</w:t>
              <w:tab/>
            </w:r>
            <w:r>
              <w:rPr>
                <w:rStyle w:val="IndexLink"/>
              </w:rPr>
              <w:t>382</w:t>
            </w:r>
          </w:hyperlink>
        </w:p>
        <w:p>
          <w:pPr>
            <w:pStyle w:val="Contents5"/>
            <w:tabs>
              <w:tab w:val="clear" w:pos="7892"/>
              <w:tab w:val="right" w:pos="9026" w:leader="dot"/>
            </w:tabs>
            <w:rPr/>
          </w:pPr>
          <w:hyperlink w:anchor="__RefHeading___Toc18247036_1280447820">
            <w:r>
              <w:rPr>
                <w:webHidden/>
                <w:rStyle w:val="IndexLink"/>
                <w:rtl w:val="true"/>
              </w:rPr>
              <w:t>نتيجه</w:t>
            </w:r>
            <w:r>
              <w:rPr>
                <w:rStyle w:val="IndexLink"/>
                <w:rtl w:val="true"/>
              </w:rPr>
              <w:tab/>
            </w:r>
            <w:r>
              <w:rPr>
                <w:rStyle w:val="IndexLink"/>
              </w:rPr>
              <w:t>386</w:t>
            </w:r>
          </w:hyperlink>
        </w:p>
        <w:p>
          <w:pPr>
            <w:pStyle w:val="Contents4"/>
            <w:tabs>
              <w:tab w:val="clear" w:pos="8176"/>
              <w:tab w:val="right" w:pos="9026" w:leader="dot"/>
            </w:tabs>
            <w:rPr/>
          </w:pPr>
          <w:hyperlink w:anchor="__RefHeading___Toc18247038_1280447820">
            <w:r>
              <w:rPr>
                <w:webHidden/>
                <w:rStyle w:val="IndexLink"/>
                <w:rtl w:val="true"/>
              </w:rPr>
              <w:t>فنون خطابه در خطبه غدير</w:t>
            </w:r>
            <w:r>
              <w:rPr>
                <w:rStyle w:val="IndexLink"/>
                <w:rtl w:val="true"/>
              </w:rPr>
              <w:tab/>
            </w:r>
            <w:r>
              <w:rPr>
                <w:rStyle w:val="IndexLink"/>
              </w:rPr>
              <w:t>387</w:t>
            </w:r>
          </w:hyperlink>
        </w:p>
        <w:p>
          <w:pPr>
            <w:pStyle w:val="Contents5"/>
            <w:tabs>
              <w:tab w:val="clear" w:pos="7892"/>
              <w:tab w:val="right" w:pos="9026" w:leader="dot"/>
            </w:tabs>
            <w:rPr/>
          </w:pPr>
          <w:hyperlink w:anchor="__RefHeading___Toc18247040_1280447820">
            <w:r>
              <w:rPr>
                <w:webHidden/>
                <w:rStyle w:val="IndexLink"/>
                <w:rtl w:val="true"/>
              </w:rPr>
              <w:t>اشاره</w:t>
            </w:r>
            <w:r>
              <w:rPr>
                <w:rStyle w:val="IndexLink"/>
                <w:rtl w:val="true"/>
              </w:rPr>
              <w:tab/>
            </w:r>
            <w:r>
              <w:rPr>
                <w:rStyle w:val="IndexLink"/>
              </w:rPr>
              <w:t>387</w:t>
            </w:r>
          </w:hyperlink>
        </w:p>
        <w:p>
          <w:pPr>
            <w:pStyle w:val="Contents5"/>
            <w:tabs>
              <w:tab w:val="clear" w:pos="7892"/>
              <w:tab w:val="right" w:pos="9026" w:leader="dot"/>
            </w:tabs>
            <w:rPr/>
          </w:pPr>
          <w:hyperlink w:anchor="__RefHeading___Toc18247042_1280447820">
            <w:r>
              <w:rPr>
                <w:webHidden/>
                <w:rStyle w:val="IndexLink"/>
              </w:rPr>
              <w:t>1</w:t>
            </w:r>
            <w:r>
              <w:rPr>
                <w:rStyle w:val="IndexLink"/>
                <w:rtl w:val="true"/>
              </w:rPr>
              <w:t xml:space="preserve"> - </w:t>
            </w:r>
            <w:r>
              <w:rPr>
                <w:rStyle w:val="IndexLink"/>
                <w:rtl w:val="true"/>
              </w:rPr>
              <w:t>فصاحت</w:t>
            </w:r>
            <w:r>
              <w:rPr>
                <w:rStyle w:val="IndexLink"/>
                <w:rtl w:val="true"/>
              </w:rPr>
              <w:tab/>
            </w:r>
            <w:r>
              <w:rPr>
                <w:rStyle w:val="IndexLink"/>
              </w:rPr>
              <w:t>389</w:t>
            </w:r>
          </w:hyperlink>
        </w:p>
        <w:p>
          <w:pPr>
            <w:pStyle w:val="Contents5"/>
            <w:tabs>
              <w:tab w:val="clear" w:pos="7892"/>
              <w:tab w:val="right" w:pos="9026" w:leader="dot"/>
            </w:tabs>
            <w:rPr/>
          </w:pPr>
          <w:hyperlink w:anchor="__RefHeading___Toc18247044_1280447820">
            <w:r>
              <w:rPr>
                <w:webHidden/>
                <w:rStyle w:val="IndexLink"/>
              </w:rPr>
              <w:t>2</w:t>
            </w:r>
            <w:r>
              <w:rPr>
                <w:rStyle w:val="IndexLink"/>
                <w:rtl w:val="true"/>
              </w:rPr>
              <w:t xml:space="preserve"> - </w:t>
            </w:r>
            <w:r>
              <w:rPr>
                <w:rStyle w:val="IndexLink"/>
                <w:rtl w:val="true"/>
              </w:rPr>
              <w:t>مأنوس بودن كلمات</w:t>
            </w:r>
            <w:r>
              <w:rPr>
                <w:rStyle w:val="IndexLink"/>
                <w:rtl w:val="true"/>
              </w:rPr>
              <w:tab/>
            </w:r>
            <w:r>
              <w:rPr>
                <w:rStyle w:val="IndexLink"/>
              </w:rPr>
              <w:t>390</w:t>
            </w:r>
          </w:hyperlink>
        </w:p>
        <w:p>
          <w:pPr>
            <w:pStyle w:val="Contents5"/>
            <w:tabs>
              <w:tab w:val="clear" w:pos="7892"/>
              <w:tab w:val="right" w:pos="9026" w:leader="dot"/>
            </w:tabs>
            <w:rPr/>
          </w:pPr>
          <w:hyperlink w:anchor="__RefHeading___Toc18247046_1280447820">
            <w:r>
              <w:rPr>
                <w:webHidden/>
                <w:rStyle w:val="IndexLink"/>
              </w:rPr>
              <w:t>3</w:t>
            </w:r>
            <w:r>
              <w:rPr>
                <w:rStyle w:val="IndexLink"/>
                <w:rtl w:val="true"/>
              </w:rPr>
              <w:t xml:space="preserve"> - </w:t>
            </w:r>
            <w:r>
              <w:rPr>
                <w:rStyle w:val="IndexLink"/>
                <w:rtl w:val="true"/>
              </w:rPr>
              <w:t>مقتضاى حال و زمان بودن</w:t>
            </w:r>
            <w:r>
              <w:rPr>
                <w:rStyle w:val="IndexLink"/>
                <w:rtl w:val="true"/>
              </w:rPr>
              <w:tab/>
            </w:r>
            <w:r>
              <w:rPr>
                <w:rStyle w:val="IndexLink"/>
              </w:rPr>
              <w:t>390</w:t>
            </w:r>
          </w:hyperlink>
        </w:p>
        <w:p>
          <w:pPr>
            <w:pStyle w:val="Contents5"/>
            <w:tabs>
              <w:tab w:val="clear" w:pos="7892"/>
              <w:tab w:val="right" w:pos="9026" w:leader="dot"/>
            </w:tabs>
            <w:rPr/>
          </w:pPr>
          <w:hyperlink w:anchor="__RefHeading___Toc18247048_1280447820">
            <w:r>
              <w:rPr>
                <w:webHidden/>
                <w:rStyle w:val="IndexLink"/>
              </w:rPr>
              <w:t>4</w:t>
            </w:r>
            <w:r>
              <w:rPr>
                <w:rStyle w:val="IndexLink"/>
                <w:rtl w:val="true"/>
              </w:rPr>
              <w:t xml:space="preserve"> - </w:t>
            </w:r>
            <w:r>
              <w:rPr>
                <w:rStyle w:val="IndexLink"/>
                <w:rtl w:val="true"/>
              </w:rPr>
              <w:t>احترام به مخاطبان در حين صحبت</w:t>
            </w:r>
            <w:r>
              <w:rPr>
                <w:rStyle w:val="IndexLink"/>
                <w:rtl w:val="true"/>
              </w:rPr>
              <w:tab/>
            </w:r>
            <w:r>
              <w:rPr>
                <w:rStyle w:val="IndexLink"/>
              </w:rPr>
              <w:t>390</w:t>
            </w:r>
          </w:hyperlink>
        </w:p>
        <w:p>
          <w:pPr>
            <w:pStyle w:val="Contents5"/>
            <w:tabs>
              <w:tab w:val="clear" w:pos="7892"/>
              <w:tab w:val="right" w:pos="9026" w:leader="dot"/>
            </w:tabs>
            <w:rPr/>
          </w:pPr>
          <w:hyperlink w:anchor="__RefHeading___Toc18247050_1280447820">
            <w:r>
              <w:rPr>
                <w:webHidden/>
                <w:rStyle w:val="IndexLink"/>
              </w:rPr>
              <w:t>5</w:t>
            </w:r>
            <w:r>
              <w:rPr>
                <w:rStyle w:val="IndexLink"/>
                <w:rtl w:val="true"/>
              </w:rPr>
              <w:t xml:space="preserve"> - </w:t>
            </w:r>
            <w:r>
              <w:rPr>
                <w:rStyle w:val="IndexLink"/>
                <w:rtl w:val="true"/>
              </w:rPr>
              <w:t>مخاطب سنجى</w:t>
            </w:r>
            <w:r>
              <w:rPr>
                <w:rStyle w:val="IndexLink"/>
                <w:rtl w:val="true"/>
              </w:rPr>
              <w:tab/>
            </w:r>
            <w:r>
              <w:rPr>
                <w:rStyle w:val="IndexLink"/>
              </w:rPr>
              <w:t>391</w:t>
            </w:r>
          </w:hyperlink>
        </w:p>
        <w:p>
          <w:pPr>
            <w:pStyle w:val="Contents5"/>
            <w:tabs>
              <w:tab w:val="clear" w:pos="7892"/>
              <w:tab w:val="right" w:pos="9026" w:leader="dot"/>
            </w:tabs>
            <w:rPr/>
          </w:pPr>
          <w:hyperlink w:anchor="__RefHeading___Toc18247052_1280447820">
            <w:r>
              <w:rPr>
                <w:webHidden/>
                <w:rStyle w:val="IndexLink"/>
              </w:rPr>
              <w:t>6</w:t>
            </w:r>
            <w:r>
              <w:rPr>
                <w:rStyle w:val="IndexLink"/>
                <w:rtl w:val="true"/>
              </w:rPr>
              <w:t xml:space="preserve"> - </w:t>
            </w:r>
            <w:r>
              <w:rPr>
                <w:rStyle w:val="IndexLink"/>
                <w:rtl w:val="true"/>
              </w:rPr>
              <w:t>ايجاد انگيزه</w:t>
            </w:r>
            <w:r>
              <w:rPr>
                <w:rStyle w:val="IndexLink"/>
                <w:rtl w:val="true"/>
              </w:rPr>
              <w:tab/>
            </w:r>
            <w:r>
              <w:rPr>
                <w:rStyle w:val="IndexLink"/>
              </w:rPr>
              <w:t>392</w:t>
            </w:r>
          </w:hyperlink>
        </w:p>
        <w:p>
          <w:pPr>
            <w:pStyle w:val="Contents5"/>
            <w:tabs>
              <w:tab w:val="clear" w:pos="7892"/>
              <w:tab w:val="right" w:pos="9026" w:leader="dot"/>
            </w:tabs>
            <w:rPr/>
          </w:pPr>
          <w:hyperlink w:anchor="__RefHeading___Toc18247054_1280447820">
            <w:r>
              <w:rPr>
                <w:webHidden/>
                <w:rStyle w:val="IndexLink"/>
              </w:rPr>
              <w:t>7</w:t>
            </w:r>
            <w:r>
              <w:rPr>
                <w:rStyle w:val="IndexLink"/>
                <w:rtl w:val="true"/>
              </w:rPr>
              <w:t xml:space="preserve"> - </w:t>
            </w:r>
            <w:r>
              <w:rPr>
                <w:rStyle w:val="IndexLink"/>
                <w:rtl w:val="true"/>
              </w:rPr>
              <w:t>آگاه بودن و آگاه كردن</w:t>
            </w:r>
            <w:r>
              <w:rPr>
                <w:rStyle w:val="IndexLink"/>
                <w:rtl w:val="true"/>
              </w:rPr>
              <w:tab/>
            </w:r>
            <w:r>
              <w:rPr>
                <w:rStyle w:val="IndexLink"/>
              </w:rPr>
              <w:t>392</w:t>
            </w:r>
          </w:hyperlink>
        </w:p>
        <w:p>
          <w:pPr>
            <w:pStyle w:val="Contents5"/>
            <w:tabs>
              <w:tab w:val="clear" w:pos="7892"/>
              <w:tab w:val="right" w:pos="9026" w:leader="dot"/>
            </w:tabs>
            <w:rPr/>
          </w:pPr>
          <w:hyperlink w:anchor="__RefHeading___Toc18247056_1280447820">
            <w:r>
              <w:rPr>
                <w:webHidden/>
                <w:rStyle w:val="IndexLink"/>
              </w:rPr>
              <w:t>8</w:t>
            </w:r>
            <w:r>
              <w:rPr>
                <w:rStyle w:val="IndexLink"/>
                <w:rtl w:val="true"/>
              </w:rPr>
              <w:t xml:space="preserve"> - </w:t>
            </w:r>
            <w:r>
              <w:rPr>
                <w:rStyle w:val="IndexLink"/>
                <w:rtl w:val="true"/>
              </w:rPr>
              <w:t>همراه كردن مخاطب با متكلم</w:t>
            </w:r>
            <w:r>
              <w:rPr>
                <w:rStyle w:val="IndexLink"/>
                <w:rtl w:val="true"/>
              </w:rPr>
              <w:tab/>
            </w:r>
            <w:r>
              <w:rPr>
                <w:rStyle w:val="IndexLink"/>
              </w:rPr>
              <w:t>393</w:t>
            </w:r>
          </w:hyperlink>
        </w:p>
        <w:p>
          <w:pPr>
            <w:pStyle w:val="Contents5"/>
            <w:tabs>
              <w:tab w:val="clear" w:pos="7892"/>
              <w:tab w:val="right" w:pos="9026" w:leader="dot"/>
            </w:tabs>
            <w:rPr/>
          </w:pPr>
          <w:hyperlink w:anchor="__RefHeading___Toc18247058_1280447820">
            <w:r>
              <w:rPr>
                <w:webHidden/>
                <w:rStyle w:val="IndexLink"/>
              </w:rPr>
              <w:t>9</w:t>
            </w:r>
            <w:r>
              <w:rPr>
                <w:rStyle w:val="IndexLink"/>
                <w:rtl w:val="true"/>
              </w:rPr>
              <w:t xml:space="preserve"> - </w:t>
            </w:r>
            <w:r>
              <w:rPr>
                <w:rStyle w:val="IndexLink"/>
                <w:rtl w:val="true"/>
              </w:rPr>
              <w:t>بهره گيرى مناسب براى اثبات موضوعات ديگر</w:t>
            </w:r>
            <w:r>
              <w:rPr>
                <w:rStyle w:val="IndexLink"/>
                <w:rtl w:val="true"/>
              </w:rPr>
              <w:tab/>
            </w:r>
            <w:r>
              <w:rPr>
                <w:rStyle w:val="IndexLink"/>
              </w:rPr>
              <w:t>393</w:t>
            </w:r>
          </w:hyperlink>
        </w:p>
        <w:p>
          <w:pPr>
            <w:pStyle w:val="Contents5"/>
            <w:tabs>
              <w:tab w:val="clear" w:pos="7892"/>
              <w:tab w:val="right" w:pos="9026" w:leader="dot"/>
            </w:tabs>
            <w:rPr/>
          </w:pPr>
          <w:hyperlink w:anchor="__RefHeading___Toc18247060_1280447820">
            <w:r>
              <w:rPr>
                <w:webHidden/>
                <w:rStyle w:val="IndexLink"/>
              </w:rPr>
              <w:t>10</w:t>
            </w:r>
            <w:r>
              <w:rPr>
                <w:rStyle w:val="IndexLink"/>
                <w:rtl w:val="true"/>
              </w:rPr>
              <w:t xml:space="preserve"> - </w:t>
            </w:r>
            <w:r>
              <w:rPr>
                <w:rStyle w:val="IndexLink"/>
                <w:rtl w:val="true"/>
              </w:rPr>
              <w:t>جلب اعتماد مستمعين به خود</w:t>
            </w:r>
            <w:r>
              <w:rPr>
                <w:rStyle w:val="IndexLink"/>
                <w:rtl w:val="true"/>
              </w:rPr>
              <w:tab/>
            </w:r>
            <w:r>
              <w:rPr>
                <w:rStyle w:val="IndexLink"/>
              </w:rPr>
              <w:t>394</w:t>
            </w:r>
          </w:hyperlink>
        </w:p>
        <w:p>
          <w:pPr>
            <w:pStyle w:val="Contents5"/>
            <w:tabs>
              <w:tab w:val="clear" w:pos="7892"/>
              <w:tab w:val="right" w:pos="9026" w:leader="dot"/>
            </w:tabs>
            <w:rPr/>
          </w:pPr>
          <w:hyperlink w:anchor="__RefHeading___Toc18247062_1280447820">
            <w:r>
              <w:rPr>
                <w:webHidden/>
                <w:rStyle w:val="IndexLink"/>
              </w:rPr>
              <w:t>11</w:t>
            </w:r>
            <w:r>
              <w:rPr>
                <w:rStyle w:val="IndexLink"/>
                <w:rtl w:val="true"/>
              </w:rPr>
              <w:t xml:space="preserve"> - </w:t>
            </w:r>
            <w:r>
              <w:rPr>
                <w:rStyle w:val="IndexLink"/>
                <w:rtl w:val="true"/>
              </w:rPr>
              <w:t>معرفى هدف</w:t>
            </w:r>
            <w:r>
              <w:rPr>
                <w:rStyle w:val="IndexLink"/>
                <w:rtl w:val="true"/>
              </w:rPr>
              <w:tab/>
            </w:r>
            <w:r>
              <w:rPr>
                <w:rStyle w:val="IndexLink"/>
              </w:rPr>
              <w:t>394</w:t>
            </w:r>
          </w:hyperlink>
        </w:p>
        <w:p>
          <w:pPr>
            <w:pStyle w:val="Contents5"/>
            <w:tabs>
              <w:tab w:val="clear" w:pos="7892"/>
              <w:tab w:val="right" w:pos="9026" w:leader="dot"/>
            </w:tabs>
            <w:rPr/>
          </w:pPr>
          <w:hyperlink w:anchor="__RefHeading___Toc18247064_1280447820">
            <w:r>
              <w:rPr>
                <w:webHidden/>
                <w:rStyle w:val="IndexLink"/>
              </w:rPr>
              <w:t>12</w:t>
            </w:r>
            <w:r>
              <w:rPr>
                <w:rStyle w:val="IndexLink"/>
                <w:rtl w:val="true"/>
              </w:rPr>
              <w:t xml:space="preserve"> - </w:t>
            </w:r>
            <w:r>
              <w:rPr>
                <w:rStyle w:val="IndexLink"/>
                <w:rtl w:val="true"/>
              </w:rPr>
              <w:t>پرهيز سخنان تشنج زا</w:t>
            </w:r>
            <w:r>
              <w:rPr>
                <w:rStyle w:val="IndexLink"/>
                <w:rtl w:val="true"/>
              </w:rPr>
              <w:tab/>
            </w:r>
            <w:r>
              <w:rPr>
                <w:rStyle w:val="IndexLink"/>
              </w:rPr>
              <w:t>394</w:t>
            </w:r>
          </w:hyperlink>
        </w:p>
        <w:p>
          <w:pPr>
            <w:pStyle w:val="Contents5"/>
            <w:tabs>
              <w:tab w:val="clear" w:pos="7892"/>
              <w:tab w:val="right" w:pos="9026" w:leader="dot"/>
            </w:tabs>
            <w:rPr/>
          </w:pPr>
          <w:hyperlink w:anchor="__RefHeading___Toc18247066_1280447820">
            <w:r>
              <w:rPr>
                <w:webHidden/>
                <w:rStyle w:val="IndexLink"/>
              </w:rPr>
              <w:t>13</w:t>
            </w:r>
            <w:r>
              <w:rPr>
                <w:rStyle w:val="IndexLink"/>
                <w:rtl w:val="true"/>
              </w:rPr>
              <w:t xml:space="preserve"> - </w:t>
            </w:r>
            <w:r>
              <w:rPr>
                <w:rStyle w:val="IndexLink"/>
                <w:rtl w:val="true"/>
              </w:rPr>
              <w:t>تشويق و تهديد يا تبشير و تنذير</w:t>
            </w:r>
            <w:r>
              <w:rPr>
                <w:rStyle w:val="IndexLink"/>
                <w:rtl w:val="true"/>
              </w:rPr>
              <w:tab/>
            </w:r>
            <w:r>
              <w:rPr>
                <w:rStyle w:val="IndexLink"/>
              </w:rPr>
              <w:t>395</w:t>
            </w:r>
          </w:hyperlink>
        </w:p>
        <w:p>
          <w:pPr>
            <w:pStyle w:val="Contents5"/>
            <w:tabs>
              <w:tab w:val="clear" w:pos="7892"/>
              <w:tab w:val="right" w:pos="9026" w:leader="dot"/>
            </w:tabs>
            <w:rPr/>
          </w:pPr>
          <w:hyperlink w:anchor="__RefHeading___Toc18247068_1280447820">
            <w:r>
              <w:rPr>
                <w:webHidden/>
                <w:rStyle w:val="IndexLink"/>
              </w:rPr>
              <w:t>14</w:t>
            </w:r>
            <w:r>
              <w:rPr>
                <w:rStyle w:val="IndexLink"/>
                <w:rtl w:val="true"/>
              </w:rPr>
              <w:t xml:space="preserve"> - </w:t>
            </w:r>
            <w:r>
              <w:rPr>
                <w:rStyle w:val="IndexLink"/>
                <w:rtl w:val="true"/>
              </w:rPr>
              <w:t>به روز بودن موضوع و متن كلام</w:t>
            </w:r>
            <w:r>
              <w:rPr>
                <w:rStyle w:val="IndexLink"/>
                <w:rtl w:val="true"/>
              </w:rPr>
              <w:tab/>
            </w:r>
            <w:r>
              <w:rPr>
                <w:rStyle w:val="IndexLink"/>
              </w:rPr>
              <w:t>395</w:t>
            </w:r>
          </w:hyperlink>
        </w:p>
        <w:p>
          <w:pPr>
            <w:pStyle w:val="Contents5"/>
            <w:tabs>
              <w:tab w:val="clear" w:pos="7892"/>
              <w:tab w:val="right" w:pos="9026" w:leader="dot"/>
            </w:tabs>
            <w:rPr/>
          </w:pPr>
          <w:hyperlink w:anchor="__RefHeading___Toc18247070_1280447820">
            <w:r>
              <w:rPr>
                <w:webHidden/>
                <w:rStyle w:val="IndexLink"/>
              </w:rPr>
              <w:t>15</w:t>
            </w:r>
            <w:r>
              <w:rPr>
                <w:rStyle w:val="IndexLink"/>
                <w:rtl w:val="true"/>
              </w:rPr>
              <w:t xml:space="preserve"> - </w:t>
            </w:r>
            <w:r>
              <w:rPr>
                <w:rStyle w:val="IndexLink"/>
                <w:rtl w:val="true"/>
              </w:rPr>
              <w:t xml:space="preserve">تبيين صريح و شيواى موضوع </w:t>
            </w:r>
            <w:r>
              <w:rPr>
                <w:rStyle w:val="IndexLink"/>
                <w:rtl w:val="true"/>
              </w:rPr>
              <w:t>(</w:t>
            </w:r>
            <w:r>
              <w:rPr>
                <w:rStyle w:val="IndexLink"/>
                <w:rtl w:val="true"/>
              </w:rPr>
              <w:t>شفاف سازى</w:t>
            </w:r>
            <w:r>
              <w:rPr>
                <w:rStyle w:val="IndexLink"/>
                <w:rtl w:val="true"/>
              </w:rPr>
              <w:t>)</w:t>
              <w:tab/>
            </w:r>
            <w:r>
              <w:rPr>
                <w:rStyle w:val="IndexLink"/>
              </w:rPr>
              <w:t>396</w:t>
            </w:r>
          </w:hyperlink>
        </w:p>
        <w:p>
          <w:pPr>
            <w:pStyle w:val="Contents5"/>
            <w:tabs>
              <w:tab w:val="clear" w:pos="7892"/>
              <w:tab w:val="right" w:pos="9026" w:leader="dot"/>
            </w:tabs>
            <w:rPr/>
          </w:pPr>
          <w:hyperlink w:anchor="__RefHeading___Toc18247072_1280447820">
            <w:r>
              <w:rPr>
                <w:webHidden/>
                <w:rStyle w:val="IndexLink"/>
              </w:rPr>
              <w:t>16</w:t>
            </w:r>
            <w:r>
              <w:rPr>
                <w:rStyle w:val="IndexLink"/>
                <w:rtl w:val="true"/>
              </w:rPr>
              <w:t xml:space="preserve"> - </w:t>
            </w:r>
            <w:r>
              <w:rPr>
                <w:rStyle w:val="IndexLink"/>
                <w:rtl w:val="true"/>
              </w:rPr>
              <w:t>ابتكار عمل در خطابه</w:t>
            </w:r>
            <w:r>
              <w:rPr>
                <w:rStyle w:val="IndexLink"/>
                <w:rtl w:val="true"/>
              </w:rPr>
              <w:tab/>
            </w:r>
            <w:r>
              <w:rPr>
                <w:rStyle w:val="IndexLink"/>
              </w:rPr>
              <w:t>396</w:t>
            </w:r>
          </w:hyperlink>
        </w:p>
        <w:p>
          <w:pPr>
            <w:pStyle w:val="Contents5"/>
            <w:tabs>
              <w:tab w:val="clear" w:pos="7892"/>
              <w:tab w:val="right" w:pos="9026" w:leader="dot"/>
            </w:tabs>
            <w:rPr/>
          </w:pPr>
          <w:hyperlink w:anchor="__RefHeading___Toc18247074_1280447820">
            <w:r>
              <w:rPr>
                <w:webHidden/>
                <w:rStyle w:val="IndexLink"/>
              </w:rPr>
              <w:t>17</w:t>
            </w:r>
            <w:r>
              <w:rPr>
                <w:rStyle w:val="IndexLink"/>
                <w:rtl w:val="true"/>
              </w:rPr>
              <w:t xml:space="preserve"> - </w:t>
            </w:r>
            <w:r>
              <w:rPr>
                <w:rStyle w:val="IndexLink"/>
                <w:rtl w:val="true"/>
              </w:rPr>
              <w:t>شروع و ورودى مناسب</w:t>
            </w:r>
            <w:r>
              <w:rPr>
                <w:rStyle w:val="IndexLink"/>
                <w:rtl w:val="true"/>
              </w:rPr>
              <w:tab/>
            </w:r>
            <w:r>
              <w:rPr>
                <w:rStyle w:val="IndexLink"/>
              </w:rPr>
              <w:t>397</w:t>
            </w:r>
          </w:hyperlink>
        </w:p>
        <w:p>
          <w:pPr>
            <w:pStyle w:val="Contents5"/>
            <w:tabs>
              <w:tab w:val="clear" w:pos="7892"/>
              <w:tab w:val="right" w:pos="9026" w:leader="dot"/>
            </w:tabs>
            <w:rPr/>
          </w:pPr>
          <w:hyperlink w:anchor="__RefHeading___Toc18247076_1280447820">
            <w:r>
              <w:rPr>
                <w:webHidden/>
                <w:rStyle w:val="IndexLink"/>
              </w:rPr>
              <w:t>18</w:t>
            </w:r>
            <w:r>
              <w:rPr>
                <w:rStyle w:val="IndexLink"/>
                <w:rtl w:val="true"/>
              </w:rPr>
              <w:t xml:space="preserve"> - </w:t>
            </w:r>
            <w:r>
              <w:rPr>
                <w:rStyle w:val="IndexLink"/>
                <w:rtl w:val="true"/>
              </w:rPr>
              <w:t>استفاده از منبر</w:t>
            </w:r>
            <w:r>
              <w:rPr>
                <w:rStyle w:val="IndexLink"/>
                <w:rtl w:val="true"/>
              </w:rPr>
              <w:tab/>
            </w:r>
            <w:r>
              <w:rPr>
                <w:rStyle w:val="IndexLink"/>
              </w:rPr>
              <w:t>397</w:t>
            </w:r>
          </w:hyperlink>
        </w:p>
        <w:p>
          <w:pPr>
            <w:pStyle w:val="Contents5"/>
            <w:tabs>
              <w:tab w:val="clear" w:pos="7892"/>
              <w:tab w:val="right" w:pos="9026" w:leader="dot"/>
            </w:tabs>
            <w:rPr/>
          </w:pPr>
          <w:hyperlink w:anchor="__RefHeading___Toc18247078_1280447820">
            <w:r>
              <w:rPr>
                <w:webHidden/>
                <w:rStyle w:val="IndexLink"/>
              </w:rPr>
              <w:t>19</w:t>
            </w:r>
            <w:r>
              <w:rPr>
                <w:rStyle w:val="IndexLink"/>
                <w:rtl w:val="true"/>
              </w:rPr>
              <w:t xml:space="preserve"> - </w:t>
            </w:r>
            <w:r>
              <w:rPr>
                <w:rStyle w:val="IndexLink"/>
                <w:rtl w:val="true"/>
              </w:rPr>
              <w:t>رفع شبهات</w:t>
            </w:r>
            <w:r>
              <w:rPr>
                <w:rStyle w:val="IndexLink"/>
                <w:rtl w:val="true"/>
              </w:rPr>
              <w:tab/>
            </w:r>
            <w:r>
              <w:rPr>
                <w:rStyle w:val="IndexLink"/>
              </w:rPr>
              <w:t>398</w:t>
            </w:r>
          </w:hyperlink>
        </w:p>
        <w:p>
          <w:pPr>
            <w:pStyle w:val="Contents5"/>
            <w:tabs>
              <w:tab w:val="clear" w:pos="7892"/>
              <w:tab w:val="right" w:pos="9026" w:leader="dot"/>
            </w:tabs>
            <w:rPr/>
          </w:pPr>
          <w:hyperlink w:anchor="__RefHeading___Toc18247080_1280447820">
            <w:r>
              <w:rPr>
                <w:webHidden/>
                <w:rStyle w:val="IndexLink"/>
              </w:rPr>
              <w:t>20</w:t>
            </w:r>
            <w:r>
              <w:rPr>
                <w:rStyle w:val="IndexLink"/>
                <w:rtl w:val="true"/>
              </w:rPr>
              <w:t xml:space="preserve"> - </w:t>
            </w:r>
            <w:r>
              <w:rPr>
                <w:rStyle w:val="IndexLink"/>
                <w:rtl w:val="true"/>
              </w:rPr>
              <w:t>بيان مشكلات جامعه اسلامى</w:t>
            </w:r>
            <w:r>
              <w:rPr>
                <w:rStyle w:val="IndexLink"/>
                <w:rtl w:val="true"/>
              </w:rPr>
              <w:tab/>
            </w:r>
            <w:r>
              <w:rPr>
                <w:rStyle w:val="IndexLink"/>
              </w:rPr>
              <w:t>399</w:t>
            </w:r>
          </w:hyperlink>
        </w:p>
        <w:p>
          <w:pPr>
            <w:pStyle w:val="Contents5"/>
            <w:tabs>
              <w:tab w:val="clear" w:pos="7892"/>
              <w:tab w:val="right" w:pos="9026" w:leader="dot"/>
            </w:tabs>
            <w:rPr/>
          </w:pPr>
          <w:hyperlink w:anchor="__RefHeading___Toc18247082_1280447820">
            <w:r>
              <w:rPr>
                <w:webHidden/>
                <w:rStyle w:val="IndexLink"/>
              </w:rPr>
              <w:t>22</w:t>
            </w:r>
            <w:r>
              <w:rPr>
                <w:rStyle w:val="IndexLink"/>
                <w:rtl w:val="true"/>
              </w:rPr>
              <w:t xml:space="preserve"> - </w:t>
            </w:r>
            <w:r>
              <w:rPr>
                <w:rStyle w:val="IndexLink"/>
                <w:rtl w:val="true"/>
              </w:rPr>
              <w:t>مخاطب قرار دادن مستمعين</w:t>
            </w:r>
            <w:r>
              <w:rPr>
                <w:rStyle w:val="IndexLink"/>
                <w:rtl w:val="true"/>
              </w:rPr>
              <w:tab/>
            </w:r>
            <w:r>
              <w:rPr>
                <w:rStyle w:val="IndexLink"/>
              </w:rPr>
              <w:t>400</w:t>
            </w:r>
          </w:hyperlink>
        </w:p>
        <w:p>
          <w:pPr>
            <w:pStyle w:val="Contents4"/>
            <w:tabs>
              <w:tab w:val="clear" w:pos="8176"/>
              <w:tab w:val="right" w:pos="9026" w:leader="dot"/>
            </w:tabs>
            <w:rPr/>
          </w:pPr>
          <w:hyperlink w:anchor="__RefHeading___Toc18247084_1280447820">
            <w:r>
              <w:rPr>
                <w:webHidden/>
                <w:rStyle w:val="IndexLink"/>
                <w:rtl w:val="true"/>
              </w:rPr>
              <w:t>مراحل و سير سخن در خطابه غدير</w:t>
            </w:r>
            <w:r>
              <w:rPr>
                <w:rStyle w:val="IndexLink"/>
                <w:rtl w:val="true"/>
              </w:rPr>
              <w:tab/>
            </w:r>
            <w:r>
              <w:rPr>
                <w:rStyle w:val="IndexLink"/>
              </w:rPr>
              <w:t>401</w:t>
            </w:r>
          </w:hyperlink>
        </w:p>
        <w:p>
          <w:pPr>
            <w:pStyle w:val="Contents4"/>
            <w:tabs>
              <w:tab w:val="clear" w:pos="8176"/>
              <w:tab w:val="right" w:pos="9026" w:leader="dot"/>
            </w:tabs>
            <w:rPr/>
          </w:pPr>
          <w:hyperlink w:anchor="__RefHeading___Toc18247086_1280447820">
            <w:r>
              <w:rPr>
                <w:webHidden/>
                <w:rStyle w:val="IndexLink"/>
                <w:rtl w:val="true"/>
              </w:rPr>
              <w:t>شاخصه‌هاى واقعه و خطبه غدير</w:t>
            </w:r>
            <w:r>
              <w:rPr>
                <w:rStyle w:val="IndexLink"/>
                <w:rtl w:val="true"/>
              </w:rPr>
              <w:tab/>
            </w:r>
            <w:r>
              <w:rPr>
                <w:rStyle w:val="IndexLink"/>
              </w:rPr>
              <w:t>404</w:t>
            </w:r>
          </w:hyperlink>
        </w:p>
        <w:p>
          <w:pPr>
            <w:pStyle w:val="Contents4"/>
            <w:tabs>
              <w:tab w:val="clear" w:pos="8176"/>
              <w:tab w:val="right" w:pos="9026" w:leader="dot"/>
            </w:tabs>
            <w:rPr/>
          </w:pPr>
          <w:hyperlink w:anchor="__RefHeading___Toc18247088_1280447820">
            <w:r>
              <w:rPr>
                <w:webHidden/>
                <w:rStyle w:val="IndexLink"/>
                <w:rtl w:val="true"/>
              </w:rPr>
              <w:t>تحليل مراحل خطبه غدير</w:t>
            </w:r>
            <w:r>
              <w:rPr>
                <w:rStyle w:val="IndexLink"/>
                <w:rtl w:val="true"/>
              </w:rPr>
              <w:tab/>
            </w:r>
            <w:r>
              <w:rPr>
                <w:rStyle w:val="IndexLink"/>
              </w:rPr>
              <w:t>407</w:t>
            </w:r>
          </w:hyperlink>
        </w:p>
        <w:p>
          <w:pPr>
            <w:pStyle w:val="Contents5"/>
            <w:tabs>
              <w:tab w:val="clear" w:pos="7892"/>
              <w:tab w:val="right" w:pos="9026" w:leader="dot"/>
            </w:tabs>
            <w:rPr/>
          </w:pPr>
          <w:hyperlink w:anchor="__RefHeading___Toc18247090_1280447820">
            <w:r>
              <w:rPr>
                <w:webHidden/>
                <w:rStyle w:val="IndexLink"/>
                <w:rtl w:val="true"/>
              </w:rPr>
              <w:t>اشاره</w:t>
            </w:r>
            <w:r>
              <w:rPr>
                <w:rStyle w:val="IndexLink"/>
                <w:rtl w:val="true"/>
              </w:rPr>
              <w:tab/>
            </w:r>
            <w:r>
              <w:rPr>
                <w:rStyle w:val="IndexLink"/>
              </w:rPr>
              <w:t>407</w:t>
            </w:r>
          </w:hyperlink>
        </w:p>
        <w:p>
          <w:pPr>
            <w:pStyle w:val="Contents5"/>
            <w:tabs>
              <w:tab w:val="clear" w:pos="7892"/>
              <w:tab w:val="right" w:pos="9026" w:leader="dot"/>
            </w:tabs>
            <w:rPr/>
          </w:pPr>
          <w:hyperlink w:anchor="__RefHeading___Toc18247092_1280447820">
            <w:r>
              <w:rPr>
                <w:webHidden/>
                <w:rStyle w:val="IndexLink"/>
              </w:rPr>
              <w:t>1</w:t>
            </w:r>
            <w:r>
              <w:rPr>
                <w:rStyle w:val="IndexLink"/>
                <w:rtl w:val="true"/>
              </w:rPr>
              <w:t xml:space="preserve"> - </w:t>
            </w:r>
            <w:r>
              <w:rPr>
                <w:rStyle w:val="IndexLink"/>
                <w:rtl w:val="true"/>
              </w:rPr>
              <w:t>ايستادن پيامبر صلى‌الله‌عليه‌و‌آله بر فراز منبر</w:t>
            </w:r>
            <w:r>
              <w:rPr>
                <w:rStyle w:val="IndexLink"/>
                <w:rtl w:val="true"/>
              </w:rPr>
              <w:tab/>
            </w:r>
            <w:r>
              <w:rPr>
                <w:rStyle w:val="IndexLink"/>
              </w:rPr>
              <w:t>407</w:t>
            </w:r>
          </w:hyperlink>
        </w:p>
        <w:p>
          <w:pPr>
            <w:pStyle w:val="Contents5"/>
            <w:tabs>
              <w:tab w:val="clear" w:pos="7892"/>
              <w:tab w:val="right" w:pos="9026" w:leader="dot"/>
            </w:tabs>
            <w:rPr/>
          </w:pPr>
          <w:hyperlink w:anchor="__RefHeading___Toc18247094_1280447820">
            <w:r>
              <w:rPr>
                <w:webHidden/>
                <w:rStyle w:val="IndexLink"/>
              </w:rPr>
              <w:t>2</w:t>
            </w:r>
            <w:r>
              <w:rPr>
                <w:rStyle w:val="IndexLink"/>
                <w:rtl w:val="true"/>
              </w:rPr>
              <w:t xml:space="preserve"> - </w:t>
            </w:r>
            <w:r>
              <w:rPr>
                <w:rStyle w:val="IndexLink"/>
                <w:rtl w:val="true"/>
              </w:rPr>
              <w:t>على عليه‌السلام بر فراز منبر</w:t>
            </w:r>
            <w:r>
              <w:rPr>
                <w:rStyle w:val="IndexLink"/>
                <w:rtl w:val="true"/>
              </w:rPr>
              <w:tab/>
            </w:r>
            <w:r>
              <w:rPr>
                <w:rStyle w:val="IndexLink"/>
              </w:rPr>
              <w:t>408</w:t>
            </w:r>
          </w:hyperlink>
        </w:p>
        <w:p>
          <w:pPr>
            <w:pStyle w:val="Contents5"/>
            <w:tabs>
              <w:tab w:val="clear" w:pos="7892"/>
              <w:tab w:val="right" w:pos="9026" w:leader="dot"/>
            </w:tabs>
            <w:rPr/>
          </w:pPr>
          <w:hyperlink w:anchor="__RefHeading___Toc18247096_1280447820">
            <w:r>
              <w:rPr>
                <w:webHidden/>
                <w:rStyle w:val="IndexLink"/>
              </w:rPr>
              <w:t>3</w:t>
            </w:r>
            <w:r>
              <w:rPr>
                <w:rStyle w:val="IndexLink"/>
                <w:rtl w:val="true"/>
              </w:rPr>
              <w:t xml:space="preserve"> - </w:t>
            </w:r>
            <w:r>
              <w:rPr>
                <w:rStyle w:val="IndexLink"/>
                <w:rtl w:val="true"/>
              </w:rPr>
              <w:t>آغاز سخنرانى تاريخى غدير</w:t>
            </w:r>
            <w:r>
              <w:rPr>
                <w:rStyle w:val="IndexLink"/>
                <w:rtl w:val="true"/>
              </w:rPr>
              <w:tab/>
            </w:r>
            <w:r>
              <w:rPr>
                <w:rStyle w:val="IndexLink"/>
              </w:rPr>
              <w:t>408</w:t>
            </w:r>
          </w:hyperlink>
        </w:p>
        <w:p>
          <w:pPr>
            <w:pStyle w:val="Contents4"/>
            <w:tabs>
              <w:tab w:val="clear" w:pos="8176"/>
              <w:tab w:val="right" w:pos="9026" w:leader="dot"/>
            </w:tabs>
            <w:rPr/>
          </w:pPr>
          <w:hyperlink w:anchor="__RefHeading___Toc18247098_1280447820">
            <w:r>
              <w:rPr>
                <w:webHidden/>
                <w:rStyle w:val="IndexLink"/>
                <w:rtl w:val="true"/>
              </w:rPr>
              <w:t>تحليل فرازهاى خطبه غدير</w:t>
            </w:r>
            <w:r>
              <w:rPr>
                <w:rStyle w:val="IndexLink"/>
                <w:rtl w:val="true"/>
              </w:rPr>
              <w:tab/>
            </w:r>
            <w:r>
              <w:rPr>
                <w:rStyle w:val="IndexLink"/>
              </w:rPr>
              <w:t>409</w:t>
            </w:r>
          </w:hyperlink>
        </w:p>
        <w:p>
          <w:pPr>
            <w:pStyle w:val="Contents5"/>
            <w:tabs>
              <w:tab w:val="clear" w:pos="7892"/>
              <w:tab w:val="right" w:pos="9026" w:leader="dot"/>
            </w:tabs>
            <w:rPr/>
          </w:pPr>
          <w:hyperlink w:anchor="__RefHeading___Toc18247100_1280447820">
            <w:r>
              <w:rPr>
                <w:webHidden/>
                <w:rStyle w:val="IndexLink"/>
                <w:rtl w:val="true"/>
              </w:rPr>
              <w:t>اشاره</w:t>
            </w:r>
            <w:r>
              <w:rPr>
                <w:rStyle w:val="IndexLink"/>
                <w:rtl w:val="true"/>
              </w:rPr>
              <w:tab/>
            </w:r>
            <w:r>
              <w:rPr>
                <w:rStyle w:val="IndexLink"/>
              </w:rPr>
              <w:t>409</w:t>
            </w:r>
          </w:hyperlink>
        </w:p>
        <w:p>
          <w:pPr>
            <w:pStyle w:val="Contents5"/>
            <w:tabs>
              <w:tab w:val="clear" w:pos="7892"/>
              <w:tab w:val="right" w:pos="9026" w:leader="dot"/>
            </w:tabs>
            <w:rPr/>
          </w:pPr>
          <w:hyperlink w:anchor="__RefHeading___Toc18247102_1280447820">
            <w:r>
              <w:rPr>
                <w:webHidden/>
                <w:rStyle w:val="IndexLink"/>
              </w:rPr>
              <w:t>1</w:t>
            </w:r>
            <w:r>
              <w:rPr>
                <w:rStyle w:val="IndexLink"/>
                <w:rtl w:val="true"/>
              </w:rPr>
              <w:t xml:space="preserve"> - </w:t>
            </w:r>
            <w:r>
              <w:rPr>
                <w:rStyle w:val="IndexLink"/>
                <w:rtl w:val="true"/>
              </w:rPr>
              <w:t>توحيد</w:t>
            </w:r>
            <w:r>
              <w:rPr>
                <w:rStyle w:val="IndexLink"/>
                <w:rtl w:val="true"/>
              </w:rPr>
              <w:tab/>
            </w:r>
            <w:r>
              <w:rPr>
                <w:rStyle w:val="IndexLink"/>
              </w:rPr>
              <w:t>409</w:t>
            </w:r>
          </w:hyperlink>
        </w:p>
        <w:p>
          <w:pPr>
            <w:pStyle w:val="Contents5"/>
            <w:tabs>
              <w:tab w:val="clear" w:pos="7892"/>
              <w:tab w:val="right" w:pos="9026" w:leader="dot"/>
            </w:tabs>
            <w:rPr/>
          </w:pPr>
          <w:hyperlink w:anchor="__RefHeading___Toc18247104_1280447820">
            <w:r>
              <w:rPr>
                <w:webHidden/>
                <w:rStyle w:val="IndexLink"/>
              </w:rPr>
              <w:t>2</w:t>
            </w:r>
            <w:r>
              <w:rPr>
                <w:rStyle w:val="IndexLink"/>
                <w:rtl w:val="true"/>
              </w:rPr>
              <w:t xml:space="preserve"> - </w:t>
            </w:r>
            <w:r>
              <w:rPr>
                <w:rStyle w:val="IndexLink"/>
                <w:rtl w:val="true"/>
              </w:rPr>
              <w:t>انتصاب يا انتخاب</w:t>
            </w:r>
            <w:r>
              <w:rPr>
                <w:rStyle w:val="IndexLink"/>
                <w:rtl w:val="true"/>
              </w:rPr>
              <w:tab/>
            </w:r>
            <w:r>
              <w:rPr>
                <w:rStyle w:val="IndexLink"/>
              </w:rPr>
              <w:t>410</w:t>
            </w:r>
          </w:hyperlink>
        </w:p>
        <w:p>
          <w:pPr>
            <w:pStyle w:val="Contents6"/>
            <w:tabs>
              <w:tab w:val="clear" w:pos="7609"/>
              <w:tab w:val="right" w:pos="9026" w:leader="dot"/>
            </w:tabs>
            <w:rPr/>
          </w:pPr>
          <w:hyperlink w:anchor="__RefHeading___Toc18247106_1280447820">
            <w:r>
              <w:rPr>
                <w:webHidden/>
                <w:rStyle w:val="IndexLink"/>
                <w:rtl w:val="true"/>
              </w:rPr>
              <w:t>اشاره</w:t>
            </w:r>
            <w:r>
              <w:rPr>
                <w:rStyle w:val="IndexLink"/>
                <w:rtl w:val="true"/>
              </w:rPr>
              <w:tab/>
            </w:r>
            <w:r>
              <w:rPr>
                <w:rStyle w:val="IndexLink"/>
              </w:rPr>
              <w:t>410</w:t>
            </w:r>
          </w:hyperlink>
        </w:p>
        <w:p>
          <w:pPr>
            <w:pStyle w:val="Contents6"/>
            <w:tabs>
              <w:tab w:val="clear" w:pos="7609"/>
              <w:tab w:val="right" w:pos="9026" w:leader="dot"/>
            </w:tabs>
            <w:rPr/>
          </w:pPr>
          <w:hyperlink w:anchor="__RefHeading___Toc18247108_1280447820">
            <w:r>
              <w:rPr>
                <w:webHidden/>
                <w:rStyle w:val="IndexLink"/>
                <w:rtl w:val="true"/>
              </w:rPr>
              <w:t>يك</w:t>
            </w:r>
            <w:r>
              <w:rPr>
                <w:rStyle w:val="IndexLink"/>
                <w:rtl w:val="true"/>
              </w:rPr>
              <w:t xml:space="preserve">. </w:t>
            </w:r>
            <w:r>
              <w:rPr>
                <w:rStyle w:val="IndexLink"/>
                <w:rtl w:val="true"/>
              </w:rPr>
              <w:t>امامان حق و پيشوايان باطل</w:t>
            </w:r>
            <w:r>
              <w:rPr>
                <w:rStyle w:val="IndexLink"/>
                <w:rtl w:val="true"/>
              </w:rPr>
              <w:tab/>
            </w:r>
            <w:r>
              <w:rPr>
                <w:rStyle w:val="IndexLink"/>
              </w:rPr>
              <w:t>410</w:t>
            </w:r>
          </w:hyperlink>
        </w:p>
        <w:p>
          <w:pPr>
            <w:pStyle w:val="Contents6"/>
            <w:tabs>
              <w:tab w:val="clear" w:pos="7609"/>
              <w:tab w:val="right" w:pos="9026" w:leader="dot"/>
            </w:tabs>
            <w:rPr/>
          </w:pPr>
          <w:hyperlink w:anchor="__RefHeading___Toc18247110_1280447820">
            <w:r>
              <w:rPr>
                <w:webHidden/>
                <w:rStyle w:val="IndexLink"/>
                <w:rtl w:val="true"/>
              </w:rPr>
              <w:t>دو</w:t>
            </w:r>
            <w:r>
              <w:rPr>
                <w:rStyle w:val="IndexLink"/>
                <w:rtl w:val="true"/>
              </w:rPr>
              <w:t xml:space="preserve">. </w:t>
            </w:r>
            <w:r>
              <w:rPr>
                <w:rStyle w:val="IndexLink"/>
                <w:rtl w:val="true"/>
              </w:rPr>
              <w:t>مقام امامت</w:t>
            </w:r>
            <w:r>
              <w:rPr>
                <w:rStyle w:val="IndexLink"/>
                <w:rtl w:val="true"/>
              </w:rPr>
              <w:tab/>
            </w:r>
            <w:r>
              <w:rPr>
                <w:rStyle w:val="IndexLink"/>
              </w:rPr>
              <w:t>411</w:t>
            </w:r>
          </w:hyperlink>
        </w:p>
        <w:p>
          <w:pPr>
            <w:pStyle w:val="Contents6"/>
            <w:tabs>
              <w:tab w:val="clear" w:pos="7609"/>
              <w:tab w:val="right" w:pos="9026" w:leader="dot"/>
            </w:tabs>
            <w:rPr/>
          </w:pPr>
          <w:hyperlink w:anchor="__RefHeading___Toc18247112_1280447820">
            <w:r>
              <w:rPr>
                <w:webHidden/>
                <w:rStyle w:val="IndexLink"/>
                <w:rtl w:val="true"/>
              </w:rPr>
              <w:t>سه</w:t>
            </w:r>
            <w:r>
              <w:rPr>
                <w:rStyle w:val="IndexLink"/>
                <w:rtl w:val="true"/>
              </w:rPr>
              <w:t xml:space="preserve">. </w:t>
            </w:r>
            <w:r>
              <w:rPr>
                <w:rStyle w:val="IndexLink"/>
                <w:rtl w:val="true"/>
              </w:rPr>
              <w:t>شورايى كه مشروعيت نداشت</w:t>
            </w:r>
            <w:r>
              <w:rPr>
                <w:rStyle w:val="IndexLink"/>
                <w:rtl w:val="true"/>
              </w:rPr>
              <w:tab/>
            </w:r>
            <w:r>
              <w:rPr>
                <w:rStyle w:val="IndexLink"/>
              </w:rPr>
              <w:t>412</w:t>
            </w:r>
          </w:hyperlink>
        </w:p>
        <w:p>
          <w:pPr>
            <w:pStyle w:val="Contents6"/>
            <w:tabs>
              <w:tab w:val="clear" w:pos="7609"/>
              <w:tab w:val="right" w:pos="9026" w:leader="dot"/>
            </w:tabs>
            <w:rPr/>
          </w:pPr>
          <w:hyperlink w:anchor="__RefHeading___Toc18247114_1280447820">
            <w:r>
              <w:rPr>
                <w:webHidden/>
                <w:rStyle w:val="IndexLink"/>
                <w:rtl w:val="true"/>
              </w:rPr>
              <w:t>چهار</w:t>
            </w:r>
            <w:r>
              <w:rPr>
                <w:rStyle w:val="IndexLink"/>
                <w:rtl w:val="true"/>
              </w:rPr>
              <w:t xml:space="preserve">. </w:t>
            </w:r>
            <w:r>
              <w:rPr>
                <w:rStyle w:val="IndexLink"/>
                <w:rtl w:val="true"/>
              </w:rPr>
              <w:t>توجيهى نا آگاهانه يا مغرضانه</w:t>
            </w:r>
            <w:r>
              <w:rPr>
                <w:rStyle w:val="IndexLink"/>
                <w:rtl w:val="true"/>
              </w:rPr>
              <w:tab/>
            </w:r>
            <w:r>
              <w:rPr>
                <w:rStyle w:val="IndexLink"/>
              </w:rPr>
              <w:t>413</w:t>
            </w:r>
          </w:hyperlink>
        </w:p>
        <w:p>
          <w:pPr>
            <w:pStyle w:val="Contents6"/>
            <w:tabs>
              <w:tab w:val="clear" w:pos="7609"/>
              <w:tab w:val="right" w:pos="9026" w:leader="dot"/>
            </w:tabs>
            <w:rPr/>
          </w:pPr>
          <w:hyperlink w:anchor="__RefHeading___Toc18247116_1280447820">
            <w:r>
              <w:rPr>
                <w:webHidden/>
                <w:rStyle w:val="IndexLink"/>
                <w:rtl w:val="true"/>
              </w:rPr>
              <w:t>شش</w:t>
            </w:r>
            <w:r>
              <w:rPr>
                <w:rStyle w:val="IndexLink"/>
                <w:rtl w:val="true"/>
              </w:rPr>
              <w:t xml:space="preserve">. </w:t>
            </w:r>
            <w:r>
              <w:rPr>
                <w:rStyle w:val="IndexLink"/>
                <w:rtl w:val="true"/>
              </w:rPr>
              <w:t>شوراها و قراردادهاى اجتماعى</w:t>
            </w:r>
            <w:r>
              <w:rPr>
                <w:rStyle w:val="IndexLink"/>
                <w:rtl w:val="true"/>
              </w:rPr>
              <w:tab/>
            </w:r>
            <w:r>
              <w:rPr>
                <w:rStyle w:val="IndexLink"/>
              </w:rPr>
              <w:t>414</w:t>
            </w:r>
          </w:hyperlink>
        </w:p>
        <w:p>
          <w:pPr>
            <w:pStyle w:val="Contents5"/>
            <w:tabs>
              <w:tab w:val="clear" w:pos="7892"/>
              <w:tab w:val="right" w:pos="9026" w:leader="dot"/>
            </w:tabs>
            <w:rPr/>
          </w:pPr>
          <w:hyperlink w:anchor="__RefHeading___Toc18247118_1280447820">
            <w:r>
              <w:rPr>
                <w:webHidden/>
                <w:rStyle w:val="IndexLink"/>
              </w:rPr>
              <w:t>3</w:t>
            </w:r>
            <w:r>
              <w:rPr>
                <w:rStyle w:val="IndexLink"/>
                <w:rtl w:val="true"/>
              </w:rPr>
              <w:t xml:space="preserve"> - </w:t>
            </w:r>
            <w:r>
              <w:rPr>
                <w:rStyle w:val="IndexLink"/>
                <w:rtl w:val="true"/>
              </w:rPr>
              <w:t>جاودانگى امامت</w:t>
            </w:r>
            <w:r>
              <w:rPr>
                <w:rStyle w:val="IndexLink"/>
                <w:rtl w:val="true"/>
              </w:rPr>
              <w:tab/>
            </w:r>
            <w:r>
              <w:rPr>
                <w:rStyle w:val="IndexLink"/>
              </w:rPr>
              <w:t>415</w:t>
            </w:r>
          </w:hyperlink>
        </w:p>
        <w:p>
          <w:pPr>
            <w:pStyle w:val="Contents5"/>
            <w:tabs>
              <w:tab w:val="clear" w:pos="7892"/>
              <w:tab w:val="right" w:pos="9026" w:leader="dot"/>
            </w:tabs>
            <w:rPr/>
          </w:pPr>
          <w:hyperlink w:anchor="__RefHeading___Toc18247120_1280447820">
            <w:r>
              <w:rPr>
                <w:webHidden/>
                <w:rStyle w:val="IndexLink"/>
              </w:rPr>
              <w:t>4</w:t>
            </w:r>
            <w:r>
              <w:rPr>
                <w:rStyle w:val="IndexLink"/>
                <w:rtl w:val="true"/>
              </w:rPr>
              <w:t xml:space="preserve"> - </w:t>
            </w:r>
            <w:r>
              <w:rPr>
                <w:rStyle w:val="IndexLink"/>
                <w:rtl w:val="true"/>
              </w:rPr>
              <w:t>حلال و حرام</w:t>
            </w:r>
            <w:r>
              <w:rPr>
                <w:rStyle w:val="IndexLink"/>
                <w:rtl w:val="true"/>
              </w:rPr>
              <w:tab/>
            </w:r>
            <w:r>
              <w:rPr>
                <w:rStyle w:val="IndexLink"/>
              </w:rPr>
              <w:t>415</w:t>
            </w:r>
          </w:hyperlink>
        </w:p>
        <w:p>
          <w:pPr>
            <w:pStyle w:val="Contents5"/>
            <w:tabs>
              <w:tab w:val="clear" w:pos="7892"/>
              <w:tab w:val="right" w:pos="9026" w:leader="dot"/>
            </w:tabs>
            <w:rPr/>
          </w:pPr>
          <w:hyperlink w:anchor="__RefHeading___Toc18247122_1280447820">
            <w:r>
              <w:rPr>
                <w:webHidden/>
                <w:rStyle w:val="IndexLink"/>
              </w:rPr>
              <w:t>5</w:t>
            </w:r>
            <w:r>
              <w:rPr>
                <w:rStyle w:val="IndexLink"/>
                <w:rtl w:val="true"/>
              </w:rPr>
              <w:t xml:space="preserve"> - </w:t>
            </w:r>
            <w:r>
              <w:rPr>
                <w:rStyle w:val="IndexLink"/>
                <w:rtl w:val="true"/>
              </w:rPr>
              <w:t>ائمه اثنى‌عشر عليهم‌السلام</w:t>
            </w:r>
            <w:r>
              <w:rPr>
                <w:rStyle w:val="IndexLink"/>
                <w:rtl w:val="true"/>
              </w:rPr>
              <w:tab/>
            </w:r>
            <w:r>
              <w:rPr>
                <w:rStyle w:val="IndexLink"/>
              </w:rPr>
              <w:t>415</w:t>
            </w:r>
          </w:hyperlink>
        </w:p>
        <w:p>
          <w:pPr>
            <w:pStyle w:val="Contents3"/>
            <w:tabs>
              <w:tab w:val="clear" w:pos="8459"/>
              <w:tab w:val="right" w:pos="9026" w:leader="dot"/>
            </w:tabs>
            <w:rPr/>
          </w:pPr>
          <w:hyperlink w:anchor="__RefHeading___Toc18247124_1280447820">
            <w:r>
              <w:rPr>
                <w:webHidden/>
                <w:rStyle w:val="IndexLink"/>
                <w:rtl w:val="true"/>
              </w:rPr>
              <w:t xml:space="preserve">قسمت چهارم </w:t>
            </w:r>
            <w:r>
              <w:rPr>
                <w:rStyle w:val="IndexLink"/>
                <w:rtl w:val="true"/>
              </w:rPr>
              <w:t xml:space="preserve">: </w:t>
            </w:r>
            <w:r>
              <w:rPr>
                <w:rStyle w:val="IndexLink"/>
                <w:rtl w:val="true"/>
              </w:rPr>
              <w:t>محور سخن و عصاره خطبه غدير</w:t>
            </w:r>
            <w:r>
              <w:rPr>
                <w:rStyle w:val="IndexLink"/>
                <w:rtl w:val="true"/>
              </w:rPr>
              <w:t xml:space="preserve">: </w:t>
            </w:r>
            <w:r>
              <w:rPr>
                <w:rStyle w:val="IndexLink"/>
                <w:rtl w:val="true"/>
              </w:rPr>
              <w:t>حديث غدير و امامت</w:t>
            </w:r>
            <w:r>
              <w:rPr>
                <w:rStyle w:val="IndexLink"/>
                <w:rtl w:val="true"/>
              </w:rPr>
              <w:tab/>
            </w:r>
            <w:r>
              <w:rPr>
                <w:rStyle w:val="IndexLink"/>
              </w:rPr>
              <w:t>422</w:t>
            </w:r>
          </w:hyperlink>
        </w:p>
        <w:p>
          <w:pPr>
            <w:pStyle w:val="Contents4"/>
            <w:tabs>
              <w:tab w:val="clear" w:pos="8176"/>
              <w:tab w:val="right" w:pos="9026" w:leader="dot"/>
            </w:tabs>
            <w:rPr/>
          </w:pPr>
          <w:hyperlink w:anchor="__RefHeading___Toc18247126_1280447820">
            <w:r>
              <w:rPr>
                <w:webHidden/>
                <w:rStyle w:val="IndexLink"/>
                <w:rtl w:val="true"/>
              </w:rPr>
              <w:t>امامت، محور خطبه غدير</w:t>
            </w:r>
            <w:r>
              <w:rPr>
                <w:rStyle w:val="IndexLink"/>
                <w:rtl w:val="true"/>
              </w:rPr>
              <w:tab/>
            </w:r>
            <w:r>
              <w:rPr>
                <w:rStyle w:val="IndexLink"/>
              </w:rPr>
              <w:t>422</w:t>
            </w:r>
          </w:hyperlink>
        </w:p>
        <w:p>
          <w:pPr>
            <w:pStyle w:val="Contents5"/>
            <w:tabs>
              <w:tab w:val="clear" w:pos="7892"/>
              <w:tab w:val="right" w:pos="9026" w:leader="dot"/>
            </w:tabs>
            <w:rPr/>
          </w:pPr>
          <w:hyperlink w:anchor="__RefHeading___Toc18247128_1280447820">
            <w:r>
              <w:rPr>
                <w:webHidden/>
                <w:rStyle w:val="IndexLink"/>
                <w:rtl w:val="true"/>
              </w:rPr>
              <w:t>اشاره</w:t>
            </w:r>
            <w:r>
              <w:rPr>
                <w:rStyle w:val="IndexLink"/>
                <w:rtl w:val="true"/>
              </w:rPr>
              <w:tab/>
            </w:r>
            <w:r>
              <w:rPr>
                <w:rStyle w:val="IndexLink"/>
              </w:rPr>
              <w:t>422</w:t>
            </w:r>
          </w:hyperlink>
        </w:p>
        <w:p>
          <w:pPr>
            <w:pStyle w:val="Contents5"/>
            <w:tabs>
              <w:tab w:val="clear" w:pos="7892"/>
              <w:tab w:val="right" w:pos="9026" w:leader="dot"/>
            </w:tabs>
            <w:rPr/>
          </w:pPr>
          <w:hyperlink w:anchor="__RefHeading___Toc18247130_1280447820">
            <w:r>
              <w:rPr>
                <w:webHidden/>
                <w:rStyle w:val="IndexLink"/>
                <w:rtl w:val="true"/>
              </w:rPr>
              <w:t>ديدگاه اول</w:t>
            </w:r>
            <w:r>
              <w:rPr>
                <w:rStyle w:val="IndexLink"/>
                <w:rtl w:val="true"/>
              </w:rPr>
              <w:tab/>
            </w:r>
            <w:r>
              <w:rPr>
                <w:rStyle w:val="IndexLink"/>
              </w:rPr>
              <w:t>423</w:t>
            </w:r>
          </w:hyperlink>
        </w:p>
        <w:p>
          <w:pPr>
            <w:pStyle w:val="Contents5"/>
            <w:tabs>
              <w:tab w:val="clear" w:pos="7892"/>
              <w:tab w:val="right" w:pos="9026" w:leader="dot"/>
            </w:tabs>
            <w:rPr/>
          </w:pPr>
          <w:hyperlink w:anchor="__RefHeading___Toc18247132_1280447820">
            <w:r>
              <w:rPr>
                <w:webHidden/>
                <w:rStyle w:val="IndexLink"/>
                <w:rtl w:val="true"/>
              </w:rPr>
              <w:t>ديدگاه دوم</w:t>
            </w:r>
            <w:r>
              <w:rPr>
                <w:rStyle w:val="IndexLink"/>
                <w:rtl w:val="true"/>
              </w:rPr>
              <w:tab/>
            </w:r>
            <w:r>
              <w:rPr>
                <w:rStyle w:val="IndexLink"/>
              </w:rPr>
              <w:t>429</w:t>
            </w:r>
          </w:hyperlink>
        </w:p>
        <w:p>
          <w:pPr>
            <w:pStyle w:val="Contents4"/>
            <w:tabs>
              <w:tab w:val="clear" w:pos="8176"/>
              <w:tab w:val="right" w:pos="9026" w:leader="dot"/>
            </w:tabs>
            <w:rPr/>
          </w:pPr>
          <w:hyperlink w:anchor="__RefHeading___Toc18247134_1280447820">
            <w:r>
              <w:rPr>
                <w:webHidden/>
                <w:rStyle w:val="IndexLink"/>
                <w:rtl w:val="true"/>
              </w:rPr>
              <w:t>حديث غدير، عصاره خطبه غدير</w:t>
            </w:r>
            <w:r>
              <w:rPr>
                <w:rStyle w:val="IndexLink"/>
                <w:rtl w:val="true"/>
              </w:rPr>
              <w:tab/>
            </w:r>
            <w:r>
              <w:rPr>
                <w:rStyle w:val="IndexLink"/>
              </w:rPr>
              <w:t>431</w:t>
            </w:r>
          </w:hyperlink>
        </w:p>
        <w:p>
          <w:pPr>
            <w:pStyle w:val="Contents4"/>
            <w:tabs>
              <w:tab w:val="clear" w:pos="8176"/>
              <w:tab w:val="right" w:pos="9026" w:leader="dot"/>
            </w:tabs>
            <w:rPr/>
          </w:pPr>
          <w:hyperlink w:anchor="__RefHeading___Toc18247136_1280447820">
            <w:r>
              <w:rPr>
                <w:webHidden/>
                <w:rStyle w:val="IndexLink"/>
                <w:rtl w:val="true"/>
              </w:rPr>
              <w:t>مبانى خطبه غدير در مسائل مرتبط با ولايت</w:t>
            </w:r>
            <w:r>
              <w:rPr>
                <w:rStyle w:val="IndexLink"/>
                <w:rtl w:val="true"/>
              </w:rPr>
              <w:tab/>
            </w:r>
            <w:r>
              <w:rPr>
                <w:rStyle w:val="IndexLink"/>
              </w:rPr>
              <w:t>436</w:t>
            </w:r>
          </w:hyperlink>
        </w:p>
        <w:p>
          <w:pPr>
            <w:pStyle w:val="Contents4"/>
            <w:tabs>
              <w:tab w:val="clear" w:pos="8176"/>
              <w:tab w:val="right" w:pos="9026" w:leader="dot"/>
            </w:tabs>
            <w:rPr/>
          </w:pPr>
          <w:hyperlink w:anchor="__RefHeading___Toc18247138_1280447820">
            <w:r>
              <w:rPr>
                <w:webHidden/>
                <w:rStyle w:val="IndexLink"/>
                <w:rtl w:val="true"/>
              </w:rPr>
              <w:t>معناى مولى در خطبه غدير</w:t>
            </w:r>
            <w:r>
              <w:rPr>
                <w:rStyle w:val="IndexLink"/>
                <w:rtl w:val="true"/>
              </w:rPr>
              <w:tab/>
            </w:r>
            <w:r>
              <w:rPr>
                <w:rStyle w:val="IndexLink"/>
              </w:rPr>
              <w:t>437</w:t>
            </w:r>
          </w:hyperlink>
        </w:p>
        <w:p>
          <w:pPr>
            <w:pStyle w:val="Contents4"/>
            <w:tabs>
              <w:tab w:val="clear" w:pos="8176"/>
              <w:tab w:val="right" w:pos="9026" w:leader="dot"/>
            </w:tabs>
            <w:rPr/>
          </w:pPr>
          <w:hyperlink w:anchor="__RefHeading___Toc18247140_1280447820">
            <w:r>
              <w:rPr>
                <w:webHidden/>
                <w:rStyle w:val="IndexLink"/>
                <w:rtl w:val="true"/>
              </w:rPr>
              <w:t>حديث ثقلين، فراز حساس خطبه غدير</w:t>
            </w:r>
            <w:r>
              <w:rPr>
                <w:rStyle w:val="IndexLink"/>
                <w:rtl w:val="true"/>
              </w:rPr>
              <w:tab/>
            </w:r>
            <w:r>
              <w:rPr>
                <w:rStyle w:val="IndexLink"/>
              </w:rPr>
              <w:t>438</w:t>
            </w:r>
          </w:hyperlink>
        </w:p>
        <w:p>
          <w:pPr>
            <w:pStyle w:val="Contents4"/>
            <w:tabs>
              <w:tab w:val="clear" w:pos="8176"/>
              <w:tab w:val="right" w:pos="9026" w:leader="dot"/>
            </w:tabs>
            <w:rPr/>
          </w:pPr>
          <w:hyperlink w:anchor="__RefHeading___Toc18247142_1280447820">
            <w:r>
              <w:rPr>
                <w:webHidden/>
                <w:rStyle w:val="IndexLink"/>
                <w:rtl w:val="true"/>
              </w:rPr>
              <w:t>حديث غدير در خطبه غدير</w:t>
            </w:r>
            <w:r>
              <w:rPr>
                <w:rStyle w:val="IndexLink"/>
                <w:rtl w:val="true"/>
              </w:rPr>
              <w:tab/>
            </w:r>
            <w:r>
              <w:rPr>
                <w:rStyle w:val="IndexLink"/>
              </w:rPr>
              <w:t>443</w:t>
            </w:r>
          </w:hyperlink>
        </w:p>
        <w:p>
          <w:pPr>
            <w:pStyle w:val="Contents4"/>
            <w:tabs>
              <w:tab w:val="clear" w:pos="8176"/>
              <w:tab w:val="right" w:pos="9026" w:leader="dot"/>
            </w:tabs>
            <w:rPr/>
          </w:pPr>
          <w:hyperlink w:anchor="__RefHeading___Toc18247144_1280447820">
            <w:r>
              <w:rPr>
                <w:webHidden/>
                <w:rStyle w:val="IndexLink"/>
                <w:rtl w:val="true"/>
              </w:rPr>
              <w:t>حساسيت‌هاى خطبه غدير در مسئله امامت</w:t>
            </w:r>
            <w:r>
              <w:rPr>
                <w:rStyle w:val="IndexLink"/>
                <w:rtl w:val="true"/>
              </w:rPr>
              <w:tab/>
            </w:r>
            <w:r>
              <w:rPr>
                <w:rStyle w:val="IndexLink"/>
              </w:rPr>
              <w:t>445</w:t>
            </w:r>
          </w:hyperlink>
        </w:p>
        <w:p>
          <w:pPr>
            <w:pStyle w:val="Contents5"/>
            <w:tabs>
              <w:tab w:val="clear" w:pos="7892"/>
              <w:tab w:val="right" w:pos="9026" w:leader="dot"/>
            </w:tabs>
            <w:rPr/>
          </w:pPr>
          <w:hyperlink w:anchor="__RefHeading___Toc18247146_1280447820">
            <w:r>
              <w:rPr>
                <w:webHidden/>
                <w:rStyle w:val="IndexLink"/>
                <w:rtl w:val="true"/>
              </w:rPr>
              <w:t>اشاره</w:t>
            </w:r>
            <w:r>
              <w:rPr>
                <w:rStyle w:val="IndexLink"/>
                <w:rtl w:val="true"/>
              </w:rPr>
              <w:tab/>
            </w:r>
            <w:r>
              <w:rPr>
                <w:rStyle w:val="IndexLink"/>
              </w:rPr>
              <w:t>445</w:t>
            </w:r>
          </w:hyperlink>
        </w:p>
        <w:p>
          <w:pPr>
            <w:pStyle w:val="Contents5"/>
            <w:tabs>
              <w:tab w:val="clear" w:pos="7892"/>
              <w:tab w:val="right" w:pos="9026" w:leader="dot"/>
            </w:tabs>
            <w:rPr/>
          </w:pPr>
          <w:hyperlink w:anchor="__RefHeading___Toc18247148_1280447820">
            <w:r>
              <w:rPr>
                <w:webHidden/>
                <w:rStyle w:val="IndexLink"/>
              </w:rPr>
              <w:t>1</w:t>
            </w:r>
            <w:r>
              <w:rPr>
                <w:rStyle w:val="IndexLink"/>
                <w:rtl w:val="true"/>
              </w:rPr>
              <w:t xml:space="preserve"> - </w:t>
            </w:r>
            <w:r>
              <w:rPr>
                <w:rStyle w:val="IndexLink"/>
                <w:rtl w:val="true"/>
              </w:rPr>
              <w:t>چهارده معصوم عليهم‌السلام صاحب اختيار مردم</w:t>
            </w:r>
            <w:r>
              <w:rPr>
                <w:rStyle w:val="IndexLink"/>
                <w:rtl w:val="true"/>
              </w:rPr>
              <w:tab/>
            </w:r>
            <w:r>
              <w:rPr>
                <w:rStyle w:val="IndexLink"/>
              </w:rPr>
              <w:t>445</w:t>
            </w:r>
          </w:hyperlink>
        </w:p>
        <w:p>
          <w:pPr>
            <w:pStyle w:val="Contents5"/>
            <w:tabs>
              <w:tab w:val="clear" w:pos="7892"/>
              <w:tab w:val="right" w:pos="9026" w:leader="dot"/>
            </w:tabs>
            <w:rPr/>
          </w:pPr>
          <w:hyperlink w:anchor="__RefHeading___Toc18247150_1280447820">
            <w:r>
              <w:rPr>
                <w:webHidden/>
                <w:rStyle w:val="IndexLink"/>
              </w:rPr>
              <w:t>2</w:t>
            </w:r>
            <w:r>
              <w:rPr>
                <w:rStyle w:val="IndexLink"/>
                <w:rtl w:val="true"/>
              </w:rPr>
              <w:t xml:space="preserve"> - </w:t>
            </w:r>
            <w:r>
              <w:rPr>
                <w:rStyle w:val="IndexLink"/>
                <w:rtl w:val="true"/>
              </w:rPr>
              <w:t>خاتميتِ پيامبر صلى‌الله‌عليه‌و‌آله</w:t>
            </w:r>
            <w:r>
              <w:rPr>
                <w:rStyle w:val="IndexLink"/>
                <w:rtl w:val="true"/>
              </w:rPr>
              <w:tab/>
            </w:r>
            <w:r>
              <w:rPr>
                <w:rStyle w:val="IndexLink"/>
              </w:rPr>
              <w:t>446</w:t>
            </w:r>
          </w:hyperlink>
        </w:p>
        <w:p>
          <w:pPr>
            <w:pStyle w:val="Contents5"/>
            <w:tabs>
              <w:tab w:val="clear" w:pos="7892"/>
              <w:tab w:val="right" w:pos="9026" w:leader="dot"/>
            </w:tabs>
            <w:rPr/>
          </w:pPr>
          <w:hyperlink w:anchor="__RefHeading___Toc18247152_1280447820">
            <w:r>
              <w:rPr>
                <w:webHidden/>
                <w:rStyle w:val="IndexLink"/>
              </w:rPr>
              <w:t>3</w:t>
            </w:r>
            <w:r>
              <w:rPr>
                <w:rStyle w:val="IndexLink"/>
                <w:rtl w:val="true"/>
              </w:rPr>
              <w:t xml:space="preserve"> - </w:t>
            </w:r>
            <w:r>
              <w:rPr>
                <w:rStyle w:val="IndexLink"/>
                <w:rtl w:val="true"/>
              </w:rPr>
              <w:t>صاحب اختيارِ تامّ بر مردم</w:t>
            </w:r>
            <w:r>
              <w:rPr>
                <w:rStyle w:val="IndexLink"/>
                <w:rtl w:val="true"/>
              </w:rPr>
              <w:tab/>
            </w:r>
            <w:r>
              <w:rPr>
                <w:rStyle w:val="IndexLink"/>
              </w:rPr>
              <w:t>446</w:t>
            </w:r>
          </w:hyperlink>
        </w:p>
        <w:p>
          <w:pPr>
            <w:pStyle w:val="Contents5"/>
            <w:tabs>
              <w:tab w:val="clear" w:pos="7892"/>
              <w:tab w:val="right" w:pos="9026" w:leader="dot"/>
            </w:tabs>
            <w:rPr/>
          </w:pPr>
          <w:hyperlink w:anchor="__RefHeading___Toc18247154_1280447820">
            <w:r>
              <w:rPr>
                <w:webHidden/>
                <w:rStyle w:val="IndexLink"/>
              </w:rPr>
              <w:t>4</w:t>
            </w:r>
            <w:r>
              <w:rPr>
                <w:rStyle w:val="IndexLink"/>
                <w:rtl w:val="true"/>
              </w:rPr>
              <w:t xml:space="preserve"> - </w:t>
            </w:r>
            <w:r>
              <w:rPr>
                <w:rStyle w:val="IndexLink"/>
                <w:rtl w:val="true"/>
              </w:rPr>
              <w:t>فضيلت بى‌انتها براى على عليه‌السلام</w:t>
            </w:r>
            <w:r>
              <w:rPr>
                <w:rStyle w:val="IndexLink"/>
                <w:rtl w:val="true"/>
              </w:rPr>
              <w:tab/>
            </w:r>
            <w:r>
              <w:rPr>
                <w:rStyle w:val="IndexLink"/>
              </w:rPr>
              <w:t>447</w:t>
            </w:r>
          </w:hyperlink>
        </w:p>
        <w:p>
          <w:pPr>
            <w:pStyle w:val="Contents5"/>
            <w:tabs>
              <w:tab w:val="clear" w:pos="7892"/>
              <w:tab w:val="right" w:pos="9026" w:leader="dot"/>
            </w:tabs>
            <w:rPr/>
          </w:pPr>
          <w:hyperlink w:anchor="__RefHeading___Toc18247156_1280447820">
            <w:r>
              <w:rPr>
                <w:webHidden/>
                <w:rStyle w:val="IndexLink"/>
              </w:rPr>
              <w:t>5</w:t>
            </w:r>
            <w:r>
              <w:rPr>
                <w:rStyle w:val="IndexLink"/>
                <w:rtl w:val="true"/>
              </w:rPr>
              <w:t xml:space="preserve"> - </w:t>
            </w:r>
            <w:r>
              <w:rPr>
                <w:rStyle w:val="IndexLink"/>
                <w:rtl w:val="true"/>
              </w:rPr>
              <w:t>انحصار دوازده امام عليهم‌السلام</w:t>
            </w:r>
            <w:r>
              <w:rPr>
                <w:rStyle w:val="IndexLink"/>
                <w:rtl w:val="true"/>
              </w:rPr>
              <w:tab/>
            </w:r>
            <w:r>
              <w:rPr>
                <w:rStyle w:val="IndexLink"/>
              </w:rPr>
              <w:t>448</w:t>
            </w:r>
          </w:hyperlink>
        </w:p>
        <w:p>
          <w:pPr>
            <w:pStyle w:val="Contents5"/>
            <w:tabs>
              <w:tab w:val="clear" w:pos="7892"/>
              <w:tab w:val="right" w:pos="9026" w:leader="dot"/>
            </w:tabs>
            <w:rPr/>
          </w:pPr>
          <w:hyperlink w:anchor="__RefHeading___Toc18247158_1280447820">
            <w:r>
              <w:rPr>
                <w:webHidden/>
                <w:rStyle w:val="IndexLink"/>
              </w:rPr>
              <w:t>6</w:t>
            </w:r>
            <w:r>
              <w:rPr>
                <w:rStyle w:val="IndexLink"/>
                <w:rtl w:val="true"/>
              </w:rPr>
              <w:t xml:space="preserve"> - </w:t>
            </w:r>
            <w:r>
              <w:rPr>
                <w:rStyle w:val="IndexLink"/>
                <w:rtl w:val="true"/>
              </w:rPr>
              <w:t>حضرت مهدى عليه‌السلام</w:t>
            </w:r>
            <w:r>
              <w:rPr>
                <w:rStyle w:val="IndexLink"/>
                <w:rtl w:val="true"/>
              </w:rPr>
              <w:tab/>
            </w:r>
            <w:r>
              <w:rPr>
                <w:rStyle w:val="IndexLink"/>
              </w:rPr>
              <w:t>449</w:t>
            </w:r>
          </w:hyperlink>
        </w:p>
        <w:p>
          <w:pPr>
            <w:pStyle w:val="Contents5"/>
            <w:tabs>
              <w:tab w:val="clear" w:pos="7892"/>
              <w:tab w:val="right" w:pos="9026" w:leader="dot"/>
            </w:tabs>
            <w:rPr/>
          </w:pPr>
          <w:hyperlink w:anchor="__RefHeading___Toc18247160_1280447820">
            <w:r>
              <w:rPr>
                <w:webHidden/>
                <w:rStyle w:val="IndexLink"/>
              </w:rPr>
              <w:t>7</w:t>
            </w:r>
            <w:r>
              <w:rPr>
                <w:rStyle w:val="IndexLink"/>
                <w:rtl w:val="true"/>
              </w:rPr>
              <w:t xml:space="preserve"> - </w:t>
            </w:r>
            <w:r>
              <w:rPr>
                <w:rStyle w:val="IndexLink"/>
                <w:rtl w:val="true"/>
              </w:rPr>
              <w:t>محبت اهل‌بيت عليهم‌السلام و بغض دشمنان ايشان</w:t>
            </w:r>
            <w:r>
              <w:rPr>
                <w:rStyle w:val="IndexLink"/>
                <w:rtl w:val="true"/>
              </w:rPr>
              <w:tab/>
            </w:r>
            <w:r>
              <w:rPr>
                <w:rStyle w:val="IndexLink"/>
              </w:rPr>
              <w:t>450</w:t>
            </w:r>
          </w:hyperlink>
        </w:p>
        <w:p>
          <w:pPr>
            <w:pStyle w:val="Contents6"/>
            <w:tabs>
              <w:tab w:val="clear" w:pos="7609"/>
              <w:tab w:val="right" w:pos="9026" w:leader="dot"/>
            </w:tabs>
            <w:rPr/>
          </w:pPr>
          <w:hyperlink w:anchor="__RefHeading___Toc18247162_1280447820">
            <w:r>
              <w:rPr>
                <w:webHidden/>
                <w:rStyle w:val="IndexLink"/>
                <w:rtl w:val="true"/>
              </w:rPr>
              <w:t>اشاره</w:t>
            </w:r>
            <w:r>
              <w:rPr>
                <w:rStyle w:val="IndexLink"/>
                <w:rtl w:val="true"/>
              </w:rPr>
              <w:tab/>
            </w:r>
            <w:r>
              <w:rPr>
                <w:rStyle w:val="IndexLink"/>
              </w:rPr>
              <w:t>450</w:t>
            </w:r>
          </w:hyperlink>
        </w:p>
        <w:p>
          <w:pPr>
            <w:pStyle w:val="Contents6"/>
            <w:tabs>
              <w:tab w:val="clear" w:pos="7609"/>
              <w:tab w:val="right" w:pos="9026" w:leader="dot"/>
            </w:tabs>
            <w:rPr/>
          </w:pPr>
          <w:hyperlink w:anchor="__RefHeading___Toc18247164_1280447820">
            <w:r>
              <w:rPr>
                <w:webHidden/>
                <w:rStyle w:val="IndexLink"/>
                <w:rtl w:val="true"/>
              </w:rPr>
              <w:t>جنبه اول</w:t>
            </w:r>
            <w:r>
              <w:rPr>
                <w:rStyle w:val="IndexLink"/>
                <w:rtl w:val="true"/>
              </w:rPr>
              <w:t xml:space="preserve">: </w:t>
            </w:r>
            <w:r>
              <w:rPr>
                <w:rStyle w:val="IndexLink"/>
                <w:rtl w:val="true"/>
              </w:rPr>
              <w:t>محبت و عداوت نزد خدا</w:t>
            </w:r>
            <w:r>
              <w:rPr>
                <w:rStyle w:val="IndexLink"/>
                <w:rtl w:val="true"/>
              </w:rPr>
              <w:tab/>
            </w:r>
            <w:r>
              <w:rPr>
                <w:rStyle w:val="IndexLink"/>
              </w:rPr>
              <w:t>450</w:t>
            </w:r>
          </w:hyperlink>
        </w:p>
        <w:p>
          <w:pPr>
            <w:pStyle w:val="Contents6"/>
            <w:tabs>
              <w:tab w:val="clear" w:pos="7609"/>
              <w:tab w:val="right" w:pos="9026" w:leader="dot"/>
            </w:tabs>
            <w:rPr/>
          </w:pPr>
          <w:hyperlink w:anchor="__RefHeading___Toc18247166_1280447820">
            <w:r>
              <w:rPr>
                <w:webHidden/>
                <w:rStyle w:val="IndexLink"/>
                <w:rtl w:val="true"/>
              </w:rPr>
              <w:t>جنبه دوم</w:t>
            </w:r>
            <w:r>
              <w:rPr>
                <w:rStyle w:val="IndexLink"/>
                <w:rtl w:val="true"/>
              </w:rPr>
              <w:t xml:space="preserve">: </w:t>
            </w:r>
            <w:r>
              <w:rPr>
                <w:rStyle w:val="IndexLink"/>
                <w:rtl w:val="true"/>
              </w:rPr>
              <w:t>ميزان سنجش اعمال محبت آل‌محمد عليهم‌السلام</w:t>
            </w:r>
            <w:r>
              <w:rPr>
                <w:rStyle w:val="IndexLink"/>
                <w:rtl w:val="true"/>
              </w:rPr>
              <w:tab/>
            </w:r>
            <w:r>
              <w:rPr>
                <w:rStyle w:val="IndexLink"/>
              </w:rPr>
              <w:t>451</w:t>
            </w:r>
          </w:hyperlink>
        </w:p>
        <w:p>
          <w:pPr>
            <w:pStyle w:val="Contents6"/>
            <w:tabs>
              <w:tab w:val="clear" w:pos="7609"/>
              <w:tab w:val="right" w:pos="9026" w:leader="dot"/>
            </w:tabs>
            <w:rPr/>
          </w:pPr>
          <w:hyperlink w:anchor="__RefHeading___Toc18247168_1280447820">
            <w:r>
              <w:rPr>
                <w:webHidden/>
                <w:rStyle w:val="IndexLink"/>
                <w:rtl w:val="true"/>
              </w:rPr>
              <w:t>جنبه سوم</w:t>
            </w:r>
            <w:r>
              <w:rPr>
                <w:rStyle w:val="IndexLink"/>
                <w:rtl w:val="true"/>
              </w:rPr>
              <w:t xml:space="preserve">: </w:t>
            </w:r>
            <w:r>
              <w:rPr>
                <w:rStyle w:val="IndexLink"/>
                <w:rtl w:val="true"/>
              </w:rPr>
              <w:t>ارتباط سعادت و شقاوت با محبت و عداوت اهل‌بيت عليهم‌السلام</w:t>
            </w:r>
            <w:r>
              <w:rPr>
                <w:rStyle w:val="IndexLink"/>
                <w:rtl w:val="true"/>
              </w:rPr>
              <w:tab/>
            </w:r>
            <w:r>
              <w:rPr>
                <w:rStyle w:val="IndexLink"/>
              </w:rPr>
              <w:t>451</w:t>
            </w:r>
          </w:hyperlink>
        </w:p>
        <w:p>
          <w:pPr>
            <w:pStyle w:val="Contents5"/>
            <w:tabs>
              <w:tab w:val="clear" w:pos="7892"/>
              <w:tab w:val="right" w:pos="9026" w:leader="dot"/>
            </w:tabs>
            <w:rPr/>
          </w:pPr>
          <w:hyperlink w:anchor="__RefHeading___Toc18247170_1280447820">
            <w:r>
              <w:rPr>
                <w:webHidden/>
                <w:rStyle w:val="IndexLink"/>
              </w:rPr>
              <w:t>8</w:t>
            </w:r>
            <w:r>
              <w:rPr>
                <w:rStyle w:val="IndexLink"/>
                <w:rtl w:val="true"/>
              </w:rPr>
              <w:t xml:space="preserve"> - </w:t>
            </w:r>
            <w:r>
              <w:rPr>
                <w:rStyle w:val="IndexLink"/>
                <w:rtl w:val="true"/>
              </w:rPr>
              <w:t>شناخت رؤساى ضلالت</w:t>
            </w:r>
            <w:r>
              <w:rPr>
                <w:rStyle w:val="IndexLink"/>
                <w:rtl w:val="true"/>
              </w:rPr>
              <w:tab/>
            </w:r>
            <w:r>
              <w:rPr>
                <w:rStyle w:val="IndexLink"/>
              </w:rPr>
              <w:t>453</w:t>
            </w:r>
          </w:hyperlink>
        </w:p>
        <w:p>
          <w:pPr>
            <w:pStyle w:val="Contents6"/>
            <w:tabs>
              <w:tab w:val="clear" w:pos="7609"/>
              <w:tab w:val="right" w:pos="9026" w:leader="dot"/>
            </w:tabs>
            <w:rPr/>
          </w:pPr>
          <w:hyperlink w:anchor="__RefHeading___Toc18247172_1280447820">
            <w:r>
              <w:rPr>
                <w:webHidden/>
                <w:rStyle w:val="IndexLink"/>
                <w:rtl w:val="true"/>
              </w:rPr>
              <w:t>اشاره</w:t>
            </w:r>
            <w:r>
              <w:rPr>
                <w:rStyle w:val="IndexLink"/>
                <w:rtl w:val="true"/>
              </w:rPr>
              <w:tab/>
            </w:r>
            <w:r>
              <w:rPr>
                <w:rStyle w:val="IndexLink"/>
              </w:rPr>
              <w:t>453</w:t>
            </w:r>
          </w:hyperlink>
        </w:p>
        <w:p>
          <w:pPr>
            <w:pStyle w:val="Contents6"/>
            <w:tabs>
              <w:tab w:val="clear" w:pos="7609"/>
              <w:tab w:val="right" w:pos="9026" w:leader="dot"/>
            </w:tabs>
            <w:rPr/>
          </w:pPr>
          <w:hyperlink w:anchor="__RefHeading___Toc18247174_1280447820">
            <w:r>
              <w:rPr>
                <w:webHidden/>
                <w:rStyle w:val="IndexLink"/>
                <w:rtl w:val="true"/>
              </w:rPr>
              <w:t>پيش بينى اول</w:t>
            </w:r>
            <w:r>
              <w:rPr>
                <w:rStyle w:val="IndexLink"/>
                <w:rtl w:val="true"/>
              </w:rPr>
              <w:tab/>
            </w:r>
            <w:r>
              <w:rPr>
                <w:rStyle w:val="IndexLink"/>
              </w:rPr>
              <w:t>454</w:t>
            </w:r>
          </w:hyperlink>
        </w:p>
        <w:p>
          <w:pPr>
            <w:pStyle w:val="Contents6"/>
            <w:tabs>
              <w:tab w:val="clear" w:pos="7609"/>
              <w:tab w:val="right" w:pos="9026" w:leader="dot"/>
            </w:tabs>
            <w:rPr/>
          </w:pPr>
          <w:hyperlink w:anchor="__RefHeading___Toc18247176_1280447820">
            <w:r>
              <w:rPr>
                <w:webHidden/>
                <w:rStyle w:val="IndexLink"/>
                <w:rtl w:val="true"/>
              </w:rPr>
              <w:t>پيش بينى دوم</w:t>
            </w:r>
            <w:r>
              <w:rPr>
                <w:rStyle w:val="IndexLink"/>
                <w:rtl w:val="true"/>
              </w:rPr>
              <w:tab/>
            </w:r>
            <w:r>
              <w:rPr>
                <w:rStyle w:val="IndexLink"/>
              </w:rPr>
              <w:t>454</w:t>
            </w:r>
          </w:hyperlink>
        </w:p>
        <w:p>
          <w:pPr>
            <w:pStyle w:val="Contents6"/>
            <w:tabs>
              <w:tab w:val="clear" w:pos="7609"/>
              <w:tab w:val="right" w:pos="9026" w:leader="dot"/>
            </w:tabs>
            <w:rPr/>
          </w:pPr>
          <w:hyperlink w:anchor="__RefHeading___Toc18247178_1280447820">
            <w:r>
              <w:rPr>
                <w:webHidden/>
                <w:rStyle w:val="IndexLink"/>
                <w:rtl w:val="true"/>
              </w:rPr>
              <w:t>پيش بينى سوم</w:t>
            </w:r>
            <w:r>
              <w:rPr>
                <w:rStyle w:val="IndexLink"/>
                <w:rtl w:val="true"/>
              </w:rPr>
              <w:tab/>
            </w:r>
            <w:r>
              <w:rPr>
                <w:rStyle w:val="IndexLink"/>
              </w:rPr>
              <w:t>454</w:t>
            </w:r>
          </w:hyperlink>
        </w:p>
        <w:p>
          <w:pPr>
            <w:pStyle w:val="Contents5"/>
            <w:tabs>
              <w:tab w:val="clear" w:pos="7892"/>
              <w:tab w:val="right" w:pos="9026" w:leader="dot"/>
            </w:tabs>
            <w:rPr/>
          </w:pPr>
          <w:hyperlink w:anchor="__RefHeading___Toc18247180_1280447820">
            <w:r>
              <w:rPr>
                <w:webHidden/>
                <w:rStyle w:val="IndexLink"/>
              </w:rPr>
              <w:t>9</w:t>
            </w:r>
            <w:r>
              <w:rPr>
                <w:rStyle w:val="IndexLink"/>
                <w:rtl w:val="true"/>
              </w:rPr>
              <w:t xml:space="preserve"> - </w:t>
            </w:r>
            <w:r>
              <w:rPr>
                <w:rStyle w:val="IndexLink"/>
                <w:rtl w:val="true"/>
              </w:rPr>
              <w:t>اهل‌بيت عليهم‌السلام پاسخگوى نياز علمى بشر</w:t>
            </w:r>
            <w:r>
              <w:rPr>
                <w:rStyle w:val="IndexLink"/>
                <w:rtl w:val="true"/>
              </w:rPr>
              <w:tab/>
            </w:r>
            <w:r>
              <w:rPr>
                <w:rStyle w:val="IndexLink"/>
              </w:rPr>
              <w:t>455</w:t>
            </w:r>
          </w:hyperlink>
        </w:p>
        <w:p>
          <w:pPr>
            <w:pStyle w:val="Contents6"/>
            <w:tabs>
              <w:tab w:val="clear" w:pos="7609"/>
              <w:tab w:val="right" w:pos="9026" w:leader="dot"/>
            </w:tabs>
            <w:rPr/>
          </w:pPr>
          <w:hyperlink w:anchor="__RefHeading___Toc18247182_1280447820">
            <w:r>
              <w:rPr>
                <w:webHidden/>
                <w:rStyle w:val="IndexLink"/>
                <w:rtl w:val="true"/>
              </w:rPr>
              <w:t>اشاره</w:t>
            </w:r>
            <w:r>
              <w:rPr>
                <w:rStyle w:val="IndexLink"/>
                <w:rtl w:val="true"/>
              </w:rPr>
              <w:tab/>
            </w:r>
            <w:r>
              <w:rPr>
                <w:rStyle w:val="IndexLink"/>
              </w:rPr>
              <w:t>455</w:t>
            </w:r>
          </w:hyperlink>
        </w:p>
        <w:p>
          <w:pPr>
            <w:pStyle w:val="Contents6"/>
            <w:tabs>
              <w:tab w:val="clear" w:pos="7609"/>
              <w:tab w:val="right" w:pos="9026" w:leader="dot"/>
            </w:tabs>
            <w:rPr/>
          </w:pPr>
          <w:hyperlink w:anchor="__RefHeading___Toc18247184_1280447820">
            <w:r>
              <w:rPr>
                <w:webHidden/>
                <w:rStyle w:val="IndexLink"/>
                <w:rtl w:val="true"/>
              </w:rPr>
              <w:t>مورد اول</w:t>
            </w:r>
            <w:r>
              <w:rPr>
                <w:rStyle w:val="IndexLink"/>
                <w:rtl w:val="true"/>
              </w:rPr>
              <w:tab/>
            </w:r>
            <w:r>
              <w:rPr>
                <w:rStyle w:val="IndexLink"/>
              </w:rPr>
              <w:t>455</w:t>
            </w:r>
          </w:hyperlink>
        </w:p>
        <w:p>
          <w:pPr>
            <w:pStyle w:val="Contents6"/>
            <w:tabs>
              <w:tab w:val="clear" w:pos="7609"/>
              <w:tab w:val="right" w:pos="9026" w:leader="dot"/>
            </w:tabs>
            <w:rPr/>
          </w:pPr>
          <w:hyperlink w:anchor="__RefHeading___Toc18247186_1280447820">
            <w:r>
              <w:rPr>
                <w:webHidden/>
                <w:rStyle w:val="IndexLink"/>
                <w:rtl w:val="true"/>
              </w:rPr>
              <w:t>مورد دوم</w:t>
            </w:r>
            <w:r>
              <w:rPr>
                <w:rStyle w:val="IndexLink"/>
                <w:rtl w:val="true"/>
              </w:rPr>
              <w:tab/>
            </w:r>
            <w:r>
              <w:rPr>
                <w:rStyle w:val="IndexLink"/>
              </w:rPr>
              <w:t>455</w:t>
            </w:r>
          </w:hyperlink>
        </w:p>
        <w:p>
          <w:pPr>
            <w:pStyle w:val="Contents4"/>
            <w:tabs>
              <w:tab w:val="clear" w:pos="8176"/>
              <w:tab w:val="right" w:pos="9026" w:leader="dot"/>
            </w:tabs>
            <w:rPr/>
          </w:pPr>
          <w:hyperlink w:anchor="__RefHeading___Toc18247188_1280447820">
            <w:r>
              <w:rPr>
                <w:webHidden/>
                <w:rStyle w:val="IndexLink"/>
                <w:rtl w:val="true"/>
              </w:rPr>
              <w:t>اكمال دين با امامت در خطبه غدير</w:t>
            </w:r>
            <w:r>
              <w:rPr>
                <w:rStyle w:val="IndexLink"/>
                <w:rtl w:val="true"/>
              </w:rPr>
              <w:tab/>
            </w:r>
            <w:r>
              <w:rPr>
                <w:rStyle w:val="IndexLink"/>
              </w:rPr>
              <w:t>457</w:t>
            </w:r>
          </w:hyperlink>
        </w:p>
        <w:p>
          <w:pPr>
            <w:pStyle w:val="Contents4"/>
            <w:tabs>
              <w:tab w:val="clear" w:pos="8176"/>
              <w:tab w:val="right" w:pos="9026" w:leader="dot"/>
            </w:tabs>
            <w:rPr/>
          </w:pPr>
          <w:hyperlink w:anchor="__RefHeading___Toc18247190_1280447820">
            <w:r>
              <w:rPr>
                <w:webHidden/>
                <w:rStyle w:val="IndexLink"/>
                <w:rtl w:val="true"/>
              </w:rPr>
              <w:t>امامت همطراز نبوت در خطبه غدير</w:t>
            </w:r>
            <w:r>
              <w:rPr>
                <w:rStyle w:val="IndexLink"/>
                <w:rtl w:val="true"/>
              </w:rPr>
              <w:tab/>
            </w:r>
            <w:r>
              <w:rPr>
                <w:rStyle w:val="IndexLink"/>
              </w:rPr>
              <w:t>458</w:t>
            </w:r>
          </w:hyperlink>
        </w:p>
        <w:p>
          <w:pPr>
            <w:pStyle w:val="Contents4"/>
            <w:tabs>
              <w:tab w:val="clear" w:pos="8176"/>
              <w:tab w:val="right" w:pos="9026" w:leader="dot"/>
            </w:tabs>
            <w:rPr/>
          </w:pPr>
          <w:hyperlink w:anchor="__RefHeading___Toc18247192_1280447820">
            <w:r>
              <w:rPr>
                <w:webHidden/>
                <w:rStyle w:val="IndexLink"/>
                <w:rtl w:val="true"/>
              </w:rPr>
              <w:t>اتصال امامت در خطبه غدير</w:t>
            </w:r>
            <w:r>
              <w:rPr>
                <w:rStyle w:val="IndexLink"/>
                <w:rtl w:val="true"/>
              </w:rPr>
              <w:tab/>
            </w:r>
            <w:r>
              <w:rPr>
                <w:rStyle w:val="IndexLink"/>
              </w:rPr>
              <w:t>458</w:t>
            </w:r>
          </w:hyperlink>
        </w:p>
        <w:p>
          <w:pPr>
            <w:pStyle w:val="Contents4"/>
            <w:tabs>
              <w:tab w:val="clear" w:pos="8176"/>
              <w:tab w:val="right" w:pos="9026" w:leader="dot"/>
            </w:tabs>
            <w:rPr/>
          </w:pPr>
          <w:hyperlink w:anchor="__RefHeading___Toc18247194_1280447820">
            <w:r>
              <w:rPr>
                <w:webHidden/>
                <w:rStyle w:val="IndexLink"/>
                <w:rtl w:val="true"/>
              </w:rPr>
              <w:t>امامت مهم‌ترين امر به معروف در خطبه غدير</w:t>
            </w:r>
            <w:r>
              <w:rPr>
                <w:rStyle w:val="IndexLink"/>
                <w:rtl w:val="true"/>
              </w:rPr>
              <w:tab/>
            </w:r>
            <w:r>
              <w:rPr>
                <w:rStyle w:val="IndexLink"/>
              </w:rPr>
              <w:t>458</w:t>
            </w:r>
          </w:hyperlink>
        </w:p>
        <w:p>
          <w:pPr>
            <w:pStyle w:val="Contents4"/>
            <w:tabs>
              <w:tab w:val="clear" w:pos="8176"/>
              <w:tab w:val="right" w:pos="9026" w:leader="dot"/>
            </w:tabs>
            <w:rPr/>
          </w:pPr>
          <w:hyperlink w:anchor="__RefHeading___Toc18247196_1280447820">
            <w:r>
              <w:rPr>
                <w:webHidden/>
                <w:rStyle w:val="IndexLink"/>
                <w:rtl w:val="true"/>
              </w:rPr>
              <w:t>نسل پيامبر صلى‌الله‌عليه‌و‌آله و امامت در خطبه غدير</w:t>
            </w:r>
            <w:r>
              <w:rPr>
                <w:rStyle w:val="IndexLink"/>
                <w:rtl w:val="true"/>
              </w:rPr>
              <w:tab/>
            </w:r>
            <w:r>
              <w:rPr>
                <w:rStyle w:val="IndexLink"/>
              </w:rPr>
              <w:t>459</w:t>
            </w:r>
          </w:hyperlink>
        </w:p>
        <w:p>
          <w:pPr>
            <w:pStyle w:val="Contents4"/>
            <w:tabs>
              <w:tab w:val="clear" w:pos="8176"/>
              <w:tab w:val="right" w:pos="9026" w:leader="dot"/>
            </w:tabs>
            <w:rPr/>
          </w:pPr>
          <w:hyperlink w:anchor="__RefHeading___Toc18247198_1280447820">
            <w:r>
              <w:rPr>
                <w:webHidden/>
                <w:rStyle w:val="IndexLink"/>
                <w:rtl w:val="true"/>
              </w:rPr>
              <w:t>نسل اميرالمؤمنين عليه‌السلام و امامت در خطبه غدير</w:t>
            </w:r>
            <w:r>
              <w:rPr>
                <w:rStyle w:val="IndexLink"/>
                <w:rtl w:val="true"/>
              </w:rPr>
              <w:tab/>
            </w:r>
            <w:r>
              <w:rPr>
                <w:rStyle w:val="IndexLink"/>
              </w:rPr>
              <w:t>459</w:t>
            </w:r>
          </w:hyperlink>
        </w:p>
        <w:p>
          <w:pPr>
            <w:pStyle w:val="Contents3"/>
            <w:tabs>
              <w:tab w:val="clear" w:pos="8459"/>
              <w:tab w:val="right" w:pos="9026" w:leader="dot"/>
            </w:tabs>
            <w:rPr/>
          </w:pPr>
          <w:hyperlink w:anchor="__RefHeading___Toc18247200_1280447820">
            <w:r>
              <w:rPr>
                <w:webHidden/>
                <w:rStyle w:val="IndexLink"/>
                <w:rtl w:val="true"/>
              </w:rPr>
              <w:t xml:space="preserve">قسمت پنجم </w:t>
            </w:r>
            <w:r>
              <w:rPr>
                <w:rStyle w:val="IndexLink"/>
                <w:rtl w:val="true"/>
              </w:rPr>
              <w:t xml:space="preserve">: </w:t>
            </w:r>
            <w:r>
              <w:rPr>
                <w:rStyle w:val="IndexLink"/>
                <w:rtl w:val="true"/>
              </w:rPr>
              <w:t>شرح خطبه غدير</w:t>
            </w:r>
            <w:r>
              <w:rPr>
                <w:rStyle w:val="IndexLink"/>
                <w:rtl w:val="true"/>
              </w:rPr>
              <w:tab/>
            </w:r>
            <w:r>
              <w:rPr>
                <w:rStyle w:val="IndexLink"/>
              </w:rPr>
              <w:t>461</w:t>
            </w:r>
          </w:hyperlink>
        </w:p>
        <w:p>
          <w:pPr>
            <w:pStyle w:val="Contents4"/>
            <w:tabs>
              <w:tab w:val="clear" w:pos="8176"/>
              <w:tab w:val="right" w:pos="9026" w:leader="dot"/>
            </w:tabs>
            <w:rPr/>
          </w:pPr>
          <w:hyperlink w:anchor="__RefHeading___Toc18247202_1280447820">
            <w:r>
              <w:rPr>
                <w:webHidden/>
                <w:rStyle w:val="IndexLink"/>
                <w:rtl w:val="true"/>
              </w:rPr>
              <w:t>اشاره</w:t>
            </w:r>
            <w:r>
              <w:rPr>
                <w:rStyle w:val="IndexLink"/>
                <w:rtl w:val="true"/>
              </w:rPr>
              <w:tab/>
            </w:r>
            <w:r>
              <w:rPr>
                <w:rStyle w:val="IndexLink"/>
              </w:rPr>
              <w:t>461</w:t>
            </w:r>
          </w:hyperlink>
        </w:p>
        <w:p>
          <w:pPr>
            <w:pStyle w:val="Contents4"/>
            <w:tabs>
              <w:tab w:val="clear" w:pos="8176"/>
              <w:tab w:val="right" w:pos="9026" w:leader="dot"/>
            </w:tabs>
            <w:rPr/>
          </w:pPr>
          <w:hyperlink w:anchor="__RefHeading___Toc18247204_1280447820">
            <w:r>
              <w:rPr>
                <w:webHidden/>
                <w:rStyle w:val="IndexLink"/>
                <w:rtl w:val="true"/>
              </w:rPr>
              <w:t>حمد و ثناى الهى</w:t>
            </w:r>
            <w:r>
              <w:rPr>
                <w:rStyle w:val="IndexLink"/>
                <w:rtl w:val="true"/>
              </w:rPr>
              <w:tab/>
            </w:r>
            <w:r>
              <w:rPr>
                <w:rStyle w:val="IndexLink"/>
              </w:rPr>
              <w:t>462</w:t>
            </w:r>
          </w:hyperlink>
        </w:p>
        <w:p>
          <w:pPr>
            <w:pStyle w:val="Contents5"/>
            <w:tabs>
              <w:tab w:val="clear" w:pos="7892"/>
              <w:tab w:val="right" w:pos="9026" w:leader="dot"/>
            </w:tabs>
            <w:rPr/>
          </w:pPr>
          <w:hyperlink w:anchor="__RefHeading___Toc18247206_1280447820">
            <w:r>
              <w:rPr>
                <w:webHidden/>
                <w:rStyle w:val="IndexLink"/>
                <w:rtl w:val="true"/>
              </w:rPr>
              <w:t>اشاره</w:t>
            </w:r>
            <w:r>
              <w:rPr>
                <w:rStyle w:val="IndexLink"/>
                <w:rtl w:val="true"/>
              </w:rPr>
              <w:tab/>
            </w:r>
            <w:r>
              <w:rPr>
                <w:rStyle w:val="IndexLink"/>
              </w:rPr>
              <w:t>462</w:t>
            </w:r>
          </w:hyperlink>
        </w:p>
        <w:p>
          <w:pPr>
            <w:pStyle w:val="Contents5"/>
            <w:tabs>
              <w:tab w:val="clear" w:pos="7892"/>
              <w:tab w:val="right" w:pos="9026" w:leader="dot"/>
            </w:tabs>
            <w:rPr/>
          </w:pPr>
          <w:hyperlink w:anchor="__RefHeading___Toc18247208_1280447820">
            <w:r>
              <w:rPr>
                <w:webHidden/>
                <w:rStyle w:val="IndexLink"/>
              </w:rPr>
              <w:t>1</w:t>
            </w:r>
            <w:r>
              <w:rPr>
                <w:rStyle w:val="IndexLink"/>
                <w:rtl w:val="true"/>
              </w:rPr>
              <w:t xml:space="preserve"> - </w:t>
            </w:r>
            <w:r>
              <w:rPr>
                <w:rStyle w:val="IndexLink"/>
                <w:rtl w:val="true"/>
              </w:rPr>
              <w:t>ياد عظمت خداوند</w:t>
            </w:r>
            <w:r>
              <w:rPr>
                <w:rStyle w:val="IndexLink"/>
                <w:rtl w:val="true"/>
              </w:rPr>
              <w:tab/>
            </w:r>
            <w:r>
              <w:rPr>
                <w:rStyle w:val="IndexLink"/>
              </w:rPr>
              <w:t>462</w:t>
            </w:r>
          </w:hyperlink>
        </w:p>
        <w:p>
          <w:pPr>
            <w:pStyle w:val="Contents5"/>
            <w:tabs>
              <w:tab w:val="clear" w:pos="7892"/>
              <w:tab w:val="right" w:pos="9026" w:leader="dot"/>
            </w:tabs>
            <w:rPr/>
          </w:pPr>
          <w:hyperlink w:anchor="__RefHeading___Toc18247210_1280447820">
            <w:r>
              <w:rPr>
                <w:webHidden/>
                <w:rStyle w:val="IndexLink"/>
              </w:rPr>
              <w:t>2</w:t>
            </w:r>
            <w:r>
              <w:rPr>
                <w:rStyle w:val="IndexLink"/>
                <w:rtl w:val="true"/>
              </w:rPr>
              <w:t xml:space="preserve"> - </w:t>
            </w:r>
            <w:r>
              <w:rPr>
                <w:rStyle w:val="IndexLink"/>
                <w:rtl w:val="true"/>
              </w:rPr>
              <w:t>قدرت و فضل الهى</w:t>
            </w:r>
            <w:r>
              <w:rPr>
                <w:rStyle w:val="IndexLink"/>
                <w:rtl w:val="true"/>
              </w:rPr>
              <w:tab/>
            </w:r>
            <w:r>
              <w:rPr>
                <w:rStyle w:val="IndexLink"/>
              </w:rPr>
              <w:t>462</w:t>
            </w:r>
          </w:hyperlink>
        </w:p>
        <w:p>
          <w:pPr>
            <w:pStyle w:val="Contents5"/>
            <w:tabs>
              <w:tab w:val="clear" w:pos="7892"/>
              <w:tab w:val="right" w:pos="9026" w:leader="dot"/>
            </w:tabs>
            <w:rPr/>
          </w:pPr>
          <w:hyperlink w:anchor="__RefHeading___Toc18247212_1280447820">
            <w:r>
              <w:rPr>
                <w:webHidden/>
                <w:rStyle w:val="IndexLink"/>
              </w:rPr>
              <w:t>3</w:t>
            </w:r>
            <w:r>
              <w:rPr>
                <w:rStyle w:val="IndexLink"/>
                <w:rtl w:val="true"/>
              </w:rPr>
              <w:t xml:space="preserve"> - </w:t>
            </w:r>
            <w:r>
              <w:rPr>
                <w:rStyle w:val="IndexLink"/>
                <w:rtl w:val="true"/>
              </w:rPr>
              <w:t>علم بيكرانه پروردگار</w:t>
            </w:r>
            <w:r>
              <w:rPr>
                <w:rStyle w:val="IndexLink"/>
                <w:rtl w:val="true"/>
              </w:rPr>
              <w:tab/>
            </w:r>
            <w:r>
              <w:rPr>
                <w:rStyle w:val="IndexLink"/>
              </w:rPr>
              <w:t>462</w:t>
            </w:r>
          </w:hyperlink>
        </w:p>
        <w:p>
          <w:pPr>
            <w:pStyle w:val="Contents5"/>
            <w:tabs>
              <w:tab w:val="clear" w:pos="7892"/>
              <w:tab w:val="right" w:pos="9026" w:leader="dot"/>
            </w:tabs>
            <w:rPr/>
          </w:pPr>
          <w:hyperlink w:anchor="__RefHeading___Toc18247214_1280447820">
            <w:r>
              <w:rPr>
                <w:webHidden/>
                <w:rStyle w:val="IndexLink"/>
              </w:rPr>
              <w:t>4</w:t>
            </w:r>
            <w:r>
              <w:rPr>
                <w:rStyle w:val="IndexLink"/>
                <w:rtl w:val="true"/>
              </w:rPr>
              <w:t xml:space="preserve"> - </w:t>
            </w:r>
            <w:r>
              <w:rPr>
                <w:rStyle w:val="IndexLink"/>
                <w:rtl w:val="true"/>
              </w:rPr>
              <w:t>قداست خالق</w:t>
            </w:r>
            <w:r>
              <w:rPr>
                <w:rStyle w:val="IndexLink"/>
                <w:rtl w:val="true"/>
              </w:rPr>
              <w:tab/>
            </w:r>
            <w:r>
              <w:rPr>
                <w:rStyle w:val="IndexLink"/>
              </w:rPr>
              <w:t>463</w:t>
            </w:r>
          </w:hyperlink>
        </w:p>
        <w:p>
          <w:pPr>
            <w:pStyle w:val="Contents5"/>
            <w:tabs>
              <w:tab w:val="clear" w:pos="7892"/>
              <w:tab w:val="right" w:pos="9026" w:leader="dot"/>
            </w:tabs>
            <w:rPr/>
          </w:pPr>
          <w:hyperlink w:anchor="__RefHeading___Toc18247216_1280447820">
            <w:r>
              <w:rPr>
                <w:webHidden/>
                <w:rStyle w:val="IndexLink"/>
              </w:rPr>
              <w:t>5</w:t>
            </w:r>
            <w:r>
              <w:rPr>
                <w:rStyle w:val="IndexLink"/>
                <w:rtl w:val="true"/>
              </w:rPr>
              <w:t xml:space="preserve"> - </w:t>
            </w:r>
            <w:r>
              <w:rPr>
                <w:rStyle w:val="IndexLink"/>
                <w:rtl w:val="true"/>
              </w:rPr>
              <w:t>تسليم در برابر ذات الهى</w:t>
            </w:r>
            <w:r>
              <w:rPr>
                <w:rStyle w:val="IndexLink"/>
                <w:rtl w:val="true"/>
              </w:rPr>
              <w:tab/>
            </w:r>
            <w:r>
              <w:rPr>
                <w:rStyle w:val="IndexLink"/>
              </w:rPr>
              <w:t>463</w:t>
            </w:r>
          </w:hyperlink>
        </w:p>
        <w:p>
          <w:pPr>
            <w:pStyle w:val="Contents5"/>
            <w:tabs>
              <w:tab w:val="clear" w:pos="7892"/>
              <w:tab w:val="right" w:pos="9026" w:leader="dot"/>
            </w:tabs>
            <w:rPr/>
          </w:pPr>
          <w:hyperlink w:anchor="__RefHeading___Toc18247218_1280447820">
            <w:r>
              <w:rPr>
                <w:webHidden/>
                <w:rStyle w:val="IndexLink"/>
              </w:rPr>
              <w:t>6</w:t>
            </w:r>
            <w:r>
              <w:rPr>
                <w:rStyle w:val="IndexLink"/>
                <w:rtl w:val="true"/>
              </w:rPr>
              <w:t xml:space="preserve"> - </w:t>
            </w:r>
            <w:r>
              <w:rPr>
                <w:rStyle w:val="IndexLink"/>
                <w:rtl w:val="true"/>
              </w:rPr>
              <w:t>بندگان در پناه اللّه</w:t>
            </w:r>
            <w:r>
              <w:rPr>
                <w:rStyle w:val="IndexLink"/>
                <w:rtl w:val="true"/>
              </w:rPr>
              <w:tab/>
            </w:r>
            <w:r>
              <w:rPr>
                <w:rStyle w:val="IndexLink"/>
              </w:rPr>
              <w:t>463</w:t>
            </w:r>
          </w:hyperlink>
        </w:p>
        <w:p>
          <w:pPr>
            <w:pStyle w:val="Contents5"/>
            <w:tabs>
              <w:tab w:val="clear" w:pos="7892"/>
              <w:tab w:val="right" w:pos="9026" w:leader="dot"/>
            </w:tabs>
            <w:rPr/>
          </w:pPr>
          <w:hyperlink w:anchor="__RefHeading___Toc18247220_1280447820">
            <w:r>
              <w:rPr>
                <w:webHidden/>
                <w:rStyle w:val="IndexLink"/>
              </w:rPr>
              <w:t>7</w:t>
            </w:r>
            <w:r>
              <w:rPr>
                <w:rStyle w:val="IndexLink"/>
                <w:rtl w:val="true"/>
              </w:rPr>
              <w:t xml:space="preserve"> - </w:t>
            </w:r>
            <w:r>
              <w:rPr>
                <w:rStyle w:val="IndexLink"/>
                <w:rtl w:val="true"/>
              </w:rPr>
              <w:t>سپاسگزارى و اطاعت او</w:t>
            </w:r>
            <w:r>
              <w:rPr>
                <w:rStyle w:val="IndexLink"/>
                <w:rtl w:val="true"/>
              </w:rPr>
              <w:tab/>
            </w:r>
            <w:r>
              <w:rPr>
                <w:rStyle w:val="IndexLink"/>
              </w:rPr>
              <w:t>464</w:t>
            </w:r>
          </w:hyperlink>
        </w:p>
        <w:p>
          <w:pPr>
            <w:pStyle w:val="Contents4"/>
            <w:tabs>
              <w:tab w:val="clear" w:pos="8176"/>
              <w:tab w:val="right" w:pos="9026" w:leader="dot"/>
            </w:tabs>
            <w:rPr/>
          </w:pPr>
          <w:hyperlink w:anchor="__RefHeading___Toc18247222_1280447820">
            <w:r>
              <w:rPr>
                <w:webHidden/>
                <w:rStyle w:val="IndexLink"/>
                <w:rtl w:val="true"/>
              </w:rPr>
              <w:t>آيه تبليغ و فرمان اعلان ولايت در خطبه غدير</w:t>
            </w:r>
            <w:r>
              <w:rPr>
                <w:rStyle w:val="IndexLink"/>
                <w:rtl w:val="true"/>
              </w:rPr>
              <w:tab/>
            </w:r>
            <w:r>
              <w:rPr>
                <w:rStyle w:val="IndexLink"/>
              </w:rPr>
              <w:t>469</w:t>
            </w:r>
          </w:hyperlink>
        </w:p>
        <w:p>
          <w:pPr>
            <w:pStyle w:val="Contents5"/>
            <w:tabs>
              <w:tab w:val="clear" w:pos="7892"/>
              <w:tab w:val="right" w:pos="9026" w:leader="dot"/>
            </w:tabs>
            <w:rPr/>
          </w:pPr>
          <w:hyperlink w:anchor="__RefHeading___Toc18247224_1280447820">
            <w:r>
              <w:rPr>
                <w:webHidden/>
                <w:rStyle w:val="IndexLink"/>
                <w:rtl w:val="true"/>
              </w:rPr>
              <w:t>اشاره</w:t>
            </w:r>
            <w:r>
              <w:rPr>
                <w:rStyle w:val="IndexLink"/>
                <w:rtl w:val="true"/>
              </w:rPr>
              <w:tab/>
            </w:r>
            <w:r>
              <w:rPr>
                <w:rStyle w:val="IndexLink"/>
              </w:rPr>
              <w:t>469</w:t>
            </w:r>
          </w:hyperlink>
        </w:p>
        <w:p>
          <w:pPr>
            <w:pStyle w:val="Contents5"/>
            <w:tabs>
              <w:tab w:val="clear" w:pos="7892"/>
              <w:tab w:val="right" w:pos="9026" w:leader="dot"/>
            </w:tabs>
            <w:rPr/>
          </w:pPr>
          <w:hyperlink w:anchor="__RefHeading___Toc18247226_1280447820">
            <w:r>
              <w:rPr>
                <w:webHidden/>
                <w:rStyle w:val="IndexLink"/>
              </w:rPr>
              <w:t>1</w:t>
            </w:r>
            <w:r>
              <w:rPr>
                <w:rStyle w:val="IndexLink"/>
                <w:rtl w:val="true"/>
              </w:rPr>
              <w:t xml:space="preserve"> - </w:t>
            </w:r>
            <w:r>
              <w:rPr>
                <w:rStyle w:val="IndexLink"/>
                <w:rtl w:val="true"/>
              </w:rPr>
              <w:t>وحى خاص براى ابلاغ ولايت</w:t>
            </w:r>
            <w:r>
              <w:rPr>
                <w:rStyle w:val="IndexLink"/>
                <w:rtl w:val="true"/>
              </w:rPr>
              <w:tab/>
            </w:r>
            <w:r>
              <w:rPr>
                <w:rStyle w:val="IndexLink"/>
              </w:rPr>
              <w:t>470</w:t>
            </w:r>
          </w:hyperlink>
        </w:p>
        <w:p>
          <w:pPr>
            <w:pStyle w:val="Contents5"/>
            <w:tabs>
              <w:tab w:val="clear" w:pos="7892"/>
              <w:tab w:val="right" w:pos="9026" w:leader="dot"/>
            </w:tabs>
            <w:rPr/>
          </w:pPr>
          <w:hyperlink w:anchor="__RefHeading___Toc18247228_1280447820">
            <w:r>
              <w:rPr>
                <w:webHidden/>
                <w:rStyle w:val="IndexLink"/>
              </w:rPr>
              <w:t>2</w:t>
            </w:r>
            <w:r>
              <w:rPr>
                <w:rStyle w:val="IndexLink"/>
                <w:rtl w:val="true"/>
              </w:rPr>
              <w:t xml:space="preserve"> - </w:t>
            </w:r>
            <w:r>
              <w:rPr>
                <w:rStyle w:val="IndexLink"/>
                <w:rtl w:val="true"/>
              </w:rPr>
              <w:t>سابقه قرآنى ولايت</w:t>
            </w:r>
            <w:r>
              <w:rPr>
                <w:rStyle w:val="IndexLink"/>
                <w:rtl w:val="true"/>
              </w:rPr>
              <w:tab/>
            </w:r>
            <w:r>
              <w:rPr>
                <w:rStyle w:val="IndexLink"/>
              </w:rPr>
              <w:t>471</w:t>
            </w:r>
          </w:hyperlink>
        </w:p>
        <w:p>
          <w:pPr>
            <w:pStyle w:val="Contents5"/>
            <w:tabs>
              <w:tab w:val="clear" w:pos="7892"/>
              <w:tab w:val="right" w:pos="9026" w:leader="dot"/>
            </w:tabs>
            <w:rPr/>
          </w:pPr>
          <w:hyperlink w:anchor="__RefHeading___Toc18247230_1280447820">
            <w:r>
              <w:rPr>
                <w:webHidden/>
                <w:rStyle w:val="IndexLink"/>
              </w:rPr>
              <w:t>3</w:t>
            </w:r>
            <w:r>
              <w:rPr>
                <w:rStyle w:val="IndexLink"/>
                <w:rtl w:val="true"/>
              </w:rPr>
              <w:t xml:space="preserve"> - </w:t>
            </w:r>
            <w:r>
              <w:rPr>
                <w:rStyle w:val="IndexLink"/>
                <w:rtl w:val="true"/>
              </w:rPr>
              <w:t>علت امر شديد اللحن در ابلاغ ولايت</w:t>
            </w:r>
            <w:r>
              <w:rPr>
                <w:rStyle w:val="IndexLink"/>
                <w:rtl w:val="true"/>
              </w:rPr>
              <w:tab/>
            </w:r>
            <w:r>
              <w:rPr>
                <w:rStyle w:val="IndexLink"/>
              </w:rPr>
              <w:t>471</w:t>
            </w:r>
          </w:hyperlink>
        </w:p>
        <w:p>
          <w:pPr>
            <w:pStyle w:val="Contents5"/>
            <w:tabs>
              <w:tab w:val="clear" w:pos="7892"/>
              <w:tab w:val="right" w:pos="9026" w:leader="dot"/>
            </w:tabs>
            <w:rPr/>
          </w:pPr>
          <w:hyperlink w:anchor="__RefHeading___Toc18247232_1280447820">
            <w:r>
              <w:rPr>
                <w:webHidden/>
                <w:rStyle w:val="IndexLink"/>
              </w:rPr>
              <w:t>4</w:t>
            </w:r>
            <w:r>
              <w:rPr>
                <w:rStyle w:val="IndexLink"/>
                <w:rtl w:val="true"/>
              </w:rPr>
              <w:t xml:space="preserve"> - </w:t>
            </w:r>
            <w:r>
              <w:rPr>
                <w:rStyle w:val="IndexLink"/>
                <w:rtl w:val="true"/>
              </w:rPr>
              <w:t>خدا جز با ابلاغ ولايت راضى نمى‌شود</w:t>
            </w:r>
            <w:r>
              <w:rPr>
                <w:rStyle w:val="IndexLink"/>
                <w:rtl w:val="true"/>
              </w:rPr>
              <w:tab/>
            </w:r>
            <w:r>
              <w:rPr>
                <w:rStyle w:val="IndexLink"/>
              </w:rPr>
              <w:t>472</w:t>
            </w:r>
          </w:hyperlink>
        </w:p>
        <w:p>
          <w:pPr>
            <w:pStyle w:val="Contents4"/>
            <w:tabs>
              <w:tab w:val="clear" w:pos="8176"/>
              <w:tab w:val="right" w:pos="9026" w:leader="dot"/>
            </w:tabs>
            <w:rPr/>
          </w:pPr>
          <w:hyperlink w:anchor="__RefHeading___Toc18247234_1280447820">
            <w:r>
              <w:rPr>
                <w:webHidden/>
                <w:rStyle w:val="IndexLink"/>
                <w:rtl w:val="true"/>
              </w:rPr>
              <w:t>اعلان ولايت دوازده امام عليهم‌السلام</w:t>
            </w:r>
            <w:r>
              <w:rPr>
                <w:rStyle w:val="IndexLink"/>
                <w:rtl w:val="true"/>
              </w:rPr>
              <w:tab/>
            </w:r>
            <w:r>
              <w:rPr>
                <w:rStyle w:val="IndexLink"/>
              </w:rPr>
              <w:t>476</w:t>
            </w:r>
          </w:hyperlink>
        </w:p>
        <w:p>
          <w:pPr>
            <w:pStyle w:val="Contents5"/>
            <w:tabs>
              <w:tab w:val="clear" w:pos="7892"/>
              <w:tab w:val="right" w:pos="9026" w:leader="dot"/>
            </w:tabs>
            <w:rPr/>
          </w:pPr>
          <w:hyperlink w:anchor="__RefHeading___Toc18247236_1280447820">
            <w:r>
              <w:rPr>
                <w:webHidden/>
                <w:rStyle w:val="IndexLink"/>
                <w:rtl w:val="true"/>
              </w:rPr>
              <w:t>اشاره</w:t>
            </w:r>
            <w:r>
              <w:rPr>
                <w:rStyle w:val="IndexLink"/>
                <w:rtl w:val="true"/>
              </w:rPr>
              <w:tab/>
            </w:r>
            <w:r>
              <w:rPr>
                <w:rStyle w:val="IndexLink"/>
              </w:rPr>
              <w:t>476</w:t>
            </w:r>
          </w:hyperlink>
        </w:p>
        <w:p>
          <w:pPr>
            <w:pStyle w:val="Contents5"/>
            <w:tabs>
              <w:tab w:val="clear" w:pos="7892"/>
              <w:tab w:val="right" w:pos="9026" w:leader="dot"/>
            </w:tabs>
            <w:rPr/>
          </w:pPr>
          <w:hyperlink w:anchor="__RefHeading___Toc18247238_1280447820">
            <w:r>
              <w:rPr>
                <w:webHidden/>
                <w:rStyle w:val="IndexLink"/>
              </w:rPr>
              <w:t>1</w:t>
            </w:r>
            <w:r>
              <w:rPr>
                <w:rStyle w:val="IndexLink"/>
                <w:rtl w:val="true"/>
              </w:rPr>
              <w:t xml:space="preserve"> - </w:t>
            </w:r>
            <w:r>
              <w:rPr>
                <w:rStyle w:val="IndexLink"/>
                <w:rtl w:val="true"/>
              </w:rPr>
              <w:t>ولايت براى عرب و عجم و سياه و سفيد</w:t>
            </w:r>
            <w:r>
              <w:rPr>
                <w:rStyle w:val="IndexLink"/>
                <w:rtl w:val="true"/>
              </w:rPr>
              <w:tab/>
            </w:r>
            <w:r>
              <w:rPr>
                <w:rStyle w:val="IndexLink"/>
              </w:rPr>
              <w:t>476</w:t>
            </w:r>
          </w:hyperlink>
        </w:p>
        <w:p>
          <w:pPr>
            <w:pStyle w:val="Contents5"/>
            <w:tabs>
              <w:tab w:val="clear" w:pos="7892"/>
              <w:tab w:val="right" w:pos="9026" w:leader="dot"/>
            </w:tabs>
            <w:rPr/>
          </w:pPr>
          <w:hyperlink w:anchor="__RefHeading___Toc18247240_1280447820">
            <w:r>
              <w:rPr>
                <w:webHidden/>
                <w:rStyle w:val="IndexLink"/>
              </w:rPr>
              <w:t>2</w:t>
            </w:r>
            <w:r>
              <w:rPr>
                <w:rStyle w:val="IndexLink"/>
                <w:rtl w:val="true"/>
              </w:rPr>
              <w:t xml:space="preserve"> - </w:t>
            </w:r>
            <w:r>
              <w:rPr>
                <w:rStyle w:val="IndexLink"/>
                <w:rtl w:val="true"/>
              </w:rPr>
              <w:t>از ولايت خدا و رسول صلى‌الله‌عليه‌و‌آله تا ولايت دوازده امام عليهم‌السلام</w:t>
            </w:r>
            <w:r>
              <w:rPr>
                <w:rStyle w:val="IndexLink"/>
                <w:rtl w:val="true"/>
              </w:rPr>
              <w:tab/>
            </w:r>
            <w:r>
              <w:rPr>
                <w:rStyle w:val="IndexLink"/>
              </w:rPr>
              <w:t>476</w:t>
            </w:r>
          </w:hyperlink>
        </w:p>
        <w:p>
          <w:pPr>
            <w:pStyle w:val="Contents5"/>
            <w:tabs>
              <w:tab w:val="clear" w:pos="7892"/>
              <w:tab w:val="right" w:pos="9026" w:leader="dot"/>
            </w:tabs>
            <w:rPr/>
          </w:pPr>
          <w:hyperlink w:anchor="__RefHeading___Toc18247242_1280447820">
            <w:r>
              <w:rPr>
                <w:webHidden/>
                <w:rStyle w:val="IndexLink"/>
              </w:rPr>
              <w:t>3</w:t>
            </w:r>
            <w:r>
              <w:rPr>
                <w:rStyle w:val="IndexLink"/>
                <w:rtl w:val="true"/>
              </w:rPr>
              <w:t xml:space="preserve"> - </w:t>
            </w:r>
            <w:r>
              <w:rPr>
                <w:rStyle w:val="IndexLink"/>
                <w:rtl w:val="true"/>
              </w:rPr>
              <w:t>اختصاص طريق الهى به حجج خداوند</w:t>
            </w:r>
            <w:r>
              <w:rPr>
                <w:rStyle w:val="IndexLink"/>
                <w:rtl w:val="true"/>
              </w:rPr>
              <w:tab/>
            </w:r>
            <w:r>
              <w:rPr>
                <w:rStyle w:val="IndexLink"/>
              </w:rPr>
              <w:t>477</w:t>
            </w:r>
          </w:hyperlink>
        </w:p>
        <w:p>
          <w:pPr>
            <w:pStyle w:val="Contents5"/>
            <w:tabs>
              <w:tab w:val="clear" w:pos="7892"/>
              <w:tab w:val="right" w:pos="9026" w:leader="dot"/>
            </w:tabs>
            <w:rPr/>
          </w:pPr>
          <w:hyperlink w:anchor="__RefHeading___Toc18247244_1280447820">
            <w:r>
              <w:rPr>
                <w:webHidden/>
                <w:rStyle w:val="IndexLink"/>
              </w:rPr>
              <w:t>4</w:t>
            </w:r>
            <w:r>
              <w:rPr>
                <w:rStyle w:val="IndexLink"/>
                <w:rtl w:val="true"/>
              </w:rPr>
              <w:t xml:space="preserve"> - </w:t>
            </w:r>
            <w:r>
              <w:rPr>
                <w:rStyle w:val="IndexLink"/>
                <w:rtl w:val="true"/>
              </w:rPr>
              <w:t>همه علوم نزد اصحاب ولايت</w:t>
            </w:r>
            <w:r>
              <w:rPr>
                <w:rStyle w:val="IndexLink"/>
                <w:rtl w:val="true"/>
              </w:rPr>
              <w:tab/>
            </w:r>
            <w:r>
              <w:rPr>
                <w:rStyle w:val="IndexLink"/>
              </w:rPr>
              <w:t>477</w:t>
            </w:r>
          </w:hyperlink>
        </w:p>
        <w:p>
          <w:pPr>
            <w:pStyle w:val="Contents5"/>
            <w:tabs>
              <w:tab w:val="clear" w:pos="7892"/>
              <w:tab w:val="right" w:pos="9026" w:leader="dot"/>
            </w:tabs>
            <w:rPr/>
          </w:pPr>
          <w:hyperlink w:anchor="__RefHeading___Toc18247246_1280447820">
            <w:r>
              <w:rPr>
                <w:webHidden/>
                <w:rStyle w:val="IndexLink"/>
              </w:rPr>
              <w:t>5</w:t>
            </w:r>
            <w:r>
              <w:rPr>
                <w:rStyle w:val="IndexLink"/>
                <w:rtl w:val="true"/>
              </w:rPr>
              <w:t xml:space="preserve"> - </w:t>
            </w:r>
            <w:r>
              <w:rPr>
                <w:rStyle w:val="IndexLink"/>
                <w:rtl w:val="true"/>
              </w:rPr>
              <w:t>على عليه‌السلام مدار حق و باطل</w:t>
            </w:r>
            <w:r>
              <w:rPr>
                <w:rStyle w:val="IndexLink"/>
                <w:rtl w:val="true"/>
              </w:rPr>
              <w:tab/>
            </w:r>
            <w:r>
              <w:rPr>
                <w:rStyle w:val="IndexLink"/>
              </w:rPr>
              <w:t>477</w:t>
            </w:r>
          </w:hyperlink>
        </w:p>
        <w:p>
          <w:pPr>
            <w:pStyle w:val="Contents5"/>
            <w:tabs>
              <w:tab w:val="clear" w:pos="7892"/>
              <w:tab w:val="right" w:pos="9026" w:leader="dot"/>
            </w:tabs>
            <w:rPr/>
          </w:pPr>
          <w:hyperlink w:anchor="__RefHeading___Toc18247248_1280447820">
            <w:r>
              <w:rPr>
                <w:webHidden/>
                <w:rStyle w:val="IndexLink"/>
              </w:rPr>
              <w:t>6</w:t>
            </w:r>
            <w:r>
              <w:rPr>
                <w:rStyle w:val="IndexLink"/>
                <w:rtl w:val="true"/>
              </w:rPr>
              <w:t xml:space="preserve"> - </w:t>
            </w:r>
            <w:r>
              <w:rPr>
                <w:rStyle w:val="IndexLink"/>
                <w:rtl w:val="true"/>
              </w:rPr>
              <w:t>سبقت على عليه‌السلام در گذشته اسلام</w:t>
            </w:r>
            <w:r>
              <w:rPr>
                <w:rStyle w:val="IndexLink"/>
                <w:rtl w:val="true"/>
              </w:rPr>
              <w:tab/>
            </w:r>
            <w:r>
              <w:rPr>
                <w:rStyle w:val="IndexLink"/>
              </w:rPr>
              <w:t>477</w:t>
            </w:r>
          </w:hyperlink>
        </w:p>
        <w:p>
          <w:pPr>
            <w:pStyle w:val="Contents5"/>
            <w:tabs>
              <w:tab w:val="clear" w:pos="7892"/>
              <w:tab w:val="right" w:pos="9026" w:leader="dot"/>
            </w:tabs>
            <w:rPr/>
          </w:pPr>
          <w:hyperlink w:anchor="__RefHeading___Toc18247250_1280447820">
            <w:r>
              <w:rPr>
                <w:webHidden/>
                <w:rStyle w:val="IndexLink"/>
              </w:rPr>
              <w:t>7</w:t>
            </w:r>
            <w:r>
              <w:rPr>
                <w:rStyle w:val="IndexLink"/>
                <w:rtl w:val="true"/>
              </w:rPr>
              <w:t xml:space="preserve"> - </w:t>
            </w:r>
            <w:r>
              <w:rPr>
                <w:rStyle w:val="IndexLink"/>
                <w:rtl w:val="true"/>
              </w:rPr>
              <w:t>عذاب دائم براى منكرين ولايت</w:t>
            </w:r>
            <w:r>
              <w:rPr>
                <w:rStyle w:val="IndexLink"/>
                <w:rtl w:val="true"/>
              </w:rPr>
              <w:tab/>
            </w:r>
            <w:r>
              <w:rPr>
                <w:rStyle w:val="IndexLink"/>
              </w:rPr>
              <w:t>478</w:t>
            </w:r>
          </w:hyperlink>
        </w:p>
        <w:p>
          <w:pPr>
            <w:pStyle w:val="Contents5"/>
            <w:tabs>
              <w:tab w:val="clear" w:pos="7892"/>
              <w:tab w:val="right" w:pos="9026" w:leader="dot"/>
            </w:tabs>
            <w:rPr/>
          </w:pPr>
          <w:hyperlink w:anchor="__RefHeading___Toc18247252_1280447820">
            <w:r>
              <w:rPr>
                <w:webHidden/>
                <w:rStyle w:val="IndexLink"/>
              </w:rPr>
              <w:t>8</w:t>
            </w:r>
            <w:r>
              <w:rPr>
                <w:rStyle w:val="IndexLink"/>
                <w:rtl w:val="true"/>
              </w:rPr>
              <w:t xml:space="preserve"> - </w:t>
            </w:r>
            <w:r>
              <w:rPr>
                <w:rStyle w:val="IndexLink"/>
                <w:rtl w:val="true"/>
              </w:rPr>
              <w:t>شك در ولايت مساوى با كفر</w:t>
            </w:r>
            <w:r>
              <w:rPr>
                <w:rStyle w:val="IndexLink"/>
                <w:rtl w:val="true"/>
              </w:rPr>
              <w:tab/>
            </w:r>
            <w:r>
              <w:rPr>
                <w:rStyle w:val="IndexLink"/>
              </w:rPr>
              <w:t>478</w:t>
            </w:r>
          </w:hyperlink>
        </w:p>
        <w:p>
          <w:pPr>
            <w:pStyle w:val="Contents5"/>
            <w:tabs>
              <w:tab w:val="clear" w:pos="7892"/>
              <w:tab w:val="right" w:pos="9026" w:leader="dot"/>
            </w:tabs>
            <w:rPr/>
          </w:pPr>
          <w:hyperlink w:anchor="__RefHeading___Toc18247254_1280447820">
            <w:r>
              <w:rPr>
                <w:webHidden/>
                <w:rStyle w:val="IndexLink"/>
              </w:rPr>
              <w:t>9</w:t>
            </w:r>
            <w:r>
              <w:rPr>
                <w:rStyle w:val="IndexLink"/>
                <w:rtl w:val="true"/>
              </w:rPr>
              <w:t xml:space="preserve"> - </w:t>
            </w:r>
            <w:r>
              <w:rPr>
                <w:rStyle w:val="IndexLink"/>
                <w:rtl w:val="true"/>
              </w:rPr>
              <w:t>همه بايد درباره ولايت پاسخگو باشند</w:t>
            </w:r>
            <w:r>
              <w:rPr>
                <w:rStyle w:val="IndexLink"/>
                <w:rtl w:val="true"/>
              </w:rPr>
              <w:tab/>
            </w:r>
            <w:r>
              <w:rPr>
                <w:rStyle w:val="IndexLink"/>
              </w:rPr>
              <w:t>478</w:t>
            </w:r>
          </w:hyperlink>
        </w:p>
        <w:p>
          <w:pPr>
            <w:pStyle w:val="Contents5"/>
            <w:tabs>
              <w:tab w:val="clear" w:pos="7892"/>
              <w:tab w:val="right" w:pos="9026" w:leader="dot"/>
            </w:tabs>
            <w:rPr/>
          </w:pPr>
          <w:hyperlink w:anchor="__RefHeading___Toc18247256_1280447820">
            <w:r>
              <w:rPr>
                <w:webHidden/>
                <w:rStyle w:val="IndexLink"/>
              </w:rPr>
              <w:t>10</w:t>
            </w:r>
            <w:r>
              <w:rPr>
                <w:rStyle w:val="IndexLink"/>
                <w:rtl w:val="true"/>
              </w:rPr>
              <w:t xml:space="preserve"> - </w:t>
            </w:r>
            <w:r>
              <w:rPr>
                <w:rStyle w:val="IndexLink"/>
                <w:rtl w:val="true"/>
              </w:rPr>
              <w:t>اشاره به علت حضور على عليه‌السلام بر فراز منبر</w:t>
            </w:r>
            <w:r>
              <w:rPr>
                <w:rStyle w:val="IndexLink"/>
                <w:rtl w:val="true"/>
              </w:rPr>
              <w:tab/>
            </w:r>
            <w:r>
              <w:rPr>
                <w:rStyle w:val="IndexLink"/>
              </w:rPr>
              <w:t>479</w:t>
            </w:r>
          </w:hyperlink>
        </w:p>
        <w:p>
          <w:pPr>
            <w:pStyle w:val="Contents5"/>
            <w:tabs>
              <w:tab w:val="clear" w:pos="7892"/>
              <w:tab w:val="right" w:pos="9026" w:leader="dot"/>
            </w:tabs>
            <w:rPr/>
          </w:pPr>
          <w:hyperlink w:anchor="__RefHeading___Toc18247258_1280447820">
            <w:r>
              <w:rPr>
                <w:webHidden/>
                <w:rStyle w:val="IndexLink"/>
              </w:rPr>
              <w:t>11</w:t>
            </w:r>
            <w:r>
              <w:rPr>
                <w:rStyle w:val="IndexLink"/>
                <w:rtl w:val="true"/>
              </w:rPr>
              <w:t xml:space="preserve"> - </w:t>
            </w:r>
            <w:r>
              <w:rPr>
                <w:rStyle w:val="IndexLink"/>
                <w:rtl w:val="true"/>
              </w:rPr>
              <w:t>ثقل اكبر و ثقل اصغر</w:t>
            </w:r>
            <w:r>
              <w:rPr>
                <w:rStyle w:val="IndexLink"/>
                <w:rtl w:val="true"/>
              </w:rPr>
              <w:tab/>
            </w:r>
            <w:r>
              <w:rPr>
                <w:rStyle w:val="IndexLink"/>
              </w:rPr>
              <w:t>480</w:t>
            </w:r>
          </w:hyperlink>
        </w:p>
        <w:p>
          <w:pPr>
            <w:pStyle w:val="Contents5"/>
            <w:tabs>
              <w:tab w:val="clear" w:pos="7892"/>
              <w:tab w:val="right" w:pos="9026" w:leader="dot"/>
            </w:tabs>
            <w:rPr/>
          </w:pPr>
          <w:hyperlink w:anchor="__RefHeading___Toc18247260_1280447820">
            <w:r>
              <w:rPr>
                <w:webHidden/>
                <w:rStyle w:val="IndexLink"/>
              </w:rPr>
              <w:t>12</w:t>
            </w:r>
            <w:r>
              <w:rPr>
                <w:rStyle w:val="IndexLink"/>
                <w:rtl w:val="true"/>
              </w:rPr>
              <w:t xml:space="preserve"> - </w:t>
            </w:r>
            <w:r>
              <w:rPr>
                <w:rStyle w:val="IndexLink"/>
                <w:rtl w:val="true"/>
              </w:rPr>
              <w:t>انجام وظيفه در ابلاغى همه جانبه</w:t>
            </w:r>
            <w:r>
              <w:rPr>
                <w:rStyle w:val="IndexLink"/>
                <w:rtl w:val="true"/>
              </w:rPr>
              <w:tab/>
            </w:r>
            <w:r>
              <w:rPr>
                <w:rStyle w:val="IndexLink"/>
              </w:rPr>
              <w:t>480</w:t>
            </w:r>
          </w:hyperlink>
        </w:p>
        <w:p>
          <w:pPr>
            <w:pStyle w:val="Contents4"/>
            <w:tabs>
              <w:tab w:val="clear" w:pos="8176"/>
              <w:tab w:val="right" w:pos="9026" w:leader="dot"/>
            </w:tabs>
            <w:rPr/>
          </w:pPr>
          <w:hyperlink w:anchor="__RefHeading___Toc18247262_1280447820">
            <w:r>
              <w:rPr>
                <w:webHidden/>
                <w:rStyle w:val="IndexLink"/>
                <w:rtl w:val="true"/>
              </w:rPr>
              <w:t>معرفى و بلند كردن اميرالمؤمنين عليه‌السلام</w:t>
            </w:r>
            <w:r>
              <w:rPr>
                <w:rStyle w:val="IndexLink"/>
                <w:rtl w:val="true"/>
              </w:rPr>
              <w:tab/>
            </w:r>
            <w:r>
              <w:rPr>
                <w:rStyle w:val="IndexLink"/>
              </w:rPr>
              <w:t>486</w:t>
            </w:r>
          </w:hyperlink>
        </w:p>
        <w:p>
          <w:pPr>
            <w:pStyle w:val="Contents5"/>
            <w:tabs>
              <w:tab w:val="clear" w:pos="7892"/>
              <w:tab w:val="right" w:pos="9026" w:leader="dot"/>
            </w:tabs>
            <w:rPr/>
          </w:pPr>
          <w:hyperlink w:anchor="__RefHeading___Toc18247264_1280447820">
            <w:r>
              <w:rPr>
                <w:webHidden/>
                <w:rStyle w:val="IndexLink"/>
                <w:rtl w:val="true"/>
              </w:rPr>
              <w:t>اشاره</w:t>
            </w:r>
            <w:r>
              <w:rPr>
                <w:rStyle w:val="IndexLink"/>
                <w:rtl w:val="true"/>
              </w:rPr>
              <w:tab/>
            </w:r>
            <w:r>
              <w:rPr>
                <w:rStyle w:val="IndexLink"/>
              </w:rPr>
              <w:t>486</w:t>
            </w:r>
          </w:hyperlink>
        </w:p>
        <w:p>
          <w:pPr>
            <w:pStyle w:val="Contents5"/>
            <w:tabs>
              <w:tab w:val="clear" w:pos="7892"/>
              <w:tab w:val="right" w:pos="9026" w:leader="dot"/>
            </w:tabs>
            <w:rPr/>
          </w:pPr>
          <w:hyperlink w:anchor="__RefHeading___Toc18247266_1280447820">
            <w:r>
              <w:rPr>
                <w:webHidden/>
                <w:rStyle w:val="IndexLink"/>
              </w:rPr>
              <w:t>1</w:t>
            </w:r>
            <w:r>
              <w:rPr>
                <w:rStyle w:val="IndexLink"/>
                <w:rtl w:val="true"/>
              </w:rPr>
              <w:t xml:space="preserve"> - </w:t>
            </w:r>
            <w:r>
              <w:rPr>
                <w:rStyle w:val="IndexLink"/>
                <w:rtl w:val="true"/>
              </w:rPr>
              <w:t>بلند كردن و نشان دادن اميرالمؤمنين عليه‌السلام</w:t>
            </w:r>
            <w:r>
              <w:rPr>
                <w:rStyle w:val="IndexLink"/>
                <w:rtl w:val="true"/>
              </w:rPr>
              <w:tab/>
            </w:r>
            <w:r>
              <w:rPr>
                <w:rStyle w:val="IndexLink"/>
              </w:rPr>
              <w:t>486</w:t>
            </w:r>
          </w:hyperlink>
        </w:p>
        <w:p>
          <w:pPr>
            <w:pStyle w:val="Contents5"/>
            <w:tabs>
              <w:tab w:val="clear" w:pos="7892"/>
              <w:tab w:val="right" w:pos="9026" w:leader="dot"/>
            </w:tabs>
            <w:rPr/>
          </w:pPr>
          <w:hyperlink w:anchor="__RefHeading___Toc18247268_1280447820">
            <w:r>
              <w:rPr>
                <w:webHidden/>
                <w:rStyle w:val="IndexLink"/>
              </w:rPr>
              <w:t>2</w:t>
            </w:r>
            <w:r>
              <w:rPr>
                <w:rStyle w:val="IndexLink"/>
                <w:rtl w:val="true"/>
              </w:rPr>
              <w:t xml:space="preserve"> - </w:t>
            </w:r>
            <w:r>
              <w:rPr>
                <w:rStyle w:val="IndexLink"/>
                <w:rtl w:val="true"/>
              </w:rPr>
              <w:t>مَن كُنتُ مَولاهُ فَعَلىٌّ مَولاهُ</w:t>
            </w:r>
            <w:r>
              <w:rPr>
                <w:rStyle w:val="IndexLink"/>
                <w:rtl w:val="true"/>
              </w:rPr>
              <w:tab/>
            </w:r>
            <w:r>
              <w:rPr>
                <w:rStyle w:val="IndexLink"/>
              </w:rPr>
              <w:t>486</w:t>
            </w:r>
          </w:hyperlink>
        </w:p>
        <w:p>
          <w:pPr>
            <w:pStyle w:val="Contents5"/>
            <w:tabs>
              <w:tab w:val="clear" w:pos="7892"/>
              <w:tab w:val="right" w:pos="9026" w:leader="dot"/>
            </w:tabs>
            <w:rPr/>
          </w:pPr>
          <w:hyperlink w:anchor="__RefHeading___Toc18247270_1280447820">
            <w:r>
              <w:rPr>
                <w:webHidden/>
                <w:rStyle w:val="IndexLink"/>
              </w:rPr>
              <w:t>3</w:t>
            </w:r>
            <w:r>
              <w:rPr>
                <w:rStyle w:val="IndexLink"/>
                <w:rtl w:val="true"/>
              </w:rPr>
              <w:t xml:space="preserve"> - </w:t>
            </w:r>
            <w:r>
              <w:rPr>
                <w:rStyle w:val="IndexLink"/>
                <w:rtl w:val="true"/>
              </w:rPr>
              <w:t>بار ديگر كنار پيامبر صلى‌الله‌عليه‌و‌آله</w:t>
            </w:r>
            <w:r>
              <w:rPr>
                <w:rStyle w:val="IndexLink"/>
                <w:rtl w:val="true"/>
              </w:rPr>
              <w:tab/>
            </w:r>
            <w:r>
              <w:rPr>
                <w:rStyle w:val="IndexLink"/>
              </w:rPr>
              <w:t>487</w:t>
            </w:r>
          </w:hyperlink>
        </w:p>
        <w:p>
          <w:pPr>
            <w:pStyle w:val="Contents5"/>
            <w:tabs>
              <w:tab w:val="clear" w:pos="7892"/>
              <w:tab w:val="right" w:pos="9026" w:leader="dot"/>
            </w:tabs>
            <w:rPr/>
          </w:pPr>
          <w:hyperlink w:anchor="__RefHeading___Toc18247272_1280447820">
            <w:r>
              <w:rPr>
                <w:webHidden/>
                <w:rStyle w:val="IndexLink"/>
              </w:rPr>
              <w:t>4</w:t>
            </w:r>
            <w:r>
              <w:rPr>
                <w:rStyle w:val="IndexLink"/>
                <w:rtl w:val="true"/>
              </w:rPr>
              <w:t xml:space="preserve"> - </w:t>
            </w:r>
            <w:r>
              <w:rPr>
                <w:rStyle w:val="IndexLink"/>
                <w:rtl w:val="true"/>
              </w:rPr>
              <w:t>على عليه‌السلام مفسر قرآن</w:t>
            </w:r>
            <w:r>
              <w:rPr>
                <w:rStyle w:val="IndexLink"/>
                <w:rtl w:val="true"/>
              </w:rPr>
              <w:tab/>
            </w:r>
            <w:r>
              <w:rPr>
                <w:rStyle w:val="IndexLink"/>
              </w:rPr>
              <w:t>487</w:t>
            </w:r>
          </w:hyperlink>
        </w:p>
        <w:p>
          <w:pPr>
            <w:pStyle w:val="Contents5"/>
            <w:tabs>
              <w:tab w:val="clear" w:pos="7892"/>
              <w:tab w:val="right" w:pos="9026" w:leader="dot"/>
            </w:tabs>
            <w:rPr/>
          </w:pPr>
          <w:hyperlink w:anchor="__RefHeading___Toc18247274_1280447820">
            <w:r>
              <w:rPr>
                <w:webHidden/>
                <w:rStyle w:val="IndexLink"/>
              </w:rPr>
              <w:t>5</w:t>
            </w:r>
            <w:r>
              <w:rPr>
                <w:rStyle w:val="IndexLink"/>
                <w:rtl w:val="true"/>
              </w:rPr>
              <w:t xml:space="preserve"> - </w:t>
            </w:r>
            <w:r>
              <w:rPr>
                <w:rStyle w:val="IndexLink"/>
                <w:rtl w:val="true"/>
              </w:rPr>
              <w:t>پيشگويى از جمل وصفين و نهروان</w:t>
            </w:r>
            <w:r>
              <w:rPr>
                <w:rStyle w:val="IndexLink"/>
                <w:rtl w:val="true"/>
              </w:rPr>
              <w:tab/>
            </w:r>
            <w:r>
              <w:rPr>
                <w:rStyle w:val="IndexLink"/>
              </w:rPr>
              <w:t>487</w:t>
            </w:r>
          </w:hyperlink>
        </w:p>
        <w:p>
          <w:pPr>
            <w:pStyle w:val="Contents5"/>
            <w:tabs>
              <w:tab w:val="clear" w:pos="7892"/>
              <w:tab w:val="right" w:pos="9026" w:leader="dot"/>
            </w:tabs>
            <w:rPr/>
          </w:pPr>
          <w:hyperlink w:anchor="__RefHeading___Toc18247276_1280447820">
            <w:r>
              <w:rPr>
                <w:webHidden/>
                <w:rStyle w:val="IndexLink"/>
              </w:rPr>
              <w:t>6</w:t>
            </w:r>
            <w:r>
              <w:rPr>
                <w:rStyle w:val="IndexLink"/>
                <w:rtl w:val="true"/>
              </w:rPr>
              <w:t xml:space="preserve"> - </w:t>
            </w:r>
            <w:r>
              <w:rPr>
                <w:rStyle w:val="IndexLink"/>
                <w:rtl w:val="true"/>
              </w:rPr>
              <w:t>ولايت على عليه‌السلام تغيير يافتنى نيست</w:t>
            </w:r>
            <w:r>
              <w:rPr>
                <w:rStyle w:val="IndexLink"/>
                <w:rtl w:val="true"/>
              </w:rPr>
              <w:tab/>
            </w:r>
            <w:r>
              <w:rPr>
                <w:rStyle w:val="IndexLink"/>
              </w:rPr>
              <w:t>487</w:t>
            </w:r>
          </w:hyperlink>
        </w:p>
        <w:p>
          <w:pPr>
            <w:pStyle w:val="Contents5"/>
            <w:tabs>
              <w:tab w:val="clear" w:pos="7892"/>
              <w:tab w:val="right" w:pos="9026" w:leader="dot"/>
            </w:tabs>
            <w:rPr/>
          </w:pPr>
          <w:hyperlink w:anchor="__RefHeading___Toc18247278_1280447820">
            <w:r>
              <w:rPr>
                <w:webHidden/>
                <w:rStyle w:val="IndexLink"/>
              </w:rPr>
              <w:t>7</w:t>
            </w:r>
            <w:r>
              <w:rPr>
                <w:rStyle w:val="IndexLink"/>
                <w:rtl w:val="true"/>
              </w:rPr>
              <w:t xml:space="preserve"> - </w:t>
            </w:r>
            <w:r>
              <w:rPr>
                <w:rStyle w:val="IndexLink"/>
                <w:rtl w:val="true"/>
              </w:rPr>
              <w:t>اليَومَ أكمَلتُ لَكُم دينَكُم</w:t>
            </w:r>
            <w:r>
              <w:rPr>
                <w:rStyle w:val="IndexLink"/>
                <w:rtl w:val="true"/>
              </w:rPr>
              <w:tab/>
            </w:r>
            <w:r>
              <w:rPr>
                <w:rStyle w:val="IndexLink"/>
              </w:rPr>
              <w:t>488</w:t>
            </w:r>
          </w:hyperlink>
        </w:p>
        <w:p>
          <w:pPr>
            <w:pStyle w:val="Contents5"/>
            <w:tabs>
              <w:tab w:val="clear" w:pos="7892"/>
              <w:tab w:val="right" w:pos="9026" w:leader="dot"/>
            </w:tabs>
            <w:rPr/>
          </w:pPr>
          <w:hyperlink w:anchor="__RefHeading___Toc18247280_1280447820">
            <w:r>
              <w:rPr>
                <w:webHidden/>
                <w:rStyle w:val="IndexLink"/>
              </w:rPr>
              <w:t>8</w:t>
            </w:r>
            <w:r>
              <w:rPr>
                <w:rStyle w:val="IndexLink"/>
                <w:rtl w:val="true"/>
              </w:rPr>
              <w:t xml:space="preserve"> - </w:t>
            </w:r>
            <w:r>
              <w:rPr>
                <w:rStyle w:val="IndexLink"/>
                <w:rtl w:val="true"/>
              </w:rPr>
              <w:t>اسلام بدون ولايت قبول نيست</w:t>
            </w:r>
            <w:r>
              <w:rPr>
                <w:rStyle w:val="IndexLink"/>
                <w:rtl w:val="true"/>
              </w:rPr>
              <w:tab/>
            </w:r>
            <w:r>
              <w:rPr>
                <w:rStyle w:val="IndexLink"/>
              </w:rPr>
              <w:t>488</w:t>
            </w:r>
          </w:hyperlink>
        </w:p>
        <w:p>
          <w:pPr>
            <w:pStyle w:val="Contents4"/>
            <w:tabs>
              <w:tab w:val="clear" w:pos="8176"/>
              <w:tab w:val="right" w:pos="9026" w:leader="dot"/>
            </w:tabs>
            <w:rPr/>
          </w:pPr>
          <w:hyperlink w:anchor="__RefHeading___Toc18247282_1280447820">
            <w:r>
              <w:rPr>
                <w:webHidden/>
                <w:rStyle w:val="IndexLink"/>
                <w:rtl w:val="true"/>
              </w:rPr>
              <w:t>تبيين كمال دين با امامت</w:t>
            </w:r>
            <w:r>
              <w:rPr>
                <w:rStyle w:val="IndexLink"/>
                <w:rtl w:val="true"/>
              </w:rPr>
              <w:tab/>
            </w:r>
            <w:r>
              <w:rPr>
                <w:rStyle w:val="IndexLink"/>
              </w:rPr>
              <w:t>491</w:t>
            </w:r>
          </w:hyperlink>
        </w:p>
        <w:p>
          <w:pPr>
            <w:pStyle w:val="Contents5"/>
            <w:tabs>
              <w:tab w:val="clear" w:pos="7892"/>
              <w:tab w:val="right" w:pos="9026" w:leader="dot"/>
            </w:tabs>
            <w:rPr/>
          </w:pPr>
          <w:hyperlink w:anchor="__RefHeading___Toc18247284_1280447820">
            <w:r>
              <w:rPr>
                <w:webHidden/>
                <w:rStyle w:val="IndexLink"/>
                <w:rtl w:val="true"/>
              </w:rPr>
              <w:t>اشاره</w:t>
            </w:r>
            <w:r>
              <w:rPr>
                <w:rStyle w:val="IndexLink"/>
                <w:rtl w:val="true"/>
              </w:rPr>
              <w:tab/>
            </w:r>
            <w:r>
              <w:rPr>
                <w:rStyle w:val="IndexLink"/>
              </w:rPr>
              <w:t>491</w:t>
            </w:r>
          </w:hyperlink>
        </w:p>
        <w:p>
          <w:pPr>
            <w:pStyle w:val="Contents5"/>
            <w:tabs>
              <w:tab w:val="clear" w:pos="7892"/>
              <w:tab w:val="right" w:pos="9026" w:leader="dot"/>
            </w:tabs>
            <w:rPr/>
          </w:pPr>
          <w:hyperlink w:anchor="__RefHeading___Toc18247286_1280447820">
            <w:r>
              <w:rPr>
                <w:webHidden/>
                <w:rStyle w:val="IndexLink"/>
              </w:rPr>
              <w:t>1</w:t>
            </w:r>
            <w:r>
              <w:rPr>
                <w:rStyle w:val="IndexLink"/>
                <w:rtl w:val="true"/>
              </w:rPr>
              <w:t xml:space="preserve"> - </w:t>
            </w:r>
            <w:r>
              <w:rPr>
                <w:rStyle w:val="IndexLink"/>
                <w:rtl w:val="true"/>
              </w:rPr>
              <w:t>انكار امامت مساوى با جهنم است</w:t>
            </w:r>
            <w:r>
              <w:rPr>
                <w:rStyle w:val="IndexLink"/>
                <w:rtl w:val="true"/>
              </w:rPr>
              <w:tab/>
            </w:r>
            <w:r>
              <w:rPr>
                <w:rStyle w:val="IndexLink"/>
              </w:rPr>
              <w:t>491</w:t>
            </w:r>
          </w:hyperlink>
        </w:p>
        <w:p>
          <w:pPr>
            <w:pStyle w:val="Contents5"/>
            <w:tabs>
              <w:tab w:val="clear" w:pos="7892"/>
              <w:tab w:val="right" w:pos="9026" w:leader="dot"/>
            </w:tabs>
            <w:rPr/>
          </w:pPr>
          <w:hyperlink w:anchor="__RefHeading___Toc18247288_1280447820">
            <w:r>
              <w:rPr>
                <w:webHidden/>
                <w:rStyle w:val="IndexLink"/>
              </w:rPr>
              <w:t>2</w:t>
            </w:r>
            <w:r>
              <w:rPr>
                <w:rStyle w:val="IndexLink"/>
                <w:rtl w:val="true"/>
              </w:rPr>
              <w:t xml:space="preserve"> - </w:t>
            </w:r>
            <w:r>
              <w:rPr>
                <w:rStyle w:val="IndexLink"/>
                <w:rtl w:val="true"/>
              </w:rPr>
              <w:t>رضايت خدا و رسول از على عليه‌السلام</w:t>
            </w:r>
            <w:r>
              <w:rPr>
                <w:rStyle w:val="IndexLink"/>
                <w:rtl w:val="true"/>
              </w:rPr>
              <w:tab/>
            </w:r>
            <w:r>
              <w:rPr>
                <w:rStyle w:val="IndexLink"/>
              </w:rPr>
              <w:t>491</w:t>
            </w:r>
          </w:hyperlink>
        </w:p>
        <w:p>
          <w:pPr>
            <w:pStyle w:val="Contents5"/>
            <w:tabs>
              <w:tab w:val="clear" w:pos="7892"/>
              <w:tab w:val="right" w:pos="9026" w:leader="dot"/>
            </w:tabs>
            <w:rPr/>
          </w:pPr>
          <w:hyperlink w:anchor="__RefHeading___Toc18247290_1280447820">
            <w:r>
              <w:rPr>
                <w:webHidden/>
                <w:rStyle w:val="IndexLink"/>
              </w:rPr>
              <w:t>3</w:t>
            </w:r>
            <w:r>
              <w:rPr>
                <w:rStyle w:val="IndexLink"/>
                <w:rtl w:val="true"/>
              </w:rPr>
              <w:t xml:space="preserve"> - </w:t>
            </w:r>
            <w:r>
              <w:rPr>
                <w:rStyle w:val="IndexLink"/>
                <w:rtl w:val="true"/>
              </w:rPr>
              <w:t>على عليه‌السلام رئيس مؤمنين</w:t>
            </w:r>
            <w:r>
              <w:rPr>
                <w:rStyle w:val="IndexLink"/>
                <w:rtl w:val="true"/>
              </w:rPr>
              <w:tab/>
            </w:r>
            <w:r>
              <w:rPr>
                <w:rStyle w:val="IndexLink"/>
              </w:rPr>
              <w:t>491</w:t>
            </w:r>
          </w:hyperlink>
        </w:p>
        <w:p>
          <w:pPr>
            <w:pStyle w:val="Contents5"/>
            <w:tabs>
              <w:tab w:val="clear" w:pos="7892"/>
              <w:tab w:val="right" w:pos="9026" w:leader="dot"/>
            </w:tabs>
            <w:rPr/>
          </w:pPr>
          <w:hyperlink w:anchor="__RefHeading___Toc18247292_1280447820">
            <w:r>
              <w:rPr>
                <w:webHidden/>
                <w:rStyle w:val="IndexLink"/>
              </w:rPr>
              <w:t>4</w:t>
            </w:r>
            <w:r>
              <w:rPr>
                <w:rStyle w:val="IndexLink"/>
                <w:rtl w:val="true"/>
              </w:rPr>
              <w:t xml:space="preserve"> - </w:t>
            </w:r>
            <w:r>
              <w:rPr>
                <w:rStyle w:val="IndexLink"/>
                <w:rtl w:val="true"/>
              </w:rPr>
              <w:t>مدح على عليه‌السلام در قرآن</w:t>
            </w:r>
            <w:r>
              <w:rPr>
                <w:rStyle w:val="IndexLink"/>
                <w:rtl w:val="true"/>
              </w:rPr>
              <w:tab/>
            </w:r>
            <w:r>
              <w:rPr>
                <w:rStyle w:val="IndexLink"/>
              </w:rPr>
              <w:t>492</w:t>
            </w:r>
          </w:hyperlink>
        </w:p>
        <w:p>
          <w:pPr>
            <w:pStyle w:val="Contents5"/>
            <w:tabs>
              <w:tab w:val="clear" w:pos="7892"/>
              <w:tab w:val="right" w:pos="9026" w:leader="dot"/>
            </w:tabs>
            <w:rPr/>
          </w:pPr>
          <w:hyperlink w:anchor="__RefHeading___Toc18247294_1280447820">
            <w:r>
              <w:rPr>
                <w:webHidden/>
                <w:rStyle w:val="IndexLink"/>
              </w:rPr>
              <w:t>5</w:t>
            </w:r>
            <w:r>
              <w:rPr>
                <w:rStyle w:val="IndexLink"/>
                <w:rtl w:val="true"/>
              </w:rPr>
              <w:t xml:space="preserve"> - </w:t>
            </w:r>
            <w:r>
              <w:rPr>
                <w:rStyle w:val="IndexLink"/>
                <w:rtl w:val="true"/>
              </w:rPr>
              <w:t>يك سوره كامل درباره على عليه‌السلام</w:t>
            </w:r>
            <w:r>
              <w:rPr>
                <w:rStyle w:val="IndexLink"/>
                <w:rtl w:val="true"/>
              </w:rPr>
              <w:tab/>
            </w:r>
            <w:r>
              <w:rPr>
                <w:rStyle w:val="IndexLink"/>
              </w:rPr>
              <w:t>492</w:t>
            </w:r>
          </w:hyperlink>
        </w:p>
        <w:p>
          <w:pPr>
            <w:pStyle w:val="Contents5"/>
            <w:tabs>
              <w:tab w:val="clear" w:pos="7892"/>
              <w:tab w:val="right" w:pos="9026" w:leader="dot"/>
            </w:tabs>
            <w:rPr/>
          </w:pPr>
          <w:hyperlink w:anchor="__RefHeading___Toc18247296_1280447820">
            <w:r>
              <w:rPr>
                <w:webHidden/>
                <w:rStyle w:val="IndexLink"/>
              </w:rPr>
              <w:t>6</w:t>
            </w:r>
            <w:r>
              <w:rPr>
                <w:rStyle w:val="IndexLink"/>
                <w:rtl w:val="true"/>
              </w:rPr>
              <w:t xml:space="preserve"> - </w:t>
            </w:r>
            <w:r>
              <w:rPr>
                <w:rStyle w:val="IndexLink"/>
                <w:rtl w:val="true"/>
              </w:rPr>
              <w:t>شيطان و حسد درباره على عليه‌السلام</w:t>
            </w:r>
            <w:r>
              <w:rPr>
                <w:rStyle w:val="IndexLink"/>
                <w:rtl w:val="true"/>
              </w:rPr>
              <w:tab/>
            </w:r>
            <w:r>
              <w:rPr>
                <w:rStyle w:val="IndexLink"/>
              </w:rPr>
              <w:t>492</w:t>
            </w:r>
          </w:hyperlink>
        </w:p>
        <w:p>
          <w:pPr>
            <w:pStyle w:val="Contents5"/>
            <w:tabs>
              <w:tab w:val="clear" w:pos="7892"/>
              <w:tab w:val="right" w:pos="9026" w:leader="dot"/>
            </w:tabs>
            <w:rPr/>
          </w:pPr>
          <w:hyperlink w:anchor="__RefHeading___Toc18247298_1280447820">
            <w:r>
              <w:rPr>
                <w:webHidden/>
                <w:rStyle w:val="IndexLink"/>
              </w:rPr>
              <w:t>7</w:t>
            </w:r>
            <w:r>
              <w:rPr>
                <w:rStyle w:val="IndexLink"/>
                <w:rtl w:val="true"/>
              </w:rPr>
              <w:t xml:space="preserve"> - </w:t>
            </w:r>
            <w:r>
              <w:rPr>
                <w:rStyle w:val="IndexLink"/>
                <w:rtl w:val="true"/>
              </w:rPr>
              <w:t>سوره عصر درباره على عليه‌السلام</w:t>
            </w:r>
            <w:r>
              <w:rPr>
                <w:rStyle w:val="IndexLink"/>
                <w:rtl w:val="true"/>
              </w:rPr>
              <w:tab/>
            </w:r>
            <w:r>
              <w:rPr>
                <w:rStyle w:val="IndexLink"/>
              </w:rPr>
              <w:t>492</w:t>
            </w:r>
          </w:hyperlink>
        </w:p>
        <w:p>
          <w:pPr>
            <w:pStyle w:val="Contents5"/>
            <w:tabs>
              <w:tab w:val="clear" w:pos="7892"/>
              <w:tab w:val="right" w:pos="9026" w:leader="dot"/>
            </w:tabs>
            <w:rPr/>
          </w:pPr>
          <w:hyperlink w:anchor="__RefHeading___Toc18247300_1280447820">
            <w:r>
              <w:rPr>
                <w:webHidden/>
                <w:rStyle w:val="IndexLink"/>
              </w:rPr>
              <w:t>8</w:t>
            </w:r>
            <w:r>
              <w:rPr>
                <w:rStyle w:val="IndexLink"/>
                <w:rtl w:val="true"/>
              </w:rPr>
              <w:t xml:space="preserve"> - </w:t>
            </w:r>
            <w:r>
              <w:rPr>
                <w:rStyle w:val="IndexLink"/>
                <w:rtl w:val="true"/>
              </w:rPr>
              <w:t>رسالت عظيم به انجام رسيد</w:t>
            </w:r>
            <w:r>
              <w:rPr>
                <w:rStyle w:val="IndexLink"/>
                <w:rtl w:val="true"/>
              </w:rPr>
              <w:tab/>
            </w:r>
            <w:r>
              <w:rPr>
                <w:rStyle w:val="IndexLink"/>
              </w:rPr>
              <w:t>493</w:t>
            </w:r>
          </w:hyperlink>
        </w:p>
        <w:p>
          <w:pPr>
            <w:pStyle w:val="Contents4"/>
            <w:tabs>
              <w:tab w:val="clear" w:pos="8176"/>
              <w:tab w:val="right" w:pos="9026" w:leader="dot"/>
            </w:tabs>
            <w:rPr/>
          </w:pPr>
          <w:hyperlink w:anchor="__RefHeading___Toc18247302_1280447820">
            <w:r>
              <w:rPr>
                <w:webHidden/>
                <w:rStyle w:val="IndexLink"/>
                <w:rtl w:val="true"/>
              </w:rPr>
              <w:t>اشاره به اهداف منافقين</w:t>
            </w:r>
            <w:r>
              <w:rPr>
                <w:rStyle w:val="IndexLink"/>
                <w:rtl w:val="true"/>
              </w:rPr>
              <w:tab/>
            </w:r>
            <w:r>
              <w:rPr>
                <w:rStyle w:val="IndexLink"/>
              </w:rPr>
              <w:t>496</w:t>
            </w:r>
          </w:hyperlink>
        </w:p>
        <w:p>
          <w:pPr>
            <w:pStyle w:val="Contents5"/>
            <w:tabs>
              <w:tab w:val="clear" w:pos="7892"/>
              <w:tab w:val="right" w:pos="9026" w:leader="dot"/>
            </w:tabs>
            <w:rPr/>
          </w:pPr>
          <w:hyperlink w:anchor="__RefHeading___Toc18247304_1280447820">
            <w:r>
              <w:rPr>
                <w:webHidden/>
                <w:rStyle w:val="IndexLink"/>
                <w:rtl w:val="true"/>
              </w:rPr>
              <w:t>اشاره</w:t>
            </w:r>
            <w:r>
              <w:rPr>
                <w:rStyle w:val="IndexLink"/>
                <w:rtl w:val="true"/>
              </w:rPr>
              <w:tab/>
            </w:r>
            <w:r>
              <w:rPr>
                <w:rStyle w:val="IndexLink"/>
              </w:rPr>
              <w:t>496</w:t>
            </w:r>
          </w:hyperlink>
        </w:p>
        <w:p>
          <w:pPr>
            <w:pStyle w:val="Contents5"/>
            <w:tabs>
              <w:tab w:val="clear" w:pos="7892"/>
              <w:tab w:val="right" w:pos="9026" w:leader="dot"/>
            </w:tabs>
            <w:rPr/>
          </w:pPr>
          <w:hyperlink w:anchor="__RefHeading___Toc18247306_1280447820">
            <w:r>
              <w:rPr>
                <w:webHidden/>
                <w:rStyle w:val="IndexLink"/>
              </w:rPr>
              <w:t>1</w:t>
            </w:r>
            <w:r>
              <w:rPr>
                <w:rStyle w:val="IndexLink"/>
                <w:rtl w:val="true"/>
              </w:rPr>
              <w:t xml:space="preserve"> - </w:t>
            </w:r>
            <w:r>
              <w:rPr>
                <w:rStyle w:val="IndexLink"/>
                <w:rtl w:val="true"/>
              </w:rPr>
              <w:t>مقام نورانيت چهارده معصوم عليهم‌السلام</w:t>
            </w:r>
            <w:r>
              <w:rPr>
                <w:rStyle w:val="IndexLink"/>
                <w:rtl w:val="true"/>
              </w:rPr>
              <w:tab/>
            </w:r>
            <w:r>
              <w:rPr>
                <w:rStyle w:val="IndexLink"/>
              </w:rPr>
              <w:t>496</w:t>
            </w:r>
          </w:hyperlink>
        </w:p>
        <w:p>
          <w:pPr>
            <w:pStyle w:val="Contents5"/>
            <w:tabs>
              <w:tab w:val="clear" w:pos="7892"/>
              <w:tab w:val="right" w:pos="9026" w:leader="dot"/>
            </w:tabs>
            <w:rPr/>
          </w:pPr>
          <w:hyperlink w:anchor="__RefHeading___Toc18247308_1280447820">
            <w:r>
              <w:rPr>
                <w:webHidden/>
                <w:rStyle w:val="IndexLink"/>
              </w:rPr>
              <w:t>2</w:t>
            </w:r>
            <w:r>
              <w:rPr>
                <w:rStyle w:val="IndexLink"/>
                <w:rtl w:val="true"/>
              </w:rPr>
              <w:t xml:space="preserve"> - </w:t>
            </w:r>
            <w:r>
              <w:rPr>
                <w:rStyle w:val="IndexLink"/>
                <w:rtl w:val="true"/>
              </w:rPr>
              <w:t>نور ستيزى دشمنان ولايت</w:t>
            </w:r>
            <w:r>
              <w:rPr>
                <w:rStyle w:val="IndexLink"/>
                <w:rtl w:val="true"/>
              </w:rPr>
              <w:tab/>
            </w:r>
            <w:r>
              <w:rPr>
                <w:rStyle w:val="IndexLink"/>
              </w:rPr>
              <w:t>496</w:t>
            </w:r>
          </w:hyperlink>
        </w:p>
        <w:p>
          <w:pPr>
            <w:pStyle w:val="Contents5"/>
            <w:tabs>
              <w:tab w:val="clear" w:pos="7892"/>
              <w:tab w:val="right" w:pos="9026" w:leader="dot"/>
            </w:tabs>
            <w:rPr/>
          </w:pPr>
          <w:hyperlink w:anchor="__RefHeading___Toc18247310_1280447820">
            <w:r>
              <w:rPr>
                <w:webHidden/>
                <w:rStyle w:val="IndexLink"/>
              </w:rPr>
              <w:t>3</w:t>
            </w:r>
            <w:r>
              <w:rPr>
                <w:rStyle w:val="IndexLink"/>
                <w:rtl w:val="true"/>
              </w:rPr>
              <w:t xml:space="preserve"> - </w:t>
            </w:r>
            <w:r>
              <w:rPr>
                <w:rStyle w:val="IndexLink"/>
                <w:rtl w:val="true"/>
              </w:rPr>
              <w:t>توطئه‌هاى اصحاب صحيفه</w:t>
            </w:r>
            <w:r>
              <w:rPr>
                <w:rStyle w:val="IndexLink"/>
                <w:rtl w:val="true"/>
              </w:rPr>
              <w:tab/>
            </w:r>
            <w:r>
              <w:rPr>
                <w:rStyle w:val="IndexLink"/>
              </w:rPr>
              <w:t>497</w:t>
            </w:r>
          </w:hyperlink>
        </w:p>
        <w:p>
          <w:pPr>
            <w:pStyle w:val="Contents5"/>
            <w:tabs>
              <w:tab w:val="clear" w:pos="7892"/>
              <w:tab w:val="right" w:pos="9026" w:leader="dot"/>
            </w:tabs>
            <w:rPr/>
          </w:pPr>
          <w:hyperlink w:anchor="__RefHeading___Toc18247312_1280447820">
            <w:r>
              <w:rPr>
                <w:webHidden/>
                <w:rStyle w:val="IndexLink"/>
              </w:rPr>
              <w:t>4</w:t>
            </w:r>
            <w:r>
              <w:rPr>
                <w:rStyle w:val="IndexLink"/>
                <w:rtl w:val="true"/>
              </w:rPr>
              <w:t xml:space="preserve"> - </w:t>
            </w:r>
            <w:r>
              <w:rPr>
                <w:rStyle w:val="IndexLink"/>
                <w:rtl w:val="true"/>
              </w:rPr>
              <w:t>حب و بغض على عليه‌السلام معيار اعمال</w:t>
            </w:r>
            <w:r>
              <w:rPr>
                <w:rStyle w:val="IndexLink"/>
                <w:rtl w:val="true"/>
              </w:rPr>
              <w:tab/>
            </w:r>
            <w:r>
              <w:rPr>
                <w:rStyle w:val="IndexLink"/>
              </w:rPr>
              <w:t>497</w:t>
            </w:r>
          </w:hyperlink>
        </w:p>
        <w:p>
          <w:pPr>
            <w:pStyle w:val="Contents5"/>
            <w:tabs>
              <w:tab w:val="clear" w:pos="7892"/>
              <w:tab w:val="right" w:pos="9026" w:leader="dot"/>
            </w:tabs>
            <w:rPr/>
          </w:pPr>
          <w:hyperlink w:anchor="__RefHeading___Toc18247314_1280447820">
            <w:r>
              <w:rPr>
                <w:webHidden/>
                <w:rStyle w:val="IndexLink"/>
              </w:rPr>
              <w:t>5</w:t>
            </w:r>
            <w:r>
              <w:rPr>
                <w:rStyle w:val="IndexLink"/>
                <w:rtl w:val="true"/>
              </w:rPr>
              <w:t xml:space="preserve"> - </w:t>
            </w:r>
            <w:r>
              <w:rPr>
                <w:rStyle w:val="IndexLink"/>
                <w:rtl w:val="true"/>
              </w:rPr>
              <w:t>خطر ارتداد مردم</w:t>
            </w:r>
            <w:r>
              <w:rPr>
                <w:rStyle w:val="IndexLink"/>
                <w:rtl w:val="true"/>
              </w:rPr>
              <w:tab/>
            </w:r>
            <w:r>
              <w:rPr>
                <w:rStyle w:val="IndexLink"/>
              </w:rPr>
              <w:t>498</w:t>
            </w:r>
          </w:hyperlink>
        </w:p>
        <w:p>
          <w:pPr>
            <w:pStyle w:val="Contents5"/>
            <w:tabs>
              <w:tab w:val="clear" w:pos="7892"/>
              <w:tab w:val="right" w:pos="9026" w:leader="dot"/>
            </w:tabs>
            <w:rPr/>
          </w:pPr>
          <w:hyperlink w:anchor="__RefHeading___Toc18247316_1280447820">
            <w:r>
              <w:rPr>
                <w:webHidden/>
                <w:rStyle w:val="IndexLink"/>
              </w:rPr>
              <w:t>6</w:t>
            </w:r>
            <w:r>
              <w:rPr>
                <w:rStyle w:val="IndexLink"/>
                <w:rtl w:val="true"/>
              </w:rPr>
              <w:t xml:space="preserve"> - </w:t>
            </w:r>
            <w:r>
              <w:rPr>
                <w:rStyle w:val="IndexLink"/>
                <w:rtl w:val="true"/>
              </w:rPr>
              <w:t>خطر غرور مسلمانان</w:t>
            </w:r>
            <w:r>
              <w:rPr>
                <w:rStyle w:val="IndexLink"/>
                <w:rtl w:val="true"/>
              </w:rPr>
              <w:tab/>
            </w:r>
            <w:r>
              <w:rPr>
                <w:rStyle w:val="IndexLink"/>
              </w:rPr>
              <w:t>498</w:t>
            </w:r>
          </w:hyperlink>
        </w:p>
        <w:p>
          <w:pPr>
            <w:pStyle w:val="Contents5"/>
            <w:tabs>
              <w:tab w:val="clear" w:pos="7892"/>
              <w:tab w:val="right" w:pos="9026" w:leader="dot"/>
            </w:tabs>
            <w:rPr/>
          </w:pPr>
          <w:hyperlink w:anchor="__RefHeading___Toc18247318_1280447820">
            <w:r>
              <w:rPr>
                <w:webHidden/>
                <w:rStyle w:val="IndexLink"/>
              </w:rPr>
              <w:t>7</w:t>
            </w:r>
            <w:r>
              <w:rPr>
                <w:rStyle w:val="IndexLink"/>
                <w:rtl w:val="true"/>
              </w:rPr>
              <w:t xml:space="preserve"> - </w:t>
            </w:r>
            <w:r>
              <w:rPr>
                <w:rStyle w:val="IndexLink"/>
                <w:rtl w:val="true"/>
              </w:rPr>
              <w:t>خطر رهبران گمراه</w:t>
            </w:r>
            <w:r>
              <w:rPr>
                <w:rStyle w:val="IndexLink"/>
                <w:rtl w:val="true"/>
              </w:rPr>
              <w:tab/>
            </w:r>
            <w:r>
              <w:rPr>
                <w:rStyle w:val="IndexLink"/>
              </w:rPr>
              <w:t>499</w:t>
            </w:r>
          </w:hyperlink>
        </w:p>
        <w:p>
          <w:pPr>
            <w:pStyle w:val="Contents5"/>
            <w:tabs>
              <w:tab w:val="clear" w:pos="7892"/>
              <w:tab w:val="right" w:pos="9026" w:leader="dot"/>
            </w:tabs>
            <w:rPr/>
          </w:pPr>
          <w:hyperlink w:anchor="__RefHeading___Toc18247320_1280447820">
            <w:r>
              <w:rPr>
                <w:webHidden/>
                <w:rStyle w:val="IndexLink"/>
              </w:rPr>
              <w:t>8</w:t>
            </w:r>
            <w:r>
              <w:rPr>
                <w:rStyle w:val="IndexLink"/>
                <w:rtl w:val="true"/>
              </w:rPr>
              <w:t xml:space="preserve"> - </w:t>
            </w:r>
            <w:r>
              <w:rPr>
                <w:rStyle w:val="IndexLink"/>
                <w:rtl w:val="true"/>
              </w:rPr>
              <w:t>تصريح به اصحاب صحيفه</w:t>
            </w:r>
            <w:r>
              <w:rPr>
                <w:rStyle w:val="IndexLink"/>
                <w:rtl w:val="true"/>
              </w:rPr>
              <w:tab/>
            </w:r>
            <w:r>
              <w:rPr>
                <w:rStyle w:val="IndexLink"/>
              </w:rPr>
              <w:t>499</w:t>
            </w:r>
          </w:hyperlink>
        </w:p>
        <w:p>
          <w:pPr>
            <w:pStyle w:val="Contents5"/>
            <w:tabs>
              <w:tab w:val="clear" w:pos="7892"/>
              <w:tab w:val="right" w:pos="9026" w:leader="dot"/>
            </w:tabs>
            <w:rPr/>
          </w:pPr>
          <w:hyperlink w:anchor="__RefHeading___Toc18247322_1280447820">
            <w:r>
              <w:rPr>
                <w:webHidden/>
                <w:rStyle w:val="IndexLink"/>
              </w:rPr>
              <w:t>9</w:t>
            </w:r>
            <w:r>
              <w:rPr>
                <w:rStyle w:val="IndexLink"/>
                <w:rtl w:val="true"/>
              </w:rPr>
              <w:t xml:space="preserve"> - </w:t>
            </w:r>
            <w:r>
              <w:rPr>
                <w:rStyle w:val="IndexLink"/>
                <w:rtl w:val="true"/>
              </w:rPr>
              <w:t>امامت در نسل پيامبر صلى‌الله‌عليه‌و‌آله</w:t>
            </w:r>
            <w:r>
              <w:rPr>
                <w:rStyle w:val="IndexLink"/>
                <w:rtl w:val="true"/>
              </w:rPr>
              <w:tab/>
            </w:r>
            <w:r>
              <w:rPr>
                <w:rStyle w:val="IndexLink"/>
              </w:rPr>
              <w:t>499</w:t>
            </w:r>
          </w:hyperlink>
        </w:p>
        <w:p>
          <w:pPr>
            <w:pStyle w:val="Contents5"/>
            <w:tabs>
              <w:tab w:val="clear" w:pos="7892"/>
              <w:tab w:val="right" w:pos="9026" w:leader="dot"/>
            </w:tabs>
            <w:rPr/>
          </w:pPr>
          <w:hyperlink w:anchor="__RefHeading___Toc18247324_1280447820">
            <w:r>
              <w:rPr>
                <w:webHidden/>
                <w:rStyle w:val="IndexLink"/>
              </w:rPr>
              <w:t>10</w:t>
            </w:r>
            <w:r>
              <w:rPr>
                <w:rStyle w:val="IndexLink"/>
                <w:rtl w:val="true"/>
              </w:rPr>
              <w:t xml:space="preserve"> - </w:t>
            </w:r>
            <w:r>
              <w:rPr>
                <w:rStyle w:val="IndexLink"/>
                <w:rtl w:val="true"/>
              </w:rPr>
              <w:t>پيام غدير را تا قيامت برسانيد</w:t>
            </w:r>
            <w:r>
              <w:rPr>
                <w:rStyle w:val="IndexLink"/>
                <w:rtl w:val="true"/>
              </w:rPr>
              <w:tab/>
            </w:r>
            <w:r>
              <w:rPr>
                <w:rStyle w:val="IndexLink"/>
              </w:rPr>
              <w:t>500</w:t>
            </w:r>
          </w:hyperlink>
        </w:p>
        <w:p>
          <w:pPr>
            <w:pStyle w:val="Contents5"/>
            <w:tabs>
              <w:tab w:val="clear" w:pos="7892"/>
              <w:tab w:val="right" w:pos="9026" w:leader="dot"/>
            </w:tabs>
            <w:rPr/>
          </w:pPr>
          <w:hyperlink w:anchor="__RefHeading___Toc18247326_1280447820">
            <w:r>
              <w:rPr>
                <w:webHidden/>
                <w:rStyle w:val="IndexLink"/>
              </w:rPr>
              <w:t>11</w:t>
            </w:r>
            <w:r>
              <w:rPr>
                <w:rStyle w:val="IndexLink"/>
                <w:rtl w:val="true"/>
              </w:rPr>
              <w:t xml:space="preserve"> - </w:t>
            </w:r>
            <w:r>
              <w:rPr>
                <w:rStyle w:val="IndexLink"/>
                <w:rtl w:val="true"/>
              </w:rPr>
              <w:t>پيشگويى از غصب خلافت</w:t>
            </w:r>
            <w:r>
              <w:rPr>
                <w:rStyle w:val="IndexLink"/>
                <w:rtl w:val="true"/>
              </w:rPr>
              <w:tab/>
            </w:r>
            <w:r>
              <w:rPr>
                <w:rStyle w:val="IndexLink"/>
              </w:rPr>
              <w:t>500</w:t>
            </w:r>
          </w:hyperlink>
        </w:p>
        <w:p>
          <w:pPr>
            <w:pStyle w:val="Contents5"/>
            <w:tabs>
              <w:tab w:val="clear" w:pos="7892"/>
              <w:tab w:val="right" w:pos="9026" w:leader="dot"/>
            </w:tabs>
            <w:rPr/>
          </w:pPr>
          <w:hyperlink w:anchor="__RefHeading___Toc18247328_1280447820">
            <w:r>
              <w:rPr>
                <w:webHidden/>
                <w:rStyle w:val="IndexLink"/>
              </w:rPr>
              <w:t>12</w:t>
            </w:r>
            <w:r>
              <w:rPr>
                <w:rStyle w:val="IndexLink"/>
                <w:rtl w:val="true"/>
              </w:rPr>
              <w:t xml:space="preserve"> - </w:t>
            </w:r>
            <w:r>
              <w:rPr>
                <w:rStyle w:val="IndexLink"/>
                <w:rtl w:val="true"/>
              </w:rPr>
              <w:t>جدايى خبيث و طيب</w:t>
            </w:r>
            <w:r>
              <w:rPr>
                <w:rStyle w:val="IndexLink"/>
                <w:rtl w:val="true"/>
              </w:rPr>
              <w:tab/>
            </w:r>
            <w:r>
              <w:rPr>
                <w:rStyle w:val="IndexLink"/>
              </w:rPr>
              <w:t>500</w:t>
            </w:r>
          </w:hyperlink>
        </w:p>
        <w:p>
          <w:pPr>
            <w:pStyle w:val="Contents5"/>
            <w:tabs>
              <w:tab w:val="clear" w:pos="7892"/>
              <w:tab w:val="right" w:pos="9026" w:leader="dot"/>
            </w:tabs>
            <w:rPr/>
          </w:pPr>
          <w:hyperlink w:anchor="__RefHeading___Toc18247330_1280447820">
            <w:r>
              <w:rPr>
                <w:webHidden/>
                <w:rStyle w:val="IndexLink"/>
              </w:rPr>
              <w:t>13</w:t>
            </w:r>
            <w:r>
              <w:rPr>
                <w:rStyle w:val="IndexLink"/>
                <w:rtl w:val="true"/>
              </w:rPr>
              <w:t xml:space="preserve"> - </w:t>
            </w:r>
            <w:r>
              <w:rPr>
                <w:rStyle w:val="IndexLink"/>
                <w:rtl w:val="true"/>
              </w:rPr>
              <w:t>پيشگويى از حضرت مهدى عليه‌السلام</w:t>
            </w:r>
            <w:r>
              <w:rPr>
                <w:rStyle w:val="IndexLink"/>
                <w:rtl w:val="true"/>
              </w:rPr>
              <w:tab/>
            </w:r>
            <w:r>
              <w:rPr>
                <w:rStyle w:val="IndexLink"/>
              </w:rPr>
              <w:t>500</w:t>
            </w:r>
          </w:hyperlink>
        </w:p>
        <w:p>
          <w:pPr>
            <w:pStyle w:val="Contents5"/>
            <w:tabs>
              <w:tab w:val="clear" w:pos="7892"/>
              <w:tab w:val="right" w:pos="9026" w:leader="dot"/>
            </w:tabs>
            <w:rPr/>
          </w:pPr>
          <w:hyperlink w:anchor="__RefHeading___Toc18247332_1280447820">
            <w:r>
              <w:rPr>
                <w:webHidden/>
                <w:rStyle w:val="IndexLink"/>
              </w:rPr>
              <w:t>14</w:t>
            </w:r>
            <w:r>
              <w:rPr>
                <w:rStyle w:val="IndexLink"/>
                <w:rtl w:val="true"/>
              </w:rPr>
              <w:t xml:space="preserve"> - </w:t>
            </w:r>
            <w:r>
              <w:rPr>
                <w:rStyle w:val="IndexLink"/>
                <w:rtl w:val="true"/>
              </w:rPr>
              <w:t>فريب اكثريت را نخوريد</w:t>
            </w:r>
            <w:r>
              <w:rPr>
                <w:rStyle w:val="IndexLink"/>
                <w:rtl w:val="true"/>
              </w:rPr>
              <w:tab/>
            </w:r>
            <w:r>
              <w:rPr>
                <w:rStyle w:val="IndexLink"/>
              </w:rPr>
              <w:t>501</w:t>
            </w:r>
          </w:hyperlink>
        </w:p>
        <w:p>
          <w:pPr>
            <w:pStyle w:val="Contents4"/>
            <w:tabs>
              <w:tab w:val="clear" w:pos="8176"/>
              <w:tab w:val="right" w:pos="9026" w:leader="dot"/>
            </w:tabs>
            <w:rPr/>
          </w:pPr>
          <w:hyperlink w:anchor="__RefHeading___Toc18247334_1280447820">
            <w:r>
              <w:rPr>
                <w:webHidden/>
                <w:rStyle w:val="IndexLink"/>
                <w:rtl w:val="true"/>
              </w:rPr>
              <w:t>معرفى دوستان و دشمنان اهل‌بيت عليهم‌السلام</w:t>
            </w:r>
            <w:r>
              <w:rPr>
                <w:rStyle w:val="IndexLink"/>
                <w:rtl w:val="true"/>
              </w:rPr>
              <w:tab/>
            </w:r>
            <w:r>
              <w:rPr>
                <w:rStyle w:val="IndexLink"/>
              </w:rPr>
              <w:t>505</w:t>
            </w:r>
          </w:hyperlink>
        </w:p>
        <w:p>
          <w:pPr>
            <w:pStyle w:val="Contents5"/>
            <w:tabs>
              <w:tab w:val="clear" w:pos="7892"/>
              <w:tab w:val="right" w:pos="9026" w:leader="dot"/>
            </w:tabs>
            <w:rPr/>
          </w:pPr>
          <w:hyperlink w:anchor="__RefHeading___Toc18247336_1280447820">
            <w:r>
              <w:rPr>
                <w:webHidden/>
                <w:rStyle w:val="IndexLink"/>
                <w:rtl w:val="true"/>
              </w:rPr>
              <w:t>اشاره</w:t>
            </w:r>
            <w:r>
              <w:rPr>
                <w:rStyle w:val="IndexLink"/>
                <w:rtl w:val="true"/>
              </w:rPr>
              <w:tab/>
            </w:r>
            <w:r>
              <w:rPr>
                <w:rStyle w:val="IndexLink"/>
              </w:rPr>
              <w:t>505</w:t>
            </w:r>
          </w:hyperlink>
        </w:p>
        <w:p>
          <w:pPr>
            <w:pStyle w:val="Contents5"/>
            <w:tabs>
              <w:tab w:val="clear" w:pos="7892"/>
              <w:tab w:val="right" w:pos="9026" w:leader="dot"/>
            </w:tabs>
            <w:rPr/>
          </w:pPr>
          <w:hyperlink w:anchor="__RefHeading___Toc18247338_1280447820">
            <w:r>
              <w:rPr>
                <w:webHidden/>
                <w:rStyle w:val="IndexLink"/>
              </w:rPr>
              <w:t>1</w:t>
            </w:r>
            <w:r>
              <w:rPr>
                <w:rStyle w:val="IndexLink"/>
                <w:rtl w:val="true"/>
              </w:rPr>
              <w:t xml:space="preserve"> - </w:t>
            </w:r>
            <w:r>
              <w:rPr>
                <w:rStyle w:val="IndexLink"/>
                <w:rtl w:val="true"/>
              </w:rPr>
              <w:t>معرفى صراط مستقيم</w:t>
            </w:r>
            <w:r>
              <w:rPr>
                <w:rStyle w:val="IndexLink"/>
                <w:rtl w:val="true"/>
              </w:rPr>
              <w:tab/>
            </w:r>
            <w:r>
              <w:rPr>
                <w:rStyle w:val="IndexLink"/>
              </w:rPr>
              <w:t>505</w:t>
            </w:r>
          </w:hyperlink>
        </w:p>
        <w:p>
          <w:pPr>
            <w:pStyle w:val="Contents5"/>
            <w:tabs>
              <w:tab w:val="clear" w:pos="7892"/>
              <w:tab w:val="right" w:pos="9026" w:leader="dot"/>
            </w:tabs>
            <w:rPr/>
          </w:pPr>
          <w:hyperlink w:anchor="__RefHeading___Toc18247340_1280447820">
            <w:r>
              <w:rPr>
                <w:webHidden/>
                <w:rStyle w:val="IndexLink"/>
              </w:rPr>
              <w:t>2</w:t>
            </w:r>
            <w:r>
              <w:rPr>
                <w:rStyle w:val="IndexLink"/>
                <w:rtl w:val="true"/>
              </w:rPr>
              <w:t xml:space="preserve"> - </w:t>
            </w:r>
            <w:r>
              <w:rPr>
                <w:rStyle w:val="IndexLink"/>
                <w:rtl w:val="true"/>
              </w:rPr>
              <w:t>تفسير سوره حمد</w:t>
            </w:r>
            <w:r>
              <w:rPr>
                <w:rStyle w:val="IndexLink"/>
                <w:rtl w:val="true"/>
              </w:rPr>
              <w:tab/>
            </w:r>
            <w:r>
              <w:rPr>
                <w:rStyle w:val="IndexLink"/>
              </w:rPr>
              <w:t>506</w:t>
            </w:r>
          </w:hyperlink>
        </w:p>
        <w:p>
          <w:pPr>
            <w:pStyle w:val="Contents5"/>
            <w:tabs>
              <w:tab w:val="clear" w:pos="7892"/>
              <w:tab w:val="right" w:pos="9026" w:leader="dot"/>
            </w:tabs>
            <w:rPr/>
          </w:pPr>
          <w:hyperlink w:anchor="__RefHeading___Toc18247342_1280447820">
            <w:r>
              <w:rPr>
                <w:webHidden/>
                <w:rStyle w:val="IndexLink"/>
              </w:rPr>
              <w:t>3</w:t>
            </w:r>
            <w:r>
              <w:rPr>
                <w:rStyle w:val="IndexLink"/>
                <w:rtl w:val="true"/>
              </w:rPr>
              <w:t xml:space="preserve"> - </w:t>
            </w:r>
            <w:r>
              <w:rPr>
                <w:rStyle w:val="IndexLink"/>
                <w:rtl w:val="true"/>
              </w:rPr>
              <w:t>امامان حزب اللّه اند</w:t>
            </w:r>
            <w:r>
              <w:rPr>
                <w:rStyle w:val="IndexLink"/>
                <w:rtl w:val="true"/>
              </w:rPr>
              <w:tab/>
            </w:r>
            <w:r>
              <w:rPr>
                <w:rStyle w:val="IndexLink"/>
              </w:rPr>
              <w:t>506</w:t>
            </w:r>
          </w:hyperlink>
        </w:p>
        <w:p>
          <w:pPr>
            <w:pStyle w:val="Contents5"/>
            <w:tabs>
              <w:tab w:val="clear" w:pos="7892"/>
              <w:tab w:val="right" w:pos="9026" w:leader="dot"/>
            </w:tabs>
            <w:rPr/>
          </w:pPr>
          <w:hyperlink w:anchor="__RefHeading___Toc18247344_1280447820">
            <w:r>
              <w:rPr>
                <w:webHidden/>
                <w:rStyle w:val="IndexLink"/>
              </w:rPr>
              <w:t>4</w:t>
            </w:r>
            <w:r>
              <w:rPr>
                <w:rStyle w:val="IndexLink"/>
                <w:rtl w:val="true"/>
              </w:rPr>
              <w:t xml:space="preserve"> - </w:t>
            </w:r>
            <w:r>
              <w:rPr>
                <w:rStyle w:val="IndexLink"/>
                <w:rtl w:val="true"/>
              </w:rPr>
              <w:t>دوستان و دشمنان اهل‌بيت عليهم‌السلام</w:t>
            </w:r>
            <w:r>
              <w:rPr>
                <w:rStyle w:val="IndexLink"/>
                <w:rtl w:val="true"/>
              </w:rPr>
              <w:tab/>
            </w:r>
            <w:r>
              <w:rPr>
                <w:rStyle w:val="IndexLink"/>
              </w:rPr>
              <w:t>506</w:t>
            </w:r>
          </w:hyperlink>
        </w:p>
        <w:p>
          <w:pPr>
            <w:pStyle w:val="Contents5"/>
            <w:tabs>
              <w:tab w:val="clear" w:pos="7892"/>
              <w:tab w:val="right" w:pos="9026" w:leader="dot"/>
            </w:tabs>
            <w:rPr/>
          </w:pPr>
          <w:hyperlink w:anchor="__RefHeading___Toc18247346_1280447820">
            <w:r>
              <w:rPr>
                <w:webHidden/>
                <w:rStyle w:val="IndexLink"/>
              </w:rPr>
              <w:t>5</w:t>
            </w:r>
            <w:r>
              <w:rPr>
                <w:rStyle w:val="IndexLink"/>
                <w:rtl w:val="true"/>
              </w:rPr>
              <w:t xml:space="preserve"> - </w:t>
            </w:r>
            <w:r>
              <w:rPr>
                <w:rStyle w:val="IndexLink"/>
                <w:rtl w:val="true"/>
              </w:rPr>
              <w:t>ظاهر فريبى دشمنان</w:t>
            </w:r>
            <w:r>
              <w:rPr>
                <w:rStyle w:val="IndexLink"/>
                <w:rtl w:val="true"/>
              </w:rPr>
              <w:tab/>
            </w:r>
            <w:r>
              <w:rPr>
                <w:rStyle w:val="IndexLink"/>
              </w:rPr>
              <w:t>507</w:t>
            </w:r>
          </w:hyperlink>
        </w:p>
        <w:p>
          <w:pPr>
            <w:pStyle w:val="Contents5"/>
            <w:tabs>
              <w:tab w:val="clear" w:pos="7892"/>
              <w:tab w:val="right" w:pos="9026" w:leader="dot"/>
            </w:tabs>
            <w:rPr/>
          </w:pPr>
          <w:hyperlink w:anchor="__RefHeading___Toc18247348_1280447820">
            <w:r>
              <w:rPr>
                <w:webHidden/>
                <w:rStyle w:val="IndexLink"/>
              </w:rPr>
              <w:t>6</w:t>
            </w:r>
            <w:r>
              <w:rPr>
                <w:rStyle w:val="IndexLink"/>
                <w:rtl w:val="true"/>
              </w:rPr>
              <w:t xml:space="preserve"> - </w:t>
            </w:r>
            <w:r>
              <w:rPr>
                <w:rStyle w:val="IndexLink"/>
                <w:rtl w:val="true"/>
              </w:rPr>
              <w:t>برائت نشان ولايت</w:t>
            </w:r>
            <w:r>
              <w:rPr>
                <w:rStyle w:val="IndexLink"/>
                <w:rtl w:val="true"/>
              </w:rPr>
              <w:tab/>
            </w:r>
            <w:r>
              <w:rPr>
                <w:rStyle w:val="IndexLink"/>
              </w:rPr>
              <w:t>507</w:t>
            </w:r>
          </w:hyperlink>
        </w:p>
        <w:p>
          <w:pPr>
            <w:pStyle w:val="Contents5"/>
            <w:tabs>
              <w:tab w:val="clear" w:pos="7892"/>
              <w:tab w:val="right" w:pos="9026" w:leader="dot"/>
            </w:tabs>
            <w:rPr/>
          </w:pPr>
          <w:hyperlink w:anchor="__RefHeading___Toc18247350_1280447820">
            <w:r>
              <w:rPr>
                <w:webHidden/>
                <w:rStyle w:val="IndexLink"/>
              </w:rPr>
              <w:t>7</w:t>
            </w:r>
            <w:r>
              <w:rPr>
                <w:rStyle w:val="IndexLink"/>
                <w:rtl w:val="true"/>
              </w:rPr>
              <w:t xml:space="preserve"> - </w:t>
            </w:r>
            <w:r>
              <w:rPr>
                <w:rStyle w:val="IndexLink"/>
                <w:rtl w:val="true"/>
              </w:rPr>
              <w:t>ايمان با ظلم مخلوط نشود</w:t>
            </w:r>
            <w:r>
              <w:rPr>
                <w:rStyle w:val="IndexLink"/>
                <w:rtl w:val="true"/>
              </w:rPr>
              <w:tab/>
            </w:r>
            <w:r>
              <w:rPr>
                <w:rStyle w:val="IndexLink"/>
              </w:rPr>
              <w:t>507</w:t>
            </w:r>
          </w:hyperlink>
        </w:p>
        <w:p>
          <w:pPr>
            <w:pStyle w:val="Contents5"/>
            <w:tabs>
              <w:tab w:val="clear" w:pos="7892"/>
              <w:tab w:val="right" w:pos="9026" w:leader="dot"/>
            </w:tabs>
            <w:rPr/>
          </w:pPr>
          <w:hyperlink w:anchor="__RefHeading___Toc18247352_1280447820">
            <w:r>
              <w:rPr>
                <w:webHidden/>
                <w:rStyle w:val="IndexLink"/>
              </w:rPr>
              <w:t>8</w:t>
            </w:r>
            <w:r>
              <w:rPr>
                <w:rStyle w:val="IndexLink"/>
                <w:rtl w:val="true"/>
              </w:rPr>
              <w:t xml:space="preserve"> - </w:t>
            </w:r>
            <w:r>
              <w:rPr>
                <w:rStyle w:val="IndexLink"/>
                <w:rtl w:val="true"/>
              </w:rPr>
              <w:t>شك در ولايت</w:t>
            </w:r>
            <w:r>
              <w:rPr>
                <w:rStyle w:val="IndexLink"/>
                <w:rtl w:val="true"/>
              </w:rPr>
              <w:tab/>
            </w:r>
            <w:r>
              <w:rPr>
                <w:rStyle w:val="IndexLink"/>
              </w:rPr>
              <w:t>507</w:t>
            </w:r>
          </w:hyperlink>
        </w:p>
        <w:p>
          <w:pPr>
            <w:pStyle w:val="Contents5"/>
            <w:tabs>
              <w:tab w:val="clear" w:pos="7892"/>
              <w:tab w:val="right" w:pos="9026" w:leader="dot"/>
            </w:tabs>
            <w:rPr/>
          </w:pPr>
          <w:hyperlink w:anchor="__RefHeading___Toc18247354_1280447820">
            <w:r>
              <w:rPr>
                <w:webHidden/>
                <w:rStyle w:val="IndexLink"/>
              </w:rPr>
              <w:t>9</w:t>
            </w:r>
            <w:r>
              <w:rPr>
                <w:rStyle w:val="IndexLink"/>
                <w:rtl w:val="true"/>
              </w:rPr>
              <w:t xml:space="preserve"> - </w:t>
            </w:r>
            <w:r>
              <w:rPr>
                <w:rStyle w:val="IndexLink"/>
                <w:rtl w:val="true"/>
              </w:rPr>
              <w:t>بهشت براى دوستان اهل‌بيت عليهم‌السلام</w:t>
            </w:r>
            <w:r>
              <w:rPr>
                <w:rStyle w:val="IndexLink"/>
                <w:rtl w:val="true"/>
              </w:rPr>
              <w:tab/>
            </w:r>
            <w:r>
              <w:rPr>
                <w:rStyle w:val="IndexLink"/>
              </w:rPr>
              <w:t>507</w:t>
            </w:r>
          </w:hyperlink>
        </w:p>
        <w:p>
          <w:pPr>
            <w:pStyle w:val="Contents5"/>
            <w:tabs>
              <w:tab w:val="clear" w:pos="7892"/>
              <w:tab w:val="right" w:pos="9026" w:leader="dot"/>
            </w:tabs>
            <w:rPr/>
          </w:pPr>
          <w:hyperlink w:anchor="__RefHeading___Toc18247356_1280447820">
            <w:r>
              <w:rPr>
                <w:webHidden/>
                <w:rStyle w:val="IndexLink"/>
              </w:rPr>
              <w:t>10</w:t>
            </w:r>
            <w:r>
              <w:rPr>
                <w:rStyle w:val="IndexLink"/>
                <w:rtl w:val="true"/>
              </w:rPr>
              <w:t xml:space="preserve"> - </w:t>
            </w:r>
            <w:r>
              <w:rPr>
                <w:rStyle w:val="IndexLink"/>
                <w:rtl w:val="true"/>
              </w:rPr>
              <w:t>يرزقون فيها بغير حساب</w:t>
            </w:r>
            <w:r>
              <w:rPr>
                <w:rStyle w:val="IndexLink"/>
                <w:rtl w:val="true"/>
              </w:rPr>
              <w:tab/>
            </w:r>
            <w:r>
              <w:rPr>
                <w:rStyle w:val="IndexLink"/>
              </w:rPr>
              <w:t>508</w:t>
            </w:r>
          </w:hyperlink>
        </w:p>
        <w:p>
          <w:pPr>
            <w:pStyle w:val="Contents5"/>
            <w:tabs>
              <w:tab w:val="clear" w:pos="7892"/>
              <w:tab w:val="right" w:pos="9026" w:leader="dot"/>
            </w:tabs>
            <w:rPr/>
          </w:pPr>
          <w:hyperlink w:anchor="__RefHeading___Toc18247358_1280447820">
            <w:r>
              <w:rPr>
                <w:webHidden/>
                <w:rStyle w:val="IndexLink"/>
              </w:rPr>
              <w:t>11</w:t>
            </w:r>
            <w:r>
              <w:rPr>
                <w:rStyle w:val="IndexLink"/>
                <w:rtl w:val="true"/>
              </w:rPr>
              <w:t xml:space="preserve"> - </w:t>
            </w:r>
            <w:r>
              <w:rPr>
                <w:rStyle w:val="IndexLink"/>
                <w:rtl w:val="true"/>
              </w:rPr>
              <w:t>آتش براى دشمنان اهل‌بيت عليهم‌السلام</w:t>
            </w:r>
            <w:r>
              <w:rPr>
                <w:rStyle w:val="IndexLink"/>
                <w:rtl w:val="true"/>
              </w:rPr>
              <w:tab/>
            </w:r>
            <w:r>
              <w:rPr>
                <w:rStyle w:val="IndexLink"/>
              </w:rPr>
              <w:t>508</w:t>
            </w:r>
          </w:hyperlink>
        </w:p>
        <w:p>
          <w:pPr>
            <w:pStyle w:val="Contents5"/>
            <w:tabs>
              <w:tab w:val="clear" w:pos="7892"/>
              <w:tab w:val="right" w:pos="9026" w:leader="dot"/>
            </w:tabs>
            <w:rPr/>
          </w:pPr>
          <w:hyperlink w:anchor="__RefHeading___Toc18247360_1280447820">
            <w:r>
              <w:rPr>
                <w:webHidden/>
                <w:rStyle w:val="IndexLink"/>
              </w:rPr>
              <w:t>12</w:t>
            </w:r>
            <w:r>
              <w:rPr>
                <w:rStyle w:val="IndexLink"/>
                <w:rtl w:val="true"/>
              </w:rPr>
              <w:t xml:space="preserve"> - </w:t>
            </w:r>
            <w:r>
              <w:rPr>
                <w:rStyle w:val="IndexLink"/>
                <w:rtl w:val="true"/>
              </w:rPr>
              <w:t>وحشت از جهنم براى دشمنان ولايت</w:t>
            </w:r>
            <w:r>
              <w:rPr>
                <w:rStyle w:val="IndexLink"/>
                <w:rtl w:val="true"/>
              </w:rPr>
              <w:tab/>
            </w:r>
            <w:r>
              <w:rPr>
                <w:rStyle w:val="IndexLink"/>
              </w:rPr>
              <w:t>508</w:t>
            </w:r>
          </w:hyperlink>
        </w:p>
        <w:p>
          <w:pPr>
            <w:pStyle w:val="Contents5"/>
            <w:tabs>
              <w:tab w:val="clear" w:pos="7892"/>
              <w:tab w:val="right" w:pos="9026" w:leader="dot"/>
            </w:tabs>
            <w:rPr/>
          </w:pPr>
          <w:hyperlink w:anchor="__RefHeading___Toc18247362_1280447820">
            <w:r>
              <w:rPr>
                <w:webHidden/>
                <w:rStyle w:val="IndexLink"/>
              </w:rPr>
              <w:t>13</w:t>
            </w:r>
            <w:r>
              <w:rPr>
                <w:rStyle w:val="IndexLink"/>
                <w:rtl w:val="true"/>
              </w:rPr>
              <w:t xml:space="preserve"> - </w:t>
            </w:r>
            <w:r>
              <w:rPr>
                <w:rStyle w:val="IndexLink"/>
                <w:rtl w:val="true"/>
              </w:rPr>
              <w:t>لعن دشمنان ولايت در جهنم</w:t>
            </w:r>
            <w:r>
              <w:rPr>
                <w:rStyle w:val="IndexLink"/>
                <w:rtl w:val="true"/>
              </w:rPr>
              <w:tab/>
            </w:r>
            <w:r>
              <w:rPr>
                <w:rStyle w:val="IndexLink"/>
              </w:rPr>
              <w:t>508</w:t>
            </w:r>
          </w:hyperlink>
        </w:p>
        <w:p>
          <w:pPr>
            <w:pStyle w:val="Contents5"/>
            <w:tabs>
              <w:tab w:val="clear" w:pos="7892"/>
              <w:tab w:val="right" w:pos="9026" w:leader="dot"/>
            </w:tabs>
            <w:rPr/>
          </w:pPr>
          <w:hyperlink w:anchor="__RefHeading___Toc18247364_1280447820">
            <w:r>
              <w:rPr>
                <w:webHidden/>
                <w:rStyle w:val="IndexLink"/>
              </w:rPr>
              <w:t>14</w:t>
            </w:r>
            <w:r>
              <w:rPr>
                <w:rStyle w:val="IndexLink"/>
                <w:rtl w:val="true"/>
              </w:rPr>
              <w:t xml:space="preserve"> - </w:t>
            </w:r>
            <w:r>
              <w:rPr>
                <w:rStyle w:val="IndexLink"/>
                <w:rtl w:val="true"/>
              </w:rPr>
              <w:t>اعتراف دشمنان ولايت در جهنم</w:t>
            </w:r>
            <w:r>
              <w:rPr>
                <w:rStyle w:val="IndexLink"/>
                <w:rtl w:val="true"/>
              </w:rPr>
              <w:tab/>
            </w:r>
            <w:r>
              <w:rPr>
                <w:rStyle w:val="IndexLink"/>
              </w:rPr>
              <w:t>509</w:t>
            </w:r>
          </w:hyperlink>
        </w:p>
        <w:p>
          <w:pPr>
            <w:pStyle w:val="Contents5"/>
            <w:tabs>
              <w:tab w:val="clear" w:pos="7892"/>
              <w:tab w:val="right" w:pos="9026" w:leader="dot"/>
            </w:tabs>
            <w:rPr/>
          </w:pPr>
          <w:hyperlink w:anchor="__RefHeading___Toc18247366_1280447820">
            <w:r>
              <w:rPr>
                <w:webHidden/>
                <w:rStyle w:val="IndexLink"/>
              </w:rPr>
              <w:t>15</w:t>
            </w:r>
            <w:r>
              <w:rPr>
                <w:rStyle w:val="IndexLink"/>
                <w:rtl w:val="true"/>
              </w:rPr>
              <w:t xml:space="preserve"> - </w:t>
            </w:r>
            <w:r>
              <w:rPr>
                <w:rStyle w:val="IndexLink"/>
                <w:rtl w:val="true"/>
              </w:rPr>
              <w:t>ايمان به غيب در دوستان اهل‌بيت عليهم‌السلام</w:t>
            </w:r>
            <w:r>
              <w:rPr>
                <w:rStyle w:val="IndexLink"/>
                <w:rtl w:val="true"/>
              </w:rPr>
              <w:tab/>
            </w:r>
            <w:r>
              <w:rPr>
                <w:rStyle w:val="IndexLink"/>
              </w:rPr>
              <w:t>509</w:t>
            </w:r>
          </w:hyperlink>
        </w:p>
        <w:p>
          <w:pPr>
            <w:pStyle w:val="Contents5"/>
            <w:tabs>
              <w:tab w:val="clear" w:pos="7892"/>
              <w:tab w:val="right" w:pos="9026" w:leader="dot"/>
            </w:tabs>
            <w:rPr/>
          </w:pPr>
          <w:hyperlink w:anchor="__RefHeading___Toc18247368_1280447820">
            <w:r>
              <w:rPr>
                <w:webHidden/>
                <w:rStyle w:val="IndexLink"/>
              </w:rPr>
              <w:t>16</w:t>
            </w:r>
            <w:r>
              <w:rPr>
                <w:rStyle w:val="IndexLink"/>
                <w:rtl w:val="true"/>
              </w:rPr>
              <w:t xml:space="preserve"> - </w:t>
            </w:r>
            <w:r>
              <w:rPr>
                <w:rStyle w:val="IndexLink"/>
                <w:rtl w:val="true"/>
              </w:rPr>
              <w:t>مذمت و لعنت خدا بر دشمنان اهل‌بيت عليهم‌السلام</w:t>
            </w:r>
            <w:r>
              <w:rPr>
                <w:rStyle w:val="IndexLink"/>
                <w:rtl w:val="true"/>
              </w:rPr>
              <w:tab/>
            </w:r>
            <w:r>
              <w:rPr>
                <w:rStyle w:val="IndexLink"/>
              </w:rPr>
              <w:t>509</w:t>
            </w:r>
          </w:hyperlink>
        </w:p>
        <w:p>
          <w:pPr>
            <w:pStyle w:val="Contents5"/>
            <w:tabs>
              <w:tab w:val="clear" w:pos="7892"/>
              <w:tab w:val="right" w:pos="9026" w:leader="dot"/>
            </w:tabs>
            <w:rPr/>
          </w:pPr>
          <w:hyperlink w:anchor="__RefHeading___Toc18247370_1280447820">
            <w:r>
              <w:rPr>
                <w:webHidden/>
                <w:rStyle w:val="IndexLink"/>
              </w:rPr>
              <w:t>17</w:t>
            </w:r>
            <w:r>
              <w:rPr>
                <w:rStyle w:val="IndexLink"/>
                <w:rtl w:val="true"/>
              </w:rPr>
              <w:t xml:space="preserve"> - </w:t>
            </w:r>
            <w:r>
              <w:rPr>
                <w:rStyle w:val="IndexLink"/>
                <w:rtl w:val="true"/>
              </w:rPr>
              <w:t>على عليه‌السلام بشير و هادى و پدر امامان</w:t>
            </w:r>
            <w:r>
              <w:rPr>
                <w:rStyle w:val="IndexLink"/>
                <w:rtl w:val="true"/>
              </w:rPr>
              <w:tab/>
            </w:r>
            <w:r>
              <w:rPr>
                <w:rStyle w:val="IndexLink"/>
              </w:rPr>
              <w:t>509</w:t>
            </w:r>
          </w:hyperlink>
        </w:p>
        <w:p>
          <w:pPr>
            <w:pStyle w:val="Contents4"/>
            <w:tabs>
              <w:tab w:val="clear" w:pos="8176"/>
              <w:tab w:val="right" w:pos="9026" w:leader="dot"/>
            </w:tabs>
            <w:rPr/>
          </w:pPr>
          <w:hyperlink w:anchor="__RefHeading___Toc18247372_1280447820">
            <w:r>
              <w:rPr>
                <w:webHidden/>
                <w:rStyle w:val="IndexLink"/>
                <w:rtl w:val="true"/>
              </w:rPr>
              <w:t>معرفى حضرت مهدى عليه‌السلام</w:t>
            </w:r>
            <w:r>
              <w:rPr>
                <w:rStyle w:val="IndexLink"/>
                <w:rtl w:val="true"/>
              </w:rPr>
              <w:tab/>
            </w:r>
            <w:r>
              <w:rPr>
                <w:rStyle w:val="IndexLink"/>
              </w:rPr>
              <w:t>514</w:t>
            </w:r>
          </w:hyperlink>
        </w:p>
        <w:p>
          <w:pPr>
            <w:pStyle w:val="Contents5"/>
            <w:tabs>
              <w:tab w:val="clear" w:pos="7892"/>
              <w:tab w:val="right" w:pos="9026" w:leader="dot"/>
            </w:tabs>
            <w:rPr/>
          </w:pPr>
          <w:hyperlink w:anchor="__RefHeading___Toc18247374_1280447820">
            <w:r>
              <w:rPr>
                <w:webHidden/>
                <w:rStyle w:val="IndexLink"/>
                <w:rtl w:val="true"/>
              </w:rPr>
              <w:t>اشاره</w:t>
            </w:r>
            <w:r>
              <w:rPr>
                <w:rStyle w:val="IndexLink"/>
                <w:rtl w:val="true"/>
              </w:rPr>
              <w:tab/>
            </w:r>
            <w:r>
              <w:rPr>
                <w:rStyle w:val="IndexLink"/>
              </w:rPr>
              <w:t>514</w:t>
            </w:r>
          </w:hyperlink>
        </w:p>
        <w:p>
          <w:pPr>
            <w:pStyle w:val="Contents5"/>
            <w:tabs>
              <w:tab w:val="clear" w:pos="7892"/>
              <w:tab w:val="right" w:pos="9026" w:leader="dot"/>
            </w:tabs>
            <w:rPr/>
          </w:pPr>
          <w:hyperlink w:anchor="__RefHeading___Toc18247376_1280447820">
            <w:r>
              <w:rPr>
                <w:webHidden/>
                <w:rStyle w:val="IndexLink"/>
              </w:rPr>
              <w:t>1</w:t>
            </w:r>
            <w:r>
              <w:rPr>
                <w:rStyle w:val="IndexLink"/>
                <w:rtl w:val="true"/>
              </w:rPr>
              <w:t xml:space="preserve"> - </w:t>
            </w:r>
            <w:r>
              <w:rPr>
                <w:rStyle w:val="IndexLink"/>
                <w:rtl w:val="true"/>
              </w:rPr>
              <w:t>حل مشكلات جهان به دست حضرت مهدى عليه‌السلام</w:t>
            </w:r>
            <w:r>
              <w:rPr>
                <w:rStyle w:val="IndexLink"/>
                <w:rtl w:val="true"/>
              </w:rPr>
              <w:tab/>
            </w:r>
            <w:r>
              <w:rPr>
                <w:rStyle w:val="IndexLink"/>
              </w:rPr>
              <w:t>515</w:t>
            </w:r>
          </w:hyperlink>
        </w:p>
        <w:p>
          <w:pPr>
            <w:pStyle w:val="Contents5"/>
            <w:tabs>
              <w:tab w:val="clear" w:pos="7892"/>
              <w:tab w:val="right" w:pos="9026" w:leader="dot"/>
            </w:tabs>
            <w:rPr/>
          </w:pPr>
          <w:hyperlink w:anchor="__RefHeading___Toc18247378_1280447820">
            <w:r>
              <w:rPr>
                <w:webHidden/>
                <w:rStyle w:val="IndexLink"/>
              </w:rPr>
              <w:t>2</w:t>
            </w:r>
            <w:r>
              <w:rPr>
                <w:rStyle w:val="IndexLink"/>
                <w:rtl w:val="true"/>
              </w:rPr>
              <w:t xml:space="preserve"> - </w:t>
            </w:r>
            <w:r>
              <w:rPr>
                <w:rStyle w:val="IndexLink"/>
                <w:rtl w:val="true"/>
              </w:rPr>
              <w:t>حضرت مهدى عليه‌السلام آخرين حجت الهى</w:t>
            </w:r>
            <w:r>
              <w:rPr>
                <w:rStyle w:val="IndexLink"/>
                <w:rtl w:val="true"/>
              </w:rPr>
              <w:tab/>
            </w:r>
            <w:r>
              <w:rPr>
                <w:rStyle w:val="IndexLink"/>
              </w:rPr>
              <w:t>515</w:t>
            </w:r>
          </w:hyperlink>
        </w:p>
        <w:p>
          <w:pPr>
            <w:pStyle w:val="Contents5"/>
            <w:tabs>
              <w:tab w:val="clear" w:pos="7892"/>
              <w:tab w:val="right" w:pos="9026" w:leader="dot"/>
            </w:tabs>
            <w:rPr/>
          </w:pPr>
          <w:hyperlink w:anchor="__RefHeading___Toc18247380_1280447820">
            <w:r>
              <w:rPr>
                <w:webHidden/>
                <w:rStyle w:val="IndexLink"/>
              </w:rPr>
              <w:t>3</w:t>
            </w:r>
            <w:r>
              <w:rPr>
                <w:rStyle w:val="IndexLink"/>
                <w:rtl w:val="true"/>
              </w:rPr>
              <w:t xml:space="preserve"> - </w:t>
            </w:r>
            <w:r>
              <w:rPr>
                <w:rStyle w:val="IndexLink"/>
                <w:rtl w:val="true"/>
              </w:rPr>
              <w:t>قيام و غلبه قائم آل محمد عليهم‌السلام</w:t>
            </w:r>
            <w:r>
              <w:rPr>
                <w:rStyle w:val="IndexLink"/>
                <w:rtl w:val="true"/>
              </w:rPr>
              <w:tab/>
            </w:r>
            <w:r>
              <w:rPr>
                <w:rStyle w:val="IndexLink"/>
              </w:rPr>
              <w:t>515</w:t>
            </w:r>
          </w:hyperlink>
        </w:p>
        <w:p>
          <w:pPr>
            <w:pStyle w:val="Contents5"/>
            <w:tabs>
              <w:tab w:val="clear" w:pos="7892"/>
              <w:tab w:val="right" w:pos="9026" w:leader="dot"/>
            </w:tabs>
            <w:rPr/>
          </w:pPr>
          <w:hyperlink w:anchor="__RefHeading___Toc18247382_1280447820">
            <w:r>
              <w:rPr>
                <w:webHidden/>
                <w:rStyle w:val="IndexLink"/>
              </w:rPr>
              <w:t>4</w:t>
            </w:r>
            <w:r>
              <w:rPr>
                <w:rStyle w:val="IndexLink"/>
                <w:rtl w:val="true"/>
              </w:rPr>
              <w:t xml:space="preserve"> - </w:t>
            </w:r>
            <w:r>
              <w:rPr>
                <w:rStyle w:val="IndexLink"/>
                <w:rtl w:val="true"/>
              </w:rPr>
              <w:t>درياى علم الهى نزد حضرت مهدى عليه‌السلام</w:t>
            </w:r>
            <w:r>
              <w:rPr>
                <w:rStyle w:val="IndexLink"/>
                <w:rtl w:val="true"/>
              </w:rPr>
              <w:tab/>
            </w:r>
            <w:r>
              <w:rPr>
                <w:rStyle w:val="IndexLink"/>
              </w:rPr>
              <w:t>515</w:t>
            </w:r>
          </w:hyperlink>
        </w:p>
        <w:p>
          <w:pPr>
            <w:pStyle w:val="Contents5"/>
            <w:tabs>
              <w:tab w:val="clear" w:pos="7892"/>
              <w:tab w:val="right" w:pos="9026" w:leader="dot"/>
            </w:tabs>
            <w:rPr/>
          </w:pPr>
          <w:hyperlink w:anchor="__RefHeading___Toc18247384_1280447820">
            <w:r>
              <w:rPr>
                <w:webHidden/>
                <w:rStyle w:val="IndexLink"/>
              </w:rPr>
              <w:t>5</w:t>
            </w:r>
            <w:r>
              <w:rPr>
                <w:rStyle w:val="IndexLink"/>
                <w:rtl w:val="true"/>
              </w:rPr>
              <w:t xml:space="preserve"> - </w:t>
            </w:r>
            <w:r>
              <w:rPr>
                <w:rStyle w:val="IndexLink"/>
                <w:rtl w:val="true"/>
              </w:rPr>
              <w:t>صاحب اختيار خدا در زمين</w:t>
            </w:r>
            <w:r>
              <w:rPr>
                <w:rStyle w:val="IndexLink"/>
                <w:rtl w:val="true"/>
              </w:rPr>
              <w:tab/>
            </w:r>
            <w:r>
              <w:rPr>
                <w:rStyle w:val="IndexLink"/>
              </w:rPr>
              <w:t>516</w:t>
            </w:r>
          </w:hyperlink>
        </w:p>
        <w:p>
          <w:pPr>
            <w:pStyle w:val="Contents4"/>
            <w:tabs>
              <w:tab w:val="clear" w:pos="8176"/>
              <w:tab w:val="right" w:pos="9026" w:leader="dot"/>
            </w:tabs>
            <w:rPr/>
          </w:pPr>
          <w:hyperlink w:anchor="__RefHeading___Toc18247386_1280447820">
            <w:r>
              <w:rPr>
                <w:webHidden/>
                <w:rStyle w:val="IndexLink"/>
                <w:rtl w:val="true"/>
              </w:rPr>
              <w:t>زمينه سازى براى بيعت غدير</w:t>
            </w:r>
            <w:r>
              <w:rPr>
                <w:rStyle w:val="IndexLink"/>
                <w:rtl w:val="true"/>
              </w:rPr>
              <w:tab/>
            </w:r>
            <w:r>
              <w:rPr>
                <w:rStyle w:val="IndexLink"/>
              </w:rPr>
              <w:t>517</w:t>
            </w:r>
          </w:hyperlink>
        </w:p>
        <w:p>
          <w:pPr>
            <w:pStyle w:val="Contents5"/>
            <w:tabs>
              <w:tab w:val="clear" w:pos="7892"/>
              <w:tab w:val="right" w:pos="9026" w:leader="dot"/>
            </w:tabs>
            <w:rPr/>
          </w:pPr>
          <w:hyperlink w:anchor="__RefHeading___Toc18247388_1280447820">
            <w:r>
              <w:rPr>
                <w:webHidden/>
                <w:rStyle w:val="IndexLink"/>
                <w:rtl w:val="true"/>
              </w:rPr>
              <w:t>اشاره</w:t>
            </w:r>
            <w:r>
              <w:rPr>
                <w:rStyle w:val="IndexLink"/>
                <w:rtl w:val="true"/>
              </w:rPr>
              <w:tab/>
            </w:r>
            <w:r>
              <w:rPr>
                <w:rStyle w:val="IndexLink"/>
              </w:rPr>
              <w:t>517</w:t>
            </w:r>
          </w:hyperlink>
        </w:p>
        <w:p>
          <w:pPr>
            <w:pStyle w:val="Contents5"/>
            <w:tabs>
              <w:tab w:val="clear" w:pos="7892"/>
              <w:tab w:val="right" w:pos="9026" w:leader="dot"/>
            </w:tabs>
            <w:rPr/>
          </w:pPr>
          <w:hyperlink w:anchor="__RefHeading___Toc18247390_1280447820">
            <w:r>
              <w:rPr>
                <w:webHidden/>
                <w:rStyle w:val="IndexLink"/>
              </w:rPr>
              <w:t>1</w:t>
            </w:r>
            <w:r>
              <w:rPr>
                <w:rStyle w:val="IndexLink"/>
                <w:rtl w:val="true"/>
              </w:rPr>
              <w:t xml:space="preserve"> - </w:t>
            </w:r>
            <w:r>
              <w:rPr>
                <w:rStyle w:val="IndexLink"/>
                <w:rtl w:val="true"/>
              </w:rPr>
              <w:t>تعيين كيفيت بيعت</w:t>
            </w:r>
            <w:r>
              <w:rPr>
                <w:rStyle w:val="IndexLink"/>
                <w:rtl w:val="true"/>
              </w:rPr>
              <w:tab/>
            </w:r>
            <w:r>
              <w:rPr>
                <w:rStyle w:val="IndexLink"/>
              </w:rPr>
              <w:t>517</w:t>
            </w:r>
          </w:hyperlink>
        </w:p>
        <w:p>
          <w:pPr>
            <w:pStyle w:val="Contents5"/>
            <w:tabs>
              <w:tab w:val="clear" w:pos="7892"/>
              <w:tab w:val="right" w:pos="9026" w:leader="dot"/>
            </w:tabs>
            <w:rPr/>
          </w:pPr>
          <w:hyperlink w:anchor="__RefHeading___Toc18247392_1280447820">
            <w:r>
              <w:rPr>
                <w:webHidden/>
                <w:rStyle w:val="IndexLink"/>
              </w:rPr>
              <w:t>2</w:t>
            </w:r>
            <w:r>
              <w:rPr>
                <w:rStyle w:val="IndexLink"/>
                <w:rtl w:val="true"/>
              </w:rPr>
              <w:t xml:space="preserve"> - </w:t>
            </w:r>
            <w:r>
              <w:rPr>
                <w:rStyle w:val="IndexLink"/>
                <w:rtl w:val="true"/>
              </w:rPr>
              <w:t>بيعت با خدا</w:t>
            </w:r>
            <w:r>
              <w:rPr>
                <w:rStyle w:val="IndexLink"/>
                <w:rtl w:val="true"/>
              </w:rPr>
              <w:tab/>
            </w:r>
            <w:r>
              <w:rPr>
                <w:rStyle w:val="IndexLink"/>
              </w:rPr>
              <w:t>518</w:t>
            </w:r>
          </w:hyperlink>
        </w:p>
        <w:p>
          <w:pPr>
            <w:pStyle w:val="Contents4"/>
            <w:tabs>
              <w:tab w:val="clear" w:pos="8176"/>
              <w:tab w:val="right" w:pos="9026" w:leader="dot"/>
            </w:tabs>
            <w:rPr/>
          </w:pPr>
          <w:hyperlink w:anchor="__RefHeading___Toc18247394_1280447820">
            <w:r>
              <w:rPr>
                <w:webHidden/>
                <w:rStyle w:val="IndexLink"/>
                <w:rtl w:val="true"/>
              </w:rPr>
              <w:t>حلال و حرام، واجبات و محرمات</w:t>
            </w:r>
            <w:r>
              <w:rPr>
                <w:rStyle w:val="IndexLink"/>
                <w:rtl w:val="true"/>
              </w:rPr>
              <w:tab/>
            </w:r>
            <w:r>
              <w:rPr>
                <w:rStyle w:val="IndexLink"/>
              </w:rPr>
              <w:t>519</w:t>
            </w:r>
          </w:hyperlink>
        </w:p>
        <w:p>
          <w:pPr>
            <w:pStyle w:val="Contents5"/>
            <w:tabs>
              <w:tab w:val="clear" w:pos="7892"/>
              <w:tab w:val="right" w:pos="9026" w:leader="dot"/>
            </w:tabs>
            <w:rPr/>
          </w:pPr>
          <w:hyperlink w:anchor="__RefHeading___Toc18247396_1280447820">
            <w:r>
              <w:rPr>
                <w:webHidden/>
                <w:rStyle w:val="IndexLink"/>
                <w:rtl w:val="true"/>
              </w:rPr>
              <w:t>اشاره</w:t>
            </w:r>
            <w:r>
              <w:rPr>
                <w:rStyle w:val="IndexLink"/>
                <w:rtl w:val="true"/>
              </w:rPr>
              <w:tab/>
            </w:r>
            <w:r>
              <w:rPr>
                <w:rStyle w:val="IndexLink"/>
              </w:rPr>
              <w:t>519</w:t>
            </w:r>
          </w:hyperlink>
        </w:p>
        <w:p>
          <w:pPr>
            <w:pStyle w:val="Contents5"/>
            <w:tabs>
              <w:tab w:val="clear" w:pos="7892"/>
              <w:tab w:val="right" w:pos="9026" w:leader="dot"/>
            </w:tabs>
            <w:rPr/>
          </w:pPr>
          <w:hyperlink w:anchor="__RefHeading___Toc18247398_1280447820">
            <w:r>
              <w:rPr>
                <w:webHidden/>
                <w:rStyle w:val="IndexLink"/>
              </w:rPr>
              <w:t>1</w:t>
            </w:r>
            <w:r>
              <w:rPr>
                <w:rStyle w:val="IndexLink"/>
                <w:rtl w:val="true"/>
              </w:rPr>
              <w:t xml:space="preserve"> - </w:t>
            </w:r>
            <w:r>
              <w:rPr>
                <w:rStyle w:val="IndexLink"/>
                <w:rtl w:val="true"/>
              </w:rPr>
              <w:t>حج و نماز و زكات با كمال دين</w:t>
            </w:r>
            <w:r>
              <w:rPr>
                <w:rStyle w:val="IndexLink"/>
                <w:rtl w:val="true"/>
              </w:rPr>
              <w:tab/>
            </w:r>
            <w:r>
              <w:rPr>
                <w:rStyle w:val="IndexLink"/>
              </w:rPr>
              <w:t>519</w:t>
            </w:r>
          </w:hyperlink>
        </w:p>
        <w:p>
          <w:pPr>
            <w:pStyle w:val="Contents5"/>
            <w:tabs>
              <w:tab w:val="clear" w:pos="7892"/>
              <w:tab w:val="right" w:pos="9026" w:leader="dot"/>
            </w:tabs>
            <w:rPr/>
          </w:pPr>
          <w:hyperlink w:anchor="__RefHeading___Toc18247400_1280447820">
            <w:r>
              <w:rPr>
                <w:webHidden/>
                <w:rStyle w:val="IndexLink"/>
              </w:rPr>
              <w:t>2</w:t>
            </w:r>
            <w:r>
              <w:rPr>
                <w:rStyle w:val="IndexLink"/>
                <w:rtl w:val="true"/>
              </w:rPr>
              <w:t xml:space="preserve"> - </w:t>
            </w:r>
            <w:r>
              <w:rPr>
                <w:rStyle w:val="IndexLink"/>
                <w:rtl w:val="true"/>
              </w:rPr>
              <w:t>امامان مُبيِّن احكام الهى</w:t>
            </w:r>
            <w:r>
              <w:rPr>
                <w:rStyle w:val="IndexLink"/>
                <w:rtl w:val="true"/>
              </w:rPr>
              <w:tab/>
            </w:r>
            <w:r>
              <w:rPr>
                <w:rStyle w:val="IndexLink"/>
              </w:rPr>
              <w:t>519</w:t>
            </w:r>
          </w:hyperlink>
        </w:p>
        <w:p>
          <w:pPr>
            <w:pStyle w:val="Contents5"/>
            <w:tabs>
              <w:tab w:val="clear" w:pos="7892"/>
              <w:tab w:val="right" w:pos="9026" w:leader="dot"/>
            </w:tabs>
            <w:rPr/>
          </w:pPr>
          <w:hyperlink w:anchor="__RefHeading___Toc18247402_1280447820">
            <w:r>
              <w:rPr>
                <w:webHidden/>
                <w:rStyle w:val="IndexLink"/>
              </w:rPr>
              <w:t>3</w:t>
            </w:r>
            <w:r>
              <w:rPr>
                <w:rStyle w:val="IndexLink"/>
                <w:rtl w:val="true"/>
              </w:rPr>
              <w:t xml:space="preserve"> - </w:t>
            </w:r>
            <w:r>
              <w:rPr>
                <w:rStyle w:val="IndexLink"/>
                <w:rtl w:val="true"/>
              </w:rPr>
              <w:t>لزوم ضابطه براى آينده احكام</w:t>
            </w:r>
            <w:r>
              <w:rPr>
                <w:rStyle w:val="IndexLink"/>
                <w:rtl w:val="true"/>
              </w:rPr>
              <w:tab/>
            </w:r>
            <w:r>
              <w:rPr>
                <w:rStyle w:val="IndexLink"/>
              </w:rPr>
              <w:t>520</w:t>
            </w:r>
          </w:hyperlink>
        </w:p>
        <w:p>
          <w:pPr>
            <w:pStyle w:val="Contents5"/>
            <w:tabs>
              <w:tab w:val="clear" w:pos="7892"/>
              <w:tab w:val="right" w:pos="9026" w:leader="dot"/>
            </w:tabs>
            <w:rPr/>
          </w:pPr>
          <w:hyperlink w:anchor="__RefHeading___Toc18247404_1280447820">
            <w:r>
              <w:rPr>
                <w:webHidden/>
                <w:rStyle w:val="IndexLink"/>
              </w:rPr>
              <w:t>4</w:t>
            </w:r>
            <w:r>
              <w:rPr>
                <w:rStyle w:val="IndexLink"/>
                <w:rtl w:val="true"/>
              </w:rPr>
              <w:t xml:space="preserve"> - </w:t>
            </w:r>
            <w:r>
              <w:rPr>
                <w:rStyle w:val="IndexLink"/>
                <w:rtl w:val="true"/>
              </w:rPr>
              <w:t>دو ضابطه در حلال و حرام</w:t>
            </w:r>
            <w:r>
              <w:rPr>
                <w:rStyle w:val="IndexLink"/>
                <w:rtl w:val="true"/>
              </w:rPr>
              <w:tab/>
            </w:r>
            <w:r>
              <w:rPr>
                <w:rStyle w:val="IndexLink"/>
              </w:rPr>
              <w:t>520</w:t>
            </w:r>
          </w:hyperlink>
        </w:p>
        <w:p>
          <w:pPr>
            <w:pStyle w:val="Contents5"/>
            <w:tabs>
              <w:tab w:val="clear" w:pos="7892"/>
              <w:tab w:val="right" w:pos="9026" w:leader="dot"/>
            </w:tabs>
            <w:rPr/>
          </w:pPr>
          <w:hyperlink w:anchor="__RefHeading___Toc18247406_1280447820">
            <w:r>
              <w:rPr>
                <w:webHidden/>
                <w:rStyle w:val="IndexLink"/>
              </w:rPr>
              <w:t>5</w:t>
            </w:r>
            <w:r>
              <w:rPr>
                <w:rStyle w:val="IndexLink"/>
                <w:rtl w:val="true"/>
              </w:rPr>
              <w:t xml:space="preserve"> - </w:t>
            </w:r>
            <w:r>
              <w:rPr>
                <w:rStyle w:val="IndexLink"/>
                <w:rtl w:val="true"/>
              </w:rPr>
              <w:t>دو ضابطه در امر به معروف و نهى از منكر</w:t>
            </w:r>
            <w:r>
              <w:rPr>
                <w:rStyle w:val="IndexLink"/>
                <w:rtl w:val="true"/>
              </w:rPr>
              <w:tab/>
            </w:r>
            <w:r>
              <w:rPr>
                <w:rStyle w:val="IndexLink"/>
              </w:rPr>
              <w:t>520</w:t>
            </w:r>
          </w:hyperlink>
        </w:p>
        <w:p>
          <w:pPr>
            <w:pStyle w:val="Contents5"/>
            <w:tabs>
              <w:tab w:val="clear" w:pos="7892"/>
              <w:tab w:val="right" w:pos="9026" w:leader="dot"/>
            </w:tabs>
            <w:rPr/>
          </w:pPr>
          <w:hyperlink w:anchor="__RefHeading___Toc18247408_1280447820">
            <w:r>
              <w:rPr>
                <w:webHidden/>
                <w:rStyle w:val="IndexLink"/>
              </w:rPr>
              <w:t>6</w:t>
            </w:r>
            <w:r>
              <w:rPr>
                <w:rStyle w:val="IndexLink"/>
                <w:rtl w:val="true"/>
              </w:rPr>
              <w:t xml:space="preserve"> - </w:t>
            </w:r>
            <w:r>
              <w:rPr>
                <w:rStyle w:val="IndexLink"/>
                <w:rtl w:val="true"/>
              </w:rPr>
              <w:t>امامت معصومين عليهم‌السلام در متن قرآن</w:t>
            </w:r>
            <w:r>
              <w:rPr>
                <w:rStyle w:val="IndexLink"/>
                <w:rtl w:val="true"/>
              </w:rPr>
              <w:tab/>
            </w:r>
            <w:r>
              <w:rPr>
                <w:rStyle w:val="IndexLink"/>
              </w:rPr>
              <w:t>521</w:t>
            </w:r>
          </w:hyperlink>
        </w:p>
        <w:p>
          <w:pPr>
            <w:pStyle w:val="Contents5"/>
            <w:tabs>
              <w:tab w:val="clear" w:pos="7892"/>
              <w:tab w:val="right" w:pos="9026" w:leader="dot"/>
            </w:tabs>
            <w:rPr/>
          </w:pPr>
          <w:hyperlink w:anchor="__RefHeading___Toc18247410_1280447820">
            <w:r>
              <w:rPr>
                <w:webHidden/>
                <w:rStyle w:val="IndexLink"/>
              </w:rPr>
              <w:t>7</w:t>
            </w:r>
            <w:r>
              <w:rPr>
                <w:rStyle w:val="IndexLink"/>
                <w:rtl w:val="true"/>
              </w:rPr>
              <w:t xml:space="preserve"> - </w:t>
            </w:r>
            <w:r>
              <w:rPr>
                <w:rStyle w:val="IndexLink"/>
                <w:rtl w:val="true"/>
              </w:rPr>
              <w:t>هشدار از مرگ و معاد و حساب</w:t>
            </w:r>
            <w:r>
              <w:rPr>
                <w:rStyle w:val="IndexLink"/>
                <w:rtl w:val="true"/>
              </w:rPr>
              <w:tab/>
            </w:r>
            <w:r>
              <w:rPr>
                <w:rStyle w:val="IndexLink"/>
              </w:rPr>
              <w:t>521</w:t>
            </w:r>
          </w:hyperlink>
        </w:p>
        <w:p>
          <w:pPr>
            <w:pStyle w:val="Contents4"/>
            <w:tabs>
              <w:tab w:val="clear" w:pos="8176"/>
              <w:tab w:val="right" w:pos="9026" w:leader="dot"/>
            </w:tabs>
            <w:rPr/>
          </w:pPr>
          <w:hyperlink w:anchor="__RefHeading___Toc18247412_1280447820">
            <w:r>
              <w:rPr>
                <w:webHidden/>
                <w:rStyle w:val="IndexLink"/>
                <w:rtl w:val="true"/>
              </w:rPr>
              <w:t>بيعت گرفتن رسمى</w:t>
            </w:r>
            <w:r>
              <w:rPr>
                <w:rStyle w:val="IndexLink"/>
                <w:rtl w:val="true"/>
              </w:rPr>
              <w:tab/>
            </w:r>
            <w:r>
              <w:rPr>
                <w:rStyle w:val="IndexLink"/>
              </w:rPr>
              <w:t>525</w:t>
            </w:r>
          </w:hyperlink>
        </w:p>
        <w:p>
          <w:pPr>
            <w:pStyle w:val="Contents5"/>
            <w:tabs>
              <w:tab w:val="clear" w:pos="7892"/>
              <w:tab w:val="right" w:pos="9026" w:leader="dot"/>
            </w:tabs>
            <w:rPr/>
          </w:pPr>
          <w:hyperlink w:anchor="__RefHeading___Toc18247414_1280447820">
            <w:r>
              <w:rPr>
                <w:webHidden/>
                <w:rStyle w:val="IndexLink"/>
                <w:rtl w:val="true"/>
              </w:rPr>
              <w:t>اشاره</w:t>
            </w:r>
            <w:r>
              <w:rPr>
                <w:rStyle w:val="IndexLink"/>
                <w:rtl w:val="true"/>
              </w:rPr>
              <w:tab/>
            </w:r>
            <w:r>
              <w:rPr>
                <w:rStyle w:val="IndexLink"/>
              </w:rPr>
              <w:t>525</w:t>
            </w:r>
          </w:hyperlink>
        </w:p>
        <w:p>
          <w:pPr>
            <w:pStyle w:val="Contents5"/>
            <w:tabs>
              <w:tab w:val="clear" w:pos="7892"/>
              <w:tab w:val="right" w:pos="9026" w:leader="dot"/>
            </w:tabs>
            <w:rPr/>
          </w:pPr>
          <w:hyperlink w:anchor="__RefHeading___Toc18247416_1280447820">
            <w:r>
              <w:rPr>
                <w:webHidden/>
                <w:rStyle w:val="IndexLink"/>
              </w:rPr>
              <w:t>1</w:t>
            </w:r>
            <w:r>
              <w:rPr>
                <w:rStyle w:val="IndexLink"/>
                <w:rtl w:val="true"/>
              </w:rPr>
              <w:t xml:space="preserve"> - </w:t>
            </w:r>
            <w:r>
              <w:rPr>
                <w:rStyle w:val="IndexLink"/>
                <w:rtl w:val="true"/>
              </w:rPr>
              <w:t>سه اقدام براى بيعت زبانى</w:t>
            </w:r>
            <w:r>
              <w:rPr>
                <w:rStyle w:val="IndexLink"/>
                <w:rtl w:val="true"/>
              </w:rPr>
              <w:tab/>
            </w:r>
            <w:r>
              <w:rPr>
                <w:rStyle w:val="IndexLink"/>
              </w:rPr>
              <w:t>525</w:t>
            </w:r>
          </w:hyperlink>
        </w:p>
        <w:p>
          <w:pPr>
            <w:pStyle w:val="Contents5"/>
            <w:tabs>
              <w:tab w:val="clear" w:pos="7892"/>
              <w:tab w:val="right" w:pos="9026" w:leader="dot"/>
            </w:tabs>
            <w:rPr/>
          </w:pPr>
          <w:hyperlink w:anchor="__RefHeading___Toc18247418_1280447820">
            <w:r>
              <w:rPr>
                <w:webHidden/>
                <w:rStyle w:val="IndexLink"/>
              </w:rPr>
              <w:t>2</w:t>
            </w:r>
            <w:r>
              <w:rPr>
                <w:rStyle w:val="IndexLink"/>
                <w:rtl w:val="true"/>
              </w:rPr>
              <w:t xml:space="preserve"> - </w:t>
            </w:r>
            <w:r>
              <w:rPr>
                <w:rStyle w:val="IndexLink"/>
                <w:rtl w:val="true"/>
              </w:rPr>
              <w:t>متن بيعت نامه</w:t>
            </w:r>
            <w:r>
              <w:rPr>
                <w:rStyle w:val="IndexLink"/>
                <w:rtl w:val="true"/>
              </w:rPr>
              <w:tab/>
            </w:r>
            <w:r>
              <w:rPr>
                <w:rStyle w:val="IndexLink"/>
              </w:rPr>
              <w:t>525</w:t>
            </w:r>
          </w:hyperlink>
        </w:p>
        <w:p>
          <w:pPr>
            <w:pStyle w:val="Contents5"/>
            <w:tabs>
              <w:tab w:val="clear" w:pos="7892"/>
              <w:tab w:val="right" w:pos="9026" w:leader="dot"/>
            </w:tabs>
            <w:rPr/>
          </w:pPr>
          <w:hyperlink w:anchor="__RefHeading___Toc18247420_1280447820">
            <w:r>
              <w:rPr>
                <w:webHidden/>
                <w:rStyle w:val="IndexLink"/>
              </w:rPr>
              <w:t>3</w:t>
            </w:r>
            <w:r>
              <w:rPr>
                <w:rStyle w:val="IndexLink"/>
                <w:rtl w:val="true"/>
              </w:rPr>
              <w:t xml:space="preserve"> - </w:t>
            </w:r>
            <w:r>
              <w:rPr>
                <w:rStyle w:val="IndexLink"/>
                <w:rtl w:val="true"/>
              </w:rPr>
              <w:t>اى مردم، چه مى‌گوييد ؟</w:t>
            </w:r>
            <w:r>
              <w:rPr>
                <w:rStyle w:val="IndexLink"/>
                <w:rtl w:val="true"/>
              </w:rPr>
              <w:tab/>
            </w:r>
            <w:r>
              <w:rPr>
                <w:rStyle w:val="IndexLink"/>
              </w:rPr>
              <w:t>526</w:t>
            </w:r>
          </w:hyperlink>
        </w:p>
        <w:p>
          <w:pPr>
            <w:pStyle w:val="Contents5"/>
            <w:tabs>
              <w:tab w:val="clear" w:pos="7892"/>
              <w:tab w:val="right" w:pos="9026" w:leader="dot"/>
            </w:tabs>
            <w:rPr/>
          </w:pPr>
          <w:hyperlink w:anchor="__RefHeading___Toc18247422_1280447820">
            <w:r>
              <w:rPr>
                <w:webHidden/>
                <w:rStyle w:val="IndexLink"/>
              </w:rPr>
              <w:t>4</w:t>
            </w:r>
            <w:r>
              <w:rPr>
                <w:rStyle w:val="IndexLink"/>
                <w:rtl w:val="true"/>
              </w:rPr>
              <w:t xml:space="preserve"> - </w:t>
            </w:r>
            <w:r>
              <w:rPr>
                <w:rStyle w:val="IndexLink"/>
                <w:rtl w:val="true"/>
              </w:rPr>
              <w:t>آمادگى براى بيعت بعد از خطابه</w:t>
            </w:r>
            <w:r>
              <w:rPr>
                <w:rStyle w:val="IndexLink"/>
                <w:rtl w:val="true"/>
              </w:rPr>
              <w:tab/>
            </w:r>
            <w:r>
              <w:rPr>
                <w:rStyle w:val="IndexLink"/>
              </w:rPr>
              <w:t>526</w:t>
            </w:r>
          </w:hyperlink>
        </w:p>
        <w:p>
          <w:pPr>
            <w:pStyle w:val="Contents5"/>
            <w:tabs>
              <w:tab w:val="clear" w:pos="7892"/>
              <w:tab w:val="right" w:pos="9026" w:leader="dot"/>
            </w:tabs>
            <w:rPr/>
          </w:pPr>
          <w:hyperlink w:anchor="__RefHeading___Toc18247424_1280447820">
            <w:r>
              <w:rPr>
                <w:webHidden/>
                <w:rStyle w:val="IndexLink"/>
              </w:rPr>
              <w:t>5</w:t>
            </w:r>
            <w:r>
              <w:rPr>
                <w:rStyle w:val="IndexLink"/>
                <w:rtl w:val="true"/>
              </w:rPr>
              <w:t xml:space="preserve"> - </w:t>
            </w:r>
            <w:r>
              <w:rPr>
                <w:rStyle w:val="IndexLink"/>
                <w:rtl w:val="true"/>
              </w:rPr>
              <w:t xml:space="preserve">سلام به عنوان </w:t>
            </w:r>
            <w:r>
              <w:rPr>
                <w:rStyle w:val="IndexLink"/>
                <w:rtl w:val="true"/>
              </w:rPr>
              <w:t>«</w:t>
            </w:r>
            <w:r>
              <w:rPr>
                <w:rStyle w:val="IndexLink"/>
                <w:rtl w:val="true"/>
              </w:rPr>
              <w:t>اميرالمؤمنين</w:t>
            </w:r>
            <w:r>
              <w:rPr>
                <w:rStyle w:val="IndexLink"/>
                <w:rtl w:val="true"/>
              </w:rPr>
              <w:t>»</w:t>
              <w:tab/>
            </w:r>
            <w:r>
              <w:rPr>
                <w:rStyle w:val="IndexLink"/>
              </w:rPr>
              <w:t>526</w:t>
            </w:r>
          </w:hyperlink>
        </w:p>
        <w:p>
          <w:pPr>
            <w:pStyle w:val="Contents5"/>
            <w:tabs>
              <w:tab w:val="clear" w:pos="7892"/>
              <w:tab w:val="right" w:pos="9026" w:leader="dot"/>
            </w:tabs>
            <w:rPr/>
          </w:pPr>
          <w:hyperlink w:anchor="__RefHeading___Toc18247426_1280447820">
            <w:r>
              <w:rPr>
                <w:webHidden/>
                <w:rStyle w:val="IndexLink"/>
              </w:rPr>
              <w:t>6</w:t>
            </w:r>
            <w:r>
              <w:rPr>
                <w:rStyle w:val="IndexLink"/>
                <w:rtl w:val="true"/>
              </w:rPr>
              <w:t xml:space="preserve"> - </w:t>
            </w:r>
            <w:r>
              <w:rPr>
                <w:rStyle w:val="IndexLink"/>
                <w:rtl w:val="true"/>
              </w:rPr>
              <w:t>سپاس بر نعمت ولايت</w:t>
            </w:r>
            <w:r>
              <w:rPr>
                <w:rStyle w:val="IndexLink"/>
                <w:rtl w:val="true"/>
              </w:rPr>
              <w:tab/>
            </w:r>
            <w:r>
              <w:rPr>
                <w:rStyle w:val="IndexLink"/>
              </w:rPr>
              <w:t>527</w:t>
            </w:r>
          </w:hyperlink>
        </w:p>
        <w:p>
          <w:pPr>
            <w:pStyle w:val="Contents5"/>
            <w:tabs>
              <w:tab w:val="clear" w:pos="7892"/>
              <w:tab w:val="right" w:pos="9026" w:leader="dot"/>
            </w:tabs>
            <w:rPr/>
          </w:pPr>
          <w:hyperlink w:anchor="__RefHeading___Toc18247428_1280447820">
            <w:r>
              <w:rPr>
                <w:webHidden/>
                <w:rStyle w:val="IndexLink"/>
              </w:rPr>
              <w:t>7</w:t>
            </w:r>
            <w:r>
              <w:rPr>
                <w:rStyle w:val="IndexLink"/>
                <w:rtl w:val="true"/>
              </w:rPr>
              <w:t xml:space="preserve"> - </w:t>
            </w:r>
            <w:r>
              <w:rPr>
                <w:rStyle w:val="IndexLink"/>
                <w:rtl w:val="true"/>
              </w:rPr>
              <w:t>فضائل بى‌انتهاى على عليه‌السلام</w:t>
            </w:r>
            <w:r>
              <w:rPr>
                <w:rStyle w:val="IndexLink"/>
                <w:rtl w:val="true"/>
              </w:rPr>
              <w:tab/>
            </w:r>
            <w:r>
              <w:rPr>
                <w:rStyle w:val="IndexLink"/>
              </w:rPr>
              <w:t>527</w:t>
            </w:r>
          </w:hyperlink>
        </w:p>
        <w:p>
          <w:pPr>
            <w:pStyle w:val="Contents5"/>
            <w:tabs>
              <w:tab w:val="clear" w:pos="7892"/>
              <w:tab w:val="right" w:pos="9026" w:leader="dot"/>
            </w:tabs>
            <w:rPr/>
          </w:pPr>
          <w:hyperlink w:anchor="__RefHeading___Toc18247430_1280447820">
            <w:r>
              <w:rPr>
                <w:webHidden/>
                <w:rStyle w:val="IndexLink"/>
              </w:rPr>
              <w:t>8</w:t>
            </w:r>
            <w:r>
              <w:rPr>
                <w:rStyle w:val="IndexLink"/>
                <w:rtl w:val="true"/>
              </w:rPr>
              <w:t xml:space="preserve"> - </w:t>
            </w:r>
            <w:r>
              <w:rPr>
                <w:rStyle w:val="IndexLink"/>
                <w:rtl w:val="true"/>
              </w:rPr>
              <w:t>نشان بهشت براى اهل ولايت</w:t>
            </w:r>
            <w:r>
              <w:rPr>
                <w:rStyle w:val="IndexLink"/>
                <w:rtl w:val="true"/>
              </w:rPr>
              <w:tab/>
            </w:r>
            <w:r>
              <w:rPr>
                <w:rStyle w:val="IndexLink"/>
              </w:rPr>
              <w:t>527</w:t>
            </w:r>
          </w:hyperlink>
        </w:p>
        <w:p>
          <w:pPr>
            <w:pStyle w:val="Contents5"/>
            <w:tabs>
              <w:tab w:val="clear" w:pos="7892"/>
              <w:tab w:val="right" w:pos="9026" w:leader="dot"/>
            </w:tabs>
            <w:rPr/>
          </w:pPr>
          <w:hyperlink w:anchor="__RefHeading___Toc18247432_1280447820">
            <w:r>
              <w:rPr>
                <w:webHidden/>
                <w:rStyle w:val="IndexLink"/>
              </w:rPr>
              <w:t>9</w:t>
            </w:r>
            <w:r>
              <w:rPr>
                <w:rStyle w:val="IndexLink"/>
                <w:rtl w:val="true"/>
              </w:rPr>
              <w:t xml:space="preserve"> - </w:t>
            </w:r>
            <w:r>
              <w:rPr>
                <w:rStyle w:val="IndexLink"/>
                <w:rtl w:val="true"/>
              </w:rPr>
              <w:t>دعا و حمد در پايان خطابه</w:t>
            </w:r>
            <w:r>
              <w:rPr>
                <w:rStyle w:val="IndexLink"/>
                <w:rtl w:val="true"/>
              </w:rPr>
              <w:tab/>
            </w:r>
            <w:r>
              <w:rPr>
                <w:rStyle w:val="IndexLink"/>
              </w:rPr>
              <w:t>528</w:t>
            </w:r>
          </w:hyperlink>
        </w:p>
        <w:p>
          <w:pPr>
            <w:pStyle w:val="Contents4"/>
            <w:tabs>
              <w:tab w:val="clear" w:pos="8176"/>
              <w:tab w:val="right" w:pos="9026" w:leader="dot"/>
            </w:tabs>
            <w:rPr/>
          </w:pPr>
          <w:hyperlink w:anchor="__RefHeading___Toc18247434_1280447820">
            <w:r>
              <w:rPr>
                <w:webHidden/>
                <w:rStyle w:val="IndexLink"/>
                <w:rtl w:val="true"/>
              </w:rPr>
              <w:t>كتابشناسىِ شرح خطبه غدير</w:t>
            </w:r>
            <w:r>
              <w:rPr>
                <w:rStyle w:val="IndexLink"/>
                <w:rtl w:val="true"/>
              </w:rPr>
              <w:tab/>
            </w:r>
            <w:r>
              <w:rPr>
                <w:rStyle w:val="IndexLink"/>
              </w:rPr>
              <w:t>532</w:t>
            </w:r>
          </w:hyperlink>
        </w:p>
        <w:p>
          <w:pPr>
            <w:pStyle w:val="Contents3"/>
            <w:tabs>
              <w:tab w:val="clear" w:pos="8459"/>
              <w:tab w:val="right" w:pos="9026" w:leader="dot"/>
            </w:tabs>
            <w:rPr/>
          </w:pPr>
          <w:hyperlink w:anchor="__RefHeading___Toc18247436_1280447820">
            <w:r>
              <w:rPr>
                <w:webHidden/>
                <w:rStyle w:val="IndexLink"/>
                <w:rtl w:val="true"/>
              </w:rPr>
              <w:t xml:space="preserve">قسمت ششم </w:t>
            </w:r>
            <w:r>
              <w:rPr>
                <w:rStyle w:val="IndexLink"/>
                <w:rtl w:val="true"/>
              </w:rPr>
              <w:t xml:space="preserve">: </w:t>
            </w:r>
            <w:r>
              <w:rPr>
                <w:rStyle w:val="IndexLink"/>
                <w:rtl w:val="true"/>
              </w:rPr>
              <w:t>نكاتى در مورد خطبه غدير</w:t>
            </w:r>
            <w:r>
              <w:rPr>
                <w:rStyle w:val="IndexLink"/>
                <w:rtl w:val="true"/>
              </w:rPr>
              <w:tab/>
            </w:r>
            <w:r>
              <w:rPr>
                <w:rStyle w:val="IndexLink"/>
              </w:rPr>
              <w:t>537</w:t>
            </w:r>
          </w:hyperlink>
        </w:p>
        <w:p>
          <w:pPr>
            <w:pStyle w:val="Contents4"/>
            <w:tabs>
              <w:tab w:val="clear" w:pos="8176"/>
              <w:tab w:val="right" w:pos="9026" w:leader="dot"/>
            </w:tabs>
            <w:rPr/>
          </w:pPr>
          <w:hyperlink w:anchor="__RefHeading___Toc18247438_1280447820">
            <w:r>
              <w:rPr>
                <w:webHidden/>
                <w:rStyle w:val="IndexLink"/>
                <w:rtl w:val="true"/>
              </w:rPr>
              <w:t>نكات شاخص در خطبه غدير</w:t>
            </w:r>
            <w:r>
              <w:rPr>
                <w:rStyle w:val="IndexLink"/>
                <w:rtl w:val="true"/>
              </w:rPr>
              <w:tab/>
            </w:r>
            <w:r>
              <w:rPr>
                <w:rStyle w:val="IndexLink"/>
              </w:rPr>
              <w:t>537</w:t>
            </w:r>
          </w:hyperlink>
        </w:p>
        <w:p>
          <w:pPr>
            <w:pStyle w:val="Contents4"/>
            <w:tabs>
              <w:tab w:val="clear" w:pos="8176"/>
              <w:tab w:val="right" w:pos="9026" w:leader="dot"/>
            </w:tabs>
            <w:rPr/>
          </w:pPr>
          <w:hyperlink w:anchor="__RefHeading___Toc18247440_1280447820">
            <w:r>
              <w:rPr>
                <w:webHidden/>
                <w:rStyle w:val="IndexLink"/>
                <w:rtl w:val="true"/>
              </w:rPr>
              <w:t>نتايج ابدى خطبه غدير</w:t>
            </w:r>
            <w:r>
              <w:rPr>
                <w:rStyle w:val="IndexLink"/>
                <w:rtl w:val="true"/>
              </w:rPr>
              <w:tab/>
            </w:r>
            <w:r>
              <w:rPr>
                <w:rStyle w:val="IndexLink"/>
              </w:rPr>
              <w:t>538</w:t>
            </w:r>
          </w:hyperlink>
        </w:p>
        <w:p>
          <w:pPr>
            <w:pStyle w:val="Contents5"/>
            <w:tabs>
              <w:tab w:val="clear" w:pos="7892"/>
              <w:tab w:val="right" w:pos="9026" w:leader="dot"/>
            </w:tabs>
            <w:rPr/>
          </w:pPr>
          <w:hyperlink w:anchor="__RefHeading___Toc18247442_1280447820">
            <w:r>
              <w:rPr>
                <w:webHidden/>
                <w:rStyle w:val="IndexLink"/>
                <w:rtl w:val="true"/>
              </w:rPr>
              <w:t>اشاره</w:t>
            </w:r>
            <w:r>
              <w:rPr>
                <w:rStyle w:val="IndexLink"/>
                <w:rtl w:val="true"/>
              </w:rPr>
              <w:tab/>
            </w:r>
            <w:r>
              <w:rPr>
                <w:rStyle w:val="IndexLink"/>
              </w:rPr>
              <w:t>538</w:t>
            </w:r>
          </w:hyperlink>
        </w:p>
        <w:p>
          <w:pPr>
            <w:pStyle w:val="Contents5"/>
            <w:tabs>
              <w:tab w:val="clear" w:pos="7892"/>
              <w:tab w:val="right" w:pos="9026" w:leader="dot"/>
            </w:tabs>
            <w:rPr/>
          </w:pPr>
          <w:hyperlink w:anchor="__RefHeading___Toc18247444_1280447820">
            <w:r>
              <w:rPr>
                <w:webHidden/>
                <w:rStyle w:val="IndexLink"/>
              </w:rPr>
              <w:t>1</w:t>
            </w:r>
            <w:r>
              <w:rPr>
                <w:rStyle w:val="IndexLink"/>
                <w:rtl w:val="true"/>
              </w:rPr>
              <w:t xml:space="preserve"> - </w:t>
            </w:r>
            <w:r>
              <w:rPr>
                <w:rStyle w:val="IndexLink"/>
                <w:rtl w:val="true"/>
              </w:rPr>
              <w:t>ثمره تمام عيار بر اساس پيش‌بينى‌ها</w:t>
            </w:r>
            <w:r>
              <w:rPr>
                <w:rStyle w:val="IndexLink"/>
                <w:rtl w:val="true"/>
              </w:rPr>
              <w:tab/>
            </w:r>
            <w:r>
              <w:rPr>
                <w:rStyle w:val="IndexLink"/>
              </w:rPr>
              <w:t>538</w:t>
            </w:r>
          </w:hyperlink>
        </w:p>
        <w:p>
          <w:pPr>
            <w:pStyle w:val="Contents5"/>
            <w:tabs>
              <w:tab w:val="clear" w:pos="7892"/>
              <w:tab w:val="right" w:pos="9026" w:leader="dot"/>
            </w:tabs>
            <w:rPr/>
          </w:pPr>
          <w:hyperlink w:anchor="__RefHeading___Toc18247446_1280447820">
            <w:r>
              <w:rPr>
                <w:webHidden/>
                <w:rStyle w:val="IndexLink"/>
              </w:rPr>
              <w:t>2</w:t>
            </w:r>
            <w:r>
              <w:rPr>
                <w:rStyle w:val="IndexLink"/>
                <w:rtl w:val="true"/>
              </w:rPr>
              <w:t xml:space="preserve"> - </w:t>
            </w:r>
            <w:r>
              <w:rPr>
                <w:rStyle w:val="IndexLink"/>
                <w:rtl w:val="true"/>
              </w:rPr>
              <w:t>اتمام حجت غدير در بلند مدت</w:t>
            </w:r>
            <w:r>
              <w:rPr>
                <w:rStyle w:val="IndexLink"/>
                <w:rtl w:val="true"/>
              </w:rPr>
              <w:tab/>
            </w:r>
            <w:r>
              <w:rPr>
                <w:rStyle w:val="IndexLink"/>
              </w:rPr>
              <w:t>539</w:t>
            </w:r>
          </w:hyperlink>
        </w:p>
        <w:p>
          <w:pPr>
            <w:pStyle w:val="Contents4"/>
            <w:tabs>
              <w:tab w:val="clear" w:pos="8176"/>
              <w:tab w:val="right" w:pos="9026" w:leader="dot"/>
            </w:tabs>
            <w:rPr/>
          </w:pPr>
          <w:hyperlink w:anchor="__RefHeading___Toc18247448_1280447820">
            <w:r>
              <w:rPr>
                <w:webHidden/>
                <w:rStyle w:val="IndexLink"/>
                <w:rtl w:val="true"/>
              </w:rPr>
              <w:t>مقاصد كلى از خطبه غدير</w:t>
            </w:r>
            <w:r>
              <w:rPr>
                <w:rStyle w:val="IndexLink"/>
                <w:rtl w:val="true"/>
              </w:rPr>
              <w:tab/>
            </w:r>
            <w:r>
              <w:rPr>
                <w:rStyle w:val="IndexLink"/>
              </w:rPr>
              <w:t>540</w:t>
            </w:r>
          </w:hyperlink>
        </w:p>
        <w:p>
          <w:pPr>
            <w:pStyle w:val="Contents4"/>
            <w:tabs>
              <w:tab w:val="clear" w:pos="8176"/>
              <w:tab w:val="right" w:pos="9026" w:leader="dot"/>
            </w:tabs>
            <w:rPr/>
          </w:pPr>
          <w:hyperlink w:anchor="__RefHeading___Toc18247450_1280447820">
            <w:r>
              <w:rPr>
                <w:webHidden/>
                <w:rStyle w:val="IndexLink"/>
                <w:rtl w:val="true"/>
              </w:rPr>
              <w:t>كارهاى استثنائى در خطبه غدير</w:t>
            </w:r>
            <w:r>
              <w:rPr>
                <w:rStyle w:val="IndexLink"/>
                <w:rtl w:val="true"/>
              </w:rPr>
              <w:tab/>
            </w:r>
            <w:r>
              <w:rPr>
                <w:rStyle w:val="IndexLink"/>
              </w:rPr>
              <w:t>540</w:t>
            </w:r>
          </w:hyperlink>
        </w:p>
        <w:p>
          <w:pPr>
            <w:pStyle w:val="Contents4"/>
            <w:tabs>
              <w:tab w:val="clear" w:pos="8176"/>
              <w:tab w:val="right" w:pos="9026" w:leader="dot"/>
            </w:tabs>
            <w:rPr/>
          </w:pPr>
          <w:hyperlink w:anchor="__RefHeading___Toc18247452_1280447820">
            <w:r>
              <w:rPr>
                <w:webHidden/>
                <w:rStyle w:val="IndexLink"/>
                <w:rtl w:val="true"/>
              </w:rPr>
              <w:t>منظره خطبه غدير</w:t>
            </w:r>
            <w:r>
              <w:rPr>
                <w:rStyle w:val="IndexLink"/>
                <w:rtl w:val="true"/>
              </w:rPr>
              <w:tab/>
            </w:r>
            <w:r>
              <w:rPr>
                <w:rStyle w:val="IndexLink"/>
              </w:rPr>
              <w:t>542</w:t>
            </w:r>
          </w:hyperlink>
        </w:p>
        <w:p>
          <w:pPr>
            <w:pStyle w:val="Contents4"/>
            <w:tabs>
              <w:tab w:val="clear" w:pos="8176"/>
              <w:tab w:val="right" w:pos="9026" w:leader="dot"/>
            </w:tabs>
            <w:rPr/>
          </w:pPr>
          <w:hyperlink w:anchor="__RefHeading___Toc18247454_1280447820">
            <w:r>
              <w:rPr>
                <w:webHidden/>
                <w:rStyle w:val="IndexLink"/>
                <w:rtl w:val="true"/>
              </w:rPr>
              <w:t>موقعيت زمانىِ خطبه غدير</w:t>
            </w:r>
            <w:r>
              <w:rPr>
                <w:rStyle w:val="IndexLink"/>
                <w:rtl w:val="true"/>
              </w:rPr>
              <w:tab/>
            </w:r>
            <w:r>
              <w:rPr>
                <w:rStyle w:val="IndexLink"/>
              </w:rPr>
              <w:t>544</w:t>
            </w:r>
          </w:hyperlink>
        </w:p>
        <w:p>
          <w:pPr>
            <w:pStyle w:val="Contents5"/>
            <w:tabs>
              <w:tab w:val="clear" w:pos="7892"/>
              <w:tab w:val="right" w:pos="9026" w:leader="dot"/>
            </w:tabs>
            <w:rPr/>
          </w:pPr>
          <w:hyperlink w:anchor="__RefHeading___Toc18247456_1280447820">
            <w:r>
              <w:rPr>
                <w:webHidden/>
                <w:rStyle w:val="IndexLink"/>
                <w:rtl w:val="true"/>
              </w:rPr>
              <w:t>اشاره</w:t>
            </w:r>
            <w:r>
              <w:rPr>
                <w:rStyle w:val="IndexLink"/>
                <w:rtl w:val="true"/>
              </w:rPr>
              <w:tab/>
            </w:r>
            <w:r>
              <w:rPr>
                <w:rStyle w:val="IndexLink"/>
              </w:rPr>
              <w:t>544</w:t>
            </w:r>
          </w:hyperlink>
        </w:p>
        <w:p>
          <w:pPr>
            <w:pStyle w:val="Contents5"/>
            <w:tabs>
              <w:tab w:val="clear" w:pos="7892"/>
              <w:tab w:val="right" w:pos="9026" w:leader="dot"/>
            </w:tabs>
            <w:rPr/>
          </w:pPr>
          <w:hyperlink w:anchor="__RefHeading___Toc18247458_1280447820">
            <w:r>
              <w:rPr>
                <w:webHidden/>
                <w:rStyle w:val="IndexLink"/>
                <w:rtl w:val="true"/>
              </w:rPr>
              <w:t>نكته اول</w:t>
            </w:r>
            <w:r>
              <w:rPr>
                <w:rStyle w:val="IndexLink"/>
                <w:rtl w:val="true"/>
              </w:rPr>
              <w:tab/>
            </w:r>
            <w:r>
              <w:rPr>
                <w:rStyle w:val="IndexLink"/>
              </w:rPr>
              <w:t>544</w:t>
            </w:r>
          </w:hyperlink>
        </w:p>
        <w:p>
          <w:pPr>
            <w:pStyle w:val="Contents5"/>
            <w:tabs>
              <w:tab w:val="clear" w:pos="7892"/>
              <w:tab w:val="right" w:pos="9026" w:leader="dot"/>
            </w:tabs>
            <w:rPr/>
          </w:pPr>
          <w:hyperlink w:anchor="__RefHeading___Toc18247460_1280447820">
            <w:r>
              <w:rPr>
                <w:webHidden/>
                <w:rStyle w:val="IndexLink"/>
                <w:rtl w:val="true"/>
              </w:rPr>
              <w:t>نكته دوم</w:t>
            </w:r>
            <w:r>
              <w:rPr>
                <w:rStyle w:val="IndexLink"/>
                <w:rtl w:val="true"/>
              </w:rPr>
              <w:tab/>
            </w:r>
            <w:r>
              <w:rPr>
                <w:rStyle w:val="IndexLink"/>
              </w:rPr>
              <w:t>545</w:t>
            </w:r>
          </w:hyperlink>
        </w:p>
        <w:p>
          <w:pPr>
            <w:pStyle w:val="Contents5"/>
            <w:tabs>
              <w:tab w:val="clear" w:pos="7892"/>
              <w:tab w:val="right" w:pos="9026" w:leader="dot"/>
            </w:tabs>
            <w:rPr/>
          </w:pPr>
          <w:hyperlink w:anchor="__RefHeading___Toc18247462_1280447820">
            <w:r>
              <w:rPr>
                <w:webHidden/>
                <w:rStyle w:val="IndexLink"/>
                <w:rtl w:val="true"/>
              </w:rPr>
              <w:t>نكته سوم</w:t>
            </w:r>
            <w:r>
              <w:rPr>
                <w:rStyle w:val="IndexLink"/>
                <w:rtl w:val="true"/>
              </w:rPr>
              <w:tab/>
            </w:r>
            <w:r>
              <w:rPr>
                <w:rStyle w:val="IndexLink"/>
              </w:rPr>
              <w:t>545</w:t>
            </w:r>
          </w:hyperlink>
        </w:p>
        <w:p>
          <w:pPr>
            <w:pStyle w:val="Contents5"/>
            <w:tabs>
              <w:tab w:val="clear" w:pos="7892"/>
              <w:tab w:val="right" w:pos="9026" w:leader="dot"/>
            </w:tabs>
            <w:rPr/>
          </w:pPr>
          <w:hyperlink w:anchor="__RefHeading___Toc18247464_1280447820">
            <w:r>
              <w:rPr>
                <w:webHidden/>
                <w:rStyle w:val="IndexLink"/>
                <w:rtl w:val="true"/>
              </w:rPr>
              <w:t>نكته چهارم</w:t>
            </w:r>
            <w:r>
              <w:rPr>
                <w:rStyle w:val="IndexLink"/>
                <w:rtl w:val="true"/>
              </w:rPr>
              <w:tab/>
            </w:r>
            <w:r>
              <w:rPr>
                <w:rStyle w:val="IndexLink"/>
              </w:rPr>
              <w:t>545</w:t>
            </w:r>
          </w:hyperlink>
        </w:p>
        <w:p>
          <w:pPr>
            <w:pStyle w:val="Contents4"/>
            <w:tabs>
              <w:tab w:val="clear" w:pos="8176"/>
              <w:tab w:val="right" w:pos="9026" w:leader="dot"/>
            </w:tabs>
            <w:rPr/>
          </w:pPr>
          <w:hyperlink w:anchor="__RefHeading___Toc18247466_1280447820">
            <w:r>
              <w:rPr>
                <w:webHidden/>
                <w:rStyle w:val="IndexLink"/>
                <w:rtl w:val="true"/>
              </w:rPr>
              <w:t>موقعيت مكانىِ خطبه غدير</w:t>
            </w:r>
            <w:r>
              <w:rPr>
                <w:rStyle w:val="IndexLink"/>
                <w:rtl w:val="true"/>
              </w:rPr>
              <w:tab/>
            </w:r>
            <w:r>
              <w:rPr>
                <w:rStyle w:val="IndexLink"/>
              </w:rPr>
              <w:t>545</w:t>
            </w:r>
          </w:hyperlink>
        </w:p>
        <w:p>
          <w:pPr>
            <w:pStyle w:val="Contents5"/>
            <w:tabs>
              <w:tab w:val="clear" w:pos="7892"/>
              <w:tab w:val="right" w:pos="9026" w:leader="dot"/>
            </w:tabs>
            <w:rPr/>
          </w:pPr>
          <w:hyperlink w:anchor="__RefHeading___Toc18247468_1280447820">
            <w:r>
              <w:rPr>
                <w:webHidden/>
                <w:rStyle w:val="IndexLink"/>
                <w:rtl w:val="true"/>
              </w:rPr>
              <w:t>اشاره</w:t>
            </w:r>
            <w:r>
              <w:rPr>
                <w:rStyle w:val="IndexLink"/>
                <w:rtl w:val="true"/>
              </w:rPr>
              <w:tab/>
            </w:r>
            <w:r>
              <w:rPr>
                <w:rStyle w:val="IndexLink"/>
              </w:rPr>
              <w:t>545</w:t>
            </w:r>
          </w:hyperlink>
        </w:p>
        <w:p>
          <w:pPr>
            <w:pStyle w:val="Contents5"/>
            <w:tabs>
              <w:tab w:val="clear" w:pos="7892"/>
              <w:tab w:val="right" w:pos="9026" w:leader="dot"/>
            </w:tabs>
            <w:rPr/>
          </w:pPr>
          <w:hyperlink w:anchor="__RefHeading___Toc18247470_1280447820">
            <w:r>
              <w:rPr>
                <w:webHidden/>
                <w:rStyle w:val="IndexLink"/>
                <w:rtl w:val="true"/>
              </w:rPr>
              <w:t>نكته اول</w:t>
            </w:r>
            <w:r>
              <w:rPr>
                <w:rStyle w:val="IndexLink"/>
                <w:rtl w:val="true"/>
              </w:rPr>
              <w:tab/>
            </w:r>
            <w:r>
              <w:rPr>
                <w:rStyle w:val="IndexLink"/>
              </w:rPr>
              <w:t>546</w:t>
            </w:r>
          </w:hyperlink>
        </w:p>
        <w:p>
          <w:pPr>
            <w:pStyle w:val="Contents5"/>
            <w:tabs>
              <w:tab w:val="clear" w:pos="7892"/>
              <w:tab w:val="right" w:pos="9026" w:leader="dot"/>
            </w:tabs>
            <w:rPr/>
          </w:pPr>
          <w:hyperlink w:anchor="__RefHeading___Toc18247472_1280447820">
            <w:r>
              <w:rPr>
                <w:webHidden/>
                <w:rStyle w:val="IndexLink"/>
                <w:rtl w:val="true"/>
              </w:rPr>
              <w:t>نكته دوم</w:t>
            </w:r>
            <w:r>
              <w:rPr>
                <w:rStyle w:val="IndexLink"/>
                <w:rtl w:val="true"/>
              </w:rPr>
              <w:tab/>
            </w:r>
            <w:r>
              <w:rPr>
                <w:rStyle w:val="IndexLink"/>
              </w:rPr>
              <w:t>546</w:t>
            </w:r>
          </w:hyperlink>
        </w:p>
        <w:p>
          <w:pPr>
            <w:pStyle w:val="Contents5"/>
            <w:tabs>
              <w:tab w:val="clear" w:pos="7892"/>
              <w:tab w:val="right" w:pos="9026" w:leader="dot"/>
            </w:tabs>
            <w:rPr/>
          </w:pPr>
          <w:hyperlink w:anchor="__RefHeading___Toc18247474_1280447820">
            <w:r>
              <w:rPr>
                <w:webHidden/>
                <w:rStyle w:val="IndexLink"/>
                <w:rtl w:val="true"/>
              </w:rPr>
              <w:t>نكته سوم</w:t>
            </w:r>
            <w:r>
              <w:rPr>
                <w:rStyle w:val="IndexLink"/>
                <w:rtl w:val="true"/>
              </w:rPr>
              <w:tab/>
            </w:r>
            <w:r>
              <w:rPr>
                <w:rStyle w:val="IndexLink"/>
              </w:rPr>
              <w:t>546</w:t>
            </w:r>
          </w:hyperlink>
        </w:p>
        <w:p>
          <w:pPr>
            <w:pStyle w:val="Contents5"/>
            <w:tabs>
              <w:tab w:val="clear" w:pos="7892"/>
              <w:tab w:val="right" w:pos="9026" w:leader="dot"/>
            </w:tabs>
            <w:rPr/>
          </w:pPr>
          <w:hyperlink w:anchor="__RefHeading___Toc18247476_1280447820">
            <w:r>
              <w:rPr>
                <w:webHidden/>
                <w:rStyle w:val="IndexLink"/>
                <w:rtl w:val="true"/>
              </w:rPr>
              <w:t>نكته چهارم</w:t>
            </w:r>
            <w:r>
              <w:rPr>
                <w:rStyle w:val="IndexLink"/>
                <w:rtl w:val="true"/>
              </w:rPr>
              <w:tab/>
            </w:r>
            <w:r>
              <w:rPr>
                <w:rStyle w:val="IndexLink"/>
              </w:rPr>
              <w:t>546</w:t>
            </w:r>
          </w:hyperlink>
        </w:p>
        <w:p>
          <w:pPr>
            <w:pStyle w:val="Contents4"/>
            <w:tabs>
              <w:tab w:val="clear" w:pos="8176"/>
              <w:tab w:val="right" w:pos="9026" w:leader="dot"/>
            </w:tabs>
            <w:rPr/>
          </w:pPr>
          <w:hyperlink w:anchor="__RefHeading___Toc18247478_1280447820">
            <w:r>
              <w:rPr>
                <w:webHidden/>
                <w:rStyle w:val="IndexLink"/>
                <w:rtl w:val="true"/>
              </w:rPr>
              <w:t>اقرار مردم پس از خطبه غدير</w:t>
            </w:r>
            <w:r>
              <w:rPr>
                <w:rStyle w:val="IndexLink"/>
                <w:rtl w:val="true"/>
              </w:rPr>
              <w:tab/>
            </w:r>
            <w:r>
              <w:rPr>
                <w:rStyle w:val="IndexLink"/>
              </w:rPr>
              <w:t>547</w:t>
            </w:r>
          </w:hyperlink>
        </w:p>
        <w:p>
          <w:pPr>
            <w:pStyle w:val="Contents4"/>
            <w:tabs>
              <w:tab w:val="clear" w:pos="8176"/>
              <w:tab w:val="right" w:pos="9026" w:leader="dot"/>
            </w:tabs>
            <w:rPr/>
          </w:pPr>
          <w:hyperlink w:anchor="__RefHeading___Toc18247480_1280447820">
            <w:r>
              <w:rPr>
                <w:webHidden/>
                <w:rStyle w:val="IndexLink"/>
                <w:rtl w:val="true"/>
              </w:rPr>
              <w:t>مفاهيم پايه‌اى انديشه اسلامى در خطبه‌هاى حجة الوداع</w:t>
            </w:r>
            <w:r>
              <w:rPr>
                <w:rStyle w:val="IndexLink"/>
                <w:rtl w:val="true"/>
              </w:rPr>
              <w:tab/>
            </w:r>
            <w:r>
              <w:rPr>
                <w:rStyle w:val="IndexLink"/>
              </w:rPr>
              <w:t>548</w:t>
            </w:r>
          </w:hyperlink>
        </w:p>
        <w:p>
          <w:pPr>
            <w:pStyle w:val="Contents5"/>
            <w:tabs>
              <w:tab w:val="clear" w:pos="7892"/>
              <w:tab w:val="right" w:pos="9026" w:leader="dot"/>
            </w:tabs>
            <w:rPr/>
          </w:pPr>
          <w:hyperlink w:anchor="__RefHeading___Toc18247482_1280447820">
            <w:r>
              <w:rPr>
                <w:webHidden/>
                <w:rStyle w:val="IndexLink"/>
                <w:rtl w:val="true"/>
              </w:rPr>
              <w:t>اشاره</w:t>
            </w:r>
            <w:r>
              <w:rPr>
                <w:rStyle w:val="IndexLink"/>
                <w:rtl w:val="true"/>
              </w:rPr>
              <w:tab/>
            </w:r>
            <w:r>
              <w:rPr>
                <w:rStyle w:val="IndexLink"/>
              </w:rPr>
              <w:t>548</w:t>
            </w:r>
          </w:hyperlink>
        </w:p>
        <w:p>
          <w:pPr>
            <w:pStyle w:val="Contents5"/>
            <w:tabs>
              <w:tab w:val="clear" w:pos="7892"/>
              <w:tab w:val="right" w:pos="9026" w:leader="dot"/>
            </w:tabs>
            <w:rPr/>
          </w:pPr>
          <w:hyperlink w:anchor="__RefHeading___Toc18247484_1280447820">
            <w:r>
              <w:rPr>
                <w:webHidden/>
                <w:rStyle w:val="IndexLink"/>
              </w:rPr>
              <w:t>1</w:t>
            </w:r>
            <w:r>
              <w:rPr>
                <w:rStyle w:val="IndexLink"/>
                <w:rtl w:val="true"/>
              </w:rPr>
              <w:t xml:space="preserve"> - </w:t>
            </w:r>
            <w:r>
              <w:rPr>
                <w:rStyle w:val="IndexLink"/>
                <w:rtl w:val="true"/>
              </w:rPr>
              <w:t>قانون برابرى انسان‌ها</w:t>
            </w:r>
            <w:r>
              <w:rPr>
                <w:rStyle w:val="IndexLink"/>
                <w:rtl w:val="true"/>
              </w:rPr>
              <w:tab/>
            </w:r>
            <w:r>
              <w:rPr>
                <w:rStyle w:val="IndexLink"/>
              </w:rPr>
              <w:t>548</w:t>
            </w:r>
          </w:hyperlink>
        </w:p>
        <w:p>
          <w:pPr>
            <w:pStyle w:val="Contents5"/>
            <w:tabs>
              <w:tab w:val="clear" w:pos="7892"/>
              <w:tab w:val="right" w:pos="9026" w:leader="dot"/>
            </w:tabs>
            <w:rPr/>
          </w:pPr>
          <w:hyperlink w:anchor="__RefHeading___Toc18247486_1280447820">
            <w:r>
              <w:rPr>
                <w:webHidden/>
                <w:rStyle w:val="IndexLink"/>
              </w:rPr>
              <w:t>2</w:t>
            </w:r>
            <w:r>
              <w:rPr>
                <w:rStyle w:val="IndexLink"/>
                <w:rtl w:val="true"/>
              </w:rPr>
              <w:t xml:space="preserve"> - </w:t>
            </w:r>
            <w:r>
              <w:rPr>
                <w:rStyle w:val="IndexLink"/>
                <w:rtl w:val="true"/>
              </w:rPr>
              <w:t>قانون يگانگى بين مؤمنين</w:t>
            </w:r>
            <w:r>
              <w:rPr>
                <w:rStyle w:val="IndexLink"/>
                <w:rtl w:val="true"/>
              </w:rPr>
              <w:tab/>
            </w:r>
            <w:r>
              <w:rPr>
                <w:rStyle w:val="IndexLink"/>
              </w:rPr>
              <w:t>548</w:t>
            </w:r>
          </w:hyperlink>
        </w:p>
        <w:p>
          <w:pPr>
            <w:pStyle w:val="Contents5"/>
            <w:tabs>
              <w:tab w:val="clear" w:pos="7892"/>
              <w:tab w:val="right" w:pos="9026" w:leader="dot"/>
            </w:tabs>
            <w:rPr/>
          </w:pPr>
          <w:hyperlink w:anchor="__RefHeading___Toc18247488_1280447820">
            <w:r>
              <w:rPr>
                <w:webHidden/>
                <w:rStyle w:val="IndexLink"/>
              </w:rPr>
              <w:t>3</w:t>
            </w:r>
            <w:r>
              <w:rPr>
                <w:rStyle w:val="IndexLink"/>
                <w:rtl w:val="true"/>
              </w:rPr>
              <w:t xml:space="preserve"> - </w:t>
            </w:r>
            <w:r>
              <w:rPr>
                <w:rStyle w:val="IndexLink"/>
                <w:rtl w:val="true"/>
              </w:rPr>
              <w:t>قانون يگانگى دينى و فرهنگى مؤمنين</w:t>
            </w:r>
            <w:r>
              <w:rPr>
                <w:rStyle w:val="IndexLink"/>
                <w:rtl w:val="true"/>
              </w:rPr>
              <w:tab/>
            </w:r>
            <w:r>
              <w:rPr>
                <w:rStyle w:val="IndexLink"/>
              </w:rPr>
              <w:t>549</w:t>
            </w:r>
          </w:hyperlink>
        </w:p>
        <w:p>
          <w:pPr>
            <w:pStyle w:val="Contents5"/>
            <w:tabs>
              <w:tab w:val="clear" w:pos="7892"/>
              <w:tab w:val="right" w:pos="9026" w:leader="dot"/>
            </w:tabs>
            <w:rPr/>
          </w:pPr>
          <w:hyperlink w:anchor="__RefHeading___Toc18247490_1280447820">
            <w:r>
              <w:rPr>
                <w:webHidden/>
                <w:rStyle w:val="IndexLink"/>
              </w:rPr>
              <w:t>4</w:t>
            </w:r>
            <w:r>
              <w:rPr>
                <w:rStyle w:val="IndexLink"/>
                <w:rtl w:val="true"/>
              </w:rPr>
              <w:t xml:space="preserve"> - </w:t>
            </w:r>
            <w:r>
              <w:rPr>
                <w:rStyle w:val="IndexLink"/>
                <w:rtl w:val="true"/>
              </w:rPr>
              <w:t>قانون روند خلافت پس از پيامبر صلى‌الله‌عليه‌و‌آله</w:t>
            </w:r>
            <w:r>
              <w:rPr>
                <w:rStyle w:val="IndexLink"/>
                <w:rtl w:val="true"/>
              </w:rPr>
              <w:tab/>
            </w:r>
            <w:r>
              <w:rPr>
                <w:rStyle w:val="IndexLink"/>
              </w:rPr>
              <w:t>549</w:t>
            </w:r>
          </w:hyperlink>
        </w:p>
        <w:p>
          <w:pPr>
            <w:pStyle w:val="Contents5"/>
            <w:tabs>
              <w:tab w:val="clear" w:pos="7892"/>
              <w:tab w:val="right" w:pos="9026" w:leader="dot"/>
            </w:tabs>
            <w:rPr/>
          </w:pPr>
          <w:hyperlink w:anchor="__RefHeading___Toc18247492_1280447820">
            <w:r>
              <w:rPr>
                <w:webHidden/>
                <w:rStyle w:val="IndexLink"/>
              </w:rPr>
              <w:t>5</w:t>
            </w:r>
            <w:r>
              <w:rPr>
                <w:rStyle w:val="IndexLink"/>
                <w:rtl w:val="true"/>
              </w:rPr>
              <w:t xml:space="preserve"> - </w:t>
            </w:r>
            <w:r>
              <w:rPr>
                <w:rStyle w:val="IndexLink"/>
                <w:rtl w:val="true"/>
              </w:rPr>
              <w:t>قانون مجازات مخالفان خط پيامبر صلى‌الله‌عليه‌و‌آله</w:t>
            </w:r>
            <w:r>
              <w:rPr>
                <w:rStyle w:val="IndexLink"/>
                <w:rtl w:val="true"/>
              </w:rPr>
              <w:tab/>
            </w:r>
            <w:r>
              <w:rPr>
                <w:rStyle w:val="IndexLink"/>
              </w:rPr>
              <w:t>550</w:t>
            </w:r>
          </w:hyperlink>
        </w:p>
        <w:p>
          <w:pPr>
            <w:pStyle w:val="Contents4"/>
            <w:tabs>
              <w:tab w:val="clear" w:pos="8176"/>
              <w:tab w:val="right" w:pos="9026" w:leader="dot"/>
            </w:tabs>
            <w:rPr/>
          </w:pPr>
          <w:hyperlink w:anchor="__RefHeading___Toc18247494_1280447820">
            <w:r>
              <w:rPr>
                <w:webHidden/>
                <w:rStyle w:val="IndexLink"/>
                <w:rtl w:val="true"/>
              </w:rPr>
              <w:t>مخاطبين خطبه غدير</w:t>
            </w:r>
            <w:r>
              <w:rPr>
                <w:rStyle w:val="IndexLink"/>
                <w:rtl w:val="true"/>
              </w:rPr>
              <w:tab/>
            </w:r>
            <w:r>
              <w:rPr>
                <w:rStyle w:val="IndexLink"/>
              </w:rPr>
              <w:t>550</w:t>
            </w:r>
          </w:hyperlink>
        </w:p>
        <w:p>
          <w:pPr>
            <w:pStyle w:val="Contents4"/>
            <w:tabs>
              <w:tab w:val="clear" w:pos="8176"/>
              <w:tab w:val="right" w:pos="9026" w:leader="dot"/>
            </w:tabs>
            <w:rPr/>
          </w:pPr>
          <w:hyperlink w:anchor="__RefHeading___Toc18247496_1280447820">
            <w:r>
              <w:rPr>
                <w:webHidden/>
                <w:rStyle w:val="IndexLink"/>
                <w:rtl w:val="true"/>
              </w:rPr>
              <w:t>كيفيت ابلاغ در خطبه غدير</w:t>
            </w:r>
            <w:r>
              <w:rPr>
                <w:rStyle w:val="IndexLink"/>
                <w:rtl w:val="true"/>
              </w:rPr>
              <w:tab/>
            </w:r>
            <w:r>
              <w:rPr>
                <w:rStyle w:val="IndexLink"/>
              </w:rPr>
              <w:t>551</w:t>
            </w:r>
          </w:hyperlink>
        </w:p>
        <w:p>
          <w:pPr>
            <w:pStyle w:val="Contents5"/>
            <w:tabs>
              <w:tab w:val="clear" w:pos="7892"/>
              <w:tab w:val="right" w:pos="9026" w:leader="dot"/>
            </w:tabs>
            <w:rPr/>
          </w:pPr>
          <w:hyperlink w:anchor="__RefHeading___Toc18247498_1280447820">
            <w:r>
              <w:rPr>
                <w:webHidden/>
                <w:rStyle w:val="IndexLink"/>
                <w:rtl w:val="true"/>
              </w:rPr>
              <w:t>اشاره</w:t>
            </w:r>
            <w:r>
              <w:rPr>
                <w:rStyle w:val="IndexLink"/>
                <w:rtl w:val="true"/>
              </w:rPr>
              <w:tab/>
            </w:r>
            <w:r>
              <w:rPr>
                <w:rStyle w:val="IndexLink"/>
              </w:rPr>
              <w:t>551</w:t>
            </w:r>
          </w:hyperlink>
        </w:p>
        <w:p>
          <w:pPr>
            <w:pStyle w:val="Contents5"/>
            <w:tabs>
              <w:tab w:val="clear" w:pos="7892"/>
              <w:tab w:val="right" w:pos="9026" w:leader="dot"/>
            </w:tabs>
            <w:rPr/>
          </w:pPr>
          <w:hyperlink w:anchor="__RefHeading___Toc18247500_1280447820">
            <w:r>
              <w:rPr>
                <w:webHidden/>
                <w:rStyle w:val="IndexLink"/>
              </w:rPr>
              <w:t>1</w:t>
            </w:r>
            <w:r>
              <w:rPr>
                <w:rStyle w:val="IndexLink"/>
                <w:rtl w:val="true"/>
              </w:rPr>
              <w:t xml:space="preserve"> - </w:t>
            </w:r>
            <w:r>
              <w:rPr>
                <w:rStyle w:val="IndexLink"/>
                <w:rtl w:val="true"/>
              </w:rPr>
              <w:t>صد و بيست هزار نفر در برابر يك منبر</w:t>
            </w:r>
            <w:r>
              <w:rPr>
                <w:rStyle w:val="IndexLink"/>
                <w:rtl w:val="true"/>
              </w:rPr>
              <w:tab/>
            </w:r>
            <w:r>
              <w:rPr>
                <w:rStyle w:val="IndexLink"/>
              </w:rPr>
              <w:t>551</w:t>
            </w:r>
          </w:hyperlink>
        </w:p>
        <w:p>
          <w:pPr>
            <w:pStyle w:val="Contents5"/>
            <w:tabs>
              <w:tab w:val="clear" w:pos="7892"/>
              <w:tab w:val="right" w:pos="9026" w:leader="dot"/>
            </w:tabs>
            <w:rPr/>
          </w:pPr>
          <w:hyperlink w:anchor="__RefHeading___Toc18247502_1280447820">
            <w:r>
              <w:rPr>
                <w:webHidden/>
                <w:rStyle w:val="IndexLink"/>
              </w:rPr>
              <w:t>2</w:t>
            </w:r>
            <w:r>
              <w:rPr>
                <w:rStyle w:val="IndexLink"/>
                <w:rtl w:val="true"/>
              </w:rPr>
              <w:t xml:space="preserve"> - </w:t>
            </w:r>
            <w:r>
              <w:rPr>
                <w:rStyle w:val="IndexLink"/>
                <w:rtl w:val="true"/>
              </w:rPr>
              <w:t>منبر استثنايى زير درختان</w:t>
            </w:r>
            <w:r>
              <w:rPr>
                <w:rStyle w:val="IndexLink"/>
                <w:rtl w:val="true"/>
              </w:rPr>
              <w:tab/>
            </w:r>
            <w:r>
              <w:rPr>
                <w:rStyle w:val="IndexLink"/>
              </w:rPr>
              <w:t>552</w:t>
            </w:r>
          </w:hyperlink>
        </w:p>
        <w:p>
          <w:pPr>
            <w:pStyle w:val="Contents5"/>
            <w:tabs>
              <w:tab w:val="clear" w:pos="7892"/>
              <w:tab w:val="right" w:pos="9026" w:leader="dot"/>
            </w:tabs>
            <w:rPr/>
          </w:pPr>
          <w:hyperlink w:anchor="__RefHeading___Toc18247504_1280447820">
            <w:r>
              <w:rPr>
                <w:webHidden/>
                <w:rStyle w:val="IndexLink"/>
              </w:rPr>
              <w:t>3</w:t>
            </w:r>
            <w:r>
              <w:rPr>
                <w:rStyle w:val="IndexLink"/>
                <w:rtl w:val="true"/>
              </w:rPr>
              <w:t xml:space="preserve"> - </w:t>
            </w:r>
            <w:r>
              <w:rPr>
                <w:rStyle w:val="IndexLink"/>
                <w:rtl w:val="true"/>
              </w:rPr>
              <w:t>دو نفر بر فراز يك منبر</w:t>
            </w:r>
            <w:r>
              <w:rPr>
                <w:rStyle w:val="IndexLink"/>
                <w:rtl w:val="true"/>
              </w:rPr>
              <w:tab/>
            </w:r>
            <w:r>
              <w:rPr>
                <w:rStyle w:val="IndexLink"/>
              </w:rPr>
              <w:t>552</w:t>
            </w:r>
          </w:hyperlink>
        </w:p>
        <w:p>
          <w:pPr>
            <w:pStyle w:val="Contents5"/>
            <w:tabs>
              <w:tab w:val="clear" w:pos="7892"/>
              <w:tab w:val="right" w:pos="9026" w:leader="dot"/>
            </w:tabs>
            <w:rPr/>
          </w:pPr>
          <w:hyperlink w:anchor="__RefHeading___Toc18247506_1280447820">
            <w:r>
              <w:rPr>
                <w:webHidden/>
                <w:rStyle w:val="IndexLink"/>
              </w:rPr>
              <w:t>4</w:t>
            </w:r>
            <w:r>
              <w:rPr>
                <w:rStyle w:val="IndexLink"/>
                <w:rtl w:val="true"/>
              </w:rPr>
              <w:t xml:space="preserve"> - </w:t>
            </w:r>
            <w:r>
              <w:rPr>
                <w:rStyle w:val="IndexLink"/>
                <w:rtl w:val="true"/>
              </w:rPr>
              <w:t>يك ساعت سخنرانى زير آفتاب</w:t>
            </w:r>
            <w:r>
              <w:rPr>
                <w:rStyle w:val="IndexLink"/>
                <w:rtl w:val="true"/>
              </w:rPr>
              <w:tab/>
            </w:r>
            <w:r>
              <w:rPr>
                <w:rStyle w:val="IndexLink"/>
              </w:rPr>
              <w:t>552</w:t>
            </w:r>
          </w:hyperlink>
        </w:p>
        <w:p>
          <w:pPr>
            <w:pStyle w:val="Contents5"/>
            <w:tabs>
              <w:tab w:val="clear" w:pos="7892"/>
              <w:tab w:val="right" w:pos="9026" w:leader="dot"/>
            </w:tabs>
            <w:rPr/>
          </w:pPr>
          <w:hyperlink w:anchor="__RefHeading___Toc18247508_1280447820">
            <w:r>
              <w:rPr>
                <w:webHidden/>
                <w:rStyle w:val="IndexLink"/>
              </w:rPr>
              <w:t>5</w:t>
            </w:r>
            <w:r>
              <w:rPr>
                <w:rStyle w:val="IndexLink"/>
                <w:rtl w:val="true"/>
              </w:rPr>
              <w:t xml:space="preserve"> - </w:t>
            </w:r>
            <w:r>
              <w:rPr>
                <w:rStyle w:val="IndexLink"/>
                <w:rtl w:val="true"/>
              </w:rPr>
              <w:t>بلند كردن و معرفى اميرالمؤمنين عليه‌السلام</w:t>
            </w:r>
            <w:r>
              <w:rPr>
                <w:rStyle w:val="IndexLink"/>
                <w:rtl w:val="true"/>
              </w:rPr>
              <w:tab/>
            </w:r>
            <w:r>
              <w:rPr>
                <w:rStyle w:val="IndexLink"/>
              </w:rPr>
              <w:t>552</w:t>
            </w:r>
          </w:hyperlink>
        </w:p>
        <w:p>
          <w:pPr>
            <w:pStyle w:val="Contents5"/>
            <w:tabs>
              <w:tab w:val="clear" w:pos="7892"/>
              <w:tab w:val="right" w:pos="9026" w:leader="dot"/>
            </w:tabs>
            <w:rPr/>
          </w:pPr>
          <w:hyperlink w:anchor="__RefHeading___Toc18247510_1280447820">
            <w:r>
              <w:rPr>
                <w:webHidden/>
                <w:rStyle w:val="IndexLink"/>
              </w:rPr>
              <w:t>6</w:t>
            </w:r>
            <w:r>
              <w:rPr>
                <w:rStyle w:val="IndexLink"/>
                <w:rtl w:val="true"/>
              </w:rPr>
              <w:t xml:space="preserve"> - </w:t>
            </w:r>
            <w:r>
              <w:rPr>
                <w:rStyle w:val="IndexLink"/>
                <w:rtl w:val="true"/>
              </w:rPr>
              <w:t>بيعت لسانى از فراز منبر</w:t>
            </w:r>
            <w:r>
              <w:rPr>
                <w:rStyle w:val="IndexLink"/>
                <w:rtl w:val="true"/>
              </w:rPr>
              <w:tab/>
            </w:r>
            <w:r>
              <w:rPr>
                <w:rStyle w:val="IndexLink"/>
              </w:rPr>
              <w:t>552</w:t>
            </w:r>
          </w:hyperlink>
        </w:p>
        <w:p>
          <w:pPr>
            <w:pStyle w:val="Contents4"/>
            <w:tabs>
              <w:tab w:val="clear" w:pos="8176"/>
              <w:tab w:val="right" w:pos="9026" w:leader="dot"/>
            </w:tabs>
            <w:rPr/>
          </w:pPr>
          <w:hyperlink w:anchor="__RefHeading___Toc18247512_1280447820">
            <w:r>
              <w:rPr>
                <w:webHidden/>
                <w:rStyle w:val="IndexLink"/>
                <w:rtl w:val="true"/>
              </w:rPr>
              <w:t>عظمت خطبه غدير</w:t>
            </w:r>
            <w:r>
              <w:rPr>
                <w:rStyle w:val="IndexLink"/>
                <w:rtl w:val="true"/>
              </w:rPr>
              <w:tab/>
            </w:r>
            <w:r>
              <w:rPr>
                <w:rStyle w:val="IndexLink"/>
              </w:rPr>
              <w:t>553</w:t>
            </w:r>
          </w:hyperlink>
        </w:p>
        <w:p>
          <w:pPr>
            <w:pStyle w:val="Contents4"/>
            <w:tabs>
              <w:tab w:val="clear" w:pos="8176"/>
              <w:tab w:val="right" w:pos="9026" w:leader="dot"/>
            </w:tabs>
            <w:rPr/>
          </w:pPr>
          <w:hyperlink w:anchor="__RefHeading___Toc18247514_1280447820">
            <w:r>
              <w:rPr>
                <w:webHidden/>
                <w:rStyle w:val="IndexLink"/>
                <w:rtl w:val="true"/>
              </w:rPr>
              <w:t>خطبه غدير در زيارت غديريه</w:t>
            </w:r>
            <w:r>
              <w:rPr>
                <w:rStyle w:val="IndexLink"/>
                <w:rtl w:val="true"/>
              </w:rPr>
              <w:tab/>
            </w:r>
            <w:r>
              <w:rPr>
                <w:rStyle w:val="IndexLink"/>
              </w:rPr>
              <w:t>554</w:t>
            </w:r>
          </w:hyperlink>
        </w:p>
        <w:p>
          <w:pPr>
            <w:pStyle w:val="Contents4"/>
            <w:tabs>
              <w:tab w:val="clear" w:pos="8176"/>
              <w:tab w:val="right" w:pos="9026" w:leader="dot"/>
            </w:tabs>
            <w:rPr/>
          </w:pPr>
          <w:hyperlink w:anchor="__RefHeading___Toc18247516_1280447820">
            <w:r>
              <w:rPr>
                <w:webHidden/>
                <w:rStyle w:val="IndexLink"/>
                <w:rtl w:val="true"/>
              </w:rPr>
              <w:t>خطبه‌اى براى كل بشريت</w:t>
            </w:r>
            <w:r>
              <w:rPr>
                <w:rStyle w:val="IndexLink"/>
                <w:rtl w:val="true"/>
              </w:rPr>
              <w:tab/>
            </w:r>
            <w:r>
              <w:rPr>
                <w:rStyle w:val="IndexLink"/>
              </w:rPr>
              <w:t>554</w:t>
            </w:r>
          </w:hyperlink>
        </w:p>
        <w:p>
          <w:pPr>
            <w:pStyle w:val="Contents4"/>
            <w:tabs>
              <w:tab w:val="clear" w:pos="8176"/>
              <w:tab w:val="right" w:pos="9026" w:leader="dot"/>
            </w:tabs>
            <w:rPr/>
          </w:pPr>
          <w:hyperlink w:anchor="__RefHeading___Toc18247518_1280447820">
            <w:r>
              <w:rPr>
                <w:webHidden/>
                <w:rStyle w:val="IndexLink"/>
                <w:rtl w:val="true"/>
              </w:rPr>
              <w:t xml:space="preserve">جلوه‌هاى كلمه </w:t>
            </w:r>
            <w:r>
              <w:rPr>
                <w:rStyle w:val="IndexLink"/>
                <w:rtl w:val="true"/>
              </w:rPr>
              <w:t>«</w:t>
            </w:r>
            <w:r>
              <w:rPr>
                <w:rStyle w:val="IndexLink"/>
                <w:rtl w:val="true"/>
              </w:rPr>
              <w:t>مولى</w:t>
            </w:r>
            <w:r>
              <w:rPr>
                <w:rStyle w:val="IndexLink"/>
                <w:rtl w:val="true"/>
              </w:rPr>
              <w:t xml:space="preserve">» </w:t>
            </w:r>
            <w:r>
              <w:rPr>
                <w:rStyle w:val="IndexLink"/>
                <w:rtl w:val="true"/>
              </w:rPr>
              <w:t>در خطبه غدير</w:t>
            </w:r>
            <w:r>
              <w:rPr>
                <w:rStyle w:val="IndexLink"/>
                <w:rtl w:val="true"/>
              </w:rPr>
              <w:tab/>
            </w:r>
            <w:r>
              <w:rPr>
                <w:rStyle w:val="IndexLink"/>
              </w:rPr>
              <w:t>562</w:t>
            </w:r>
          </w:hyperlink>
        </w:p>
        <w:p>
          <w:pPr>
            <w:pStyle w:val="Contents5"/>
            <w:tabs>
              <w:tab w:val="clear" w:pos="7892"/>
              <w:tab w:val="right" w:pos="9026" w:leader="dot"/>
            </w:tabs>
            <w:rPr/>
          </w:pPr>
          <w:hyperlink w:anchor="__RefHeading___Toc18247520_1280447820">
            <w:r>
              <w:rPr>
                <w:webHidden/>
                <w:rStyle w:val="IndexLink"/>
                <w:rtl w:val="true"/>
              </w:rPr>
              <w:t>اشاره</w:t>
            </w:r>
            <w:r>
              <w:rPr>
                <w:rStyle w:val="IndexLink"/>
                <w:rtl w:val="true"/>
              </w:rPr>
              <w:tab/>
            </w:r>
            <w:r>
              <w:rPr>
                <w:rStyle w:val="IndexLink"/>
              </w:rPr>
              <w:t>562</w:t>
            </w:r>
          </w:hyperlink>
        </w:p>
        <w:p>
          <w:pPr>
            <w:pStyle w:val="Contents5"/>
            <w:tabs>
              <w:tab w:val="clear" w:pos="7892"/>
              <w:tab w:val="right" w:pos="9026" w:leader="dot"/>
            </w:tabs>
            <w:rPr/>
          </w:pPr>
          <w:hyperlink w:anchor="__RefHeading___Toc18247522_1280447820">
            <w:r>
              <w:rPr>
                <w:webHidden/>
                <w:rStyle w:val="IndexLink"/>
                <w:rtl w:val="true"/>
              </w:rPr>
              <w:t>جلوه اول</w:t>
            </w:r>
            <w:r>
              <w:rPr>
                <w:rStyle w:val="IndexLink"/>
                <w:rtl w:val="true"/>
              </w:rPr>
              <w:tab/>
            </w:r>
            <w:r>
              <w:rPr>
                <w:rStyle w:val="IndexLink"/>
              </w:rPr>
              <w:t>562</w:t>
            </w:r>
          </w:hyperlink>
        </w:p>
        <w:p>
          <w:pPr>
            <w:pStyle w:val="Contents5"/>
            <w:tabs>
              <w:tab w:val="clear" w:pos="7892"/>
              <w:tab w:val="right" w:pos="9026" w:leader="dot"/>
            </w:tabs>
            <w:rPr/>
          </w:pPr>
          <w:hyperlink w:anchor="__RefHeading___Toc18247524_1280447820">
            <w:r>
              <w:rPr>
                <w:webHidden/>
                <w:rStyle w:val="IndexLink"/>
                <w:rtl w:val="true"/>
              </w:rPr>
              <w:t>جلوه دوم</w:t>
            </w:r>
            <w:r>
              <w:rPr>
                <w:rStyle w:val="IndexLink"/>
                <w:rtl w:val="true"/>
              </w:rPr>
              <w:tab/>
            </w:r>
            <w:r>
              <w:rPr>
                <w:rStyle w:val="IndexLink"/>
              </w:rPr>
              <w:t>563</w:t>
            </w:r>
          </w:hyperlink>
        </w:p>
        <w:p>
          <w:pPr>
            <w:pStyle w:val="Contents5"/>
            <w:tabs>
              <w:tab w:val="clear" w:pos="7892"/>
              <w:tab w:val="right" w:pos="9026" w:leader="dot"/>
            </w:tabs>
            <w:rPr/>
          </w:pPr>
          <w:hyperlink w:anchor="__RefHeading___Toc18247526_1280447820">
            <w:r>
              <w:rPr>
                <w:webHidden/>
                <w:rStyle w:val="IndexLink"/>
                <w:rtl w:val="true"/>
              </w:rPr>
              <w:t>جلوه سوم</w:t>
            </w:r>
            <w:r>
              <w:rPr>
                <w:rStyle w:val="IndexLink"/>
                <w:rtl w:val="true"/>
              </w:rPr>
              <w:tab/>
            </w:r>
            <w:r>
              <w:rPr>
                <w:rStyle w:val="IndexLink"/>
              </w:rPr>
              <w:t>563</w:t>
            </w:r>
          </w:hyperlink>
        </w:p>
        <w:p>
          <w:pPr>
            <w:pStyle w:val="Contents5"/>
            <w:tabs>
              <w:tab w:val="clear" w:pos="7892"/>
              <w:tab w:val="right" w:pos="9026" w:leader="dot"/>
            </w:tabs>
            <w:rPr/>
          </w:pPr>
          <w:hyperlink w:anchor="__RefHeading___Toc18247528_1280447820">
            <w:r>
              <w:rPr>
                <w:webHidden/>
                <w:rStyle w:val="IndexLink"/>
                <w:rtl w:val="true"/>
              </w:rPr>
              <w:t>جلوه چهارم</w:t>
            </w:r>
            <w:r>
              <w:rPr>
                <w:rStyle w:val="IndexLink"/>
                <w:rtl w:val="true"/>
              </w:rPr>
              <w:tab/>
            </w:r>
            <w:r>
              <w:rPr>
                <w:rStyle w:val="IndexLink"/>
              </w:rPr>
              <w:t>563</w:t>
            </w:r>
          </w:hyperlink>
        </w:p>
        <w:p>
          <w:pPr>
            <w:pStyle w:val="Contents5"/>
            <w:tabs>
              <w:tab w:val="clear" w:pos="7892"/>
              <w:tab w:val="right" w:pos="9026" w:leader="dot"/>
            </w:tabs>
            <w:rPr/>
          </w:pPr>
          <w:hyperlink w:anchor="__RefHeading___Toc18247530_1280447820">
            <w:r>
              <w:rPr>
                <w:webHidden/>
                <w:rStyle w:val="IndexLink"/>
                <w:rtl w:val="true"/>
              </w:rPr>
              <w:t>جلوه پنجم</w:t>
            </w:r>
            <w:r>
              <w:rPr>
                <w:rStyle w:val="IndexLink"/>
                <w:rtl w:val="true"/>
              </w:rPr>
              <w:tab/>
            </w:r>
            <w:r>
              <w:rPr>
                <w:rStyle w:val="IndexLink"/>
              </w:rPr>
              <w:t>564</w:t>
            </w:r>
          </w:hyperlink>
        </w:p>
        <w:p>
          <w:pPr>
            <w:pStyle w:val="Contents5"/>
            <w:tabs>
              <w:tab w:val="clear" w:pos="7892"/>
              <w:tab w:val="right" w:pos="9026" w:leader="dot"/>
            </w:tabs>
            <w:rPr/>
          </w:pPr>
          <w:hyperlink w:anchor="__RefHeading___Toc18247532_1280447820">
            <w:r>
              <w:rPr>
                <w:webHidden/>
                <w:rStyle w:val="IndexLink"/>
                <w:rtl w:val="true"/>
              </w:rPr>
              <w:t>جلوه ششم</w:t>
            </w:r>
            <w:r>
              <w:rPr>
                <w:rStyle w:val="IndexLink"/>
                <w:rtl w:val="true"/>
              </w:rPr>
              <w:tab/>
            </w:r>
            <w:r>
              <w:rPr>
                <w:rStyle w:val="IndexLink"/>
              </w:rPr>
              <w:t>564</w:t>
            </w:r>
          </w:hyperlink>
        </w:p>
        <w:p>
          <w:pPr>
            <w:pStyle w:val="Contents5"/>
            <w:tabs>
              <w:tab w:val="clear" w:pos="7892"/>
              <w:tab w:val="right" w:pos="9026" w:leader="dot"/>
            </w:tabs>
            <w:rPr/>
          </w:pPr>
          <w:hyperlink w:anchor="__RefHeading___Toc18247534_1280447820">
            <w:r>
              <w:rPr>
                <w:webHidden/>
                <w:rStyle w:val="IndexLink"/>
                <w:rtl w:val="true"/>
              </w:rPr>
              <w:t>جلوه هفتم</w:t>
            </w:r>
            <w:r>
              <w:rPr>
                <w:rStyle w:val="IndexLink"/>
                <w:rtl w:val="true"/>
              </w:rPr>
              <w:tab/>
            </w:r>
            <w:r>
              <w:rPr>
                <w:rStyle w:val="IndexLink"/>
              </w:rPr>
              <w:t>564</w:t>
            </w:r>
          </w:hyperlink>
        </w:p>
        <w:p>
          <w:pPr>
            <w:pStyle w:val="Contents4"/>
            <w:tabs>
              <w:tab w:val="clear" w:pos="8176"/>
              <w:tab w:val="right" w:pos="9026" w:leader="dot"/>
            </w:tabs>
            <w:rPr/>
          </w:pPr>
          <w:hyperlink w:anchor="__RefHeading___Toc18247536_1280447820">
            <w:r>
              <w:rPr>
                <w:webHidden/>
                <w:rStyle w:val="IndexLink"/>
                <w:rtl w:val="true"/>
              </w:rPr>
              <w:t>تكميل مفاهيم خطبه غدير</w:t>
            </w:r>
            <w:r>
              <w:rPr>
                <w:rStyle w:val="IndexLink"/>
                <w:rtl w:val="true"/>
              </w:rPr>
              <w:tab/>
            </w:r>
            <w:r>
              <w:rPr>
                <w:rStyle w:val="IndexLink"/>
              </w:rPr>
              <w:t>565</w:t>
            </w:r>
          </w:hyperlink>
        </w:p>
        <w:p>
          <w:pPr>
            <w:pStyle w:val="Contents4"/>
            <w:tabs>
              <w:tab w:val="clear" w:pos="8176"/>
              <w:tab w:val="right" w:pos="9026" w:leader="dot"/>
            </w:tabs>
            <w:rPr/>
          </w:pPr>
          <w:hyperlink w:anchor="__RefHeading___Toc18247538_1280447820">
            <w:r>
              <w:rPr>
                <w:webHidden/>
                <w:rStyle w:val="IndexLink"/>
                <w:rtl w:val="true"/>
              </w:rPr>
              <w:t>جلوه عملى مفاهيم خطبه غدير</w:t>
            </w:r>
            <w:r>
              <w:rPr>
                <w:rStyle w:val="IndexLink"/>
                <w:rtl w:val="true"/>
              </w:rPr>
              <w:tab/>
            </w:r>
            <w:r>
              <w:rPr>
                <w:rStyle w:val="IndexLink"/>
              </w:rPr>
              <w:t>565</w:t>
            </w:r>
          </w:hyperlink>
        </w:p>
        <w:p>
          <w:pPr>
            <w:pStyle w:val="Contents4"/>
            <w:tabs>
              <w:tab w:val="clear" w:pos="8176"/>
              <w:tab w:val="right" w:pos="9026" w:leader="dot"/>
            </w:tabs>
            <w:rPr/>
          </w:pPr>
          <w:hyperlink w:anchor="__RefHeading___Toc18247540_1280447820">
            <w:r>
              <w:rPr>
                <w:webHidden/>
                <w:rStyle w:val="IndexLink"/>
                <w:rtl w:val="true"/>
              </w:rPr>
              <w:t>تحقيق در خطبه غدير</w:t>
            </w:r>
            <w:r>
              <w:rPr>
                <w:rStyle w:val="IndexLink"/>
                <w:rtl w:val="true"/>
              </w:rPr>
              <w:tab/>
            </w:r>
            <w:r>
              <w:rPr>
                <w:rStyle w:val="IndexLink"/>
              </w:rPr>
              <w:t>567</w:t>
            </w:r>
          </w:hyperlink>
        </w:p>
        <w:p>
          <w:pPr>
            <w:pStyle w:val="Contents4"/>
            <w:tabs>
              <w:tab w:val="clear" w:pos="8176"/>
              <w:tab w:val="right" w:pos="9026" w:leader="dot"/>
            </w:tabs>
            <w:rPr/>
          </w:pPr>
          <w:hyperlink w:anchor="__RefHeading___Toc18247542_1280447820">
            <w:r>
              <w:rPr>
                <w:webHidden/>
                <w:rStyle w:val="IndexLink"/>
                <w:rtl w:val="true"/>
              </w:rPr>
              <w:t>آمار حقايق و معارف در خطبه غدير</w:t>
            </w:r>
            <w:r>
              <w:rPr>
                <w:rStyle w:val="IndexLink"/>
                <w:rtl w:val="true"/>
              </w:rPr>
              <w:tab/>
            </w:r>
            <w:r>
              <w:rPr>
                <w:rStyle w:val="IndexLink"/>
              </w:rPr>
              <w:t>568</w:t>
            </w:r>
          </w:hyperlink>
        </w:p>
        <w:p>
          <w:pPr>
            <w:pStyle w:val="Contents5"/>
            <w:tabs>
              <w:tab w:val="clear" w:pos="7892"/>
              <w:tab w:val="right" w:pos="9026" w:leader="dot"/>
            </w:tabs>
            <w:rPr/>
          </w:pPr>
          <w:hyperlink w:anchor="__RefHeading___Toc18247544_1280447820">
            <w:r>
              <w:rPr>
                <w:webHidden/>
                <w:rStyle w:val="IndexLink"/>
                <w:rtl w:val="true"/>
              </w:rPr>
              <w:t>اشاره</w:t>
            </w:r>
            <w:r>
              <w:rPr>
                <w:rStyle w:val="IndexLink"/>
                <w:rtl w:val="true"/>
              </w:rPr>
              <w:tab/>
            </w:r>
            <w:r>
              <w:rPr>
                <w:rStyle w:val="IndexLink"/>
              </w:rPr>
              <w:t>568</w:t>
            </w:r>
          </w:hyperlink>
        </w:p>
        <w:p>
          <w:pPr>
            <w:pStyle w:val="Contents5"/>
            <w:tabs>
              <w:tab w:val="clear" w:pos="7892"/>
              <w:tab w:val="right" w:pos="9026" w:leader="dot"/>
            </w:tabs>
            <w:rPr/>
          </w:pPr>
          <w:hyperlink w:anchor="__RefHeading___Toc18247546_1280447820">
            <w:r>
              <w:rPr>
                <w:webHidden/>
                <w:rStyle w:val="IndexLink"/>
                <w:rtl w:val="true"/>
              </w:rPr>
              <w:t>مورد اول</w:t>
            </w:r>
            <w:r>
              <w:rPr>
                <w:rStyle w:val="IndexLink"/>
                <w:rtl w:val="true"/>
              </w:rPr>
              <w:t xml:space="preserve">: </w:t>
            </w:r>
            <w:r>
              <w:rPr>
                <w:rStyle w:val="IndexLink"/>
                <w:rtl w:val="true"/>
              </w:rPr>
              <w:t>آمارهاى كلى در خطبه غدير</w:t>
            </w:r>
            <w:r>
              <w:rPr>
                <w:rStyle w:val="IndexLink"/>
                <w:rtl w:val="true"/>
              </w:rPr>
              <w:tab/>
            </w:r>
            <w:r>
              <w:rPr>
                <w:rStyle w:val="IndexLink"/>
              </w:rPr>
              <w:t>568</w:t>
            </w:r>
          </w:hyperlink>
        </w:p>
        <w:p>
          <w:pPr>
            <w:pStyle w:val="Contents5"/>
            <w:tabs>
              <w:tab w:val="clear" w:pos="7892"/>
              <w:tab w:val="right" w:pos="9026" w:leader="dot"/>
            </w:tabs>
            <w:rPr/>
          </w:pPr>
          <w:hyperlink w:anchor="__RefHeading___Toc18247548_1280447820">
            <w:r>
              <w:rPr>
                <w:webHidden/>
                <w:rStyle w:val="IndexLink"/>
                <w:rtl w:val="true"/>
              </w:rPr>
              <w:t>مورد دوم</w:t>
            </w:r>
            <w:r>
              <w:rPr>
                <w:rStyle w:val="IndexLink"/>
                <w:rtl w:val="true"/>
              </w:rPr>
              <w:t xml:space="preserve">: </w:t>
            </w:r>
            <w:r>
              <w:rPr>
                <w:rStyle w:val="IndexLink"/>
                <w:rtl w:val="true"/>
              </w:rPr>
              <w:t>سيماى موعود در خطبه غدير</w:t>
            </w:r>
            <w:r>
              <w:rPr>
                <w:rStyle w:val="IndexLink"/>
                <w:rtl w:val="true"/>
              </w:rPr>
              <w:tab/>
            </w:r>
            <w:r>
              <w:rPr>
                <w:rStyle w:val="IndexLink"/>
              </w:rPr>
              <w:t>569</w:t>
            </w:r>
          </w:hyperlink>
        </w:p>
        <w:p>
          <w:pPr>
            <w:pStyle w:val="Contents5"/>
            <w:tabs>
              <w:tab w:val="clear" w:pos="7892"/>
              <w:tab w:val="right" w:pos="9026" w:leader="dot"/>
            </w:tabs>
            <w:rPr/>
          </w:pPr>
          <w:hyperlink w:anchor="__RefHeading___Toc18247550_1280447820">
            <w:r>
              <w:rPr>
                <w:webHidden/>
                <w:rStyle w:val="IndexLink"/>
                <w:rtl w:val="true"/>
              </w:rPr>
              <w:t>مورد سوم</w:t>
            </w:r>
            <w:r>
              <w:rPr>
                <w:rStyle w:val="IndexLink"/>
                <w:rtl w:val="true"/>
              </w:rPr>
              <w:t xml:space="preserve">: </w:t>
            </w:r>
            <w:r>
              <w:rPr>
                <w:rStyle w:val="IndexLink"/>
                <w:rtl w:val="true"/>
              </w:rPr>
              <w:t>سيماى امير عليه‌السلام در خطبه غدير</w:t>
            </w:r>
            <w:r>
              <w:rPr>
                <w:rStyle w:val="IndexLink"/>
                <w:rtl w:val="true"/>
              </w:rPr>
              <w:tab/>
            </w:r>
            <w:r>
              <w:rPr>
                <w:rStyle w:val="IndexLink"/>
              </w:rPr>
              <w:t>570</w:t>
            </w:r>
          </w:hyperlink>
        </w:p>
        <w:p>
          <w:pPr>
            <w:pStyle w:val="Contents5"/>
            <w:tabs>
              <w:tab w:val="clear" w:pos="7892"/>
              <w:tab w:val="right" w:pos="9026" w:leader="dot"/>
            </w:tabs>
            <w:rPr/>
          </w:pPr>
          <w:hyperlink w:anchor="__RefHeading___Toc18247552_1280447820">
            <w:r>
              <w:rPr>
                <w:webHidden/>
                <w:rStyle w:val="IndexLink"/>
                <w:rtl w:val="true"/>
              </w:rPr>
              <w:t>مورد چهارم</w:t>
            </w:r>
            <w:r>
              <w:rPr>
                <w:rStyle w:val="IndexLink"/>
                <w:rtl w:val="true"/>
              </w:rPr>
              <w:t xml:space="preserve">: </w:t>
            </w:r>
            <w:r>
              <w:rPr>
                <w:rStyle w:val="IndexLink"/>
                <w:rtl w:val="true"/>
              </w:rPr>
              <w:t>جايگاه رفيع مولا در خطبه غدير</w:t>
            </w:r>
            <w:r>
              <w:rPr>
                <w:rStyle w:val="IndexLink"/>
                <w:rtl w:val="true"/>
              </w:rPr>
              <w:tab/>
            </w:r>
            <w:r>
              <w:rPr>
                <w:rStyle w:val="IndexLink"/>
              </w:rPr>
              <w:t>571</w:t>
            </w:r>
          </w:hyperlink>
        </w:p>
        <w:p>
          <w:pPr>
            <w:pStyle w:val="Contents5"/>
            <w:tabs>
              <w:tab w:val="clear" w:pos="7892"/>
              <w:tab w:val="right" w:pos="9026" w:leader="dot"/>
            </w:tabs>
            <w:rPr/>
          </w:pPr>
          <w:hyperlink w:anchor="__RefHeading___Toc18247554_1280447820">
            <w:r>
              <w:rPr>
                <w:webHidden/>
                <w:rStyle w:val="IndexLink"/>
                <w:rtl w:val="true"/>
              </w:rPr>
              <w:t>مورد پنجم</w:t>
            </w:r>
            <w:r>
              <w:rPr>
                <w:rStyle w:val="IndexLink"/>
                <w:rtl w:val="true"/>
              </w:rPr>
              <w:t xml:space="preserve">: </w:t>
            </w:r>
            <w:r>
              <w:rPr>
                <w:rStyle w:val="IndexLink"/>
                <w:rtl w:val="true"/>
              </w:rPr>
              <w:t>سپاه سفيانى در خطبه غدير</w:t>
            </w:r>
            <w:r>
              <w:rPr>
                <w:rStyle w:val="IndexLink"/>
                <w:rtl w:val="true"/>
              </w:rPr>
              <w:tab/>
            </w:r>
            <w:r>
              <w:rPr>
                <w:rStyle w:val="IndexLink"/>
              </w:rPr>
              <w:t>571</w:t>
            </w:r>
          </w:hyperlink>
        </w:p>
        <w:p>
          <w:pPr>
            <w:pStyle w:val="Contents5"/>
            <w:tabs>
              <w:tab w:val="clear" w:pos="7892"/>
              <w:tab w:val="right" w:pos="9026" w:leader="dot"/>
            </w:tabs>
            <w:rPr/>
          </w:pPr>
          <w:hyperlink w:anchor="__RefHeading___Toc18247556_1280447820">
            <w:r>
              <w:rPr>
                <w:webHidden/>
                <w:rStyle w:val="IndexLink"/>
                <w:rtl w:val="true"/>
              </w:rPr>
              <w:t>مورد ششم</w:t>
            </w:r>
            <w:r>
              <w:rPr>
                <w:rStyle w:val="IndexLink"/>
                <w:rtl w:val="true"/>
              </w:rPr>
              <w:t xml:space="preserve">: </w:t>
            </w:r>
            <w:r>
              <w:rPr>
                <w:rStyle w:val="IndexLink"/>
                <w:rtl w:val="true"/>
              </w:rPr>
              <w:t>اصحاب صحيفه در خطبه غدير</w:t>
            </w:r>
            <w:r>
              <w:rPr>
                <w:rStyle w:val="IndexLink"/>
                <w:rtl w:val="true"/>
              </w:rPr>
              <w:tab/>
            </w:r>
            <w:r>
              <w:rPr>
                <w:rStyle w:val="IndexLink"/>
              </w:rPr>
              <w:t>572</w:t>
            </w:r>
          </w:hyperlink>
        </w:p>
        <w:p>
          <w:pPr>
            <w:pStyle w:val="Contents5"/>
            <w:tabs>
              <w:tab w:val="clear" w:pos="7892"/>
              <w:tab w:val="right" w:pos="9026" w:leader="dot"/>
            </w:tabs>
            <w:rPr/>
          </w:pPr>
          <w:hyperlink w:anchor="__RefHeading___Toc18247558_1280447820">
            <w:r>
              <w:rPr>
                <w:webHidden/>
                <w:rStyle w:val="IndexLink"/>
                <w:rtl w:val="true"/>
              </w:rPr>
              <w:t>مورد هفتم</w:t>
            </w:r>
            <w:r>
              <w:rPr>
                <w:rStyle w:val="IndexLink"/>
                <w:rtl w:val="true"/>
              </w:rPr>
              <w:t xml:space="preserve">: </w:t>
            </w:r>
            <w:r>
              <w:rPr>
                <w:rStyle w:val="IndexLink"/>
                <w:rtl w:val="true"/>
              </w:rPr>
              <w:t>نور فراگير</w:t>
            </w:r>
            <w:r>
              <w:rPr>
                <w:rStyle w:val="IndexLink"/>
                <w:rtl w:val="true"/>
              </w:rPr>
              <w:tab/>
            </w:r>
            <w:r>
              <w:rPr>
                <w:rStyle w:val="IndexLink"/>
              </w:rPr>
              <w:t>572</w:t>
            </w:r>
          </w:hyperlink>
        </w:p>
        <w:p>
          <w:pPr>
            <w:pStyle w:val="Contents5"/>
            <w:tabs>
              <w:tab w:val="clear" w:pos="7892"/>
              <w:tab w:val="right" w:pos="9026" w:leader="dot"/>
            </w:tabs>
            <w:rPr/>
          </w:pPr>
          <w:hyperlink w:anchor="__RefHeading___Toc18247560_1280447820">
            <w:r>
              <w:rPr>
                <w:webHidden/>
                <w:rStyle w:val="IndexLink"/>
                <w:rtl w:val="true"/>
              </w:rPr>
              <w:t>مورد هشتم</w:t>
            </w:r>
            <w:r>
              <w:rPr>
                <w:rStyle w:val="IndexLink"/>
                <w:rtl w:val="true"/>
              </w:rPr>
              <w:t xml:space="preserve">: </w:t>
            </w:r>
            <w:r>
              <w:rPr>
                <w:rStyle w:val="IndexLink"/>
                <w:rtl w:val="true"/>
              </w:rPr>
              <w:t>ميراث پيامبر صلى‌الله‌عليه‌و‌آله</w:t>
            </w:r>
            <w:r>
              <w:rPr>
                <w:rStyle w:val="IndexLink"/>
                <w:rtl w:val="true"/>
              </w:rPr>
              <w:tab/>
            </w:r>
            <w:r>
              <w:rPr>
                <w:rStyle w:val="IndexLink"/>
              </w:rPr>
              <w:t>573</w:t>
            </w:r>
          </w:hyperlink>
        </w:p>
        <w:p>
          <w:pPr>
            <w:pStyle w:val="Contents5"/>
            <w:tabs>
              <w:tab w:val="clear" w:pos="7892"/>
              <w:tab w:val="right" w:pos="9026" w:leader="dot"/>
            </w:tabs>
            <w:rPr/>
          </w:pPr>
          <w:hyperlink w:anchor="__RefHeading___Toc18247562_1280447820">
            <w:r>
              <w:rPr>
                <w:webHidden/>
                <w:rStyle w:val="IndexLink"/>
                <w:rtl w:val="true"/>
              </w:rPr>
              <w:t>مورد نهم</w:t>
            </w:r>
            <w:r>
              <w:rPr>
                <w:rStyle w:val="IndexLink"/>
                <w:rtl w:val="true"/>
              </w:rPr>
              <w:t xml:space="preserve">: </w:t>
            </w:r>
            <w:r>
              <w:rPr>
                <w:rStyle w:val="IndexLink"/>
                <w:rtl w:val="true"/>
              </w:rPr>
              <w:t>ضرورت اطلاع رسانى</w:t>
            </w:r>
            <w:r>
              <w:rPr>
                <w:rStyle w:val="IndexLink"/>
                <w:rtl w:val="true"/>
              </w:rPr>
              <w:tab/>
            </w:r>
            <w:r>
              <w:rPr>
                <w:rStyle w:val="IndexLink"/>
              </w:rPr>
              <w:t>574</w:t>
            </w:r>
          </w:hyperlink>
        </w:p>
        <w:p>
          <w:pPr>
            <w:pStyle w:val="Contents5"/>
            <w:tabs>
              <w:tab w:val="clear" w:pos="7892"/>
              <w:tab w:val="right" w:pos="9026" w:leader="dot"/>
            </w:tabs>
            <w:rPr/>
          </w:pPr>
          <w:hyperlink w:anchor="__RefHeading___Toc18247564_1280447820">
            <w:r>
              <w:rPr>
                <w:webHidden/>
                <w:rStyle w:val="IndexLink"/>
                <w:rtl w:val="true"/>
              </w:rPr>
              <w:t>مورد دهم</w:t>
            </w:r>
            <w:r>
              <w:rPr>
                <w:rStyle w:val="IndexLink"/>
                <w:rtl w:val="true"/>
              </w:rPr>
              <w:t xml:space="preserve">: </w:t>
            </w:r>
            <w:r>
              <w:rPr>
                <w:rStyle w:val="IndexLink"/>
                <w:rtl w:val="true"/>
              </w:rPr>
              <w:t>بيعت با خدا</w:t>
            </w:r>
            <w:r>
              <w:rPr>
                <w:rStyle w:val="IndexLink"/>
                <w:rtl w:val="true"/>
              </w:rPr>
              <w:tab/>
            </w:r>
            <w:r>
              <w:rPr>
                <w:rStyle w:val="IndexLink"/>
              </w:rPr>
              <w:t>574</w:t>
            </w:r>
          </w:hyperlink>
        </w:p>
        <w:p>
          <w:pPr>
            <w:pStyle w:val="Contents5"/>
            <w:tabs>
              <w:tab w:val="clear" w:pos="7892"/>
              <w:tab w:val="right" w:pos="9026" w:leader="dot"/>
            </w:tabs>
            <w:rPr/>
          </w:pPr>
          <w:hyperlink w:anchor="__RefHeading___Toc18247566_1280447820">
            <w:r>
              <w:rPr>
                <w:webHidden/>
                <w:rStyle w:val="IndexLink"/>
                <w:rtl w:val="true"/>
              </w:rPr>
              <w:t>مورد يازدهم</w:t>
            </w:r>
            <w:r>
              <w:rPr>
                <w:rStyle w:val="IndexLink"/>
                <w:rtl w:val="true"/>
              </w:rPr>
              <w:t xml:space="preserve">: </w:t>
            </w:r>
            <w:r>
              <w:rPr>
                <w:rStyle w:val="IndexLink"/>
                <w:rtl w:val="true"/>
              </w:rPr>
              <w:t>امام هدايتگر</w:t>
            </w:r>
            <w:r>
              <w:rPr>
                <w:rStyle w:val="IndexLink"/>
                <w:rtl w:val="true"/>
              </w:rPr>
              <w:tab/>
            </w:r>
            <w:r>
              <w:rPr>
                <w:rStyle w:val="IndexLink"/>
              </w:rPr>
              <w:t>575</w:t>
            </w:r>
          </w:hyperlink>
        </w:p>
        <w:p>
          <w:pPr>
            <w:pStyle w:val="Contents4"/>
            <w:tabs>
              <w:tab w:val="clear" w:pos="8176"/>
              <w:tab w:val="right" w:pos="9026" w:leader="dot"/>
            </w:tabs>
            <w:rPr/>
          </w:pPr>
          <w:hyperlink w:anchor="__RefHeading___Toc18247568_1280447820">
            <w:r>
              <w:rPr>
                <w:webHidden/>
                <w:rStyle w:val="IndexLink"/>
                <w:rtl w:val="true"/>
              </w:rPr>
              <w:t>پايه‌هاى اعتقادى خطبه غدير درباره ولايت</w:t>
            </w:r>
            <w:r>
              <w:rPr>
                <w:rStyle w:val="IndexLink"/>
                <w:rtl w:val="true"/>
              </w:rPr>
              <w:tab/>
            </w:r>
            <w:r>
              <w:rPr>
                <w:rStyle w:val="IndexLink"/>
              </w:rPr>
              <w:t>575</w:t>
            </w:r>
          </w:hyperlink>
        </w:p>
        <w:p>
          <w:pPr>
            <w:pStyle w:val="Contents4"/>
            <w:tabs>
              <w:tab w:val="clear" w:pos="8176"/>
              <w:tab w:val="right" w:pos="9026" w:leader="dot"/>
            </w:tabs>
            <w:rPr/>
          </w:pPr>
          <w:hyperlink w:anchor="__RefHeading___Toc18247570_1280447820">
            <w:r>
              <w:rPr>
                <w:webHidden/>
                <w:rStyle w:val="IndexLink"/>
                <w:rtl w:val="true"/>
              </w:rPr>
              <w:t>خطبه غدير، پيامى جاودانى و همگانى</w:t>
            </w:r>
            <w:r>
              <w:rPr>
                <w:rStyle w:val="IndexLink"/>
                <w:rtl w:val="true"/>
              </w:rPr>
              <w:tab/>
            </w:r>
            <w:r>
              <w:rPr>
                <w:rStyle w:val="IndexLink"/>
              </w:rPr>
              <w:t>576</w:t>
            </w:r>
          </w:hyperlink>
        </w:p>
        <w:p>
          <w:pPr>
            <w:pStyle w:val="Contents5"/>
            <w:tabs>
              <w:tab w:val="clear" w:pos="7892"/>
              <w:tab w:val="right" w:pos="9026" w:leader="dot"/>
            </w:tabs>
            <w:rPr/>
          </w:pPr>
          <w:hyperlink w:anchor="__RefHeading___Toc18247572_1280447820">
            <w:r>
              <w:rPr>
                <w:webHidden/>
                <w:rStyle w:val="IndexLink"/>
                <w:rtl w:val="true"/>
              </w:rPr>
              <w:t>اشاره</w:t>
            </w:r>
            <w:r>
              <w:rPr>
                <w:rStyle w:val="IndexLink"/>
                <w:rtl w:val="true"/>
              </w:rPr>
              <w:tab/>
            </w:r>
            <w:r>
              <w:rPr>
                <w:rStyle w:val="IndexLink"/>
              </w:rPr>
              <w:t>576</w:t>
            </w:r>
          </w:hyperlink>
        </w:p>
        <w:p>
          <w:pPr>
            <w:pStyle w:val="Contents5"/>
            <w:tabs>
              <w:tab w:val="clear" w:pos="7892"/>
              <w:tab w:val="right" w:pos="9026" w:leader="dot"/>
            </w:tabs>
            <w:rPr/>
          </w:pPr>
          <w:hyperlink w:anchor="__RefHeading___Toc18247574_1280447820">
            <w:r>
              <w:rPr>
                <w:webHidden/>
                <w:rStyle w:val="IndexLink"/>
                <w:rtl w:val="true"/>
              </w:rPr>
              <w:t>نكته اول</w:t>
            </w:r>
            <w:r>
              <w:rPr>
                <w:rStyle w:val="IndexLink"/>
                <w:rtl w:val="true"/>
              </w:rPr>
              <w:tab/>
            </w:r>
            <w:r>
              <w:rPr>
                <w:rStyle w:val="IndexLink"/>
              </w:rPr>
              <w:t>580</w:t>
            </w:r>
          </w:hyperlink>
        </w:p>
        <w:p>
          <w:pPr>
            <w:pStyle w:val="Contents5"/>
            <w:tabs>
              <w:tab w:val="clear" w:pos="7892"/>
              <w:tab w:val="right" w:pos="9026" w:leader="dot"/>
            </w:tabs>
            <w:rPr/>
          </w:pPr>
          <w:hyperlink w:anchor="__RefHeading___Toc18247576_1280447820">
            <w:r>
              <w:rPr>
                <w:webHidden/>
                <w:rStyle w:val="IndexLink"/>
                <w:rtl w:val="true"/>
              </w:rPr>
              <w:t>نكته دوم</w:t>
            </w:r>
            <w:r>
              <w:rPr>
                <w:rStyle w:val="IndexLink"/>
                <w:rtl w:val="true"/>
              </w:rPr>
              <w:tab/>
            </w:r>
            <w:r>
              <w:rPr>
                <w:rStyle w:val="IndexLink"/>
              </w:rPr>
              <w:t>581</w:t>
            </w:r>
          </w:hyperlink>
        </w:p>
        <w:p>
          <w:pPr>
            <w:pStyle w:val="Contents5"/>
            <w:tabs>
              <w:tab w:val="clear" w:pos="7892"/>
              <w:tab w:val="right" w:pos="9026" w:leader="dot"/>
            </w:tabs>
            <w:rPr/>
          </w:pPr>
          <w:hyperlink w:anchor="__RefHeading___Toc18247578_1280447820">
            <w:r>
              <w:rPr>
                <w:webHidden/>
                <w:rStyle w:val="IndexLink"/>
                <w:rtl w:val="true"/>
              </w:rPr>
              <w:t>نكته سوم</w:t>
            </w:r>
            <w:r>
              <w:rPr>
                <w:rStyle w:val="IndexLink"/>
                <w:rtl w:val="true"/>
              </w:rPr>
              <w:tab/>
            </w:r>
            <w:r>
              <w:rPr>
                <w:rStyle w:val="IndexLink"/>
              </w:rPr>
              <w:t>581</w:t>
            </w:r>
          </w:hyperlink>
        </w:p>
        <w:p>
          <w:pPr>
            <w:pStyle w:val="Contents5"/>
            <w:tabs>
              <w:tab w:val="clear" w:pos="7892"/>
              <w:tab w:val="right" w:pos="9026" w:leader="dot"/>
            </w:tabs>
            <w:rPr/>
          </w:pPr>
          <w:hyperlink w:anchor="__RefHeading___Toc18247580_1280447820">
            <w:r>
              <w:rPr>
                <w:webHidden/>
                <w:rStyle w:val="IndexLink"/>
                <w:rtl w:val="true"/>
              </w:rPr>
              <w:t>نكته چهارم</w:t>
            </w:r>
            <w:r>
              <w:rPr>
                <w:rStyle w:val="IndexLink"/>
                <w:rtl w:val="true"/>
              </w:rPr>
              <w:tab/>
            </w:r>
            <w:r>
              <w:rPr>
                <w:rStyle w:val="IndexLink"/>
              </w:rPr>
              <w:t>581</w:t>
            </w:r>
          </w:hyperlink>
        </w:p>
        <w:p>
          <w:pPr>
            <w:pStyle w:val="Contents5"/>
            <w:tabs>
              <w:tab w:val="clear" w:pos="7892"/>
              <w:tab w:val="right" w:pos="9026" w:leader="dot"/>
            </w:tabs>
            <w:rPr/>
          </w:pPr>
          <w:hyperlink w:anchor="__RefHeading___Toc18247582_1280447820">
            <w:r>
              <w:rPr>
                <w:webHidden/>
                <w:rStyle w:val="IndexLink"/>
                <w:rtl w:val="true"/>
              </w:rPr>
              <w:t>نكته پنجم</w:t>
            </w:r>
            <w:r>
              <w:rPr>
                <w:rStyle w:val="IndexLink"/>
                <w:rtl w:val="true"/>
              </w:rPr>
              <w:tab/>
            </w:r>
            <w:r>
              <w:rPr>
                <w:rStyle w:val="IndexLink"/>
              </w:rPr>
              <w:t>582</w:t>
            </w:r>
          </w:hyperlink>
        </w:p>
        <w:p>
          <w:pPr>
            <w:pStyle w:val="Contents4"/>
            <w:tabs>
              <w:tab w:val="clear" w:pos="8176"/>
              <w:tab w:val="right" w:pos="9026" w:leader="dot"/>
            </w:tabs>
            <w:rPr/>
          </w:pPr>
          <w:hyperlink w:anchor="__RefHeading___Toc18247584_1280447820">
            <w:r>
              <w:rPr>
                <w:webHidden/>
                <w:rStyle w:val="IndexLink"/>
                <w:rtl w:val="true"/>
              </w:rPr>
              <w:t>خطبه غدير و فصاحت و بلاغت</w:t>
            </w:r>
            <w:r>
              <w:rPr>
                <w:rStyle w:val="IndexLink"/>
                <w:rtl w:val="true"/>
              </w:rPr>
              <w:tab/>
            </w:r>
            <w:r>
              <w:rPr>
                <w:rStyle w:val="IndexLink"/>
              </w:rPr>
              <w:t>582</w:t>
            </w:r>
          </w:hyperlink>
        </w:p>
        <w:p>
          <w:pPr>
            <w:pStyle w:val="Contents5"/>
            <w:tabs>
              <w:tab w:val="clear" w:pos="7892"/>
              <w:tab w:val="right" w:pos="9026" w:leader="dot"/>
            </w:tabs>
            <w:rPr/>
          </w:pPr>
          <w:hyperlink w:anchor="__RefHeading___Toc18247586_1280447820">
            <w:r>
              <w:rPr>
                <w:webHidden/>
                <w:rStyle w:val="IndexLink"/>
                <w:rtl w:val="true"/>
              </w:rPr>
              <w:t>اشاره</w:t>
            </w:r>
            <w:r>
              <w:rPr>
                <w:rStyle w:val="IndexLink"/>
                <w:rtl w:val="true"/>
              </w:rPr>
              <w:tab/>
            </w:r>
            <w:r>
              <w:rPr>
                <w:rStyle w:val="IndexLink"/>
              </w:rPr>
              <w:t>582</w:t>
            </w:r>
          </w:hyperlink>
        </w:p>
        <w:p>
          <w:pPr>
            <w:pStyle w:val="Contents5"/>
            <w:tabs>
              <w:tab w:val="clear" w:pos="7892"/>
              <w:tab w:val="right" w:pos="9026" w:leader="dot"/>
            </w:tabs>
            <w:rPr/>
          </w:pPr>
          <w:hyperlink w:anchor="__RefHeading___Toc18247588_1280447820">
            <w:r>
              <w:rPr>
                <w:webHidden/>
                <w:rStyle w:val="IndexLink"/>
                <w:rtl w:val="true"/>
              </w:rPr>
              <w:t>مقدمه</w:t>
            </w:r>
            <w:r>
              <w:rPr>
                <w:rStyle w:val="IndexLink"/>
                <w:rtl w:val="true"/>
              </w:rPr>
              <w:tab/>
            </w:r>
            <w:r>
              <w:rPr>
                <w:rStyle w:val="IndexLink"/>
              </w:rPr>
              <w:t>585</w:t>
            </w:r>
          </w:hyperlink>
        </w:p>
        <w:p>
          <w:pPr>
            <w:pStyle w:val="Contents5"/>
            <w:tabs>
              <w:tab w:val="clear" w:pos="7892"/>
              <w:tab w:val="right" w:pos="9026" w:leader="dot"/>
            </w:tabs>
            <w:rPr/>
          </w:pPr>
          <w:hyperlink w:anchor="__RefHeading___Toc18247590_1280447820">
            <w:r>
              <w:rPr>
                <w:webHidden/>
                <w:rStyle w:val="IndexLink"/>
              </w:rPr>
              <w:t>1</w:t>
            </w:r>
            <w:r>
              <w:rPr>
                <w:rStyle w:val="IndexLink"/>
                <w:rtl w:val="true"/>
              </w:rPr>
              <w:t xml:space="preserve"> - </w:t>
            </w:r>
            <w:r>
              <w:rPr>
                <w:rStyle w:val="IndexLink"/>
                <w:rtl w:val="true"/>
              </w:rPr>
              <w:t>تشبيهات</w:t>
            </w:r>
            <w:r>
              <w:rPr>
                <w:rStyle w:val="IndexLink"/>
                <w:rtl w:val="true"/>
              </w:rPr>
              <w:tab/>
            </w:r>
            <w:r>
              <w:rPr>
                <w:rStyle w:val="IndexLink"/>
              </w:rPr>
              <w:t>586</w:t>
            </w:r>
          </w:hyperlink>
        </w:p>
        <w:p>
          <w:pPr>
            <w:pStyle w:val="Contents6"/>
            <w:tabs>
              <w:tab w:val="clear" w:pos="7609"/>
              <w:tab w:val="right" w:pos="9026" w:leader="dot"/>
            </w:tabs>
            <w:rPr/>
          </w:pPr>
          <w:hyperlink w:anchor="__RefHeading___Toc18247592_1280447820">
            <w:r>
              <w:rPr>
                <w:webHidden/>
                <w:rStyle w:val="IndexLink"/>
                <w:rtl w:val="true"/>
              </w:rPr>
              <w:t>يك</w:t>
            </w:r>
            <w:r>
              <w:rPr>
                <w:rStyle w:val="IndexLink"/>
                <w:rtl w:val="true"/>
              </w:rPr>
              <w:t xml:space="preserve">. </w:t>
            </w:r>
            <w:r>
              <w:rPr>
                <w:rStyle w:val="IndexLink"/>
                <w:rtl w:val="true"/>
              </w:rPr>
              <w:t>امام مبين</w:t>
            </w:r>
            <w:r>
              <w:rPr>
                <w:rStyle w:val="IndexLink"/>
                <w:rtl w:val="true"/>
              </w:rPr>
              <w:tab/>
            </w:r>
            <w:r>
              <w:rPr>
                <w:rStyle w:val="IndexLink"/>
              </w:rPr>
              <w:t>586</w:t>
            </w:r>
          </w:hyperlink>
        </w:p>
        <w:p>
          <w:pPr>
            <w:pStyle w:val="Contents6"/>
            <w:tabs>
              <w:tab w:val="clear" w:pos="7609"/>
              <w:tab w:val="right" w:pos="9026" w:leader="dot"/>
            </w:tabs>
            <w:rPr/>
          </w:pPr>
          <w:hyperlink w:anchor="__RefHeading___Toc18247594_1280447820">
            <w:r>
              <w:rPr>
                <w:webHidden/>
                <w:rStyle w:val="IndexLink"/>
                <w:rtl w:val="true"/>
              </w:rPr>
              <w:t>دو</w:t>
            </w:r>
            <w:r>
              <w:rPr>
                <w:rStyle w:val="IndexLink"/>
                <w:rtl w:val="true"/>
              </w:rPr>
              <w:t xml:space="preserve">. </w:t>
            </w:r>
            <w:r>
              <w:rPr>
                <w:rStyle w:val="IndexLink"/>
                <w:rtl w:val="true"/>
              </w:rPr>
              <w:t>اخوان الشياطين</w:t>
            </w:r>
            <w:r>
              <w:rPr>
                <w:rStyle w:val="IndexLink"/>
                <w:rtl w:val="true"/>
              </w:rPr>
              <w:tab/>
            </w:r>
            <w:r>
              <w:rPr>
                <w:rStyle w:val="IndexLink"/>
              </w:rPr>
              <w:t>587</w:t>
            </w:r>
          </w:hyperlink>
        </w:p>
        <w:p>
          <w:pPr>
            <w:pStyle w:val="Contents6"/>
            <w:tabs>
              <w:tab w:val="clear" w:pos="7609"/>
              <w:tab w:val="right" w:pos="9026" w:leader="dot"/>
            </w:tabs>
            <w:rPr/>
          </w:pPr>
          <w:hyperlink w:anchor="__RefHeading___Toc18247596_1280447820">
            <w:r>
              <w:rPr>
                <w:webHidden/>
                <w:rStyle w:val="IndexLink"/>
                <w:rtl w:val="true"/>
              </w:rPr>
              <w:t>سه</w:t>
            </w:r>
            <w:r>
              <w:rPr>
                <w:rStyle w:val="IndexLink"/>
                <w:rtl w:val="true"/>
              </w:rPr>
              <w:t xml:space="preserve">. </w:t>
            </w:r>
            <w:r>
              <w:rPr>
                <w:rStyle w:val="IndexLink"/>
                <w:rtl w:val="true"/>
              </w:rPr>
              <w:t>اصحاب صحيفه</w:t>
            </w:r>
            <w:r>
              <w:rPr>
                <w:rStyle w:val="IndexLink"/>
                <w:rtl w:val="true"/>
              </w:rPr>
              <w:tab/>
            </w:r>
            <w:r>
              <w:rPr>
                <w:rStyle w:val="IndexLink"/>
              </w:rPr>
              <w:t>588</w:t>
            </w:r>
          </w:hyperlink>
        </w:p>
        <w:p>
          <w:pPr>
            <w:pStyle w:val="Contents6"/>
            <w:tabs>
              <w:tab w:val="clear" w:pos="7609"/>
              <w:tab w:val="right" w:pos="9026" w:leader="dot"/>
            </w:tabs>
            <w:rPr/>
          </w:pPr>
          <w:hyperlink w:anchor="__RefHeading___Toc18247598_1280447820">
            <w:r>
              <w:rPr>
                <w:webHidden/>
                <w:rStyle w:val="IndexLink"/>
                <w:rtl w:val="true"/>
              </w:rPr>
              <w:t>چهار</w:t>
            </w:r>
            <w:r>
              <w:rPr>
                <w:rStyle w:val="IndexLink"/>
                <w:rtl w:val="true"/>
              </w:rPr>
              <w:t xml:space="preserve">. </w:t>
            </w:r>
            <w:r>
              <w:rPr>
                <w:rStyle w:val="IndexLink"/>
                <w:rtl w:val="true"/>
              </w:rPr>
              <w:t>ثقل اصغر و ثقل اكبر</w:t>
            </w:r>
            <w:r>
              <w:rPr>
                <w:rStyle w:val="IndexLink"/>
                <w:rtl w:val="true"/>
              </w:rPr>
              <w:tab/>
            </w:r>
            <w:r>
              <w:rPr>
                <w:rStyle w:val="IndexLink"/>
              </w:rPr>
              <w:t>588</w:t>
            </w:r>
          </w:hyperlink>
        </w:p>
        <w:p>
          <w:pPr>
            <w:pStyle w:val="Contents6"/>
            <w:tabs>
              <w:tab w:val="clear" w:pos="7609"/>
              <w:tab w:val="right" w:pos="9026" w:leader="dot"/>
            </w:tabs>
            <w:rPr/>
          </w:pPr>
          <w:hyperlink w:anchor="__RefHeading___Toc18247600_1280447820">
            <w:r>
              <w:rPr>
                <w:webHidden/>
                <w:rStyle w:val="IndexLink"/>
                <w:rtl w:val="true"/>
              </w:rPr>
              <w:t>پنج</w:t>
            </w:r>
            <w:r>
              <w:rPr>
                <w:rStyle w:val="IndexLink"/>
                <w:rtl w:val="true"/>
              </w:rPr>
              <w:t xml:space="preserve">. </w:t>
            </w:r>
            <w:r>
              <w:rPr>
                <w:rStyle w:val="IndexLink"/>
                <w:rtl w:val="true"/>
              </w:rPr>
              <w:t>جنب اللّه</w:t>
            </w:r>
            <w:r>
              <w:rPr>
                <w:rStyle w:val="IndexLink"/>
                <w:rtl w:val="true"/>
              </w:rPr>
              <w:tab/>
            </w:r>
            <w:r>
              <w:rPr>
                <w:rStyle w:val="IndexLink"/>
              </w:rPr>
              <w:t>589</w:t>
            </w:r>
          </w:hyperlink>
        </w:p>
        <w:p>
          <w:pPr>
            <w:pStyle w:val="Contents6"/>
            <w:tabs>
              <w:tab w:val="clear" w:pos="7609"/>
              <w:tab w:val="right" w:pos="9026" w:leader="dot"/>
            </w:tabs>
            <w:rPr/>
          </w:pPr>
          <w:hyperlink w:anchor="__RefHeading___Toc18247602_1280447820">
            <w:r>
              <w:rPr>
                <w:webHidden/>
                <w:rStyle w:val="IndexLink"/>
                <w:rtl w:val="true"/>
              </w:rPr>
              <w:t>شش</w:t>
            </w:r>
            <w:r>
              <w:rPr>
                <w:rStyle w:val="IndexLink"/>
                <w:rtl w:val="true"/>
              </w:rPr>
              <w:t xml:space="preserve">. </w:t>
            </w:r>
            <w:r>
              <w:rPr>
                <w:rStyle w:val="IndexLink"/>
                <w:rtl w:val="true"/>
              </w:rPr>
              <w:t>حزب اللّه</w:t>
            </w:r>
            <w:r>
              <w:rPr>
                <w:rStyle w:val="IndexLink"/>
                <w:rtl w:val="true"/>
              </w:rPr>
              <w:tab/>
            </w:r>
            <w:r>
              <w:rPr>
                <w:rStyle w:val="IndexLink"/>
              </w:rPr>
              <w:t>590</w:t>
            </w:r>
          </w:hyperlink>
        </w:p>
        <w:p>
          <w:pPr>
            <w:pStyle w:val="Contents6"/>
            <w:tabs>
              <w:tab w:val="clear" w:pos="7609"/>
              <w:tab w:val="right" w:pos="9026" w:leader="dot"/>
            </w:tabs>
            <w:rPr/>
          </w:pPr>
          <w:hyperlink w:anchor="__RefHeading___Toc18247604_1280447820">
            <w:r>
              <w:rPr>
                <w:webHidden/>
                <w:rStyle w:val="IndexLink"/>
                <w:rtl w:val="true"/>
              </w:rPr>
              <w:t>هفت</w:t>
            </w:r>
            <w:r>
              <w:rPr>
                <w:rStyle w:val="IndexLink"/>
                <w:rtl w:val="true"/>
              </w:rPr>
              <w:t xml:space="preserve">. </w:t>
            </w:r>
            <w:r>
              <w:rPr>
                <w:rStyle w:val="IndexLink"/>
                <w:rtl w:val="true"/>
              </w:rPr>
              <w:t>خيرة اللّه</w:t>
            </w:r>
            <w:r>
              <w:rPr>
                <w:rStyle w:val="IndexLink"/>
                <w:rtl w:val="true"/>
              </w:rPr>
              <w:tab/>
            </w:r>
            <w:r>
              <w:rPr>
                <w:rStyle w:val="IndexLink"/>
              </w:rPr>
              <w:t>591</w:t>
            </w:r>
          </w:hyperlink>
        </w:p>
        <w:p>
          <w:pPr>
            <w:pStyle w:val="Contents6"/>
            <w:tabs>
              <w:tab w:val="clear" w:pos="7609"/>
              <w:tab w:val="right" w:pos="9026" w:leader="dot"/>
            </w:tabs>
            <w:rPr/>
          </w:pPr>
          <w:hyperlink w:anchor="__RefHeading___Toc18247606_1280447820">
            <w:r>
              <w:rPr>
                <w:webHidden/>
                <w:rStyle w:val="IndexLink"/>
                <w:rtl w:val="true"/>
              </w:rPr>
              <w:t>هشت</w:t>
            </w:r>
            <w:r>
              <w:rPr>
                <w:rStyle w:val="IndexLink"/>
                <w:rtl w:val="true"/>
              </w:rPr>
              <w:t xml:space="preserve">. </w:t>
            </w:r>
            <w:r>
              <w:rPr>
                <w:rStyle w:val="IndexLink"/>
                <w:rtl w:val="true"/>
              </w:rPr>
              <w:t>صراط اللّه</w:t>
            </w:r>
            <w:r>
              <w:rPr>
                <w:rStyle w:val="IndexLink"/>
                <w:rtl w:val="true"/>
              </w:rPr>
              <w:t xml:space="preserve">: </w:t>
            </w:r>
            <w:r>
              <w:rPr>
                <w:rStyle w:val="IndexLink"/>
                <w:rtl w:val="true"/>
              </w:rPr>
              <w:t>صراط مستقيم</w:t>
            </w:r>
            <w:r>
              <w:rPr>
                <w:rStyle w:val="IndexLink"/>
                <w:rtl w:val="true"/>
              </w:rPr>
              <w:tab/>
            </w:r>
            <w:r>
              <w:rPr>
                <w:rStyle w:val="IndexLink"/>
              </w:rPr>
              <w:t>592</w:t>
            </w:r>
          </w:hyperlink>
        </w:p>
        <w:p>
          <w:pPr>
            <w:pStyle w:val="Contents6"/>
            <w:tabs>
              <w:tab w:val="clear" w:pos="7609"/>
              <w:tab w:val="right" w:pos="9026" w:leader="dot"/>
            </w:tabs>
            <w:rPr/>
          </w:pPr>
          <w:hyperlink w:anchor="__RefHeading___Toc18247608_1280447820">
            <w:r>
              <w:rPr>
                <w:webHidden/>
                <w:rStyle w:val="IndexLink"/>
                <w:rtl w:val="true"/>
              </w:rPr>
              <w:t>نُه</w:t>
            </w:r>
            <w:r>
              <w:rPr>
                <w:rStyle w:val="IndexLink"/>
                <w:rtl w:val="true"/>
              </w:rPr>
              <w:t xml:space="preserve">. </w:t>
            </w:r>
            <w:r>
              <w:rPr>
                <w:rStyle w:val="IndexLink"/>
                <w:rtl w:val="true"/>
              </w:rPr>
              <w:t>كلمه طيبه</w:t>
            </w:r>
            <w:r>
              <w:rPr>
                <w:rStyle w:val="IndexLink"/>
                <w:rtl w:val="true"/>
              </w:rPr>
              <w:tab/>
            </w:r>
            <w:r>
              <w:rPr>
                <w:rStyle w:val="IndexLink"/>
              </w:rPr>
              <w:t>594</w:t>
            </w:r>
          </w:hyperlink>
        </w:p>
        <w:p>
          <w:pPr>
            <w:pStyle w:val="Contents6"/>
            <w:tabs>
              <w:tab w:val="clear" w:pos="7609"/>
              <w:tab w:val="right" w:pos="9026" w:leader="dot"/>
            </w:tabs>
            <w:rPr/>
          </w:pPr>
          <w:hyperlink w:anchor="__RefHeading___Toc18247610_1280447820">
            <w:r>
              <w:rPr>
                <w:webHidden/>
                <w:rStyle w:val="IndexLink"/>
                <w:rtl w:val="true"/>
              </w:rPr>
              <w:t>ده</w:t>
            </w:r>
            <w:r>
              <w:rPr>
                <w:rStyle w:val="IndexLink"/>
                <w:rtl w:val="true"/>
              </w:rPr>
              <w:t xml:space="preserve">. </w:t>
            </w:r>
            <w:r>
              <w:rPr>
                <w:rStyle w:val="IndexLink"/>
                <w:rtl w:val="true"/>
              </w:rPr>
              <w:t>كلمه باقيه</w:t>
            </w:r>
            <w:r>
              <w:rPr>
                <w:rStyle w:val="IndexLink"/>
                <w:rtl w:val="true"/>
              </w:rPr>
              <w:tab/>
            </w:r>
            <w:r>
              <w:rPr>
                <w:rStyle w:val="IndexLink"/>
              </w:rPr>
              <w:t>595</w:t>
            </w:r>
          </w:hyperlink>
        </w:p>
        <w:p>
          <w:pPr>
            <w:pStyle w:val="Contents6"/>
            <w:tabs>
              <w:tab w:val="clear" w:pos="7609"/>
              <w:tab w:val="right" w:pos="9026" w:leader="dot"/>
            </w:tabs>
            <w:rPr/>
          </w:pPr>
          <w:hyperlink w:anchor="__RefHeading___Toc18247612_1280447820">
            <w:r>
              <w:rPr>
                <w:webHidden/>
                <w:rStyle w:val="IndexLink"/>
                <w:rtl w:val="true"/>
              </w:rPr>
              <w:t>يازده</w:t>
            </w:r>
            <w:r>
              <w:rPr>
                <w:rStyle w:val="IndexLink"/>
                <w:rtl w:val="true"/>
              </w:rPr>
              <w:t xml:space="preserve">. </w:t>
            </w:r>
            <w:r>
              <w:rPr>
                <w:rStyle w:val="IndexLink"/>
                <w:rtl w:val="true"/>
              </w:rPr>
              <w:t>هيزم آتش جهنم</w:t>
            </w:r>
            <w:r>
              <w:rPr>
                <w:rStyle w:val="IndexLink"/>
                <w:rtl w:val="true"/>
              </w:rPr>
              <w:tab/>
            </w:r>
            <w:r>
              <w:rPr>
                <w:rStyle w:val="IndexLink"/>
              </w:rPr>
              <w:t>596</w:t>
            </w:r>
          </w:hyperlink>
        </w:p>
        <w:p>
          <w:pPr>
            <w:pStyle w:val="Contents6"/>
            <w:tabs>
              <w:tab w:val="clear" w:pos="7609"/>
              <w:tab w:val="right" w:pos="9026" w:leader="dot"/>
            </w:tabs>
            <w:rPr/>
          </w:pPr>
          <w:hyperlink w:anchor="__RefHeading___Toc18247614_1280447820">
            <w:r>
              <w:rPr>
                <w:webHidden/>
                <w:rStyle w:val="IndexLink"/>
                <w:rtl w:val="true"/>
              </w:rPr>
              <w:t>دوازده</w:t>
            </w:r>
            <w:r>
              <w:rPr>
                <w:rStyle w:val="IndexLink"/>
                <w:rtl w:val="true"/>
              </w:rPr>
              <w:t xml:space="preserve">. </w:t>
            </w:r>
            <w:r>
              <w:rPr>
                <w:rStyle w:val="IndexLink"/>
                <w:rtl w:val="true"/>
              </w:rPr>
              <w:t>يد اللّه</w:t>
            </w:r>
            <w:r>
              <w:rPr>
                <w:rStyle w:val="IndexLink"/>
                <w:rtl w:val="true"/>
              </w:rPr>
              <w:tab/>
            </w:r>
            <w:r>
              <w:rPr>
                <w:rStyle w:val="IndexLink"/>
              </w:rPr>
              <w:t>596</w:t>
            </w:r>
          </w:hyperlink>
        </w:p>
        <w:p>
          <w:pPr>
            <w:pStyle w:val="Contents5"/>
            <w:tabs>
              <w:tab w:val="clear" w:pos="7892"/>
              <w:tab w:val="right" w:pos="9026" w:leader="dot"/>
            </w:tabs>
            <w:rPr/>
          </w:pPr>
          <w:hyperlink w:anchor="__RefHeading___Toc18247616_1280447820">
            <w:r>
              <w:rPr>
                <w:webHidden/>
                <w:rStyle w:val="IndexLink"/>
              </w:rPr>
              <w:t>2</w:t>
            </w:r>
            <w:r>
              <w:rPr>
                <w:rStyle w:val="IndexLink"/>
                <w:rtl w:val="true"/>
              </w:rPr>
              <w:t xml:space="preserve"> - </w:t>
            </w:r>
            <w:r>
              <w:rPr>
                <w:rStyle w:val="IndexLink"/>
                <w:rtl w:val="true"/>
              </w:rPr>
              <w:t>استعارات</w:t>
            </w:r>
            <w:r>
              <w:rPr>
                <w:rStyle w:val="IndexLink"/>
                <w:rtl w:val="true"/>
              </w:rPr>
              <w:tab/>
            </w:r>
            <w:r>
              <w:rPr>
                <w:rStyle w:val="IndexLink"/>
              </w:rPr>
              <w:t>599</w:t>
            </w:r>
          </w:hyperlink>
        </w:p>
        <w:p>
          <w:pPr>
            <w:pStyle w:val="Contents6"/>
            <w:tabs>
              <w:tab w:val="clear" w:pos="7609"/>
              <w:tab w:val="right" w:pos="9026" w:leader="dot"/>
            </w:tabs>
            <w:rPr/>
          </w:pPr>
          <w:hyperlink w:anchor="__RefHeading___Toc18247618_1280447820">
            <w:r>
              <w:rPr>
                <w:webHidden/>
                <w:rStyle w:val="IndexLink"/>
                <w:rtl w:val="true"/>
              </w:rPr>
              <w:t>يك</w:t>
            </w:r>
            <w:r>
              <w:rPr>
                <w:rStyle w:val="IndexLink"/>
                <w:rtl w:val="true"/>
              </w:rPr>
              <w:t xml:space="preserve">. </w:t>
            </w:r>
            <w:r>
              <w:rPr>
                <w:rStyle w:val="IndexLink"/>
                <w:rtl w:val="true"/>
              </w:rPr>
              <w:t>بحر عميق</w:t>
            </w:r>
            <w:r>
              <w:rPr>
                <w:rStyle w:val="IndexLink"/>
                <w:rtl w:val="true"/>
              </w:rPr>
              <w:tab/>
            </w:r>
            <w:r>
              <w:rPr>
                <w:rStyle w:val="IndexLink"/>
              </w:rPr>
              <w:t>599</w:t>
            </w:r>
          </w:hyperlink>
        </w:p>
        <w:p>
          <w:pPr>
            <w:pStyle w:val="Contents6"/>
            <w:tabs>
              <w:tab w:val="clear" w:pos="7609"/>
              <w:tab w:val="right" w:pos="9026" w:leader="dot"/>
            </w:tabs>
            <w:rPr/>
          </w:pPr>
          <w:hyperlink w:anchor="__RefHeading___Toc18247620_1280447820">
            <w:r>
              <w:rPr>
                <w:webHidden/>
                <w:rStyle w:val="IndexLink"/>
                <w:rtl w:val="true"/>
              </w:rPr>
              <w:t>دو</w:t>
            </w:r>
            <w:r>
              <w:rPr>
                <w:rStyle w:val="IndexLink"/>
                <w:rtl w:val="true"/>
              </w:rPr>
              <w:t xml:space="preserve">. </w:t>
            </w:r>
            <w:r>
              <w:rPr>
                <w:rStyle w:val="IndexLink"/>
                <w:rtl w:val="true"/>
              </w:rPr>
              <w:t>شيطان</w:t>
            </w:r>
            <w:r>
              <w:rPr>
                <w:rStyle w:val="IndexLink"/>
                <w:rtl w:val="true"/>
              </w:rPr>
              <w:tab/>
            </w:r>
            <w:r>
              <w:rPr>
                <w:rStyle w:val="IndexLink"/>
              </w:rPr>
              <w:t>600</w:t>
            </w:r>
          </w:hyperlink>
        </w:p>
        <w:p>
          <w:pPr>
            <w:pStyle w:val="Contents6"/>
            <w:tabs>
              <w:tab w:val="clear" w:pos="7609"/>
              <w:tab w:val="right" w:pos="9026" w:leader="dot"/>
            </w:tabs>
            <w:rPr/>
          </w:pPr>
          <w:hyperlink w:anchor="__RefHeading___Toc18247622_1280447820">
            <w:r>
              <w:rPr>
                <w:webHidden/>
                <w:rStyle w:val="IndexLink"/>
                <w:rtl w:val="true"/>
              </w:rPr>
              <w:t>سه</w:t>
            </w:r>
            <w:r>
              <w:rPr>
                <w:rStyle w:val="IndexLink"/>
                <w:rtl w:val="true"/>
              </w:rPr>
              <w:t xml:space="preserve">. </w:t>
            </w:r>
            <w:r>
              <w:rPr>
                <w:rStyle w:val="IndexLink"/>
                <w:rtl w:val="true"/>
              </w:rPr>
              <w:t>نور</w:t>
            </w:r>
            <w:r>
              <w:rPr>
                <w:rStyle w:val="IndexLink"/>
                <w:rtl w:val="true"/>
              </w:rPr>
              <w:tab/>
            </w:r>
            <w:r>
              <w:rPr>
                <w:rStyle w:val="IndexLink"/>
              </w:rPr>
              <w:t>601</w:t>
            </w:r>
          </w:hyperlink>
        </w:p>
        <w:p>
          <w:pPr>
            <w:pStyle w:val="Contents5"/>
            <w:tabs>
              <w:tab w:val="clear" w:pos="7892"/>
              <w:tab w:val="right" w:pos="9026" w:leader="dot"/>
            </w:tabs>
            <w:rPr/>
          </w:pPr>
          <w:hyperlink w:anchor="__RefHeading___Toc18247624_1280447820">
            <w:r>
              <w:rPr>
                <w:webHidden/>
                <w:rStyle w:val="IndexLink"/>
              </w:rPr>
              <w:t>3</w:t>
            </w:r>
            <w:r>
              <w:rPr>
                <w:rStyle w:val="IndexLink"/>
                <w:rtl w:val="true"/>
              </w:rPr>
              <w:t xml:space="preserve"> - </w:t>
            </w:r>
            <w:r>
              <w:rPr>
                <w:rStyle w:val="IndexLink"/>
                <w:rtl w:val="true"/>
              </w:rPr>
              <w:t>كنايات</w:t>
            </w:r>
            <w:r>
              <w:rPr>
                <w:rStyle w:val="IndexLink"/>
                <w:rtl w:val="true"/>
              </w:rPr>
              <w:tab/>
            </w:r>
            <w:r>
              <w:rPr>
                <w:rStyle w:val="IndexLink"/>
              </w:rPr>
              <w:t>602</w:t>
            </w:r>
          </w:hyperlink>
        </w:p>
        <w:p>
          <w:pPr>
            <w:pStyle w:val="Contents6"/>
            <w:tabs>
              <w:tab w:val="clear" w:pos="7609"/>
              <w:tab w:val="right" w:pos="9026" w:leader="dot"/>
            </w:tabs>
            <w:rPr/>
          </w:pPr>
          <w:hyperlink w:anchor="__RefHeading___Toc18247626_1280447820">
            <w:r>
              <w:rPr>
                <w:webHidden/>
                <w:rStyle w:val="IndexLink"/>
                <w:rtl w:val="true"/>
              </w:rPr>
              <w:t>يك</w:t>
            </w:r>
            <w:r>
              <w:rPr>
                <w:rStyle w:val="IndexLink"/>
                <w:rtl w:val="true"/>
              </w:rPr>
              <w:t xml:space="preserve">. </w:t>
            </w:r>
            <w:r>
              <w:rPr>
                <w:rStyle w:val="IndexLink"/>
                <w:rtl w:val="true"/>
              </w:rPr>
              <w:t>اذن</w:t>
            </w:r>
            <w:r>
              <w:rPr>
                <w:rStyle w:val="IndexLink"/>
                <w:rtl w:val="true"/>
              </w:rPr>
              <w:tab/>
            </w:r>
            <w:r>
              <w:rPr>
                <w:rStyle w:val="IndexLink"/>
              </w:rPr>
              <w:t>602</w:t>
            </w:r>
          </w:hyperlink>
        </w:p>
        <w:p>
          <w:pPr>
            <w:pStyle w:val="Contents6"/>
            <w:tabs>
              <w:tab w:val="clear" w:pos="7609"/>
              <w:tab w:val="right" w:pos="9026" w:leader="dot"/>
            </w:tabs>
            <w:rPr/>
          </w:pPr>
          <w:hyperlink w:anchor="__RefHeading___Toc18247628_1280447820">
            <w:r>
              <w:rPr>
                <w:webHidden/>
                <w:rStyle w:val="IndexLink"/>
                <w:rtl w:val="true"/>
              </w:rPr>
              <w:t>دو</w:t>
            </w:r>
            <w:r>
              <w:rPr>
                <w:rStyle w:val="IndexLink"/>
                <w:rtl w:val="true"/>
              </w:rPr>
              <w:t xml:space="preserve">. </w:t>
            </w:r>
            <w:r>
              <w:rPr>
                <w:rStyle w:val="IndexLink"/>
                <w:rtl w:val="true"/>
              </w:rPr>
              <w:t>كوثر</w:t>
            </w:r>
            <w:r>
              <w:rPr>
                <w:rStyle w:val="IndexLink"/>
                <w:rtl w:val="true"/>
              </w:rPr>
              <w:tab/>
            </w:r>
            <w:r>
              <w:rPr>
                <w:rStyle w:val="IndexLink"/>
              </w:rPr>
              <w:t>603</w:t>
            </w:r>
          </w:hyperlink>
        </w:p>
        <w:p>
          <w:pPr>
            <w:pStyle w:val="Contents5"/>
            <w:tabs>
              <w:tab w:val="clear" w:pos="7892"/>
              <w:tab w:val="right" w:pos="9026" w:leader="dot"/>
            </w:tabs>
            <w:rPr/>
          </w:pPr>
          <w:hyperlink w:anchor="__RefHeading___Toc18247630_1280447820">
            <w:r>
              <w:rPr>
                <w:webHidden/>
                <w:rStyle w:val="IndexLink"/>
                <w:rtl w:val="true"/>
              </w:rPr>
              <w:t>نتيجه گيرى</w:t>
            </w:r>
            <w:r>
              <w:rPr>
                <w:rStyle w:val="IndexLink"/>
                <w:rtl w:val="true"/>
              </w:rPr>
              <w:tab/>
            </w:r>
            <w:r>
              <w:rPr>
                <w:rStyle w:val="IndexLink"/>
              </w:rPr>
              <w:t>604</w:t>
            </w:r>
          </w:hyperlink>
        </w:p>
        <w:p>
          <w:pPr>
            <w:pStyle w:val="Contents4"/>
            <w:tabs>
              <w:tab w:val="clear" w:pos="8176"/>
              <w:tab w:val="right" w:pos="9026" w:leader="dot"/>
            </w:tabs>
            <w:rPr/>
          </w:pPr>
          <w:hyperlink w:anchor="__RefHeading___Toc18247632_1280447820">
            <w:r>
              <w:rPr>
                <w:webHidden/>
                <w:rStyle w:val="IndexLink"/>
                <w:rtl w:val="true"/>
              </w:rPr>
              <w:t>بهره‌گيرى از تكنيك‌ها و متدلوژى مناسب در خطبه غدير</w:t>
            </w:r>
            <w:r>
              <w:rPr>
                <w:rStyle w:val="IndexLink"/>
                <w:rtl w:val="true"/>
              </w:rPr>
              <w:tab/>
            </w:r>
            <w:r>
              <w:rPr>
                <w:rStyle w:val="IndexLink"/>
              </w:rPr>
              <w:t>604</w:t>
            </w:r>
          </w:hyperlink>
        </w:p>
        <w:p>
          <w:pPr>
            <w:pStyle w:val="Contents5"/>
            <w:tabs>
              <w:tab w:val="clear" w:pos="7892"/>
              <w:tab w:val="right" w:pos="9026" w:leader="dot"/>
            </w:tabs>
            <w:rPr/>
          </w:pPr>
          <w:hyperlink w:anchor="__RefHeading___Toc18247634_1280447820">
            <w:r>
              <w:rPr>
                <w:webHidden/>
                <w:rStyle w:val="IndexLink"/>
                <w:rtl w:val="true"/>
              </w:rPr>
              <w:t>اشاره</w:t>
            </w:r>
            <w:r>
              <w:rPr>
                <w:rStyle w:val="IndexLink"/>
                <w:rtl w:val="true"/>
              </w:rPr>
              <w:tab/>
            </w:r>
            <w:r>
              <w:rPr>
                <w:rStyle w:val="IndexLink"/>
              </w:rPr>
              <w:t>604</w:t>
            </w:r>
          </w:hyperlink>
        </w:p>
        <w:p>
          <w:pPr>
            <w:pStyle w:val="Contents5"/>
            <w:tabs>
              <w:tab w:val="clear" w:pos="7892"/>
              <w:tab w:val="right" w:pos="9026" w:leader="dot"/>
            </w:tabs>
            <w:rPr/>
          </w:pPr>
          <w:hyperlink w:anchor="__RefHeading___Toc18247636_1280447820">
            <w:r>
              <w:rPr>
                <w:webHidden/>
                <w:rStyle w:val="IndexLink"/>
                <w:rtl w:val="true"/>
              </w:rPr>
              <w:t>رويكرد اول</w:t>
            </w:r>
            <w:r>
              <w:rPr>
                <w:rStyle w:val="IndexLink"/>
                <w:rtl w:val="true"/>
              </w:rPr>
              <w:tab/>
            </w:r>
            <w:r>
              <w:rPr>
                <w:rStyle w:val="IndexLink"/>
              </w:rPr>
              <w:t>605</w:t>
            </w:r>
          </w:hyperlink>
        </w:p>
        <w:p>
          <w:pPr>
            <w:pStyle w:val="Contents5"/>
            <w:tabs>
              <w:tab w:val="clear" w:pos="7892"/>
              <w:tab w:val="right" w:pos="9026" w:leader="dot"/>
            </w:tabs>
            <w:rPr/>
          </w:pPr>
          <w:hyperlink w:anchor="__RefHeading___Toc18247638_1280447820">
            <w:r>
              <w:rPr>
                <w:webHidden/>
                <w:rStyle w:val="IndexLink"/>
                <w:rtl w:val="true"/>
              </w:rPr>
              <w:t>رويكرد اول</w:t>
            </w:r>
            <w:r>
              <w:rPr>
                <w:rStyle w:val="IndexLink"/>
                <w:rtl w:val="true"/>
              </w:rPr>
              <w:tab/>
            </w:r>
            <w:r>
              <w:rPr>
                <w:rStyle w:val="IndexLink"/>
              </w:rPr>
              <w:t>605</w:t>
            </w:r>
          </w:hyperlink>
        </w:p>
        <w:p>
          <w:pPr>
            <w:pStyle w:val="Contents5"/>
            <w:tabs>
              <w:tab w:val="clear" w:pos="7892"/>
              <w:tab w:val="right" w:pos="9026" w:leader="dot"/>
            </w:tabs>
            <w:rPr/>
          </w:pPr>
          <w:hyperlink w:anchor="__RefHeading___Toc18247640_1280447820">
            <w:r>
              <w:rPr>
                <w:webHidden/>
                <w:rStyle w:val="IndexLink"/>
                <w:rtl w:val="true"/>
              </w:rPr>
              <w:t>رويكرد دوم</w:t>
            </w:r>
            <w:r>
              <w:rPr>
                <w:rStyle w:val="IndexLink"/>
                <w:rtl w:val="true"/>
              </w:rPr>
              <w:tab/>
            </w:r>
            <w:r>
              <w:rPr>
                <w:rStyle w:val="IndexLink"/>
              </w:rPr>
              <w:t>605</w:t>
            </w:r>
          </w:hyperlink>
        </w:p>
        <w:p>
          <w:pPr>
            <w:pStyle w:val="Contents5"/>
            <w:tabs>
              <w:tab w:val="clear" w:pos="7892"/>
              <w:tab w:val="right" w:pos="9026" w:leader="dot"/>
            </w:tabs>
            <w:rPr/>
          </w:pPr>
          <w:hyperlink w:anchor="__RefHeading___Toc18247642_1280447820">
            <w:r>
              <w:rPr>
                <w:webHidden/>
                <w:rStyle w:val="IndexLink"/>
                <w:rtl w:val="true"/>
              </w:rPr>
              <w:t>رويكرد سوم</w:t>
            </w:r>
            <w:r>
              <w:rPr>
                <w:rStyle w:val="IndexLink"/>
                <w:rtl w:val="true"/>
              </w:rPr>
              <w:tab/>
            </w:r>
            <w:r>
              <w:rPr>
                <w:rStyle w:val="IndexLink"/>
              </w:rPr>
              <w:t>605</w:t>
            </w:r>
          </w:hyperlink>
        </w:p>
        <w:p>
          <w:pPr>
            <w:pStyle w:val="Contents5"/>
            <w:tabs>
              <w:tab w:val="clear" w:pos="7892"/>
              <w:tab w:val="right" w:pos="9026" w:leader="dot"/>
            </w:tabs>
            <w:rPr/>
          </w:pPr>
          <w:hyperlink w:anchor="__RefHeading___Toc18247644_1280447820">
            <w:r>
              <w:rPr>
                <w:webHidden/>
                <w:rStyle w:val="IndexLink"/>
                <w:rtl w:val="true"/>
              </w:rPr>
              <w:t>رويكرد چهارم</w:t>
            </w:r>
            <w:r>
              <w:rPr>
                <w:rStyle w:val="IndexLink"/>
                <w:rtl w:val="true"/>
              </w:rPr>
              <w:tab/>
            </w:r>
            <w:r>
              <w:rPr>
                <w:rStyle w:val="IndexLink"/>
              </w:rPr>
              <w:t>606</w:t>
            </w:r>
          </w:hyperlink>
        </w:p>
        <w:p>
          <w:pPr>
            <w:pStyle w:val="Contents5"/>
            <w:tabs>
              <w:tab w:val="clear" w:pos="7892"/>
              <w:tab w:val="right" w:pos="9026" w:leader="dot"/>
            </w:tabs>
            <w:rPr/>
          </w:pPr>
          <w:hyperlink w:anchor="__RefHeading___Toc18247646_1280447820">
            <w:r>
              <w:rPr>
                <w:webHidden/>
                <w:rStyle w:val="IndexLink"/>
                <w:rtl w:val="true"/>
              </w:rPr>
              <w:t>رويكرد پنجم</w:t>
            </w:r>
            <w:r>
              <w:rPr>
                <w:rStyle w:val="IndexLink"/>
                <w:rtl w:val="true"/>
              </w:rPr>
              <w:tab/>
            </w:r>
            <w:r>
              <w:rPr>
                <w:rStyle w:val="IndexLink"/>
              </w:rPr>
              <w:t>606</w:t>
            </w:r>
          </w:hyperlink>
        </w:p>
        <w:p>
          <w:pPr>
            <w:pStyle w:val="Contents5"/>
            <w:tabs>
              <w:tab w:val="clear" w:pos="7892"/>
              <w:tab w:val="right" w:pos="9026" w:leader="dot"/>
            </w:tabs>
            <w:rPr/>
          </w:pPr>
          <w:hyperlink w:anchor="__RefHeading___Toc18247648_1280447820">
            <w:r>
              <w:rPr>
                <w:webHidden/>
                <w:rStyle w:val="IndexLink"/>
                <w:rtl w:val="true"/>
              </w:rPr>
              <w:t>رويكرد شش</w:t>
            </w:r>
            <w:r>
              <w:rPr>
                <w:rStyle w:val="IndexLink"/>
                <w:rtl w:val="true"/>
              </w:rPr>
              <w:tab/>
            </w:r>
            <w:r>
              <w:rPr>
                <w:rStyle w:val="IndexLink"/>
              </w:rPr>
              <w:t>607</w:t>
            </w:r>
          </w:hyperlink>
        </w:p>
        <w:p>
          <w:pPr>
            <w:pStyle w:val="Contents4"/>
            <w:tabs>
              <w:tab w:val="clear" w:pos="8176"/>
              <w:tab w:val="right" w:pos="9026" w:leader="dot"/>
            </w:tabs>
            <w:rPr/>
          </w:pPr>
          <w:hyperlink w:anchor="__RefHeading___Toc18247650_1280447820">
            <w:r>
              <w:rPr>
                <w:webHidden/>
                <w:rStyle w:val="IndexLink"/>
                <w:rtl w:val="true"/>
              </w:rPr>
              <w:t>اهداف مهم غدير در خطبه غدير</w:t>
            </w:r>
            <w:r>
              <w:rPr>
                <w:rStyle w:val="IndexLink"/>
                <w:rtl w:val="true"/>
              </w:rPr>
              <w:tab/>
            </w:r>
            <w:r>
              <w:rPr>
                <w:rStyle w:val="IndexLink"/>
              </w:rPr>
              <w:t>607</w:t>
            </w:r>
          </w:hyperlink>
        </w:p>
        <w:p>
          <w:pPr>
            <w:pStyle w:val="Contents5"/>
            <w:tabs>
              <w:tab w:val="clear" w:pos="7892"/>
              <w:tab w:val="right" w:pos="9026" w:leader="dot"/>
            </w:tabs>
            <w:rPr/>
          </w:pPr>
          <w:hyperlink w:anchor="__RefHeading___Toc18247652_1280447820">
            <w:r>
              <w:rPr>
                <w:webHidden/>
                <w:rStyle w:val="IndexLink"/>
                <w:rtl w:val="true"/>
              </w:rPr>
              <w:t>اشاره</w:t>
            </w:r>
            <w:r>
              <w:rPr>
                <w:rStyle w:val="IndexLink"/>
                <w:rtl w:val="true"/>
              </w:rPr>
              <w:tab/>
            </w:r>
            <w:r>
              <w:rPr>
                <w:rStyle w:val="IndexLink"/>
              </w:rPr>
              <w:t>607</w:t>
            </w:r>
          </w:hyperlink>
        </w:p>
        <w:p>
          <w:pPr>
            <w:pStyle w:val="Contents5"/>
            <w:tabs>
              <w:tab w:val="clear" w:pos="7892"/>
              <w:tab w:val="right" w:pos="9026" w:leader="dot"/>
            </w:tabs>
            <w:rPr/>
          </w:pPr>
          <w:hyperlink w:anchor="__RefHeading___Toc18247654_1280447820">
            <w:r>
              <w:rPr>
                <w:webHidden/>
                <w:rStyle w:val="IndexLink"/>
                <w:rtl w:val="true"/>
              </w:rPr>
              <w:t>ديدگاه اول</w:t>
            </w:r>
            <w:r>
              <w:rPr>
                <w:rStyle w:val="IndexLink"/>
                <w:rtl w:val="true"/>
              </w:rPr>
              <w:t xml:space="preserve">: </w:t>
            </w:r>
            <w:r>
              <w:rPr>
                <w:rStyle w:val="IndexLink"/>
                <w:rtl w:val="true"/>
              </w:rPr>
              <w:t>اهداف مهم غدير در خطبه غدير</w:t>
            </w:r>
            <w:r>
              <w:rPr>
                <w:rStyle w:val="IndexLink"/>
                <w:rtl w:val="true"/>
              </w:rPr>
              <w:tab/>
            </w:r>
            <w:r>
              <w:rPr>
                <w:rStyle w:val="IndexLink"/>
              </w:rPr>
              <w:t>607</w:t>
            </w:r>
          </w:hyperlink>
        </w:p>
        <w:p>
          <w:pPr>
            <w:pStyle w:val="Contents6"/>
            <w:tabs>
              <w:tab w:val="clear" w:pos="7609"/>
              <w:tab w:val="right" w:pos="9026" w:leader="dot"/>
            </w:tabs>
            <w:rPr/>
          </w:pPr>
          <w:hyperlink w:anchor="__RefHeading___Toc18247656_1280447820">
            <w:r>
              <w:rPr>
                <w:webHidden/>
                <w:rStyle w:val="IndexLink"/>
              </w:rPr>
              <w:t>1</w:t>
            </w:r>
            <w:r>
              <w:rPr>
                <w:rStyle w:val="IndexLink"/>
                <w:rtl w:val="true"/>
              </w:rPr>
              <w:t xml:space="preserve">. </w:t>
            </w:r>
            <w:r>
              <w:rPr>
                <w:rStyle w:val="IndexLink"/>
                <w:rtl w:val="true"/>
              </w:rPr>
              <w:t>اعلان نزول پيك وحى براى معرفى امامت</w:t>
            </w:r>
            <w:r>
              <w:rPr>
                <w:rStyle w:val="IndexLink"/>
                <w:rtl w:val="true"/>
              </w:rPr>
              <w:tab/>
            </w:r>
            <w:r>
              <w:rPr>
                <w:rStyle w:val="IndexLink"/>
              </w:rPr>
              <w:t>607</w:t>
            </w:r>
          </w:hyperlink>
        </w:p>
        <w:p>
          <w:pPr>
            <w:pStyle w:val="Contents6"/>
            <w:tabs>
              <w:tab w:val="clear" w:pos="7609"/>
              <w:tab w:val="right" w:pos="9026" w:leader="dot"/>
            </w:tabs>
            <w:rPr/>
          </w:pPr>
          <w:hyperlink w:anchor="__RefHeading___Toc18247658_1280447820">
            <w:r>
              <w:rPr>
                <w:webHidden/>
                <w:rStyle w:val="IndexLink"/>
              </w:rPr>
              <w:t>2</w:t>
            </w:r>
            <w:r>
              <w:rPr>
                <w:rStyle w:val="IndexLink"/>
                <w:rtl w:val="true"/>
              </w:rPr>
              <w:t xml:space="preserve">. </w:t>
            </w:r>
            <w:r>
              <w:rPr>
                <w:rStyle w:val="IndexLink"/>
                <w:rtl w:val="true"/>
              </w:rPr>
              <w:t>علل صبر و انتظار پيامبر صلى‌الله‌عليه‌و‌آله</w:t>
            </w:r>
            <w:r>
              <w:rPr>
                <w:rStyle w:val="IndexLink"/>
                <w:rtl w:val="true"/>
              </w:rPr>
              <w:tab/>
            </w:r>
            <w:r>
              <w:rPr>
                <w:rStyle w:val="IndexLink"/>
              </w:rPr>
              <w:t>608</w:t>
            </w:r>
          </w:hyperlink>
        </w:p>
        <w:p>
          <w:pPr>
            <w:pStyle w:val="Contents6"/>
            <w:tabs>
              <w:tab w:val="clear" w:pos="7609"/>
              <w:tab w:val="right" w:pos="9026" w:leader="dot"/>
            </w:tabs>
            <w:rPr/>
          </w:pPr>
          <w:hyperlink w:anchor="__RefHeading___Toc18247660_1280447820">
            <w:r>
              <w:rPr>
                <w:webHidden/>
                <w:rStyle w:val="IndexLink"/>
              </w:rPr>
              <w:t>3</w:t>
            </w:r>
            <w:r>
              <w:rPr>
                <w:rStyle w:val="IndexLink"/>
                <w:rtl w:val="true"/>
              </w:rPr>
              <w:t xml:space="preserve">. </w:t>
            </w:r>
            <w:r>
              <w:rPr>
                <w:rStyle w:val="IndexLink"/>
                <w:rtl w:val="true"/>
              </w:rPr>
              <w:t>اعلام ولايت عمومى و جهانى اميرالمؤمنين عليه‌السلام</w:t>
            </w:r>
            <w:r>
              <w:rPr>
                <w:rStyle w:val="IndexLink"/>
                <w:rtl w:val="true"/>
              </w:rPr>
              <w:tab/>
            </w:r>
            <w:r>
              <w:rPr>
                <w:rStyle w:val="IndexLink"/>
              </w:rPr>
              <w:t>610</w:t>
            </w:r>
          </w:hyperlink>
        </w:p>
        <w:p>
          <w:pPr>
            <w:pStyle w:val="Contents6"/>
            <w:tabs>
              <w:tab w:val="clear" w:pos="7609"/>
              <w:tab w:val="right" w:pos="9026" w:leader="dot"/>
            </w:tabs>
            <w:rPr/>
          </w:pPr>
          <w:hyperlink w:anchor="__RefHeading___Toc18247662_1280447820">
            <w:r>
              <w:rPr>
                <w:webHidden/>
                <w:rStyle w:val="IndexLink"/>
              </w:rPr>
              <w:t>4</w:t>
            </w:r>
            <w:r>
              <w:rPr>
                <w:rStyle w:val="IndexLink"/>
                <w:rtl w:val="true"/>
              </w:rPr>
              <w:t xml:space="preserve">. </w:t>
            </w:r>
            <w:r>
              <w:rPr>
                <w:rStyle w:val="IndexLink"/>
                <w:rtl w:val="true"/>
              </w:rPr>
              <w:t>يادآورى لياقت‌ها و ويژگى‌هاى امام على عليه‌السلام</w:t>
            </w:r>
            <w:r>
              <w:rPr>
                <w:rStyle w:val="IndexLink"/>
                <w:rtl w:val="true"/>
              </w:rPr>
              <w:tab/>
            </w:r>
            <w:r>
              <w:rPr>
                <w:rStyle w:val="IndexLink"/>
              </w:rPr>
              <w:t>611</w:t>
            </w:r>
          </w:hyperlink>
        </w:p>
        <w:p>
          <w:pPr>
            <w:pStyle w:val="Contents6"/>
            <w:tabs>
              <w:tab w:val="clear" w:pos="7609"/>
              <w:tab w:val="right" w:pos="9026" w:leader="dot"/>
            </w:tabs>
            <w:rPr/>
          </w:pPr>
          <w:hyperlink w:anchor="__RefHeading___Toc18247664_1280447820">
            <w:r>
              <w:rPr>
                <w:webHidden/>
                <w:rStyle w:val="IndexLink"/>
              </w:rPr>
              <w:t>5</w:t>
            </w:r>
            <w:r>
              <w:rPr>
                <w:rStyle w:val="IndexLink"/>
                <w:rtl w:val="true"/>
              </w:rPr>
              <w:t xml:space="preserve"> . </w:t>
            </w:r>
            <w:r>
              <w:rPr>
                <w:rStyle w:val="IndexLink"/>
                <w:rtl w:val="true"/>
              </w:rPr>
              <w:t>تكميل دين با ولايت على عليه‌السلام</w:t>
            </w:r>
            <w:r>
              <w:rPr>
                <w:rStyle w:val="IndexLink"/>
                <w:rtl w:val="true"/>
              </w:rPr>
              <w:tab/>
            </w:r>
            <w:r>
              <w:rPr>
                <w:rStyle w:val="IndexLink"/>
              </w:rPr>
              <w:t>612</w:t>
            </w:r>
          </w:hyperlink>
        </w:p>
        <w:p>
          <w:pPr>
            <w:pStyle w:val="Contents6"/>
            <w:tabs>
              <w:tab w:val="clear" w:pos="7609"/>
              <w:tab w:val="right" w:pos="9026" w:leader="dot"/>
            </w:tabs>
            <w:rPr/>
          </w:pPr>
          <w:hyperlink w:anchor="__RefHeading___Toc18247666_1280447820">
            <w:r>
              <w:rPr>
                <w:webHidden/>
                <w:rStyle w:val="IndexLink"/>
              </w:rPr>
              <w:t>6</w:t>
            </w:r>
            <w:r>
              <w:rPr>
                <w:rStyle w:val="IndexLink"/>
                <w:rtl w:val="true"/>
              </w:rPr>
              <w:t xml:space="preserve"> . </w:t>
            </w:r>
            <w:r>
              <w:rPr>
                <w:rStyle w:val="IndexLink"/>
                <w:rtl w:val="true"/>
              </w:rPr>
              <w:t>افشاى چهره واقعى دشمنان على عليه‌السلام</w:t>
            </w:r>
            <w:r>
              <w:rPr>
                <w:rStyle w:val="IndexLink"/>
                <w:rtl w:val="true"/>
              </w:rPr>
              <w:tab/>
            </w:r>
            <w:r>
              <w:rPr>
                <w:rStyle w:val="IndexLink"/>
              </w:rPr>
              <w:t>613</w:t>
            </w:r>
          </w:hyperlink>
        </w:p>
        <w:p>
          <w:pPr>
            <w:pStyle w:val="Contents6"/>
            <w:tabs>
              <w:tab w:val="clear" w:pos="7609"/>
              <w:tab w:val="right" w:pos="9026" w:leader="dot"/>
            </w:tabs>
            <w:rPr/>
          </w:pPr>
          <w:hyperlink w:anchor="__RefHeading___Toc18247668_1280447820">
            <w:r>
              <w:rPr>
                <w:webHidden/>
                <w:rStyle w:val="IndexLink"/>
              </w:rPr>
              <w:t>7</w:t>
            </w:r>
            <w:r>
              <w:rPr>
                <w:rStyle w:val="IndexLink"/>
                <w:rtl w:val="true"/>
              </w:rPr>
              <w:t xml:space="preserve">. </w:t>
            </w:r>
            <w:r>
              <w:rPr>
                <w:rStyle w:val="IndexLink"/>
                <w:rtl w:val="true"/>
              </w:rPr>
              <w:t>هشدار به قدرت طلبانِ منتظر فرصت</w:t>
            </w:r>
            <w:r>
              <w:rPr>
                <w:rStyle w:val="IndexLink"/>
                <w:rtl w:val="true"/>
              </w:rPr>
              <w:tab/>
            </w:r>
            <w:r>
              <w:rPr>
                <w:rStyle w:val="IndexLink"/>
              </w:rPr>
              <w:t>614</w:t>
            </w:r>
          </w:hyperlink>
        </w:p>
        <w:p>
          <w:pPr>
            <w:pStyle w:val="Contents6"/>
            <w:tabs>
              <w:tab w:val="clear" w:pos="7609"/>
              <w:tab w:val="right" w:pos="9026" w:leader="dot"/>
            </w:tabs>
            <w:rPr/>
          </w:pPr>
          <w:hyperlink w:anchor="__RefHeading___Toc18247670_1280447820">
            <w:r>
              <w:rPr>
                <w:webHidden/>
                <w:rStyle w:val="IndexLink"/>
              </w:rPr>
              <w:t>8</w:t>
            </w:r>
            <w:r>
              <w:rPr>
                <w:rStyle w:val="IndexLink"/>
                <w:rtl w:val="true"/>
              </w:rPr>
              <w:t xml:space="preserve"> . </w:t>
            </w:r>
            <w:r>
              <w:rPr>
                <w:rStyle w:val="IndexLink"/>
                <w:rtl w:val="true"/>
              </w:rPr>
              <w:t>مسؤوليت همگانى تبليغ</w:t>
            </w:r>
            <w:r>
              <w:rPr>
                <w:rStyle w:val="IndexLink"/>
                <w:rtl w:val="true"/>
              </w:rPr>
              <w:tab/>
            </w:r>
            <w:r>
              <w:rPr>
                <w:rStyle w:val="IndexLink"/>
              </w:rPr>
              <w:t>615</w:t>
            </w:r>
          </w:hyperlink>
        </w:p>
        <w:p>
          <w:pPr>
            <w:pStyle w:val="Contents6"/>
            <w:tabs>
              <w:tab w:val="clear" w:pos="7609"/>
              <w:tab w:val="right" w:pos="9026" w:leader="dot"/>
            </w:tabs>
            <w:rPr/>
          </w:pPr>
          <w:hyperlink w:anchor="__RefHeading___Toc18247672_1280447820">
            <w:r>
              <w:rPr>
                <w:webHidden/>
                <w:rStyle w:val="IndexLink"/>
              </w:rPr>
              <w:t>9</w:t>
            </w:r>
            <w:r>
              <w:rPr>
                <w:rStyle w:val="IndexLink"/>
                <w:rtl w:val="true"/>
              </w:rPr>
              <w:t xml:space="preserve">. </w:t>
            </w:r>
            <w:r>
              <w:rPr>
                <w:rStyle w:val="IndexLink"/>
                <w:rtl w:val="true"/>
              </w:rPr>
              <w:t>دعا و درخواست از خدا</w:t>
            </w:r>
            <w:r>
              <w:rPr>
                <w:rStyle w:val="IndexLink"/>
                <w:rtl w:val="true"/>
              </w:rPr>
              <w:tab/>
            </w:r>
            <w:r>
              <w:rPr>
                <w:rStyle w:val="IndexLink"/>
              </w:rPr>
              <w:t>616</w:t>
            </w:r>
          </w:hyperlink>
        </w:p>
        <w:p>
          <w:pPr>
            <w:pStyle w:val="Contents6"/>
            <w:tabs>
              <w:tab w:val="clear" w:pos="7609"/>
              <w:tab w:val="right" w:pos="9026" w:leader="dot"/>
            </w:tabs>
            <w:rPr/>
          </w:pPr>
          <w:hyperlink w:anchor="__RefHeading___Toc18247674_1280447820">
            <w:r>
              <w:rPr>
                <w:webHidden/>
                <w:rStyle w:val="IndexLink"/>
              </w:rPr>
              <w:t>10</w:t>
            </w:r>
            <w:r>
              <w:rPr>
                <w:rStyle w:val="IndexLink"/>
                <w:rtl w:val="true"/>
              </w:rPr>
              <w:t xml:space="preserve">. </w:t>
            </w:r>
            <w:r>
              <w:rPr>
                <w:rStyle w:val="IndexLink"/>
                <w:rtl w:val="true"/>
              </w:rPr>
              <w:t>فرمان بيعت عمومى</w:t>
            </w:r>
            <w:r>
              <w:rPr>
                <w:rStyle w:val="IndexLink"/>
                <w:rtl w:val="true"/>
              </w:rPr>
              <w:tab/>
            </w:r>
            <w:r>
              <w:rPr>
                <w:rStyle w:val="IndexLink"/>
              </w:rPr>
              <w:t>616</w:t>
            </w:r>
          </w:hyperlink>
        </w:p>
        <w:p>
          <w:pPr>
            <w:pStyle w:val="Contents5"/>
            <w:tabs>
              <w:tab w:val="clear" w:pos="7892"/>
              <w:tab w:val="right" w:pos="9026" w:leader="dot"/>
            </w:tabs>
            <w:rPr/>
          </w:pPr>
          <w:hyperlink w:anchor="__RefHeading___Toc18247676_1280447820">
            <w:r>
              <w:rPr>
                <w:webHidden/>
                <w:rStyle w:val="IndexLink"/>
                <w:rtl w:val="true"/>
              </w:rPr>
              <w:t>ديدگاه دوم</w:t>
            </w:r>
            <w:r>
              <w:rPr>
                <w:rStyle w:val="IndexLink"/>
                <w:rtl w:val="true"/>
              </w:rPr>
              <w:t xml:space="preserve">: </w:t>
            </w:r>
            <w:r>
              <w:rPr>
                <w:rStyle w:val="IndexLink"/>
                <w:rtl w:val="true"/>
              </w:rPr>
              <w:t>تحليل‌هاى غدير، آمارهاى غدير، نتايج غدير</w:t>
            </w:r>
            <w:r>
              <w:rPr>
                <w:rStyle w:val="IndexLink"/>
                <w:rtl w:val="true"/>
              </w:rPr>
              <w:tab/>
            </w:r>
            <w:r>
              <w:rPr>
                <w:rStyle w:val="IndexLink"/>
              </w:rPr>
              <w:t>617</w:t>
            </w:r>
          </w:hyperlink>
        </w:p>
        <w:p>
          <w:pPr>
            <w:pStyle w:val="Contents6"/>
            <w:tabs>
              <w:tab w:val="clear" w:pos="7609"/>
              <w:tab w:val="right" w:pos="9026" w:leader="dot"/>
            </w:tabs>
            <w:rPr/>
          </w:pPr>
          <w:hyperlink w:anchor="__RefHeading___Toc18247678_1280447820">
            <w:r>
              <w:rPr>
                <w:webHidden/>
                <w:rStyle w:val="IndexLink"/>
                <w:rtl w:val="true"/>
              </w:rPr>
              <w:t>اشاره</w:t>
            </w:r>
            <w:r>
              <w:rPr>
                <w:rStyle w:val="IndexLink"/>
                <w:rtl w:val="true"/>
              </w:rPr>
              <w:tab/>
            </w:r>
            <w:r>
              <w:rPr>
                <w:rStyle w:val="IndexLink"/>
              </w:rPr>
              <w:t>617</w:t>
            </w:r>
          </w:hyperlink>
        </w:p>
        <w:p>
          <w:pPr>
            <w:pStyle w:val="Contents6"/>
            <w:tabs>
              <w:tab w:val="clear" w:pos="7609"/>
              <w:tab w:val="right" w:pos="9026" w:leader="dot"/>
            </w:tabs>
            <w:rPr/>
          </w:pPr>
          <w:hyperlink w:anchor="__RefHeading___Toc18247680_1280447820">
            <w:r>
              <w:rPr>
                <w:webHidden/>
                <w:rStyle w:val="IndexLink"/>
                <w:rtl w:val="true"/>
              </w:rPr>
              <w:t>اول</w:t>
            </w:r>
            <w:r>
              <w:rPr>
                <w:rStyle w:val="IndexLink"/>
                <w:rtl w:val="true"/>
              </w:rPr>
              <w:t xml:space="preserve">. </w:t>
            </w:r>
            <w:r>
              <w:rPr>
                <w:rStyle w:val="IndexLink"/>
                <w:rtl w:val="true"/>
              </w:rPr>
              <w:t>تحليل‌هاى غدير</w:t>
            </w:r>
            <w:r>
              <w:rPr>
                <w:rStyle w:val="IndexLink"/>
                <w:rtl w:val="true"/>
              </w:rPr>
              <w:tab/>
            </w:r>
            <w:r>
              <w:rPr>
                <w:rStyle w:val="IndexLink"/>
              </w:rPr>
              <w:t>617</w:t>
            </w:r>
          </w:hyperlink>
        </w:p>
        <w:p>
          <w:pPr>
            <w:pStyle w:val="Contents6"/>
            <w:tabs>
              <w:tab w:val="clear" w:pos="7609"/>
              <w:tab w:val="right" w:pos="9026" w:leader="dot"/>
            </w:tabs>
            <w:rPr/>
          </w:pPr>
          <w:hyperlink w:anchor="__RefHeading___Toc18247682_1280447820">
            <w:r>
              <w:rPr>
                <w:webHidden/>
                <w:rStyle w:val="IndexLink"/>
                <w:rtl w:val="true"/>
              </w:rPr>
              <w:t>دوم</w:t>
            </w:r>
            <w:r>
              <w:rPr>
                <w:rStyle w:val="IndexLink"/>
                <w:rtl w:val="true"/>
              </w:rPr>
              <w:t xml:space="preserve">. </w:t>
            </w:r>
            <w:r>
              <w:rPr>
                <w:rStyle w:val="IndexLink"/>
                <w:rtl w:val="true"/>
              </w:rPr>
              <w:t>آمارهاى خطبه غدير</w:t>
            </w:r>
            <w:r>
              <w:rPr>
                <w:rStyle w:val="IndexLink"/>
                <w:rtl w:val="true"/>
              </w:rPr>
              <w:tab/>
            </w:r>
            <w:r>
              <w:rPr>
                <w:rStyle w:val="IndexLink"/>
              </w:rPr>
              <w:t>619</w:t>
            </w:r>
          </w:hyperlink>
        </w:p>
        <w:p>
          <w:pPr>
            <w:pStyle w:val="Contents6"/>
            <w:tabs>
              <w:tab w:val="clear" w:pos="7609"/>
              <w:tab w:val="right" w:pos="9026" w:leader="dot"/>
            </w:tabs>
            <w:rPr/>
          </w:pPr>
          <w:hyperlink w:anchor="__RefHeading___Toc18247684_1280447820">
            <w:r>
              <w:rPr>
                <w:webHidden/>
                <w:rStyle w:val="IndexLink"/>
                <w:rtl w:val="true"/>
              </w:rPr>
              <w:t>سوم</w:t>
            </w:r>
            <w:r>
              <w:rPr>
                <w:rStyle w:val="IndexLink"/>
                <w:rtl w:val="true"/>
              </w:rPr>
              <w:t xml:space="preserve">. </w:t>
            </w:r>
            <w:r>
              <w:rPr>
                <w:rStyle w:val="IndexLink"/>
                <w:rtl w:val="true"/>
              </w:rPr>
              <w:t>نتايج خطبه غدير</w:t>
            </w:r>
            <w:r>
              <w:rPr>
                <w:rStyle w:val="IndexLink"/>
                <w:rtl w:val="true"/>
              </w:rPr>
              <w:tab/>
            </w:r>
            <w:r>
              <w:rPr>
                <w:rStyle w:val="IndexLink"/>
              </w:rPr>
              <w:t>621</w:t>
            </w:r>
          </w:hyperlink>
        </w:p>
        <w:p>
          <w:pPr>
            <w:pStyle w:val="Contents4"/>
            <w:tabs>
              <w:tab w:val="clear" w:pos="8176"/>
              <w:tab w:val="right" w:pos="9026" w:leader="dot"/>
            </w:tabs>
            <w:rPr/>
          </w:pPr>
          <w:hyperlink w:anchor="__RefHeading___Toc18247686_1280447820">
            <w:r>
              <w:rPr>
                <w:webHidden/>
                <w:rStyle w:val="IndexLink"/>
                <w:rtl w:val="true"/>
              </w:rPr>
              <w:t>ابدى بودن خطبه غدير</w:t>
            </w:r>
            <w:r>
              <w:rPr>
                <w:rStyle w:val="IndexLink"/>
                <w:rtl w:val="true"/>
              </w:rPr>
              <w:tab/>
            </w:r>
            <w:r>
              <w:rPr>
                <w:rStyle w:val="IndexLink"/>
              </w:rPr>
              <w:t>622</w:t>
            </w:r>
          </w:hyperlink>
        </w:p>
        <w:p>
          <w:pPr>
            <w:pStyle w:val="Contents4"/>
            <w:tabs>
              <w:tab w:val="clear" w:pos="8176"/>
              <w:tab w:val="right" w:pos="9026" w:leader="dot"/>
            </w:tabs>
            <w:rPr/>
          </w:pPr>
          <w:hyperlink w:anchor="__RefHeading___Toc18247688_1280447820">
            <w:r>
              <w:rPr>
                <w:webHidden/>
                <w:rStyle w:val="IndexLink"/>
                <w:rtl w:val="true"/>
              </w:rPr>
              <w:t>اشتهار غدير به خاطر خطبه يك ساعته</w:t>
            </w:r>
            <w:r>
              <w:rPr>
                <w:rStyle w:val="IndexLink"/>
                <w:rtl w:val="true"/>
              </w:rPr>
              <w:tab/>
            </w:r>
            <w:r>
              <w:rPr>
                <w:rStyle w:val="IndexLink"/>
              </w:rPr>
              <w:t>623</w:t>
            </w:r>
          </w:hyperlink>
        </w:p>
        <w:p>
          <w:pPr>
            <w:pStyle w:val="Contents4"/>
            <w:tabs>
              <w:tab w:val="clear" w:pos="8176"/>
              <w:tab w:val="right" w:pos="9026" w:leader="dot"/>
            </w:tabs>
            <w:rPr/>
          </w:pPr>
          <w:hyperlink w:anchor="__RefHeading___Toc18247690_1280447820">
            <w:r>
              <w:rPr>
                <w:webHidden/>
                <w:rStyle w:val="IndexLink"/>
                <w:rtl w:val="true"/>
              </w:rPr>
              <w:t>امضاى الهى پس از خطبه غدير</w:t>
            </w:r>
            <w:r>
              <w:rPr>
                <w:rStyle w:val="IndexLink"/>
                <w:rtl w:val="true"/>
              </w:rPr>
              <w:tab/>
            </w:r>
            <w:r>
              <w:rPr>
                <w:rStyle w:val="IndexLink"/>
              </w:rPr>
              <w:t>624</w:t>
            </w:r>
          </w:hyperlink>
        </w:p>
        <w:p>
          <w:pPr>
            <w:pStyle w:val="Contents4"/>
            <w:tabs>
              <w:tab w:val="clear" w:pos="8176"/>
              <w:tab w:val="right" w:pos="9026" w:leader="dot"/>
            </w:tabs>
            <w:rPr/>
          </w:pPr>
          <w:hyperlink w:anchor="__RefHeading___Toc18247692_1280447820">
            <w:r>
              <w:rPr>
                <w:webHidden/>
                <w:rStyle w:val="IndexLink"/>
                <w:rtl w:val="true"/>
              </w:rPr>
              <w:t>خطبه غدير و تبليغ</w:t>
            </w:r>
            <w:r>
              <w:rPr>
                <w:rStyle w:val="IndexLink"/>
                <w:rtl w:val="true"/>
              </w:rPr>
              <w:tab/>
            </w:r>
            <w:r>
              <w:rPr>
                <w:rStyle w:val="IndexLink"/>
              </w:rPr>
              <w:t>626</w:t>
            </w:r>
          </w:hyperlink>
        </w:p>
        <w:p>
          <w:pPr>
            <w:pStyle w:val="Contents4"/>
            <w:tabs>
              <w:tab w:val="clear" w:pos="8176"/>
              <w:tab w:val="right" w:pos="9026" w:leader="dot"/>
            </w:tabs>
            <w:rPr/>
          </w:pPr>
          <w:hyperlink w:anchor="__RefHeading___Toc18247694_1280447820">
            <w:r>
              <w:rPr>
                <w:webHidden/>
                <w:rStyle w:val="IndexLink"/>
                <w:rtl w:val="true"/>
              </w:rPr>
              <w:t>حضور بانوان در خطبه غدير</w:t>
            </w:r>
            <w:r>
              <w:rPr>
                <w:rStyle w:val="IndexLink"/>
                <w:rtl w:val="true"/>
              </w:rPr>
              <w:tab/>
            </w:r>
            <w:r>
              <w:rPr>
                <w:rStyle w:val="IndexLink"/>
              </w:rPr>
              <w:t>628</w:t>
            </w:r>
          </w:hyperlink>
        </w:p>
        <w:p>
          <w:pPr>
            <w:pStyle w:val="Contents4"/>
            <w:tabs>
              <w:tab w:val="clear" w:pos="8176"/>
              <w:tab w:val="right" w:pos="9026" w:leader="dot"/>
            </w:tabs>
            <w:rPr/>
          </w:pPr>
          <w:hyperlink w:anchor="__RefHeading___Toc18247696_1280447820">
            <w:r>
              <w:rPr>
                <w:webHidden/>
                <w:rStyle w:val="IndexLink"/>
                <w:rtl w:val="true"/>
              </w:rPr>
              <w:t>اكمال دين پس از خطبه غدير</w:t>
            </w:r>
            <w:r>
              <w:rPr>
                <w:rStyle w:val="IndexLink"/>
                <w:rtl w:val="true"/>
              </w:rPr>
              <w:tab/>
            </w:r>
            <w:r>
              <w:rPr>
                <w:rStyle w:val="IndexLink"/>
              </w:rPr>
              <w:t>629</w:t>
            </w:r>
          </w:hyperlink>
        </w:p>
        <w:p>
          <w:pPr>
            <w:pStyle w:val="Contents4"/>
            <w:tabs>
              <w:tab w:val="clear" w:pos="8176"/>
              <w:tab w:val="right" w:pos="9026" w:leader="dot"/>
            </w:tabs>
            <w:rPr/>
          </w:pPr>
          <w:hyperlink w:anchor="__RefHeading___Toc18247698_1280447820">
            <w:r>
              <w:rPr>
                <w:webHidden/>
                <w:rStyle w:val="IndexLink"/>
                <w:rtl w:val="true"/>
              </w:rPr>
              <w:t>خطبه غدير و احتجاج</w:t>
            </w:r>
            <w:r>
              <w:rPr>
                <w:rStyle w:val="IndexLink"/>
                <w:rtl w:val="true"/>
              </w:rPr>
              <w:tab/>
            </w:r>
            <w:r>
              <w:rPr>
                <w:rStyle w:val="IndexLink"/>
              </w:rPr>
              <w:t>631</w:t>
            </w:r>
          </w:hyperlink>
        </w:p>
        <w:p>
          <w:pPr>
            <w:pStyle w:val="Contents4"/>
            <w:tabs>
              <w:tab w:val="clear" w:pos="8176"/>
              <w:tab w:val="right" w:pos="9026" w:leader="dot"/>
            </w:tabs>
            <w:rPr/>
          </w:pPr>
          <w:hyperlink w:anchor="__RefHeading___Toc18247700_1280447820">
            <w:r>
              <w:rPr>
                <w:webHidden/>
                <w:rStyle w:val="IndexLink"/>
                <w:rtl w:val="true"/>
              </w:rPr>
              <w:t>آماده سازى مردم براى معرفى ائمه اثنى عشر</w:t>
            </w:r>
            <w:r>
              <w:rPr>
                <w:rStyle w:val="IndexLink"/>
                <w:rtl w:val="true"/>
              </w:rPr>
              <w:tab/>
            </w:r>
            <w:r>
              <w:rPr>
                <w:rStyle w:val="IndexLink"/>
              </w:rPr>
              <w:t>632</w:t>
            </w:r>
          </w:hyperlink>
        </w:p>
        <w:p>
          <w:pPr>
            <w:pStyle w:val="Contents4"/>
            <w:tabs>
              <w:tab w:val="clear" w:pos="8176"/>
              <w:tab w:val="right" w:pos="9026" w:leader="dot"/>
            </w:tabs>
            <w:rPr/>
          </w:pPr>
          <w:hyperlink w:anchor="__RefHeading___Toc18247702_1280447820">
            <w:r>
              <w:rPr>
                <w:webHidden/>
                <w:rStyle w:val="IndexLink"/>
                <w:rtl w:val="true"/>
              </w:rPr>
              <w:t>هيبت پيامبر صلى‌الله‌عليه‌و‌آله در خطبه غدير در نظر منافقين</w:t>
            </w:r>
            <w:r>
              <w:rPr>
                <w:rStyle w:val="IndexLink"/>
                <w:rtl w:val="true"/>
              </w:rPr>
              <w:tab/>
            </w:r>
            <w:r>
              <w:rPr>
                <w:rStyle w:val="IndexLink"/>
              </w:rPr>
              <w:t>633</w:t>
            </w:r>
          </w:hyperlink>
        </w:p>
        <w:p>
          <w:pPr>
            <w:pStyle w:val="Contents4"/>
            <w:tabs>
              <w:tab w:val="clear" w:pos="8176"/>
              <w:tab w:val="right" w:pos="9026" w:leader="dot"/>
            </w:tabs>
            <w:rPr/>
          </w:pPr>
          <w:hyperlink w:anchor="__RefHeading___Toc18247704_1280447820">
            <w:r>
              <w:rPr>
                <w:webHidden/>
                <w:rStyle w:val="IndexLink"/>
                <w:rtl w:val="true"/>
              </w:rPr>
              <w:t>شكست توطئه گران با خطبه غدير</w:t>
            </w:r>
            <w:r>
              <w:rPr>
                <w:rStyle w:val="IndexLink"/>
                <w:rtl w:val="true"/>
              </w:rPr>
              <w:tab/>
            </w:r>
            <w:r>
              <w:rPr>
                <w:rStyle w:val="IndexLink"/>
              </w:rPr>
              <w:t>634</w:t>
            </w:r>
          </w:hyperlink>
        </w:p>
        <w:p>
          <w:pPr>
            <w:pStyle w:val="Contents4"/>
            <w:tabs>
              <w:tab w:val="clear" w:pos="8176"/>
              <w:tab w:val="right" w:pos="9026" w:leader="dot"/>
            </w:tabs>
            <w:rPr/>
          </w:pPr>
          <w:hyperlink w:anchor="__RefHeading___Toc18247706_1280447820">
            <w:r>
              <w:rPr>
                <w:webHidden/>
                <w:rStyle w:val="IndexLink"/>
                <w:rtl w:val="true"/>
              </w:rPr>
              <w:t>اهانت منافقين به پيامبر صلى‌الله‌عليه‌و‌آله در خطبه غدير</w:t>
            </w:r>
            <w:r>
              <w:rPr>
                <w:rStyle w:val="IndexLink"/>
                <w:rtl w:val="true"/>
              </w:rPr>
              <w:tab/>
            </w:r>
            <w:r>
              <w:rPr>
                <w:rStyle w:val="IndexLink"/>
              </w:rPr>
              <w:t>635</w:t>
            </w:r>
          </w:hyperlink>
        </w:p>
        <w:p>
          <w:pPr>
            <w:pStyle w:val="Contents5"/>
            <w:tabs>
              <w:tab w:val="clear" w:pos="7892"/>
              <w:tab w:val="right" w:pos="9026" w:leader="dot"/>
            </w:tabs>
            <w:rPr/>
          </w:pPr>
          <w:hyperlink w:anchor="__RefHeading___Toc18247708_1280447820">
            <w:r>
              <w:rPr>
                <w:webHidden/>
                <w:rStyle w:val="IndexLink"/>
                <w:rtl w:val="true"/>
              </w:rPr>
              <w:t>اشاره</w:t>
            </w:r>
            <w:r>
              <w:rPr>
                <w:rStyle w:val="IndexLink"/>
                <w:rtl w:val="true"/>
              </w:rPr>
              <w:tab/>
            </w:r>
            <w:r>
              <w:rPr>
                <w:rStyle w:val="IndexLink"/>
              </w:rPr>
              <w:t>635</w:t>
            </w:r>
          </w:hyperlink>
        </w:p>
        <w:p>
          <w:pPr>
            <w:pStyle w:val="Contents5"/>
            <w:tabs>
              <w:tab w:val="clear" w:pos="7892"/>
              <w:tab w:val="right" w:pos="9026" w:leader="dot"/>
            </w:tabs>
            <w:rPr/>
          </w:pPr>
          <w:hyperlink w:anchor="__RefHeading___Toc18247710_1280447820">
            <w:r>
              <w:rPr>
                <w:webHidden/>
                <w:rStyle w:val="IndexLink"/>
              </w:rPr>
              <w:t>1</w:t>
            </w:r>
            <w:r>
              <w:rPr>
                <w:rStyle w:val="IndexLink"/>
                <w:rtl w:val="true"/>
              </w:rPr>
              <w:t xml:space="preserve"> - </w:t>
            </w:r>
            <w:r>
              <w:rPr>
                <w:rStyle w:val="IndexLink"/>
                <w:rtl w:val="true"/>
              </w:rPr>
              <w:t>در ابتداى خطبه</w:t>
            </w:r>
            <w:r>
              <w:rPr>
                <w:rStyle w:val="IndexLink"/>
                <w:rtl w:val="true"/>
              </w:rPr>
              <w:tab/>
            </w:r>
            <w:r>
              <w:rPr>
                <w:rStyle w:val="IndexLink"/>
              </w:rPr>
              <w:t>635</w:t>
            </w:r>
          </w:hyperlink>
        </w:p>
        <w:p>
          <w:pPr>
            <w:pStyle w:val="Contents5"/>
            <w:tabs>
              <w:tab w:val="clear" w:pos="7892"/>
              <w:tab w:val="right" w:pos="9026" w:leader="dot"/>
            </w:tabs>
            <w:rPr/>
          </w:pPr>
          <w:hyperlink w:anchor="__RefHeading___Toc18247712_1280447820">
            <w:r>
              <w:rPr>
                <w:webHidden/>
                <w:rStyle w:val="IndexLink"/>
              </w:rPr>
              <w:t>2</w:t>
            </w:r>
            <w:r>
              <w:rPr>
                <w:rStyle w:val="IndexLink"/>
                <w:rtl w:val="true"/>
              </w:rPr>
              <w:t xml:space="preserve"> - </w:t>
            </w:r>
            <w:r>
              <w:rPr>
                <w:rStyle w:val="IndexLink"/>
                <w:rtl w:val="true"/>
              </w:rPr>
              <w:t>در اوائل خطبه</w:t>
            </w:r>
            <w:r>
              <w:rPr>
                <w:rStyle w:val="IndexLink"/>
                <w:rtl w:val="true"/>
              </w:rPr>
              <w:tab/>
            </w:r>
            <w:r>
              <w:rPr>
                <w:rStyle w:val="IndexLink"/>
              </w:rPr>
              <w:t>637</w:t>
            </w:r>
          </w:hyperlink>
        </w:p>
        <w:p>
          <w:pPr>
            <w:pStyle w:val="Contents5"/>
            <w:tabs>
              <w:tab w:val="clear" w:pos="7892"/>
              <w:tab w:val="right" w:pos="9026" w:leader="dot"/>
            </w:tabs>
            <w:rPr/>
          </w:pPr>
          <w:hyperlink w:anchor="__RefHeading___Toc18247714_1280447820">
            <w:r>
              <w:rPr>
                <w:webHidden/>
                <w:rStyle w:val="IndexLink"/>
              </w:rPr>
              <w:t>3</w:t>
            </w:r>
            <w:r>
              <w:rPr>
                <w:rStyle w:val="IndexLink"/>
                <w:rtl w:val="true"/>
              </w:rPr>
              <w:t xml:space="preserve"> - </w:t>
            </w:r>
            <w:r>
              <w:rPr>
                <w:rStyle w:val="IndexLink"/>
                <w:rtl w:val="true"/>
              </w:rPr>
              <w:t>در اواسط خطبه</w:t>
            </w:r>
            <w:r>
              <w:rPr>
                <w:rStyle w:val="IndexLink"/>
                <w:rtl w:val="true"/>
              </w:rPr>
              <w:tab/>
            </w:r>
            <w:r>
              <w:rPr>
                <w:rStyle w:val="IndexLink"/>
              </w:rPr>
              <w:t>638</w:t>
            </w:r>
          </w:hyperlink>
        </w:p>
        <w:p>
          <w:pPr>
            <w:pStyle w:val="Contents5"/>
            <w:tabs>
              <w:tab w:val="clear" w:pos="7892"/>
              <w:tab w:val="right" w:pos="9026" w:leader="dot"/>
            </w:tabs>
            <w:rPr/>
          </w:pPr>
          <w:hyperlink w:anchor="__RefHeading___Toc18247716_1280447820">
            <w:r>
              <w:rPr>
                <w:webHidden/>
                <w:rStyle w:val="IndexLink"/>
              </w:rPr>
              <w:t>4</w:t>
            </w:r>
            <w:r>
              <w:rPr>
                <w:rStyle w:val="IndexLink"/>
                <w:rtl w:val="true"/>
              </w:rPr>
              <w:t xml:space="preserve"> - </w:t>
            </w:r>
            <w:r>
              <w:rPr>
                <w:rStyle w:val="IndexLink"/>
                <w:rtl w:val="true"/>
              </w:rPr>
              <w:t>افشاگرى پيامبر صلى‌الله‌عليه‌و‌آله</w:t>
            </w:r>
            <w:r>
              <w:rPr>
                <w:rStyle w:val="IndexLink"/>
                <w:rtl w:val="true"/>
              </w:rPr>
              <w:tab/>
            </w:r>
            <w:r>
              <w:rPr>
                <w:rStyle w:val="IndexLink"/>
              </w:rPr>
              <w:t>639</w:t>
            </w:r>
          </w:hyperlink>
        </w:p>
        <w:p>
          <w:pPr>
            <w:pStyle w:val="Contents4"/>
            <w:tabs>
              <w:tab w:val="clear" w:pos="8176"/>
              <w:tab w:val="right" w:pos="9026" w:leader="dot"/>
            </w:tabs>
            <w:rPr/>
          </w:pPr>
          <w:hyperlink w:anchor="__RefHeading___Toc18247718_1280447820">
            <w:r>
              <w:rPr>
                <w:webHidden/>
                <w:rStyle w:val="IndexLink"/>
                <w:rtl w:val="true"/>
              </w:rPr>
              <w:t>اهانت ابوبكر و عمر به پيامبر صلى‌الله‌عليه‌و‌آله در خطبه غدير</w:t>
            </w:r>
            <w:r>
              <w:rPr>
                <w:rStyle w:val="IndexLink"/>
                <w:rtl w:val="true"/>
              </w:rPr>
              <w:tab/>
            </w:r>
            <w:r>
              <w:rPr>
                <w:rStyle w:val="IndexLink"/>
              </w:rPr>
              <w:t>641</w:t>
            </w:r>
          </w:hyperlink>
        </w:p>
        <w:p>
          <w:pPr>
            <w:pStyle w:val="Contents5"/>
            <w:tabs>
              <w:tab w:val="clear" w:pos="7892"/>
              <w:tab w:val="right" w:pos="9026" w:leader="dot"/>
            </w:tabs>
            <w:rPr/>
          </w:pPr>
          <w:hyperlink w:anchor="__RefHeading___Toc18247720_1280447820">
            <w:r>
              <w:rPr>
                <w:webHidden/>
                <w:rStyle w:val="IndexLink"/>
                <w:rtl w:val="true"/>
              </w:rPr>
              <w:t>اشاره</w:t>
            </w:r>
            <w:r>
              <w:rPr>
                <w:rStyle w:val="IndexLink"/>
                <w:rtl w:val="true"/>
              </w:rPr>
              <w:tab/>
            </w:r>
            <w:r>
              <w:rPr>
                <w:rStyle w:val="IndexLink"/>
              </w:rPr>
              <w:t>641</w:t>
            </w:r>
          </w:hyperlink>
        </w:p>
        <w:p>
          <w:pPr>
            <w:pStyle w:val="Contents5"/>
            <w:tabs>
              <w:tab w:val="clear" w:pos="7892"/>
              <w:tab w:val="right" w:pos="9026" w:leader="dot"/>
            </w:tabs>
            <w:rPr/>
          </w:pPr>
          <w:hyperlink w:anchor="__RefHeading___Toc18247722_1280447820">
            <w:r>
              <w:rPr>
                <w:webHidden/>
                <w:rStyle w:val="IndexLink"/>
              </w:rPr>
              <w:t>1</w:t>
            </w:r>
            <w:r>
              <w:rPr>
                <w:rStyle w:val="IndexLink"/>
                <w:rtl w:val="true"/>
              </w:rPr>
              <w:t xml:space="preserve"> - </w:t>
            </w:r>
            <w:r>
              <w:rPr>
                <w:rStyle w:val="IndexLink"/>
                <w:rtl w:val="true"/>
              </w:rPr>
              <w:t>مورد اول</w:t>
            </w:r>
            <w:r>
              <w:rPr>
                <w:rStyle w:val="IndexLink"/>
                <w:rtl w:val="true"/>
              </w:rPr>
              <w:tab/>
            </w:r>
            <w:r>
              <w:rPr>
                <w:rStyle w:val="IndexLink"/>
              </w:rPr>
              <w:t>641</w:t>
            </w:r>
          </w:hyperlink>
        </w:p>
        <w:p>
          <w:pPr>
            <w:pStyle w:val="Contents5"/>
            <w:tabs>
              <w:tab w:val="clear" w:pos="7892"/>
              <w:tab w:val="right" w:pos="9026" w:leader="dot"/>
            </w:tabs>
            <w:rPr/>
          </w:pPr>
          <w:hyperlink w:anchor="__RefHeading___Toc18247724_1280447820">
            <w:r>
              <w:rPr>
                <w:webHidden/>
                <w:rStyle w:val="IndexLink"/>
              </w:rPr>
              <w:t>2</w:t>
            </w:r>
            <w:r>
              <w:rPr>
                <w:rStyle w:val="IndexLink"/>
                <w:rtl w:val="true"/>
              </w:rPr>
              <w:t xml:space="preserve"> - </w:t>
            </w:r>
            <w:r>
              <w:rPr>
                <w:rStyle w:val="IndexLink"/>
                <w:rtl w:val="true"/>
              </w:rPr>
              <w:t>مورد دوم</w:t>
            </w:r>
            <w:r>
              <w:rPr>
                <w:rStyle w:val="IndexLink"/>
                <w:rtl w:val="true"/>
              </w:rPr>
              <w:tab/>
            </w:r>
            <w:r>
              <w:rPr>
                <w:rStyle w:val="IndexLink"/>
              </w:rPr>
              <w:t>643</w:t>
            </w:r>
          </w:hyperlink>
        </w:p>
        <w:p>
          <w:pPr>
            <w:pStyle w:val="Contents4"/>
            <w:tabs>
              <w:tab w:val="clear" w:pos="8176"/>
              <w:tab w:val="right" w:pos="9026" w:leader="dot"/>
            </w:tabs>
            <w:rPr/>
          </w:pPr>
          <w:hyperlink w:anchor="__RefHeading___Toc18247726_1280447820">
            <w:r>
              <w:rPr>
                <w:webHidden/>
                <w:rStyle w:val="IndexLink"/>
                <w:rtl w:val="true"/>
              </w:rPr>
              <w:t>پيشگويى از ائمه ضلال در خطبه غدير</w:t>
            </w:r>
            <w:r>
              <w:rPr>
                <w:rStyle w:val="IndexLink"/>
                <w:rtl w:val="true"/>
              </w:rPr>
              <w:tab/>
            </w:r>
            <w:r>
              <w:rPr>
                <w:rStyle w:val="IndexLink"/>
              </w:rPr>
              <w:t>644</w:t>
            </w:r>
          </w:hyperlink>
        </w:p>
        <w:p>
          <w:pPr>
            <w:pStyle w:val="Contents5"/>
            <w:tabs>
              <w:tab w:val="clear" w:pos="7892"/>
              <w:tab w:val="right" w:pos="9026" w:leader="dot"/>
            </w:tabs>
            <w:rPr/>
          </w:pPr>
          <w:hyperlink w:anchor="__RefHeading___Toc18247728_1280447820">
            <w:r>
              <w:rPr>
                <w:webHidden/>
                <w:rStyle w:val="IndexLink"/>
                <w:rtl w:val="true"/>
              </w:rPr>
              <w:t>اشاره</w:t>
            </w:r>
            <w:r>
              <w:rPr>
                <w:rStyle w:val="IndexLink"/>
                <w:rtl w:val="true"/>
              </w:rPr>
              <w:tab/>
            </w:r>
            <w:r>
              <w:rPr>
                <w:rStyle w:val="IndexLink"/>
              </w:rPr>
              <w:t>644</w:t>
            </w:r>
          </w:hyperlink>
        </w:p>
        <w:p>
          <w:pPr>
            <w:pStyle w:val="Contents5"/>
            <w:tabs>
              <w:tab w:val="clear" w:pos="7892"/>
              <w:tab w:val="right" w:pos="9026" w:leader="dot"/>
            </w:tabs>
            <w:rPr/>
          </w:pPr>
          <w:hyperlink w:anchor="__RefHeading___Toc18247730_1280447820">
            <w:r>
              <w:rPr>
                <w:webHidden/>
                <w:rStyle w:val="IndexLink"/>
                <w:rtl w:val="true"/>
              </w:rPr>
              <w:t>اخطار اول</w:t>
            </w:r>
            <w:r>
              <w:rPr>
                <w:rStyle w:val="IndexLink"/>
                <w:rtl w:val="true"/>
              </w:rPr>
              <w:t xml:space="preserve">: </w:t>
            </w:r>
            <w:r>
              <w:rPr>
                <w:rStyle w:val="IndexLink"/>
                <w:rtl w:val="true"/>
              </w:rPr>
              <w:t>پيشگويى از امامان ضلالت</w:t>
            </w:r>
            <w:r>
              <w:rPr>
                <w:rStyle w:val="IndexLink"/>
                <w:rtl w:val="true"/>
              </w:rPr>
              <w:tab/>
            </w:r>
            <w:r>
              <w:rPr>
                <w:rStyle w:val="IndexLink"/>
              </w:rPr>
              <w:t>645</w:t>
            </w:r>
          </w:hyperlink>
        </w:p>
        <w:p>
          <w:pPr>
            <w:pStyle w:val="Contents5"/>
            <w:tabs>
              <w:tab w:val="clear" w:pos="7892"/>
              <w:tab w:val="right" w:pos="9026" w:leader="dot"/>
            </w:tabs>
            <w:rPr/>
          </w:pPr>
          <w:hyperlink w:anchor="__RefHeading___Toc18247732_1280447820">
            <w:r>
              <w:rPr>
                <w:webHidden/>
                <w:rStyle w:val="IndexLink"/>
                <w:rtl w:val="true"/>
              </w:rPr>
              <w:t>اخطار دوم</w:t>
            </w:r>
            <w:r>
              <w:rPr>
                <w:rStyle w:val="IndexLink"/>
                <w:rtl w:val="true"/>
              </w:rPr>
              <w:t xml:space="preserve">: </w:t>
            </w:r>
            <w:r>
              <w:rPr>
                <w:rStyle w:val="IndexLink"/>
                <w:rtl w:val="true"/>
              </w:rPr>
              <w:t>پيشگويى از نفاق و ضعف ايمان مردم بعد از پيامبر صلى‌الله‌عليه‌و‌آله</w:t>
            </w:r>
            <w:r>
              <w:rPr>
                <w:rStyle w:val="IndexLink"/>
                <w:rtl w:val="true"/>
              </w:rPr>
              <w:tab/>
            </w:r>
            <w:r>
              <w:rPr>
                <w:rStyle w:val="IndexLink"/>
              </w:rPr>
              <w:t>645</w:t>
            </w:r>
          </w:hyperlink>
        </w:p>
        <w:p>
          <w:pPr>
            <w:pStyle w:val="Contents4"/>
            <w:tabs>
              <w:tab w:val="clear" w:pos="8176"/>
              <w:tab w:val="right" w:pos="9026" w:leader="dot"/>
            </w:tabs>
            <w:rPr/>
          </w:pPr>
          <w:hyperlink w:anchor="__RefHeading___Toc18247734_1280447820">
            <w:r>
              <w:rPr>
                <w:webHidden/>
                <w:rStyle w:val="IndexLink"/>
                <w:rtl w:val="true"/>
              </w:rPr>
              <w:t>وعده‌هاى منافقين به شيطان هنگام خطبه غدير</w:t>
            </w:r>
            <w:r>
              <w:rPr>
                <w:rStyle w:val="IndexLink"/>
                <w:rtl w:val="true"/>
              </w:rPr>
              <w:tab/>
            </w:r>
            <w:r>
              <w:rPr>
                <w:rStyle w:val="IndexLink"/>
              </w:rPr>
              <w:t>645</w:t>
            </w:r>
          </w:hyperlink>
        </w:p>
        <w:p>
          <w:pPr>
            <w:pStyle w:val="Contents4"/>
            <w:tabs>
              <w:tab w:val="clear" w:pos="8176"/>
              <w:tab w:val="right" w:pos="9026" w:leader="dot"/>
            </w:tabs>
            <w:rPr/>
          </w:pPr>
          <w:hyperlink w:anchor="__RefHeading___Toc18247736_1280447820">
            <w:r>
              <w:rPr>
                <w:webHidden/>
                <w:rStyle w:val="IndexLink"/>
                <w:rtl w:val="true"/>
              </w:rPr>
              <w:t>شبهات خطبه غدير</w:t>
            </w:r>
            <w:r>
              <w:rPr>
                <w:rStyle w:val="IndexLink"/>
                <w:rtl w:val="true"/>
              </w:rPr>
              <w:tab/>
            </w:r>
            <w:r>
              <w:rPr>
                <w:rStyle w:val="IndexLink"/>
              </w:rPr>
              <w:t>646</w:t>
            </w:r>
          </w:hyperlink>
        </w:p>
        <w:p>
          <w:pPr>
            <w:pStyle w:val="Contents5"/>
            <w:tabs>
              <w:tab w:val="clear" w:pos="7892"/>
              <w:tab w:val="right" w:pos="9026" w:leader="dot"/>
            </w:tabs>
            <w:rPr/>
          </w:pPr>
          <w:hyperlink w:anchor="__RefHeading___Toc18247738_1280447820">
            <w:r>
              <w:rPr>
                <w:webHidden/>
                <w:rStyle w:val="IndexLink"/>
                <w:rtl w:val="true"/>
              </w:rPr>
              <w:t>اشاره</w:t>
            </w:r>
            <w:r>
              <w:rPr>
                <w:rStyle w:val="IndexLink"/>
                <w:rtl w:val="true"/>
              </w:rPr>
              <w:tab/>
            </w:r>
            <w:r>
              <w:rPr>
                <w:rStyle w:val="IndexLink"/>
              </w:rPr>
              <w:t>646</w:t>
            </w:r>
          </w:hyperlink>
        </w:p>
        <w:p>
          <w:pPr>
            <w:pStyle w:val="Contents5"/>
            <w:tabs>
              <w:tab w:val="clear" w:pos="7892"/>
              <w:tab w:val="right" w:pos="9026" w:leader="dot"/>
            </w:tabs>
            <w:rPr/>
          </w:pPr>
          <w:hyperlink w:anchor="__RefHeading___Toc18247740_1280447820">
            <w:r>
              <w:rPr>
                <w:webHidden/>
                <w:rStyle w:val="IndexLink"/>
              </w:rPr>
              <w:t>1</w:t>
            </w:r>
            <w:r>
              <w:rPr>
                <w:rStyle w:val="IndexLink"/>
                <w:rtl w:val="true"/>
              </w:rPr>
              <w:t xml:space="preserve"> - </w:t>
            </w:r>
            <w:r>
              <w:rPr>
                <w:rStyle w:val="IndexLink"/>
                <w:rtl w:val="true"/>
              </w:rPr>
              <w:t>شبهه ابن‌تيميه در فرازى از خطبه غدير</w:t>
            </w:r>
            <w:r>
              <w:rPr>
                <w:rStyle w:val="IndexLink"/>
                <w:rtl w:val="true"/>
              </w:rPr>
              <w:tab/>
            </w:r>
            <w:r>
              <w:rPr>
                <w:rStyle w:val="IndexLink"/>
              </w:rPr>
              <w:t>646</w:t>
            </w:r>
          </w:hyperlink>
        </w:p>
        <w:p>
          <w:pPr>
            <w:pStyle w:val="Contents6"/>
            <w:tabs>
              <w:tab w:val="clear" w:pos="7609"/>
              <w:tab w:val="right" w:pos="9026" w:leader="dot"/>
            </w:tabs>
            <w:rPr/>
          </w:pPr>
          <w:hyperlink w:anchor="__RefHeading___Toc18247742_1280447820">
            <w:r>
              <w:rPr>
                <w:webHidden/>
                <w:rStyle w:val="IndexLink"/>
                <w:rtl w:val="true"/>
              </w:rPr>
              <w:t>اشاره</w:t>
            </w:r>
            <w:r>
              <w:rPr>
                <w:rStyle w:val="IndexLink"/>
                <w:rtl w:val="true"/>
              </w:rPr>
              <w:tab/>
            </w:r>
            <w:r>
              <w:rPr>
                <w:rStyle w:val="IndexLink"/>
              </w:rPr>
              <w:t>646</w:t>
            </w:r>
          </w:hyperlink>
        </w:p>
        <w:p>
          <w:pPr>
            <w:pStyle w:val="Contents6"/>
            <w:tabs>
              <w:tab w:val="clear" w:pos="7609"/>
              <w:tab w:val="right" w:pos="9026" w:leader="dot"/>
            </w:tabs>
            <w:rPr/>
          </w:pPr>
          <w:hyperlink w:anchor="__RefHeading___Toc18247744_1280447820">
            <w:r>
              <w:rPr>
                <w:webHidden/>
                <w:rStyle w:val="IndexLink"/>
                <w:rtl w:val="true"/>
              </w:rPr>
              <w:t>پاسخ اين شبهه</w:t>
            </w:r>
            <w:r>
              <w:rPr>
                <w:rStyle w:val="IndexLink"/>
                <w:rtl w:val="true"/>
              </w:rPr>
              <w:tab/>
            </w:r>
            <w:r>
              <w:rPr>
                <w:rStyle w:val="IndexLink"/>
              </w:rPr>
              <w:t>646</w:t>
            </w:r>
          </w:hyperlink>
        </w:p>
        <w:p>
          <w:pPr>
            <w:pStyle w:val="Contents5"/>
            <w:tabs>
              <w:tab w:val="clear" w:pos="7892"/>
              <w:tab w:val="right" w:pos="9026" w:leader="dot"/>
            </w:tabs>
            <w:rPr/>
          </w:pPr>
          <w:hyperlink w:anchor="__RefHeading___Toc18247746_1280447820">
            <w:r>
              <w:rPr>
                <w:webHidden/>
                <w:rStyle w:val="IndexLink"/>
              </w:rPr>
              <w:t>2</w:t>
            </w:r>
            <w:r>
              <w:rPr>
                <w:rStyle w:val="IndexLink"/>
                <w:rtl w:val="true"/>
              </w:rPr>
              <w:t xml:space="preserve"> - </w:t>
            </w:r>
            <w:r>
              <w:rPr>
                <w:rStyle w:val="IndexLink"/>
                <w:rtl w:val="true"/>
              </w:rPr>
              <w:t>شبهه جملات دو پهلو در خطبه غدير</w:t>
            </w:r>
            <w:r>
              <w:rPr>
                <w:rStyle w:val="IndexLink"/>
                <w:rtl w:val="true"/>
              </w:rPr>
              <w:tab/>
            </w:r>
            <w:r>
              <w:rPr>
                <w:rStyle w:val="IndexLink"/>
              </w:rPr>
              <w:t>647</w:t>
            </w:r>
          </w:hyperlink>
        </w:p>
        <w:p>
          <w:pPr>
            <w:pStyle w:val="Contents6"/>
            <w:tabs>
              <w:tab w:val="clear" w:pos="7609"/>
              <w:tab w:val="right" w:pos="9026" w:leader="dot"/>
            </w:tabs>
            <w:rPr/>
          </w:pPr>
          <w:hyperlink w:anchor="__RefHeading___Toc18247748_1280447820">
            <w:r>
              <w:rPr>
                <w:webHidden/>
                <w:rStyle w:val="IndexLink"/>
                <w:rtl w:val="true"/>
              </w:rPr>
              <w:t>اشاره</w:t>
            </w:r>
            <w:r>
              <w:rPr>
                <w:rStyle w:val="IndexLink"/>
                <w:rtl w:val="true"/>
              </w:rPr>
              <w:tab/>
            </w:r>
            <w:r>
              <w:rPr>
                <w:rStyle w:val="IndexLink"/>
              </w:rPr>
              <w:t>647</w:t>
            </w:r>
          </w:hyperlink>
        </w:p>
        <w:p>
          <w:pPr>
            <w:pStyle w:val="Contents6"/>
            <w:tabs>
              <w:tab w:val="clear" w:pos="7609"/>
              <w:tab w:val="right" w:pos="9026" w:leader="dot"/>
            </w:tabs>
            <w:rPr/>
          </w:pPr>
          <w:hyperlink w:anchor="__RefHeading___Toc18247750_1280447820">
            <w:r>
              <w:rPr>
                <w:webHidden/>
                <w:rStyle w:val="IndexLink"/>
                <w:rtl w:val="true"/>
              </w:rPr>
              <w:t>پاسخ اين شبهه</w:t>
            </w:r>
            <w:r>
              <w:rPr>
                <w:rStyle w:val="IndexLink"/>
                <w:rtl w:val="true"/>
              </w:rPr>
              <w:tab/>
            </w:r>
            <w:r>
              <w:rPr>
                <w:rStyle w:val="IndexLink"/>
              </w:rPr>
              <w:t>647</w:t>
            </w:r>
          </w:hyperlink>
        </w:p>
        <w:p>
          <w:pPr>
            <w:pStyle w:val="Contents5"/>
            <w:tabs>
              <w:tab w:val="clear" w:pos="7892"/>
              <w:tab w:val="right" w:pos="9026" w:leader="dot"/>
            </w:tabs>
            <w:rPr/>
          </w:pPr>
          <w:hyperlink w:anchor="__RefHeading___Toc18247752_1280447820">
            <w:r>
              <w:rPr>
                <w:webHidden/>
                <w:rStyle w:val="IndexLink"/>
              </w:rPr>
              <w:t>3</w:t>
            </w:r>
            <w:r>
              <w:rPr>
                <w:rStyle w:val="IndexLink"/>
                <w:rtl w:val="true"/>
              </w:rPr>
              <w:t xml:space="preserve"> - </w:t>
            </w:r>
            <w:r>
              <w:rPr>
                <w:rStyle w:val="IndexLink"/>
                <w:rtl w:val="true"/>
              </w:rPr>
              <w:t>شبهه سببِ ايراد خطبه غدير</w:t>
            </w:r>
            <w:r>
              <w:rPr>
                <w:rStyle w:val="IndexLink"/>
                <w:rtl w:val="true"/>
              </w:rPr>
              <w:tab/>
            </w:r>
            <w:r>
              <w:rPr>
                <w:rStyle w:val="IndexLink"/>
              </w:rPr>
              <w:t>652</w:t>
            </w:r>
          </w:hyperlink>
        </w:p>
        <w:p>
          <w:pPr>
            <w:pStyle w:val="Contents6"/>
            <w:tabs>
              <w:tab w:val="clear" w:pos="7609"/>
              <w:tab w:val="right" w:pos="9026" w:leader="dot"/>
            </w:tabs>
            <w:rPr/>
          </w:pPr>
          <w:hyperlink w:anchor="__RefHeading___Toc18247754_1280447820">
            <w:r>
              <w:rPr>
                <w:webHidden/>
                <w:rStyle w:val="IndexLink"/>
                <w:rtl w:val="true"/>
              </w:rPr>
              <w:t>اشاره</w:t>
            </w:r>
            <w:r>
              <w:rPr>
                <w:rStyle w:val="IndexLink"/>
                <w:rtl w:val="true"/>
              </w:rPr>
              <w:tab/>
            </w:r>
            <w:r>
              <w:rPr>
                <w:rStyle w:val="IndexLink"/>
              </w:rPr>
              <w:t>652</w:t>
            </w:r>
          </w:hyperlink>
        </w:p>
        <w:p>
          <w:pPr>
            <w:pStyle w:val="Contents6"/>
            <w:tabs>
              <w:tab w:val="clear" w:pos="7609"/>
              <w:tab w:val="right" w:pos="9026" w:leader="dot"/>
            </w:tabs>
            <w:rPr/>
          </w:pPr>
          <w:hyperlink w:anchor="__RefHeading___Toc18247756_1280447820">
            <w:r>
              <w:rPr>
                <w:webHidden/>
                <w:rStyle w:val="IndexLink"/>
                <w:rtl w:val="true"/>
              </w:rPr>
              <w:t>پاسخ اول</w:t>
            </w:r>
            <w:r>
              <w:rPr>
                <w:rStyle w:val="IndexLink"/>
                <w:rtl w:val="true"/>
              </w:rPr>
              <w:t xml:space="preserve">: </w:t>
            </w:r>
            <w:r>
              <w:rPr>
                <w:rStyle w:val="IndexLink"/>
                <w:rtl w:val="true"/>
              </w:rPr>
              <w:t>استدلال به روايت ابن‌اسحاق در برابر شيعه درست نيست</w:t>
            </w:r>
            <w:r>
              <w:rPr>
                <w:rStyle w:val="IndexLink"/>
                <w:rtl w:val="true"/>
              </w:rPr>
              <w:tab/>
            </w:r>
            <w:r>
              <w:rPr>
                <w:rStyle w:val="IndexLink"/>
              </w:rPr>
              <w:t>653</w:t>
            </w:r>
          </w:hyperlink>
        </w:p>
        <w:p>
          <w:pPr>
            <w:pStyle w:val="Contents6"/>
            <w:tabs>
              <w:tab w:val="clear" w:pos="7609"/>
              <w:tab w:val="right" w:pos="9026" w:leader="dot"/>
            </w:tabs>
            <w:rPr/>
          </w:pPr>
          <w:hyperlink w:anchor="__RefHeading___Toc18247758_1280447820">
            <w:r>
              <w:rPr>
                <w:webHidden/>
                <w:rStyle w:val="IndexLink"/>
                <w:rtl w:val="true"/>
              </w:rPr>
              <w:t>پاسخ دوم</w:t>
            </w:r>
            <w:r>
              <w:rPr>
                <w:rStyle w:val="IndexLink"/>
                <w:rtl w:val="true"/>
              </w:rPr>
              <w:t xml:space="preserve">: </w:t>
            </w:r>
            <w:r>
              <w:rPr>
                <w:rStyle w:val="IndexLink"/>
                <w:rtl w:val="true"/>
              </w:rPr>
              <w:t>ابن‌اسحاق نزد بعضى از اهل‌تسنّن معتبر نيست</w:t>
            </w:r>
            <w:r>
              <w:rPr>
                <w:rStyle w:val="IndexLink"/>
                <w:rtl w:val="true"/>
              </w:rPr>
              <w:tab/>
            </w:r>
            <w:r>
              <w:rPr>
                <w:rStyle w:val="IndexLink"/>
              </w:rPr>
              <w:t>653</w:t>
            </w:r>
          </w:hyperlink>
        </w:p>
        <w:p>
          <w:pPr>
            <w:pStyle w:val="Contents6"/>
            <w:tabs>
              <w:tab w:val="clear" w:pos="7609"/>
              <w:tab w:val="right" w:pos="9026" w:leader="dot"/>
            </w:tabs>
            <w:rPr/>
          </w:pPr>
          <w:hyperlink w:anchor="__RefHeading___Toc18247760_1280447820">
            <w:r>
              <w:rPr>
                <w:webHidden/>
                <w:rStyle w:val="IndexLink"/>
                <w:rtl w:val="true"/>
              </w:rPr>
              <w:t>پاسخ سوم</w:t>
            </w:r>
            <w:r>
              <w:rPr>
                <w:rStyle w:val="IndexLink"/>
                <w:rtl w:val="true"/>
              </w:rPr>
              <w:t xml:space="preserve">: </w:t>
            </w:r>
            <w:r>
              <w:rPr>
                <w:rStyle w:val="IndexLink"/>
                <w:rtl w:val="true"/>
              </w:rPr>
              <w:t>عدم نقل حديث غدير توسط ابن‌اسحاق به گفته رازى</w:t>
            </w:r>
            <w:r>
              <w:rPr>
                <w:rStyle w:val="IndexLink"/>
                <w:rtl w:val="true"/>
              </w:rPr>
              <w:tab/>
            </w:r>
            <w:r>
              <w:rPr>
                <w:rStyle w:val="IndexLink"/>
              </w:rPr>
              <w:t>653</w:t>
            </w:r>
          </w:hyperlink>
        </w:p>
        <w:p>
          <w:pPr>
            <w:pStyle w:val="Contents6"/>
            <w:tabs>
              <w:tab w:val="clear" w:pos="7609"/>
              <w:tab w:val="right" w:pos="9026" w:leader="dot"/>
            </w:tabs>
            <w:rPr/>
          </w:pPr>
          <w:hyperlink w:anchor="__RefHeading___Toc18247762_1280447820">
            <w:r>
              <w:rPr>
                <w:webHidden/>
                <w:rStyle w:val="IndexLink"/>
                <w:rtl w:val="true"/>
              </w:rPr>
              <w:t>پاسخ چهارم</w:t>
            </w:r>
            <w:r>
              <w:rPr>
                <w:rStyle w:val="IndexLink"/>
                <w:rtl w:val="true"/>
              </w:rPr>
              <w:t xml:space="preserve">: </w:t>
            </w:r>
            <w:r>
              <w:rPr>
                <w:rStyle w:val="IndexLink"/>
                <w:rtl w:val="true"/>
              </w:rPr>
              <w:t>آنچه دهلوى به ابن‌اسحاق نسبت داده در سيره ابن‌هشام نيست</w:t>
            </w:r>
            <w:r>
              <w:rPr>
                <w:rStyle w:val="IndexLink"/>
                <w:rtl w:val="true"/>
              </w:rPr>
              <w:tab/>
            </w:r>
            <w:r>
              <w:rPr>
                <w:rStyle w:val="IndexLink"/>
              </w:rPr>
              <w:t>653</w:t>
            </w:r>
          </w:hyperlink>
        </w:p>
        <w:p>
          <w:pPr>
            <w:pStyle w:val="Contents6"/>
            <w:tabs>
              <w:tab w:val="clear" w:pos="7609"/>
              <w:tab w:val="right" w:pos="9026" w:leader="dot"/>
            </w:tabs>
            <w:rPr/>
          </w:pPr>
          <w:hyperlink w:anchor="__RefHeading___Toc18247764_1280447820">
            <w:r>
              <w:rPr>
                <w:webHidden/>
                <w:rStyle w:val="IndexLink"/>
                <w:rtl w:val="true"/>
              </w:rPr>
              <w:t>پاسخ پنجم</w:t>
            </w:r>
            <w:r>
              <w:rPr>
                <w:rStyle w:val="IndexLink"/>
                <w:rtl w:val="true"/>
              </w:rPr>
              <w:t xml:space="preserve">: </w:t>
            </w:r>
            <w:r>
              <w:rPr>
                <w:rStyle w:val="IndexLink"/>
                <w:rtl w:val="true"/>
              </w:rPr>
              <w:t>آيا صحابه اوامر نبى صلى‌الله‌عليه‌و‌آله را بر اغراض شخصى حمل مى‌كردند ؟</w:t>
            </w:r>
            <w:r>
              <w:rPr>
                <w:rStyle w:val="IndexLink"/>
                <w:rtl w:val="true"/>
              </w:rPr>
              <w:tab/>
            </w:r>
            <w:r>
              <w:rPr>
                <w:rStyle w:val="IndexLink"/>
              </w:rPr>
              <w:t>654</w:t>
            </w:r>
          </w:hyperlink>
        </w:p>
        <w:p>
          <w:pPr>
            <w:pStyle w:val="Contents6"/>
            <w:tabs>
              <w:tab w:val="clear" w:pos="7609"/>
              <w:tab w:val="right" w:pos="9026" w:leader="dot"/>
            </w:tabs>
            <w:rPr/>
          </w:pPr>
          <w:hyperlink w:anchor="__RefHeading___Toc18247766_1280447820">
            <w:r>
              <w:rPr>
                <w:webHidden/>
                <w:rStyle w:val="IndexLink"/>
                <w:rtl w:val="true"/>
              </w:rPr>
              <w:t>پاسخ ششم</w:t>
            </w:r>
            <w:r>
              <w:rPr>
                <w:rStyle w:val="IndexLink"/>
                <w:rtl w:val="true"/>
              </w:rPr>
              <w:t xml:space="preserve">: </w:t>
            </w:r>
            <w:r>
              <w:rPr>
                <w:rStyle w:val="IndexLink"/>
                <w:rtl w:val="true"/>
              </w:rPr>
              <w:t>پيامبر صلى‌الله‌عليه‌و‌آله تنها بُرَيده را از بدگويى نسبت به على عليه‌السلام بازداشت</w:t>
            </w:r>
            <w:r>
              <w:rPr>
                <w:rStyle w:val="IndexLink"/>
                <w:rtl w:val="true"/>
              </w:rPr>
              <w:tab/>
            </w:r>
            <w:r>
              <w:rPr>
                <w:rStyle w:val="IndexLink"/>
              </w:rPr>
              <w:t>655</w:t>
            </w:r>
          </w:hyperlink>
        </w:p>
        <w:p>
          <w:pPr>
            <w:pStyle w:val="Contents6"/>
            <w:tabs>
              <w:tab w:val="clear" w:pos="7609"/>
              <w:tab w:val="right" w:pos="9026" w:leader="dot"/>
            </w:tabs>
            <w:rPr/>
          </w:pPr>
          <w:hyperlink w:anchor="__RefHeading___Toc18247768_1280447820">
            <w:r>
              <w:rPr>
                <w:webHidden/>
                <w:rStyle w:val="IndexLink"/>
                <w:rtl w:val="true"/>
              </w:rPr>
              <w:t>پاسخ هشتم</w:t>
            </w:r>
            <w:r>
              <w:rPr>
                <w:rStyle w:val="IndexLink"/>
                <w:rtl w:val="true"/>
              </w:rPr>
              <w:t xml:space="preserve">: </w:t>
            </w:r>
            <w:r>
              <w:rPr>
                <w:rStyle w:val="IndexLink"/>
                <w:rtl w:val="true"/>
              </w:rPr>
              <w:t>واقعه غدير پس از قضيّه شكايت بريده بوده است</w:t>
            </w:r>
            <w:r>
              <w:rPr>
                <w:rStyle w:val="IndexLink"/>
                <w:rtl w:val="true"/>
              </w:rPr>
              <w:tab/>
            </w:r>
            <w:r>
              <w:rPr>
                <w:rStyle w:val="IndexLink"/>
              </w:rPr>
              <w:t>657</w:t>
            </w:r>
          </w:hyperlink>
        </w:p>
        <w:p>
          <w:pPr>
            <w:pStyle w:val="Contents6"/>
            <w:tabs>
              <w:tab w:val="clear" w:pos="7609"/>
              <w:tab w:val="right" w:pos="9026" w:leader="dot"/>
            </w:tabs>
            <w:rPr/>
          </w:pPr>
          <w:hyperlink w:anchor="__RefHeading___Toc18247770_1280447820">
            <w:r>
              <w:rPr>
                <w:webHidden/>
                <w:rStyle w:val="IndexLink"/>
                <w:rtl w:val="true"/>
              </w:rPr>
              <w:t>پاسخ نهم</w:t>
            </w:r>
            <w:r>
              <w:rPr>
                <w:rStyle w:val="IndexLink"/>
                <w:rtl w:val="true"/>
              </w:rPr>
              <w:t xml:space="preserve">: </w:t>
            </w:r>
            <w:r>
              <w:rPr>
                <w:rStyle w:val="IndexLink"/>
                <w:rtl w:val="true"/>
              </w:rPr>
              <w:t>اگر دو قضيه مذكور يكى باشند، دلالت حديث محفوظ است</w:t>
            </w:r>
            <w:r>
              <w:rPr>
                <w:rStyle w:val="IndexLink"/>
                <w:rtl w:val="true"/>
              </w:rPr>
              <w:tab/>
            </w:r>
            <w:r>
              <w:rPr>
                <w:rStyle w:val="IndexLink"/>
              </w:rPr>
              <w:t>657</w:t>
            </w:r>
          </w:hyperlink>
        </w:p>
        <w:p>
          <w:pPr>
            <w:pStyle w:val="Contents6"/>
            <w:tabs>
              <w:tab w:val="clear" w:pos="7609"/>
              <w:tab w:val="right" w:pos="9026" w:leader="dot"/>
            </w:tabs>
            <w:rPr/>
          </w:pPr>
          <w:hyperlink w:anchor="__RefHeading___Toc18247772_1280447820">
            <w:r>
              <w:rPr>
                <w:webHidden/>
                <w:rStyle w:val="IndexLink"/>
                <w:rtl w:val="true"/>
              </w:rPr>
              <w:t>پاسخ دهم</w:t>
            </w:r>
            <w:r>
              <w:rPr>
                <w:rStyle w:val="IndexLink"/>
                <w:rtl w:val="true"/>
              </w:rPr>
              <w:t xml:space="preserve">: </w:t>
            </w:r>
            <w:r>
              <w:rPr>
                <w:rStyle w:val="IndexLink"/>
                <w:rtl w:val="true"/>
              </w:rPr>
              <w:t>بطلان كلام دهلوى بر اساس سخن قاضى‌القضات عبدالجبّار معتزلى</w:t>
            </w:r>
            <w:r>
              <w:rPr>
                <w:rStyle w:val="IndexLink"/>
                <w:rtl w:val="true"/>
              </w:rPr>
              <w:tab/>
            </w:r>
            <w:r>
              <w:rPr>
                <w:rStyle w:val="IndexLink"/>
              </w:rPr>
              <w:t>658</w:t>
            </w:r>
          </w:hyperlink>
        </w:p>
        <w:p>
          <w:pPr>
            <w:pStyle w:val="Contents6"/>
            <w:tabs>
              <w:tab w:val="clear" w:pos="7609"/>
              <w:tab w:val="right" w:pos="9026" w:leader="dot"/>
            </w:tabs>
            <w:rPr/>
          </w:pPr>
          <w:hyperlink w:anchor="__RefHeading___Toc18247774_1280447820">
            <w:r>
              <w:rPr>
                <w:webHidden/>
                <w:rStyle w:val="IndexLink"/>
                <w:rtl w:val="true"/>
              </w:rPr>
              <w:t>پاسخ يازدهم</w:t>
            </w:r>
            <w:r>
              <w:rPr>
                <w:rStyle w:val="IndexLink"/>
                <w:rtl w:val="true"/>
              </w:rPr>
              <w:t xml:space="preserve">: </w:t>
            </w:r>
            <w:r>
              <w:rPr>
                <w:rStyle w:val="IndexLink"/>
                <w:rtl w:val="true"/>
              </w:rPr>
              <w:t>حديث غدير در هر صورت بر امامت دلالت مى‌كند</w:t>
            </w:r>
            <w:r>
              <w:rPr>
                <w:rStyle w:val="IndexLink"/>
                <w:rtl w:val="true"/>
              </w:rPr>
              <w:tab/>
            </w:r>
            <w:r>
              <w:rPr>
                <w:rStyle w:val="IndexLink"/>
              </w:rPr>
              <w:t>659</w:t>
            </w:r>
          </w:hyperlink>
        </w:p>
        <w:p>
          <w:pPr>
            <w:pStyle w:val="Contents6"/>
            <w:tabs>
              <w:tab w:val="clear" w:pos="7609"/>
              <w:tab w:val="right" w:pos="9026" w:leader="dot"/>
            </w:tabs>
            <w:rPr/>
          </w:pPr>
          <w:hyperlink w:anchor="__RefHeading___Toc18247776_1280447820">
            <w:r>
              <w:rPr>
                <w:webHidden/>
                <w:rStyle w:val="IndexLink"/>
                <w:rtl w:val="true"/>
              </w:rPr>
              <w:t>پاسخ دوازده</w:t>
            </w:r>
            <w:r>
              <w:rPr>
                <w:rStyle w:val="IndexLink"/>
                <w:rtl w:val="true"/>
              </w:rPr>
              <w:t xml:space="preserve">: </w:t>
            </w:r>
            <w:r>
              <w:rPr>
                <w:rStyle w:val="IndexLink"/>
                <w:rtl w:val="true"/>
              </w:rPr>
              <w:t>اختلاف اهل‌سنت در سبب صدور حديث دليلِ ساختگى بودن</w:t>
            </w:r>
            <w:r>
              <w:rPr>
                <w:rStyle w:val="IndexLink"/>
                <w:rtl w:val="true"/>
              </w:rPr>
              <w:tab/>
            </w:r>
            <w:r>
              <w:rPr>
                <w:rStyle w:val="IndexLink"/>
              </w:rPr>
              <w:t>660</w:t>
            </w:r>
          </w:hyperlink>
        </w:p>
        <w:p>
          <w:pPr>
            <w:pStyle w:val="Contents6"/>
            <w:tabs>
              <w:tab w:val="clear" w:pos="7609"/>
              <w:tab w:val="right" w:pos="9026" w:leader="dot"/>
            </w:tabs>
            <w:rPr/>
          </w:pPr>
          <w:hyperlink w:anchor="__RefHeading___Toc18247778_1280447820">
            <w:r>
              <w:rPr>
                <w:webHidden/>
                <w:rStyle w:val="IndexLink"/>
                <w:rtl w:val="true"/>
              </w:rPr>
              <w:t>پاسخ سيزدهم</w:t>
            </w:r>
            <w:r>
              <w:rPr>
                <w:rStyle w:val="IndexLink"/>
                <w:rtl w:val="true"/>
              </w:rPr>
              <w:t xml:space="preserve">: </w:t>
            </w:r>
            <w:r>
              <w:rPr>
                <w:rStyle w:val="IndexLink"/>
                <w:rtl w:val="true"/>
              </w:rPr>
              <w:t>اعتراف به دلالت حديث غدير بر امامت</w:t>
            </w:r>
            <w:r>
              <w:rPr>
                <w:rStyle w:val="IndexLink"/>
                <w:rtl w:val="true"/>
              </w:rPr>
              <w:tab/>
            </w:r>
            <w:r>
              <w:rPr>
                <w:rStyle w:val="IndexLink"/>
              </w:rPr>
              <w:t>662</w:t>
            </w:r>
          </w:hyperlink>
        </w:p>
        <w:p>
          <w:pPr>
            <w:pStyle w:val="Contents6"/>
            <w:tabs>
              <w:tab w:val="clear" w:pos="7609"/>
              <w:tab w:val="right" w:pos="9026" w:leader="dot"/>
            </w:tabs>
            <w:rPr/>
          </w:pPr>
          <w:hyperlink w:anchor="__RefHeading___Toc18247780_1280447820">
            <w:r>
              <w:rPr>
                <w:webHidden/>
                <w:rStyle w:val="IndexLink"/>
                <w:rtl w:val="true"/>
              </w:rPr>
              <w:t>پاسخ چهاردهم</w:t>
            </w:r>
            <w:r>
              <w:rPr>
                <w:rStyle w:val="IndexLink"/>
                <w:rtl w:val="true"/>
              </w:rPr>
              <w:t xml:space="preserve">: </w:t>
            </w:r>
            <w:r>
              <w:rPr>
                <w:rStyle w:val="IndexLink"/>
                <w:rtl w:val="true"/>
              </w:rPr>
              <w:t>اشعار اميرالمؤمنين عليه‌السلام و حسّان و قيس و ادلّه ديگر</w:t>
            </w:r>
            <w:r>
              <w:rPr>
                <w:rStyle w:val="IndexLink"/>
                <w:rtl w:val="true"/>
              </w:rPr>
              <w:tab/>
            </w:r>
            <w:r>
              <w:rPr>
                <w:rStyle w:val="IndexLink"/>
              </w:rPr>
              <w:t>664</w:t>
            </w:r>
          </w:hyperlink>
        </w:p>
        <w:p>
          <w:pPr>
            <w:pStyle w:val="Contents5"/>
            <w:tabs>
              <w:tab w:val="clear" w:pos="7892"/>
              <w:tab w:val="right" w:pos="9026" w:leader="dot"/>
            </w:tabs>
            <w:rPr/>
          </w:pPr>
          <w:hyperlink w:anchor="__RefHeading___Toc18247782_1280447820">
            <w:r>
              <w:rPr>
                <w:webHidden/>
                <w:rStyle w:val="IndexLink"/>
              </w:rPr>
              <w:t>4</w:t>
            </w:r>
            <w:r>
              <w:rPr>
                <w:rStyle w:val="IndexLink"/>
                <w:rtl w:val="true"/>
              </w:rPr>
              <w:t xml:space="preserve"> - «</w:t>
            </w:r>
            <w:r>
              <w:rPr>
                <w:rStyle w:val="IndexLink"/>
                <w:rtl w:val="true"/>
              </w:rPr>
              <w:t>خليفة</w:t>
            </w:r>
            <w:r>
              <w:rPr>
                <w:rStyle w:val="IndexLink"/>
                <w:rtl w:val="true"/>
              </w:rPr>
              <w:t xml:space="preserve">» </w:t>
            </w:r>
            <w:r>
              <w:rPr>
                <w:rStyle w:val="IndexLink"/>
                <w:rtl w:val="true"/>
              </w:rPr>
              <w:t>در خطبه غدير</w:t>
            </w:r>
            <w:r>
              <w:rPr>
                <w:rStyle w:val="IndexLink"/>
                <w:rtl w:val="true"/>
              </w:rPr>
              <w:tab/>
            </w:r>
            <w:r>
              <w:rPr>
                <w:rStyle w:val="IndexLink"/>
              </w:rPr>
              <w:t>664</w:t>
            </w:r>
          </w:hyperlink>
        </w:p>
        <w:p>
          <w:pPr>
            <w:pStyle w:val="Contents6"/>
            <w:tabs>
              <w:tab w:val="clear" w:pos="7609"/>
              <w:tab w:val="right" w:pos="9026" w:leader="dot"/>
            </w:tabs>
            <w:rPr/>
          </w:pPr>
          <w:hyperlink w:anchor="__RefHeading___Toc18247784_1280447820">
            <w:r>
              <w:rPr>
                <w:webHidden/>
                <w:rStyle w:val="IndexLink"/>
                <w:rtl w:val="true"/>
              </w:rPr>
              <w:t>اشاره</w:t>
            </w:r>
            <w:r>
              <w:rPr>
                <w:rStyle w:val="IndexLink"/>
                <w:rtl w:val="true"/>
              </w:rPr>
              <w:tab/>
            </w:r>
            <w:r>
              <w:rPr>
                <w:rStyle w:val="IndexLink"/>
              </w:rPr>
              <w:t>664</w:t>
            </w:r>
          </w:hyperlink>
        </w:p>
        <w:p>
          <w:pPr>
            <w:pStyle w:val="Contents6"/>
            <w:tabs>
              <w:tab w:val="clear" w:pos="7609"/>
              <w:tab w:val="right" w:pos="9026" w:leader="dot"/>
            </w:tabs>
            <w:rPr/>
          </w:pPr>
          <w:hyperlink w:anchor="__RefHeading___Toc18247786_1280447820">
            <w:r>
              <w:rPr>
                <w:webHidden/>
                <w:rStyle w:val="IndexLink"/>
                <w:rtl w:val="true"/>
              </w:rPr>
              <w:t>پاسخ اول</w:t>
            </w:r>
            <w:r>
              <w:rPr>
                <w:rStyle w:val="IndexLink"/>
                <w:rtl w:val="true"/>
              </w:rPr>
              <w:t xml:space="preserve">: </w:t>
            </w:r>
            <w:r>
              <w:rPr>
                <w:rStyle w:val="IndexLink"/>
                <w:rtl w:val="true"/>
              </w:rPr>
              <w:t>غرض ورزى هميشگى مخالفان</w:t>
            </w:r>
            <w:r>
              <w:rPr>
                <w:rStyle w:val="IndexLink"/>
                <w:rtl w:val="true"/>
              </w:rPr>
              <w:tab/>
            </w:r>
            <w:r>
              <w:rPr>
                <w:rStyle w:val="IndexLink"/>
              </w:rPr>
              <w:t>664</w:t>
            </w:r>
          </w:hyperlink>
        </w:p>
        <w:p>
          <w:pPr>
            <w:pStyle w:val="Contents6"/>
            <w:tabs>
              <w:tab w:val="clear" w:pos="7609"/>
              <w:tab w:val="right" w:pos="9026" w:leader="dot"/>
            </w:tabs>
            <w:rPr/>
          </w:pPr>
          <w:hyperlink w:anchor="__RefHeading___Toc18247788_1280447820">
            <w:r>
              <w:rPr>
                <w:webHidden/>
                <w:rStyle w:val="IndexLink"/>
                <w:rtl w:val="true"/>
              </w:rPr>
              <w:t>پاسخ دوم</w:t>
            </w:r>
            <w:r>
              <w:rPr>
                <w:rStyle w:val="IndexLink"/>
                <w:rtl w:val="true"/>
              </w:rPr>
              <w:t xml:space="preserve">: </w:t>
            </w:r>
            <w:r>
              <w:rPr>
                <w:rStyle w:val="IndexLink"/>
                <w:rtl w:val="true"/>
              </w:rPr>
              <w:t xml:space="preserve">استعمال لفظ </w:t>
            </w:r>
            <w:r>
              <w:rPr>
                <w:rStyle w:val="IndexLink"/>
                <w:rtl w:val="true"/>
              </w:rPr>
              <w:t>«</w:t>
            </w:r>
            <w:r>
              <w:rPr>
                <w:rStyle w:val="IndexLink"/>
                <w:rtl w:val="true"/>
              </w:rPr>
              <w:t>خليفه</w:t>
            </w:r>
            <w:r>
              <w:rPr>
                <w:rStyle w:val="IndexLink"/>
                <w:rtl w:val="true"/>
              </w:rPr>
              <w:t xml:space="preserve">» </w:t>
            </w:r>
            <w:r>
              <w:rPr>
                <w:rStyle w:val="IndexLink"/>
                <w:rtl w:val="true"/>
              </w:rPr>
              <w:t>در بعضى روايات</w:t>
            </w:r>
            <w:r>
              <w:rPr>
                <w:rStyle w:val="IndexLink"/>
                <w:rtl w:val="true"/>
              </w:rPr>
              <w:tab/>
            </w:r>
            <w:r>
              <w:rPr>
                <w:rStyle w:val="IndexLink"/>
              </w:rPr>
              <w:t>666</w:t>
            </w:r>
          </w:hyperlink>
        </w:p>
        <w:p>
          <w:pPr>
            <w:pStyle w:val="Contents6"/>
            <w:tabs>
              <w:tab w:val="clear" w:pos="7609"/>
              <w:tab w:val="right" w:pos="9026" w:leader="dot"/>
            </w:tabs>
            <w:rPr/>
          </w:pPr>
          <w:hyperlink w:anchor="__RefHeading___Toc18247790_1280447820">
            <w:r>
              <w:rPr>
                <w:webHidden/>
                <w:rStyle w:val="IndexLink"/>
                <w:rtl w:val="true"/>
              </w:rPr>
              <w:t>پاسخ سوم</w:t>
            </w:r>
            <w:r>
              <w:rPr>
                <w:rStyle w:val="IndexLink"/>
                <w:rtl w:val="true"/>
              </w:rPr>
              <w:t xml:space="preserve">: </w:t>
            </w:r>
            <w:r>
              <w:rPr>
                <w:rStyle w:val="IndexLink"/>
                <w:rtl w:val="true"/>
              </w:rPr>
              <w:t xml:space="preserve">استعمال لفظ </w:t>
            </w:r>
            <w:r>
              <w:rPr>
                <w:rStyle w:val="IndexLink"/>
                <w:rtl w:val="true"/>
              </w:rPr>
              <w:t>«</w:t>
            </w:r>
            <w:r>
              <w:rPr>
                <w:rStyle w:val="IndexLink"/>
                <w:rtl w:val="true"/>
              </w:rPr>
              <w:t>خليفه</w:t>
            </w:r>
            <w:r>
              <w:rPr>
                <w:rStyle w:val="IndexLink"/>
                <w:rtl w:val="true"/>
              </w:rPr>
              <w:t xml:space="preserve">» </w:t>
            </w:r>
            <w:r>
              <w:rPr>
                <w:rStyle w:val="IndexLink"/>
                <w:rtl w:val="true"/>
              </w:rPr>
              <w:t>در اصل خطبه غدير</w:t>
            </w:r>
            <w:r>
              <w:rPr>
                <w:rStyle w:val="IndexLink"/>
                <w:rtl w:val="true"/>
              </w:rPr>
              <w:tab/>
            </w:r>
            <w:r>
              <w:rPr>
                <w:rStyle w:val="IndexLink"/>
              </w:rPr>
              <w:t>666</w:t>
            </w:r>
          </w:hyperlink>
        </w:p>
        <w:p>
          <w:pPr>
            <w:pStyle w:val="Contents6"/>
            <w:tabs>
              <w:tab w:val="clear" w:pos="7609"/>
              <w:tab w:val="right" w:pos="9026" w:leader="dot"/>
            </w:tabs>
            <w:rPr/>
          </w:pPr>
          <w:hyperlink w:anchor="__RefHeading___Toc18247792_1280447820">
            <w:r>
              <w:rPr>
                <w:webHidden/>
                <w:rStyle w:val="IndexLink"/>
                <w:rtl w:val="true"/>
              </w:rPr>
              <w:t>پاسخ چهارم</w:t>
            </w:r>
            <w:r>
              <w:rPr>
                <w:rStyle w:val="IndexLink"/>
                <w:rtl w:val="true"/>
              </w:rPr>
              <w:t xml:space="preserve">: </w:t>
            </w:r>
            <w:r>
              <w:rPr>
                <w:rStyle w:val="IndexLink"/>
                <w:rtl w:val="true"/>
              </w:rPr>
              <w:t>وجه تكيه بر لفظ ولىّ و مولى در خطبه غدير</w:t>
            </w:r>
            <w:r>
              <w:rPr>
                <w:rStyle w:val="IndexLink"/>
                <w:rtl w:val="true"/>
              </w:rPr>
              <w:tab/>
            </w:r>
            <w:r>
              <w:rPr>
                <w:rStyle w:val="IndexLink"/>
              </w:rPr>
              <w:t>667</w:t>
            </w:r>
          </w:hyperlink>
        </w:p>
        <w:p>
          <w:pPr>
            <w:pStyle w:val="Contents4"/>
            <w:tabs>
              <w:tab w:val="clear" w:pos="8176"/>
              <w:tab w:val="right" w:pos="9026" w:leader="dot"/>
            </w:tabs>
            <w:rPr/>
          </w:pPr>
          <w:hyperlink w:anchor="__RefHeading___Toc18247794_1280447820">
            <w:r>
              <w:rPr>
                <w:webHidden/>
                <w:rStyle w:val="IndexLink"/>
                <w:rtl w:val="true"/>
              </w:rPr>
              <w:t>ساير كلمات پيامبر صلى‌الله‌عليه‌و‌آله در غدير</w:t>
            </w:r>
            <w:r>
              <w:rPr>
                <w:rStyle w:val="IndexLink"/>
                <w:rtl w:val="true"/>
              </w:rPr>
              <w:tab/>
            </w:r>
            <w:r>
              <w:rPr>
                <w:rStyle w:val="IndexLink"/>
              </w:rPr>
              <w:t>668</w:t>
            </w:r>
          </w:hyperlink>
        </w:p>
        <w:p>
          <w:pPr>
            <w:pStyle w:val="Contents5"/>
            <w:tabs>
              <w:tab w:val="clear" w:pos="7892"/>
              <w:tab w:val="right" w:pos="9026" w:leader="dot"/>
            </w:tabs>
            <w:rPr/>
          </w:pPr>
          <w:hyperlink w:anchor="__RefHeading___Toc18247796_1280447820">
            <w:r>
              <w:rPr>
                <w:webHidden/>
                <w:rStyle w:val="IndexLink"/>
                <w:rtl w:val="true"/>
              </w:rPr>
              <w:t>اشاره</w:t>
            </w:r>
            <w:r>
              <w:rPr>
                <w:rStyle w:val="IndexLink"/>
                <w:rtl w:val="true"/>
              </w:rPr>
              <w:tab/>
            </w:r>
            <w:r>
              <w:rPr>
                <w:rStyle w:val="IndexLink"/>
              </w:rPr>
              <w:t>668</w:t>
            </w:r>
          </w:hyperlink>
        </w:p>
        <w:p>
          <w:pPr>
            <w:pStyle w:val="Contents5"/>
            <w:tabs>
              <w:tab w:val="clear" w:pos="7892"/>
              <w:tab w:val="right" w:pos="9026" w:leader="dot"/>
            </w:tabs>
            <w:rPr/>
          </w:pPr>
          <w:hyperlink w:anchor="__RefHeading___Toc18247798_1280447820">
            <w:r>
              <w:rPr>
                <w:webHidden/>
                <w:rStyle w:val="IndexLink"/>
                <w:rtl w:val="true"/>
              </w:rPr>
              <w:t>احتمال اول</w:t>
            </w:r>
            <w:r>
              <w:rPr>
                <w:rStyle w:val="IndexLink"/>
                <w:rtl w:val="true"/>
              </w:rPr>
              <w:tab/>
            </w:r>
            <w:r>
              <w:rPr>
                <w:rStyle w:val="IndexLink"/>
              </w:rPr>
              <w:t>668</w:t>
            </w:r>
          </w:hyperlink>
        </w:p>
        <w:p>
          <w:pPr>
            <w:pStyle w:val="Contents5"/>
            <w:tabs>
              <w:tab w:val="clear" w:pos="7892"/>
              <w:tab w:val="right" w:pos="9026" w:leader="dot"/>
            </w:tabs>
            <w:rPr/>
          </w:pPr>
          <w:hyperlink w:anchor="__RefHeading___Toc18247800_1280447820">
            <w:r>
              <w:rPr>
                <w:webHidden/>
                <w:rStyle w:val="IndexLink"/>
                <w:rtl w:val="true"/>
              </w:rPr>
              <w:t>احتمال دوم</w:t>
            </w:r>
            <w:r>
              <w:rPr>
                <w:rStyle w:val="IndexLink"/>
                <w:rtl w:val="true"/>
              </w:rPr>
              <w:tab/>
            </w:r>
            <w:r>
              <w:rPr>
                <w:rStyle w:val="IndexLink"/>
              </w:rPr>
              <w:t>668</w:t>
            </w:r>
          </w:hyperlink>
        </w:p>
        <w:p>
          <w:pPr>
            <w:pStyle w:val="Contents5"/>
            <w:tabs>
              <w:tab w:val="clear" w:pos="7892"/>
              <w:tab w:val="right" w:pos="9026" w:leader="dot"/>
            </w:tabs>
            <w:rPr/>
          </w:pPr>
          <w:hyperlink w:anchor="__RefHeading___Toc18247802_1280447820">
            <w:r>
              <w:rPr>
                <w:webHidden/>
                <w:rStyle w:val="IndexLink"/>
                <w:rtl w:val="true"/>
              </w:rPr>
              <w:t>احتمال سوم</w:t>
            </w:r>
            <w:r>
              <w:rPr>
                <w:rStyle w:val="IndexLink"/>
                <w:rtl w:val="true"/>
              </w:rPr>
              <w:tab/>
            </w:r>
            <w:r>
              <w:rPr>
                <w:rStyle w:val="IndexLink"/>
              </w:rPr>
              <w:t>669</w:t>
            </w:r>
          </w:hyperlink>
        </w:p>
        <w:p>
          <w:pPr>
            <w:pStyle w:val="Contents5"/>
            <w:tabs>
              <w:tab w:val="clear" w:pos="7892"/>
              <w:tab w:val="right" w:pos="9026" w:leader="dot"/>
            </w:tabs>
            <w:rPr/>
          </w:pPr>
          <w:hyperlink w:anchor="__RefHeading___Toc18247804_1280447820">
            <w:r>
              <w:rPr>
                <w:webHidden/>
                <w:rStyle w:val="IndexLink"/>
                <w:rtl w:val="true"/>
              </w:rPr>
              <w:t>احتمال چهارم</w:t>
            </w:r>
            <w:r>
              <w:rPr>
                <w:rStyle w:val="IndexLink"/>
                <w:rtl w:val="true"/>
              </w:rPr>
              <w:tab/>
            </w:r>
            <w:r>
              <w:rPr>
                <w:rStyle w:val="IndexLink"/>
              </w:rPr>
              <w:t>669</w:t>
            </w:r>
          </w:hyperlink>
        </w:p>
        <w:p>
          <w:pPr>
            <w:pStyle w:val="Contents4"/>
            <w:tabs>
              <w:tab w:val="clear" w:pos="8176"/>
              <w:tab w:val="right" w:pos="9026" w:leader="dot"/>
            </w:tabs>
            <w:rPr/>
          </w:pPr>
          <w:hyperlink w:anchor="__RefHeading___Toc18247806_1280447820">
            <w:r>
              <w:rPr>
                <w:webHidden/>
                <w:rStyle w:val="IndexLink"/>
                <w:rtl w:val="true"/>
              </w:rPr>
              <w:t>خطبه غدير و تفسير</w:t>
            </w:r>
            <w:r>
              <w:rPr>
                <w:rStyle w:val="IndexLink"/>
                <w:rtl w:val="true"/>
              </w:rPr>
              <w:tab/>
            </w:r>
            <w:r>
              <w:rPr>
                <w:rStyle w:val="IndexLink"/>
              </w:rPr>
              <w:t>669</w:t>
            </w:r>
          </w:hyperlink>
        </w:p>
        <w:p>
          <w:pPr>
            <w:pStyle w:val="Contents5"/>
            <w:tabs>
              <w:tab w:val="clear" w:pos="7892"/>
              <w:tab w:val="right" w:pos="9026" w:leader="dot"/>
            </w:tabs>
            <w:rPr/>
          </w:pPr>
          <w:hyperlink w:anchor="__RefHeading___Toc18247808_1280447820">
            <w:r>
              <w:rPr>
                <w:webHidden/>
                <w:rStyle w:val="IndexLink"/>
                <w:rtl w:val="true"/>
              </w:rPr>
              <w:t>اشاره</w:t>
            </w:r>
            <w:r>
              <w:rPr>
                <w:rStyle w:val="IndexLink"/>
                <w:rtl w:val="true"/>
              </w:rPr>
              <w:tab/>
            </w:r>
            <w:r>
              <w:rPr>
                <w:rStyle w:val="IndexLink"/>
              </w:rPr>
              <w:t>669</w:t>
            </w:r>
          </w:hyperlink>
        </w:p>
        <w:p>
          <w:pPr>
            <w:pStyle w:val="Contents5"/>
            <w:tabs>
              <w:tab w:val="clear" w:pos="7892"/>
              <w:tab w:val="right" w:pos="9026" w:leader="dot"/>
            </w:tabs>
            <w:rPr/>
          </w:pPr>
          <w:hyperlink w:anchor="__RefHeading___Toc18247810_1280447820">
            <w:r>
              <w:rPr>
                <w:webHidden/>
                <w:rStyle w:val="IndexLink"/>
                <w:rtl w:val="true"/>
              </w:rPr>
              <w:t>نكته اول</w:t>
            </w:r>
            <w:r>
              <w:rPr>
                <w:rStyle w:val="IndexLink"/>
                <w:rtl w:val="true"/>
              </w:rPr>
              <w:t xml:space="preserve">: </w:t>
            </w:r>
            <w:r>
              <w:rPr>
                <w:rStyle w:val="IndexLink"/>
                <w:rtl w:val="true"/>
              </w:rPr>
              <w:t>مصاديق آيات در غدير</w:t>
            </w:r>
            <w:r>
              <w:rPr>
                <w:rStyle w:val="IndexLink"/>
                <w:rtl w:val="true"/>
              </w:rPr>
              <w:tab/>
            </w:r>
            <w:r>
              <w:rPr>
                <w:rStyle w:val="IndexLink"/>
              </w:rPr>
              <w:t>671</w:t>
            </w:r>
          </w:hyperlink>
        </w:p>
        <w:p>
          <w:pPr>
            <w:pStyle w:val="Contents5"/>
            <w:tabs>
              <w:tab w:val="clear" w:pos="7892"/>
              <w:tab w:val="right" w:pos="9026" w:leader="dot"/>
            </w:tabs>
            <w:rPr/>
          </w:pPr>
          <w:hyperlink w:anchor="__RefHeading___Toc18247812_1280447820">
            <w:r>
              <w:rPr>
                <w:webHidden/>
                <w:rStyle w:val="IndexLink"/>
                <w:rtl w:val="true"/>
              </w:rPr>
              <w:t>نكته دوم</w:t>
            </w:r>
            <w:r>
              <w:rPr>
                <w:rStyle w:val="IndexLink"/>
                <w:rtl w:val="true"/>
              </w:rPr>
              <w:t xml:space="preserve">: </w:t>
            </w:r>
            <w:r>
              <w:rPr>
                <w:rStyle w:val="IndexLink"/>
                <w:rtl w:val="true"/>
              </w:rPr>
              <w:t>انواع تفسير در خطابه غدير</w:t>
            </w:r>
            <w:r>
              <w:rPr>
                <w:rStyle w:val="IndexLink"/>
                <w:rtl w:val="true"/>
              </w:rPr>
              <w:tab/>
            </w:r>
            <w:r>
              <w:rPr>
                <w:rStyle w:val="IndexLink"/>
              </w:rPr>
              <w:t>671</w:t>
            </w:r>
          </w:hyperlink>
        </w:p>
        <w:p>
          <w:pPr>
            <w:pStyle w:val="Contents5"/>
            <w:tabs>
              <w:tab w:val="clear" w:pos="7892"/>
              <w:tab w:val="right" w:pos="9026" w:leader="dot"/>
            </w:tabs>
            <w:rPr/>
          </w:pPr>
          <w:hyperlink w:anchor="__RefHeading___Toc18247814_1280447820">
            <w:r>
              <w:rPr>
                <w:webHidden/>
                <w:rStyle w:val="IndexLink"/>
                <w:rtl w:val="true"/>
              </w:rPr>
              <w:t>نكته سوم</w:t>
            </w:r>
            <w:r>
              <w:rPr>
                <w:rStyle w:val="IndexLink"/>
                <w:rtl w:val="true"/>
              </w:rPr>
              <w:t xml:space="preserve">: </w:t>
            </w:r>
            <w:r>
              <w:rPr>
                <w:rStyle w:val="IndexLink"/>
                <w:rtl w:val="true"/>
              </w:rPr>
              <w:t>تفسير از لسان معصوم عليه‌السلام</w:t>
            </w:r>
            <w:r>
              <w:rPr>
                <w:rStyle w:val="IndexLink"/>
                <w:rtl w:val="true"/>
              </w:rPr>
              <w:tab/>
            </w:r>
            <w:r>
              <w:rPr>
                <w:rStyle w:val="IndexLink"/>
              </w:rPr>
              <w:t>672</w:t>
            </w:r>
          </w:hyperlink>
        </w:p>
        <w:p>
          <w:pPr>
            <w:pStyle w:val="Contents5"/>
            <w:tabs>
              <w:tab w:val="clear" w:pos="7892"/>
              <w:tab w:val="right" w:pos="9026" w:leader="dot"/>
            </w:tabs>
            <w:rPr/>
          </w:pPr>
          <w:hyperlink w:anchor="__RefHeading___Toc18247816_1280447820">
            <w:r>
              <w:rPr>
                <w:webHidden/>
                <w:rStyle w:val="IndexLink"/>
                <w:rtl w:val="true"/>
              </w:rPr>
              <w:t>نكته چهارم</w:t>
            </w:r>
            <w:r>
              <w:rPr>
                <w:rStyle w:val="IndexLink"/>
                <w:rtl w:val="true"/>
              </w:rPr>
              <w:t xml:space="preserve">: </w:t>
            </w:r>
            <w:r>
              <w:rPr>
                <w:rStyle w:val="IndexLink"/>
                <w:rtl w:val="true"/>
              </w:rPr>
              <w:t>تفسير آيات غدير</w:t>
            </w:r>
            <w:r>
              <w:rPr>
                <w:rStyle w:val="IndexLink"/>
                <w:rtl w:val="true"/>
              </w:rPr>
              <w:tab/>
            </w:r>
            <w:r>
              <w:rPr>
                <w:rStyle w:val="IndexLink"/>
              </w:rPr>
              <w:t>672</w:t>
            </w:r>
          </w:hyperlink>
        </w:p>
        <w:p>
          <w:pPr>
            <w:pStyle w:val="Contents6"/>
            <w:tabs>
              <w:tab w:val="clear" w:pos="7609"/>
              <w:tab w:val="right" w:pos="9026" w:leader="dot"/>
            </w:tabs>
            <w:rPr/>
          </w:pPr>
          <w:hyperlink w:anchor="__RefHeading___Toc18247818_1280447820">
            <w:r>
              <w:rPr>
                <w:webHidden/>
                <w:rStyle w:val="IndexLink"/>
                <w:rtl w:val="true"/>
              </w:rPr>
              <w:t>اشاره</w:t>
            </w:r>
            <w:r>
              <w:rPr>
                <w:rStyle w:val="IndexLink"/>
                <w:rtl w:val="true"/>
              </w:rPr>
              <w:tab/>
            </w:r>
            <w:r>
              <w:rPr>
                <w:rStyle w:val="IndexLink"/>
              </w:rPr>
              <w:t>672</w:t>
            </w:r>
          </w:hyperlink>
        </w:p>
        <w:p>
          <w:pPr>
            <w:pStyle w:val="Contents6"/>
            <w:tabs>
              <w:tab w:val="clear" w:pos="7609"/>
              <w:tab w:val="right" w:pos="9026" w:leader="dot"/>
            </w:tabs>
            <w:rPr/>
          </w:pPr>
          <w:hyperlink w:anchor="__RefHeading___Toc18247820_1280447820">
            <w:r>
              <w:rPr>
                <w:webHidden/>
                <w:rStyle w:val="IndexLink"/>
                <w:rtl w:val="true"/>
              </w:rPr>
              <w:t>اول</w:t>
            </w:r>
            <w:r>
              <w:rPr>
                <w:rStyle w:val="IndexLink"/>
                <w:rtl w:val="true"/>
              </w:rPr>
              <w:t xml:space="preserve">. </w:t>
            </w:r>
            <w:r>
              <w:rPr>
                <w:rStyle w:val="IndexLink"/>
                <w:rtl w:val="true"/>
              </w:rPr>
              <w:t>تفسير كلى موضوعى در سراسر قرآن</w:t>
            </w:r>
            <w:r>
              <w:rPr>
                <w:rStyle w:val="IndexLink"/>
                <w:rtl w:val="true"/>
              </w:rPr>
              <w:tab/>
            </w:r>
            <w:r>
              <w:rPr>
                <w:rStyle w:val="IndexLink"/>
              </w:rPr>
              <w:t>672</w:t>
            </w:r>
          </w:hyperlink>
        </w:p>
        <w:p>
          <w:pPr>
            <w:pStyle w:val="Contents6"/>
            <w:tabs>
              <w:tab w:val="clear" w:pos="7609"/>
              <w:tab w:val="right" w:pos="9026" w:leader="dot"/>
            </w:tabs>
            <w:rPr/>
          </w:pPr>
          <w:hyperlink w:anchor="__RefHeading___Toc18247822_1280447820">
            <w:r>
              <w:rPr>
                <w:webHidden/>
                <w:rStyle w:val="IndexLink"/>
                <w:rtl w:val="true"/>
              </w:rPr>
              <w:t>دوم</w:t>
            </w:r>
            <w:r>
              <w:rPr>
                <w:rStyle w:val="IndexLink"/>
                <w:rtl w:val="true"/>
              </w:rPr>
              <w:t xml:space="preserve">. </w:t>
            </w:r>
            <w:r>
              <w:rPr>
                <w:rStyle w:val="IndexLink"/>
                <w:rtl w:val="true"/>
              </w:rPr>
              <w:t>تفسير يك سوره كامل در غدير</w:t>
            </w:r>
            <w:r>
              <w:rPr>
                <w:rStyle w:val="IndexLink"/>
                <w:rtl w:val="true"/>
              </w:rPr>
              <w:tab/>
            </w:r>
            <w:r>
              <w:rPr>
                <w:rStyle w:val="IndexLink"/>
              </w:rPr>
              <w:t>673</w:t>
            </w:r>
          </w:hyperlink>
        </w:p>
        <w:p>
          <w:pPr>
            <w:pStyle w:val="Contents4"/>
            <w:tabs>
              <w:tab w:val="clear" w:pos="8176"/>
              <w:tab w:val="right" w:pos="9026" w:leader="dot"/>
            </w:tabs>
            <w:rPr/>
          </w:pPr>
          <w:hyperlink w:anchor="__RefHeading___Toc18247824_1280447820">
            <w:r>
              <w:rPr>
                <w:webHidden/>
                <w:rStyle w:val="IndexLink"/>
                <w:rtl w:val="true"/>
              </w:rPr>
              <w:t>نزول دو آيه مهم حين خطبه غدير</w:t>
            </w:r>
            <w:r>
              <w:rPr>
                <w:rStyle w:val="IndexLink"/>
                <w:rtl w:val="true"/>
              </w:rPr>
              <w:tab/>
            </w:r>
            <w:r>
              <w:rPr>
                <w:rStyle w:val="IndexLink"/>
              </w:rPr>
              <w:t>674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20_212200"/>
      <w:bookmarkStart w:id="1" w:name="pg19320_212200"/>
      <w:bookmarkEnd w:id="1"/>
    </w:p>
    <w:p>
      <w:pPr>
        <w:pStyle w:val="Heading2"/>
        <w:numPr>
          <w:ilvl w:val="1"/>
          <w:numId w:val="1"/>
        </w:numPr>
        <w:rPr/>
      </w:pPr>
      <w:bookmarkStart w:id="2" w:name="pg19320_212200"/>
      <w:bookmarkStart w:id="3" w:name="__RefHeading___Toc18246362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خوئینی، محمد،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ترين دائرة المعارف موضوعى غدير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انصارى زنجانى خوئینی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و خطبه 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انصارى زنجانى،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ترین دائرة المعارف موضوعى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 -- Encyclopedias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eastAsia="Times New Roman" w:cs="Times New Roman" w:ascii="Times New Roman" w:hAnsi="Times New Roman"/>
          <w:color w:val="111111"/>
          <w:sz w:val="28"/>
          <w:szCs w:val="28"/>
          <w:lang w:val="en-US" w:bidi="en-US"/>
        </w:rPr>
        <w:t>Ghadir -- Encyclopedias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58119110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246364_1280447820"/>
      <w:bookmarkStart w:id="6" w:name="_Toc2"/>
      <w:bookmarkEnd w:id="5"/>
      <w:r>
        <w:rPr>
          <w:rtl w:val="true"/>
        </w:rPr>
        <w:t>شماره تماس نویسنده</w:t>
      </w:r>
      <w:r>
        <w:rPr>
          <w:rtl w:val="true"/>
        </w:rPr>
        <w:t>:</w:t>
      </w:r>
      <w:bookmarkEnd w:id="6"/>
    </w:p>
    <w:p>
      <w:pPr>
        <w:pStyle w:val="BookText"/>
        <w:rPr/>
      </w:pPr>
      <w:r>
        <w:rPr>
          <w:rFonts w:ascii="IRNazanin" w:hAnsi="IRNazanin" w:eastAsia="IRNazanin"/>
          <w:color w:val="111111"/>
          <w:sz w:val="28"/>
          <w:sz w:val="28"/>
          <w:szCs w:val="28"/>
          <w:rtl w:val="true"/>
          <w:lang w:bidi="fa-IR"/>
        </w:rPr>
        <w:t>شماره تماس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9124524736</w:t>
      </w:r>
      <w:r>
        <w:rPr>
          <w:rFonts w:eastAsia="IRNazanin" w:cs="IRNazanin"/>
          <w:color w:val="111111"/>
          <w:sz w:val="28"/>
          <w:szCs w:val="28"/>
          <w:rtl w:val="true"/>
          <w:lang w:bidi="fa-IR"/>
        </w:rPr>
        <w:t xml:space="preserve"> - </w:t>
      </w:r>
      <w:r>
        <w:rPr>
          <w:rFonts w:eastAsia="IRNazanin" w:cs="IRNazanin"/>
          <w:color w:val="111111"/>
          <w:sz w:val="28"/>
          <w:szCs w:val="28"/>
          <w:lang w:bidi="fa-IR"/>
        </w:rPr>
        <w:t>0098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ايران ، 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Phone no. : 0098 - 9124524736 - IRAN , QOM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9320_212203"/>
    </w:p>
    <w:p>
      <w:pPr>
        <w:pStyle w:val="Heading2"/>
        <w:numPr>
          <w:ilvl w:val="1"/>
          <w:numId w:val="1"/>
        </w:numPr>
        <w:rPr/>
      </w:pPr>
      <w:bookmarkStart w:id="8" w:name="__RefHeading___Toc18246366_1280447820"/>
      <w:bookmarkStart w:id="9" w:name="_Toc3"/>
      <w:bookmarkEnd w:id="7"/>
      <w:bookmarkEnd w:id="8"/>
      <w:r>
        <w:rPr>
          <w:rtl w:val="true"/>
        </w:rPr>
        <w:t>فهرست جلد نهم</w:t>
      </w:r>
      <w:r>
        <w:rPr>
          <w:rtl w:val="true"/>
        </w:rPr>
        <w:t>:</w:t>
      </w:r>
      <w:bookmarkEnd w:id="9"/>
    </w:p>
    <w:p>
      <w:pPr>
        <w:pStyle w:val="BookText"/>
        <w:rPr/>
      </w:pPr>
      <w:r>
        <w:rPr>
          <w:rFonts w:ascii="Amiri" w:hAnsi="Amiri" w:eastAsia="Amiri" w:cs="Amiri"/>
          <w:color w:val="111111"/>
          <w:sz w:val="28"/>
          <w:sz w:val="28"/>
          <w:szCs w:val="28"/>
          <w:rtl w:val="true"/>
          <w:lang w:bidi="ar-SA"/>
        </w:rPr>
        <w:t>ادامه 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و خطبه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و منابع خطبه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بحثى سلسه وار در اسناد و منابع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نكاتى در اسناد و منابع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كامل و مقابله شده خطبه غدير با ترجمه</w:t>
      </w:r>
    </w:p>
    <w:p>
      <w:pPr>
        <w:pStyle w:val="BookText"/>
        <w:rPr/>
      </w:pP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گام‌هاى سخن در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سخن و عصاره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w:t>
      </w:r>
    </w:p>
    <w:p>
      <w:pPr>
        <w:pStyle w:val="BookText"/>
        <w:rPr/>
      </w:pPr>
      <w:r>
        <w:rPr>
          <w:rFonts w:ascii="IRNazanin" w:hAnsi="IRNazanin" w:eastAsia="IRNazanin"/>
          <w:color w:val="111111"/>
          <w:sz w:val="28"/>
          <w:sz w:val="28"/>
          <w:szCs w:val="28"/>
          <w:rtl w:val="true"/>
          <w:lang w:bidi="fa-IR"/>
        </w:rPr>
        <w:t>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نكاتى در مورد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bookmarkStart w:id="10" w:name="pg19320_212204"/>
    </w:p>
    <w:p>
      <w:pPr>
        <w:pStyle w:val="Heading2"/>
        <w:numPr>
          <w:ilvl w:val="1"/>
          <w:numId w:val="1"/>
        </w:numPr>
        <w:rPr/>
      </w:pPr>
      <w:bookmarkStart w:id="11" w:name="__RefHeading___Toc18246368_1280447820"/>
      <w:bookmarkStart w:id="12" w:name="_Toc4"/>
      <w:bookmarkEnd w:id="10"/>
      <w:bookmarkEnd w:id="11"/>
      <w:r>
        <w:rPr>
          <w:rtl w:val="true"/>
        </w:rPr>
        <w:t xml:space="preserve">بخش دوم </w:t>
      </w:r>
      <w:r>
        <w:rPr>
          <w:rtl w:val="true"/>
        </w:rPr>
        <w:t xml:space="preserve">: </w:t>
      </w:r>
      <w:r>
        <w:rPr>
          <w:rtl w:val="true"/>
        </w:rPr>
        <w:t>خطبه غدير</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8246370_1280447820"/>
      <w:bookmarkStart w:id="14" w:name="_Toc5"/>
      <w:bookmarkEnd w:id="13"/>
      <w:r>
        <w:rPr>
          <w:rtl w:val="true"/>
        </w:rPr>
        <w:t>اشاره</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9320_212206"/>
      <w:bookmarkStart w:id="16" w:name="pg19320_212206"/>
      <w:bookmarkEnd w:id="16"/>
    </w:p>
    <w:p>
      <w:pPr>
        <w:pStyle w:val="Heading3"/>
        <w:numPr>
          <w:ilvl w:val="2"/>
          <w:numId w:val="1"/>
        </w:numPr>
        <w:rPr/>
      </w:pPr>
      <w:bookmarkStart w:id="17" w:name="pg19320_212206"/>
      <w:bookmarkStart w:id="18" w:name="__RefHeading___Toc18246372_1280447820"/>
      <w:bookmarkStart w:id="19" w:name="_Toc6"/>
      <w:bookmarkEnd w:id="17"/>
      <w:bookmarkEnd w:id="18"/>
      <w:r>
        <w:rPr>
          <w:rtl w:val="true"/>
        </w:rPr>
        <w:t xml:space="preserve">قسمت اول </w:t>
      </w:r>
      <w:r>
        <w:rPr>
          <w:rtl w:val="true"/>
        </w:rPr>
        <w:t xml:space="preserve">: </w:t>
      </w:r>
      <w:r>
        <w:rPr>
          <w:rtl w:val="true"/>
        </w:rPr>
        <w:t>اسناد و منابع خطبه غدير</w:t>
      </w:r>
      <w:bookmarkEnd w:id="19"/>
    </w:p>
    <w:p>
      <w:pPr>
        <w:pStyle w:val="Heading4"/>
        <w:numPr>
          <w:ilvl w:val="3"/>
          <w:numId w:val="1"/>
        </w:numPr>
        <w:rPr/>
      </w:pPr>
      <w:bookmarkStart w:id="20" w:name="__RefHeading___Toc18246374_1280447820"/>
      <w:bookmarkStart w:id="21" w:name="_Toc7"/>
      <w:bookmarkEnd w:id="20"/>
      <w:r>
        <w:rPr>
          <w:rtl w:val="true"/>
        </w:rPr>
        <w:t>اول</w:t>
      </w:r>
      <w:r>
        <w:rPr>
          <w:rtl w:val="true"/>
        </w:rPr>
        <w:t xml:space="preserve">: </w:t>
      </w:r>
      <w:r>
        <w:rPr>
          <w:rtl w:val="true"/>
        </w:rPr>
        <w:t>بحثى سلسه وار در اسناد خطبه غدير</w:t>
      </w:r>
      <w:bookmarkEnd w:id="21"/>
    </w:p>
    <w:p>
      <w:pPr>
        <w:pStyle w:val="Heading5"/>
        <w:numPr>
          <w:ilvl w:val="4"/>
          <w:numId w:val="1"/>
        </w:numPr>
        <w:rPr/>
      </w:pPr>
      <w:bookmarkStart w:id="22" w:name="__RefHeading___Toc18246376_1280447820"/>
      <w:bookmarkStart w:id="23" w:name="_Toc8"/>
      <w:bookmarkEnd w:id="22"/>
      <w:r>
        <w:rPr>
          <w:rtl w:val="true"/>
        </w:rPr>
        <w:t>پيشينه تحقيق در اسناد خطبه غدير</w:t>
      </w:r>
      <w:bookmarkEnd w:id="23"/>
    </w:p>
    <w:p>
      <w:pPr>
        <w:pStyle w:val="Heading6"/>
        <w:numPr>
          <w:ilvl w:val="5"/>
          <w:numId w:val="1"/>
        </w:numPr>
        <w:rPr/>
      </w:pPr>
      <w:bookmarkStart w:id="24" w:name="__RefHeading___Toc18246378_1280447820"/>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پيشينه تحقيق در اسناد خطبه غدير</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پيش از تحقيق در اسناد خطبه غدير، توجه به چند نكته ضرورى است</w:t>
      </w:r>
      <w:r>
        <w:rPr>
          <w:rFonts w:eastAsia="IRNazanin" w:cs="IRNazanin"/>
          <w:color w:val="111111"/>
          <w:sz w:val="28"/>
          <w:szCs w:val="28"/>
          <w:rtl w:val="true"/>
          <w:lang w:bidi="fa-IR"/>
        </w:rPr>
        <w:t>:</w:t>
      </w:r>
    </w:p>
    <w:p>
      <w:pPr>
        <w:pStyle w:val="Heading6"/>
        <w:numPr>
          <w:ilvl w:val="5"/>
          <w:numId w:val="1"/>
        </w:numPr>
        <w:rPr/>
      </w:pPr>
      <w:bookmarkStart w:id="26" w:name="__RefHeading___Toc18246380_1280447820"/>
      <w:bookmarkStart w:id="27" w:name="_Toc10"/>
      <w:bookmarkEnd w:id="26"/>
      <w:r>
        <w:rPr/>
        <w:t>1</w:t>
      </w:r>
      <w:r>
        <w:rPr>
          <w:rtl w:val="true"/>
        </w:rPr>
        <w:t xml:space="preserve"> - </w:t>
      </w:r>
      <w:r>
        <w:rPr>
          <w:rtl w:val="true"/>
        </w:rPr>
        <w:t>پيشينه تحقيق در خطبه</w:t>
      </w:r>
      <w:bookmarkEnd w:id="27"/>
    </w:p>
    <w:p>
      <w:pPr>
        <w:pStyle w:val="BookText"/>
        <w:rPr/>
      </w:pPr>
      <w:r>
        <w:rPr>
          <w:rFonts w:ascii="IRNazanin" w:hAnsi="IRNazanin" w:eastAsia="IRNazanin"/>
          <w:color w:val="111111"/>
          <w:sz w:val="28"/>
          <w:sz w:val="28"/>
          <w:szCs w:val="28"/>
          <w:rtl w:val="true"/>
          <w:lang w:bidi="fa-IR"/>
        </w:rPr>
        <w:t>سخنان پيامبر گرامى اسلام صلى‌الله‌عليه‌و‌آله در روز غدير خم از مرتبه ويژه و حساسى در مباحث كلامى مقارن، و از جايگاه فوق‌العاده‌اى در هندسه انديشگى شيعه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شناخت دقيق زواياى مختلف فرمايش آن حضرت در آن روز اهميت ويژه‌اى مى‌يابد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مصادر موجود و گزارش‌هاى دسترس نشان مى‌دهد كه قاطبه عالمان فريقين در آثار حديثى، كلامى، تفسيرى، تاريخى، مناقب و ديگر آثار، به نقل يا بررسى سخنان </w:t>
      </w:r>
    </w:p>
    <w:p>
      <w:pPr>
        <w:pStyle w:val="BookText"/>
        <w:rPr/>
      </w:pPr>
      <w:r>
        <w:rPr>
          <w:rFonts w:ascii="IRNazanin" w:hAnsi="IRNazanin" w:eastAsia="IRNazanin"/>
          <w:color w:val="111111"/>
          <w:sz w:val="28"/>
          <w:sz w:val="28"/>
          <w:szCs w:val="28"/>
          <w:rtl w:val="true"/>
          <w:lang w:bidi="fa-IR"/>
        </w:rPr>
        <w:t>پيامبر صلى‌الله‌عليه‌و‌آله در روز غدير دست يازيده‌اند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اين گزارش‌دهى‌ها و بررسى‌ها،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بسامدى چشمگير، بيشترين سهم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آثار مذكور، علاوه بر آنكه به بررسى و واكاوى گونه‌هاى مختلف ضبط سخنان پيامبر گرامى اسلام صلى‌الله‌عليه‌و‌آله از حيث حجم توجه قابل ذكرى نشده، اسناد و منابع رواياتى كه مشتمل بر تمامى سخنان آن حضرت باشد نيز چندان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خلاف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همواره مورد توجه انديشمندان شيعى و غير شيعى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غدير تك‌نگارى‌هاى كمترى را به دنبال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انديشمندان شيعه بنا به دلايلى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بى‌شك كافى بودن حديث غدير براى اثبات ولايت و امامت حضرت اميرالمؤمنين عليه‌السلام يكى از آن دلايل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به طور خاص به خطبه غدير و پژوهش‌هايى پيرامون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كمبود آثار پژوهشى پيرامون اسناد و مصادر خطابه شريف غدير، اعتراضات و ابهاماتى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گاهى متوجه اين خطبه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پرداخت به اين موضوع را دو چندان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انتقادى به اعتبار اسناد اين خطبه، گاهى از سوى عالمان امامى معاصر 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مهم‌ترين رسالت اين اثر اعتبار سنجى اسناد اين خطبه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رسالتى كه آثار و تك نگارى‌هاى پيشين در باب خطبه غدير بدان نپرداخته‌اند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مقدمه كوتاه لازم به ذكر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گرانقدر جناب شيخ امير تقدّمى معصومى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الامير فى تثبيت خطبة الغدير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ارائه مؤيدات حديثى از منابع اهل‌تسنن براى خطبه پيامبر صلى‌الله‌عليه‌و‌آله در روز غدير خم، تلاش قابل توجهى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تقدمى معصومى در اين اثر ابتدا به اصل ايراد خطبه حضرت رسول صلى‌الله‌عليه‌و‌آله در روز غدير خم پرداخته، و نام هشت تن از اصحاب پيامبر صلى‌الله‌عليه‌و‌آله و ده تن از اعلام اهل‌تسنن را گرد آورده كه به خطبه خوانى آن حضرت در آن روز تصريح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كتاب به جهت تثبيت بيشتر بحث، نام راويانى ديگر در طبقه صحابه، و نيز نام پنج تن از انديشمندان مخالف ديگر را به فهرست ارائه شده در كتاب مذكور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مؤلف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نكاتى در خصوص جايگاه خطبه غدير و نيز مباحثى ديگر كه بعضا متوجه حديث غدير است و نه خطبه غدير، فرازهايى از اين خطبه را كه پيرامون فضائل حضرت اميرالمؤمنين عليه‌السلام مطرح شده را يك به يك استخراج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اسناد و مدارك فراوان از كتب اهل‌تسنن، گامى در جهت تقويت متن خطبه غدير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در خصوص وضعيت اسناد و رجال خطبه غدير بحثى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محقق گرانقدر جناب شيخ محمدباقر انصارى در چندين اثر خود به طور خاص به خطبه غدير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الغدير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پيش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مصادر خطبه غدير را ياد كرده، و نيز اسناد آن را فهرستوار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مقابله متن‌ها و نُسخ موجود از خطبه غدير، متنى را از اين خطبه استخراج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انصارى پس از 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اثرى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 غدير در آئينه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برداشت‌هاى مكرر از آن كتاب به رشته تحرير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كتاب جناب انصارى نكات قابل تأملى به چشم مى‌خورد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آقاى انصارى در كتابى 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سخنرانى استثنايى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خصوص خطبه پيامبر اكرم صلى‌الله‌عليه‌و‌آله در روز غدير سخن‌ها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موشكافى يك سخنرانى استثنايى است، كه از يك سو تداركات قبل و بعد آن را مورد بررسى قرار خواهد داد، و از سوى ديگر متن خطبه غدير را از نظر فن خطابه مورد دقت قرار مى‌دهد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درسنامه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كوشش دو مؤلف گرانقدر اكبر روستايى و حبيب عباسى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درس‌هاى اين كتاب، در ابتدا با حجمى مختصرتر و در قالب جزوات آموزشى كارگاه آموزشى خطبه غدير در دانشگاه علم و صنعت ايران تدريس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اندكى اضافات و اصلاحات در قالب دوازده درس تدوين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و باز شناساندن فرازهاى مهم خطبه غدير به همراه شرحى متناسب با يك كارگاه آموزشى غير تخصصى و با رويكرد پاسخ به پاره‌اى از شبهات، مهم‌ترين هدف تأليف اين كتاب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با در نظر گرفتن سطح علمى مخاطبانش، در نوع خود تلاشى در خور در راستاى بازشناساندن غدير و معارف مرتبط با آن بوده و تأثير قابل توجهى را در طيف دانشجويان مورد آموزش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ديگرى كه به كاوش در خطبه غدير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مرواريد فضائل در صدف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جناب حبيب عباسى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پيشگفتار اين اثر، در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نوشته به بيان فضائل اميرالمؤمنين عليه‌السلام در خطبه غدير، با كمى شرح و مستند به منابع اهل‌سنت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در مجموع بيست و نُه فضيلت از فضائل حضرت امير عليه‌السلام در اين كتاب مورد شرح و مستندسازى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محترم در اين راه به ارائه مدارك اهل‌تسنن اكتفا نكرده و در همه مباحث، متناسب با حوصله خوانندگان مداركى از مصادر شيعه نيز ارائه نموده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اين كتاب، بازخوانى و شرح فضائل حضرت اميرالمؤمنين عليه‌السلام در خطبه غدير، لزوما به وجود اسنادى متعدد و صحيح از منابع اهل‌تسنن متوقف نشده، و چنانچه براى يك فضيلت سند صحيحى در منابع مخالفان وجود نداشته، باز هم مؤلف به جهت آشنايى خوانندگان به آن فضيلت اشاره نموده و مواردى را در شرح آن به قلم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توجه است كه در اين كتاب و نيز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درسنامه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بحثى از اسناد و استناد اين خطبه شريف به ميان نيامده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اثر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بايسته‌ها در مقام بيان خطبه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جناب آقاى على انصارى بوير احمدى است، كه عنوان آن توقع يك تك‌نگارى در خصوص خطبه غدير را در خوانندگان خود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كتاب بر خلاف عنوانش، يك تك‌نگارى درباره خطبه غدير به شمار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بحث در اين كتاب، پرداخت فشرده به دلايل عقلى ضرورت وجود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طور كه ملاحظه مى‌شود، تك‌نگارى‌هاى مطبوع پيرامون اين خطبه با هدف اعتبار سنجى اين خطبه از حيث سند به نگارش در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ناگفته‌هايى از اسناد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موّحدى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ابتدا به صورت جزوه‌اى آموزشى و بدون ظرافت‌ها و دقت نظرهاى خاص علمى تنظيم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تغييراتى مبنايى در ساختار و محتوا، با هدف بررسى ميزان اعتبار سند و متن خطبه غدير تدوين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تحقيق، پس از تمييز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ابتدا حجم‌هاى مختلف مضبوط از خطبه غدير تفكيك شده، و سپس در خصوص سير انعكاس اين خطبه در ميراث مكتوب اسلامى، و نيز درباره اسناد و راويان آن به طور مبسوط و مطابق با مبانى نص‌گرايى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حائز اهميت در اين پژوهش، اخذ تمامى منابع مورد تحقيق آن از منابع دست اول و مصادر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ذيل را مى‌توان وجه تمايز اين اثر با ساير آثار هم موضوع خود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خطبه غدير به گونه‌هاى متفاوت طولانى، متوسط و كوتاه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سير انعكاس خطبه غدير در تراث مكتوب فريقين و رديابى آثار غدير موجود مشتمل بر خطابه غدير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وضعيت اسناد و روات خطبه‌هاى طولانى، متوسط و كوتاه غدير</w:t>
      </w:r>
      <w:r>
        <w:rPr>
          <w:rFonts w:eastAsia="IRNazanin" w:cs="IRNazanin"/>
          <w:color w:val="111111"/>
          <w:sz w:val="28"/>
          <w:szCs w:val="28"/>
          <w:rtl w:val="true"/>
          <w:lang w:bidi="fa-IR"/>
        </w:rPr>
        <w:t xml:space="preserve">. </w:t>
      </w:r>
      <w:bookmarkStart w:id="28" w:name="pg19320_212211"/>
    </w:p>
    <w:p>
      <w:pPr>
        <w:pStyle w:val="Heading6"/>
        <w:numPr>
          <w:ilvl w:val="5"/>
          <w:numId w:val="1"/>
        </w:numPr>
        <w:rPr/>
      </w:pPr>
      <w:bookmarkStart w:id="29" w:name="__RefHeading___Toc18246382_1280447820"/>
      <w:bookmarkStart w:id="30" w:name="_Toc11"/>
      <w:bookmarkEnd w:id="28"/>
      <w:bookmarkEnd w:id="29"/>
      <w:r>
        <w:rPr/>
        <w:t>2</w:t>
      </w:r>
      <w:r>
        <w:rPr>
          <w:rtl w:val="true"/>
        </w:rPr>
        <w:t xml:space="preserve"> - </w:t>
      </w:r>
      <w:r>
        <w:rPr>
          <w:rtl w:val="true"/>
        </w:rPr>
        <w:t>گونه‌هاى مختلف ضبط سخنان پيامبر صلى‌الله‌عليه‌و‌آله در روز غدير</w:t>
      </w:r>
      <w:bookmarkEnd w:id="30"/>
    </w:p>
    <w:p>
      <w:pPr>
        <w:pStyle w:val="Heading6"/>
        <w:numPr>
          <w:ilvl w:val="5"/>
          <w:numId w:val="1"/>
        </w:numPr>
        <w:rPr/>
      </w:pPr>
      <w:bookmarkStart w:id="31" w:name="__RefHeading___Toc18246384_1280447820"/>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 xml:space="preserve">سخنان پيامبر گرامى اسلام صلى‌الله‌عليه‌و‌آله در جريان غدير خم در دو عنوان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و نام 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ابتدا با هدف آشنايى اجمالى با حديث غدير مطالبى خواهد آمد، و سپس به كلياتى در باب خطبه غدير خواهيم پرداخت</w:t>
      </w:r>
      <w:r>
        <w:rPr>
          <w:rFonts w:eastAsia="IRNazanin" w:cs="IRNazanin"/>
          <w:color w:val="111111"/>
          <w:sz w:val="28"/>
          <w:szCs w:val="28"/>
          <w:rtl w:val="true"/>
          <w:lang w:bidi="fa-IR"/>
        </w:rPr>
        <w:t>:</w:t>
      </w:r>
    </w:p>
    <w:p>
      <w:pPr>
        <w:pStyle w:val="Heading6"/>
        <w:numPr>
          <w:ilvl w:val="5"/>
          <w:numId w:val="1"/>
        </w:numPr>
        <w:rPr/>
      </w:pPr>
      <w:bookmarkStart w:id="33" w:name="__RefHeading___Toc18246386_1280447820"/>
      <w:bookmarkStart w:id="34" w:name="_Toc13"/>
      <w:bookmarkEnd w:id="33"/>
      <w:r>
        <w:rPr>
          <w:rtl w:val="true"/>
        </w:rPr>
        <w:t>يك</w:t>
      </w:r>
      <w:r>
        <w:rPr>
          <w:rtl w:val="true"/>
        </w:rPr>
        <w:t xml:space="preserve">. </w:t>
      </w:r>
      <w:r>
        <w:rPr>
          <w:rtl w:val="true"/>
        </w:rPr>
        <w:t>آشنايى اجمالى با حديث غدير</w:t>
      </w:r>
      <w:bookmarkEnd w:id="34"/>
    </w:p>
    <w:p>
      <w:pPr>
        <w:pStyle w:val="BookText"/>
        <w:rPr/>
      </w:pPr>
      <w:r>
        <w:rPr>
          <w:rFonts w:ascii="IRNazanin" w:hAnsi="IRNazanin" w:eastAsia="IRNazanin"/>
          <w:color w:val="111111"/>
          <w:sz w:val="28"/>
          <w:sz w:val="28"/>
          <w:szCs w:val="28"/>
          <w:rtl w:val="true"/>
          <w:lang w:bidi="fa-IR"/>
        </w:rPr>
        <w:t xml:space="preserve">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تنها بخش كوتاهى از سخنان پيامبر صلى‌الله‌عليه‌و‌آله را در آن روز عظيم شامل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مهم‌ترين و اساسى‌ترين فراز اين سخنرانى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مشخصه اصلى اين حديث شريف، همان عبارت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كه سخن از حديث غدير به ميان آيد، قطعا و دست كم اين عبارت را شامل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از اين حديث، به طور قطع به صورت متواتر؛ هم در منابع شيعى و هم در منابع مخالفان انعكاس يافته، و آنچنان كه سيد بن طاووس اشاره كرده حديث غدير براى اهل علم و امانت و درايت آن قدر مشهود و مشهور هست كه نيازى به كشف و بيان ندارد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آنچنان كه از لابه لاى گزارش‌هاى موجود در خصوص ضبط حديث غدير بر مى‌آيد، انديشمندان بزرگى به تك نگارى‌هايى شگرف درباره اين حديث شريف دست يازيده‌اند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ابوسعد مسعود بن ناصر سجستانى</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اعلام قرن پنجم اهل‌تسنن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سهم را در ميان متقدمان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از انديشمندان </w:t>
      </w:r>
    </w:p>
    <w:p>
      <w:pPr>
        <w:pStyle w:val="BookText"/>
        <w:rPr/>
      </w:pPr>
      <w:r>
        <w:rPr>
          <w:rFonts w:ascii="IRNazanin" w:hAnsi="IRNazanin" w:eastAsia="IRNazanin"/>
          <w:color w:val="111111"/>
          <w:sz w:val="28"/>
          <w:sz w:val="28"/>
          <w:szCs w:val="28"/>
          <w:rtl w:val="true"/>
          <w:lang w:bidi="fa-IR"/>
        </w:rPr>
        <w:t xml:space="preserve">بزرگ علم الحديث اهل تسنن و متوفاى جمادى الاول سال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نيشابور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در اثرى سترگ و مشتمل 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الدراية فى حديث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حديث شريف را از طريق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صحابه پيامبر صلى‌الله‌عليه‌و‌آله نقل و ضبط كرده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آنچنان كه از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مى‌آيد، سيد بن طاووس در خصوص تعداد اسناد روايات اين كتاب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اسانيد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دراية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وَ ثَلاثمِائَةَ أسنادٍ</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اسناد ارائه شده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دراية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يكهزار و سيصد سند مى‌باشد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امر شگرف و شگفت، علاوه بر آنكه بر عظمت و جلالت واقعه بزرگ غدير گواهى مى‌دهد، بر همت و حافظه فوق‌العاده سجستانى در ثبت و ضبط احاديث نيز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به سبب وجود چنين آثارى است كه ابوعبداللّه دقاق</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سجستانى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ار اجود اتفاقا و لا احسن ضبطا منه</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ابوالعباس احمد بن سعيد بن عقده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شيعى زيدى نيز در اثرى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و پنج طريق از حديث شريف غدير را جمع آورى كرده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اسناد اين حديث شريف را از يكصد و پنجاه طريق نقل و ضبط كرده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پيش از سجستانى و ابن‌عُقده، ابوجعفر محمد بن جرير بن يزيد طبرى، مورخ و مفسر مشهور اهل‌تسنن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اثرى هوش‌رُبا و مشتمل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الحرقوصية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گردآورى هفتاد و پنج طريق از اين حديث شريف موفق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انديشمند متعصب اهل‌تسنن نيز درباره اين اثر سخن‌ها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شرح حال طبرى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طُرُقَ حَديثِ غَديرِ خُمٍّ فى أربَعَةِ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شَطرَهُ فَبَهَرَنى سِعَةَ رِواياتِهِ، وَ جَزَمتُ بِوُقوعِ ذلِكَ</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همو در اثرى ديگر تصريح مى‌كند كه با ديدن تنها يك جلد از اين كتاب طبرى مدهوش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مجلدا من طرق الحديث لابن‌جرير، فاندهشت له و لكثرة تلك الطرق</w:t>
      </w:r>
      <w:r>
        <w:rPr>
          <w:rFonts w:eastAsia="IRNazanin" w:cs="IRNazanin"/>
          <w:color w:val="111111"/>
          <w:sz w:val="28"/>
          <w:szCs w:val="28"/>
          <w:rtl w:val="true"/>
          <w:lang w:bidi="fa-IR"/>
        </w:rPr>
        <w:t>.</w:t>
      </w:r>
      <w:r>
        <w:rPr>
          <w:rStyle w:val="FootnoteAnchor"/>
          <w:rtl w:val="true"/>
        </w:rPr>
        <w:footnoteReference w:id="1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بن طاووس تصريح مى‌كند كه دو اثر نخست و نيز اثرى ديگر از ابوعبداللّه حَسكانى درباره حديث غدير نزد او موجود بوده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 متأسفانه هيچ يك از اين آثار در حال حاضر موجود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علامه امينى با خلق اثرى ارزشمند، بسيارى از طرق نقل حديث غدير را با كاوش در منابع موجود و در دسترس مخالفان ثبت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اثر نام يكصد و ده تن از صحابه پيامبر صلى‌الله‌عليه‌و‌آله كه اين حديث شريف را گزارش نموده‌اند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تعداد يك صد و نه تن از ايشان به طور مستقيم و بلاواسطه اين سخن را به پيامبر گرامى اسلام صلى‌الله‌عليه‌و‌آله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ابوالطُفيل عامر بن واثله اين حديث شريف را با واسطه زيد بن ارقم و زيد بن ثابت از پيامبر صلى‌الله‌عليه‌و‌آله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آمارِ يك صد و ده يا يك صد و نه تن از صحابه به قدرى هوش رباست كه نه تنها تواتر لفظى اين حديث شريف را ثابت مى‌نمايد، بلكه با قدرت تمام نشان مى‌دهد كه اين حديث از حيث كثرت در نقل و تضافر در اسناد، در ميان تمامى احاديث و روايات اسلامى يك استثناى بى‌رقيب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مى‌رسد پژوهشگران اين فن از يافتن حديثى با حداقل پنجاه طريق در طبقه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كمتر از نيمى از طرق حديث شريف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هميشه مأيوس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تلاش شگرف و غير قابل وصف حضرت علامه امينى ما را از پرداخت مجدد به اسناد و طرق اين حديث در منابع مخالفان بى نياز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منابع ساير مذاهب اسلامى كه بگذريم، در مصادر متقدمان اماميه نيز حديث شريف غدير با بسامدى فراوان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الطائفه ابوجعفر محمد بن الحسن طوسى اسناد حديث غدير را از يكصد و بيست و پنج طريق گردآورى كرده است</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متأسفانه نتايج تلاش ارزشمند او هم اينك موجود نيست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پژوهشى نه چندان مفصل، به بيش از هفتاد طريق از نقل اين حديث در مصادر موجود امامى پيش از وفات شيخ طوسى دست يافته‌ايم، كه به خواست الهى و چنانچه </w:t>
      </w:r>
    </w:p>
    <w:p>
      <w:pPr>
        <w:pStyle w:val="BookText"/>
        <w:rPr/>
      </w:pPr>
      <w:r>
        <w:rPr>
          <w:rFonts w:ascii="IRNazanin" w:hAnsi="IRNazanin" w:eastAsia="IRNazanin"/>
          <w:color w:val="111111"/>
          <w:sz w:val="28"/>
          <w:sz w:val="28"/>
          <w:szCs w:val="28"/>
          <w:rtl w:val="true"/>
          <w:lang w:bidi="fa-IR"/>
        </w:rPr>
        <w:t>به تأليف اثرى در خصوص اسناد حديث غدير موفق شويم، نتايج حاصل از اين پژوهش را در آنجا ارائه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بررسى اجمالى سند حديث غدير، شايسته است در خصوص متن اين حديث شريف نيز نكات اندكى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حديث غدير، محدود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عبارت‌هاى مهم ديگرى قبل و بعد از اين عبارت مذكور در ضمن حديث غدير در منابع شيعه و مخالفان گزارش شده است، كه علاوه بر صحت سند از امتياز كثرت در نقل نيز بهره‌مند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عبارت‌هاى پيشين</w:t>
      </w:r>
      <w:r>
        <w:rPr>
          <w:rStyle w:val="FootnoteAnchor"/>
          <w:rtl w:val="true"/>
        </w:rPr>
        <w:footnoteReference w:id="16"/>
      </w:r>
      <w:r>
        <w:rPr>
          <w:rFonts w:ascii="IRNazanin" w:hAnsi="IRNazanin" w:eastAsia="IRNazanin"/>
          <w:color w:val="111111"/>
          <w:sz w:val="28"/>
          <w:sz w:val="28"/>
          <w:szCs w:val="28"/>
          <w:rtl w:val="true"/>
          <w:lang w:bidi="fa-IR"/>
        </w:rPr>
        <w:t>و پسين</w:t>
      </w:r>
      <w:r>
        <w:rPr>
          <w:rStyle w:val="FootnoteAnchor"/>
          <w:rtl w:val="true"/>
        </w:rPr>
        <w:footnoteReference w:id="17"/>
      </w:r>
      <w:r>
        <w:rPr>
          <w:rFonts w:ascii="Amiri" w:hAnsi="Amiri" w:eastAsia="Amiri" w:cs="Amiri"/>
          <w:color w:val="111111"/>
          <w:sz w:val="28"/>
          <w:sz w:val="28"/>
          <w:szCs w:val="28"/>
          <w:rtl w:val="true"/>
          <w:lang w:bidi="ar-SA"/>
        </w:rPr>
        <w:t xml:space="preserve">در حديث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تأثير عميقى بر دلالت هاى اين حديث شريف نيز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حيث معيارهاى كمّى در نقل حديث، دست كم مفيد اطمينان</w:t>
      </w:r>
      <w:r>
        <w:rPr>
          <w:rStyle w:val="FootnoteAnchor"/>
          <w:rtl w:val="true"/>
        </w:rPr>
        <w:footnoteReference w:id="1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با در نظر گرفتن معيارهاى كيفى موجود در اسناد اين عبارات پيشين و پسين، در كنار معيارهاى كمّى حاصل از شمارش طُرق آن، هر پژوهشگرى نسبت به قطعيت در صدور اين عبارات قانع مى‌شود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اين نكته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فراموش مى‌شود كه صحبت پيرامون اسناد و فرازهايى از خطبه غدير ربطى به حديث غدير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لازم است همواره متوجه فرق ميان خطبه غدير و حديث غدير باشيم</w:t>
      </w:r>
      <w:r>
        <w:rPr>
          <w:rFonts w:eastAsia="IRNazanin" w:cs="IRNazanin"/>
          <w:color w:val="111111"/>
          <w:sz w:val="28"/>
          <w:szCs w:val="28"/>
          <w:rtl w:val="true"/>
          <w:lang w:bidi="fa-IR"/>
        </w:rPr>
        <w:t xml:space="preserve">. </w:t>
      </w:r>
      <w:bookmarkStart w:id="35" w:name="pg19320_212216"/>
    </w:p>
    <w:p>
      <w:pPr>
        <w:pStyle w:val="BookText"/>
        <w:rPr/>
      </w:pPr>
      <w:bookmarkEnd w:id="35"/>
      <w:r>
        <w:rPr>
          <w:rFonts w:ascii="IRNazanin" w:hAnsi="IRNazanin" w:eastAsia="IRNazanin"/>
          <w:color w:val="111111"/>
          <w:sz w:val="28"/>
          <w:sz w:val="28"/>
          <w:szCs w:val="28"/>
          <w:rtl w:val="true"/>
          <w:lang w:bidi="fa-IR"/>
        </w:rPr>
        <w:t>همچنين ذكر اين نكته نيز خالى از فايده نيست كه در مواجهه با مخالفان، احتجاج با حديث غدير كفايت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اين حديث متواترا از پيامبر گرامى اسلام صلى‌الله‌عليه‌و‌آله نقل گرديده، و نيز عبارت‌هاى پيش و پس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هم صدورشان از جانب حضرت رسول اكرم صلى‌الله‌عليه‌و‌آله قطعى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كننده تمامى آن چيزى است كه ما از غدير توقع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يكى از عواملى است كه بزرگان اصحاب اماميه غالبا در مباحث حديثى و كلامى خود به حديث غدير اكتفا كرده‌اند</w:t>
      </w:r>
      <w:r>
        <w:rPr>
          <w:rFonts w:eastAsia="IRNazanin" w:cs="IRNazanin"/>
          <w:color w:val="111111"/>
          <w:sz w:val="28"/>
          <w:szCs w:val="28"/>
          <w:rtl w:val="true"/>
          <w:lang w:bidi="fa-IR"/>
        </w:rPr>
        <w:t>.</w:t>
      </w:r>
    </w:p>
    <w:p>
      <w:pPr>
        <w:pStyle w:val="Heading6"/>
        <w:numPr>
          <w:ilvl w:val="5"/>
          <w:numId w:val="1"/>
        </w:numPr>
        <w:rPr/>
      </w:pPr>
      <w:bookmarkStart w:id="36" w:name="__RefHeading___Toc18246388_1280447820"/>
      <w:bookmarkStart w:id="37" w:name="_Toc14"/>
      <w:bookmarkEnd w:id="36"/>
      <w:r>
        <w:rPr>
          <w:rtl w:val="true"/>
        </w:rPr>
        <w:t>دو</w:t>
      </w:r>
      <w:r>
        <w:rPr>
          <w:rtl w:val="true"/>
        </w:rPr>
        <w:t xml:space="preserve">. </w:t>
      </w:r>
      <w:r>
        <w:rPr>
          <w:rtl w:val="true"/>
        </w:rPr>
        <w:t>درآمدى بر خطبه غدير</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انعكاس دهنده تمام يا بخش‌هاى متعدد و مهم‌تر سخنان پيامبر صلى‌الله‌عليه‌و‌آله در روز غدير خم است، با حجم‌هايى متفاوت و حاوى موضوعاتى متعدد، با طرق و اسنادى محدودتر نسبت به حديث غدير در منابع اسلامى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مى‌رسد اين خطبه از حيث گفتگوى پيامبر صلى‌الله‌عليه‌و‌آله با صحابه در حين خطابه، و از جهت كثرت مخاطبان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جمعيت حاضر در هنگام ايراد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تمامى خطبه‌هاى مضبوط پيامبر صلى‌الله‌عليه‌و‌آله بى‌نظير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پيش از هر گونه پرداختى به متن يا سند اين خطبه شريف، پرداخت به اين پرسش ضرورى است كه آيا اساسا پيامبر گرامى اسلام صلى‌الله‌عليه‌و‌آله در روز غدير خم ايراد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w:t>
      </w:r>
    </w:p>
    <w:p>
      <w:pPr>
        <w:pStyle w:val="BookText"/>
        <w:rPr/>
      </w:pPr>
      <w:r>
        <w:rPr>
          <w:rFonts w:ascii="IRNazanin" w:hAnsi="IRNazanin" w:eastAsia="IRNazanin"/>
          <w:color w:val="111111"/>
          <w:sz w:val="28"/>
          <w:sz w:val="28"/>
          <w:szCs w:val="28"/>
          <w:rtl w:val="true"/>
          <w:lang w:bidi="fa-IR"/>
        </w:rPr>
        <w:t>پاسخ به اين پرسش مهم را در مقدمه سوم به تفصيل ارائه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اين مقدمه بدان مى‌پردازيم گونه‌هاى مختلف ضبط خطبه غدير در مصادر فريقين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لازم است دانسته شود خطبه پيامبر گرامى اسلام صلى‌الله‌عليه‌و‌آله در آن روز عظيم با چه حجمى و در چه منابعى ضبط گرديده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كاوش در آثار فريقين نشان مى‌دهد كه راويان حديث، خطبه پيامبر گرامى اسلام صلى‌الله‌عليه‌و‌آله در روز غدير را با سه حجم متفاوت ضبط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مى‌توان اين خطبه شريف را به سه حجم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اينك در خصوص اين سه گونه مختلف خطبه غدير از حيث حجم كلياتى بيان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كوتاه غدير</w:t>
      </w:r>
    </w:p>
    <w:p>
      <w:pPr>
        <w:pStyle w:val="BookText"/>
        <w:rPr/>
      </w:pPr>
      <w:r>
        <w:rPr>
          <w:rFonts w:ascii="IRNazanin" w:hAnsi="IRNazanin" w:eastAsia="IRNazanin"/>
          <w:color w:val="111111"/>
          <w:sz w:val="28"/>
          <w:sz w:val="28"/>
          <w:szCs w:val="28"/>
          <w:rtl w:val="true"/>
          <w:lang w:bidi="fa-IR"/>
        </w:rPr>
        <w:t xml:space="preserve">بنا بر مدارك موجود، متن اين خطبه نخستين بار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على عليه‌السلام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مواريث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بن خربوذ از اصحاب بزرگ امام باقر و امام صادق عليهماالسلام از قول امام باقر عليه‌السلام چنين مطلبى را متذكر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ابوجعفر محمد بن جرير بن رستم طبرى معروف به طبرى آملى كبير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متنى مشابه را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متن منقول از معروف بن خربوذ را با اسنادى متعدد و صحيح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مرحوم صدوق نقل كرده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دارد، كه بدون حمد الهى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نَبَّأنى اللَطيفُ 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خطبه با اندكى تفاوت توسط ابوالقاسم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سند صحيح</w:t>
      </w:r>
      <w:r>
        <w:rPr>
          <w:rStyle w:val="FootnoteAnchor"/>
          <w:rtl w:val="true"/>
        </w:rPr>
        <w:footnoteReference w:id="19"/>
      </w:r>
      <w:r>
        <w:rPr>
          <w:rFonts w:ascii="IRNazanin" w:hAnsi="IRNazanin" w:eastAsia="IRNazanin"/>
          <w:color w:val="111111"/>
          <w:sz w:val="28"/>
          <w:sz w:val="28"/>
          <w:szCs w:val="28"/>
          <w:rtl w:val="true"/>
          <w:lang w:bidi="fa-IR"/>
        </w:rPr>
        <w:t xml:space="preserve">و در ضمن چهار حديث متوالى ذكر گرديده، كه جمعا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طبرانى و صدوق، ابن‌مغازلى شافعى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على بن ابى‌طالب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همسر زيد بن ارقم صورتى ديگر از اين خطبه را نقل كرده، كه بيش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الكامل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فرزند طباطبا از نوادگان حضرت امام حسن مجتبى عليه‌السلام </w:t>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مصدر از مصادر زيدى مذهب هستند كه از طريق زيد بن ارقم اين خطبه را گزارش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متوسط غدير</w:t>
      </w:r>
    </w:p>
    <w:p>
      <w:pPr>
        <w:pStyle w:val="BookText"/>
        <w:rPr/>
      </w:pPr>
      <w:r>
        <w:rPr>
          <w:rFonts w:ascii="IRNazanin" w:hAnsi="IRNazanin" w:eastAsia="IRNazanin"/>
          <w:color w:val="111111"/>
          <w:sz w:val="28"/>
          <w:sz w:val="28"/>
          <w:szCs w:val="28"/>
          <w:rtl w:val="true"/>
          <w:lang w:bidi="fa-IR"/>
        </w:rPr>
        <w:t xml:space="preserve">اين خطبه كه نخستين بار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 الطىّ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و ضبط شده است،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دارد و با حمد كوتاه پروردگار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الَذى عَلا فَقَهَرَ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طاووس اين خطبه را به همراه متن و سند آن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از ضبط فرمايش پيامبر اكرم صلى‌الله‌عليه‌و‌آله در روز غدير، كمترين تعداد سند و نيز كمترين بسامد نقل در مصادر را داشته، و از حيث ارزش سندى از ساير گونه‌ها در رتبه پايين‌ترى جاى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طولانى غدير</w:t>
      </w:r>
    </w:p>
    <w:p>
      <w:pPr>
        <w:pStyle w:val="BookText"/>
        <w:rPr/>
      </w:pPr>
      <w:r>
        <w:rPr>
          <w:rFonts w:ascii="IRNazanin" w:hAnsi="IRNazanin" w:eastAsia="IRNazanin"/>
          <w:color w:val="111111"/>
          <w:sz w:val="28"/>
          <w:sz w:val="28"/>
          <w:szCs w:val="28"/>
          <w:rtl w:val="true"/>
          <w:lang w:bidi="fa-IR"/>
        </w:rPr>
        <w:t xml:space="preserve">اين خطبه حدود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Style w:val="FootnoteAnchor"/>
          <w:rtl w:val="true"/>
        </w:rPr>
        <w:footnoteReference w:id="20"/>
      </w:r>
      <w:r>
        <w:rPr>
          <w:rFonts w:ascii="IRNazanin" w:hAnsi="IRNazanin" w:eastAsia="IRNazanin"/>
          <w:color w:val="111111"/>
          <w:sz w:val="28"/>
          <w:sz w:val="28"/>
          <w:szCs w:val="28"/>
          <w:rtl w:val="true"/>
          <w:lang w:bidi="fa-IR"/>
        </w:rPr>
        <w:t xml:space="preserve">دارد، كه با حمد طولانى خدا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عَلا فى تَوَحُّدِهِ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افرادى كه اين خطبه طولانىِ غدير را گردآورى كرده‌اند يادآور مى‌شويم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محمد طبرى خليلى</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على بن ابى‌طالب عليه‌السلام</w:t>
      </w:r>
      <w:r>
        <w:rPr>
          <w:rFonts w:eastAsia="Amiri" w:cs="Amiri" w:ascii="Amiri" w:hAnsi="Amiri"/>
          <w:color w:val="111111"/>
          <w:sz w:val="28"/>
          <w:szCs w:val="28"/>
          <w:rtl w:val="true"/>
          <w:lang w:bidi="ar-SA"/>
        </w:rPr>
        <w:t>» .</w:t>
      </w:r>
      <w:r>
        <w:rPr>
          <w:rStyle w:val="FootnoteAnchor"/>
          <w:rtl w:val="true"/>
        </w:rPr>
        <w:footnoteReference w:id="2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ابوجعفر محمد بن جرير طبرى معروف به طبرى آملى 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سده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يكى از آثار خود كه برخى آن را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فتّال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الحسن بن احمد جاوانى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سده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الهُدى</w:t>
      </w:r>
      <w:r>
        <w:rPr>
          <w:rFonts w:eastAsia="Amiri" w:cs="Amiri" w:ascii="Amiri" w:hAnsi="Amiri"/>
          <w:color w:val="111111"/>
          <w:sz w:val="28"/>
          <w:szCs w:val="28"/>
          <w:rtl w:val="true"/>
          <w:lang w:bidi="ar-SA"/>
        </w:rPr>
        <w:t>»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مرحوم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سيد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همچنين مى‌توان به عنوان ساير آثار مشتمل بر خطبه طولانى غدير تا پيش از وفات مجلسى دوم، از اين كتب نام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الايمان</w:t>
      </w:r>
      <w:r>
        <w:rPr>
          <w:rFonts w:eastAsia="Amiri" w:cs="Amiri" w:ascii="Amiri" w:hAnsi="Amiri"/>
          <w:color w:val="111111"/>
          <w:sz w:val="28"/>
          <w:szCs w:val="28"/>
          <w:rtl w:val="true"/>
          <w:lang w:bidi="ar-SA"/>
        </w:rPr>
        <w:t>» .</w:t>
      </w:r>
      <w:r>
        <w:rPr>
          <w:rStyle w:val="FootnoteAnchor"/>
          <w:rtl w:val="true"/>
        </w:rPr>
        <w:footnoteReference w:id="3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الكرام</w:t>
      </w:r>
      <w:r>
        <w:rPr>
          <w:rFonts w:eastAsia="Amiri" w:cs="Amiri" w:ascii="Amiri" w:hAnsi="Amiri"/>
          <w:color w:val="111111"/>
          <w:sz w:val="28"/>
          <w:szCs w:val="28"/>
          <w:rtl w:val="true"/>
          <w:lang w:bidi="ar-SA"/>
        </w:rPr>
        <w:t>» .</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الصافى</w:t>
      </w:r>
      <w:r>
        <w:rPr>
          <w:rFonts w:eastAsia="Amiri" w:cs="Amiri" w:ascii="Amiri" w:hAnsi="Amiri"/>
          <w:color w:val="111111"/>
          <w:sz w:val="28"/>
          <w:szCs w:val="28"/>
          <w:rtl w:val="true"/>
          <w:lang w:bidi="ar-SA"/>
        </w:rPr>
        <w:t>» .</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فى تفسير القرآن</w:t>
      </w:r>
      <w:r>
        <w:rPr>
          <w:rFonts w:eastAsia="Amiri" w:cs="Amiri" w:ascii="Amiri" w:hAnsi="Amiri"/>
          <w:color w:val="111111"/>
          <w:sz w:val="28"/>
          <w:szCs w:val="28"/>
          <w:rtl w:val="true"/>
          <w:lang w:bidi="ar-SA"/>
        </w:rPr>
        <w:t>» .</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 و حجة الخصام</w:t>
      </w:r>
      <w:r>
        <w:rPr>
          <w:rFonts w:eastAsia="Amiri" w:cs="Amiri" w:ascii="Amiri" w:hAnsi="Amiri"/>
          <w:color w:val="111111"/>
          <w:sz w:val="28"/>
          <w:szCs w:val="28"/>
          <w:rtl w:val="true"/>
          <w:lang w:bidi="ar-SA"/>
        </w:rPr>
        <w:t>» .</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المهمّ</w:t>
      </w:r>
      <w:r>
        <w:rPr>
          <w:rFonts w:eastAsia="Amiri" w:cs="Amiri" w:ascii="Amiri" w:hAnsi="Amiri"/>
          <w:color w:val="111111"/>
          <w:sz w:val="28"/>
          <w:szCs w:val="28"/>
          <w:rtl w:val="true"/>
          <w:lang w:bidi="ar-SA"/>
        </w:rPr>
        <w:t>»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كتاب چاپ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احتمال اثر قطب‌الدين راوندى است نيز مشتمل بر خطبه طولانى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ارزشمند مرحوم نباطى عاملى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محمد بن جرير بن يزيد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بخش‌هاى اندكى از اين خطبه طولانى را در خود جاى داده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روايت مندرج از سخنان پيامبر صلى‌الله‌عليه‌و‌آله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چنين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مِنها بِأسنادِهِ إلى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النَبىُّ صلى‌الله‌عليه‌و‌آله بِغَديرِ خُمٍّ فى حَرٍّ شَديدٍ، أمَرَ بِالدَوحاتِ فَقُمِّمَت، وَ نادى الصَلاةُ جامِعَةً فَاجتَمَعنا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خُطبَةً بالِغَةً،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أنزَلَ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أمَرَنى جَبرائيلُ عَن رَبّى أن أقومَ فى هذَا المَشهدِ، وَ أُعلِمَ كُلَّ أبيَضٍ وَ أسوَدٍ أنَّ عَلىَّ بنَ أبى‌طالِبٍ عليه‌السلام أخى وَ وَصيّى وَ خَليفَتى وَ الإمامُ بَعدى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جَبرائيلَ أن يَستَعفيَنى مِن رَبّى، لِعِلمى بِقِلَّةِ المُتَّقينَ وَ كَثرَةِ المُؤذينَ لى، وَ اللائِمينَ لِكَثرةِ مُلازِمَتى لِعَلىٍّ عليه‌السلام وَ شِدَّةِ إقبالى عَلَيهِ حَتّى سَمُّونى أُذُنا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يُؤذونَ النَبىَّ وَ يَقولونُ هُوَ أُذنٌ قُل أُذُنُ خَيرٌ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شِئتُ أن أُسَمّيهِم وَ أدُلُّ عَلَيهِم لَفَعَلتُ، وَ لكِنّى بِسَترِهِم قَد تَكَرَّمتُ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يَرضَ اللّه‌ُ إلاّ بِتَبليغى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فَإنَّ اللّه‌َ قَد نَصَبَهُ لَكُم إماما، وَ فَرَضَ طاعَتَهُ عَلى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حُكمُهُ جائِزٌ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خالَفزهُ، مَرحومٌ 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إسمَعوا وَ أطيعوا، فَإنَّ اللّه‌َ مَولاكُم، وَ عَلىٌّ عليه‌السلام إمامُكُم، ثُمَّ الإمامَةُ فى وُلدى مِن صُلبِهِ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حلالَ إلاّ ما حَلَّلَهُ اللّه‌ُ وَ هُم، وَ لا حَرامَ إلاّ ما حَرَّمَهُ اللّه‌ُ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فَصِلوهُ، فَما مِن عِلمٍ إلاّ وَ قَد أحصاهُ اللّه‌ُ فىَّ، وَ نَقَلتُهُ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تَضِلُّوا عَنهُ وَ لا تَستَنكِفوا مِنهُ، فَهُوَ الَذى يَهدى إلَى الحَقِّ وَ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يَتوبَ اللّه‌ُ عَلى أحدٍ أنكَرَهُ وَ لَن يَغفِرَ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 عَلى اللّه‌ِ أن يَفعَلَ ذلِكَ، وَ أن يُعذِّبَهُ عَذابا نُكرا، أبَدَ الآبِدينَ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أفضَلُ الناسِ بَعدى، ما نُزِلَ الرِزقُ وَ بَقِىَ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قَولى عَن جَبرائيلٍ عَنِ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لتَنظُر نَفسٌ ما قَدَّمَت لِغَدٍ</w:t>
      </w:r>
      <w:r>
        <w:rPr>
          <w:rFonts w:eastAsia="Amiri" w:cs="Amiri" w:ascii="Amiri" w:hAnsi="Amiri"/>
          <w:color w:val="111111"/>
          <w:sz w:val="28"/>
          <w:szCs w:val="28"/>
          <w:rtl w:val="true"/>
          <w:lang w:bidi="ar-SA"/>
        </w:rPr>
        <w:t>» .</w:t>
      </w:r>
      <w:r>
        <w:rPr>
          <w:rStyle w:val="FootnoteAnchor"/>
          <w:rtl w:val="true"/>
        </w:rPr>
        <w:footnoteReference w:id="3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إفهَموا مُحكَمَ القُرآنِ وَ لا تَتَّبِعوا مُتَشابِهَهُ، وَ لَن يُفَسِّر لَكُم ذلِكَ إلاّ مَن أنَا آخِذٌ بِيَدِهِ، شائِلٌ بِعَضُدِهِ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قَد أدَّيتُ، ألا وَ قَد بَلَّغتُ، ألا وَ قَد أسمَعتُ، ألا وَ قَد أوضَحتُ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 وَ أنَا قُلتُ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إمرَةُ المُؤمِنينَ بَعدى لأحدٍ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رَفَعَهُ إلَى السَماءِ حَتّى صارَت رِجلُهُ مَعَ رُكبَتِهِ، وَ قال‌ز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هذا أخى وَ وَصيّى وَ واعى عِلمى وَ خَليفَتى، عَلىٌّ مَن آمَنَ بى، وَ عَلىٌّ تَفسيرُ كِتابِ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أنزَلتَ عِندَ تَبيينِ ذلِكَ فى عَلىٍّ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يَأتَمَّ بِهِ وَ بِمَن كانَ مِن وُلدى مِن صُلبِهِ إلَى القيامَةِ،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حَبِطَت أعمالُهُم وَ فِى النارِ هُم خالِدونَ</w:t>
      </w:r>
      <w:r>
        <w:rPr>
          <w:rFonts w:eastAsia="Amiri" w:cs="Amiri" w:ascii="Amiri" w:hAnsi="Amiri"/>
          <w:color w:val="111111"/>
          <w:sz w:val="28"/>
          <w:szCs w:val="28"/>
          <w:rtl w:val="true"/>
          <w:lang w:bidi="ar-SA"/>
        </w:rPr>
        <w:t>»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إنَّ إبليسَ أخرَجَ آدَمَ مِنَ الجَنَّةِ مَعَ كَونِهِ صَفوَةَ اللّه‌ِ بِالحَسَدِ، فَلا تُحسِدوا فَتَحبِطَ أعمالُكُم وَ تَزِلَّ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عَلىٍّ عليه‌السلام نَزَلَت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 إنَّ الإنسانَ لَفى خُسرٍ 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وصّى بِالحَقِّ وَ الصَبرِ</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مَعاشِرَ الناسِ، آمِنوا بِاللّه‌ِ وَ رَسولِهِ وَ النورِ الَذى أُنِزلَ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نَطمِسَ وُجوها فَنَرُدَّها عَلى أدبارِها أو نَلعَنَهُم كَما لَعنّا أصحابَ السَبتِ</w:t>
      </w:r>
      <w:r>
        <w:rPr>
          <w:rFonts w:eastAsia="Amiri" w:cs="Amiri" w:ascii="Amiri" w:hAnsi="Amiri"/>
          <w:color w:val="111111"/>
          <w:sz w:val="28"/>
          <w:szCs w:val="28"/>
          <w:rtl w:val="true"/>
          <w:lang w:bidi="ar-SA"/>
        </w:rPr>
        <w:t>» .</w:t>
      </w:r>
      <w:r>
        <w:rPr>
          <w:rStyle w:val="FootnoteAnchor"/>
          <w:rtl w:val="true"/>
        </w:rPr>
        <w:footnoteReference w:id="42"/>
      </w:r>
      <w:r>
        <w:rPr>
          <w:rFonts w:ascii="Amiri" w:hAnsi="Amiri" w:eastAsia="Amiri" w:cs="Amiri"/>
          <w:color w:val="111111"/>
          <w:sz w:val="28"/>
          <w:sz w:val="28"/>
          <w:szCs w:val="28"/>
          <w:rtl w:val="true"/>
          <w:lang w:bidi="ar-SA"/>
        </w:rPr>
        <w:t>النورُ مِنَ اللّه‌ِ فىَّ، ثُمَّ فى عَلىٍّ عليه‌السلام، ثُمَّ فِى النَسلِ مِنهُ إلَى القائِمِ المَهدىِّ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سَيَكونُ مِن بَعدى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يَدعونَ إلَى النارِ وَ يَومَ القيامَةِ لا يَنصُرونَ</w:t>
      </w:r>
      <w:r>
        <w:rPr>
          <w:rFonts w:eastAsia="Amiri" w:cs="Amiri" w:ascii="Amiri" w:hAnsi="Amiri"/>
          <w:color w:val="111111"/>
          <w:sz w:val="28"/>
          <w:szCs w:val="28"/>
          <w:rtl w:val="true"/>
          <w:lang w:bidi="ar-SA"/>
        </w:rPr>
        <w:t>» .</w:t>
      </w:r>
      <w:r>
        <w:rPr>
          <w:rStyle w:val="FootnoteAnchor"/>
          <w:rtl w:val="true"/>
        </w:rPr>
        <w:footnoteReference w:id="43"/>
      </w:r>
      <w:r>
        <w:rPr>
          <w:rFonts w:ascii="Amiri" w:hAnsi="Amiri" w:eastAsia="Amiri" w:cs="Amiri"/>
          <w:color w:val="111111"/>
          <w:sz w:val="28"/>
          <w:sz w:val="28"/>
          <w:szCs w:val="28"/>
          <w:rtl w:val="true"/>
          <w:lang w:bidi="ar-SA"/>
        </w:rPr>
        <w:t>وَ إنَّ اللّه‌َ وَ أنا بريئانِ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وَ أنصارَهُم وَ أتباعَهُم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الدَركِ الأسفَلِ مِنَ النارِ</w:t>
      </w:r>
      <w:r>
        <w:rPr>
          <w:rFonts w:eastAsia="Amiri" w:cs="Amiri" w:ascii="Amiri" w:hAnsi="Amiri"/>
          <w:color w:val="111111"/>
          <w:sz w:val="28"/>
          <w:szCs w:val="28"/>
          <w:rtl w:val="true"/>
          <w:lang w:bidi="ar-SA"/>
        </w:rPr>
        <w:t>» .</w:t>
      </w:r>
      <w:r>
        <w:rPr>
          <w:rStyle w:val="FootnoteAnchor"/>
          <w:rtl w:val="true"/>
        </w:rPr>
        <w:footnoteReference w:id="44"/>
      </w:r>
      <w:r>
        <w:rPr>
          <w:rFonts w:ascii="Amiri" w:hAnsi="Amiri" w:eastAsia="Amiri" w:cs="Amiri"/>
          <w:color w:val="111111"/>
          <w:sz w:val="28"/>
          <w:sz w:val="28"/>
          <w:szCs w:val="28"/>
          <w:rtl w:val="true"/>
          <w:lang w:bidi="ar-SA"/>
        </w:rPr>
        <w:t>وَ سَيَجعَلونَها مُلكا وَ إغتِصابا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يَفرُغُ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أيُّهَا الثَقلانِ</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 .</w:t>
      </w:r>
      <w:r>
        <w:rPr>
          <w:rStyle w:val="FootnoteAnchor"/>
          <w:rtl w:val="true"/>
        </w:rPr>
        <w:footnoteReference w:id="4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عَدُوُّنا كُلُّ مَن ذَمَّهُ اللّه‌ُ وَ لَعَنَهُ، وَ وَليُّنا كُلُّ مَن أحَبَّهُ اللّه‌ُ وَ مَدَحَهُ</w:t>
      </w:r>
      <w:r>
        <w:rPr>
          <w:rFonts w:eastAsia="Amiri" w:cs="Amiri" w:ascii="Amiri" w:hAnsi="Amiri"/>
          <w:color w:val="111111"/>
          <w:sz w:val="28"/>
          <w:szCs w:val="28"/>
          <w:rtl w:val="true"/>
          <w:lang w:bidi="ar-SA"/>
        </w:rPr>
        <w:t xml:space="preserve">. </w:t>
      </w:r>
      <w:bookmarkStart w:id="38" w:name="pg19320_212223"/>
    </w:p>
    <w:p>
      <w:pPr>
        <w:pStyle w:val="BookText"/>
        <w:rPr/>
      </w:pPr>
      <w:bookmarkEnd w:id="38"/>
      <w:r>
        <w:rPr>
          <w:rFonts w:ascii="Amiri" w:hAnsi="Amiri" w:eastAsia="Amiri" w:cs="Amiri"/>
          <w:color w:val="111111"/>
          <w:sz w:val="28"/>
          <w:sz w:val="28"/>
          <w:szCs w:val="28"/>
          <w:rtl w:val="true"/>
          <w:lang w:bidi="ar-SA"/>
        </w:rPr>
        <w:t>ثُمَّ ذَكَرَ صلى‌الله‌عليه‌و‌آله الأئِمَّةَ مِن وُلدِهِ عليهم‌السلام، وَ ذَكَرَ قائِمَهُم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 يَدَهُ وَ أوصاهُم بِشَعائِرِ الإسلامِ، وَ دَعاهُم إلى مُصافَقَةِ البَيعَةِ لِلإمامِ،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بِأمرِ المَلِكِ العَلاّمِ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قولوا أعطَيناكَ عَلى ذلِكَ عَهدا مِن أنفُسِنا، وَ ميثاقا بِألسِنَتِنا، وَ صَفقَةً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نُؤَدّيهِ إلى مَن رَأينا وَ وُلدِنا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نَبغى بِذلِكَ بَدَلاً، وَ أنتَ شَهيدٌ عَلَينا،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شَهيدا</w:t>
      </w:r>
      <w:r>
        <w:rPr>
          <w:rFonts w:eastAsia="Amiri" w:cs="Amiri" w:ascii="Amiri" w:hAnsi="Amiri"/>
          <w:color w:val="111111"/>
          <w:sz w:val="28"/>
          <w:szCs w:val="28"/>
          <w:rtl w:val="true"/>
          <w:lang w:bidi="ar-SA"/>
        </w:rPr>
        <w:t>»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قولوا ما قُلتُ لَكُم، وَ سَلِّموا عَلى عَلىٍّ عليه‌السلام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هَدانا لِهذا وَ ما كُنّا لِنَهتَدِىَ لَولا أن هَدانَا اللّه‌ُ</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فَإنَّ اللّه‌َ يَعلَمُ كُلَّ صَوتٍ وَ خائِنَةِ كُلِّ 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 وَ مَن أوفى بِما عاهَدَ عَليهُ اللّه‌َ فَيُؤتيهِ أجرا عَظيما</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ما يرضى اللّه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تَكفُروا فَإنَّ اللّه‌َ غَنىٌّ عَنكُم</w:t>
      </w:r>
      <w:r>
        <w:rPr>
          <w:rFonts w:eastAsia="Amiri" w:cs="Amiri" w:ascii="Amiri" w:hAnsi="Amiri"/>
          <w:color w:val="111111"/>
          <w:sz w:val="28"/>
          <w:szCs w:val="28"/>
          <w:rtl w:val="true"/>
          <w:lang w:bidi="ar-SA"/>
        </w:rPr>
        <w:t>»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فَعِندَ ذلِكَ بادَرَ الناسُ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 وَ أطَعنا عَلى ما أمَرَ اللّه‌ُ وَ رَسولُهُ بِقُلوبِنا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 مَن صافَقَ النَبىَّ صلى‌الله‌عليه‌و‌آله وَ عَليّا عليه‌السلام أبوبَكرٍ وَ عُمَرُ وَ عُثمانُ وَ طَلحَةُ وَ الزَبَيرُ، وَ باقِى المُهاجِرينَ وَ باقِى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صَلّى الظُهرَينِ فى وَقتٍ واحِدٍ، وَ امتَدَّ ذلِكَ إلى أن صَلَّى العِشاءَينِ فى وَقتٍ واحِدٍ، وَ اتَصَلَ ذلِكَ ثَلاثا</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18246390_1280447820"/>
      <w:bookmarkStart w:id="40" w:name="_Toc15"/>
      <w:bookmarkEnd w:id="39"/>
      <w:r>
        <w:rPr>
          <w:rtl w:val="true"/>
        </w:rPr>
        <w:t>سند خطبه خواندن در غدير</w:t>
      </w:r>
      <w:bookmarkEnd w:id="40"/>
    </w:p>
    <w:p>
      <w:pPr>
        <w:pStyle w:val="Heading6"/>
        <w:numPr>
          <w:ilvl w:val="5"/>
          <w:numId w:val="1"/>
        </w:numPr>
        <w:rPr/>
      </w:pPr>
      <w:bookmarkStart w:id="41" w:name="__RefHeading___Toc18246392_1280447820"/>
      <w:bookmarkStart w:id="42" w:name="_Toc16"/>
      <w:bookmarkEnd w:id="41"/>
      <w:r>
        <w:rPr>
          <w:rtl w:val="true"/>
        </w:rPr>
        <w:t>اشاره</w:t>
      </w:r>
      <w:bookmarkEnd w:id="42"/>
    </w:p>
    <w:p>
      <w:pPr>
        <w:pStyle w:val="BookText"/>
        <w:rPr/>
      </w:pPr>
      <w:r>
        <w:rPr>
          <w:rFonts w:ascii="Amiri" w:hAnsi="Amiri" w:eastAsia="Amiri" w:cs="Amiri"/>
          <w:color w:val="111111"/>
          <w:sz w:val="28"/>
          <w:sz w:val="28"/>
          <w:szCs w:val="28"/>
          <w:rtl w:val="true"/>
          <w:lang w:bidi="ar-SA"/>
        </w:rPr>
        <w:t>سند خطبه خواندن در غدير</w:t>
      </w:r>
      <w:r>
        <w:rPr>
          <w:rStyle w:val="FootnoteAnchor"/>
          <w:rtl w:val="true"/>
        </w:rPr>
        <w:footnoteReference w:id="5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گويى يا همان خطابه پيامبر گرامى اسلام صلى‌الله‌عليه‌و‌آله در روز غدير خم را بايد از مسلّمات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بسيارى از انديشمندان اهل‌تسنن تنها به نقل فرازهايى محدود از اين سخنرانى اكتفا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بى‌شك اصل موضوع خطبه گويى آن حضرت در آن روز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ابوالحسين مسلم بن حجاج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 خود ضمن نقل روايتى از زيد بن ارقم، سخنان پيامبر صلى‌الله‌عليه‌و‌آله را 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كرده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برخى ديگر از بزرگىِ اين سخنرانى ياد كرده‌اند و آن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وصف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ابن‌كثير دمشقى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او را فردى متعصب و پيرو آراى ابن‌تيميه قلمداد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 خُطبَةً عَظيمَةً فِى اليَومِ الثامِنِ‌عَشَرَ مِن ذِى‌الحِجَّةِ عامَئِذٍ، وَ كانَ يَومَ الأحدِ بِغَديرِ خُمٍّ تَحتَ شَجَرَةٍ هِناكَ </w:t>
      </w:r>
      <w:r>
        <w:rPr>
          <w:rFonts w:eastAsia="IRNazanin" w:cs="IRNazanin"/>
          <w:color w:val="111111"/>
          <w:sz w:val="28"/>
          <w:szCs w:val="28"/>
          <w:rtl w:val="true"/>
          <w:lang w:bidi="fa-IR"/>
        </w:rPr>
        <w:t>...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پژوهش در منابع اهل‌تسنن، نام هشت تن از اصحاب پيامبر صلى‌الله‌عليه‌و‌آله و ده تن از بزرگان و علماى اهل‌تسنن ذكر شده، كه به خطبه گويى پيامبر صلى‌الله‌عليه‌و‌آله در روز غدير خم تصريح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پيشارو نشان مى‌دهد كه در منابع اهل‌تسنن، دست كم ده تن از اصحاب پيامبر صلى‌الله‌عليه‌و‌آله و پانزده تن از بزرگان اهل‌تسنن به اين موضوع مهم تصريح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رقم منهاى اصحابى است كه چنين مطلبى را با واسطه صحابى ديگرى نقل كرده، و همچنين منهاى آن دسته از اصحابى است كه بدين امر شهادت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در طبقه تابعان نيز كسانى يافت مى‌شوند كه مستقلاً به اين موضوع تصريح كرده‌اند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ابتدا فهرست اسامى اصحابى كه به خطبه گويى پيامبر صلى‌الله‌عليه‌و‌آله در روز غدير خم تصريح داشته‌اند، به همراه متن گفتار آنان ارائه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ساير شواهد تقديم خواهد شد</w:t>
      </w:r>
      <w:r>
        <w:rPr>
          <w:rFonts w:eastAsia="IRNazanin" w:cs="IRNazanin"/>
          <w:color w:val="111111"/>
          <w:sz w:val="28"/>
          <w:szCs w:val="28"/>
          <w:rtl w:val="true"/>
          <w:lang w:bidi="fa-IR"/>
        </w:rPr>
        <w:t xml:space="preserve">: </w:t>
      </w:r>
      <w:bookmarkStart w:id="43" w:name="pg19320_212225"/>
    </w:p>
    <w:p>
      <w:pPr>
        <w:pStyle w:val="Heading6"/>
        <w:numPr>
          <w:ilvl w:val="5"/>
          <w:numId w:val="1"/>
        </w:numPr>
        <w:rPr/>
      </w:pPr>
      <w:bookmarkStart w:id="44" w:name="__RefHeading___Toc18246394_1280447820"/>
      <w:bookmarkStart w:id="45" w:name="_Toc17"/>
      <w:bookmarkEnd w:id="43"/>
      <w:bookmarkEnd w:id="44"/>
      <w:r>
        <w:rPr/>
        <w:t>1</w:t>
      </w:r>
      <w:r>
        <w:rPr>
          <w:rtl w:val="true"/>
        </w:rPr>
        <w:t xml:space="preserve"> - </w:t>
      </w:r>
      <w:r>
        <w:rPr>
          <w:rtl w:val="true"/>
        </w:rPr>
        <w:t>اميرالمؤمنين على بن ابى‌طالب عليه‌السلام</w:t>
      </w:r>
      <w:bookmarkEnd w:id="45"/>
    </w:p>
    <w:p>
      <w:pPr>
        <w:pStyle w:val="BookText"/>
        <w:rPr/>
      </w:pPr>
      <w:r>
        <w:rPr>
          <w:rFonts w:ascii="Amiri" w:hAnsi="Amiri" w:eastAsia="Amiri" w:cs="Amiri"/>
          <w:color w:val="111111"/>
          <w:sz w:val="28"/>
          <w:sz w:val="28"/>
          <w:szCs w:val="28"/>
          <w:rtl w:val="true"/>
          <w:lang w:bidi="ar-SA"/>
        </w:rPr>
        <w:t>أنبَأنِى السَيِّدُ النَسّابَةُ جَلالُ‌الدينِ عَبدُالحَميدِ بنِ فَخّارِ بنِ مَعدِ بنِ فَخّارِ الموسَوىُّ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والِدى السَيِّدُ شَمسُ‌الدينِ شَيخُ‌الشَرَفُ فَخّارُ الموسَوىُّ رَحِمَهُ اللّه‌ُ إجازَةً، بِرِوايَتِهِ عَن شاذانِ بنِ جَبرَئيلِ القُمّىِّ، عَن جَعفَرِ بنِ مُحَمَّدِ الدوريستىِّ، عَن أبيهِ، عَن أبى‌جَعفَرٍ مِحَمَّدِ بنِ عَلىِّ بنِ بابِوَيهِ القُمّىِّ،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رَضِىَ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حَمّادِ بنِ عيسى، عَن عُمَرِ بنِ أُذَينَةِ، عَن أبانِ بنِ أبى‌عَيّاشٍ، عَن سُلَيمِ بنِ قَيسِ الهِلالىِّ،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عَليّا عليه‌السلام فى مَسجِدِ رَسولِ اللّه‌ِ صلى‌الله‌عليه‌و‌آله فى خِلافَةِ عُثمانَ وَ جَماعَةٌ يَتَحَدَّثونَ وَ يَتَذاكَرونَ العِلمَ وَ الفِقهَ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فَيَنصِبُنى لِلناسِ بِغَديرِ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 فَقالَ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أمَرَ فَنودِىَ بِالصَلاةِ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 تَعلَمونَ أنَّ اللّه‌َ عَزَّ وَ جَلَّ مَولاىَ وَ أنَا مَولَى المُؤمِنينَ وَ أنا أولى بِهِم مِن أنفُسِهِم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 عادِ مَن عاداهُ </w:t>
      </w:r>
      <w:r>
        <w:rPr>
          <w:rFonts w:eastAsia="Amiri" w:cs="Amiri" w:ascii="Amiri" w:hAnsi="Amiri"/>
          <w:color w:val="111111"/>
          <w:sz w:val="28"/>
          <w:szCs w:val="28"/>
          <w:rtl w:val="true"/>
          <w:lang w:bidi="ar-SA"/>
        </w:rPr>
        <w:t>... .</w:t>
      </w:r>
      <w:r>
        <w:rPr>
          <w:rStyle w:val="FootnoteAnchor"/>
          <w:rtl w:val="true"/>
        </w:rPr>
        <w:footnoteReference w:id="54"/>
      </w:r>
    </w:p>
    <w:p>
      <w:pPr>
        <w:pStyle w:val="Heading6"/>
        <w:numPr>
          <w:ilvl w:val="5"/>
          <w:numId w:val="1"/>
        </w:numPr>
        <w:rPr/>
      </w:pPr>
      <w:bookmarkStart w:id="46" w:name="__RefHeading___Toc18246396_1280447820"/>
      <w:bookmarkStart w:id="47" w:name="_Toc18"/>
      <w:bookmarkEnd w:id="46"/>
      <w:r>
        <w:rPr/>
        <w:t>2</w:t>
      </w:r>
      <w:r>
        <w:rPr>
          <w:rtl w:val="true"/>
        </w:rPr>
        <w:t xml:space="preserve"> - </w:t>
      </w:r>
      <w:r>
        <w:rPr>
          <w:rtl w:val="true"/>
        </w:rPr>
        <w:t>اُمّ هانى بنت ابى‌طالب</w:t>
      </w:r>
      <w:bookmarkEnd w:id="4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البَزّارُ فى مُسنَدِهِ، عَن أمّ‌هانى بِنتِ أبى‌طالِبٍ،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رَسولُ اللّه‌ِ صلى‌الله‌عليه‌و‌آله مِن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 بِغَديرِ خُمٍّ، أمَرَ بِدوحاتٍ فَقُمَّمنَ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خَطيبا بِالهاجِرَةِ </w:t>
      </w:r>
      <w:r>
        <w:rPr>
          <w:rFonts w:eastAsia="Amiri" w:cs="Amiri" w:ascii="Amiri" w:hAnsi="Amiri"/>
          <w:color w:val="111111"/>
          <w:sz w:val="28"/>
          <w:szCs w:val="28"/>
          <w:rtl w:val="true"/>
          <w:lang w:bidi="ar-SA"/>
        </w:rPr>
        <w:t>... .</w:t>
      </w:r>
      <w:r>
        <w:rPr>
          <w:rStyle w:val="FootnoteAnchor"/>
          <w:rtl w:val="true"/>
        </w:rPr>
        <w:footnoteReference w:id="55"/>
      </w:r>
      <w:bookmarkStart w:id="48" w:name="pg19320_212226"/>
    </w:p>
    <w:p>
      <w:pPr>
        <w:pStyle w:val="Heading6"/>
        <w:numPr>
          <w:ilvl w:val="5"/>
          <w:numId w:val="1"/>
        </w:numPr>
        <w:rPr/>
      </w:pPr>
      <w:bookmarkStart w:id="49" w:name="__RefHeading___Toc18246398_1280447820"/>
      <w:bookmarkStart w:id="50" w:name="_Toc19"/>
      <w:bookmarkEnd w:id="48"/>
      <w:bookmarkEnd w:id="49"/>
      <w:r>
        <w:rPr/>
        <w:t>3</w:t>
      </w:r>
      <w:r>
        <w:rPr>
          <w:rtl w:val="true"/>
        </w:rPr>
        <w:t xml:space="preserve"> - </w:t>
      </w:r>
      <w:r>
        <w:rPr>
          <w:rtl w:val="true"/>
        </w:rPr>
        <w:t>عبداللّه بن جعفر بن ابى‌طالب</w:t>
      </w:r>
      <w:bookmarkEnd w:id="50"/>
    </w:p>
    <w:p>
      <w:pPr>
        <w:pStyle w:val="BookText"/>
        <w:rPr/>
      </w:pPr>
      <w:r>
        <w:rPr>
          <w:rFonts w:ascii="Amiri" w:hAnsi="Amiri" w:eastAsia="Amiri" w:cs="Amiri"/>
          <w:color w:val="111111"/>
          <w:sz w:val="28"/>
          <w:sz w:val="28"/>
          <w:szCs w:val="28"/>
          <w:rtl w:val="true"/>
          <w:lang w:bidi="ar-SA"/>
        </w:rPr>
        <w:t>حَدَّثَنا يَحيَى بنُ زَكَريَّا بنِ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عَن إبراهيمِ الغَفّارىُّ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حَسَنُ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إسماعيلُ بنُ عَبدِاللّه‌ِ بنِ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صلى‌الله‌عليه‌و‌آله يَومَ 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w:t>
      </w:r>
      <w:r>
        <w:rPr>
          <w:rStyle w:val="FootnoteAnchor"/>
          <w:rtl w:val="true"/>
        </w:rPr>
        <w:footnoteReference w:id="56"/>
      </w:r>
    </w:p>
    <w:p>
      <w:pPr>
        <w:pStyle w:val="Heading6"/>
        <w:numPr>
          <w:ilvl w:val="5"/>
          <w:numId w:val="1"/>
        </w:numPr>
        <w:rPr/>
      </w:pPr>
      <w:bookmarkStart w:id="51" w:name="__RefHeading___Toc18246400_1280447820"/>
      <w:bookmarkStart w:id="52" w:name="_Toc20"/>
      <w:bookmarkEnd w:id="51"/>
      <w:r>
        <w:rPr/>
        <w:t>4</w:t>
      </w:r>
      <w:r>
        <w:rPr>
          <w:rtl w:val="true"/>
        </w:rPr>
        <w:t xml:space="preserve"> - </w:t>
      </w:r>
      <w:r>
        <w:rPr>
          <w:rtl w:val="true"/>
        </w:rPr>
        <w:t>ابورافع</w:t>
      </w:r>
      <w:bookmarkEnd w:id="52"/>
    </w:p>
    <w:p>
      <w:pPr>
        <w:pStyle w:val="BookText"/>
        <w:rPr/>
      </w:pPr>
      <w:r>
        <w:rPr>
          <w:rFonts w:ascii="Amiri" w:hAnsi="Amiri" w:eastAsia="Amiri" w:cs="Amiri"/>
          <w:color w:val="111111"/>
          <w:sz w:val="28"/>
          <w:sz w:val="28"/>
          <w:szCs w:val="28"/>
          <w:rtl w:val="true"/>
          <w:lang w:bidi="ar-SA"/>
        </w:rPr>
        <w:t>وَ عَن أبى‌رافِعٍ مَولى رَسولِ اللّه‌ِ صلى‌الله‌عليه‌و‌آله وَ رَضِىَ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رَسولُ اللّه‌ِ صلى‌الله‌عليه‌و‌آله غَديرَ خُمٍّ مُصدِرَةً مِنَ حَجَّةِ الوِداعِ، قامَ خَطيبا بِالناسِ بِالهاجِرَةِ </w:t>
      </w:r>
      <w:r>
        <w:rPr>
          <w:rFonts w:eastAsia="Amiri" w:cs="Amiri" w:ascii="Amiri" w:hAnsi="Amiri"/>
          <w:color w:val="111111"/>
          <w:sz w:val="28"/>
          <w:szCs w:val="28"/>
          <w:rtl w:val="true"/>
          <w:lang w:bidi="ar-SA"/>
        </w:rPr>
        <w:t>... .</w:t>
      </w:r>
      <w:r>
        <w:rPr>
          <w:rStyle w:val="FootnoteAnchor"/>
          <w:rtl w:val="true"/>
        </w:rPr>
        <w:footnoteReference w:id="57"/>
      </w:r>
    </w:p>
    <w:p>
      <w:pPr>
        <w:pStyle w:val="Heading6"/>
        <w:numPr>
          <w:ilvl w:val="5"/>
          <w:numId w:val="1"/>
        </w:numPr>
        <w:rPr/>
      </w:pPr>
      <w:bookmarkStart w:id="53" w:name="__RefHeading___Toc18246402_1280447820"/>
      <w:bookmarkStart w:id="54" w:name="_Toc21"/>
      <w:bookmarkEnd w:id="53"/>
      <w:r>
        <w:rPr/>
        <w:t>5</w:t>
      </w:r>
      <w:r>
        <w:rPr>
          <w:rtl w:val="true"/>
        </w:rPr>
        <w:t xml:space="preserve"> - </w:t>
      </w:r>
      <w:r>
        <w:rPr>
          <w:rtl w:val="true"/>
        </w:rPr>
        <w:t>ضُميره اسلمى</w:t>
      </w:r>
      <w:bookmarkEnd w:id="54"/>
    </w:p>
    <w:p>
      <w:pPr>
        <w:pStyle w:val="BookText"/>
        <w:rPr/>
      </w:pPr>
      <w:r>
        <w:rPr>
          <w:rFonts w:ascii="Amiri" w:hAnsi="Amiri" w:eastAsia="Amiri" w:cs="Amiri"/>
          <w:color w:val="111111"/>
          <w:sz w:val="28"/>
          <w:sz w:val="28"/>
          <w:szCs w:val="28"/>
          <w:rtl w:val="true"/>
          <w:lang w:bidi="ar-SA"/>
        </w:rPr>
        <w:t>وِ عِن ضَمُرَةِ الأسلَمىِّ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رَسولُ اللّه‌ِ صلى‌الله‌عليه‌و‌آله مِن حَجَّةِ الوِداعِ، أمَرَ بِشَجَراتٍ فَقِمَّمنَ بِوادى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هَجَرَ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فَإنّى مَقبوضٌ، أوشَكُ أُدعا فَأُجيبَ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أنتُم قائِلونَ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بَلَّغتَ وَ نَصَحتَ وَ أدَّيتَ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r>
        <w:rPr>
          <w:rStyle w:val="FootnoteAnchor"/>
          <w:rtl w:val="true"/>
        </w:rPr>
        <w:footnoteReference w:id="58"/>
      </w:r>
    </w:p>
    <w:p>
      <w:pPr>
        <w:pStyle w:val="Heading6"/>
        <w:numPr>
          <w:ilvl w:val="5"/>
          <w:numId w:val="1"/>
        </w:numPr>
        <w:rPr/>
      </w:pPr>
      <w:bookmarkStart w:id="55" w:name="__RefHeading___Toc18246404_1280447820"/>
      <w:bookmarkStart w:id="56" w:name="_Toc22"/>
      <w:bookmarkEnd w:id="55"/>
      <w:r>
        <w:rPr/>
        <w:t>6</w:t>
      </w:r>
      <w:r>
        <w:rPr>
          <w:rtl w:val="true"/>
        </w:rPr>
        <w:t xml:space="preserve"> - </w:t>
      </w:r>
      <w:r>
        <w:rPr>
          <w:rtl w:val="true"/>
        </w:rPr>
        <w:t>سعد بن ابى‌وقّاص</w:t>
      </w:r>
      <w:bookmarkEnd w:id="5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هِلالُ بنُ بَشيرِ البَصرىُّ،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موسَى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مُهاجِرُ بنُ سِمارِ بن سَلمَةٍ، عَن عائِشَةَ بِنتِ سَعدٍ،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 يَومَ الجُحفَةِ؛ فَأخَذَ بِيَدِ عَلىٍّ عليه‌السلام، فَخَطَبَ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إنّى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عَلىٍّ عليه‌السلام </w:t>
      </w:r>
      <w:bookmarkStart w:id="57" w:name="pg19320_212227"/>
    </w:p>
    <w:p>
      <w:pPr>
        <w:pStyle w:val="BookText"/>
        <w:rPr/>
      </w:pPr>
      <w:bookmarkEnd w:id="57"/>
      <w:r>
        <w:rPr>
          <w:rFonts w:ascii="Amiri" w:hAnsi="Amiri" w:eastAsia="Amiri" w:cs="Amiri"/>
          <w:color w:val="111111"/>
          <w:sz w:val="28"/>
          <w:sz w:val="28"/>
          <w:szCs w:val="28"/>
          <w:rtl w:val="true"/>
          <w:lang w:bidi="ar-SA"/>
        </w:rPr>
        <w:t>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وَليّى وَ يُؤَدّى عَنّى دَينى، وَ أنا مُوالى مَن والاهُ، وَ مُعادى مَن عاداهُ</w:t>
      </w:r>
      <w:r>
        <w:rPr>
          <w:rFonts w:eastAsia="Amiri" w:cs="Amiri" w:ascii="Amiri" w:hAnsi="Amiri"/>
          <w:color w:val="111111"/>
          <w:sz w:val="28"/>
          <w:szCs w:val="28"/>
          <w:rtl w:val="true"/>
          <w:lang w:bidi="ar-SA"/>
        </w:rPr>
        <w:t>.</w:t>
      </w:r>
      <w:r>
        <w:rPr>
          <w:rStyle w:val="FootnoteAnchor"/>
          <w:rtl w:val="true"/>
        </w:rPr>
        <w:footnoteReference w:id="59"/>
      </w:r>
    </w:p>
    <w:p>
      <w:pPr>
        <w:pStyle w:val="Heading6"/>
        <w:numPr>
          <w:ilvl w:val="5"/>
          <w:numId w:val="1"/>
        </w:numPr>
        <w:rPr/>
      </w:pPr>
      <w:bookmarkStart w:id="58" w:name="__RefHeading___Toc18246406_1280447820"/>
      <w:bookmarkStart w:id="59" w:name="_Toc23"/>
      <w:bookmarkEnd w:id="58"/>
      <w:r>
        <w:rPr/>
        <w:t>7</w:t>
      </w:r>
      <w:r>
        <w:rPr>
          <w:rtl w:val="true"/>
        </w:rPr>
        <w:t xml:space="preserve"> - </w:t>
      </w:r>
      <w:r>
        <w:rPr>
          <w:rtl w:val="true"/>
        </w:rPr>
        <w:t>ابوجنيده بن جندع</w:t>
      </w:r>
      <w:bookmarkEnd w:id="5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ابوجنيده بن جندع</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رَوى أبوأحمَدِ العَسكَرىُّ بِأسنادِهِ، عَن عِمارَةِ بنِ يَزيدَ، عَن عَبدِاللّه‌ِ بنِ العَلاءِ، عَن الزُهَرىِّ،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جِنابٍ يُحَدِّثُ عَن أبى‌عُنفُوانَةِ المازَنىِّ،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أباجُنَيدَةٍ جَندَعَ بنَ عَمرو بنِ مازِنَ،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النَبىَّ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عَلىَّ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والا صمتا يَقولُ، وَ قَدِ انصَرَفَ مِن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غَديرَ خُمٍّ، قامَ فِى الناسِ خَطيبا وَ أخَذَ بِيَدِ عَلىٍّ عليه‌السلام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فَهذا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r>
        <w:rPr>
          <w:rStyle w:val="FootnoteAnchor"/>
          <w:rtl w:val="true"/>
        </w:rPr>
        <w:footnoteReference w:id="61"/>
      </w:r>
    </w:p>
    <w:p>
      <w:pPr>
        <w:pStyle w:val="Heading6"/>
        <w:numPr>
          <w:ilvl w:val="5"/>
          <w:numId w:val="1"/>
        </w:numPr>
        <w:rPr/>
      </w:pPr>
      <w:bookmarkStart w:id="60" w:name="__RefHeading___Toc18246408_1280447820"/>
      <w:bookmarkStart w:id="61" w:name="_Toc24"/>
      <w:bookmarkEnd w:id="60"/>
      <w:r>
        <w:rPr/>
        <w:t>8</w:t>
      </w:r>
      <w:r>
        <w:rPr>
          <w:rtl w:val="true"/>
        </w:rPr>
        <w:t xml:space="preserve"> - </w:t>
      </w:r>
      <w:r>
        <w:rPr>
          <w:rtl w:val="true"/>
        </w:rPr>
        <w:t>ابوهريره</w:t>
      </w:r>
      <w:bookmarkEnd w:id="61"/>
    </w:p>
    <w:p>
      <w:pPr>
        <w:pStyle w:val="BookText"/>
        <w:rPr/>
      </w:pPr>
      <w:r>
        <w:rPr>
          <w:rFonts w:ascii="Amiri" w:hAnsi="Amiri" w:eastAsia="Amiri" w:cs="Amiri"/>
          <w:color w:val="111111"/>
          <w:sz w:val="28"/>
          <w:sz w:val="28"/>
          <w:szCs w:val="28"/>
          <w:rtl w:val="true"/>
          <w:lang w:bidi="ar-SA"/>
        </w:rPr>
        <w:t>حَدَّثَنا إسحاقُ، حَدَّثَنا عَبدُاللّه‌ِ بنِ جَعفَرٍ، أخبَرَنى سَعدُ بنُ إسحاقَ، عَن إسحاقِ بنِ أبى‌حَبيبٍ، عَن أبى‌هُرَيرَةَ رَضِىَ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رَسولِ اللّه‌ِ صلى‌الله‌عليه‌و‌آله بِغَديرِ خُمٍّ وَ هُوَ قائِمٌ يَخطِبُ وَ عَلىٌّ عليه‌السلام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 فَأقامَهُ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w:t>
      </w:r>
      <w:r>
        <w:rPr>
          <w:rFonts w:eastAsia="Amiri" w:cs="Amiri" w:ascii="Amiri" w:hAnsi="Amiri"/>
          <w:color w:val="111111"/>
          <w:sz w:val="28"/>
          <w:szCs w:val="28"/>
          <w:rtl w:val="true"/>
          <w:lang w:bidi="ar-SA"/>
        </w:rPr>
        <w:t>.</w:t>
      </w:r>
      <w:r>
        <w:rPr>
          <w:rStyle w:val="FootnoteAnchor"/>
          <w:rtl w:val="true"/>
        </w:rPr>
        <w:footnoteReference w:id="62"/>
      </w:r>
    </w:p>
    <w:p>
      <w:pPr>
        <w:pStyle w:val="Heading6"/>
        <w:numPr>
          <w:ilvl w:val="5"/>
          <w:numId w:val="1"/>
        </w:numPr>
        <w:rPr/>
      </w:pPr>
      <w:bookmarkStart w:id="62" w:name="__RefHeading___Toc18246410_1280447820"/>
      <w:bookmarkStart w:id="63" w:name="_Toc25"/>
      <w:bookmarkEnd w:id="62"/>
      <w:r>
        <w:rPr/>
        <w:t>9</w:t>
      </w:r>
      <w:r>
        <w:rPr>
          <w:rtl w:val="true"/>
        </w:rPr>
        <w:t xml:space="preserve"> - </w:t>
      </w:r>
      <w:r>
        <w:rPr>
          <w:rtl w:val="true"/>
        </w:rPr>
        <w:t>زيد بن ارقم</w:t>
      </w:r>
      <w:bookmarkEnd w:id="6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الحَسَنُ بنُ عَلىٍّ العَمَرى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عَلىُّ بنُ إبراهيمِ الباهِلىِّ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سُلَيمانُ بنُ قرم، عَن هارونِ بنِ سَعدٍ، عَن ثُوَيرِ بنِ أبى‌فاخَتَة، عَن زَيدِ بنِ أرقم، قالَ</w:t>
      </w:r>
      <w:r>
        <w:rPr>
          <w:rFonts w:eastAsia="Amiri" w:cs="Amiri" w:ascii="Amiri" w:hAnsi="Amiri"/>
          <w:color w:val="111111"/>
          <w:sz w:val="28"/>
          <w:szCs w:val="28"/>
          <w:rtl w:val="true"/>
          <w:lang w:bidi="ar-SA"/>
        </w:rPr>
        <w:t xml:space="preserve">: </w:t>
      </w:r>
      <w:bookmarkStart w:id="64" w:name="pg19320_212228"/>
    </w:p>
    <w:p>
      <w:pPr>
        <w:pStyle w:val="BookText"/>
        <w:rPr/>
      </w:pPr>
      <w:bookmarkEnd w:id="64"/>
      <w:r>
        <w:rPr>
          <w:rFonts w:ascii="Amiri" w:hAnsi="Amiri" w:eastAsia="Amiri" w:cs="Amiri"/>
          <w:color w:val="111111"/>
          <w:sz w:val="28"/>
          <w:sz w:val="28"/>
          <w:szCs w:val="28"/>
          <w:rtl w:val="true"/>
          <w:lang w:bidi="ar-SA"/>
        </w:rPr>
        <w:t>خَطَبَنا رَسولُ اللّه‌ِ صلى‌الله‌عليه‌و‌آله يَومَ الغديرِ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أولى بِالمُؤمِنينَ مِن أنفُسِهِم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عَلىٍّ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عليه‌السلام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r>
        <w:rPr>
          <w:rStyle w:val="FootnoteAnchor"/>
          <w:rtl w:val="true"/>
        </w:rPr>
        <w:footnoteReference w:id="63"/>
      </w:r>
    </w:p>
    <w:p>
      <w:pPr>
        <w:pStyle w:val="Heading6"/>
        <w:numPr>
          <w:ilvl w:val="5"/>
          <w:numId w:val="1"/>
        </w:numPr>
        <w:rPr/>
      </w:pPr>
      <w:bookmarkStart w:id="65" w:name="__RefHeading___Toc18246412_1280447820"/>
      <w:bookmarkStart w:id="66" w:name="_Toc26"/>
      <w:bookmarkEnd w:id="65"/>
      <w:r>
        <w:rPr/>
        <w:t>10</w:t>
      </w:r>
      <w:r>
        <w:rPr>
          <w:rtl w:val="true"/>
        </w:rPr>
        <w:t xml:space="preserve"> - </w:t>
      </w:r>
      <w:r>
        <w:rPr>
          <w:rtl w:val="true"/>
        </w:rPr>
        <w:t>براء بن عازب</w:t>
      </w:r>
      <w:bookmarkEnd w:id="66"/>
    </w:p>
    <w:p>
      <w:pPr>
        <w:pStyle w:val="Heading6"/>
        <w:numPr>
          <w:ilvl w:val="5"/>
          <w:numId w:val="1"/>
        </w:numPr>
        <w:rPr/>
      </w:pPr>
      <w:bookmarkStart w:id="67" w:name="__RefHeading___Toc18246414_1280447820"/>
      <w:bookmarkStart w:id="68" w:name="_Toc27"/>
      <w:bookmarkEnd w:id="67"/>
      <w:r>
        <w:rPr>
          <w:rtl w:val="true"/>
        </w:rPr>
        <w:t>اشاره</w:t>
      </w:r>
      <w:bookmarkEnd w:id="68"/>
    </w:p>
    <w:p>
      <w:pPr>
        <w:pStyle w:val="BookText"/>
        <w:rPr/>
      </w:pPr>
      <w:r>
        <w:rPr>
          <w:rFonts w:ascii="Amiri" w:hAnsi="Amiri" w:eastAsia="Amiri" w:cs="Amiri"/>
          <w:color w:val="111111"/>
          <w:sz w:val="28"/>
          <w:sz w:val="28"/>
          <w:szCs w:val="28"/>
          <w:rtl w:val="true"/>
          <w:lang w:bidi="ar-SA"/>
        </w:rPr>
        <w:t>أخرَجَ المير سَيِّد عَلىُّ المِهمَدانىُّ، عَنِ البَراءِ بنِ عازِبٍ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أى بَلِّغ مِن فَضائِلِ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فى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رَسولُ اللّه‌ِللّه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عَلىٌّ عليه‌السلام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مَولاىَ وَ مَولى كُلِّ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أبونَعيم، وَ ذَكَرَهُ الثَعالِبىُّ فى كِتابِهِ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علاوه بر اين ده صحابى كه با الفاظى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خطبه خواندن پيامبر گرامى اسلام صلى‌الله‌عليه‌و‌آله اشاره نموده‌اند، حذيفة بن اسيد غفارى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اصحاب پيامبر صلى‌الله‌عليه‌و‌آله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خطبه كوتاه پيامبر گرامى اسلام صلى‌الله‌عليه‌و‌آله در روز غدير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با سند صحيح از حذيفة بن اسيد متن اين خطبه را ذكر كرده است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دو تن از تابعان به نام‌هاى سعيد بن ذى حدّان و عمرو ذو مُرّ همدانى، بدون آنكه كلام خود را از يكى از صحابه نقل كنند به خطبه گويى پيامبر صلى‌الله‌عليه‌و‌آله در روز غدير خم تصريح كرده‌اند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ابوالطفيل عامر بن واثله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اصحاب پيامبر صلى‌الله‌عليه‌و‌آله به شمار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حذيفة بن اسيد غفارى ديگر صحابى پيامبر صلى‌الله‌عليه‌و‌آله، به نقل اين خطبه اهتمام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به هنگام گزارش جريان مناشده حضرت اميرالمؤمنين عليه‌السلام در رَحبَه، تصريح مى‌كند كه دوازده تن از نقباى انصار كه در جنگ بدر شركت كرده بودند، ضمن شهادت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خطبه خواندن پيامبر صلى‌الله‌عليه‌و‌آله در روز غدير اعتراف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نَبَّأنَا الحَسنُ بنُ مُحَمَّدِ الشافِعىُّ، عَن أحمَدِ بنِ مُحَمَّدِ الإصبَهانىِّ،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أبوعَلىٍّ أحمَدُ بنُ مُحَمَّدِ البَردانىُّ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أبوطالِبٍ مُحَمَّدُ بنُ عَلىِّ بنِ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عَلىُّ بنُ إبراهيمِ الحَربىُّ المَعروفُ بِابنِ‌الحَرّارِ فِى الحَربيَّةِ إملاءا مِن حِفظِهِ وَ لَم يَكُن عِندَهُ غَيرَ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الحَربىُّ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عَن مَطَر، عَن أبِى‌الطُفَيلِ،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عَلىُّ بنُ أبى‌طالِبٍ عليه‌السلام بِرَحبَةِ مالِكِ بنِ طَوقٍ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أُشهِدُ اللّه‌َ كُلُّ امرِءٍ سَمِعَ رَسولَ اللّه‌ِ صلى‌الله‌عليه‌و‌آله ما فَعَلَ فى غَديرِ خُمٍّ إلاّ قامَ فَشَهِدَ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إثناعَشَرَ مِن أهلِ بَدرٍ مِن نُقَباءِ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صلى‌الله‌عليه‌و‌آله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أولى بِكُم مِن أنفُسِكُم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فَهذا عَلىٌّ عليه‌السلام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با شواهدى كه ارائه شد، در مورد اصل خطبه خواندن پيامبر گرامى اسلام صلى‌الله‌عليه‌و‌آله در روز غدير ترديدى باقى نمى‌ماند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آنچه گفته شد، انديشمندان فراوانى از اهل‌تسنن شخصا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هنگام نقل يك روايت يا برداشت از اثرى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خطبه خواندن آن حضرت در روز غدير خم اشاره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گفته شد،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ده تن از انديشمندان اهل‌تسنن را ذكر مى‌كند كه به امر خطبه خواندن پيامبر صلى‌الله‌عليه‌و‌آله در روز غدير خم تأكيد ورزيده‌اند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ترتيب از ابن كثير، حلبى، جزرى، يعقوبى، حموى، </w:t>
      </w:r>
    </w:p>
    <w:p>
      <w:pPr>
        <w:pStyle w:val="BookText"/>
        <w:rPr/>
      </w:pPr>
      <w:r>
        <w:rPr>
          <w:rFonts w:ascii="IRNazanin" w:hAnsi="IRNazanin" w:eastAsia="IRNazanin"/>
          <w:color w:val="111111"/>
          <w:sz w:val="28"/>
          <w:sz w:val="28"/>
          <w:szCs w:val="28"/>
          <w:rtl w:val="true"/>
          <w:lang w:bidi="fa-IR"/>
        </w:rPr>
        <w:t>ابن‌دُريد، زَمخشرى، ثعالبى، غزّالى و بدخشانى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مى‌توانند جهت دريافت متن و آدرس آن به منبع رجوع كنند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اينجا متن ديدگاه پنج تن ديگر از انديشمندان و اعلام اهل‌تسنن را كه در آن كتاب ذكر نشده، جهت استحكام بيشتر بحث خلاصه وار ذكر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ابن‌مغازلى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أخَذَ بِيَدِ عَلىِّ بنِ أبى‌طالِبٍ عليه‌السلام فَرَفَعَها،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وَ مَن كُنتُ وَليُّهُ فَهذا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الخُطبَةِ</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ابن‌تيميه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كَثامِن عَشَرَى ذِى‌الحَجَّةِ الَذى خَطَبَ فيهِ النَبىُّ صلى‌الله‌عليه‌و‌آله بِغَديرِ خُمٍّ مُرجِعَةً مِن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صلى‌الله‌عليه‌و‌آله خَطَبَ فيهِ خُطبَةً، وَصّى فيها باتِّباعِ كِتابِ اللّه‌ِ، وَ وَصّى فيها بِأهلِ‌بَيتِهِ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رَوى مُسلمُ فى صَحيحِهِ عَن زَيدِ بنِ أرقَمٍ رَضِىَ اللّه‌ُ عَنهُ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رَجَعَ عليه‌السلام مِن حَجَّةِ الوِداعِ، فَكانَ بَينَ مَكَّةَ وَ المَدينَةِ بُمِكانٍ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خَطَبَ الناسُ هُنالِكَ فِى اليَومِ الثانى‌عَشَرَ</w:t>
      </w:r>
      <w:r>
        <w:rPr>
          <w:rStyle w:val="FootnoteAnchor"/>
          <w:rtl w:val="true"/>
        </w:rPr>
        <w:footnoteReference w:id="72"/>
      </w:r>
      <w:r>
        <w:rPr>
          <w:rFonts w:ascii="Amiri" w:hAnsi="Amiri" w:eastAsia="Amiri" w:cs="Amiri"/>
          <w:color w:val="111111"/>
          <w:sz w:val="28"/>
          <w:sz w:val="28"/>
          <w:szCs w:val="28"/>
          <w:rtl w:val="true"/>
          <w:lang w:bidi="ar-SA"/>
        </w:rPr>
        <w:t xml:space="preserve">مِن ذِى‌الحَجَّةِ فى خُطبَتِهِ </w:t>
      </w:r>
      <w:r>
        <w:rPr>
          <w:rFonts w:eastAsia="Amiri" w:cs="Amiri" w:ascii="Amiri" w:hAnsi="Amiri"/>
          <w:color w:val="111111"/>
          <w:sz w:val="28"/>
          <w:szCs w:val="28"/>
          <w:rtl w:val="true"/>
          <w:lang w:bidi="ar-SA"/>
        </w:rPr>
        <w:t>... .</w:t>
      </w:r>
      <w:r>
        <w:rPr>
          <w:rStyle w:val="FootnoteAnchor"/>
          <w:rtl w:val="true"/>
        </w:rPr>
        <w:footnoteReference w:id="7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النَبىَّ صلى‌الله‌عليه‌و‌آله خَطَبَ فى مَكانٍ بَينَ مَكَّةَ وَ المَدينَةِ عِندَ مَرجَعِهِ مِن حَجَّةِ الوِداعِ قَريبٍ مِنَ الجُحفَةِ،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خُمٍّ </w:t>
      </w:r>
      <w:r>
        <w:rPr>
          <w:rFonts w:eastAsia="IRNazanin" w:cs="IRNazanin"/>
          <w:color w:val="111111"/>
          <w:sz w:val="28"/>
          <w:szCs w:val="28"/>
          <w:rtl w:val="true"/>
          <w:lang w:bidi="fa-IR"/>
        </w:rPr>
        <w:t>...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بنِ حُسَينِ بنِ عَبدِالمَلِكِ عَصامىٌّ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صلى‌الله‌عليه‌و‌آله خَطَبَ بِغَديرِ خُمٍّ، ثامِن‌عَشَرِ ذِى‌الحِجَّةِ، مُرجِعَةً مِن حَجَّةِ الوِداعِ، تَحتَ شَجَراتٍ بُرَّحٍ لَهُ ما تَحتَها بَعدَ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بنا بر اين، با قرائن فراوان ثابت مى‌شود كه پيامبر گرامى اسلام صلى‌الله‌عليه‌و‌آله در روز غدير خم ايراد خطبه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كاوش در منابع مخالفان كه در گذريم، در مصادر اماميه نيز علاوه بر آنكه متن خطبه‌هاى كوتاه و متوسط و طولانى ثبت و ضبط شده است، به خطبه گويى آن حضرت در روز غدير نيز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طولانى غدير را با دو وصف بليغ و طويل همراه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رَسولِ اللّه‌ِ صلى‌الله‌عليه‌و‌آله البَليغَةُ وَ الطَويلَةُ فى حَجَّةِ الوِداعِ فى غَديرِ خُمٍّ، الَتى خَطَبَها فى ذلِكَ المَحضَرِ العَظيمِ </w:t>
      </w:r>
      <w:r>
        <w:rPr>
          <w:rFonts w:eastAsia="Amiri" w:cs="Amiri" w:ascii="Amiri" w:hAnsi="Amiri"/>
          <w:color w:val="111111"/>
          <w:sz w:val="28"/>
          <w:szCs w:val="28"/>
          <w:rtl w:val="true"/>
          <w:lang w:bidi="ar-SA"/>
        </w:rPr>
        <w:t>...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همچنين در روايات مكتب اهل‌بيت عليهم‌السلام نيز به خطبه گويى حضرت رسول صلى‌الله‌عليه‌و‌آله در روز غدير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مى‌توان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 قيس الهلالى</w:t>
      </w:r>
      <w:r>
        <w:rPr>
          <w:rFonts w:eastAsia="IRNazanin" w:cs="IRNazanin"/>
          <w:color w:val="111111"/>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w:t>
      </w:r>
      <w:r>
        <w:rPr>
          <w:rStyle w:val="FootnoteAnchor"/>
          <w:rtl w:val="true"/>
        </w:rPr>
        <w:footnoteReference w:id="78"/>
      </w:r>
      <w:r>
        <w:rPr>
          <w:rFonts w:ascii="Amiri" w:hAnsi="Amiri" w:eastAsia="Amiri" w:cs="Amiri"/>
          <w:color w:val="111111"/>
          <w:sz w:val="28"/>
          <w:sz w:val="28"/>
          <w:szCs w:val="28"/>
          <w:rtl w:val="true"/>
          <w:lang w:bidi="ar-SA"/>
        </w:rPr>
        <w:t>اشاره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 و منابع و متن خطبه كوتاهِ غدير</w:t>
      </w:r>
      <w:r>
        <w:rPr>
          <w:rStyle w:val="FootnoteAnchor"/>
          <w:rtl w:val="true"/>
        </w:rPr>
        <w:footnoteReference w:id="7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روايات كه قطعه‌اى از خطبه يا واقعه غدير نقل شده مطالبى به چشم مى‌خورد كه در متن خطبه كامل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موارد احتمال دارد به عنوان خلاصه‌اى از فرمايشات پيامبر صلى‌الله‌عليه‌و‌آله در غدير، مطالبى از متن خطبه با مطالبى مربوط به قبل و بعد خطبه، به صورت مركب و مخلوط نقل شده است</w:t>
      </w:r>
      <w:r>
        <w:rPr>
          <w:rFonts w:eastAsia="IRNazanin" w:cs="IRNazanin"/>
          <w:color w:val="111111"/>
          <w:sz w:val="28"/>
          <w:szCs w:val="28"/>
          <w:rtl w:val="true"/>
          <w:lang w:bidi="fa-IR"/>
        </w:rPr>
        <w:t xml:space="preserve">. </w:t>
      </w:r>
      <w:bookmarkStart w:id="69" w:name="pg19320_212232"/>
    </w:p>
    <w:p>
      <w:pPr>
        <w:pStyle w:val="BookText"/>
        <w:rPr/>
      </w:pPr>
      <w:bookmarkEnd w:id="69"/>
      <w:r>
        <w:rPr>
          <w:rFonts w:ascii="IRNazanin" w:hAnsi="IRNazanin" w:eastAsia="IRNazanin"/>
          <w:color w:val="111111"/>
          <w:sz w:val="28"/>
          <w:sz w:val="28"/>
          <w:szCs w:val="28"/>
          <w:rtl w:val="true"/>
          <w:lang w:bidi="fa-IR"/>
        </w:rPr>
        <w:t>پر واضح است كه نقل خطبه غدير به شكل كوتاه منافاتى با خطبه طولانى و مشهور غدير ندارد، بلكه بخش‌هايى از آن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اسناد خطبه كوتاه غدير به شرح زير مى‌باشد</w:t>
      </w:r>
      <w:r>
        <w:rPr>
          <w:rFonts w:eastAsia="IRNazanin" w:cs="IRNazanin"/>
          <w:color w:val="111111"/>
          <w:sz w:val="28"/>
          <w:szCs w:val="28"/>
          <w:rtl w:val="true"/>
          <w:lang w:bidi="fa-IR"/>
        </w:rPr>
        <w:t>:</w:t>
      </w:r>
    </w:p>
    <w:p>
      <w:pPr>
        <w:pStyle w:val="Heading6"/>
        <w:numPr>
          <w:ilvl w:val="5"/>
          <w:numId w:val="1"/>
        </w:numPr>
        <w:rPr/>
      </w:pPr>
      <w:bookmarkStart w:id="70" w:name="__RefHeading___Toc18246416_1280447820"/>
      <w:bookmarkStart w:id="71" w:name="_Toc28"/>
      <w:bookmarkEnd w:id="70"/>
      <w:r>
        <w:rPr/>
        <w:t>1</w:t>
      </w:r>
      <w:r>
        <w:rPr>
          <w:rtl w:val="true"/>
        </w:rPr>
        <w:t xml:space="preserve"> - </w:t>
      </w:r>
      <w:r>
        <w:rPr>
          <w:rtl w:val="true"/>
        </w:rPr>
        <w:t>خطبه كوتاه غدير در منابع اماميه</w:t>
      </w:r>
      <w:bookmarkEnd w:id="71"/>
    </w:p>
    <w:p>
      <w:pPr>
        <w:pStyle w:val="Heading6"/>
        <w:numPr>
          <w:ilvl w:val="5"/>
          <w:numId w:val="1"/>
        </w:numPr>
        <w:rPr/>
      </w:pPr>
      <w:bookmarkStart w:id="72" w:name="__RefHeading___Toc18246418_1280447820"/>
      <w:bookmarkStart w:id="73" w:name="_Toc29"/>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 xml:space="preserve">رئيس المحدثين محمد بن على بن حسين بن موسى بن بابويه معروف به شيخ صدوق قدس اللّه نفسه الزكيه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اثرى ارزشمند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آن را با هدفى متفاوت و در قالبى جديد به رشته تحرير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خطبه‌اى از پيامبر گرامى اسلام صلى‌الله‌عليه‌و‌آله در روز غدير خم ارائه نموده، كه به سبب كمى حجم آن را خطبه كوتاهِ غدير مى‌ناميم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كتاب خصال، آنگونه كه خود گفته است با محوريت اعداد و تمركز بر خصال پسنديده و ناپسند، ابواب اين كتاب را طبقه بندى نموده است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باب آنچه مرتبط با عدد دو است، به مواردى مرتبط با اين عدد پرداخته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يكى از اين احاديث،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عن الثقلين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دو ثقل ارزشمند و به يادگار مانده از پيامبر صلى‌الله‌عليه‌و‌آله و سؤالى كه در خصوص اين دو ثقل در روز قيامت صورت خواهد گرفت، اشاره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صدوق از ميان احاديث متعددى كه در اين خصوص وجود داشته، خطبه نبى مكرم اسلام صلى‌الله‌عليه‌و‌آله در روز غدير خم را متذكر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سخنرانى پيامبر اكرم صلى‌الله‌عليه‌و‌آله در روز غدير با طُرق و اسنادى متعدد و صحيح در آثار متقدمان منعكس گرديد و براى هميشه بر جاى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مرحوم صدوق پس از نقل اين خطبه و ارائه اسناد و طرق آن، متذكر مى‌شود كه احاديث هم معنى در اين خصوص بسيار است، و تصريح مى‌كند كه همه آن احاديث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فى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اين كتاب هم اينك موجود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انتهاى اين روايت از امام باقر عليه‌السلام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فى كتاب على عليه‌السلام و عرفناه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نشان مى‌دهد كه اين خطبه نخستين بار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مواريث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جامعه يا همان كتاب على بن ابى‌طالب عليه‌السلام از اسرار و مواريث امامت بوده، و گاهى برخى دوستان يا مخالفان موفق شده‌اند بخشى از آن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مرحوم صدوق، مرحوم طبرى آملى كبير، طبرى دوم و انديشمند مشهور شيعى، متنى مشابه با اين خطبه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حجمى كمتر</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دو حديث پى در پى و با سندى متفاوت نسبت به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روايت را نيز مانند اكثر روايات كتاب خود از رجال اهل تسنن نقل مى‌كند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ابتدا سند و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سپس اسناد و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ترجمه آن در پاورقى متذكر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اسنادى را كه مرحوم صدوق ارائه كرده است، تفصيلاً مورد بحث قرار مى‌دهيم</w:t>
      </w:r>
      <w:r>
        <w:rPr>
          <w:rFonts w:eastAsia="IRNazanin" w:cs="IRNazanin"/>
          <w:color w:val="111111"/>
          <w:sz w:val="28"/>
          <w:szCs w:val="28"/>
          <w:rtl w:val="true"/>
          <w:lang w:bidi="fa-IR"/>
        </w:rPr>
        <w:t xml:space="preserve">: </w:t>
      </w:r>
      <w:bookmarkStart w:id="74" w:name="pg19320_212234"/>
    </w:p>
    <w:p>
      <w:pPr>
        <w:pStyle w:val="Heading6"/>
        <w:numPr>
          <w:ilvl w:val="5"/>
          <w:numId w:val="1"/>
        </w:numPr>
        <w:rPr/>
      </w:pPr>
      <w:bookmarkStart w:id="75" w:name="__RefHeading___Toc18246420_1280447820"/>
      <w:bookmarkStart w:id="76" w:name="_Toc30"/>
      <w:bookmarkEnd w:id="74"/>
      <w:bookmarkEnd w:id="75"/>
      <w:r>
        <w:rPr>
          <w:rtl w:val="true"/>
        </w:rPr>
        <w:t>اول</w:t>
      </w:r>
      <w:r>
        <w:rPr>
          <w:rtl w:val="true"/>
        </w:rPr>
        <w:t xml:space="preserve">. </w:t>
      </w:r>
      <w:r>
        <w:rPr>
          <w:rtl w:val="true"/>
        </w:rPr>
        <w:t xml:space="preserve">سند و متن خطبه كوتاه غدير در </w:t>
      </w:r>
      <w:r>
        <w:rPr>
          <w:rtl w:val="true"/>
        </w:rPr>
        <w:t>«</w:t>
      </w:r>
      <w:r>
        <w:rPr>
          <w:rtl w:val="true"/>
        </w:rPr>
        <w:t>المسترشد</w:t>
      </w:r>
      <w:r>
        <w:rPr>
          <w:rtl w:val="true"/>
        </w:rPr>
        <w:t>»</w:t>
      </w:r>
      <w:bookmarkEnd w:id="76"/>
    </w:p>
    <w:p>
      <w:pPr>
        <w:pStyle w:val="BookText"/>
        <w:rPr/>
      </w:pPr>
      <w:r>
        <w:rPr>
          <w:rFonts w:ascii="Amiri" w:hAnsi="Amiri" w:eastAsia="Amiri" w:cs="Amiri"/>
          <w:color w:val="111111"/>
          <w:sz w:val="28"/>
          <w:sz w:val="28"/>
          <w:szCs w:val="28"/>
          <w:rtl w:val="true"/>
          <w:lang w:bidi="ar-SA"/>
        </w:rPr>
        <w:t>حَدَّثَنا أحمدُ بنُ مَهدىٍّ،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شَهابِ بنِ عِبادِ البَصرىِّ،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بَكرِ النَخَعىِّ، عَن حَكيمِ بنِ جُبَيرِ</w:t>
      </w:r>
      <w:r>
        <w:rPr>
          <w:rStyle w:val="FootnoteAnchor"/>
          <w:rtl w:val="true"/>
        </w:rPr>
        <w:footnoteReference w:id="82"/>
      </w:r>
      <w:r>
        <w:rPr>
          <w:rFonts w:ascii="Amiri" w:hAnsi="Amiri" w:eastAsia="Amiri" w:cs="Amiri"/>
          <w:color w:val="111111"/>
          <w:sz w:val="28"/>
          <w:sz w:val="28"/>
          <w:szCs w:val="28"/>
          <w:rtl w:val="true"/>
          <w:lang w:bidi="ar-SA"/>
        </w:rPr>
        <w:t>، عَن أبِى‌الطُفَيلِ،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غَديرٍ خُمٍّ، أمَرَ رَسولُ اللّه‌ِ صلى‌الله‌عليه‌و‌آله بِشَجَرٍ يُدعَى الدوحَ فَقُمُّ ما تَحتَهُنَّ،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لِم أجِد لِنَبىٍّ إلاّ نِصفَ عُمرِ النَبىِّ الَذى كانَ قَبلَهُ، وَ إنّى أوشَكُ أن أُدعِىَ فَاُجيبَ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أنتُم قائِلونَ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رَجُلٍ مِنّا كَما شاءَ اللّه‌ُ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 نَصَحتَ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تَشهَدونَ أن لا إلهَ إلاّ اللّه‌ِ، وَ أنَّ مُحَمَّدا رَسولَ اللّه‌ِ، وَ أنَّ الجَنَّةَ حَقٌّ، وَ أنَّ النارَ حَقٌّ، وَ أنَّ البَعثَ حَقٌّ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رَسولُ اللّه‌ِ إلى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لَكُم فَرطٌ وَ أنتُم وارِدونَ عَلىَّ الحَوضَ؛ وُسعَتُهُ ما بَينَ صَنعاءَ إلى بُصرى، فيهِ عَدَدُ الكَواكِبِ قَدَحان؛ ماؤُهُ أشَدُّ بَياضا مِنَ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كَيفَ تُخلِفونى فِى الثَقَلَينِ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الثَقلانِ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الأكبَرُ كِتابُ اللّه‌ِ طَرَفُهُ بِيَدِ اللّه‌ِ، وَ الثانىُ سَبَبٌ طَرَفُهُ بِأيديكُم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فَاستَمسِكوا بِهِ وَ لا تَزِلُّوا وَ لا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الأصغَرُ عِترَتى أهلُ‌بَيتى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أُذَكِّرُكُمُ اللّه‌ُ فى أهلِ‌بَيتى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لَن يَفتَرِقا حَتّى يَرِدا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رَبّى ذلِكَ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تُقَدُّموهُم فَتُهلِكوا، وَ لا تَتَخَلَّفوا عَنهُم فَتُضِلُّوا، وز لا تُعَلِّموهُم فَإنَّهُم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عَلىِّ بنِ أبى‌طالِبٍ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عَلىٌّ عليه‌السلام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w:t>
      </w:r>
      <w:r>
        <w:rPr>
          <w:rStyle w:val="FootnoteAnchor"/>
          <w:rtl w:val="true"/>
        </w:rPr>
        <w:footnoteReference w:id="83"/>
      </w:r>
      <w:bookmarkStart w:id="77" w:name="pg19320_212235"/>
    </w:p>
    <w:p>
      <w:pPr>
        <w:pStyle w:val="BookText"/>
        <w:rPr/>
      </w:pPr>
      <w:bookmarkEnd w:id="77"/>
      <w:r>
        <w:rPr>
          <w:rFonts w:ascii="Amiri" w:hAnsi="Amiri" w:eastAsia="Amiri" w:cs="Amiri"/>
          <w:color w:val="111111"/>
          <w:sz w:val="28"/>
          <w:sz w:val="28"/>
          <w:szCs w:val="28"/>
          <w:rtl w:val="true"/>
          <w:lang w:bidi="ar-SA"/>
        </w:rPr>
        <w:t>همان طور كه ملاحظه مى‌شود اين خطبه با يك واسطه از يكى از مشهورترين مشايخ بخارى و مسلم به نام شهاب بن عبّاد بصرى</w:t>
      </w:r>
      <w:r>
        <w:rPr>
          <w:rStyle w:val="FootnoteAnchor"/>
          <w:rtl w:val="true"/>
        </w:rPr>
        <w:footnoteReference w:id="84"/>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6"/>
        <w:numPr>
          <w:ilvl w:val="5"/>
          <w:numId w:val="1"/>
        </w:numPr>
        <w:rPr/>
      </w:pPr>
      <w:bookmarkStart w:id="78" w:name="__RefHeading___Toc18246422_1280447820"/>
      <w:bookmarkStart w:id="79" w:name="_Toc31"/>
      <w:bookmarkEnd w:id="78"/>
      <w:r>
        <w:rPr>
          <w:rtl w:val="true"/>
        </w:rPr>
        <w:t>دوم</w:t>
      </w:r>
      <w:r>
        <w:rPr>
          <w:rtl w:val="true"/>
        </w:rPr>
        <w:t xml:space="preserve">. </w:t>
      </w:r>
      <w:r>
        <w:rPr>
          <w:rtl w:val="true"/>
        </w:rPr>
        <w:t xml:space="preserve">اسناد و متن خطبه كوتاه غدير در </w:t>
      </w:r>
      <w:r>
        <w:rPr>
          <w:rtl w:val="true"/>
        </w:rPr>
        <w:t>«</w:t>
      </w:r>
      <w:r>
        <w:rPr>
          <w:rtl w:val="true"/>
        </w:rPr>
        <w:t>الخصال</w:t>
      </w:r>
      <w:r>
        <w:rPr>
          <w:rtl w:val="true"/>
        </w:rPr>
        <w:t>»</w:t>
      </w:r>
      <w:bookmarkEnd w:id="79"/>
    </w:p>
    <w:p>
      <w:pPr>
        <w:pStyle w:val="BookText"/>
        <w:rPr/>
      </w:pPr>
      <w:r>
        <w:rPr>
          <w:rFonts w:ascii="IRNazanin" w:hAnsi="IRNazanin" w:eastAsia="IRNazanin"/>
          <w:color w:val="111111"/>
          <w:sz w:val="28"/>
          <w:sz w:val="28"/>
          <w:szCs w:val="28"/>
          <w:rtl w:val="true"/>
          <w:lang w:bidi="fa-IR"/>
        </w:rPr>
        <w:t xml:space="preserve">مرحوم صدوق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كوتاه را اينگونه ضبط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الحَسَنِ بنِ أحمَدِ بنِ الوَليدِ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مُحَمَّدِ بنِ الحُسَينِ بنِ أبَى‌الخَطّابِ وَ يَعقوبِ بنِ يَزيدَ، جَميعا عَن مُحَمَّدِ بنِ أبى‌عُمَيرٍ، عَن عَبدُاللّه‌ِ بنِ سَنانٍ، عَن مَعروفِ بنِ خَرّزبوذٍ، عَن أبى‌الطُفَيلِ عامِرِ بنِ واثِلَةٍ، عَن حُذَيفَةِ بنِ أسيدِ الغِفارىِّ،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رَجَعَ رَسولُ اللّه‌ِ صلى‌الله‌عليه‌و‌آله مِن حَجَّةِ الوِداعِ وَ نَحنُ مَعَهُ، أقبَلَ حَتَّى انتَهى إلَى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أصحابَهُ بِالنُزولِ، فَنَزَلَ القَومُ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نودِىَ بِالصَلاةِ، فَصَلّى بِأصحابِهِ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بِوَجهِهِ إلَيهِم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نَبَّأنِى اللَطيفِ الخَبيرِ إنّى مَيِّتٌ وَ إنَّكُم 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كَأنّى قَد دُعيتُ فَأجَبتُ، وَ إنّى مَسئولٌ عَمّا أُرسِلتُ بِهِ إلَيكُم وَ عَمّا خَلَّفتُ فيكُم مِن كِتابِ اللّه‌ِ وَ حُجَّتِهِ وَ إنَّكُم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أنتُم قائِلونَ لِرَبِّكُم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وَ نَصَحتَ وَ جاهَدتَ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فَجَزاكَ اللّه‌ُ عَنّا أفضَلَ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تَشهَدونَ أن لا إلهَ إلاّ اللّه‌ِ، وَ أنّى رَسولُ اللّه‌ِ إلَيكُم، وَ أنَّ الجَنَّةَ حَقٌّ، وَ أنَّ النارَ حَقٌّ، وَ أنَّ البَعثَ بَعدَ المَوتِ حَقٌّ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عَلى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إنّى أُشهِدُكُم أنّى أشهَدُ أنَّ اللّه‌َ مَولاىَ وَ أنَا مَولى كُلِّ مُسلِمٍ، وَ أنا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تَقِرُّونَ لى بِذلِكَ وَ تَشهَدونَ لى بِهِ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نَشهَدُ لَكَ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كُنتُ مَولاهُ فَإنَّ عَليّا عليه‌السلام مَولاهُ</w:t>
      </w:r>
      <w:r>
        <w:rPr>
          <w:rStyle w:val="FootnoteAnchor"/>
          <w:rtl w:val="true"/>
        </w:rPr>
        <w:footnoteReference w:id="85"/>
      </w:r>
      <w:r>
        <w:rPr>
          <w:rFonts w:ascii="Amiri" w:hAnsi="Amiri" w:eastAsia="Amiri" w:cs="Amiri"/>
          <w:color w:val="111111"/>
          <w:sz w:val="28"/>
          <w:sz w:val="28"/>
          <w:szCs w:val="28"/>
          <w:rtl w:val="true"/>
          <w:lang w:bidi="ar-SA"/>
        </w:rPr>
        <w:t>، وَ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عَلىٍّ عليه‌السلام فَرَفَعَها مَعَ يَدِهِ، حَتّى بَدَت آباطُهُما،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إنّى فَرطُكُم وَ أنتُم وارِدونَ عَلىَّ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وَ هُوَ حَوضٌ عَرضُهُ ما بَينَ بُصرى وَ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أقداحٌ مِن فِضَّةٍ عَدَدُ 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إنّى سَائِلُكُم غَدا ما ذا صَنعتُم فيما أشهَدتُ اللّه‌َ بِهِ عَلَيكُم فى يَومِكُم هذا، إذا وَرَدتُم عَلىَّ حَوضى وَ ما ذا صَنَعتُم بِالثَقَلينِ</w:t>
      </w:r>
      <w:r>
        <w:rPr>
          <w:rStyle w:val="FootnoteAnchor"/>
          <w:rtl w:val="true"/>
        </w:rPr>
        <w:footnoteReference w:id="86"/>
      </w:r>
      <w:r>
        <w:rPr>
          <w:rFonts w:ascii="Amiri" w:hAnsi="Amiri" w:eastAsia="Amiri" w:cs="Amiri"/>
          <w:color w:val="111111"/>
          <w:sz w:val="28"/>
          <w:sz w:val="28"/>
          <w:szCs w:val="28"/>
          <w:rtl w:val="true"/>
          <w:lang w:bidi="ar-SA"/>
        </w:rPr>
        <w:t>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كَيفَ تَكونونَ خَلَّفتُمونى فيهِما حينَ تُلقونى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هذانِ الثَقَلانِ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الثِقلُ الأكبَرُ فَكِتابُ اللّه‌ِ عَزَّ وَ جَلَّ؛ سَبَبٌ مَمدودٌ مِنَ اللّه‌ِ وَ مِنّى فى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بِيدِ اللّه‌ِ وَ الطَرفُ الآخِرُ بِأيديكُم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عِلمُ ما مَضى وَ ما بَقِىَ إلى أن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الثِقلُ الأصغرُ فَهُوَ حَليفُ القُرآنِ، وَ هُوَ عَلىُّ بنُ أبى‌طالِبٍ وَ عِترَتِهِ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إنَّهُما لَن يَفتَرِقا حَتّى يَرِدا عَلىَّ الحَوضَ</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مَعروفُ بنُ خَرَّبوذٍ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هذَا الكَلامَ عَلى أبى‌جَعفَرٍ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أبوالطُفَيلِ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وَجدناهُ فى كِتابِ عَلىٍّ عليه‌السلام وَ عَرَفناهُ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أبى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إبراهيمِ، عَن أبيهِ، عَن مُحَمَّدِ بنِ أبى‌عُمَيرٍ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جَعفرُ بنُ مُحَمَّدِ بنِ مَسرورٍ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عَمِّهِ عَبدِاللّه‌ِ بنِ عامِرٍ، عَن مُحَمَّدِ بنِ أبى‌عُمَيرٍ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موسَى بنِ المُتَوكِّلِ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الحُسَينِ السَعدآبادىُّ، عَن أحمدِ بنِ أبى‌عَبدِاللّه‌ِ البَرقىِّ، عَن أبيهِ، عَن مُحَمَّدِ بنِ أبى‌عُمَيرٍ، عَن عَبدِاللّه‌ِ بنِ سَنانٍ، عَن مَعروفِ بنِ خَرَّبوذٍ، عَن أبِى‌الطُفَيلِ عامِرِ بنِ واثِلَةِ، عَن حُذَيفَةِ بنِ أسيدِ الغِفارىِّ بِمِثلِ هذَا الحَديثِ سَواء</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ابوالطفيل از حذيفة بن اسيد غفارى نقل مى‌كند كه چون پيامبرخدا صلى‌الله‌عليه‌و‌آله از حجة الوداع بازگشت و ما در خدمت او بوديم، آمد تا به جحفه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اصحاب فرمان داد كه فرود آيند، و آنها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نداى نماز داده شد و با اصحاب خود دو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 خود را به سوى آنان كرد و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لطيف خبير به من خبر داده كه من مى‌ميرم و شما هم مى‌ميريد، و گويا كه من دعوت شده‌ام و آن دعوت را اجابت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برابر آن چيزى كه با آن به سوى شما فرستاده شده‌ام مسئول هستم، و نيز از آنچه ميان شما باقى مى‌گذارم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كتاب خدا و حجت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شما نيز مسئول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پروردگارتان چه خواهيد گفت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پيام را رسانيدى و نصيحت كردى و مجاهدت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سوى ما به تو بهترين پاداش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خدا صلى‌الله‌عليه‌و‌آله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گواهى نمى‌دهيد كه خدايى جز خداى يگانه نيست، و اينكه من فرستاده خدا به سوى شما هستم، و اينكه بهشت حق است، و اينكه آتش جهنم حق است، و اينكه زنده شدن پس از مرگ حق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اينها گواهى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آنچه كه مى‌گويند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من شما را گواه مى‌گيرم كه من شهادت مى‌دهم كه خداوند مولاى من است و من مولاى هر مسلمانى هستم، و من به مؤمنان از خودشان اولى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به آن اقرار مى‌كنيد و به آن گواهى مى‌دهيد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درباره شما به آن شهادت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هر كس من مولاى او هستم على عليه‌السلام مولاى او است، و او اين شخص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 على عليه‌السلام را گرفت و آن را با دست خود بالا برد، تا اينكه زير بغل هر دو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هر كس كه او را دوست بدارد، و دشمن بدار هر كس كه او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يارى كن به هر كس كه او را يارى كند، و خوار كن هر كس كه او را خوار سازد</w:t>
      </w:r>
      <w:r>
        <w:rPr>
          <w:rFonts w:eastAsia="IRNazanin" w:cs="IRNazanin"/>
          <w:color w:val="111111"/>
          <w:sz w:val="28"/>
          <w:szCs w:val="28"/>
          <w:rtl w:val="true"/>
          <w:lang w:bidi="fa-IR"/>
        </w:rPr>
        <w:t xml:space="preserve">. </w:t>
      </w:r>
      <w:bookmarkStart w:id="80" w:name="pg19320_212238"/>
    </w:p>
    <w:p>
      <w:pPr>
        <w:pStyle w:val="BookText"/>
        <w:rPr/>
      </w:pPr>
      <w:bookmarkEnd w:id="80"/>
      <w:r>
        <w:rPr>
          <w:rFonts w:ascii="IRNazanin" w:hAnsi="IRNazanin" w:eastAsia="IRNazanin"/>
          <w:color w:val="111111"/>
          <w:sz w:val="28"/>
          <w:sz w:val="28"/>
          <w:szCs w:val="28"/>
          <w:rtl w:val="true"/>
          <w:lang w:bidi="fa-IR"/>
        </w:rPr>
        <w:t xml:space="preserve">آگاه باشيد كه من پيشتاز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شما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وارد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من فردا وسعتى چون وسعت ميان بصرى و صنعا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پياله‌هايى از نقره به تعداد ستارگان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فردا كه وارد حوض من شديد از شما درباره آنچه كه از شما به آن چنين روزى گواهى گرفتم خواهم پرسيد كه چه رفتار كرديد و بعد از من با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چيز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كرديد ؟ وقتى با من ملاقات نموديد به من نظر بدهيد كه چگونه پس از من با آنها رفتار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دو چيز گرانبها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گرانبهاى بزرگ‌تر كتاب خداوند است، كه واسطه‌اى است كشيده شده از خدا و من در دستان شما؛ كه يك طرف آن در دست خدا و طرف ديگرش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گذشته و آينده تا روز قيامت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چيز گرانبهاى كوچك كه ملازم قرآن است، آن على بن ابى‌طالب عليه‌السلام و عترت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امانت از هم جدا نشوند تا وقتى كه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بن خرّبوذ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بر امام باقر عليه‌السلام عرضه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ابوالطفيل راست گفته، خدا رحمتش كند، و ما آن را در كتاب على عليه‌السلام چنين يافتيم و 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ترجمه جعفرى</w:t>
      </w:r>
      <w:r>
        <w:rPr>
          <w:rFonts w:eastAsia="IRNazanin" w:cs="IRNazanin"/>
          <w:color w:val="111111"/>
          <w:sz w:val="28"/>
          <w:szCs w:val="28"/>
          <w:rtl w:val="true"/>
          <w:lang w:bidi="fa-IR"/>
        </w:rPr>
        <w:t>.</w:t>
      </w:r>
    </w:p>
    <w:p>
      <w:pPr>
        <w:pStyle w:val="Heading6"/>
        <w:numPr>
          <w:ilvl w:val="5"/>
          <w:numId w:val="1"/>
        </w:numPr>
        <w:rPr/>
      </w:pPr>
      <w:bookmarkStart w:id="81" w:name="__RefHeading___Toc18246424_1280447820"/>
      <w:bookmarkStart w:id="82" w:name="_Toc32"/>
      <w:bookmarkEnd w:id="81"/>
      <w:r>
        <w:rPr>
          <w:rtl w:val="true"/>
        </w:rPr>
        <w:t>سوم</w:t>
      </w:r>
      <w:r>
        <w:rPr>
          <w:rtl w:val="true"/>
        </w:rPr>
        <w:t xml:space="preserve">. </w:t>
      </w:r>
      <w:r>
        <w:rPr>
          <w:rtl w:val="true"/>
        </w:rPr>
        <w:t xml:space="preserve">تحقيقى در اسناد خطبه كوتاه غدير در </w:t>
      </w:r>
      <w:r>
        <w:rPr>
          <w:rtl w:val="true"/>
        </w:rPr>
        <w:t>«</w:t>
      </w:r>
      <w:r>
        <w:rPr>
          <w:rtl w:val="true"/>
        </w:rPr>
        <w:t>الخصال</w:t>
      </w:r>
      <w:r>
        <w:rPr>
          <w:rtl w:val="true"/>
        </w:rPr>
        <w:t xml:space="preserve">» </w:t>
      </w:r>
      <w:r>
        <w:rPr>
          <w:rtl w:val="true"/>
        </w:rPr>
        <w:t>شيخ صدوق</w:t>
      </w:r>
      <w:bookmarkEnd w:id="82"/>
    </w:p>
    <w:p>
      <w:pPr>
        <w:pStyle w:val="BookText"/>
        <w:rPr/>
      </w:pPr>
      <w:r>
        <w:rPr>
          <w:rFonts w:ascii="IRNazanin" w:hAnsi="IRNazanin" w:eastAsia="IRNazanin"/>
          <w:color w:val="111111"/>
          <w:sz w:val="28"/>
          <w:sz w:val="28"/>
          <w:szCs w:val="28"/>
          <w:rtl w:val="true"/>
          <w:lang w:bidi="fa-IR"/>
        </w:rPr>
        <w:t>مرحوم صدوق در ابتداى اين خطبه، سلسله روات را تا معروف بن خربوذ، عن ابى‌الطفيل، عن حذيفة بن اسيد الغفارى بر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انتهاى روايت متذكر مى‌شود كه معروف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براى امام باقر عليه‌السلام از قول ابى‌الطفيل خواندم،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أبوالطُفَيلِ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در انتهاى اين روايت تقرير امام باقر عليه‌السلام نيز وجود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صدوق در مجموع دو طريق و پنج سند براى اين روايت ذكر كرده است، كه همگى اين اسناد در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ابى‌عمير، عن عبداللّه بن سنان، عن معروف بن خربوذ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اسناد ارائه شده توسط مرحوم صدوق در اين خطبه آن قدر روشن و آشكار است كه بدون نياز به رجوع به منابع رجالى نيز صحت </w:t>
      </w:r>
      <w:bookmarkStart w:id="83" w:name="pg19320_212239"/>
    </w:p>
    <w:p>
      <w:pPr>
        <w:pStyle w:val="BookText"/>
        <w:rPr/>
      </w:pPr>
      <w:bookmarkEnd w:id="83"/>
      <w:r>
        <w:rPr>
          <w:rFonts w:ascii="IRNazanin" w:hAnsi="IRNazanin" w:eastAsia="IRNazanin"/>
          <w:color w:val="111111"/>
          <w:sz w:val="28"/>
          <w:sz w:val="28"/>
          <w:szCs w:val="28"/>
          <w:rtl w:val="true"/>
          <w:lang w:bidi="fa-IR"/>
        </w:rPr>
        <w:t>آنها به روشنى قابل دريافت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w:t>
      </w:r>
      <w:r>
        <w:rPr>
          <w:rStyle w:val="FootnoteAnchor"/>
          <w:rtl w:val="true"/>
        </w:rPr>
        <w:footnoteReference w:id="88"/>
      </w:r>
      <w:r>
        <w:rPr>
          <w:rFonts w:ascii="IRNazanin" w:hAnsi="IRNazanin" w:eastAsia="IRNazanin"/>
          <w:color w:val="111111"/>
          <w:sz w:val="28"/>
          <w:sz w:val="28"/>
          <w:szCs w:val="28"/>
          <w:rtl w:val="true"/>
          <w:lang w:bidi="fa-IR"/>
        </w:rPr>
        <w:t>سند ارائه شده در خصوص اين روايت، چهار سند آن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خطبه كوتاه غدير با اسناد صحيح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اين خطبه همگى به راوى عظيم المنزله و جليل‌القدر شيعه جناب محمد بن زياد ابى‌عمير ازدى منتهى، و از او به امام باقر عليه‌السلام و پيامبر صلى‌الله‌عليه‌و‌آله ختم مى‌گردد</w:t>
      </w:r>
      <w:r>
        <w:rPr>
          <w:rFonts w:eastAsia="IRNazanin" w:cs="IRNazanin"/>
          <w:color w:val="111111"/>
          <w:sz w:val="28"/>
          <w:szCs w:val="28"/>
          <w:rtl w:val="true"/>
          <w:lang w:bidi="fa-IR"/>
        </w:rPr>
        <w:t>.</w:t>
      </w:r>
    </w:p>
    <w:p>
      <w:pPr>
        <w:pStyle w:val="Heading6"/>
        <w:numPr>
          <w:ilvl w:val="5"/>
          <w:numId w:val="1"/>
        </w:numPr>
        <w:rPr/>
      </w:pPr>
      <w:bookmarkStart w:id="84" w:name="__RefHeading___Toc18246426_1280447820"/>
      <w:bookmarkStart w:id="85" w:name="_Toc33"/>
      <w:bookmarkEnd w:id="84"/>
      <w:r>
        <w:rPr>
          <w:rtl w:val="true"/>
        </w:rPr>
        <w:t>چهارم</w:t>
      </w:r>
      <w:r>
        <w:rPr>
          <w:rtl w:val="true"/>
        </w:rPr>
        <w:t xml:space="preserve">. </w:t>
      </w:r>
      <w:r>
        <w:rPr>
          <w:rtl w:val="true"/>
        </w:rPr>
        <w:t>شرح متنى اسناد خطبه كوتاه غدير</w:t>
      </w:r>
      <w:bookmarkEnd w:id="85"/>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الحَسَنِ بنِ أحمَدِ بنِ الوَليدِ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مُحَمَّدِ بنِ الحُسَينِ بنِ أبِى‌الخَطّابِ وَ يَعقوبِ بنِ يَزيدَ، جَميعا عَن مُحَمَّدِ بنِ أبى‌عُمَيرٍ، عَن عَبدِاللّه‌ِ بنِ سَنانِ، عَن مَعروفِ بنِ خَرَّبوذٍ، عَن أبِى‌الطُفَيلِ عامِرِ بنِ وائِلَةِ، عَن حُذَيفَةِ بنِ أسيدِ الغَفّارىِّ،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صلى‌الله‌عليه‌و‌آله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بنِ الوَليدِ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مُحَمَّدِ بنِ الحُسَينِ بنِ أبِى‌الخَطّابِ وَ يَعقوبُ بنُ يَزيدَ، جَميعا، عَن مُحَمَّدِ بنِ أبى‌عُمَيرٍ، عَن عَبدِاللّه‌ِ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مَعروفُ بنُ خَرَّبوذٍ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هذَا الكَلامَ</w:t>
      </w:r>
      <w:r>
        <w:rPr>
          <w:rStyle w:val="FootnoteAnchor"/>
          <w:rtl w:val="true"/>
        </w:rPr>
        <w:footnoteReference w:id="89"/>
      </w:r>
      <w:r>
        <w:rPr>
          <w:rFonts w:ascii="Amiri" w:hAnsi="Amiri" w:eastAsia="Amiri" w:cs="Amiri"/>
          <w:color w:val="111111"/>
          <w:sz w:val="28"/>
          <w:sz w:val="28"/>
          <w:szCs w:val="28"/>
          <w:rtl w:val="true"/>
          <w:lang w:bidi="ar-SA"/>
        </w:rPr>
        <w:t>عَلى أبى‌جَعفَرٍ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أبوالطُفَيلِ رَحِمَهُ اللّه‌ُ، هذَا الكَلامُ وَجَدناهُ فى كِتابِ عَلىٍّ عليه‌السلام وَ عَرَفناهُ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أبى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إبراهيمِ، عَن أبيهِ، عَن مُحَمَّدِ بنِ أبى‌عُمَيرٍ، 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مانند سند اول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سند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جِعفَرُ بنُ مُحَمَّدِ بنِ مَسرورٍ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عَن عَمِّهِ عَبدِاللّه‌ِ بنِ عامِرِ، عَن مُحَمَّدِ بنِ أبى‌عُميرٍ، 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مانند سند اول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سند پنجم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موسَى بنِ المُتَوَكِّلِ رَضِىَ اللّه‌ُ عَنهُ</w:t>
      </w:r>
      <w:r>
        <w:rPr>
          <w:rStyle w:val="FootnoteAnchor"/>
          <w:rtl w:val="true"/>
        </w:rPr>
        <w:footnoteReference w:id="9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الحُسَينِ السَعدآبادىُّ</w:t>
      </w:r>
      <w:r>
        <w:rPr>
          <w:rStyle w:val="FootnoteAnchor"/>
          <w:rtl w:val="true"/>
        </w:rPr>
        <w:footnoteReference w:id="91"/>
      </w:r>
      <w:r>
        <w:rPr>
          <w:rFonts w:ascii="Amiri" w:hAnsi="Amiri" w:eastAsia="Amiri" w:cs="Amiri"/>
          <w:color w:val="111111"/>
          <w:sz w:val="28"/>
          <w:sz w:val="28"/>
          <w:szCs w:val="28"/>
          <w:rtl w:val="true"/>
          <w:lang w:bidi="ar-SA"/>
        </w:rPr>
        <w:t>، عَن أحمدِ بنِ أبى‌عَبدِاللّه البَرقى</w:t>
      </w:r>
      <w:r>
        <w:rPr>
          <w:rStyle w:val="FootnoteAnchor"/>
          <w:rtl w:val="true"/>
        </w:rPr>
        <w:footnoteReference w:id="92"/>
      </w:r>
      <w:r>
        <w:rPr>
          <w:rFonts w:ascii="Amiri" w:hAnsi="Amiri" w:eastAsia="Amiri" w:cs="Amiri"/>
          <w:color w:val="111111"/>
          <w:sz w:val="28"/>
          <w:sz w:val="28"/>
          <w:szCs w:val="28"/>
          <w:rtl w:val="true"/>
          <w:lang w:bidi="ar-SA"/>
        </w:rPr>
        <w:t>، عَن أبيهِ</w:t>
      </w:r>
      <w:r>
        <w:rPr>
          <w:rStyle w:val="FootnoteAnchor"/>
          <w:rtl w:val="true"/>
        </w:rPr>
        <w:footnoteReference w:id="93"/>
      </w:r>
      <w:r>
        <w:rPr>
          <w:rFonts w:ascii="Amiri" w:hAnsi="Amiri" w:eastAsia="Amiri" w:cs="Amiri"/>
          <w:color w:val="111111"/>
          <w:sz w:val="28"/>
          <w:sz w:val="28"/>
          <w:szCs w:val="28"/>
          <w:rtl w:val="true"/>
          <w:lang w:bidi="ar-SA"/>
        </w:rPr>
        <w:t xml:space="preserve">، عَن مُحَمَّدِ بنِ أبى‌عُمَيرٍ، 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مانند سند اول</w:t>
      </w:r>
      <w:r>
        <w:rPr>
          <w:rFonts w:eastAsia="Amiri" w:cs="Amiri" w:ascii="Amiri" w:hAnsi="Amiri"/>
          <w:color w:val="111111"/>
          <w:sz w:val="28"/>
          <w:szCs w:val="28"/>
          <w:rtl w:val="true"/>
          <w:lang w:bidi="ar-SA"/>
        </w:rPr>
        <w:t xml:space="preserve">) . </w:t>
      </w:r>
      <w:bookmarkStart w:id="86" w:name="pg19320_212241"/>
    </w:p>
    <w:p>
      <w:pPr>
        <w:pStyle w:val="Heading6"/>
        <w:numPr>
          <w:ilvl w:val="5"/>
          <w:numId w:val="1"/>
        </w:numPr>
        <w:rPr/>
      </w:pPr>
      <w:bookmarkStart w:id="87" w:name="__RefHeading___Toc18246428_1280447820"/>
      <w:bookmarkStart w:id="88" w:name="_Toc34"/>
      <w:bookmarkEnd w:id="86"/>
      <w:bookmarkEnd w:id="87"/>
      <w:r>
        <w:rPr>
          <w:rtl w:val="true"/>
        </w:rPr>
        <w:t>پنجم</w:t>
      </w:r>
      <w:r>
        <w:rPr>
          <w:rtl w:val="true"/>
        </w:rPr>
        <w:t xml:space="preserve">. </w:t>
      </w:r>
      <w:r>
        <w:rPr>
          <w:rtl w:val="true"/>
        </w:rPr>
        <w:t>بررسى اسناد خطبه كوتاه غدير</w:t>
      </w:r>
      <w:bookmarkEnd w:id="88"/>
    </w:p>
    <w:p>
      <w:pPr>
        <w:pStyle w:val="BookText"/>
        <w:rPr/>
      </w:pPr>
      <w:r>
        <w:rPr>
          <w:rFonts w:ascii="Amiri" w:hAnsi="Amiri" w:eastAsia="Amiri" w:cs="Amiri"/>
          <w:color w:val="111111"/>
          <w:sz w:val="28"/>
          <w:sz w:val="28"/>
          <w:szCs w:val="28"/>
          <w:rtl w:val="true"/>
          <w:lang w:bidi="ar-SA"/>
        </w:rPr>
        <w:t>اينك يك به يك اسناد اين خطبه را مورد بررسى رجالى قرار مى‌دهيم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بررسى سند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يكايك روات اين سند را مورد بررسى رجالى قرار مى‌دهيم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أحمَدِ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القُمّيّينَ وَ فَقيهُهُم وَ مُتَقَدِّمُهُم وَ وَجهُهُم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القَدرِ، عارِفٌ بِالرِجالِ، مَوثوقٌ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القَدرِ، بَصيرٌ بِالفِقهِ،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وَجها فى أصحابِنَا القُمّيّينَ، ثِقةٌ عَظيمُ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 بنِ أبِى‌الخَطّابِ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اختيار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عَنهُ الفَضلُ وَ أبوهُ وَ يونُسُ وَ مُحَمَّدُ بنُ عيسَى العَبيدىُّ وَ مُحَمَّدُ بنُ الحُسَينِ بنِ أبِى‌الخَطّابِ وَ الحَسَنُ وَ الحُسَينُ إبنا سَعيدِ الأهوازيان إبنا دِندانٍ وَ أيّوبُ بنُ نوحٍ، وَ غَيرُهُم مِنَ العُدولِ وَ الثِقاتِ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مِن أصحابِنا عَظيمُ القَدرِ كَثيرُ الرِوايَةِ، ثِقَةٌ، عَينٌ، حَسَنُ التَصانيفِ، مَسكونٌ إلى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بنُ يَزيدَ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الرِوايَةِ،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رجال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أبى‌عُمَيرٍ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أجمَعَ أصحابُنا عَلى تَصحيحِ ما يَصِحُّ عَن هؤُلاءِ وَ تَصديقِهِم، وَ أقَرُّوا لَهُم بِالفِقهِ وَ العِلمِ، وَ هُم 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دَونَ السِتَّةِ نَفَرِ الَذينَ ذَكَرناهُم فى أصحابِ أبى‌عَبدَاللّه‌ِ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يونُسُ بنُ عَبدُالرَحمنِ وَ صَفوانُ بنُ يَحيى بياعُ السابِرىُّ وَ مُحَمَّدُ بنُ أبى‌عُمَيرِ وَ عَبدُاللّه‌ُ بنُ المُغَيرَةِ وَ الحَسَنُ بنُ مَحبوبِ وَ أحمَدُ بنُ مُحَمَّدِ بنِ أبى‌نَصرٍ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القَدرِ عَظيمُ المَنزَلَةِ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أوثَقِ الناسِ عِندَ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أصحابِنا، جَليلٌ، لا يُطعِنُ عَلَيهِ فى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 عَن أبيهِ، عَن يونُسِ بنِ عَبدِالرَحمنِ، عَن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رَحِمَهُ اللّه‌ُ مِن ثِقاتِ رِجالِ أبى‌عَبدِاللّه‌ِ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مَعروفُ بنُ خَرَّبوذٍ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إجتَمَعَتِ العِصابَةُ عَلى تَصديقِ هؤُلاءِ الأوَّلينَ مِن أصحابِ أبى‌جَعفَرٍ وَ أبى‌عَبدِاللّه‌ِ، وَ انقادُوا لَهُم بِالفِقهِ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الأوَّلينَ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وَ مَعروفُ بنُ خَرَّبوذٍ وَ بَريدُ وَ أبوبَصيرٍ الأسدىُّ وَ الفُضَيلُ بنُ يَسارِ وَ مُحَمَّدُ بنُ مُسلِمِ الطائِفىُّ </w:t>
      </w:r>
      <w:r>
        <w:rPr>
          <w:rFonts w:eastAsia="Amiri" w:cs="Amiri" w:ascii="Amiri" w:hAnsi="Amiri"/>
          <w:color w:val="111111"/>
          <w:sz w:val="28"/>
          <w:szCs w:val="28"/>
          <w:rtl w:val="true"/>
          <w:lang w:bidi="ar-SA"/>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ابن‌داوود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ثِقَتُهُ أصَحُّ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أبوالطُفَيلِ عامِرِ بنِ واثِلَةٍ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 عَلَى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 البَرقىُّ مِن خَواصِّ أصحابِ أميرِالمُؤمِنينَ عليه‌السلام مِن مُضَرٍّ، وَ مِن أصحابَ السَجّادِ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عَدَّهُ ابنُ‌شَهرآشوبٍ فِى المَناقبِ 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فِى المُفرَداتِ، مِن أصحابِ الحَسَنِ عليه‌السلام الَذينَ هُم مِن خَواصِّ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 صَحيحٍ عَن أبى‌جَعفَرٍ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أبوالطُفَيلِ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الكَلامُ يَدُلُّ عَلى أنَّ أبَاالطُفَيلِ وَ حُذَيفَةَ بنَ أسيدِ الغِفارىَّ الصادِقانِ اللَذانِ صَدَّقَهُمَا المَعصومِ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تَثبُتُ هذِهِ الرِوايَةُ الصَحيحَةُ وِثاقَتَهُما عَلى كُلِّ حالٍ، فَإنَّها تَثبُتُ وِثاقَتَهُما فى نَقلِ هذِهِ الخُطبَةِ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إنَّ أبَاالطُفَيلِ ثِقَةٌ عِندَنا عَلَى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حُذَيفَةُ بنُ أسيدِ الغِفارىُّ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وَ شَأنُهُ مُغنٍ عَنِ التَوثيقِ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يُنادِى المُنادىُ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حَوارَىُّ الحَسَنِ عليه‌السلامبنِ عَلىِّ عليه‌السلام بنِ فاطِمَةَ عليهاالسلام بِنتِ مُحَمَّدِ بنِ عَبدِاللّه‌ِ رَسولِ اللّه‌ِ صلى‌الله‌عليه‌و‌آله ؟ فَيَقومُ سُفيانُ بنُ أبى‌لَيلى الهَمَدانىُّ وَ حُذَيفَةُ بنُ أسيدِ الغِفارىُّ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حَوارِىِّ الحَسَنِ المُجتَبى عليه‌السلام وَ مِن أوثَقِ أصحابِهِ وَ أعوانِهِ، فَلا شَكَّ فى وِثاقَتِهِ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نتيجه اين سند صحيح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بررسى سند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سند دوم 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تقرير امام باقر عليه‌السلام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اين سند تا معروف بن خربوذ همان رجال سند اول است كه بررسى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بن خربوذ عبارات اين خطبه را به تأييد امام باقر عليه‌السلام رسانده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بررسى سند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الحُسَينِ بنِ موسَى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و 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القُمّيّينَ فى عَصرِهِ وَ مُتَقَدِّمِهِم وَ فَقيهُهُم وَ ثِقتُهُم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جَليلاً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إبراهيمِ القُمّىُّ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فِى الحَديثِ، ثَبتٌ، مُعتَمَدٌ، صَحيحُ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أبيهِ؛ إبراهيمُ بنُ هاشمِ القُمّىُّ الكوفِىُّ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السَيَّدَ بنَ طاووسٍ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التاسِع‌عَشَرَ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إدَّعَى الإتِّفاقَ عَلى وِثاقَتِهِ؛ حَيثُ قالَ عِندَ ذِكرِهِ رِوايَةً عَن أمالِى الصَدوقِ فى سَنَدِها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الحَديثُ ثِقاتُ بِالإتِّفاقِ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أصحابُنا يَقولونَ إنَّهُ أوَّلُ مَن نَشَرَ حَديثَ الكوفيّينَ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لأحَدٍ مِن أصحابِنا عَلى قَولِ فِى القَدَحِ فيهِ وَ لا عَلى تَعديلِهِ بِالتَنصيصِ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عَنهُ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الأرجَحُ قَبولُ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يَنبَغِى الشَكُّ فى وِثاقَتِهِ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القُمّيّونَ قَدِ اعتَمَدوا عَلى رِواياتِهِ، وَ فيهِم مَن هُوَ مُستَصعَبٌ فى أمرِ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فيهِ شائِبَةُ الغَمزِ لَم يَكُن يَتسالَمُ عَلى أخذِ الرِوايَةِ عَنهُ وَ قَبولِ قَولِهِ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بقى رجال اين سند نيز همانند سند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نيز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بررسى سند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مُحَمَّدِ بنِ مَسرورٍ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جَعفَرُ بنُ مُحَمَّدِ بنِ جَعفَرِ بنِ مَسرورِ بنِ قولَوَيهِ المَعروفُ بِابنِ قولَوَيهِ القُمّىُّ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فهرست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أبوالقاسِمِ مِن ثِقاتِ أصحابِنا وَ أجِلاّئِهِم فِى الحِديثِ وَ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وُجوهِ أصحابِنا،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بقى رجال اين سند نيز مانند سند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نيز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ملاحظه شد، چهار سند از اين پنج سند صحيح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خويى نيز بعد از اشاره به اين روايت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طُرُقِ الرِوايَةِ صَحيحٌ</w:t>
      </w:r>
      <w:r>
        <w:rPr>
          <w:rFonts w:eastAsia="IRNazanin" w:cs="IRNazanin"/>
          <w:color w:val="111111"/>
          <w:sz w:val="28"/>
          <w:szCs w:val="28"/>
          <w:rtl w:val="true"/>
          <w:lang w:bidi="fa-IR"/>
        </w:rPr>
        <w:t>.</w:t>
      </w:r>
      <w:r>
        <w:rPr>
          <w:rStyle w:val="FootnoteAnchor"/>
          <w:rtl w:val="true"/>
        </w:rPr>
        <w:footnoteReference w:id="9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مرحوم صدوق، حيى بن الحسن بن الحسين معروف به ابن‌بِطريق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فقيه بزرگ شيعه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عيون صحاح الاخبار فى مناقب امام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ديگرى از ضبط خطبه كوتاه را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ابن‌مغازلى آورده است</w:t>
      </w:r>
      <w:r>
        <w:rPr>
          <w:rFonts w:eastAsia="IRNazanin" w:cs="IRNazanin"/>
          <w:color w:val="111111"/>
          <w:sz w:val="28"/>
          <w:szCs w:val="28"/>
          <w:rtl w:val="true"/>
          <w:lang w:bidi="fa-IR"/>
        </w:rPr>
        <w:t xml:space="preserve">. </w:t>
      </w:r>
      <w:bookmarkStart w:id="89" w:name="pg19320_212246"/>
    </w:p>
    <w:p>
      <w:pPr>
        <w:pStyle w:val="Heading6"/>
        <w:numPr>
          <w:ilvl w:val="5"/>
          <w:numId w:val="1"/>
        </w:numPr>
        <w:rPr/>
      </w:pPr>
      <w:bookmarkStart w:id="90" w:name="__RefHeading___Toc18246430_1280447820"/>
      <w:bookmarkStart w:id="91" w:name="_Toc35"/>
      <w:bookmarkEnd w:id="89"/>
      <w:bookmarkEnd w:id="90"/>
      <w:r>
        <w:rPr/>
        <w:t>2</w:t>
      </w:r>
      <w:r>
        <w:rPr>
          <w:rtl w:val="true"/>
        </w:rPr>
        <w:t xml:space="preserve"> - </w:t>
      </w:r>
      <w:r>
        <w:rPr>
          <w:rtl w:val="true"/>
        </w:rPr>
        <w:t>خطبه كوتاه غدير در منابع زيديه</w:t>
      </w:r>
      <w:bookmarkEnd w:id="91"/>
    </w:p>
    <w:p>
      <w:pPr>
        <w:pStyle w:val="Heading6"/>
        <w:numPr>
          <w:ilvl w:val="5"/>
          <w:numId w:val="1"/>
        </w:numPr>
        <w:rPr/>
      </w:pPr>
      <w:bookmarkStart w:id="92" w:name="__RefHeading___Toc18246432_1280447820"/>
      <w:bookmarkStart w:id="93" w:name="_Toc36"/>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در منابع زيديه نيز جريان غدير از دير باز با بسامد چشمگيرى ضبط، تبيين و تشريح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مدارك موجود، در مصادر زيدى خطبه پيامبر گرامى اسلام صلى‌الله‌عليه‌و‌آله در روز غدير را نخستين بار القاسم الرسّى فرزند طباطبا از نوادگان امام مجتبى عليه‌السلام در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المنير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آن را در اثبات ولايت و وصايت حضرت امير عليه‌السلام و ردّ بر خوارج نگاشته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نسخه‌اى از اين كتاب كه در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قالب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رحلى نگاشته شده، و در موزه واتيكان رم نگهدارى مى‌شود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در اين كتاب كم‌حجم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برخى از نسخه‌هاى خطى آن فقط هشت صفحه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هفت دليل در جهت اثبات وصايت و ولايت حضرت امير عليه‌السلام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در دليل ششم به حديث غدير پرداخته، و در دليل بيست و يكم خطبه غدير را متذكر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گمان كرده‌اند كه وى صرفا به خاطر تفاوت در سند، مجددا به جريان غدير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نظر مى‌رسد مؤلف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پيشوايان بزرگ و بسيار تأثيرگذار زيديه</w:t>
      </w:r>
      <w:r>
        <w:rPr>
          <w:rStyle w:val="FootnoteAnchor"/>
          <w:rtl w:val="true"/>
        </w:rPr>
        <w:footnoteReference w:id="99"/>
      </w:r>
      <w:r>
        <w:rPr>
          <w:rFonts w:ascii="Amiri" w:hAnsi="Amiri" w:eastAsia="Amiri" w:cs="Amiri"/>
          <w:color w:val="111111"/>
          <w:sz w:val="28"/>
          <w:sz w:val="28"/>
          <w:szCs w:val="28"/>
          <w:rtl w:val="true"/>
          <w:lang w:bidi="ar-SA"/>
        </w:rPr>
        <w:t xml:space="preserve">به شمار مى‌آيد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خاطر وجود فرازهاى مهم اين خطبه آن را دليلى </w:t>
      </w:r>
      <w:bookmarkStart w:id="94" w:name="pg19320_212247"/>
    </w:p>
    <w:p>
      <w:pPr>
        <w:pStyle w:val="BookText"/>
        <w:rPr/>
      </w:pPr>
      <w:bookmarkEnd w:id="94"/>
      <w:r>
        <w:rPr>
          <w:rFonts w:ascii="IRNazanin" w:hAnsi="IRNazanin" w:eastAsia="IRNazanin"/>
          <w:color w:val="111111"/>
          <w:sz w:val="28"/>
          <w:sz w:val="28"/>
          <w:szCs w:val="28"/>
          <w:rtl w:val="true"/>
          <w:lang w:bidi="fa-IR"/>
        </w:rPr>
        <w:t xml:space="preserve">متفاوت و شاهدى ديگر بر مدعاى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اثبات وصيت حضرت امير عليه‌السلام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مندرج در اين كتاب از روايت خطبه غدير مجموعا حدود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دارد؛ كه شامل سند روايت، توصيف صحنه‌هايى از جريان غدير پيش از سخنرانى حضرت، ذكر نام برخى از حاضران و در نهايت، متن سخنان پيامبر گرامى صلى‌الله‌عليه‌و‌آله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روايت، سخنان پيامبر صلى‌الله‌عليه‌و‌آله در قالب بيش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منعكس شده است، و از اين حيث طولانى‌ترين متن موجود از سخنان پيامبر صلى‌الله‌عليه‌و‌آله در پنج قرن نخست اسلام تا پيش از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نكته‌هاى ظريف و قابل اعتنايى در متن اين خطبه وجود دارد كه اهميت وجود آن را بيش از پيش روشن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 از پرداخت به متن اين روايت، لازم است در خصوص مؤلف آن به تفصيل سخن گوييم</w:t>
      </w:r>
      <w:r>
        <w:rPr>
          <w:rFonts w:eastAsia="IRNazanin" w:cs="IRNazanin"/>
          <w:color w:val="111111"/>
          <w:sz w:val="28"/>
          <w:szCs w:val="28"/>
          <w:rtl w:val="true"/>
          <w:lang w:bidi="fa-IR"/>
        </w:rPr>
        <w:t>:</w:t>
      </w:r>
    </w:p>
    <w:p>
      <w:pPr>
        <w:pStyle w:val="Heading6"/>
        <w:numPr>
          <w:ilvl w:val="5"/>
          <w:numId w:val="1"/>
        </w:numPr>
        <w:rPr/>
      </w:pPr>
      <w:bookmarkStart w:id="95" w:name="__RefHeading___Toc18246434_1280447820"/>
      <w:bookmarkStart w:id="96" w:name="_Toc37"/>
      <w:bookmarkEnd w:id="95"/>
      <w:r>
        <w:rPr>
          <w:rtl w:val="true"/>
        </w:rPr>
        <w:t>يك</w:t>
      </w:r>
      <w:r>
        <w:rPr>
          <w:rtl w:val="true"/>
        </w:rPr>
        <w:t xml:space="preserve">. </w:t>
      </w:r>
      <w:r>
        <w:rPr>
          <w:rtl w:val="true"/>
        </w:rPr>
        <w:t>تحقيقى در شناخت القاسم الرسّى</w:t>
      </w:r>
      <w:bookmarkEnd w:id="9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نجاشى در فهرست خود او را القاسِمُ الرَسّىُّ بنِ إبراهيمِ طَباطَبا</w:t>
      </w:r>
      <w:r>
        <w:rPr>
          <w:rStyle w:val="FootnoteAnchor"/>
          <w:rtl w:val="true"/>
        </w:rPr>
        <w:footnoteReference w:id="100"/>
      </w:r>
      <w:r>
        <w:rPr>
          <w:rFonts w:ascii="Amiri" w:hAnsi="Amiri" w:eastAsia="Amiri" w:cs="Amiri"/>
          <w:color w:val="111111"/>
          <w:sz w:val="28"/>
          <w:sz w:val="28"/>
          <w:szCs w:val="28"/>
          <w:rtl w:val="true"/>
          <w:lang w:bidi="ar-SA"/>
        </w:rPr>
        <w:t xml:space="preserve">بنِ </w:t>
      </w:r>
    </w:p>
    <w:p>
      <w:pPr>
        <w:pStyle w:val="BookText"/>
        <w:rPr/>
      </w:pPr>
      <w:r>
        <w:rPr>
          <w:rFonts w:ascii="Amiri" w:hAnsi="Amiri" w:eastAsia="Amiri" w:cs="Amiri"/>
          <w:color w:val="111111"/>
          <w:sz w:val="28"/>
          <w:sz w:val="28"/>
          <w:szCs w:val="28"/>
          <w:rtl w:val="true"/>
          <w:lang w:bidi="ar-SA"/>
        </w:rPr>
        <w:t>إسماعيلِ بنِ إبراهيمِ بنِ الحَسَنِ بنِ الحَسَنِ بنِ عَلىِّ بنِ أبى‌طالَبٍ عليه‌السلام معرفى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نجاشى بدون آنكه نكته ديگرى در خصوص وى متذكر شود، تنها از يك كتاب او كه در ذى‌الحجه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توسط شاگردش نگاشته شده خبر مى‌دهد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اما بزرگان و علماى زيدى مذهب با تعصبى شديد در مدح قاسم رسّى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الزاهِدُ</w:t>
      </w:r>
      <w:r>
        <w:rPr>
          <w:rStyle w:val="FootnoteAnchor"/>
          <w:rtl w:val="true"/>
        </w:rPr>
        <w:footnoteReference w:id="102"/>
      </w:r>
      <w:r>
        <w:rPr>
          <w:rFonts w:ascii="Amiri" w:hAnsi="Amiri" w:eastAsia="Amiri" w:cs="Amiri"/>
          <w:color w:val="111111"/>
          <w:sz w:val="28"/>
          <w:sz w:val="28"/>
          <w:szCs w:val="28"/>
          <w:rtl w:val="true"/>
          <w:lang w:bidi="ar-SA"/>
        </w:rPr>
        <w:t>، نَجمُ آلِ الرَسولِ</w:t>
      </w:r>
      <w:r>
        <w:rPr>
          <w:rStyle w:val="FootnoteAnchor"/>
          <w:rtl w:val="true"/>
        </w:rPr>
        <w:footnoteReference w:id="103"/>
      </w:r>
      <w:r>
        <w:rPr>
          <w:rFonts w:ascii="Amiri" w:hAnsi="Amiri" w:eastAsia="Amiri" w:cs="Amiri"/>
          <w:color w:val="111111"/>
          <w:sz w:val="28"/>
          <w:sz w:val="28"/>
          <w:szCs w:val="28"/>
          <w:rtl w:val="true"/>
          <w:lang w:bidi="ar-SA"/>
        </w:rPr>
        <w:t>، الجامِعُ لِلفَضائِلِ</w:t>
      </w:r>
      <w:r>
        <w:rPr>
          <w:rStyle w:val="FootnoteAnchor"/>
          <w:rtl w:val="true"/>
        </w:rPr>
        <w:footnoteReference w:id="104"/>
      </w:r>
      <w:r>
        <w:rPr>
          <w:rFonts w:ascii="Amiri" w:hAnsi="Amiri" w:eastAsia="Amiri" w:cs="Amiri"/>
          <w:color w:val="111111"/>
          <w:sz w:val="28"/>
          <w:sz w:val="28"/>
          <w:szCs w:val="28"/>
          <w:rtl w:val="true"/>
          <w:lang w:bidi="ar-SA"/>
        </w:rPr>
        <w:t>، إمامُ المَعقولِ وَ المَنقولِ</w:t>
      </w:r>
      <w:r>
        <w:rPr>
          <w:rStyle w:val="FootnoteAnchor"/>
          <w:rtl w:val="true"/>
        </w:rPr>
        <w:footnoteReference w:id="105"/>
      </w:r>
      <w:r>
        <w:rPr>
          <w:rFonts w:ascii="Amiri" w:hAnsi="Amiri" w:eastAsia="Amiri" w:cs="Amiri"/>
          <w:color w:val="111111"/>
          <w:sz w:val="28"/>
          <w:sz w:val="28"/>
          <w:szCs w:val="28"/>
          <w:rtl w:val="true"/>
          <w:lang w:bidi="ar-SA"/>
        </w:rPr>
        <w:t>، تَرجُمانُ الدينِ</w:t>
      </w:r>
      <w:r>
        <w:rPr>
          <w:rStyle w:val="FootnoteAnchor"/>
          <w:rtl w:val="true"/>
        </w:rPr>
        <w:footnoteReference w:id="106"/>
      </w:r>
      <w:r>
        <w:rPr>
          <w:rFonts w:ascii="Amiri" w:hAnsi="Amiri" w:eastAsia="Amiri" w:cs="Amiri"/>
          <w:color w:val="111111"/>
          <w:sz w:val="28"/>
          <w:sz w:val="28"/>
          <w:szCs w:val="28"/>
          <w:rtl w:val="true"/>
          <w:lang w:bidi="ar-SA"/>
        </w:rPr>
        <w:t>، أحدُ عُظَماءِ الإسلامِ وَ نُجومِ آلِ الكِرامِ</w:t>
      </w:r>
      <w:r>
        <w:rPr>
          <w:rStyle w:val="FootnoteAnchor"/>
          <w:rtl w:val="true"/>
        </w:rPr>
        <w:footnoteReference w:id="107"/>
      </w:r>
      <w:r>
        <w:rPr>
          <w:rFonts w:ascii="Amiri" w:hAnsi="Amiri" w:eastAsia="Amiri" w:cs="Amiri"/>
          <w:color w:val="111111"/>
          <w:sz w:val="28"/>
          <w:sz w:val="28"/>
          <w:szCs w:val="28"/>
          <w:rtl w:val="true"/>
          <w:lang w:bidi="ar-SA"/>
        </w:rPr>
        <w:t>، المُبَرَّزُ فى أصنافِ العُلومِ</w:t>
      </w:r>
      <w:r>
        <w:rPr>
          <w:rStyle w:val="FootnoteAnchor"/>
          <w:rtl w:val="true"/>
        </w:rPr>
        <w:footnoteReference w:id="108"/>
      </w:r>
      <w:r>
        <w:rPr>
          <w:rFonts w:ascii="IRNazanin" w:hAnsi="IRNazanin" w:eastAsia="IRNazanin"/>
          <w:color w:val="111111"/>
          <w:sz w:val="28"/>
          <w:sz w:val="28"/>
          <w:szCs w:val="28"/>
          <w:rtl w:val="true"/>
          <w:lang w:bidi="fa-IR"/>
        </w:rPr>
        <w:t>، تنها گوشه‌اى از توصيفاتى است كه پيروان قاسم رسّى در مدح و منقبت وى ابراز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هادى بن ابراهيم الوزير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الراغبين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الرسّى او را چنين معرفى كرده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الإمامُ الطاهِرُ الأورَعُ العالِمُ الزاهِدُ القاسِمُ بنُ إبراهيمِ، فَإنَّهُ جامِعُ الفَضائِلِ وَ صاحِبُ الدَلائِلِ وَ الإمامُ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 الكامِلُ ؟ فاقَ عِلما وَ زُهدا وَ فَضلاً وَ مَجدا وَ شَرَفا وَ 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 فِى العِلمِ عَلى عُلَماءِ الطَوائِفِ، وَ اعتَرَفَ بِفَضلِهِ وَ عِلمِهِ </w:t>
      </w:r>
    </w:p>
    <w:p>
      <w:pPr>
        <w:pStyle w:val="BookText"/>
        <w:rPr/>
      </w:pPr>
      <w:r>
        <w:rPr>
          <w:rFonts w:ascii="Amiri" w:hAnsi="Amiri" w:eastAsia="Amiri" w:cs="Amiri"/>
          <w:color w:val="111111"/>
          <w:sz w:val="28"/>
          <w:sz w:val="28"/>
          <w:szCs w:val="28"/>
          <w:rtl w:val="true"/>
          <w:lang w:bidi="ar-SA"/>
        </w:rPr>
        <w:t>المُؤالِفُ مِنهُم وَ المُخالِفُ، وَ رَسَخَت فِى العُلومِ أطنابَهُ، وَ أشرَقَت فى ذَروَةِ الحُلومِ قُبابَهُ، وَ ظَهَرَت عَلى ما كانَ عَلَيهِ مِنَ الخَوفِ وَ التَسَتُّرِ مُصَنَّفاتُهُ، وَ بَهَرَت عَلى ما كانَ عَلَيهِ مِنَ التَزَهُّدِ وَ التَقَشُّفِ صِفاتُهُ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اين وصف‌هاى بلند از او گاهى چنان رنگ غلوّ به خود مى‌گيرد كه خشيت او به حضرت اميرالمؤمنين عليه‌السلام تشبيه مى‌شود </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مادر او هند ابنة عبدالملك بن سهل بن مسلم بن عبدالرحمن بن عمرو بن سهل بن عمرو بن عبد شمس بن عبدود بن نضر بن مالك بن حسل بن عامر بن لؤى است</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برادرش محمد بن ابراهيم طبا طبا احتمالاً همان كسى است كه به نقل مرحوم نعمانى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داعيه مهدويت داشته، و حضرت امام رضا عليه‌السلام در برابر ادعاى او ايستادگى كرده است</w:t>
      </w:r>
      <w:r>
        <w:rPr>
          <w:rFonts w:eastAsia="IRNazanin" w:cs="IRNazanin"/>
          <w:color w:val="111111"/>
          <w:sz w:val="28"/>
          <w:szCs w:val="28"/>
          <w:rtl w:val="true"/>
          <w:lang w:bidi="fa-IR"/>
        </w:rPr>
        <w:t>.</w:t>
      </w:r>
      <w:r>
        <w:rPr>
          <w:rStyle w:val="FootnoteAnchor"/>
          <w:rtl w:val="true"/>
        </w:rPr>
        <w:footnoteReference w:id="11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اصفهانى حكايت خروج او را به تفصيل نقل كرده، و تصريح مى‌كند كه وى مردم را به سوى خود دعوت نمود، و براى خود از مردم كوفه بيعت گرفت، و مردم كوفه با وى بيعت كرده و آماده خروج شدند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بنا به نقل عالم جليل القدر قطب‌الدين راوندى، محمد بن ابراهيم طباطبا پس از خروج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زنده مى‌ماند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آنگونه كه پيروان زيديه نوشته‌اند، قاسم رسّى در ابتدا جزو معدود كسانى بوده كه مردم را به بيعت با برادرش محمد بن ابراهيم دعوت مى‌كرده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اما وى پس از قتل برادر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مردم را به سوى خود مى‌خواند و خود را رضاى آل‌محمد و امام امت معرفى مى‌كند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القاسِمُ بِخَبَرِ إستِشهادِ أخيهِ، حَتّى دَعا لِنَفسِهِ بِالإمامَةِ بِإسمِ الرِضا مِنَ آلِ‌مُحَمَّدٍ، وَ أخَذَ البَيَعاتَ لِنَفسِهِ</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در ابتدا امامت وى با استقبال قابل توجهى همراه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يك سو و حكومت مقتدرانه مأمون در بلاد اسلامى از سوى ديگر و خروج‌هاى مكرر و بى‌نتيجه شيعيان در دهه آخر قرن دوم از سوى سوم</w:t>
      </w:r>
      <w:r>
        <w:rPr>
          <w:rStyle w:val="FootnoteAnchor"/>
          <w:rtl w:val="true"/>
        </w:rPr>
        <w:footnoteReference w:id="117"/>
      </w:r>
      <w:r>
        <w:rPr>
          <w:rFonts w:ascii="Amiri" w:hAnsi="Amiri" w:eastAsia="Amiri" w:cs="Amiri"/>
          <w:color w:val="111111"/>
          <w:sz w:val="28"/>
          <w:sz w:val="28"/>
          <w:szCs w:val="28"/>
          <w:rtl w:val="true"/>
          <w:lang w:bidi="ar-SA"/>
        </w:rPr>
        <w:t>، سبب مى‌شود كه وى حدود ده سال در مصر مخفيانه تبليغ كند</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عهد معتصم عباسى، بيعت گسترده‌اى با قاسم رسّى صورت مى‌گيرد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در نتيجه زيديه و برخى از فِرَق او را امام خود مى‌پندارند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علنى شدن دعوت او و پيوستن گروه قابل توجهى از شيعيان به وى، مأموران عباسى مجددا در پى او افتادند، و وى مجبور شد كه براى بار دوم مخفيانه ادامه حيات دهد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لذا به دامنه كوه سياهى در شش مايلى مدينه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w:t>
      </w:r>
      <w:r>
        <w:rPr>
          <w:rStyle w:val="FootnoteAnchor"/>
          <w:rtl w:val="true"/>
        </w:rPr>
        <w:footnoteReference w:id="122"/>
      </w:r>
      <w:r>
        <w:rPr>
          <w:rFonts w:ascii="Amiri" w:hAnsi="Amiri" w:eastAsia="Amiri" w:cs="Amiri"/>
          <w:color w:val="111111"/>
          <w:sz w:val="28"/>
          <w:sz w:val="28"/>
          <w:szCs w:val="28"/>
          <w:rtl w:val="true"/>
          <w:lang w:bidi="ar-SA"/>
        </w:rPr>
        <w:t xml:space="preserve">، و در سال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در همان جا از دنيا رفت</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ابومحمد قاسم رسّى از ذوق ادبى و اشعار زيبايى برخوردار بوده است</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وقاء الحوادث دون الردى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افواهه باللهى</w:t>
      </w:r>
    </w:p>
    <w:p>
      <w:pPr>
        <w:pStyle w:val="BookText"/>
        <w:rPr/>
      </w:pPr>
      <w:r>
        <w:rPr>
          <w:rFonts w:ascii="Amiri" w:hAnsi="Amiri" w:eastAsia="Amiri" w:cs="Amiri"/>
          <w:color w:val="111111"/>
          <w:sz w:val="28"/>
          <w:sz w:val="28"/>
          <w:szCs w:val="28"/>
          <w:rtl w:val="true"/>
          <w:lang w:bidi="ar-SA"/>
        </w:rPr>
        <w:t xml:space="preserve">و فى عيشها لو صحت ما 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يرض بالقوت نال الغنى</w:t>
      </w:r>
    </w:p>
    <w:p>
      <w:pPr>
        <w:pStyle w:val="BookText"/>
        <w:rPr/>
      </w:pPr>
      <w:r>
        <w:rPr>
          <w:rFonts w:ascii="Amiri" w:hAnsi="Amiri" w:eastAsia="Amiri" w:cs="Amiri"/>
          <w:color w:val="111111"/>
          <w:sz w:val="28"/>
          <w:sz w:val="28"/>
          <w:szCs w:val="28"/>
          <w:rtl w:val="true"/>
          <w:lang w:bidi="ar-SA"/>
        </w:rPr>
        <w:t xml:space="preserve">و قبلك حب الغنى ما ازدهى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 عواقبها فاحتمى</w:t>
      </w:r>
    </w:p>
    <w:p>
      <w:pPr>
        <w:pStyle w:val="BookText"/>
        <w:rPr/>
      </w:pPr>
      <w:r>
        <w:rPr>
          <w:rFonts w:ascii="Amiri" w:hAnsi="Amiri" w:eastAsia="Amiri" w:cs="Amiri"/>
          <w:color w:val="111111"/>
          <w:sz w:val="28"/>
          <w:sz w:val="28"/>
          <w:szCs w:val="28"/>
          <w:rtl w:val="true"/>
          <w:lang w:bidi="ar-SA"/>
        </w:rPr>
        <w:t xml:space="preserve">تقول التى انا ردء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ترى المال منهلة</w:t>
      </w:r>
    </w:p>
    <w:p>
      <w:pPr>
        <w:pStyle w:val="BookText"/>
        <w:rPr/>
      </w:pPr>
      <w:r>
        <w:rPr>
          <w:rFonts w:ascii="Amiri" w:hAnsi="Amiri" w:eastAsia="Amiri" w:cs="Amiri"/>
          <w:color w:val="111111"/>
          <w:sz w:val="28"/>
          <w:sz w:val="28"/>
          <w:szCs w:val="28"/>
          <w:rtl w:val="true"/>
          <w:lang w:bidi="ar-SA"/>
        </w:rPr>
        <w:t xml:space="preserve">فقلت لها و هى لوامة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كفاف امرى قانع قوته</w:t>
      </w:r>
    </w:p>
    <w:p>
      <w:pPr>
        <w:pStyle w:val="BookText"/>
        <w:rPr/>
      </w:pPr>
      <w:r>
        <w:rPr>
          <w:rFonts w:ascii="Amiri" w:hAnsi="Amiri" w:eastAsia="Amiri" w:cs="Amiri"/>
          <w:color w:val="111111"/>
          <w:sz w:val="28"/>
          <w:sz w:val="28"/>
          <w:szCs w:val="28"/>
          <w:rtl w:val="true"/>
          <w:lang w:bidi="ar-SA"/>
        </w:rPr>
        <w:t xml:space="preserve">فانى و ما رمت فى نيله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الداءهاجت له شهوة</w:t>
      </w:r>
    </w:p>
    <w:p>
      <w:pPr>
        <w:pStyle w:val="BookText"/>
        <w:rPr/>
      </w:pPr>
      <w:r>
        <w:rPr>
          <w:rFonts w:ascii="Amiri" w:hAnsi="Amiri" w:eastAsia="Amiri" w:cs="Amiri"/>
          <w:color w:val="111111"/>
          <w:sz w:val="28"/>
          <w:sz w:val="28"/>
          <w:szCs w:val="28"/>
          <w:rtl w:val="true"/>
          <w:lang w:bidi="ar-SA"/>
        </w:rPr>
        <w:t xml:space="preserve">مطمح الامال فى ايقاظ جهلة العمال من سيرة الضلال شرفى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خاطر همين برخوردارى از ذوق ادبى بايد نامش را در فهرست فقهاى شاعر داخل كرد</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وى از جمله انديشمندان پر كار در عرصه تأليف بوده و نگاشته‌هاى متعددى از وى در علوم مختلف اسلامى و غير اسلامى از جمله فلسفه، تصوف، كلام و فقه بر جاى مانده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پژوهش‌هاى ما نشان مى‌دهد كه همينك قريب به بيست اثر از آثار او موجود است</w:t>
      </w:r>
      <w:r>
        <w:rPr>
          <w:rFonts w:eastAsia="IRNazanin" w:cs="IRNazanin"/>
          <w:color w:val="111111"/>
          <w:sz w:val="28"/>
          <w:szCs w:val="28"/>
          <w:rtl w:val="true"/>
          <w:lang w:bidi="fa-IR"/>
        </w:rPr>
        <w:t>.</w:t>
      </w:r>
      <w:r>
        <w:rPr>
          <w:rStyle w:val="FootnoteAnchor"/>
          <w:rtl w:val="true"/>
        </w:rPr>
        <w:footnoteReference w:id="12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مجدالدين مؤيدى نيز آثار وى را با حوصله بيشترى نام برده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الدليل الكبير فى علم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المنصور باللّه عبداللّه بن حمزة فى سياق كلام فى مؤلَّفات الإمام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يحكى مذاهب الفلاسفة و يتكلَّم عليهم فى التركيب و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كتاب الردِّ على ابن‌المقفَّع و نقضه كلامه فى الإنتصار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الكتاب الذى حكى فيه مناظرة الملحد بأرض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كتاب الردِّ على المجبرة، و فى كتاب تأويل العرش و الكرسىِّ على المشبِّهة، و فى كتاب الناسخ و المنسوخ، و فى كلامه فى فصول الإمامة، و الردِّ على مخالفى الزيديَّة، و فى كتاب الردِّ على النصارى، و كتابه المعروف بالمكنون فى الآداب و الحكم، إحتوى على علم واسع و أدب جامع و وعظ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أن يعلم براعته فى الفقه و دقَّة نظره فى طرق الإجتهاد و حسن غوصه فى انتزاع الفروع و ترتيب الخبار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فى أجوبته عن المسائل التى سئل عنها نحو مسائل جعفر بن محمَّد النيروسىِّ، و عبداللّه بن الحسن الكلارىِّ التى رواها الناصر الحسن بن علىِّ الأطروش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كتاب الطهارة، و كتاب صلاة اليوم و الليلة، و فى مسائل علىِّ بن جهشيار، و فى كتاب الجامع الأجزاء فى تفسير قوارع القرآن، و فى كتاب الفرائض و السنن التى يرويها إبنه محمَّد و ليتأمَّل عقود المسائل التى عقدها فيها، و فى كتاب المناسك إلى غير ذلك من الكتب فهى كثيرة مشهورة موجودة عندنا، فالحمدللّه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 الإمام المنصور باللّه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 شرح الزلف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دست كم در سه كتاب از تأليفات خود از جريان غدير سخن به ميان آورده است</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لا به لاى آثار و روايات بر جاى مانده از او مى‌توان عبارت‌هايى را جست كه نشان مى‌دهد او از اقيانوس بيكران معارف اهل‌بيت عليهم‌السلام به طور كامل بى‌بهره نبوده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اعتقاد او به بينونت ميان خالق و مخلوق، نفى تشبيه و تفريق ميان صفات قديم و صفات محدثين</w:t>
      </w:r>
      <w:r>
        <w:rPr>
          <w:rStyle w:val="FootnoteAnchor"/>
          <w:rtl w:val="true"/>
        </w:rPr>
        <w:footnoteReference w:id="129"/>
      </w:r>
      <w:r>
        <w:rPr>
          <w:rFonts w:ascii="IRNazanin" w:hAnsi="IRNazanin" w:eastAsia="IRNazanin"/>
          <w:color w:val="111111"/>
          <w:sz w:val="28"/>
          <w:sz w:val="28"/>
          <w:szCs w:val="28"/>
          <w:rtl w:val="true"/>
          <w:lang w:bidi="fa-IR"/>
        </w:rPr>
        <w:t>نشانگر قرابت هندسه توحيدى او به مكتب اهل‌البيت عليهم‌السلام و تلاش وى براى ردّ پندار متصوفين، مشبّهه و خوارج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بر شواهد موجود، وى نسبت به خلفاى اول و دوم روحيه غضب خود را حفظ كرده بوده</w:t>
      </w:r>
      <w:r>
        <w:rPr>
          <w:rStyle w:val="FootnoteAnchor"/>
          <w:rtl w:val="true"/>
        </w:rPr>
        <w:footnoteReference w:id="130"/>
      </w:r>
      <w:r>
        <w:rPr>
          <w:rFonts w:ascii="Amiri" w:hAnsi="Amiri" w:eastAsia="Amiri" w:cs="Amiri"/>
          <w:color w:val="111111"/>
          <w:sz w:val="28"/>
          <w:sz w:val="28"/>
          <w:szCs w:val="28"/>
          <w:rtl w:val="true"/>
          <w:lang w:bidi="ar-SA"/>
        </w:rPr>
        <w:t>، اما بر خلاف زيد بن على الشهيد</w:t>
      </w:r>
      <w:r>
        <w:rPr>
          <w:rStyle w:val="FootnoteAnchor"/>
          <w:rtl w:val="true"/>
        </w:rPr>
        <w:footnoteReference w:id="131"/>
      </w:r>
      <w:r>
        <w:rPr>
          <w:rFonts w:ascii="IRNazanin" w:hAnsi="IRNazanin" w:eastAsia="IRNazanin"/>
          <w:color w:val="111111"/>
          <w:sz w:val="28"/>
          <w:sz w:val="28"/>
          <w:szCs w:val="28"/>
          <w:rtl w:val="true"/>
          <w:lang w:bidi="fa-IR"/>
        </w:rPr>
        <w:t xml:space="preserve">آنگونه كه بايد از آنان برائت نمى‌جسته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شيعى آمده است كه زيد بن على خلفاى اول و دوم را از دشمنان حضرت صديقه زهرا عليهاالسلام تلقى مى‌كرده است</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حال آن كه قاسم رسّى روحيه برائت از هيچ يك از صحابه را نداشته و گاهى حتى موضع بى‌طرف را اتخاذ مى‌كرده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از ديگر نكات قابل توجه موافقت وى با مذهب اهل‌بيت عليهم‌السلام عدم جواز تكتّف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پاره‌اى از رواياتى كه وى به عنوان رأى فقهى خود آورده اين نكته مشاهده مى‌شود</w:t>
      </w:r>
      <w:r>
        <w:rPr>
          <w:rFonts w:eastAsia="IRNazanin" w:cs="IRNazanin"/>
          <w:color w:val="111111"/>
          <w:sz w:val="28"/>
          <w:szCs w:val="28"/>
          <w:rtl w:val="true"/>
          <w:lang w:bidi="fa-IR"/>
        </w:rPr>
        <w:t>.</w:t>
      </w:r>
      <w:r>
        <w:rPr>
          <w:rStyle w:val="FootnoteAnchor"/>
          <w:rtl w:val="true"/>
        </w:rPr>
        <w:footnoteReference w:id="13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اين ديدگاه‌ها، پاره‌اى از نظريات او نشانگر تأثيرپذيرى بى‌حد و حصر وى از اعتزاليه و حتى از فقه حنفى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دورانى كه در مصر به طور مخفيانه </w:t>
      </w:r>
    </w:p>
    <w:p>
      <w:pPr>
        <w:pStyle w:val="BookText"/>
        <w:rPr/>
      </w:pPr>
      <w:r>
        <w:rPr>
          <w:rFonts w:ascii="Amiri" w:hAnsi="Amiri" w:eastAsia="Amiri" w:cs="Amiri"/>
          <w:color w:val="111111"/>
          <w:sz w:val="28"/>
          <w:sz w:val="28"/>
          <w:szCs w:val="28"/>
          <w:rtl w:val="true"/>
          <w:lang w:bidi="ar-SA"/>
        </w:rPr>
        <w:t>امامت مى‌كرده، آشكارا در جلسات علمى ابى‌الهذيل العلاّف معتزلى زانوى تلمّذ مى‌زده، و منظومه فكرى خود را از آبشخور اعتزاليه سيراب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شايد اين امر براى پيروان فرقه زيديه چندان تعجب‌آور نباشد؛ چه اينكه در پندار آنان زيد بن على الشهيد نيز در زمان حيات امام باقر عليه‌السلام در جلسات علمى واصل بن عطاى معتزلى وارد مى‌شده و از وى درس مى‌گرفته است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ابومحمد قاسم بن طباطبا معروف به رسّى، اگر چه يك شيعه متعصب است و در آثار خود بارها در ردّ مخالفان سخن گفته، اما گاهى دورى او از مكتب اهل‌بيت عليهم‌السلام به قدرى است كه شيعه اماميه را تلويحا فرقه مارقه مى‌خواند </w:t>
      </w:r>
      <w:r>
        <w:rPr>
          <w:rFonts w:eastAsia="IRNazanin" w:cs="IRNazanin"/>
          <w:color w:val="111111"/>
          <w:sz w:val="28"/>
          <w:szCs w:val="28"/>
          <w:rtl w:val="true"/>
          <w:lang w:bidi="fa-IR"/>
        </w:rPr>
        <w:t>!</w:t>
      </w:r>
      <w:r>
        <w:rPr>
          <w:rStyle w:val="FootnoteAnchor"/>
          <w:rtl w:val="true"/>
        </w:rPr>
        <w:footnoteReference w:id="136"/>
      </w:r>
      <w:r>
        <w:rPr>
          <w:rFonts w:ascii="Amiri" w:hAnsi="Amiri" w:eastAsia="Amiri" w:cs="Amiri"/>
          <w:color w:val="111111"/>
          <w:sz w:val="28"/>
          <w:sz w:val="28"/>
          <w:szCs w:val="28"/>
          <w:rtl w:val="true"/>
          <w:lang w:bidi="ar-SA"/>
        </w:rPr>
        <w:t>بنا بر مدارك موجود، وى به طور قطع و يقين قائل به حرمت متعه نكاح بوده</w:t>
      </w:r>
      <w:r>
        <w:rPr>
          <w:rStyle w:val="FootnoteAnchor"/>
          <w:rtl w:val="true"/>
        </w:rPr>
        <w:footnoteReference w:id="137"/>
      </w:r>
      <w:r>
        <w:rPr>
          <w:rFonts w:ascii="IRNazanin" w:hAnsi="IRNazanin" w:eastAsia="IRNazanin"/>
          <w:color w:val="111111"/>
          <w:sz w:val="28"/>
          <w:sz w:val="28"/>
          <w:szCs w:val="28"/>
          <w:rtl w:val="true"/>
          <w:lang w:bidi="fa-IR"/>
        </w:rPr>
        <w:t>، و حتى چند گامى هم از مخالفان در اين مسير پيشى گرفته است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همچنين وى راوى روايت مقلوب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 إسمُهُ بِإسمى، وِ إسم أبيهِ بِإسمِ أبى، سَخىٌّ عَلَى المالِ، شَديدٌ عَلَى العُمّالِ، رَحيمٌ بِالمَساكينِ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9"/>
      </w:r>
      <w:bookmarkStart w:id="97" w:name="pg19320_212257"/>
    </w:p>
    <w:p>
      <w:pPr>
        <w:pStyle w:val="BookText"/>
        <w:rPr/>
      </w:pPr>
      <w:bookmarkEnd w:id="97"/>
      <w:r>
        <w:rPr>
          <w:rFonts w:ascii="Amiri" w:hAnsi="Amiri" w:eastAsia="Amiri" w:cs="Amiri"/>
          <w:color w:val="111111"/>
          <w:sz w:val="28"/>
          <w:sz w:val="28"/>
          <w:szCs w:val="28"/>
          <w:rtl w:val="true"/>
          <w:lang w:bidi="ar-SA"/>
        </w:rPr>
        <w:t>قاسم رسّى فرزندان ذكور متعددى داشته</w:t>
      </w:r>
      <w:r>
        <w:rPr>
          <w:rStyle w:val="FootnoteAnchor"/>
          <w:rtl w:val="true"/>
        </w:rPr>
        <w:footnoteReference w:id="140"/>
      </w:r>
      <w:r>
        <w:rPr>
          <w:rFonts w:ascii="IRNazanin" w:hAnsi="IRNazanin" w:eastAsia="IRNazanin"/>
          <w:color w:val="111111"/>
          <w:sz w:val="28"/>
          <w:sz w:val="28"/>
          <w:szCs w:val="28"/>
          <w:rtl w:val="true"/>
          <w:lang w:bidi="fa-IR"/>
        </w:rPr>
        <w:t>، و از نسل او كسانى ديگر نيز به امامت فرقه زيديه در آمدند</w:t>
      </w:r>
      <w:r>
        <w:rPr>
          <w:rFonts w:eastAsia="IRNazanin" w:cs="IRNazanin"/>
          <w:color w:val="111111"/>
          <w:sz w:val="28"/>
          <w:szCs w:val="28"/>
          <w:rtl w:val="true"/>
          <w:lang w:bidi="fa-IR"/>
        </w:rPr>
        <w:t>.</w:t>
      </w:r>
      <w:r>
        <w:rPr>
          <w:rStyle w:val="FootnoteAnchor"/>
          <w:rtl w:val="true"/>
        </w:rPr>
        <w:footnoteReference w:id="141"/>
      </w:r>
    </w:p>
    <w:p>
      <w:pPr>
        <w:pStyle w:val="Heading6"/>
        <w:numPr>
          <w:ilvl w:val="5"/>
          <w:numId w:val="1"/>
        </w:numPr>
        <w:rPr/>
      </w:pPr>
      <w:bookmarkStart w:id="98" w:name="__RefHeading___Toc18246436_1280447820"/>
      <w:bookmarkStart w:id="99" w:name="_Toc38"/>
      <w:bookmarkEnd w:id="98"/>
      <w:r>
        <w:rPr>
          <w:rtl w:val="true"/>
        </w:rPr>
        <w:t>دو</w:t>
      </w:r>
      <w:r>
        <w:rPr>
          <w:rtl w:val="true"/>
        </w:rPr>
        <w:t xml:space="preserve">. </w:t>
      </w:r>
      <w:r>
        <w:rPr>
          <w:rtl w:val="true"/>
        </w:rPr>
        <w:t xml:space="preserve">متن خطبه غدير در </w:t>
      </w:r>
      <w:r>
        <w:rPr>
          <w:rtl w:val="true"/>
        </w:rPr>
        <w:t>«</w:t>
      </w:r>
      <w:r>
        <w:rPr>
          <w:rtl w:val="true"/>
        </w:rPr>
        <w:t>الكامل المنير</w:t>
      </w:r>
      <w:r>
        <w:rPr>
          <w:rtl w:val="true"/>
        </w:rPr>
        <w:t>»</w:t>
      </w:r>
      <w:bookmarkEnd w:id="99"/>
    </w:p>
    <w:p>
      <w:pPr>
        <w:pStyle w:val="BookText"/>
        <w:rPr/>
      </w:pPr>
      <w:r>
        <w:rPr>
          <w:rFonts w:ascii="Amiri" w:hAnsi="Amiri" w:eastAsia="Amiri" w:cs="Amiri"/>
          <w:color w:val="111111"/>
          <w:sz w:val="28"/>
          <w:sz w:val="28"/>
          <w:szCs w:val="28"/>
          <w:rtl w:val="true"/>
          <w:lang w:bidi="ar-SA"/>
        </w:rPr>
        <w:t xml:space="preserve">همان طور كه بيان شد، قاسم رسّى در دليل بيست و يكم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المنير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به وى نسبت داده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غدير را از طريق مخالفان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آنجايى كه قاسم اين كتاب را در ردّ خوارج نوشته، در برابر نام روات مخالف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المخالفون لنا 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وى با ارائه اين سند، بيشتر در صدد آن است تا ثابت كند كه مخالفان وى و مخالفان خوارج ناقل خبر غدير و متن خطبه آن حضرت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 خطبه كوتاه غدير بدين شرح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أبى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مَن أثِقُ بِهِ، عَنِ الحُكمِ بنِ ظَهيرِ، عَن أبيهِ وَ عَبدِاللّه‌ِ بنِ حَكيمِ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المُخالِفونَ لَنا وَ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أبِى‌الطُفَيلِ، عَن زَيدِ بنِ أرقَمٍ، 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فَرَغَ رَسولُ اللّه‌ِ صلى‌الله‌عليه‌و‌آله مِن حَجَّةِ الوِداعِ،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w:t>
      </w:r>
      <w:r>
        <w:rPr>
          <w:rStyle w:val="FootnoteAnchor"/>
          <w:rtl w:val="true"/>
        </w:rPr>
        <w:footnoteReference w:id="142"/>
      </w:r>
      <w:r>
        <w:rPr>
          <w:rFonts w:ascii="Amiri" w:hAnsi="Amiri" w:eastAsia="Amiri" w:cs="Amiri"/>
          <w:color w:val="111111"/>
          <w:sz w:val="28"/>
          <w:sz w:val="28"/>
          <w:szCs w:val="28"/>
          <w:rtl w:val="true"/>
          <w:lang w:bidi="ar-SA"/>
        </w:rPr>
        <w:t>خَرَجَ مَذعورا نَحوَ المَدينَةِ وَ أصحابِهِ مَعَهُ، حَتّى قَدِمَ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عَلى غَديرِ خُمٍّ، وَ نَهى أصحابَهُ عَن سَمَراتٍ فِى البَطحاءِ مُتَقارِباتٍ، فَنَزَلَ تَحتَها وَ هِىَ شَجَراتٍ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القَومُ فى سَواهُنَّ، أرسَلَ إلَيهِم سَبعينَ رَجُلاً مِنَ العَرَبِ وَ المَوالِىِ وَ السودانِ، فَشُكَّ شَوكُهُنَّ وَ قُمَّ ما تَحتَهُنَّ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أمَرَ بِالصلاةِ جامِعَةً، فَاجتَمَعَ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فيمَن حَضَرَ يَومَئذٍ عَلىُّ بنُ أبى‌طالِبٍ وَ الحَسَنُ وَ الحُسَينُ إبنا عَلىٍّ عليهم‌السلام، وَ العَباسُ وَ وَلَدَهُ عَبدُاللّه‌ِ 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فيهِم أبوبَكرٍ وَ عَمَرُ وَ عُثمانُ وَ مُعاويَةُ وَ طَلحَةُ وَ الزُبَيرُ وَ عَبدُالرَحمنُ بنُ عَوفٍ وَ سَعدُ بنُ أبى‌وَقّاصٍ وَ أبوعُبَيدَةِ بنِ الجَرّاحِ وَ سَعيدُ بنُ زَيدِ بنِ نُفَيلٍ وَ سَلمانُ الفارسىُّ وَ أبوذَرِّ الغِفارىُّ وَ المِقدادُ بنُ الأسوَدِ وَ عَمّارُ بنُ ياسِرٍ وَ عَمرو بنُ العاصِ وَ البَراءُ بنُ عازِبٍ وَ أنَسُ بنُ مالِكٍ وَ أبوهُرَيرَةٍ وَ أبوحَمراءٍ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عَبدُاللّه‌ِ بنِ مَسعودٍ وَ جابِرُ بنُ عَبدِاللّه‌ِ الأنصارىُّ، وَ عامَّةُ قُرَيشٍ وَ وُجوهُ أصحابِ رَسولِ اللّه‌ِ صلى‌الله‌عليه‌و‌آله مِن عُقبىٍّ وَ مُهاجِرىٍّ وَ أنصارىٍّ، وَ غَيرُهُم مِن بَدَوىٍّ وَ حَضَرىٍّ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امتَلأ الدوحُ، وَ بَقِىَ أكثرُ الناسُ فِى الشَمسِ، يَقى قَدَمَيهِ بِرِدائِهِ مِن شِدَّةِ الرَمضِ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صَلَواتُ اللّه‌ِ عَلَيهِ وَ آلِهِ تَحتَهُنَّ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خَطيبا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نَبَّأنى اللَطيفُ الخَبيرُ أنَّهُ لَم يَعشَ نَبىٌّ قَطُّ إلاّ نِصفَ عُمرِ النَبىِّ الَذى يَليهِ مِمَّن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إنّى أوشَكُ أن أُدعِىَ فَأُجيبَ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إنَّكُم مَسؤولونَ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أبلَغتُكُم ما أُرسِلتُ بِهِ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أنتُم قائِلونَ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بَلَّغتُ وَ نَصَحتُ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فَجَزاكَ اللّه‌ُ عَنّا أفضَلَ ما يَجزى نَبىٌّ عَن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تَشهَدونَ أن لا إلهَ إلاّ اللّه‌ِ، وَ أنّى مُحَمَّدٌ رَسولُ اللّه‌ِ، وَ إنَّ الجَنَّةَ حَقٌّ، وَ أنَّ النارَ حَقٌّ، وَ أنَّ البَعثَ بَعدَ المَوتِ حَقٌّ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بِذلِكَ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 يَدَهُ صلى‌الله‌عليه‌و‌آله ثُمَّ وَضَعَها عَلى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 اللّه‌ُ مَنِ ادَعى إلى غَيرِ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تَولّى غَيرَ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لَيسَ لِوارِثٍ وَصيّةٌ، وَ لا تَحِلَّ الصَدَقَةُ لآلِ مُحَمَّدٍ عليهم‌السلام، وَ مَن كَذَبَ عَلىَّ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 لَستُم تَشهَدونَ أنَّ اللّه‌َ مَولاىَ، وَ أنَّ اللّه‌َ مَولَى المُؤمنِينَ، وَ أنا أولى بِكُم مِن أنفُسِكُم ؟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أنَّكَ أولى بِنا مِن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عَلىِّ بنِ أبى‌طالبٍ عليه‌السلام فَرَفَعَها،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أولى بِهِ مِن نَفسِهِ فَهذا عَلىٌّ عليه‌السلام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أحِبَّ مَن أحَبَّهُ، وَ أبغِض مَن أبغَضَهُ، وَ أعِن مَن أعانَهُ، وَ انصُر مَن نَصَرَهُ، وَ اقتُل مَن قاتَلَهُ،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مُحَمّدٌ يَرفَعُ بِضَبعِ ابنِ‌عَمِّهِ ؟ فَسَمِعَهُ رَسولُ اللّه‌ِ صلى‌الله‌عليه‌و‌آله، فَتَغَيَّرَ لِذلِكَ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الرَجلُ أنَّ رَسولَ اللّه‌ِ صلى‌الله‌عليه‌و‌آله قَد عَلِمَ بِهِ وَ اشتَدَّ عَلَيهِ، أقبَلَ عَلى عَلىٍّ عليه‌السلام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يَابنَ أبى‌طالِبٍ، أصبَحتَ مَولاىَ وَ مَولى كُلِّ مُؤمِنٍ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رَسولُ اللّه‌ِ صلى‌الله‌عليه‌و‌آله بِيَدِ عَلىٍّ عليه‌السلام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إسمَعوا ما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فَرطُكُم عَلَى الحَوضِ وَ إنَّكُم وارِدونَ عَلَى الحَوضِ، حَوضا أعرَضَ ما بَينَ صَنعاءَ إلى أيلَةٍ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كَعَدِدِ نُجومِ السَماءِ أقداحٌ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مُصادِفُكُم عَلَى الحَوضِ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إنّى مُصادِفُكُم عَلَى الحَوضِ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إنّى مُستَنقِذٌ رِجالاً وَ يَخلُجُ دونى آخَرونَ،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أصحابى أصحابى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أحدَثوا وَ غَيَّروا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إنّى سائِلُكُم حينَ تُرَدُّونَ عَلىَّ عَنِ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كَيفَ تُخلِفونَنى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الثَقَلانُ يا رَسولَ اللّه‌ِ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الأكبرُ مِنهُما كِتابُ اللّه‌ِ، سَبَبٌ ما بَينَ السَماءِ وَ الأرضِ؛ طَرَفٌ بِيَدِ اللّه‌ِ وَ طَرَفٌ بِأيديكُم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فَتَمَسَّكوا بِهِ، لا تَضِلُّوا وَ لا تُبَدِّلوا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الأصغرُ مِنهُما عِترَتى أهلُ‌بَيتى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نَبَّأنِى اللَطيفُ الخَبيرُ إنَّهُما لَن يَفتَرِقا حَتّى يَرِدا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تُعَلِّموا أهلَ‌بَيتى، فَإنَّهُم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تَسبِقوهُم فَتَمرِقوا، وَ لا تَقصُروا عَنهُم فَتُهلِكوا، وَ لا تَتَوَلَّوا غَيرَهُم فَتَضِلُّوا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أطيعوا قَولى، وَ احفَظوا وَصيَّتى، وَ أطيعوا عَليّا عليه‌السلام، فَإنَّهُ أخى وَ وَزيرى وَ خَليفَتى عَلى أُمَّتى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أطاعَهُ فَقَد أطاعَنى، وَ مَن عَصاهُ فَقَد عَصانى، وَ مَن خالَفَهُ فَقَد خالَفَنى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 اللّه‌ُ مَن خالَفَ عَليّا 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أرسَلَ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أُكتُب بِما أوصيتُهُم بِهِ عَلَيهِم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كَتَبَ وَ أشهَدَ اللّه‌َ عَلَيهِم رَسولُ اللّه‌ِ بِإبلاغِهِم ذلِكَ اليَومَ، أخَذَ الكِتابَ، فَقالَ لَهُم بِصَوتٍ لَهُ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هَل بَلَّغتُكُم ما فى هذَا الكِتابِ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وَ كَفى بِكَ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صَوتَهُ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أُقيلُكُم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ثُمَّ بِكَ يا رَسولَ اللّه‌ِ مِن أن تُقيلَنا أو نَستَقيلُكَ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إنّى قَد جَعَلتُ عَليّا عليه‌السلام عَلَما؛ يُعرَفُ بِهِ حِزبُكَ عِندَ الفُرقَةِ هاديا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خطبه كوتاه 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رسول‌خدا صلى‌الله‌عليه‌و‌آله از حجة الوداع فارغ شد، خداوند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تبليغ كن آنچه را كه از سوى پروردگارت به سوى تو نازل شده و اگر چنين نكنى رسالت او را به جاى نياورده‌اى خداوند تو را از مردم اعتصام 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با حالت خوف از مكه به سوى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اصحابشان همراه ايشان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تا به جحفه رسيده و در غدير خم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صلى‌الله‌عليه‌و‌آله اصحابشان را از سايه گرفتن در ذيل چند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اختصاصا براى مراسم غدير باقى بماند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در پاى آن درختان تنومند فرود آمدند، و در پى هفتاد تن از عرب و موالى و اهالى سودان فرستادند تا آن منطقه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برگزارى مراسم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جارو كنند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دستور به اقامه نماز جماعت دادند، و مسلمانان براى اقامه نماز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در آن روز حاضر بودند اينان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بن ابى‌طالب و دو فرزند او حسن و حسين عليهم‌السلام و عباس عموى پيامبر صلى‌الله‌عليه‌و‌آله و دو فرزندش عبداللّه و فضل، و نيز ابوبكر و عمر و عثمان و معاويه و طلحه و زبير و عبدالرحمن بن عوف و سعد بن ابى‌وقاص و ابوعبيده جراح و سعيد بن زيد بن نفيل و سلمان فارسى و ابوذر غفارى و مقداد بن اسود و عمار ياسر و عمرو بن عاص و ابوهريره و انس بن مالك و ابوالحمراء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شده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مسعود و جابر بن عبداللّه انصارى، و عامه قريش و شناخته شدگان اصحاب رسول‌خدا صلى‌الله‌عليه‌و‌آله از اصحاب عقبه و مهاجران و انصار، و غير ايشان از باديه‌نشينان و شهرنشينان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 در زير درختان باقى مانده سايه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زير درخت‌ها پر شد، و بيشتر افراد بدون سايه‌بان در زير آفتاب باقى ماندند و پاهايشان را با ردائشان از شدت گرما مى‌پوشاندند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صلى‌الله‌عليه‌و‌آله دو ركعت نماز در زير درخت‌ها به جا آورد، و سپس براى ايراد خطبه به پا خواست و ايستاده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حمد و ثناى الهى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لطيف و آگاه مرا خبر كرده است كه هيچ پيامبرى در امت خود نمى‌ماند مگر نصف عمر پيامبرى كه از قبل از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نزديك است كه من هم دعوت شوم و اجابت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از ميان شما بروم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شما مورد سؤال واقع مى‌شويد كه آيا آن رسالتى كه با آن به سوى شما فرستاده شدم را به شما رساندم ؟ اگر چنين سؤالى را در قيامت از شما بپرسند چه مى‌گوييد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قطعا رسالت خود را ابلاغ كردى و خيرخواهى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لطفى كه به ما عنايت داشتى برترين پاداشى را كه به پيامبران عليهم‌السلام خود از جانب امتشان مى‌دهد به تو بدهد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شهادت مى‌دهيد به اينكه معبودى جز اللّه نيست، و من محمد فرستاده خدا هستم، و اينكه بهشت و جهنم و برانگيخته شدن پس از مرگ حق است ؟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شهادت مى‌دهيم به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پيامبر صلى‌الله‌عليه‌و‌آله دست خود را بلند كرد و آن را بر روى سينه خود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شهادت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خداوند لعنت كرده هر كسى را كه به غير از پدرش خود را نسبت دهد، و هر كسى را كه غير از سرپرست خود سرپرستى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براى وارث وصيتى لازم نيست، و صدقه بر خاندان محمد صلى‌الله‌عليه‌و‌آله حلال نيست، و هر كس كه آگاهانه و از روى عمد بر من دروغ بندد، جايگاه خود را آتش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شهادت نمى‌دهيد كه خداوند مولاى من و مولاى مؤمنان است، و من نيز از خود شما نسبت به خودتان اولى هستم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گواهى مى‌دهيم كه قطعا تو از خود ما نسبت به ما سزاوارتر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پيامبر صلى‌الله‌عليه‌و‌آله دست على بن ابى‌طالب عليه‌السلام را گرفته و آن را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از خود او نسبت به او سزاوارتر و اولى هستم، پس اين على عليه‌السلام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كه ولايت على عليه‌السلام را اختيار مى‌كند او را تحت ولاى خود بگير، و دوست بدار هر آن كس را كه او را دوست دارد، و مبغض باش بر هر كسى كه بغض او را دارد، و كمك فرما هر كسى را كه او را كمك مى‌كند، و يارى نما هر كسى را كه او را يارى مى‌نمايد، و بكش هر كسى را كه با او قتال مى‌كند، و خوار كن هر كس را كه در صدد خوار كردن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صلى‌الله‌عليه‌و‌آله دست على عليه‌السلام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از ميان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چه مى‌شود كه بازوى پسرعمويش را گرفته است ؟ پيامبر صلى‌الله‌عليه‌و‌آله اين سخن را شنيد و رنگ چهره مباركش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مرد متوجه شد كه پيامبر صلى‌الله‌عليه‌و‌آله صدايش را شنيده و بر آن سخت گرفته است، رو به على عليه‌السلام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گوارا باد اى پسر ابوطالب، مولاى من و مولاى تمام مؤمنان زن و مرد شدى</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پيامبر صلى‌الله‌عليه‌و‌آله مجددا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بشنويد آنچه را كه به شما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پيشتاز شما هستم كه بر حوض كوثر وارد مى‌شوم، و شما نيز بر حوض </w:t>
      </w:r>
    </w:p>
    <w:p>
      <w:pPr>
        <w:pStyle w:val="BookText"/>
        <w:rPr/>
      </w:pPr>
      <w:r>
        <w:rPr>
          <w:rFonts w:ascii="IRNazanin" w:hAnsi="IRNazanin" w:eastAsia="IRNazanin"/>
          <w:color w:val="111111"/>
          <w:sz w:val="28"/>
          <w:sz w:val="28"/>
          <w:szCs w:val="28"/>
          <w:rtl w:val="true"/>
          <w:lang w:bidi="fa-IR"/>
        </w:rPr>
        <w:t>وارد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حوضى كه وسعت بسيار بزرگى دارد؛ به وسعت ما بين صنعا و ايله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حوض به عدد ستارگان آسمان قدح‌هايى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روز قيامت در حوض كوثر ملاقات مى‌كنم، و آگاه باشيد كه من اشخاصى را نجات مى‌دهم و عده‌اى ديگر از من رانده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اصحابم، اصحابم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تو بدعت‌ها و تغييراتى را در دين آورده‌اند، و من قطعا از شما هنگام وارد شدن بر من درباره آن دو ثقل سؤال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عملكرد خود در مورد آن دو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ثقل چيست اى رسول‌خدا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آن دو كتاب خداست كه ريسمانى ميان آسمان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طرفى از آن به دست خدا و طرف ديگر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تمسك جوييد و گمراه نشويد و تغيير نپذيريد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كوچك‌تر آن دو عترت و اهل‌بيت من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خداى لطيف و آگاه مرا خبر كرده كه اين دو از يكديگر جدا نمى‌شوند تا در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صدد آموزش به اهل‌بيت من عليهم‌السلام نباشد كه آنان از شما داناترند، و از آنان پيشى مجوييد كه از دين خارج مى‌شويد، و از آنان عقب نمانيد كه هلاك مى‌شويد، و ولايت غير آنان را نپذيريد كه گمراه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مرا اطاعت كنيد، و وصيت مرا پاسبانى كنيد، و از على عليه‌السلام اطاعت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او برادر من، وزير من و خليفه من بر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او اطاعت كند مرا اطاعت كرده است، و هر كس از او سرپيچى كند از من سرپيچى كرده است، و هر كس با او مخالفت كند با من مخالفت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خداوند مخالف على عليه‌السلام را مورد لعن قرار داده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دست على عليه‌السلام را رها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به آنان وصيت كردم در نگاشته‌اى بنويس</w:t>
      </w:r>
      <w:r>
        <w:rPr>
          <w:rFonts w:eastAsia="IRNazanin" w:cs="IRNazanin"/>
          <w:color w:val="111111"/>
          <w:sz w:val="28"/>
          <w:szCs w:val="28"/>
          <w:rtl w:val="true"/>
          <w:lang w:bidi="fa-IR"/>
        </w:rPr>
        <w:t xml:space="preserve">. </w:t>
      </w:r>
      <w:bookmarkStart w:id="100" w:name="pg19320_212264"/>
    </w:p>
    <w:p>
      <w:pPr>
        <w:pStyle w:val="BookText"/>
        <w:rPr/>
      </w:pPr>
      <w:bookmarkEnd w:id="100"/>
      <w:r>
        <w:rPr>
          <w:rFonts w:ascii="IRNazanin" w:hAnsi="IRNazanin" w:eastAsia="IRNazanin"/>
          <w:color w:val="111111"/>
          <w:sz w:val="28"/>
          <w:sz w:val="28"/>
          <w:szCs w:val="28"/>
          <w:rtl w:val="true"/>
          <w:lang w:bidi="fa-IR"/>
        </w:rPr>
        <w:t>هنگامى كه حضرت على عليه‌السلام آن وصيت را نوشت، پيامبر صلى‌الله‌عليه‌و‌آله خداوند را بر آن وصيت بر آنان در آن روز شاهد گرفت، و نوشته را گرفته و با صداى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را كه در اين نوشته آمده به شما ابلاغ كردم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كه شاهد بودن تو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صدايش را بلند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 عهد شما را آزاد كنم و اين ميثاق را از شما پس بگيرم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به تو اى رسول‌خدا پناه مى‌بريم كه ما را رها كنى، يا ما درخواست رها شدن از اين عهد را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كه به طور قطع من على عليه‌السلام را عَلَمى قرار دادم، كه حزب تو در هنگام پراكندگى با آن شناخته مى‌شود، در حالى كه هدايتگر به سوى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رسول‌خدا صلى‌الله‌عليه‌و‌آله آن نوشته را به حضرت على عليه‌السلام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نكات بسيار جالب توجه در اين روايت كتابت حديث غدير در جريان غدير خم به خط اميرالمؤمنين عليه‌السلام، و نيز نقل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اصحابى، اصحابى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اين روايت نكات قابل توجهى وجود دارد كه بايد در اثر مستقلى به شرح آن پرداخت</w:t>
      </w:r>
      <w:r>
        <w:rPr>
          <w:rFonts w:eastAsia="IRNazanin" w:cs="IRNazanin"/>
          <w:color w:val="111111"/>
          <w:sz w:val="28"/>
          <w:szCs w:val="28"/>
          <w:rtl w:val="true"/>
          <w:lang w:bidi="fa-IR"/>
        </w:rPr>
        <w:t>.</w:t>
      </w:r>
    </w:p>
    <w:p>
      <w:pPr>
        <w:pStyle w:val="Heading6"/>
        <w:numPr>
          <w:ilvl w:val="5"/>
          <w:numId w:val="1"/>
        </w:numPr>
        <w:rPr/>
      </w:pPr>
      <w:bookmarkStart w:id="101" w:name="__RefHeading___Toc18246438_1280447820"/>
      <w:bookmarkStart w:id="102" w:name="_Toc39"/>
      <w:bookmarkEnd w:id="101"/>
      <w:r>
        <w:rPr>
          <w:rtl w:val="true"/>
        </w:rPr>
        <w:t>سه</w:t>
      </w:r>
      <w:r>
        <w:rPr>
          <w:rtl w:val="true"/>
        </w:rPr>
        <w:t xml:space="preserve">. </w:t>
      </w:r>
      <w:r>
        <w:rPr>
          <w:rtl w:val="true"/>
        </w:rPr>
        <w:t>خطبه غدير در ساير آثار زيديه</w:t>
      </w:r>
      <w:bookmarkEnd w:id="10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به نقل علامه امينى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محمد بن اسماعيل يمانى</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يكى از فقها </w:t>
      </w:r>
      <w:bookmarkStart w:id="103" w:name="pg19320_212265"/>
    </w:p>
    <w:p>
      <w:pPr>
        <w:pStyle w:val="BookText"/>
        <w:rPr/>
      </w:pPr>
      <w:bookmarkEnd w:id="103"/>
      <w:r>
        <w:rPr>
          <w:rFonts w:ascii="IRNazanin" w:hAnsi="IRNazanin" w:eastAsia="IRNazanin"/>
          <w:color w:val="111111"/>
          <w:sz w:val="28"/>
          <w:sz w:val="28"/>
          <w:szCs w:val="28"/>
          <w:rtl w:val="true"/>
          <w:lang w:bidi="fa-IR"/>
        </w:rPr>
        <w:t xml:space="preserve">و شعراى زيدى مذهب صنعاى يمن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الندية فى شرح التحفة العلوية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سخنرانى پيامبر صلى‌الله‌عليه‌و‌آله را از طريق زيد بن ارقم و در قالب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به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الازهار</w:t>
      </w:r>
      <w:r>
        <w:rPr>
          <w:rFonts w:eastAsia="IRNazanin" w:cs="IRNazanin"/>
          <w:color w:val="111111"/>
          <w:sz w:val="28"/>
          <w:szCs w:val="28"/>
          <w:rtl w:val="true"/>
          <w:lang w:bidi="fa-IR"/>
        </w:rPr>
        <w:t>»</w:t>
      </w:r>
      <w:r>
        <w:rPr>
          <w:rStyle w:val="FootnoteAnchor"/>
          <w:rtl w:val="true"/>
        </w:rPr>
        <w:footnoteReference w:id="145"/>
      </w:r>
      <w:r>
        <w:rPr>
          <w:rFonts w:ascii="Amiri" w:hAnsi="Amiri" w:eastAsia="Amiri" w:cs="Amiri"/>
          <w:color w:val="111111"/>
          <w:sz w:val="28"/>
          <w:sz w:val="28"/>
          <w:szCs w:val="28"/>
          <w:rtl w:val="true"/>
          <w:lang w:bidi="ar-SA"/>
        </w:rPr>
        <w:t xml:space="preserve">تأليف علامه حميد بن احمد محلّى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مورخ، فقيه و قاضى زيدى مسلك همان سرزمين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متأسفانه تلاش ما براى در دسترس قرار دادن اين دو اثر سودى نبخشيد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اين مطلب را 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يادآور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اين خطبه مشابهت فراوانى با متن ارائه شده توسط ابن‌مغازلى شافعى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از ذكر آن خوددارى مى‌نماييم</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18246440_1280447820"/>
      <w:bookmarkStart w:id="105" w:name="_Toc40"/>
      <w:bookmarkEnd w:id="104"/>
      <w:r>
        <w:rPr/>
        <w:t>3</w:t>
      </w:r>
      <w:r>
        <w:rPr>
          <w:rtl w:val="true"/>
        </w:rPr>
        <w:t xml:space="preserve"> - </w:t>
      </w:r>
      <w:r>
        <w:rPr>
          <w:rtl w:val="true"/>
        </w:rPr>
        <w:t>خطبه كوتاه غدير در منابع مخالفان</w:t>
      </w:r>
      <w:bookmarkEnd w:id="105"/>
    </w:p>
    <w:p>
      <w:pPr>
        <w:pStyle w:val="Heading6"/>
        <w:numPr>
          <w:ilvl w:val="5"/>
          <w:numId w:val="1"/>
        </w:numPr>
        <w:rPr/>
      </w:pPr>
      <w:bookmarkStart w:id="106" w:name="__RefHeading___Toc18246442_1280447820"/>
      <w:bookmarkStart w:id="107" w:name="_Toc41"/>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 xml:space="preserve">همان طور كه گفته شد، خطبه كوتاه غدير در منابع مخالفان نخستين بار توسط ابوالقاسم 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قالب چهار حديث متوالى 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و متن اين خطبه كه مشابهت مطلوبى با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دارد ارائه مى‌شود</w:t>
      </w:r>
      <w:r>
        <w:rPr>
          <w:rFonts w:eastAsia="IRNazanin" w:cs="IRNazanin"/>
          <w:color w:val="111111"/>
          <w:sz w:val="28"/>
          <w:szCs w:val="28"/>
          <w:rtl w:val="true"/>
          <w:lang w:bidi="fa-IR"/>
        </w:rPr>
        <w:t>:</w:t>
      </w:r>
    </w:p>
    <w:p>
      <w:pPr>
        <w:pStyle w:val="Heading6"/>
        <w:numPr>
          <w:ilvl w:val="5"/>
          <w:numId w:val="1"/>
        </w:numPr>
        <w:rPr/>
      </w:pPr>
      <w:bookmarkStart w:id="108" w:name="__RefHeading___Toc18246444_1280447820"/>
      <w:bookmarkStart w:id="109" w:name="_Toc42"/>
      <w:bookmarkEnd w:id="108"/>
      <w:r>
        <w:rPr>
          <w:rtl w:val="true"/>
        </w:rPr>
        <w:t>روايت اول</w:t>
      </w:r>
      <w:bookmarkEnd w:id="10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زَكَريَّا بنُ يَحيى الساجىُّ وَ مُحَمَّدُ بنُ عَبدِاللّه‌ِ الحَضرَمىُّ،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عَبدِالرَحمنِ الوَشّاءِ وَ حَدَّثَنا أحمَدُ بنُ القاسِمِ بنِ مُساوِرِ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سُلَيمانِ الواسِطىُّ،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الحَسَنِ الأنماطىُّ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مَعروفُ بنُ خَرَّبوذٍ، عَن أبِى‌الطُفَيلِ، عَن حُذَيفَةِ بنِ أسيدِ الغِفارىِّ،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صَدَرَ رَسولُ اللّه‌ِ صلى‌الله‌عليه‌و‌آله مِن حَجَّةِ الوِداعِ، نَهى أصحابَهُ عَن شَجَراتٍ بِالبَطحاءِ مُتَقارِباتٍ أن يَنزِلوا تَحتَهُنَّ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إلَيهِنَّ فَقُمَّ ما تَحتَهُنَّ مِنَ الشَوكِ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 إلَيهِنَّ فَصَلّى تَحتَهُنَّ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إنّى قَد نَبَّأنىَ اللَطيفُ الخَبيرُ أنَّهُ لَم يَعمُر نَبىٌّ إلاّ نِصفَ عُمرِ الَذى يَليهِ مِن قَبلِهِ، وَ إنّى لأظَنُّ أنّى يوشَكُ أن أُدعِىَ فَأُجيبَ، وَ إنّى مَسئولٌ وَ إنَّكُم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أنتُم قائِلونَ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إنَّكَ قَد بَلَّغتَ وَ جاهَدتَ وَ نَصَحتَ، فَجَزاكَ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تَشهَدونَ أن لا إلهَ إلاَّ اللّه‌ِ، وَ أنَّ مُحَمَّدا عَبدُهُ وَ رَسولُهُ، وَ أنَّ جَنَّتَهُ حَقٌّ وَ نارُهُ حَقٌّ، وَ أنَّ المَوتَ حَقٌّ، وَ أنَّ البَعثَ بَعدَ المَوتِ حَقٌّ، وَ أنَّ الساعَةَ آتيَةٌ لا رَيبَ فيها، وَ أنَّ اللّه‌َ يَبعَثُ مَن فِى القُبورِ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مَولاىَ، وَ أنا مَولَى المُؤمِنينَ، وَ أنا أولى بِهِم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فَهذا مَولاهُ؛ يَعنى عَليّا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إنّى فَرطُكُم، وَ إنَّكُم وارِدونَ عَلَىَّ الحَوضَ؛ حَوضٌ أعرَضُ ما بَينَ بُصرى وَ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عَدَدُ النُجومِ قَدَحانِ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إنّى سَائِلُكُم حينَ تَرُدّونَ عَلىَّ عَنِ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كَيفَ تُخلِفونَ فيهِما؛ الثِقلُ الأكبَرُ كِتابُ اللّه‌ِ عَزَّ وَ جَلَّ، سَبَبٌ طَرَفُهُ بِيَدِ اللّه‌َ وَ طَرَفُهُ بِأيديكُم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فَاستَمسِكوا بِهِ لا تَضِلُّوا وَ لا تُبَدِّلوا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عِترَتى أهلَ‌بَيتى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نَبَّأنِى اللَطيفُ الخَبيرُ إنَّهُما لَن يَنقَضيا حَتّى يَرِدا عَلَىَّ الحَوضَ</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 طور كه قابل ملاحظه است، اين خطبه نيز مشتمل بر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بنُ خَرَّبوذٍ، عَن أبِى‌الطُفَيلِ، عَن حُذَيفَةِ 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مشابهت قابل توجهى با روايت مرحوم صدوق دارد؛ هم از جهت سند و هم از جهت متن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سند روايت خطبه كوتاه غدير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بررسى‌هاى رجالى كه در ادامه آورده مى‌شود و صحت سند اين روايت را تأييد مى‌كند، دو تن از بزرگان اهل‌تسنن نيز به صحت اين سند تصريح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ابن‌حجر هيثمى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نقل خطبه غدير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الطَبَرانىُّ وَ غَيرُهُ بِسَندٍ صَحيحٍ أنَّهُ صلى‌الله‌عليه‌و‌آله خَطَبَ بِغَديرِ خُمٍّ تَحتَ شَجَراتٍ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إنَّهُ قَد نَبَّأنِى اللَطيفُ الخَبيرُ </w:t>
      </w:r>
      <w:r>
        <w:rPr>
          <w:rFonts w:eastAsia="IRNazanin" w:cs="IRNazanin"/>
          <w:color w:val="111111"/>
          <w:sz w:val="28"/>
          <w:szCs w:val="28"/>
          <w:rtl w:val="true"/>
          <w:lang w:bidi="fa-IR"/>
        </w:rPr>
        <w:t>...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همچنين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سمط النجوم العوالى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حَثَّهُ صلى‌الله‌عليه‌و‌آله فى هذِهِ الخُطبَةِ عَلى أهلَ‌بَيتِه عُموما وَ عَلى عَلىٍّ عليه‌السلام 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يُرشِدُ إلَيهُ أيضا مَا ابتَدَأ بِهِ صلى‌الله‌عليه‌و‌آله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لَفظُهُ عِندَ الطَبَرانىِّ بِسَندٍ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صلى‌الله‌عليه‌و‌آله خَطَبَ بِغَديرِ خُمٍّ، ثامِن‌عَشَرَ ذِى‌الحِجَّةِ، مُرجِعَةً مِن حَجَّةِ الوِداعِ، تَحتَ شَجَراتٍ بُرِّحَ لَهُ ما تَحتَها بَعدَ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إنَّهُ قَد نَبَّأنِى اللَطيفِ الخَبيرِ </w:t>
      </w:r>
      <w:r>
        <w:rPr>
          <w:rFonts w:eastAsia="IRNazanin" w:cs="IRNazanin"/>
          <w:color w:val="111111"/>
          <w:sz w:val="28"/>
          <w:szCs w:val="28"/>
          <w:rtl w:val="true"/>
          <w:lang w:bidi="fa-IR"/>
        </w:rPr>
        <w:t>...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در اينجا رجال سند خطبه كوتاه غدير كه توسط طبرانى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ارائه شده را به طور دقيق مورد بررسى قرار داده، و صحت آن را طبق مبانى رجالى اهل‌تسنن بيان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زَكَريَّا بنُ يَحيَى الساجىُّ البَصرىُّ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زَكَريَّا بنُ يَحيَى بنِ داودِ، الحافِظُ أبويَحيَى الساجىُّ البَصرىُّ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الأثباتِ، ما عَلِمتُ فيهِ جَرحا أصلاً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ذَكَرَهُ ابنُ‌أبى‌حاتَمٍ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يَعرِفُ الحَديثَ وَ الفِقهَ، وَ لَهُ مُؤَلَّفاتٌ حِسانٌ فِى الرِجالِ وَ اختِلافِ العُلَماءِ وَ أحكامِ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مُسلِمَةُ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بَصرىُّ ثِقةٌ </w:t>
      </w:r>
      <w:r>
        <w:rPr>
          <w:rFonts w:eastAsia="Amiri" w:cs="Amiri" w:ascii="Amiri" w:hAnsi="Amiri"/>
          <w:color w:val="111111"/>
          <w:sz w:val="28"/>
          <w:szCs w:val="28"/>
          <w:rtl w:val="true"/>
          <w:lang w:bidi="ar-SA"/>
        </w:rPr>
        <w:t>...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نَصرُ بنُ عَبدِالرَحمنِ بنِ بَكّارِ الناجىُّ الكوفىُّ الوَشّاءِ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التِرمِذىُّ وَ ابنِ‌ماجِةٍ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رُتبَتُهُ عِندَ إبنِ‌حَجَرٍ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رُتبَتُهُ عِندَ الذَهبىِّ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المَزّىُّ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رَأينا إلاّ جَمالاً وَ حُسنَ خُلقٍ، وَ قالَ 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ذَكَرَهُ ابنُ‌حَبّانٍ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سَعيدُ بنُ سُلَيمانِ الضَبّىُّ، أبوعُثمانِ الواسِطىُّ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البُخارىُّ وَ مُسلِمٌ وَ أبوداودٍ وَ التِرمِذىُّ وَ النِسائىُّ وَ ابنُ‌ماجَةٍ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رُتبَتُهُ عِندَ إبنِ‌حَجَرٍ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الحَسَنِ القُرَشىُّ، أبوالحُسَينِ الكوفىُّ الأنماطىُّ</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ابنُ‌حَبّانٍ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المَعروفُ بنُ خَرَّبوذِ المَكّىُّ</w:t>
      </w:r>
    </w:p>
    <w:p>
      <w:pPr>
        <w:pStyle w:val="BookText"/>
        <w:rPr/>
      </w:pPr>
      <w:r>
        <w:rPr>
          <w:rFonts w:ascii="Amiri" w:hAnsi="Amiri" w:eastAsia="Amiri" w:cs="Amiri"/>
          <w:color w:val="111111"/>
          <w:sz w:val="28"/>
          <w:sz w:val="28"/>
          <w:szCs w:val="28"/>
          <w:rtl w:val="true"/>
          <w:lang w:bidi="ar-SA"/>
        </w:rPr>
        <w:t>رَوى عَنهُ البُخارىُّ وَ مُسلمٌ وَ أبوداودَ وَ ابنُ‌ماجَةٍ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المَزّىُّ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ذَكَرَهُ ابنُ‌حَبّانٍ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 شود كه ابوالطفيل و حذيفة بن اسيد در منطق اهل‌تسنن به صرف صحابى بودن عادل و موثق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نتيجه سند اين روايت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مشتمل بر خطبه كوتاه غدير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مى‌باشد</w:t>
      </w:r>
      <w:r>
        <w:rPr>
          <w:rFonts w:eastAsia="Amiri" w:cs="Amiri" w:ascii="Amiri" w:hAnsi="Amiri"/>
          <w:color w:val="111111"/>
          <w:sz w:val="28"/>
          <w:szCs w:val="28"/>
          <w:rtl w:val="true"/>
          <w:lang w:bidi="ar-SA"/>
        </w:rPr>
        <w:t xml:space="preserve">. </w:t>
      </w:r>
      <w:bookmarkStart w:id="110" w:name="pg19320_212269"/>
    </w:p>
    <w:p>
      <w:pPr>
        <w:pStyle w:val="Heading6"/>
        <w:numPr>
          <w:ilvl w:val="5"/>
          <w:numId w:val="1"/>
        </w:numPr>
        <w:rPr/>
      </w:pPr>
      <w:bookmarkStart w:id="111" w:name="__RefHeading___Toc18246446_1280447820"/>
      <w:bookmarkStart w:id="112" w:name="_Toc43"/>
      <w:bookmarkEnd w:id="110"/>
      <w:bookmarkEnd w:id="111"/>
      <w:r>
        <w:rPr>
          <w:rtl w:val="true"/>
        </w:rPr>
        <w:t>روايت دوم</w:t>
      </w:r>
      <w:bookmarkEnd w:id="112"/>
    </w:p>
    <w:p>
      <w:pPr>
        <w:pStyle w:val="BookText"/>
        <w:rPr/>
      </w:pPr>
      <w:r>
        <w:rPr>
          <w:rFonts w:ascii="IRNazanin" w:hAnsi="IRNazanin" w:eastAsia="IRNazanin"/>
          <w:color w:val="111111"/>
          <w:sz w:val="28"/>
          <w:sz w:val="28"/>
          <w:szCs w:val="28"/>
          <w:rtl w:val="true"/>
          <w:lang w:bidi="fa-IR"/>
        </w:rPr>
        <w:t>پس از طبرانى، ابوالحسن على بن المغازلى الواسطى الشافعى</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خطبه‌اى مشتمل بر بيش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را نقل كرده، كه سند آن در طبقات بالاتر تا حدودى مشابه سند ارائه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روايت او به طور كامل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أبويَعلىٍ عَلىُّ بنُ أبى‌عُبَيدِاللّه‌ِ بنِ العَلاّفُ البُزّازُ إذنا،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عَبدُالسَلامِ بنِ عَبدِالمَلِكِ بنِ حَبيبِ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عَبدُاللّه‌ِ بنِ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بَكرِ بنِ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أبوحاتَمٍ مُغَيرَةُ بنُ مُحَمَّدِ المُهَلِّبىُّ،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مُسلمُ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نوحُ بنُ قَيسِ الحَدّانىُّ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الوَليدُ بنُ صالِحٍ، عَن إمرَأةِ زَيدِ بنِ أرقَمٍ،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نَبىُ‌اللّه‌ِ صلى‌الله‌عليه‌و‌آله مِن مَكَّةَ فى حَجَّةِ الوِداعِ، حَتّى نَزَلَ بِغَديرِ الجُحفَةِ بَينَ مَكَّةَ 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بِالدوحاتِ فَقُمَّ ما تَحتَهُنَّ مِن شَوكٍ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إلى رَسولِ اللّه‌ِ صلى‌الله‌عليه‌و‌آله فى يَومٍ شَديدِ الحَرِّ، وَ إنَّ مِنّا لَمَن يَضَعُ رِداءَهُ عَلى رَأسِهِ وَ بَعضُهُ تَحتَ قَدَمَيهِ مِن شِدَّةِ الحَرِّ، حَتّى انتَهينا إلى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بِنا الظُهرَ، ثُمَّ انصَرَفَ إلَينا فَقالَ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ألحَمدُ للّه‌ِ؛ نَحمَدُهُ وَ نَستَعينُهُ وَ نُؤمِنُ بِهِ وَ نَتَوَكَّلُ عَلَيهِ، وَ نَعوذُ بِاللّه‌ِ مِن شُرورِ أنفُسِنا وَ مِن سَيِّئاتِ 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لا هادِىَ لِمَن أضَلَّ وَ لا مُضِلَّ لِمَن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لا إلهَ إلاّ </w:t>
      </w:r>
    </w:p>
    <w:p>
      <w:pPr>
        <w:pStyle w:val="BookText"/>
        <w:rPr/>
      </w:pPr>
      <w:r>
        <w:rPr>
          <w:rFonts w:ascii="Amiri" w:hAnsi="Amiri" w:eastAsia="Amiri" w:cs="Amiri"/>
          <w:color w:val="111111"/>
          <w:sz w:val="28"/>
          <w:sz w:val="28"/>
          <w:szCs w:val="28"/>
          <w:rtl w:val="true"/>
          <w:lang w:bidi="ar-SA"/>
        </w:rPr>
        <w:t>اللّه، وَ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فَإنَّهُ لَم يَكُن لِنَبىٍّ مِنَ العُمرِ إلاّ نِصفَ ما عَمَّرَ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عيسَى بنَ مَريَمَ لَبِثَ فى قَومِهِ أربَعينَ سَنَةٍ، وَ أنّى قَد أسرَعتُ فِى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إنّى يوشَكُ أن أُفارِقُكُم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إنّى مَسئولٌ وَ أنتُم مَسئولونَ؛ فَهَل بَلَّغتُكُم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أنتم قائِلونَ ؟</w:t>
      </w:r>
    </w:p>
    <w:p>
      <w:pPr>
        <w:pStyle w:val="BookText"/>
        <w:rPr/>
      </w:pPr>
      <w:r>
        <w:rPr>
          <w:rFonts w:ascii="Amiri" w:hAnsi="Amiri" w:eastAsia="Amiri" w:cs="Amiri"/>
          <w:color w:val="111111"/>
          <w:sz w:val="28"/>
          <w:sz w:val="28"/>
          <w:szCs w:val="28"/>
          <w:rtl w:val="true"/>
          <w:lang w:bidi="ar-SA"/>
        </w:rPr>
        <w:t>فَقامَ مِن كُلِّ ناحيَةٍ مِنَ القَومِ مُجيبٌ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عَبدُ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بَلَّغتَ رِسالَتَهُ، وَ جاهَدتَ فى سَبيلِ اللّه‌ِ، وَ صَدَعتَ بِأمرِهِ، وَ عَبَدتَهُ حَتّى أتاكَ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فَجَزاكَ اللّه‌ُ عَنّا خَيرَ ما جَزى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تَشهَدونَ أن لا إلهَ إلاّ اللّه‌ِ وَحدَهُ لا شَريكَ لَهُ، وَ أنَّ مُحَمَّدا عَبدُهُ وَ رَسولُهُ، وَ أنَّ الجَنَّةَ حَقٌّ، وَ النارَ حَقٌّ، وَ تُؤمِنونَ بِالكِتابِ كُلِّهُ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أشهَدُ أن قَد صَدَّقتُكُم وَ صَدَّقتُمونى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إنّى فَرطُكُم وَ إنَّكُم تَبَعى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توشَكونَ أن تَرُدّوا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فَأسألُكُم حينَ تُلقونَنى عَن ثِقلى كَيفَ خَلَّفتُمونى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فَأُعيلَ عَلَينا ما نَدرى مَا الثَقلانِ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الإكبرُ مِنهُما كِتابُ اللّه‌ِ، سَبَبٌ؛ طَرفٌ بِيَدِ اللّه‌ِ وَ طَرفٌ بِأيديكُم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فَتَمَسَّكوا بِهِ وَ لا تَوَلَّوا وَ لا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الأصغِرُ مِنهُما عِترَتى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قِبلَتى وَ أجابَ دَعوَتى، فَلا تَقتُلوهُم وَ لا تَعمِدوهُم وَ لا تُقَصِّروا عَنهُم وَ لا تَقهَروهُم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فَإنّى قَد سَألتُ لَهُمَا اللَطيفَ الخَبيرَ فَأعطانى؛ ناصِرُهُما لى ناصِرٌ، وَ خاذِلُهُما لى خاذِلٌ، وَ وَليُّهُما لى وَلىٌّ، وَ عَدُوُّهُما لى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فَإنَّها لَم تَهلِك أُمَّةٌ قَبلَكُم حَتّى تَتَديَّنَ بِأهوائِها، وَ تَظاهَرَ على نُبُوَّتِها، وَ تَقتُلُ مَن قامَ بِالقِسطِ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أخَذَ بِيَدِ عَلىِّ بنِ أبى‌طالِبٍ عليه‌السلام فَرَفَعَها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عليه‌السلام مَولاهُ، وَ مَن كُنتُ وَليُّهُ فَهذا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الخُطبَةِ</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همان طور كه قابل ملاحظه است در برخى نسخ آمده كه ابن‌مغازلى اين روايت را از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همسر زيد بن ارقم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ابن‌بطريق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 xml:space="preserve">و مجلسى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Style w:val="FootnoteAnchor"/>
          <w:rtl w:val="true"/>
        </w:rPr>
        <w:footnoteReference w:id="154"/>
      </w:r>
      <w:r>
        <w:rPr>
          <w:rFonts w:ascii="Amiri" w:hAnsi="Amiri" w:eastAsia="Amiri" w:cs="Amiri"/>
          <w:color w:val="111111"/>
          <w:sz w:val="28"/>
          <w:sz w:val="28"/>
          <w:szCs w:val="28"/>
          <w:rtl w:val="true"/>
          <w:lang w:bidi="ar-SA"/>
        </w:rPr>
        <w:t xml:space="preserve">و علامه امينى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 xml:space="preserve">و بسيارى ديگر، به هنگام نقل اين خطبه از مناقب ابن‌مغازلى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امرأة زيد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دو موضع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الازهار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را به نقل از ابن‌مغازلى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همسر زيد بن ارقم</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 و در يك موضع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زيد بن ارقم</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قُندوزى حنفى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به نقل از مناقب ابن‌مغازلى تنها بخشى از اين خطبه را انعكاس 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آن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 xml:space="preserve">بعيد نيست او در تغيير دادن طريق اين حديث، نگاهى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بخارى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نظر مى‌رسد اين خطبه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امرأة زيد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باشد</w:t>
      </w:r>
      <w:r>
        <w:rPr>
          <w:rFonts w:eastAsia="IRNazanin" w:cs="IRNazanin"/>
          <w:color w:val="111111"/>
          <w:sz w:val="28"/>
          <w:szCs w:val="28"/>
          <w:rtl w:val="true"/>
          <w:lang w:bidi="fa-IR"/>
        </w:rPr>
        <w:t xml:space="preserve">. </w:t>
      </w:r>
      <w:bookmarkStart w:id="113" w:name="pg19320_212272"/>
    </w:p>
    <w:p>
      <w:pPr>
        <w:pStyle w:val="Heading5"/>
        <w:numPr>
          <w:ilvl w:val="4"/>
          <w:numId w:val="1"/>
        </w:numPr>
        <w:rPr/>
      </w:pPr>
      <w:bookmarkStart w:id="114" w:name="__RefHeading___Toc18246448_1280447820"/>
      <w:bookmarkStart w:id="115" w:name="_Toc44"/>
      <w:bookmarkEnd w:id="113"/>
      <w:bookmarkEnd w:id="114"/>
      <w:r>
        <w:rPr>
          <w:rtl w:val="true"/>
        </w:rPr>
        <w:t>اسناد و منابع و متن خطبه متوسطِ غدير</w:t>
      </w:r>
      <w:bookmarkEnd w:id="115"/>
    </w:p>
    <w:p>
      <w:pPr>
        <w:pStyle w:val="Heading6"/>
        <w:numPr>
          <w:ilvl w:val="5"/>
          <w:numId w:val="1"/>
        </w:numPr>
        <w:rPr/>
      </w:pPr>
      <w:bookmarkStart w:id="116" w:name="__RefHeading___Toc18246450_1280447820"/>
      <w:bookmarkStart w:id="117" w:name="_Toc45"/>
      <w:bookmarkEnd w:id="116"/>
      <w:r>
        <w:rPr>
          <w:rtl w:val="true"/>
        </w:rPr>
        <w:t>اشاره</w:t>
      </w:r>
      <w:bookmarkEnd w:id="117"/>
    </w:p>
    <w:p>
      <w:pPr>
        <w:pStyle w:val="BookText"/>
        <w:rPr/>
      </w:pPr>
      <w:r>
        <w:rPr>
          <w:rFonts w:ascii="Amiri" w:hAnsi="Amiri" w:eastAsia="Amiri" w:cs="Amiri"/>
          <w:color w:val="111111"/>
          <w:sz w:val="28"/>
          <w:sz w:val="28"/>
          <w:szCs w:val="28"/>
          <w:rtl w:val="true"/>
          <w:lang w:bidi="ar-SA"/>
        </w:rPr>
        <w:t>اسناد و منابع و متن خطبه متوسطِ غدير</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در بعضى موارد خطبه غدير به شكل متوسط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كوتاه‌تر از خطبه طولانى و مشهورِ غدير و طولانى‌تر از خطبه كوتاهِ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منافاتى با خطبه طولانى و مشهور غدير ندارد، بلكه بخش‌هايى از آن خطبه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اسناد خطبه متوسطِ غدير به شرح زير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بررسى اسناد خطبه متوسطِ غدير به شرح زير مى‌باشد</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18246452_1280447820"/>
      <w:bookmarkStart w:id="119" w:name="_Toc46"/>
      <w:bookmarkEnd w:id="118"/>
      <w:r>
        <w:rPr/>
        <w:t>1</w:t>
      </w:r>
      <w:r>
        <w:rPr>
          <w:rtl w:val="true"/>
        </w:rPr>
        <w:t xml:space="preserve"> - </w:t>
      </w:r>
      <w:r>
        <w:rPr>
          <w:rtl w:val="true"/>
        </w:rPr>
        <w:t>منابع و سند خطبه متوسط غدير</w:t>
      </w:r>
      <w:bookmarkEnd w:id="119"/>
    </w:p>
    <w:p>
      <w:pPr>
        <w:pStyle w:val="Heading6"/>
        <w:numPr>
          <w:ilvl w:val="5"/>
          <w:numId w:val="1"/>
        </w:numPr>
        <w:rPr/>
      </w:pPr>
      <w:bookmarkStart w:id="120" w:name="__RefHeading___Toc18246454_1280447820"/>
      <w:bookmarkStart w:id="121" w:name="_Toc47"/>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 xml:space="preserve">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انگيزه تتمه نويسى بر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تأليف ده اثر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المهمات لصلاح المتعبد و التتمات لمصباح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 بالاعمال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آثار است، كه مشتمل بر اعمال عبادى يازده ماه از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شوال تا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Style w:val="FootnoteAnchor"/>
          <w:rtl w:val="true"/>
        </w:rPr>
        <w:footnoteReference w:id="16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به هنگام تأليف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در سال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و در شهر كربلا نوشته است</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هفتاد كتاب در موضوع زيارات و ادعيه در اختيار داشته، و با بهره گيرى از آن آثار به تدوين اين كتاب ارزشمند پرداخته است</w:t>
      </w:r>
      <w:r>
        <w:rPr>
          <w:rFonts w:eastAsia="IRNazanin" w:cs="IRNazanin"/>
          <w:color w:val="111111"/>
          <w:sz w:val="28"/>
          <w:szCs w:val="28"/>
          <w:rtl w:val="true"/>
          <w:lang w:bidi="fa-IR"/>
        </w:rPr>
        <w:t>.</w:t>
      </w:r>
      <w:r>
        <w:rPr>
          <w:rStyle w:val="FootnoteAnchor"/>
          <w:rtl w:val="true"/>
        </w:rPr>
        <w:footnoteReference w:id="162"/>
      </w:r>
      <w:r>
        <w:rPr>
          <w:rFonts w:ascii="Amiri" w:hAnsi="Amiri" w:eastAsia="Amiri" w:cs="Amiri"/>
          <w:color w:val="111111"/>
          <w:sz w:val="28"/>
          <w:sz w:val="28"/>
          <w:szCs w:val="28"/>
          <w:rtl w:val="true"/>
          <w:lang w:bidi="ar-SA"/>
        </w:rPr>
        <w:t xml:space="preserve">يكى از آثارى كه </w:t>
      </w:r>
    </w:p>
    <w:p>
      <w:pPr>
        <w:pStyle w:val="BookText"/>
        <w:rPr/>
      </w:pPr>
      <w:r>
        <w:rPr>
          <w:rFonts w:ascii="IRNazanin" w:hAnsi="IRNazanin" w:eastAsia="IRNazanin"/>
          <w:color w:val="111111"/>
          <w:sz w:val="28"/>
          <w:sz w:val="28"/>
          <w:szCs w:val="28"/>
          <w:rtl w:val="true"/>
          <w:lang w:bidi="fa-IR"/>
        </w:rPr>
        <w:t xml:space="preserve">سيد در تدوين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بهره گرفته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 الطىّ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خطبه متوسط غدير از آن كتاب و از طريق حذيفة بن يمان از پيامبر صلى‌الله‌عليه‌و‌آله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را به روز غدير و بزرگداشت آن اختصاص داده است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او ذيل اين فصل چنين مى‌نويسد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آنچه ما در اين فصل ذكر مى‌كنيم، همان چيزى است كه مخالفين شيعه نيز آن را روايت كرده و نزد آنان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 الطىّ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مخالفان نقل كرده و آن را به اتفاق دوست و دشمن حجتى آشكار قرار داده از همين دست از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پادشاه مازندران على بن رستم در رى اقامت داشته،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 الطى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نسخه‌اى از اين كتاب را به او داده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سيد بن طاووس پس از بيان اين مقدمه، روايت مورد نظر خود را با ذكر سند كامل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عَن رِجالِهِم وَ عَن أحمدِ بنِ مُحَمَّدِ بنِ عَلىٍّ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أبوالقاسِمِ عَلىُّ بنُ مُحَمَّدِ بنِ عَلىِّ بنِ القاسِمِ الشَعرانىُّ،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الفَضلِ الأنصارىُّ، عَن أبى‌مَريَمَ، عَن قَيسِ بنِ حَنّانٍ، عَن عَطيَّةِ السَعدىِّ،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حُذَيفَةَ بنَ اليَمانِ عَن إقامَةِ النَبىِّ صلى‌الله‌عليه‌و‌آله عَليّا عليه‌السلام يَومَ الغَديرِ كَيفَ كانَ ؟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حذيفه پرسيدم كه پيامبر صلى‌الله‌عليه‌و‌آله چگونه و با چه كيفيتى در روز غدير على عليه‌السلام را بر پا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ولايت منصوب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حذيفه از جريان خاتم‌بخشى حضرت اميرالمؤمنين على عليه‌السلام در ركوع شروع كرده، و با ذكر مقدمات سفر حجة الوداع نكاتى را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طاووس در لا به لاى اين روايت اخبار مرتبط ديگرى را از غير حذيفه و از غير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 الطىّ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وارد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انتهاى بحث چنين مى‌نويسد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 وَ الطَىِّ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تَمامِ حَديثِه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بَلَغنا غَديرَ خُمِّ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صَعَدَ النَبىُّ صلى‌الله‌عليه‌و‌آله المَنبَرَ يَنظُرُ يُمنَةً وَ يُسرَةً، يَنتَظِرُ إجتماعَ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عَلا فَقَهَرَ فى تَوَحُّدِهِ، وَ دَنا فى تَفَرُّدِهِ،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لَهُ عَلى نَفسى بِالعُبوديَّةِ، وَ أشهَدُ لَهُ بِالرُبوبيَّةِ </w:t>
      </w:r>
      <w:r>
        <w:rPr>
          <w:rFonts w:eastAsia="Amiri" w:cs="Amiri" w:ascii="Amiri" w:hAnsi="Amiri"/>
          <w:color w:val="111111"/>
          <w:sz w:val="28"/>
          <w:szCs w:val="28"/>
          <w:rtl w:val="true"/>
          <w:lang w:bidi="ar-SA"/>
        </w:rPr>
        <w:t>... .</w:t>
      </w:r>
      <w:r>
        <w:rPr>
          <w:rStyle w:val="FootnoteAnchor"/>
          <w:rtl w:val="true"/>
        </w:rPr>
        <w:footnoteReference w:id="167"/>
      </w:r>
      <w:bookmarkStart w:id="122" w:name="pg19320_212275"/>
    </w:p>
    <w:p>
      <w:pPr>
        <w:pStyle w:val="Heading6"/>
        <w:numPr>
          <w:ilvl w:val="5"/>
          <w:numId w:val="1"/>
        </w:numPr>
        <w:rPr/>
      </w:pPr>
      <w:bookmarkStart w:id="123" w:name="__RefHeading___Toc18246456_1280447820"/>
      <w:bookmarkStart w:id="124" w:name="_Toc48"/>
      <w:bookmarkEnd w:id="122"/>
      <w:bookmarkEnd w:id="123"/>
      <w:r>
        <w:rPr>
          <w:rtl w:val="true"/>
        </w:rPr>
        <w:t>يك</w:t>
      </w:r>
      <w:r>
        <w:rPr>
          <w:rtl w:val="true"/>
        </w:rPr>
        <w:t xml:space="preserve">. </w:t>
      </w:r>
      <w:r>
        <w:rPr>
          <w:rtl w:val="true"/>
        </w:rPr>
        <w:t xml:space="preserve">تحقيقى در شناخت كتاب </w:t>
      </w:r>
      <w:r>
        <w:rPr>
          <w:rtl w:val="true"/>
        </w:rPr>
        <w:t>«</w:t>
      </w:r>
      <w:r>
        <w:rPr>
          <w:rtl w:val="true"/>
        </w:rPr>
        <w:t>النشر و الطىّ</w:t>
      </w:r>
      <w:r>
        <w:rPr>
          <w:rtl w:val="true"/>
        </w:rPr>
        <w:t xml:space="preserve">» </w:t>
      </w:r>
      <w:r>
        <w:rPr>
          <w:rtl w:val="true"/>
        </w:rPr>
        <w:t>و مؤلف آن</w:t>
      </w:r>
      <w:bookmarkEnd w:id="124"/>
    </w:p>
    <w:p>
      <w:pPr>
        <w:pStyle w:val="BookText"/>
        <w:rPr/>
      </w:pPr>
      <w:r>
        <w:rPr>
          <w:rFonts w:ascii="IRNazanin" w:hAnsi="IRNazanin" w:eastAsia="IRNazanin"/>
          <w:color w:val="111111"/>
          <w:sz w:val="28"/>
          <w:sz w:val="28"/>
          <w:szCs w:val="28"/>
          <w:rtl w:val="true"/>
          <w:lang w:bidi="fa-IR"/>
        </w:rPr>
        <w:t xml:space="preserve">متأسفانه نام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 الطىّ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 به دفعات از مؤلف اين كتاب ياد مى‌كند، اما هرگز نامى از او به ميان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سيد بن طاووس نيز كسى از اين كتاب و مؤلف آن سخنى نگفته، و پس از او نيز تنها مرحوم كفعمى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تتمه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آثارى كه از آنها در بهره‌گيرى و تدوين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برده ياد مى‌كند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اين امر نشان مى‌دهد كه اين كتاب تا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وفات سيد بن طاووس همچنان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مرحوم كفعمى نيز نامى از مؤلف اين كتاب به ميان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مؤلف به سبب تقيه يا هر علتى ديگر نام خود را مخفى نگاه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توضيحى كه سيد بن طاووس در خصوص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 الطىّ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نشان مى‌دهد كه اين كتاب از آثار مورد توجه آن دوران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كفعمى نيز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مى‌دهد كه كتاب‌هاى مرجعش جهت گردآورى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مورد اعتمادى بوده كه بايد به آنها تمسك ورزيد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در نتيجه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 و الطىّ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يكى از منابع و مراجع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كفعمى مورد اعتماد تلقى خواهد شد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زمان حيات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 الطىّ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اطلاعى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بزرگ تهرانى تمام يا بسيارى از آن هفتاد و چند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متعلق به پيش از وفات شيخ طوسى دانسته است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 الطىّ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متعلق به پس از وفات شيخ طوسى است، چرا كه مؤلف اين كتاب نسخه‌اى از آن را به پادشاه مازندران رستم بن على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ذلِكَ ما رَواهُ عَنهُم مُصَنِّفُ كِتابِ الخالِصِ المُسَمّى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 الطَىِّ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جَعَلَهُ حُجَّةً ظاهِرَةً، بِإتِّفاقِ العَدُوِّ وَ الوَلىِّ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بِهِ نُسخَةٌ إلَى المَلِك شاه مازَندَرانَ رُستمِ بنِ علىٍّ لَمّا حَضَرَهُ بِالرىِّ</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نتيجه مصنف اين كتاب هم‌عصر با دوره پادشاهى رستم بن على‌شاه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فى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حوادث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وفات رستم بن على بن شهريار بن قارن شاه مازندران اشاره كرده است</w:t>
      </w:r>
      <w:r>
        <w:rPr>
          <w:rFonts w:eastAsia="IRNazanin" w:cs="IRNazanin"/>
          <w:color w:val="111111"/>
          <w:sz w:val="28"/>
          <w:szCs w:val="28"/>
          <w:rtl w:val="true"/>
          <w:lang w:bidi="fa-IR"/>
        </w:rPr>
        <w:t>.</w:t>
      </w:r>
      <w:r>
        <w:rPr>
          <w:rStyle w:val="FootnoteAnchor"/>
          <w:rtl w:val="true"/>
        </w:rPr>
        <w:footnoteReference w:id="172"/>
      </w:r>
      <w:r>
        <w:rPr>
          <w:rFonts w:ascii="Amiri" w:hAnsi="Amiri" w:eastAsia="Amiri" w:cs="Amiri"/>
          <w:color w:val="111111"/>
          <w:sz w:val="28"/>
          <w:sz w:val="28"/>
          <w:szCs w:val="28"/>
          <w:rtl w:val="true"/>
          <w:lang w:bidi="ar-SA"/>
        </w:rPr>
        <w:t>لذا اين كتاب به طور قطع به سده ششم هجرى تعلق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توجه به داده‌هاى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 سيد بن طاووس در آن كتاب، به نظر مى‌رسد كه او از انديشمندان شيعى قرن ششم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تصريح مى‌كند كه او كتابش را به اعتراف دوست و دشمن حجتى آشكار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محتمل نيست كه او از مخالفان باشد و خلاف عقيده خود را به عنوان حجتى آشكار به تأليف در آورد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او در اين كتاب براى حجيت بخشيدن به رواياتش آنها را از راويان اهل‌تسنن نقل مى‌كرده، تا مخالفان نسبت به پذيرش روايات كتاب او سر تسليم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بدين معنى نيست كه تمام رجال تمام اسناد او از مخالفان هستند، بلكه به نظر مى‌رسد رواتِ متصل به مؤلف با رواتِ طبقات بالايى سند از مخالفان هستند</w:t>
      </w:r>
      <w:r>
        <w:rPr>
          <w:rFonts w:eastAsia="IRNazanin" w:cs="IRNazanin"/>
          <w:color w:val="111111"/>
          <w:sz w:val="28"/>
          <w:szCs w:val="28"/>
          <w:rtl w:val="true"/>
          <w:lang w:bidi="fa-IR"/>
        </w:rPr>
        <w:t xml:space="preserve">. </w:t>
      </w:r>
      <w:bookmarkStart w:id="125" w:name="pg19320_212277"/>
    </w:p>
    <w:p>
      <w:pPr>
        <w:pStyle w:val="BookText"/>
        <w:rPr/>
      </w:pPr>
      <w:bookmarkEnd w:id="125"/>
      <w:r>
        <w:rPr>
          <w:rFonts w:ascii="IRNazanin" w:hAnsi="IRNazanin" w:eastAsia="IRNazanin"/>
          <w:color w:val="111111"/>
          <w:sz w:val="28"/>
          <w:sz w:val="28"/>
          <w:szCs w:val="28"/>
          <w:rtl w:val="true"/>
          <w:lang w:bidi="fa-IR"/>
        </w:rPr>
        <w:t xml:space="preserve">همچنين سيد بن طاووس در فصل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 الطىّ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بزرگان صاحب نام شيعى مثل كلينى، على بن حسن بن فضّال، صدوق، مفيد، طوسى و طرازى قرار مى‌دهد، و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 الفضل 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به نظر بسيار بعيد مى‌رسد كه سيد بن طاووس يكى از انديشمندان سنى مذهب را با اين صفت تكريم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قرار گرفتن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والطىّ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مصادر مرحوم كفعمى براى 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 شاهد ديگرى براى شيعى بودن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خلاف اظهار نظر برخى</w:t>
      </w:r>
      <w:r>
        <w:rPr>
          <w:rStyle w:val="FootnoteAnchor"/>
          <w:rtl w:val="true"/>
        </w:rPr>
        <w:footnoteReference w:id="174"/>
      </w:r>
      <w:r>
        <w:rPr>
          <w:rFonts w:ascii="Amiri" w:hAnsi="Amiri" w:eastAsia="Amiri" w:cs="Amiri"/>
          <w:color w:val="111111"/>
          <w:sz w:val="28"/>
          <w:sz w:val="28"/>
          <w:szCs w:val="28"/>
          <w:rtl w:val="true"/>
          <w:lang w:bidi="ar-SA"/>
        </w:rPr>
        <w:t>نبايد او را از مشاهير سنى مذهب بر شمرد</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18246458_1280447820"/>
      <w:bookmarkStart w:id="127" w:name="_Toc49"/>
      <w:bookmarkEnd w:id="126"/>
      <w:r>
        <w:rPr>
          <w:rtl w:val="true"/>
        </w:rPr>
        <w:t>دو</w:t>
      </w:r>
      <w:r>
        <w:rPr>
          <w:rtl w:val="true"/>
        </w:rPr>
        <w:t xml:space="preserve">. </w:t>
      </w:r>
      <w:r>
        <w:rPr>
          <w:rtl w:val="true"/>
        </w:rPr>
        <w:t>بررسى سند خطبه متوسط غدير</w:t>
      </w:r>
      <w:bookmarkEnd w:id="127"/>
    </w:p>
    <w:p>
      <w:pPr>
        <w:pStyle w:val="BookText"/>
        <w:rPr/>
      </w:pPr>
      <w:r>
        <w:rPr>
          <w:rFonts w:ascii="IRNazanin" w:hAnsi="IRNazanin" w:eastAsia="IRNazanin"/>
          <w:color w:val="111111"/>
          <w:sz w:val="28"/>
          <w:sz w:val="28"/>
          <w:szCs w:val="28"/>
          <w:rtl w:val="true"/>
          <w:lang w:bidi="fa-IR"/>
        </w:rPr>
        <w:t>سيد بن طاووس روايت مورد نظر خود را با ذكر سند چنين بيان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 بنِ عَلىٍ‌المُهَلَّبِ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أبوالقاسِمِ عَلىِّ بنِ مُحَمَّدِ بنِ عَلىِّ بنِ القاسِمِ الشَعرانىُّ،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الفَضلِ الأنصارىُّ، عَن أبى‌مَريَمَ، عَن قَيسِ بنِ حَنّانٍ، عَن عَطيَّةِ السَعدىِّ،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حُذَيفَةَ بنَ اليَمانِ عَن إقامَةِ النَبىِّ صلى‌الله‌عليه‌و‌آله عَليّا عليه‌السلام يَومَ الغَديرِ كَيفَ كانَ ؟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حذيفه پرسيدم كه پيامبر صلى‌الله‌عليه‌و‌آله چگونه و با چه كيفيتى در روز غدير على عليه‌السلام را بر پا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ولايت منصوب فرمود</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بن طاووس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مرحوم شيخ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خصوص رجال سند خطبه متوسط غدير ادعا كرده‌اند كه تمام رجال اين </w:t>
      </w:r>
      <w:bookmarkStart w:id="128" w:name="pg19320_212278"/>
    </w:p>
    <w:p>
      <w:pPr>
        <w:pStyle w:val="BookText"/>
        <w:rPr/>
      </w:pPr>
      <w:bookmarkEnd w:id="128"/>
      <w:r>
        <w:rPr>
          <w:rFonts w:ascii="Amiri" w:hAnsi="Amiri" w:eastAsia="Amiri" w:cs="Amiri"/>
          <w:color w:val="111111"/>
          <w:sz w:val="28"/>
          <w:sz w:val="28"/>
          <w:szCs w:val="28"/>
          <w:rtl w:val="true"/>
          <w:lang w:bidi="ar-SA"/>
        </w:rPr>
        <w:t>سند از روات اهل‌تسنن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حرّ عاملى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على بن موسى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 والطىّ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رجال المخالفين، عن النبى </w:t>
      </w:r>
      <w:r>
        <w:rPr>
          <w:rFonts w:eastAsia="Amiri" w:cs="Amiri" w:ascii="Amiri" w:hAnsi="Amiri"/>
          <w:color w:val="111111"/>
          <w:sz w:val="28"/>
          <w:szCs w:val="28"/>
          <w:rtl w:val="true"/>
          <w:lang w:bidi="ar-SA"/>
        </w:rPr>
        <w:t>...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 الطىّ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روايت خطبه متوسط غدير را اينگونه آغاز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عَن أحمدِ بنِ مُحَمَّدِ بنِ عَلىٍّ المُهَلَّبِ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به رجال اهل‌تسنن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 الطىّ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را از تعدادى از روات اهل‌تسنن مستقيما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روات طبقات بالاتر</w:t>
      </w:r>
      <w:r>
        <w:rPr>
          <w:rStyle w:val="FootnoteAnchor"/>
          <w:rtl w:val="true"/>
        </w:rPr>
        <w:footnoteReference w:id="177"/>
      </w:r>
      <w:r>
        <w:rPr>
          <w:rFonts w:ascii="IRNazanin" w:hAnsi="IRNazanin" w:eastAsia="IRNazanin"/>
          <w:color w:val="111111"/>
          <w:sz w:val="28"/>
          <w:sz w:val="28"/>
          <w:szCs w:val="28"/>
          <w:rtl w:val="true"/>
          <w:lang w:bidi="fa-IR"/>
        </w:rPr>
        <w:t>نيز اين خطبه را به عنوان حجتى آشكار بر مخالفان قرار داده، و از همين جهت نسخه‌اى از آن كتاب را به پادشاه مازندران بخشيده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بررسى‌هاى رجالى حاكى از آن است كه دو راوى به نام‌هاى احمد بن محمد بن على المهلّب و قيس بن حنان</w:t>
      </w:r>
      <w:r>
        <w:rPr>
          <w:rStyle w:val="FootnoteAnchor"/>
          <w:rtl w:val="true"/>
        </w:rPr>
        <w:footnoteReference w:id="178"/>
      </w:r>
      <w:r>
        <w:rPr>
          <w:rFonts w:ascii="Amiri" w:hAnsi="Amiri" w:eastAsia="Amiri" w:cs="Amiri"/>
          <w:color w:val="111111"/>
          <w:sz w:val="28"/>
          <w:sz w:val="28"/>
          <w:szCs w:val="28"/>
          <w:rtl w:val="true"/>
          <w:lang w:bidi="ar-SA"/>
        </w:rPr>
        <w:t>نيز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احتمال وى همان يونس بن خباب بوده است</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18246460_1280447820"/>
      <w:bookmarkStart w:id="130" w:name="_Toc50"/>
      <w:bookmarkEnd w:id="129"/>
      <w:r>
        <w:rPr/>
        <w:t>2</w:t>
      </w:r>
      <w:r>
        <w:rPr>
          <w:rtl w:val="true"/>
        </w:rPr>
        <w:t xml:space="preserve"> - </w:t>
      </w:r>
      <w:r>
        <w:rPr>
          <w:rtl w:val="true"/>
        </w:rPr>
        <w:t>نگاهى به متن خطبه متوسط غدير</w:t>
      </w:r>
      <w:bookmarkEnd w:id="130"/>
    </w:p>
    <w:p>
      <w:pPr>
        <w:pStyle w:val="Heading6"/>
        <w:numPr>
          <w:ilvl w:val="5"/>
          <w:numId w:val="1"/>
        </w:numPr>
        <w:rPr/>
      </w:pPr>
      <w:bookmarkStart w:id="131" w:name="__RefHeading___Toc18246462_1280447820"/>
      <w:bookmarkStart w:id="132" w:name="_Toc51"/>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براى شناخت دقيق متن خطبه متوسط غدير، بى‌شك لازم است متن خطبه متوسط مطالعه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علاوه بر آنكه ما را با متن اين خطبه به طور كامل آشنا مى‌كند، امكان مقايسه اين خطبه با خطبه‌هاى طولانى و كوتاه را ميسر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نكاتى در مورد خطبه متوسط غدير را بيان مى‌كنيم، و سپس متن آن را همراه با ترجمه مى‌آوريم</w:t>
      </w:r>
      <w:r>
        <w:rPr>
          <w:rFonts w:eastAsia="IRNazanin" w:cs="IRNazanin"/>
          <w:color w:val="111111"/>
          <w:sz w:val="28"/>
          <w:szCs w:val="28"/>
          <w:rtl w:val="true"/>
          <w:lang w:bidi="fa-IR"/>
        </w:rPr>
        <w:t>:</w:t>
      </w:r>
    </w:p>
    <w:p>
      <w:pPr>
        <w:pStyle w:val="Heading6"/>
        <w:numPr>
          <w:ilvl w:val="5"/>
          <w:numId w:val="1"/>
        </w:numPr>
        <w:rPr/>
      </w:pPr>
      <w:bookmarkStart w:id="133" w:name="__RefHeading___Toc18246464_1280447820"/>
      <w:bookmarkStart w:id="134" w:name="_Toc52"/>
      <w:bookmarkEnd w:id="133"/>
      <w:r>
        <w:rPr>
          <w:rtl w:val="true"/>
        </w:rPr>
        <w:t>يك</w:t>
      </w:r>
      <w:r>
        <w:rPr>
          <w:rtl w:val="true"/>
        </w:rPr>
        <w:t xml:space="preserve">. </w:t>
      </w:r>
      <w:r>
        <w:rPr>
          <w:rtl w:val="true"/>
        </w:rPr>
        <w:t>نكاتى پيرامون متن خطبه متوسط غدير</w:t>
      </w:r>
      <w:bookmarkEnd w:id="13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خطبه متوسط غدير اينگونه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علا فَقَهَرَ </w:t>
      </w:r>
    </w:p>
    <w:p>
      <w:pPr>
        <w:pStyle w:val="BookText"/>
        <w:rPr/>
      </w:pPr>
      <w:r>
        <w:rPr>
          <w:rFonts w:ascii="IRNazanin" w:hAnsi="IRNazanin" w:eastAsia="IRNazanin"/>
          <w:color w:val="111111"/>
          <w:sz w:val="28"/>
          <w:sz w:val="28"/>
          <w:szCs w:val="28"/>
          <w:rtl w:val="true"/>
          <w:lang w:bidi="fa-IR"/>
        </w:rPr>
        <w:t>فى تَوَحُّدِهِ وَ دَنا فى تَفَرُّدِهِ،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 لَهُ على نَفسى بِالعُبوديَّةِ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بخشى از سخنان پيامبر صلى‌الله‌عليه‌و‌آله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متن خطبه طولانى، اين بخش مربوط به حمد الهى و بيان مقدماتى در جهت اعلان ولايت حضرت امير عليه‌السلام است كه حداكثر مشتمل بر چهارصد واژه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خطبه متوسط يك پنجم حجم خطبه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موارد فراوانى در خطبه طولانى غدير مطرح شده كه در خطبه متوسط از آنها ياد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طاووس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را متذكر نشده است، زيرا آنچه كه سيد بن طاووس به دنبال آن بوده در خطبه متوسط غدير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برخى از مواردى كه در خطبه طولانى غدير مطرح شده، اما در خطبه متوسط به آنها پرداخته نشده 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مطالبى در بيان صفات ذات و فعل خداوندى و حمد مكرر الهى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ضمانت خداوند بر حفظ و اعتصام از پيامبر صلى‌الله‌عليه‌و‌آله و شهادت آن حضرت بر كفايت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معافيت از تبليغ از سوى پيامبر صلى‌الله‌عليه‌و‌آله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منزلت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يادآورى شأن نزول آيه ولايت به هنگام ايراد خطبه توسط پيامبر صلى‌الله‌عليه‌و‌آله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تأكيد پيامبر صلى‌الله‌عليه‌و‌آله بر اين نكته كه اين خطبه آخرين مقامى است كه در آن با چنين اجتماعى به پا بر مى‌خيزم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پيرامون حلال و حرام الهى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در خصوص اينكه همه علوم را خداوند به پيامبر صلى‌الله‌عليه‌و‌آله، و آن حضرت به حضرت اميرالمؤمنين على عليه‌السلام آموخته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شى احصيناه فى امام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يس به حضرت اميرالمؤمنين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سبقت حضرت اميرالمؤمنين عليه‌السلام در ايمان و به جا آوردن نماز با آن حضرت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اشاره به جريان ليلة المبيت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پذيرفته نشدن ابدى توبه و استغفار كسى كه حضرت اميرالمؤمنين عليه‌السلام را انكار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پيامبران پيشين به نبوت و رسالت حضرت پيامبر صلى‌الله‌عليه‌و‌آله و حجيت پيامبر صلى‌الله‌عليه‌و‌آله بر جميع خلق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در اين فرموده پيامبر صلى‌الله‌عليه‌و‌آله شك كند به كفر جاهليت مبتلا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در هر گفته‌اى از پيامبر صلى‌الله‌عليه‌و‌آله شك كند به تمام آنچه كه به سوى پيامبر صلى‌الله‌عليه‌و‌آله نازل شده شك كره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در امامت يكى از ائمه عليهم‌السلام شك كند، در امامت همگى ايشان شك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اشاره به حديث قُدسى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عادى عَليّا عليه‌السلام وَ لَم يَتَوَلَّهُ فَعَليهِ لَعنَتى وَ غَضَبى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قرائت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لتَنظُر نَفسٌ ما قَدَّمَت لِغَدٍ </w:t>
      </w:r>
      <w:r>
        <w:rPr>
          <w:rFonts w:eastAsia="Amiri" w:cs="Amiri" w:ascii="Amiri" w:hAnsi="Amiri"/>
          <w:color w:val="111111"/>
          <w:sz w:val="28"/>
          <w:szCs w:val="28"/>
          <w:rtl w:val="true"/>
          <w:lang w:bidi="ar-SA"/>
        </w:rPr>
        <w:t>... »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رأس امر به معروف اعلام ولايت اميرالمؤمنين على عليه‌السلام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امر به معروف و نهى از منكرى نمى‌شود مگر با امام معصوم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اشاره به شأن نزول آيه اكمال 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پيامبر صلى‌الله‌عليه‌و‌آله مبنى بر اينكه از على عليه‌السلام به سوى ديگرى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تَضِلّوا عَنهُ وَ لا تَنفِروا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امامت كلمه باقى در نسل على عليه‌السلام است؛ اشاره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فى عَقِبِهِ</w:t>
      </w:r>
      <w:r>
        <w:rPr>
          <w:rFonts w:eastAsia="Amiri" w:cs="Amiri" w:ascii="Amiri" w:hAnsi="Amiri"/>
          <w:color w:val="111111"/>
          <w:sz w:val="28"/>
          <w:szCs w:val="28"/>
          <w:rtl w:val="true"/>
          <w:lang w:bidi="ar-SA"/>
        </w:rPr>
        <w:t>» .</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توصيه به تقوا و يادآورى مرگ و معاد و زلزله عظيم قيامت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بيعت با اميرالمؤمنين عليه‌السلام و پذيرندگان ولايت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الفائِزونَ فى جَنّاتِ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هَدانا لِهذا وَ ما كُنّا لِنَهتَدىِ لَولا أن هَدانَا اللّه‌ُ</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به ازاى بيعت با اميرالمؤمنين عليه‌السلام، و اظهار شكر هدايت الهى به واسطه ولايت آن حضرت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اشاره به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حضرت اميرالمؤمنين عليه‌السلام و آيه مورد 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تمام ائمه عليهم‌السلام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حضرت على عليه‌السلام و اختصاص اين لقب به ايشان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اشاره به نبرد حضرت اميرالمؤمنين عليه‌السلام با ناكثين و مارقين و قاسطين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اشاره به داستان حضرت آدم عليه‌السلام و ابليس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نور الهى كه مسلوك در پيامبر صلى‌الله‌عليه‌و‌آله و ائمه عليهم‌السلام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اشاره به آيه انقلاب به اعقاب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وجود ائمه آتش پس از پيامبر صلى‌الله‌عليه‌و‌آله، و برائت خدا و پيامبر صلى‌الله‌عليه‌و‌آله از ايشان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اشاره به صحيفه ملعونه و توضيحاتى در اين خصوص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قرار دادن امامت پس از پيامبر صلى‌الله‌عليه‌و‌آله به صورت پادشاهى توسط امامان دعوت كننده به آتش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امت‌ها و سرزمين‌هاى پيشين و هلاكت ايشان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قرائت سوره فاتحة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صفات و ويژگى‌هاى مؤمنان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صفات و ويژگى‌هاى دشمنان ائمه عليهم‌السلام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در خصوص حضرت مهدى عليه‌السلام، كه در خطبه متوسط اشاره اجمالى به ايشان شده است</w:t>
      </w:r>
      <w:r>
        <w:rPr>
          <w:rFonts w:eastAsia="Amiri" w:cs="Amiri" w:ascii="Amiri" w:hAnsi="Amiri"/>
          <w:color w:val="111111"/>
          <w:sz w:val="28"/>
          <w:szCs w:val="28"/>
          <w:rtl w:val="true"/>
          <w:lang w:bidi="ar-SA"/>
        </w:rPr>
        <w:t xml:space="preserve">. </w:t>
      </w:r>
      <w:bookmarkStart w:id="135" w:name="pg19320_212282"/>
    </w:p>
    <w:p>
      <w:pPr>
        <w:pStyle w:val="BookText"/>
        <w:rPr/>
      </w:pPr>
      <w:bookmarkEnd w:id="135"/>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 تفصيلى در خصوص حج و ساير فروع دينى و محرمات و واجبات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اشاره به قابل احصاء نبودن فضائل اميرالمؤمنين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نكات متعدد ديگرى نيز در فهرست فوق قابل ذكر است كه به جهت رعايت اختصار به همين موارد اكتفا شده است</w:t>
      </w:r>
      <w:r>
        <w:rPr>
          <w:rFonts w:eastAsia="IRNazanin" w:cs="IRNazanin"/>
          <w:color w:val="111111"/>
          <w:sz w:val="28"/>
          <w:szCs w:val="28"/>
          <w:rtl w:val="true"/>
          <w:lang w:bidi="fa-IR"/>
        </w:rPr>
        <w:t>.</w:t>
      </w:r>
    </w:p>
    <w:p>
      <w:pPr>
        <w:pStyle w:val="Heading6"/>
        <w:numPr>
          <w:ilvl w:val="5"/>
          <w:numId w:val="1"/>
        </w:numPr>
        <w:rPr/>
      </w:pPr>
      <w:bookmarkStart w:id="136" w:name="__RefHeading___Toc18246466_1280447820"/>
      <w:bookmarkStart w:id="137" w:name="_Toc53"/>
      <w:bookmarkEnd w:id="136"/>
      <w:r>
        <w:rPr>
          <w:rtl w:val="true"/>
        </w:rPr>
        <w:t>دو</w:t>
      </w:r>
      <w:r>
        <w:rPr>
          <w:rtl w:val="true"/>
        </w:rPr>
        <w:t xml:space="preserve">. </w:t>
      </w:r>
      <w:r>
        <w:rPr>
          <w:rtl w:val="true"/>
        </w:rPr>
        <w:t>نتايج محصّل از بحث</w:t>
      </w:r>
      <w:bookmarkEnd w:id="137"/>
    </w:p>
    <w:p>
      <w:pPr>
        <w:pStyle w:val="BookText"/>
        <w:rPr/>
      </w:pPr>
      <w:r>
        <w:rPr>
          <w:rFonts w:ascii="IRNazanin" w:hAnsi="IRNazanin" w:eastAsia="IRNazanin"/>
          <w:color w:val="111111"/>
          <w:sz w:val="28"/>
          <w:sz w:val="28"/>
          <w:szCs w:val="28"/>
          <w:rtl w:val="true"/>
          <w:lang w:bidi="fa-IR"/>
        </w:rPr>
        <w:t>نتيجه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خطبه‌هاى طولانى و متوسط و كوتاه غدير در منابع فريقين داراى شش طريق، و دست كم داراى پانزده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طرق اين خطبه بدين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علقمة بن محمد از امام باقر عليه‌السلام از پيامبر صلى‌الله‌عليه‌و‌آله با دو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طولانى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ارقم از پيامبر صلى‌الله‌عليه‌و‌آله با سه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الازهار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كوتاه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ابوالضحى ابن امرأة زيد بن ارقم با دو 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طولانى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كوتاه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طريق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حذيفة بن يمان از 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متوسط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اسيد غفارى از پيامبر صلى‌الله‌عليه‌و‌آله با شش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سند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سند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كوتاه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بن خربوذ از امام باقر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كوتاه، تقرير امام باقر عليه‌السلام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 سند موجود از خطبه كوتاه، شش سند آن مستقيما در منابع اماميه منعكس شده، كه چهار سند آن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دو سند موجود از خطبه كوتاه غدير در منابع اهل‌تسنن نيز، يك سند كه مربوط به نقل 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صحيح مى‌باشد</w:t>
      </w:r>
      <w:r>
        <w:rPr>
          <w:rFonts w:eastAsia="IRNazanin" w:cs="IRNazanin"/>
          <w:color w:val="111111"/>
          <w:sz w:val="28"/>
          <w:szCs w:val="28"/>
          <w:rtl w:val="true"/>
          <w:lang w:bidi="fa-IR"/>
        </w:rPr>
        <w:t xml:space="preserve">. </w:t>
      </w:r>
      <w:bookmarkStart w:id="138" w:name="pg19320_212283"/>
    </w:p>
    <w:p>
      <w:pPr>
        <w:pStyle w:val="BookText"/>
        <w:rPr/>
      </w:pPr>
      <w:bookmarkEnd w:id="138"/>
      <w:r>
        <w:rPr>
          <w:rFonts w:ascii="Amiri" w:hAnsi="Amiri" w:eastAsia="Amiri" w:cs="Amiri"/>
          <w:color w:val="111111"/>
          <w:sz w:val="28"/>
          <w:sz w:val="28"/>
          <w:szCs w:val="28"/>
          <w:rtl w:val="true"/>
          <w:lang w:bidi="ar-SA"/>
        </w:rPr>
        <w:t>نتيجه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ميان اسناد مربوط به خطبه طولانى غدير، دست كم يك سند آن معتبر و مورد وثوق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خطبه‌هاى طولانى و كوتاه در مصادر متقدم اهل‌تسنن منعكس شده‌اند، ولى هم اينك فقط خطبه كوتاه غدير در منابع مخالفان قابل دسترسى است</w:t>
      </w:r>
      <w:r>
        <w:rPr>
          <w:rFonts w:eastAsia="IRNazanin" w:cs="IRNazanin"/>
          <w:color w:val="111111"/>
          <w:sz w:val="28"/>
          <w:szCs w:val="28"/>
          <w:rtl w:val="true"/>
          <w:lang w:bidi="fa-IR"/>
        </w:rPr>
        <w:t>.</w:t>
      </w:r>
    </w:p>
    <w:p>
      <w:pPr>
        <w:pStyle w:val="Heading6"/>
        <w:numPr>
          <w:ilvl w:val="5"/>
          <w:numId w:val="1"/>
        </w:numPr>
        <w:rPr/>
      </w:pPr>
      <w:bookmarkStart w:id="139" w:name="__RefHeading___Toc18246468_1280447820"/>
      <w:bookmarkStart w:id="140" w:name="_Toc54"/>
      <w:bookmarkEnd w:id="139"/>
      <w:r>
        <w:rPr>
          <w:rtl w:val="true"/>
        </w:rPr>
        <w:t>سه</w:t>
      </w:r>
      <w:r>
        <w:rPr>
          <w:rtl w:val="true"/>
        </w:rPr>
        <w:t xml:space="preserve">. </w:t>
      </w:r>
      <w:r>
        <w:rPr>
          <w:rtl w:val="true"/>
        </w:rPr>
        <w:t>متن خطبه متوسط غدير</w:t>
      </w:r>
      <w:bookmarkEnd w:id="140"/>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خطبه متوسط غدير</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الحَمدُ للّه‌ِ الَذى عَلا فَقَهَرَ فى تَوَحُّدِهِ، وَ دَنا فى تَفَرُّدِهِ،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 لَهُ عَلى نَفسى بِالعُبوديَّةِ، وَ أشهَدُ لَهُ بِالرُبوبيَّةِ، وَ أُؤَدّى ما أوحِىَ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حَذارَ إن لَم أفعَل أن تَحِلَّ 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ما قَصَّرتُ فى تَبليغِ ما أنزَلَهُ اللّه‌ُ تَبارَكَ وَ تَعالى وَ أنَا أُبَيِّنُ لَكُم سَبَبَ هذِهِ الآيَةِ؛ إنَّ جَبرَيلَ هَبَطَ إلَىَّ مِرارا، أقرَأنى عَنِ اللّه‌ِ السَلامَ، وَ أمَرَنى عَنِ السَلامِ أن أقولَ فِى المَشهدِ وَ أُعلِمُ الأبيَضَ وَ الأسوَدَ أنَّ عَلىَّ بنَ أبى‌طالبٍ أخى وَ خَليفَتى وَ الإمامَ بَعدى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عِلمى بِالمُنافِقينَ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بِألسِنَتِهِم ما لَيسَ فى قُلوبِهِم</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وَ يَحسَبونَهُ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هَيِّنا وَ هُوَ عِندَ اللّه‌ِ عَظيمٌ</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 وَ كَثرَةِ أذاهُم لى؛ مِرِّةً سَمّونى أُذُنا لِكَثرَةِ مُلازَمَتِهِ إيّاىِ وِ إقبالى عِلِيهِ، حَتّى أنزَلَ اللّه‌ُ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يُؤذونَ النَبىَّ وَ يَقولونَ هُوَ أُذُنٌ</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شِئتُ أن أُسَمِّىَ القائِلينَ بِأسمائِهِم لَسَمَّيتُ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اعلَموا أنَّ اللّه‌َ قَد نَصَبَهُ لَكُم وَليّا وَ إماما مُفتَرَضَ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مُفتَرَضا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المُهاجِرينَ وَ الأنصارِ، وَ عَلَى التابِعينَ، وَ عَلَى البادى وَ الحاضِرِ، وَ عَلَى العَجَمىِّ وَ العَرَبىِّ، وَ عَلَى الحُرِّ وَ المَملوكِ، وَ عَلَى الكَبيرِ وَ الصَغيرِ، وَ عَلَى الأبيَضِ وَ الأسوَدِ، وَ عَلى كُلِّ 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ماضٍ حُكُمُهُ، جائِزٌ قَولُهُ، نافِذٌ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مَن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تَدَبَّروا القُرآنَ، وَ افهَموا آياتَهُ وَ مُحكَماتَهُ، وَ لا تَتَّبِعوا مُتَشابِهَهُ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 يوضِحُ تَفسيرُهُ إلاَّ الَذى أنَا آخِذٌ بِيَدِهِ وَ رافِعُها بِيَدى، وَ مُعلِمُكُم أنَّ مَن كُنتُ مَولاهُ فَهُوَ مَولاهُ، وَ هُوَ عَلىٌّ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عَليّا عليه‌السلام وَ الطَيِّبينَ مِن وُلدى مِن صُلبِهِ هُم الثِقلُ الأصغَرُ وِ القُرآنُ الثِقلُ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يَفتَرِقا حَتّى يَرِدا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إمرَةُ المُؤمِنينَ لأحَدٍ بَعدى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بِيَدِهِ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عَضُدِهِ، فَرَفَعَهُ عَلى دَرَجَةٍ دونَ مَقامِهِ مُتَيامِنا عَن وَجهِ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أولى بِكُم مِن أنفُسِكُم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كُنتُ مَولاهُ فَهذا عَلىٌّ عليه‌السلام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أكمَلَ اللّه‌ُ لَكُم ديكنَكُم بِوِلايَتِهِ وَ 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نَزَلَت آيَةٌ خاطَبَ اللّه‌ُ بِهَا المُؤمِنينَ إلاّ بَدَأ بِهِ، وَ لا شَهِدَ اللّه‌ُ بِالجَنَّةِ فى هَل‌أتى إلاّ لَهُ، وَ لا أنزَلَها فى غَيرِهِ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ذُرّيَّةُ كُلِّ نَبىٍّ مِن صُلبِهِ، وَ ذُريَّتى مِن صُلبِ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 عَليّا عليه‌السلام إلاّ شَقىٌّ، وَ لا يُوالى عَليّا عليه‌السلام إلاّ 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عَلىٍّ عليه‌السلام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عَصرِ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لَفى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 آلِ‌مُحَمَّدٍ 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بِمُواساةِ إخوانِهِم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فى غَيبَةِ غائِبهِم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الناس، آمِنوا بِاللّه‌ِ وَ رَسولِهِ وَ النورِ الَذى أُنزِلَ؛ أنزَلَ اللّه‌ُ النورَ فى عَلىٍّ عليه‌السلام، ثُمَّ النَسلِ مِنهُ إلَى المَهدىِّ، الَذى يَأخُدُ بِحَقِّ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خَلَت مِن قَبلِىَ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عَليّا عليه‌السلام المَوصوفُ بِالصَبرِ وَ الشُكرِ، ثُمَّ مِن بَعدِهِ مِن وُلدِهِ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قَد ضَلَّ مِن قَبلِكُم أكثَرُ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صِراطُ اللّه‌ِ المُستَقيمِ الَذى أمَرَكُم أن تَسلُكوا الهُدى إلَيهُ، ثُمَّ عَلىٌّ عليه‌السلام مِن بَعدى، ثُمَّ وُلدى مِن صُلبِهِ أئِمَّةٌ يَهدونَ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بَيَّنتُ لَكُم وَ فَهَّمتُكُم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عليه‌السلام يُفَهِّمُكُم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إنّى عِندَ انقِطاعِ خُطبَتى أدعوكُم إلى مُصافَحَتى عَلى بَيعَتِهِ، وَ الإقرارِ لَهُ بِوِلايَتِهِ ألا إنّى بايَعتُ للّه‌ِ وَ عَلٌّ عليه‌السلام بائِعٌ لى، وَ أنا بِالبَيعَةِ لَهُ عَنِ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مَعاشِرَ الناس، أنتُم أكثَرُ مِن أن تُصافِحونى بِكَفٍّ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أمَرَنىَ اللّه‌ُ أن آخُذَ مِن ألسِنَتِكُم الإقرارَ بِما عَقَدتُم الإمرَةَ لِعَلىِّ بنِ أبى‌طالِبٍ عليه‌السلام، وَ مَن جاءَ مِن بَعدِهِ مِنَ الأئِمَّةَ مِنّى وَ مِنهُ، عَلى ما أعلَمتُكُم أنَّ ذُرّيَّتى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سامِعينَ مُطيعينَ راضينَ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بَلَّغتُ عَن رَبِّكَ تُبايِعُكَ عَلى ذلِكَ قُلوبُنا وَ ألسِنَتُنا وَ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نَحيا وَ نَموتُ وَ 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نُغَيِّرُ وَ لا نُبَدُّلُ وَ لا نَشُكُّ وَ لا نَرتابُ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 بِذلِكَ اللّه‌َ وَ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عَليّا وَ الحَسَنَ وَ الحُسَينَ وَ الأئُمَةَ الَذينَ ذَكَرتَ عليهم‌السلام، كُلَّ عَهدٍ وَ ميثاقٍ مِن قُلوبِنا وَ ألسِنَتِنا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لا نَبتَغى بِذلِكَ بَدَلاً وَ نَحنُ نُؤَدّى ذلِكَ إلى كُلِّ مَن رَأينا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فِبادَرَ الناسُ بِنَعَم نَعَم، سَمِعنا وَ أطَعنا أمرَ اللّه‌ِ وَ أمرَ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بِهِ بِقُلوبِنا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تَداكُّوا عَلى رَسولِ اللّه‌ِ صلى‌الله‌عليه‌و‌آله وَ عَلىٍّ عليه‌السلام بِأيديهِم، إلى أن صُلّيَتِ الظُهرُ وَ العَصرُ فى وَقتٍ واحِدٍ</w:t>
      </w:r>
      <w:r>
        <w:rPr>
          <w:rFonts w:eastAsia="Amiri" w:cs="Amiri" w:ascii="Amiri" w:hAnsi="Amiri"/>
          <w:color w:val="111111"/>
          <w:sz w:val="28"/>
          <w:szCs w:val="28"/>
          <w:rtl w:val="true"/>
          <w:lang w:bidi="ar-SA"/>
        </w:rPr>
        <w:t xml:space="preserve">. </w:t>
      </w:r>
      <w:bookmarkStart w:id="141" w:name="pg19320_212286"/>
    </w:p>
    <w:p>
      <w:pPr>
        <w:pStyle w:val="BookText"/>
        <w:rPr/>
      </w:pPr>
      <w:bookmarkEnd w:id="141"/>
      <w:r>
        <w:rPr>
          <w:rFonts w:ascii="Amiri" w:hAnsi="Amiri" w:eastAsia="Amiri" w:cs="Amiri"/>
          <w:color w:val="111111"/>
          <w:sz w:val="28"/>
          <w:sz w:val="28"/>
          <w:szCs w:val="28"/>
          <w:rtl w:val="true"/>
          <w:lang w:bidi="ar-SA"/>
        </w:rPr>
        <w:t>وَ باقى ذلِكَ اليَومِ إلى أن صُلّيَتِ العِشاءانِ فى وَقتٍ واحِدٍ، وَ رَسولُ اللّه‌ِ صلى‌الله‌عليه‌و‌آله يَقولُ كُلَّما أتى فَوجٌ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فَضَّلَنا عَلَى العالَمينَ</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18246470_1280447820"/>
      <w:bookmarkStart w:id="143" w:name="_Toc55"/>
      <w:bookmarkEnd w:id="142"/>
      <w:r>
        <w:rPr>
          <w:rtl w:val="true"/>
        </w:rPr>
        <w:t>اسناد و منابع خطبه طولانىِ غدير</w:t>
      </w:r>
      <w:bookmarkEnd w:id="143"/>
    </w:p>
    <w:p>
      <w:pPr>
        <w:pStyle w:val="Heading6"/>
        <w:numPr>
          <w:ilvl w:val="5"/>
          <w:numId w:val="1"/>
        </w:numPr>
        <w:rPr/>
      </w:pPr>
      <w:bookmarkStart w:id="144" w:name="__RefHeading___Toc18246472_1280447820"/>
      <w:bookmarkStart w:id="145" w:name="_Toc56"/>
      <w:bookmarkEnd w:id="144"/>
      <w:r>
        <w:rPr>
          <w:rtl w:val="true"/>
        </w:rPr>
        <w:t>اشاره</w:t>
      </w:r>
      <w:bookmarkEnd w:id="145"/>
    </w:p>
    <w:p>
      <w:pPr>
        <w:pStyle w:val="BookText"/>
        <w:rPr/>
      </w:pPr>
      <w:r>
        <w:rPr>
          <w:rFonts w:ascii="Amiri" w:hAnsi="Amiri" w:eastAsia="Amiri" w:cs="Amiri"/>
          <w:color w:val="111111"/>
          <w:sz w:val="28"/>
          <w:sz w:val="28"/>
          <w:szCs w:val="28"/>
          <w:rtl w:val="true"/>
          <w:lang w:bidi="ar-SA"/>
        </w:rPr>
        <w:t>اسناد و منابع خطبه طولانىِ غدير</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از اوائل قرن يازدهم هجرى قمرى تا به امروز با ايجاد ميدان باز علمى، محققين و انديشمندان اسلام تأليفات بسيار مهمى درباره غدير تأليف كرده‌اند و به خوبى از زحمات هزار ساله نتيجه‌گيرى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تمام جوانب غدير مورد جمع و بررسى و تحقيق و دقت قرار گرفت، و در هر جنبه‌اى به طور جداگانه كتابى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ارتباط غدير با قرآن، بحث‌هاى مفصل در اسناد غدير، بررسى‌هاى عميق در متن حديث غدير، جمع آورى و تدوين اشعار مربوط به غدير و جوانب ديگر آن مورد توجه خاص واقع شد و در هر مورد كتبى تدوين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علماى بزرگ شيعه كتب مفصلى در زمينه بحث‌هاى رجالى و تاريخىِ مربوط به سند حديث غدير تأليف شده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مؤلفين مشهور چهارده قرن كه در مورد غدير تأليف داشته‌اند و يكى از اين خادمان غدير در چهارده قرن سيد هاشم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كتابى مستقل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المهم فى طريق خبر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نموده و در آن اسناد غدير را مورد بررسى قرار داده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متن مفصل و كامل خطبه غدير در نُه كتاب از مدارك معتبر شيعه كه هم اكنون در دست مى‌باشد و به چاپ هم رسيده، با اسناد متصل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اين نُه كتاب به سه طريق منتهى مى‌شود</w:t>
      </w:r>
      <w:r>
        <w:rPr>
          <w:rFonts w:eastAsia="IRNazanin" w:cs="IRNazanin"/>
          <w:color w:val="111111"/>
          <w:sz w:val="28"/>
          <w:szCs w:val="28"/>
          <w:rtl w:val="true"/>
          <w:lang w:bidi="fa-IR"/>
        </w:rPr>
        <w:t xml:space="preserve">. </w:t>
      </w:r>
      <w:bookmarkStart w:id="146" w:name="pg19320_212287"/>
    </w:p>
    <w:p>
      <w:pPr>
        <w:pStyle w:val="BookText"/>
        <w:rPr/>
      </w:pPr>
      <w:bookmarkEnd w:id="146"/>
      <w:r>
        <w:rPr>
          <w:rFonts w:ascii="Amiri" w:hAnsi="Amiri" w:eastAsia="Amiri" w:cs="Amiri"/>
          <w:color w:val="111111"/>
          <w:sz w:val="28"/>
          <w:sz w:val="28"/>
          <w:szCs w:val="28"/>
          <w:rtl w:val="true"/>
          <w:lang w:bidi="ar-SA"/>
        </w:rPr>
        <w:t xml:space="preserve">از جمله سيد بحرانى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المهمّ فى طريق خبر غدير خم</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خطبه مفصل غدير را از مدارك اصلى و معتبر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بررسى اسناد خطبه طولانى و مشهورِ غدير از مهم‌ترين موارد تحقيقىِ غدير است، كه در اينجا به آن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در خصوص تمامى منابع موجود و غير موجود مشتمل بر اين خطبه طولانى و مفصل غدير به اختصار سخن خواهيم گفت، و سپس به تحقيق و تفحص در اسناد آن در منابع موجود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ذكر متن خطبه طولانى غدير پرهيز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به طور مفصل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فصل همراه با ترجمه كامل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آنجايى كه سند ارائه شده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نظريه اطمينان در حكم يك روايت موثق است، در گفتار دوم ابتدا سند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پژوهش قرار مى‌گيرد، و در ادامه به ساير اسناد خطبه طولانى خواهيم پرداخت</w:t>
      </w:r>
      <w:r>
        <w:rPr>
          <w:rFonts w:eastAsia="IRNazanin" w:cs="IRNazanin"/>
          <w:color w:val="111111"/>
          <w:sz w:val="28"/>
          <w:szCs w:val="28"/>
          <w:rtl w:val="true"/>
          <w:lang w:bidi="fa-IR"/>
        </w:rPr>
        <w:t>.</w:t>
      </w:r>
    </w:p>
    <w:p>
      <w:pPr>
        <w:pStyle w:val="Heading6"/>
        <w:numPr>
          <w:ilvl w:val="5"/>
          <w:numId w:val="1"/>
        </w:numPr>
        <w:rPr/>
      </w:pPr>
      <w:bookmarkStart w:id="147" w:name="__RefHeading___Toc18246474_1280447820"/>
      <w:bookmarkStart w:id="148" w:name="_Toc57"/>
      <w:bookmarkEnd w:id="147"/>
      <w:r>
        <w:rPr/>
        <w:t>1</w:t>
      </w:r>
      <w:r>
        <w:rPr>
          <w:rtl w:val="true"/>
        </w:rPr>
        <w:t xml:space="preserve"> - </w:t>
      </w:r>
      <w:r>
        <w:rPr>
          <w:rtl w:val="true"/>
        </w:rPr>
        <w:t>گذرى بر منابع موجود و غير موجود خطبه طولانى غدير</w:t>
      </w:r>
      <w:bookmarkEnd w:id="148"/>
    </w:p>
    <w:p>
      <w:pPr>
        <w:pStyle w:val="BookText"/>
        <w:rPr/>
      </w:pPr>
      <w:r>
        <w:rPr>
          <w:rFonts w:ascii="Amiri" w:hAnsi="Amiri" w:eastAsia="Amiri" w:cs="Amiri"/>
          <w:color w:val="111111"/>
          <w:sz w:val="28"/>
          <w:sz w:val="28"/>
          <w:szCs w:val="28"/>
          <w:rtl w:val="true"/>
          <w:lang w:bidi="ar-SA"/>
        </w:rPr>
        <w:t xml:space="preserve">نويسنده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خُطبَةَ الغَديرِ لَم تَرِد فى مَصادِرِ أهلِ‌السُنَّةِ، وَ إنَّما نَقَلَتها شيعَةُ أهلِ‌البَيتِ عليهم‌السلام</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غدير در مصادر اهل‌سنت نيامده، و فقط شيعيان اهل‌بيت عليهم‌السلام آن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اين سخن بدون در نظر گرفتن سه قيد ذيل صحيح نيست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بايد منظورمان از منابع و مصادر اهل‌سنت، منابع موجود و در دسترس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مؤلف محترم در جايى ديگر از اين كتاب به نوعى به اين قيد اشاره كرده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منظورمان از نقل خطبه غدير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نَقَلَتها شيعَةُ أهلِ‌البَيتِ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كتابت و گردآورى مكتوب اين خطبه باشد، كه مؤلف محترم در عبارت قبلى 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تَرِد فى مَصادِرِ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اين قيد را نيز مدّ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اين خطبه از سوى انديشمندان و راويان بزرگ اهل‌تسنن نيز نقل شده، و نام بزرگان متعددى از اهل‌سنت در سلسله اسناد آن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طور بايد خطبه غدير را منحصر در خطبه طولانى بدانيم، و روايت صحيح السند طبرانى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روايت ابن‌مغازلى را به خاطر كوتاه بودنشان در شمار روايات خطبه غدير داخل نكنيم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فقط در صورتى كه بحث خود را متوقف به منابع موجود بدانيم،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منابع موجود، متن طولانىِ خطبه غدير در انحصار مصادر امامى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در منابع موجود مخالفان متنى از خطبه غدير با اين حجم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امر در حالى است كه داده‌ها و گزارش‌هاى موجود نشان مى‌دهد كه چنين خطبه‌اى در منابع متقدم اهل‌تسنن ثبت و ضبط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سير ضبط مكتوب خطبه طولانى غدير بايد گفت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آنچنان كه از گزارش‌هاى موجود بر مى‌آيد، خطبه طولانى غدير نخستين بار توسط احمد بن محمد طبرى معروف به خليلى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على بن ابى‌طالب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كتاب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بى‌شك يكى از منابع متقدم اهل‌تسنن به شمار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شاگردانش جمع آورى شده، و پس از آن يك نمونه از اين كتاب در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قاهره مورد نسخه‌بردارى قرار گرفته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ولى متأسفانه اصل اين كتاب هم اينك موجود نيست، و تنها تعدادى از احاديث آن و از جمله خطبه طولانى غدير در ساير منابع انعكاس يافته و هم اينك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بعدى به تفصيل درباره مؤلف اين كتاب سخن خواهيم گفت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ابوجعفر محمد بن جرير طبرى معروف به طبرى آملى صغير كه او را طبرى سوم</w:t>
      </w:r>
      <w:r>
        <w:rPr>
          <w:rStyle w:val="FootnoteAnchor"/>
          <w:rtl w:val="true"/>
        </w:rPr>
        <w:footnoteReference w:id="197"/>
      </w:r>
      <w:r>
        <w:rPr>
          <w:rFonts w:ascii="Amiri" w:hAnsi="Amiri" w:eastAsia="Amiri" w:cs="Amiri"/>
          <w:color w:val="111111"/>
          <w:sz w:val="28"/>
          <w:sz w:val="28"/>
          <w:szCs w:val="28"/>
          <w:rtl w:val="true"/>
          <w:lang w:bidi="ar-SA"/>
        </w:rPr>
        <w:t>مى‌ناميم، در يكى از آثار خود اين خطبه را از استادش ابوالمفضل محمد بن عبداللّه شيبانى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متأسفانه خطبه طولانى غدير در زمره رواياتى است </w:t>
      </w:r>
    </w:p>
    <w:p>
      <w:pPr>
        <w:pStyle w:val="BookText"/>
        <w:rPr/>
      </w:pPr>
      <w:r>
        <w:rPr>
          <w:rFonts w:ascii="IRNazanin" w:hAnsi="IRNazanin" w:eastAsia="IRNazanin"/>
          <w:color w:val="111111"/>
          <w:sz w:val="28"/>
          <w:sz w:val="28"/>
          <w:szCs w:val="28"/>
          <w:rtl w:val="true"/>
          <w:lang w:bidi="fa-IR"/>
        </w:rPr>
        <w:t>كه هم اينك در نسخه‌هاى موجود آثار او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تفصيلاً در اين باب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دو، ابوعلى محمد بن حسن بن على فَتّال نيشابورى معروف به شيخ شهيد محمد فتّال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 و بصيرة المتعظين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طولانى غدير را بدون ذكر سند از امام باقر عليه‌السلام نقل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ارزشمند در ميان آثار موجود شيعه، قديمى‌ترين كتابى است كه مشتمل بر خطبه طولانى غدير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گزارش‌هاى موجود حاكى از آن است كه خطبه طولانى غدير توسط حسن بن ابى‌طاهر احمد جاوانى</w:t>
      </w:r>
      <w:r>
        <w:rPr>
          <w:rStyle w:val="FootnoteAnchor"/>
          <w:rtl w:val="true"/>
        </w:rPr>
        <w:footnoteReference w:id="198"/>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المهدى و المنجى من الردى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مؤلف اين اثر اطلاعات كافى در دسترس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از پاره‌اى از شواهد بر مى‌آيد كه جاوانى از انديشمندان شيعى غير معروفى است كه در قرن ششم وفات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اصل اين كتاب اكنون موجود نيست، اما تمام يا بخش عمده‌اى از روايات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گفته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على طبرسى</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على اهل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ديگر مؤلفانى است كه خطبه طولانى غدير را با ذكر سند از امام باقر عليه‌السلام نقل كرده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طبرسى و جاوانى، سيد على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 باختصاص مولانا على عليه‌السلام بإمرة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احمد بن </w:t>
      </w:r>
    </w:p>
    <w:p>
      <w:pPr>
        <w:pStyle w:val="BookText"/>
        <w:rPr/>
      </w:pPr>
      <w:r>
        <w:rPr>
          <w:rFonts w:ascii="IRNazanin" w:hAnsi="IRNazanin" w:eastAsia="IRNazanin"/>
          <w:color w:val="111111"/>
          <w:sz w:val="28"/>
          <w:sz w:val="28"/>
          <w:szCs w:val="28"/>
          <w:rtl w:val="true"/>
          <w:lang w:bidi="fa-IR"/>
        </w:rPr>
        <w:t>محمد طبرى، سند ديگرى از خطبه طولانى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سند اگر چه با سندى كه مرحوم طبرسى ارائه كرده تفاوت دارد، اما طريق جديدى از نقل اين خطبه را به دست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خطبه را همانند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علقمة بن محمد حضرمى از امام باقر عليه‌السلام</w:t>
      </w:r>
      <w:r>
        <w:rPr>
          <w:rStyle w:val="FootnoteAnchor"/>
          <w:rtl w:val="true"/>
        </w:rPr>
        <w:footnoteReference w:id="200"/>
      </w:r>
      <w:r>
        <w:rPr>
          <w:rFonts w:ascii="Amiri" w:hAnsi="Amiri" w:eastAsia="Amiri" w:cs="Amiri"/>
          <w:color w:val="111111"/>
          <w:sz w:val="28"/>
          <w:sz w:val="28"/>
          <w:szCs w:val="28"/>
          <w:rtl w:val="true"/>
          <w:lang w:bidi="ar-SA"/>
        </w:rPr>
        <w:t>نقل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بن طاووس پس از اتمام نگارش اين كتاب، در اثر ديگرى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 لاسرار ما زاد من كتاب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طولانى غدير را از زيد بن ارقم و ابن امرأة زيد بن ارقم و به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حسن بن احمد جاوانى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تا زمان وفات سيد بن طاووس خطبه طولانى غدير دست كم در دو منبع غير موجود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چهار منبع موجود و در دسترس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انعكاس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اثرى از آثار طبرى سرم كه برخى آن را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كتابى چاپ نشده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منسوب به قطب‌الدين است، بايد به فهرست فوق اضافه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مصنفانى كه پس از سيد بن طاووس به گردآورى و ضبط خطبه طولانى غدير روى آورده‌اند، حداكثر با همين اسناد و طرق به نقل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پس از سيد بن طاووس، سند يا طريق جديدى براى اين خطبه توسط هيچ يك از مؤلفان شيعى و غير شيعى ارائه نمى‌شود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آثار موجود در دسترس نشان مى‌دهد كه در مدت زمان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ميان وفات سيد بن طاووس و در گذشت مجلسى دوم، دست كم نُه منبع مهم ديگر اين خطبه را در خود جاى داده‌اند؛ يعنى به طور متوسط، حدودا هر پنجاه سال يك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اين منابع در مقدمه دوم آورده شده است</w:t>
      </w:r>
      <w:r>
        <w:rPr>
          <w:rFonts w:eastAsia="IRNazanin" w:cs="IRNazanin"/>
          <w:color w:val="111111"/>
          <w:sz w:val="28"/>
          <w:szCs w:val="28"/>
          <w:rtl w:val="true"/>
          <w:lang w:bidi="fa-IR"/>
        </w:rPr>
        <w:t xml:space="preserve">. </w:t>
      </w:r>
      <w:bookmarkStart w:id="149" w:name="pg19320_212292"/>
    </w:p>
    <w:p>
      <w:pPr>
        <w:pStyle w:val="Heading6"/>
        <w:numPr>
          <w:ilvl w:val="5"/>
          <w:numId w:val="1"/>
        </w:numPr>
        <w:rPr/>
      </w:pPr>
      <w:bookmarkStart w:id="150" w:name="__RefHeading___Toc18246476_1280447820"/>
      <w:bookmarkStart w:id="151" w:name="_Toc58"/>
      <w:bookmarkEnd w:id="149"/>
      <w:bookmarkEnd w:id="150"/>
      <w:r>
        <w:rPr/>
        <w:t>2</w:t>
      </w:r>
      <w:r>
        <w:rPr>
          <w:rtl w:val="true"/>
        </w:rPr>
        <w:t xml:space="preserve"> - </w:t>
      </w:r>
      <w:r>
        <w:rPr>
          <w:rtl w:val="true"/>
        </w:rPr>
        <w:t>پژوهشى در اعتبار اسناد خطبه طولانى غدير</w:t>
      </w:r>
      <w:bookmarkEnd w:id="151"/>
    </w:p>
    <w:p>
      <w:pPr>
        <w:pStyle w:val="Heading6"/>
        <w:numPr>
          <w:ilvl w:val="5"/>
          <w:numId w:val="1"/>
        </w:numPr>
        <w:rPr/>
      </w:pPr>
      <w:bookmarkStart w:id="152" w:name="__RefHeading___Toc18246478_1280447820"/>
      <w:bookmarkStart w:id="153" w:name="_Toc59"/>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پس از گذرى كوتاه بر سير ضبط مكتوب خطبه طولانى غدير، اينك با تفصيل بيشترى در خصوص روايات موجود در آن چهار منبع در دسترس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پس از ارائه نكاتى در باب مؤلف كتاب و انگيزه گرد آورى كتاب او، اسناد خطبه غدير را يك به يك مورد بررسى قرار مى‌دهيم</w:t>
      </w:r>
      <w:r>
        <w:rPr>
          <w:rFonts w:eastAsia="IRNazanin" w:cs="IRNazanin"/>
          <w:color w:val="111111"/>
          <w:sz w:val="28"/>
          <w:szCs w:val="28"/>
          <w:rtl w:val="true"/>
          <w:lang w:bidi="fa-IR"/>
        </w:rPr>
        <w:t>:</w:t>
      </w:r>
    </w:p>
    <w:p>
      <w:pPr>
        <w:pStyle w:val="Heading6"/>
        <w:numPr>
          <w:ilvl w:val="5"/>
          <w:numId w:val="1"/>
        </w:numPr>
        <w:rPr/>
      </w:pPr>
      <w:bookmarkStart w:id="154" w:name="__RefHeading___Toc18246480_1280447820"/>
      <w:bookmarkStart w:id="155" w:name="_Toc60"/>
      <w:bookmarkEnd w:id="154"/>
      <w:r>
        <w:rPr>
          <w:rtl w:val="true"/>
        </w:rPr>
        <w:t>اول</w:t>
      </w:r>
      <w:r>
        <w:rPr>
          <w:rtl w:val="true"/>
        </w:rPr>
        <w:t xml:space="preserve">: </w:t>
      </w:r>
      <w:r>
        <w:rPr>
          <w:rtl w:val="true"/>
        </w:rPr>
        <w:t xml:space="preserve">پژوهشى در سند خطبه طولانى غدير در </w:t>
      </w:r>
      <w:r>
        <w:rPr>
          <w:rtl w:val="true"/>
        </w:rPr>
        <w:t>«</w:t>
      </w:r>
      <w:r>
        <w:rPr>
          <w:rtl w:val="true"/>
        </w:rPr>
        <w:t>التحصين</w:t>
      </w:r>
      <w:r>
        <w:rPr>
          <w:rtl w:val="true"/>
        </w:rPr>
        <w:t xml:space="preserve">» </w:t>
      </w:r>
      <w:r>
        <w:rPr>
          <w:rtl w:val="true"/>
        </w:rPr>
        <w:t>بر پايه نظريه اطمينان</w:t>
      </w:r>
      <w:bookmarkEnd w:id="155"/>
    </w:p>
    <w:p>
      <w:pPr>
        <w:pStyle w:val="BookText"/>
        <w:rPr/>
      </w:pPr>
      <w:r>
        <w:rPr>
          <w:rFonts w:ascii="IRNazanin" w:hAnsi="IRNazanin" w:eastAsia="IRNazanin"/>
          <w:color w:val="111111"/>
          <w:sz w:val="28"/>
          <w:sz w:val="28"/>
          <w:szCs w:val="28"/>
          <w:rtl w:val="true"/>
          <w:lang w:bidi="fa-IR"/>
        </w:rPr>
        <w:t xml:space="preserve">در ميان آثار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منبعى است كه سند جديدى از خطبه طولانى غدير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هدفى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بوده گردآورى شده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سيد بن طاووس پس از اتمام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خود بيان كرده، با روايات فراوان ديگرى مواجه مى‌شود كه هم مضمون روايات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يا آنها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نياورده، و يا با طريقى ديگر آن را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رو، به جهت آنكه اين روايات از بين نروند، آنها را در كتاب جديدى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 لاسرار ما زاد من كتاب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مى‌نمايد</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بحث در خصوص مصدر، سند و راويان اين خطبه شريف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لازم است در خصوص نظريه اطمينان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در ادامه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اين روايت بر پايه نظريه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اطمينان</w:t>
      </w:r>
    </w:p>
    <w:p>
      <w:pPr>
        <w:pStyle w:val="BookText"/>
        <w:rPr/>
      </w:pPr>
      <w:r>
        <w:rPr>
          <w:rFonts w:ascii="IRNazanin" w:hAnsi="IRNazanin" w:eastAsia="IRNazanin"/>
          <w:color w:val="111111"/>
          <w:sz w:val="28"/>
          <w:sz w:val="28"/>
          <w:szCs w:val="28"/>
          <w:rtl w:val="true"/>
          <w:lang w:bidi="fa-IR"/>
        </w:rPr>
        <w:t>نظريه اطمينان از ديرباز، بى آنكه عنوان خاصى براى آن وضع شود، كاربرد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پاى بهره‌گيرى و احتجاج به اين نظريه از دوره متقدمان فريقين قابل پيگيرى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تقرير اين نظريه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يك روايت از حيث معيارهاى كمّى در نقل حديث معتبر نباشد، اعتبار آن متوقف بر توثيق راويان آن خبر يا توثيق صدور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توثيق راويان يك روايت از طرق گوناگون خاصه و عامه؛ اعم از رأى قدما و قول اهل خبره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راه‌هاى حصول وثاقت راوى اطمينان 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مسلم است، هر گاه تعمد بر كذب در نقل يك راوى ضابط وجود نداشته باشد، آنگاه نسبت به صدق آن راوى اطمينان يا قطع حاصل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اطمينان، متوقف بر معيارهاى اخلاقى و پاره‌اى از خصيصه‌هاى راوى باشد، در تمام نقل‌هاى او جارى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بن خرّبوذ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سند روايت خطبه كوتاه غدير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مذكور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ويژگى‌هاى اخلاقى او تمامى نقل‌هاى او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توجه به شواهد گوناگون اطمينان حاصل مى‌شود كه وى فردى مورد وثوق و عادل است، و اطمينان داريم كه وى به هنگام نقل حديث تعمّد بر كذب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نوع ديگرى از اطمينان به صدق راوى نيز مفروض است، كه مبتنى بر متن و در موردى خاص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اين اطمينان موردى است، و در مورد ساير نقل‌هاى راوى كاربردى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خاص از اطمينان وقتى حاصل مى‌شود كه با دلايلى ثابت شود كه راوى مورد نظر، به طور خاص و هنگام نقل يك روايت نمى‌توانسته است تعمد بر كذب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طور مثال آنچه او نقل كرده نصا و قطعا بر خلاف باورهاى او و به ضرر او بوده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نمونه، نقل فضائل خاصه اميرالمؤمنين عليه‌السلام از زبان دشمنان سرسخت و متعصب ايشان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يا دلالت قطعى بر ولايت آن حضرت و يا ضرر قابل اعتنايى </w:t>
      </w:r>
    </w:p>
    <w:p>
      <w:pPr>
        <w:pStyle w:val="BookText"/>
        <w:rPr/>
      </w:pPr>
      <w:r>
        <w:rPr>
          <w:rFonts w:ascii="IRNazanin" w:hAnsi="IRNazanin" w:eastAsia="IRNazanin"/>
          <w:color w:val="111111"/>
          <w:sz w:val="28"/>
          <w:sz w:val="28"/>
          <w:szCs w:val="28"/>
          <w:rtl w:val="true"/>
          <w:lang w:bidi="fa-IR"/>
        </w:rPr>
        <w:t xml:space="preserve">براى راوى مورد بحث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حالتى را در پى دارد و ما به صدق موردى آن راوى در هنگام اين نقل اطمينان پيدا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مواجه با چنين نقلى از سوى اين راوى كه دشمن على الاطلاق حضرت امير عليه‌السلام است، سخن او را اصالتا محكوم به صحت قلمداد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عُقلاً مورد پذيرش نيست كه اين راوى مطلبى را كه كاملاً به ضرر خود او يا به ضرر مسلمات عقيدتى مكتب او است، عمدا جعل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كه اين مثال تنها يكى از حالت‌هاى ممكن براى اطمينان موردى به يك راوى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و به طور كلى، اگر يك راوى ضابط كه در ميان هم كيشان خود مطرود نيست و شهرت به ضعف ندارد ناقل خبرى باشد كه آن خبر نصا و قطعا بر خلاف مسلمات عقايد او دلالت كند، نقل او به طور خاص در اين مورد محكوم به صدق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طبق نظريه ياد شده، بر عدم تعمّد بر كذب او در اين مورد اطمينان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خصوص خطبه طولانى غدير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مجموعه فرازهاى سخنان پيامبر صلى‌الله‌عليه‌و‌آله در اين روايت كه نصا و قطعا بر خلاف مسلمات اعتقادى عامه مى‌باشد، نسبت به وثاقت موردى راويان مخالف حاضر در اين سند اطمينان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اگر چه ايشان به طور خاص و مبتنى بر مبانى رجالى اصحاب اماميه توثيق نشده‌اند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اساسا وثاقت يا عدم وثاقت ايشان مورد بحث واقع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واسطه اعتبار و وثاقت آنان نزد اهل عامه و مخالفت عقيدتى‌شان با نصوص مطرح شده در خطبه غدير، نسبت به صدق و صحت نقل آنان در هنگام گزارش اين خطبه اطمينان حاصل مى‌شود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ذكر است كه وثاقت يك راوى به طور كلى، مبتنى بر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راوى ضابط باشد؛ يعنى ضبط او از حد عرف پايين‌تر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راوى به هنگام نقل حديث تعمد بر كذب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اين، اصل همه راويان ضابط هستند، مگر اين كه دليلى بر خلاف آن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صورتى كه تعمّد بر كذب در نقل يك راوى منتفى باشد و يا دست كم بر عدم تعمد بر كذب او به هنگام نقل حديث اطمينان حاصل گردد، نقل اين راوى محكوم به صدق 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نظريه ياد شده يكى از موارد حصول اطمينان به عدم تعمد بر كذب از سوى روات است، كه به طور موردى وثاقت روات را در نقل يك خبر خاص ثابت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خطبه طولانى غدير بر پايه نظريه اطمينان موثوق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ناقلان شيعه اين روايت بنا بر منطق رجالى شيعه مورد وثوق هستند، و ساير روات اين خطبه كه از بزرگان اهل‌تسنن هستند، همگى مورد وثوق مخالفان بوده، و طبق نظريه ياد شده به عدم تعمد بر كذب ايشان در نقل اين خبر اطمينان حاصل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تفصيلاً سند اين خطبه مورد بررسى واقع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اخذ خطبه طولانى غدير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بن طاووس اين خطبه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الهدى و المنجى من الردى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حسن بن ابى‌طاهر احمد بن محمد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ابتدا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اينگونه نوشته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رَأينا ذلِكَ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الهُدى وَ المُنجى مِنَ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الحَسَنِ بنِ أبى‌طاهِرٍ أحمَدِ بنِ مُحَمَّدِ بنِ الحُسَينِ الجاوابىِّ</w:t>
      </w:r>
      <w:r>
        <w:rPr>
          <w:rStyle w:val="FootnoteAnchor"/>
          <w:rtl w:val="true"/>
        </w:rPr>
        <w:footnoteReference w:id="203"/>
      </w:r>
      <w:r>
        <w:rPr>
          <w:rFonts w:ascii="Amiri" w:hAnsi="Amiri" w:eastAsia="Amiri" w:cs="Amiri"/>
          <w:color w:val="111111"/>
          <w:sz w:val="28"/>
          <w:sz w:val="28"/>
          <w:szCs w:val="28"/>
          <w:rtl w:val="true"/>
          <w:lang w:bidi="ar-SA"/>
        </w:rPr>
        <w:t>، وَ عَلَيهِ خَطُّ الشَيخِ السَعيدِ الحافِظِ مُحَمَّدِ بنِ مُحَمَّدِ المَعروفِ بِابنِ‌الكَمالِ</w:t>
      </w:r>
      <w:r>
        <w:rPr>
          <w:rStyle w:val="FootnoteAnchor"/>
          <w:rtl w:val="true"/>
        </w:rPr>
        <w:footnoteReference w:id="204"/>
      </w:r>
      <w:r>
        <w:rPr>
          <w:rFonts w:ascii="Amiri" w:hAnsi="Amiri" w:eastAsia="Amiri" w:cs="Amiri"/>
          <w:color w:val="111111"/>
          <w:sz w:val="28"/>
          <w:sz w:val="28"/>
          <w:szCs w:val="28"/>
          <w:rtl w:val="true"/>
          <w:lang w:bidi="ar-SA"/>
        </w:rPr>
        <w:t>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إنَّهُما قَدِ اتَفَقا عَلى تَحقيقِ ما فيهِ وَ تَصديقِ مَعانيهِ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نتيجه، براى شناخت خطبه طولانى غدير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مصادر اين خطبه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طاووس با تقريظ ابن‌الكآل يا ابن‌الكمال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حسين بن طاهر جاوانى يا جاوابى، اين خطبه را از آن مصدر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تحقيقى در شناخت ابن‌الكمال يا ابن‌الكِآل</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اينگونه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مُحَمَّدِ بنِ هارونِ بنِ مُحَمَّدِ بنِ كَوكَبِ الحِلّىِّ، المَعروفُ بِابنِ‌الكامِلِ أو إبنِ‌الكيال </w:t>
      </w:r>
      <w:r>
        <w:rPr>
          <w:rFonts w:eastAsia="IRNazanin" w:cs="IRNazanin"/>
          <w:color w:val="111111"/>
          <w:sz w:val="28"/>
          <w:szCs w:val="28"/>
          <w:rtl w:val="true"/>
          <w:lang w:bidi="fa-IR"/>
        </w:rPr>
        <w:t>...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همانگونه كه ملاحظه مى‌شود، در خصوص نحوه ضبط شهرت او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ثانى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r>
        <w:rPr>
          <w:rStyle w:val="FootnoteAnchor"/>
          <w:rtl w:val="true"/>
        </w:rPr>
        <w:footnoteReference w:id="206"/>
      </w:r>
      <w:r>
        <w:rPr>
          <w:rFonts w:ascii="Amiri" w:hAnsi="Amiri" w:eastAsia="Amiri" w:cs="Amiri"/>
          <w:color w:val="111111"/>
          <w:sz w:val="28"/>
          <w:sz w:val="28"/>
          <w:szCs w:val="28"/>
          <w:rtl w:val="true"/>
          <w:lang w:bidi="ar-SA"/>
        </w:rPr>
        <w:t xml:space="preserve">و 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او را ابن‌الكمال ضبط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ابن‌الكِآل خوانده است</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قيسى دمشقى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نحوه 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ابن‌الكِآل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ضبط مشهور دانسته است</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به عنوان ابن‌الكيال ياد شده</w:t>
      </w:r>
      <w:r>
        <w:rPr>
          <w:rStyle w:val="FootnoteAnchor"/>
          <w:rtl w:val="true"/>
        </w:rPr>
        <w:footnoteReference w:id="210"/>
      </w:r>
      <w:r>
        <w:rPr>
          <w:rFonts w:ascii="IRNazanin" w:hAnsi="IRNazanin" w:eastAsia="IRNazanin"/>
          <w:color w:val="111111"/>
          <w:sz w:val="28"/>
          <w:sz w:val="28"/>
          <w:szCs w:val="28"/>
          <w:rtl w:val="true"/>
          <w:lang w:bidi="fa-IR"/>
        </w:rPr>
        <w:t xml:space="preserve">، و در نهايت علامه 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در نسخه اصلى اين كتاب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ابن‌المكال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كرده</w:t>
      </w:r>
      <w:r>
        <w:rPr>
          <w:rStyle w:val="FootnoteAnchor"/>
          <w:rtl w:val="true"/>
        </w:rPr>
        <w:footnoteReference w:id="211"/>
      </w:r>
      <w:r>
        <w:rPr>
          <w:rFonts w:ascii="Amiri" w:hAnsi="Amiri" w:eastAsia="Amiri" w:cs="Amiri"/>
          <w:color w:val="111111"/>
          <w:sz w:val="28"/>
          <w:sz w:val="28"/>
          <w:szCs w:val="28"/>
          <w:rtl w:val="true"/>
          <w:lang w:bidi="ar-SA"/>
        </w:rPr>
        <w:t>، كه اين مورد بى‌شك ناشى از خطاى در كتابت يا نسخه‌بردارى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آقا بزرگ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ساير انديشمندان را در خصوص ضبط شهرت وى به خوبى گرد آورى كرده است و نيازى به پرداخت دوباره به آراء آن دانشمندان نيست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اما آنچه درباره او براى ما مهم است، جايگاه علمى و سال ولادت و وفات او است، كه خوشبختانه در اين دست از موارد اختلافى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انديشمند بزرگ در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بغداد بوده، و سپس به حلّه عزيمت نموده، و در يازدهم ذى‌الحجه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وفات كرده است</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اين امر در حالى است كه سيد بن طاووس در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همين شهر حلّه ديده به جهان گشوده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بنا بر اين، سيد بن طاووس به هنگام وفات ابن‌كمال يا ابن‌كِآل نُه سال بيشتر نداشته، و خط اين عالم بزرگ را بيش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وفات او يافته است</w:t>
      </w:r>
      <w:r>
        <w:rPr>
          <w:rFonts w:eastAsia="IRNazanin" w:cs="IRNazanin"/>
          <w:color w:val="111111"/>
          <w:sz w:val="28"/>
          <w:szCs w:val="28"/>
          <w:rtl w:val="true"/>
          <w:lang w:bidi="fa-IR"/>
        </w:rPr>
        <w:t>.</w:t>
      </w:r>
      <w:r>
        <w:rPr>
          <w:rStyle w:val="FootnoteAnchor"/>
          <w:rtl w:val="true"/>
        </w:rPr>
        <w:footnoteReference w:id="21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بن طاووس به خوانندگان كتاب خود اطمينان مى‌دهد كه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ابن‌الكِآل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تشخيص داده، و او نسبت اين كتاب به جاوانى را تأييد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مسئوليت صحت انتساب راويات مندرج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جاوانى بر عهده دو تن از </w:t>
      </w:r>
    </w:p>
    <w:p>
      <w:pPr>
        <w:pStyle w:val="BookText"/>
        <w:rPr/>
      </w:pPr>
      <w:r>
        <w:rPr>
          <w:rFonts w:ascii="IRNazanin" w:hAnsi="IRNazanin" w:eastAsia="IRNazanin"/>
          <w:color w:val="111111"/>
          <w:sz w:val="28"/>
          <w:sz w:val="28"/>
          <w:szCs w:val="28"/>
          <w:rtl w:val="true"/>
          <w:lang w:bidi="fa-IR"/>
        </w:rPr>
        <w:t>انديشمندان بزرگ شيعى؛ يعنى سيد بن طاووس و ابن‌الكمال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اعتماد به اين دو انديشمند، مى‌توان نسبت به انتساب اين روايات به جاوانى آسوده خاطر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تحقيقى در شناخت ابوطاهر حسن بن احمد جاوانى</w:t>
      </w:r>
    </w:p>
    <w:p>
      <w:pPr>
        <w:pStyle w:val="BookText"/>
        <w:rPr/>
      </w:pPr>
      <w:r>
        <w:rPr>
          <w:rFonts w:ascii="IRNazanin" w:hAnsi="IRNazanin" w:eastAsia="IRNazanin"/>
          <w:color w:val="111111"/>
          <w:sz w:val="28"/>
          <w:sz w:val="28"/>
          <w:szCs w:val="28"/>
          <w:rtl w:val="true"/>
          <w:lang w:bidi="fa-IR"/>
        </w:rPr>
        <w:t xml:space="preserve">علامه افندى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اينگونه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الحَسنُ بنُ أبى‌طاهِرٍ أحمَدِ بنِ مُحَمَّدِ بنِ الحُسَينِ الجاوابىُّ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الهُدى وَ المُنجى مِنَ الرَدى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فَضائِلِ عَلىٍّ عليه‌السلام</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اما وى در مورد جاواب يا همان جاوان، اظهار بى‌اطلاعى كرده است</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 xml:space="preserve">آقا بزرگ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كُردهاى قبيله جاوان در شهر حلّه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الجاوَنيّينَ أكرادِ الحِلَّةِ</w:t>
      </w:r>
      <w:r>
        <w:rPr>
          <w:rFonts w:eastAsia="IRNazanin" w:cs="IRNazanin"/>
          <w:color w:val="111111"/>
          <w:sz w:val="28"/>
          <w:szCs w:val="28"/>
          <w:rtl w:val="true"/>
          <w:lang w:bidi="fa-IR"/>
        </w:rPr>
        <w:t>.</w:t>
      </w:r>
      <w:r>
        <w:rPr>
          <w:rStyle w:val="FootnoteAnchor"/>
          <w:rtl w:val="true"/>
        </w:rPr>
        <w:footnoteReference w:id="218"/>
      </w:r>
      <w:r>
        <w:rPr>
          <w:rFonts w:ascii="Amiri" w:hAnsi="Amiri" w:eastAsia="Amiri" w:cs="Amiri"/>
          <w:color w:val="111111"/>
          <w:sz w:val="28"/>
          <w:sz w:val="28"/>
          <w:szCs w:val="28"/>
          <w:rtl w:val="true"/>
          <w:lang w:bidi="ar-SA"/>
        </w:rPr>
        <w:t xml:space="preserve">سُبكى از انديشمندان به نام اهل‌تسنن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الشافعيّة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مدخل يكى از انديشمندان جاوانى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جاوانُ قَبيلَةٌ مِنَ الأكرادِ، سَكَنوا الحِلَّةَ</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در نتيجه،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ابن‌الكآل و نيز سيد بن طاووس هر سه منتسب به شهر حلّه هستند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اينكه ابوطاهر جاوانى در چه قرنى مى‌زيسته، حدس‌هايى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قدماء الاصحاب</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وى بسيار بعيد، بلكه محال است كه از متقدمان اصحاب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برخى تصور كرده‌اند او متوفاى اواخر سده چهارم يا نيمه اول قرن پنجم است، ريشه در سند روايتى از باب هفدهم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روايت، ابوطاهر جاوانى بدون واسطه و 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احمد بن ابى‌عبداللّه برقى نقل حديث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سبب شده تا او هم طبقه با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اساسا چنين امرى محال است، زيرا او از يك سو با يك واسطه از على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حديث مى‌كند، و از اين جهت بايد با ابن‌قولويه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طبقه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او از بسيارى از مشايخ صدوق بى‌واسطه نقل حديث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با او هم طبقه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بى‌واسطه و متعدد وى از مشايخ مفيد او را با مرحوم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طبقه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ديگر او به دفعات از اساتيد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بايد او را هم طبقه با شيخ هم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روند تا جايى ادامه دارد كه او بى‌واسطه از يكى از استادان عمادالدين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بايد او را با عمادالدين طبرى نيز هم عصر پنداشت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همه در حالى است كه فى ما بين وفات ابن‌قولويه قمى و وفات عمادالدين طبرى حدود دويست سال فاصله است، و محال است كه يك نفر بتواند از همه اين مشايخ بى‌واسطه نقل حديث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بايد توجه شود كه ابوطاهر جاوانى در هيچ حديثى جز همان حديث باب هفدهم، 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قيدهايى مشابه با آن سند روايت را شروع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اين روايات را از مشايخ مطرح شده در كتابش نشنيده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آنها را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خود نقل كرده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روايات كتاب او نشان مى‌دهد كه وى از كتاب‌هاى صدوق، مفيد، ابن‌شاذان، ابن‌مغازلى، طوسى و انديشمندانى ديگر، بى آنكه نام كتاب مرجع را ذكر كند، نقل حديث كرده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در آن روايت باب هفدهم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بى‌شك برداشتى از آثار مرحوم صدوق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ساير روايات اين كتاب بايد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ابتداى سند حذف مى‌گرديده، كه احتمالاً در اثر يك غفلت از سوى مؤلف با همان قيد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زمان حيات او، بايد گفته شود با توجه به نقل او از محمد بن احمد بن شهريار خازن، بعيد است كه وى زودتر از قرن ششم از دنيا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محمد بن احمد بن شهريار خازن در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زنده بوده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انديشمندانى همچون عمادالدين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بى‌واسطه نقل حديث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بايد توجه شود كه نقل ابوطاهر جاوانى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لزوما به طور مستقيم صورت نگرفته و ممكن است اين نقل نيز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بايد او را متوفاى قرن ششم و هم عصر با ابن‌الكآل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طهرانى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نكته را متذكر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مِنهُ أنَّ المُصَنِّفَ كانَ مُعاصِرا لابنِ‌الكآلِ الَذى كَتَبَ ما يَشبَهُ التَقريظَ لِكِتابِهِ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ملاحظه مى‌شود و سيد بن طاووس نيز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به آن را آورده است، ابن‌الكآل با نگارش مطلبى شبيه به تقريظ، انتساب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جاوانى را تأييد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تحقيقى در كشف مصدر اصلى نقل اين خطبه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گام در بررسى سند اين روايت كشف مصدر اصلى آن است، چرا كه ميان جاوانى و نخستين راوى مذكور در سند اين روايت حدود دويست سال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چنانچه مصدر اصلى اين روايت به درستى مشخص نشود، وضعيت اتصال سند آن را با تعليق همراه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داده‌هاى ذيل ثابت مى‌كند كه اين روايت از يكى از آثار طبرى سوم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سده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w:t>
      </w:r>
    </w:p>
    <w:p>
      <w:pPr>
        <w:pStyle w:val="BookText"/>
        <w:rPr/>
      </w:pP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متن همين روايت را انعكاس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ابتداى گزارش اين خطبه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الشَيخُ أبوجَعفَرٍ مُحَمَّدُ بنُ جَريرِ الطَبَرىُّ مُسنَدا،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 رَسولُ اللّه‌ِ صلى‌الله‌عليه‌و‌آله مِن حَجَّةُ الوِداعِ، جاءَ حَتّى نَزَلَ بِغَديرِ خُمٍّ بِالجُحفَةِ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آنجايى كه اين متن همان متن ارائه شده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نيز سند آن هم به طور مسند به زيد بن ارقم منتهى مى‌شود، در نتيجه به نظر مى‌رسد كه اين دو مؤلف خطبه غدير را از مصدرى واحد اخذ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جناب محمدباقر انصارى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جرير طبرى مذكور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طبرى سنّى و مورخ مشهور پنداشته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زيد بن ارقم، التى نقلت باسانيد متصلة فى اربعة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الكتابان الاخيران نقلاً عن كتاب الولاية للمورخ الطبرى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بايد دانست كه چنين پنداشتى بنا به شواهد ذيل به صواب نزديك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نمود كه ابن‌جبر تصريح مى‌كند كه پس از ذكر اقوال و روايات مخالفان، مى‌خواهد نقل‌هاى شيعيان را بياورد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هذِهِ الآيَةِ فى عَلىٍّ عليه‌السلام؛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عَلىِّ بنِ أبى‌طالِبٍ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ذلِكَ ما رَوَتهُ فِرقَةُ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الشَيخُ أبوجَعفرٍ مُحَمَّدُ بنُ جَريرِ الطَبرىِّ مُسنَدا، عَن زَيدِ بنِ أرقَمٍ، قالَ</w:t>
      </w:r>
      <w:r>
        <w:rPr>
          <w:rFonts w:eastAsia="IRNazanin" w:cs="IRNazanin"/>
          <w:color w:val="111111"/>
          <w:sz w:val="28"/>
          <w:szCs w:val="28"/>
          <w:rtl w:val="true"/>
          <w:lang w:bidi="fa-IR"/>
        </w:rPr>
        <w:t>: ... .</w:t>
      </w:r>
      <w:r>
        <w:rPr>
          <w:rStyle w:val="FootnoteAnchor"/>
          <w:rtl w:val="true"/>
        </w:rPr>
        <w:footnoteReference w:id="224"/>
      </w:r>
      <w:r>
        <w:rPr>
          <w:rFonts w:ascii="Amiri" w:hAnsi="Amiri" w:eastAsia="Amiri" w:cs="Amiri"/>
          <w:color w:val="111111"/>
          <w:sz w:val="28"/>
          <w:sz w:val="28"/>
          <w:szCs w:val="28"/>
          <w:rtl w:val="true"/>
          <w:lang w:bidi="ar-SA"/>
        </w:rPr>
        <w:t>لذا اين طبرى، طبرى اول نويسنده تاريخ و تفسير نخواهد بود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اين نكته نيز لازم است كه ابن‌جبر در سراسر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نام طبرى سنّى را 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كتاب خود همراه نكرده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گفتيم كه سيد بن طاووس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الحرقوصية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طبرى سنّى مورخ مشهور را در اختيار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اين خطبه در اين كتاب موجود بوده، اين پرسش به وجود مى‌آيد كه چرا سيد بن طاووس به نقل اين خطبه در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نپرداخته، و در هر سه كتاب ياد شده به آثارى در رديف پايين‌تر براى ذكر اين خطبه تمسك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پرسش زمانى بسيار جلب توجه مى‌كند كه بدانيم سيد بن طاووس در هنگام 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در پى مضمونى از مضامين اين خطبه بوده، تا شبهه شبهه كنندگان مخالف را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وى هرگز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طبرى اول چنين خطبه‌اى را روايت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وقتى او با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برو مى‌شود، تصريح مى‌كند كه روايات هم مضمونى را با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كرده كه 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ذكر نكرده، و يا با طريق ديگرى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سيد بن طاووس براى اينكه روايات مندرج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نرود، آنها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او خطبه طولانى غدير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مشتمل بر بيش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در كتاب طبرى سنّى در اختيار داشته است، اولاً چرا سابقا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نياورده ؟ و ثانيا چرا به محض ديدن اين طريق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طريق جديدى ياد مى‌كند كه نگران از ميان رفتن آن است ؟ و ثالثا چرا در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نكرده است كه نقل جاوانى از خطبه غدير را از همين طريق و با همين متن در كتاب طبرى سنّى هم مشاهده كرده است ؟</w:t>
      </w:r>
    </w:p>
    <w:p>
      <w:pPr>
        <w:pStyle w:val="BookText"/>
        <w:rPr/>
      </w:pPr>
      <w:r>
        <w:rPr>
          <w:rFonts w:ascii="IRNazanin" w:hAnsi="IRNazanin" w:eastAsia="IRNazanin"/>
          <w:color w:val="111111"/>
          <w:sz w:val="28"/>
          <w:sz w:val="28"/>
          <w:szCs w:val="28"/>
          <w:rtl w:val="true"/>
          <w:lang w:bidi="fa-IR"/>
        </w:rPr>
        <w:t>اين موارد نشان مى‌دهد كه اين روايت در كتاب طبرى سنى مندرج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احتمال دهيم اين خطبه در اثرى ديگر از آثار طبرى سنّى منعكس گرديده، كه اين احتمال بسيار بعيد و دور از ذهن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دانستيم سيد بن طاووس با آنكه به شدت به دنبال مضامين اين خطبه بوده، از وجود اين خطبه در اين كتاب هيچ يادى نكرده، بايد دانسته شود كه وقتى مرحوم نباطى عاملى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پيامبر صلى‌الله‌عليه‌و‌آله در روز غدير را از </w:t>
      </w:r>
    </w:p>
    <w:p>
      <w:pPr>
        <w:pStyle w:val="BookText"/>
        <w:rPr/>
      </w:pPr>
      <w:r>
        <w:rPr>
          <w:rFonts w:ascii="IRNazanin" w:hAnsi="IRNazanin" w:eastAsia="IRNazanin"/>
          <w:color w:val="111111"/>
          <w:sz w:val="28"/>
          <w:sz w:val="28"/>
          <w:szCs w:val="28"/>
          <w:rtl w:val="true"/>
          <w:lang w:bidi="fa-IR"/>
        </w:rPr>
        <w:t xml:space="preserve">كتاب طبرى اول از طريق زيد بن ارقم نقل مى‌كند، تنها مشتمل بر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است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در حالى كه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مندرج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از كتاب طبرى اول آورده، آن مضمونى كه سيد بن طاووس به دنبال آن بوده وجود ندارد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اكنون مى‌توانيم دريابيم كه چرا سيد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طبرى اول بهره نگرفته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نتيجه، طبرى مذكور در كلام ابن‌جبر همان طبرى سوم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و مؤيد اين كلام نيز حضور ابوالمفضل شيبانى در نزولى ترين طبقه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طبرى سوم از حيث طبقه با 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هم‌طبقه بوده، 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 از شصت بار از ابوالمفضل شيبانى با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حديث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مؤلف مصدر اصلى اين خطبه كه سند و متن آن را سيد بن طاووس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 جناب ابوجعفر محمد بن جرير طبرى معروف به طبرى آملى صغير، شيخ مورد وثوق</w:t>
      </w:r>
      <w:r>
        <w:rPr>
          <w:rStyle w:val="FootnoteAnchor"/>
          <w:rtl w:val="true"/>
        </w:rPr>
        <w:footnoteReference w:id="227"/>
      </w:r>
      <w:r>
        <w:rPr>
          <w:rFonts w:ascii="IRNazanin" w:hAnsi="IRNazanin" w:eastAsia="IRNazanin"/>
          <w:color w:val="111111"/>
          <w:sz w:val="28"/>
          <w:sz w:val="28"/>
          <w:szCs w:val="28"/>
          <w:rtl w:val="true"/>
          <w:lang w:bidi="fa-IR"/>
        </w:rPr>
        <w:t>اصحاب ماست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برخى از محققان مصدر اصلى اين خطبه را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دانسته‌اند</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 xml:space="preserve">چرا كه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طبرى سوم قطعى است، و هم مضامين مندرج در خطبه طولانى غدير با انگيزه تأليف اين كتاب سازگار است، و هم نسبت به ناقص بودن نسخه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وجود دارد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پس چنين احتمالى به جاست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بايد توجه كرد كه پاره‌اى از شواهد موجود نيز به نفع چنين احتمالى نيست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در نتيجه در خصوص عنوان مصدر اصلى اين روايت نمى‌توان با قطعيت سخن گفت، ولى به به نظر مى‌رسد نظر صحيح اين است كه اين خطبه از آثار طبرى سوم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روات خطبه طولانى غدير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بحث در خصوص مصدر اصلى اين خطبه، لازم است سند آن مورد بررسى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خطبه را اينگونه ضبط كرده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نَذكُرُها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الهُدى وَ المُنجى مِنَ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قَدَّمنا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أبوالمُفَضَّلِ مُحَمَّدُ بنُ عَبدِاللّه‌ِ الشَيبانىُّ،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أبوجَعفَرٍ مُحَمَّدُ بنُ جَريرِ الطَبَرىِّ وَ هارونُ بنُ عيسَى بنِ السِكّينِ البَلَدىُّ،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الرَبيعِ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مُبَشِّرٍ،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صالِحٍ، عَن إبنِ إمرَأةِ زَيدِ بنِ أرقَمٍ وَ عَن زَيدِ بنِ أرقَمٍ، قالَ</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همان طور كه ملاحظه مى‌شود، پس از نخستين راوى مذكور در نزولى‌ترين طبقه اين سند، روات اين خطبه وارد حوزه عامه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مشاهده سند روايت مذكور، لازم است در خصوص يكايك طبقات اين سند سخن 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تحقيقى در شناخت ابوالمفضل الشيبانى</w:t>
      </w:r>
    </w:p>
    <w:p>
      <w:pPr>
        <w:pStyle w:val="BookText"/>
        <w:rPr/>
      </w:pPr>
      <w:r>
        <w:rPr>
          <w:rFonts w:ascii="Amiri" w:hAnsi="Amiri" w:eastAsia="Amiri" w:cs="Amiri"/>
          <w:color w:val="111111"/>
          <w:sz w:val="28"/>
          <w:sz w:val="28"/>
          <w:szCs w:val="28"/>
          <w:rtl w:val="true"/>
          <w:lang w:bidi="ar-SA"/>
        </w:rPr>
        <w:t xml:space="preserve">ابوالمفضل به سال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به دنيا آمد</w:t>
      </w:r>
      <w:r>
        <w:rPr>
          <w:rStyle w:val="FootnoteAnchor"/>
          <w:rtl w:val="true"/>
        </w:rPr>
        <w:footnoteReference w:id="231"/>
      </w:r>
      <w:r>
        <w:rPr>
          <w:rFonts w:ascii="IRNazanin" w:hAnsi="IRNazanin" w:eastAsia="IRNazanin"/>
          <w:color w:val="111111"/>
          <w:sz w:val="28"/>
          <w:sz w:val="28"/>
          <w:szCs w:val="28"/>
          <w:rtl w:val="true"/>
          <w:lang w:bidi="fa-IR"/>
        </w:rPr>
        <w:t>، و خيلى زود به آموختن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سالگى ضبط حديث را به طور صحيح آغاز كرد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چهار سال بعد؛ يعنى 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بغداد از حميد بن زياد بن حميد مفتخر به اجازه نقل حديث گرديد</w:t>
      </w:r>
      <w:r>
        <w:rPr>
          <w:rFonts w:eastAsia="IRNazanin" w:cs="IRNazanin"/>
          <w:color w:val="111111"/>
          <w:sz w:val="28"/>
          <w:szCs w:val="28"/>
          <w:rtl w:val="true"/>
          <w:lang w:bidi="fa-IR"/>
        </w:rPr>
        <w:t>.</w:t>
      </w:r>
      <w:r>
        <w:rPr>
          <w:rStyle w:val="FootnoteAnchor"/>
          <w:rtl w:val="true"/>
        </w:rPr>
        <w:footnoteReference w:id="23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تن از مشهورترين مشايخ او؛ يعنى حميد بن زياد كه ذكر شد و نيز محمد بن جرير بن يزيد طبرى تاريخ نگار و مفسر مشهور، در همين سال از دنيا رفتند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آنگونه كه از گزارش‌هاى موجود بر مى‌آيد، او دست كم دو سال پيش از وفات طبرى اول؛ يعنى در سال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جلسات عمومى او شركت مى‌كرده</w:t>
      </w:r>
      <w:r>
        <w:rPr>
          <w:rStyle w:val="FootnoteAnchor"/>
          <w:rtl w:val="true"/>
        </w:rPr>
        <w:footnoteReference w:id="235"/>
      </w:r>
      <w:r>
        <w:rPr>
          <w:rFonts w:ascii="Amiri" w:hAnsi="Amiri" w:eastAsia="Amiri" w:cs="Amiri"/>
          <w:color w:val="111111"/>
          <w:sz w:val="28"/>
          <w:sz w:val="28"/>
          <w:szCs w:val="28"/>
          <w:rtl w:val="true"/>
          <w:lang w:bidi="ar-SA"/>
        </w:rPr>
        <w:t xml:space="preserve">، و مواردى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قَرائَتا عَلَيهِ</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إملائا</w:t>
      </w:r>
      <w:r>
        <w:rPr>
          <w:rFonts w:eastAsia="IRNazanin" w:cs="IRNazanin"/>
          <w:color w:val="111111"/>
          <w:sz w:val="28"/>
          <w:szCs w:val="28"/>
          <w:rtl w:val="true"/>
          <w:lang w:bidi="fa-IR"/>
        </w:rPr>
        <w:t>»</w:t>
      </w:r>
      <w:r>
        <w:rPr>
          <w:rStyle w:val="FootnoteAnchor"/>
          <w:rtl w:val="true"/>
        </w:rPr>
        <w:footnoteReference w:id="237"/>
      </w:r>
      <w:r>
        <w:rPr>
          <w:rFonts w:ascii="Amiri" w:hAnsi="Amiri" w:eastAsia="Amiri" w:cs="Amiri"/>
          <w:color w:val="111111"/>
          <w:sz w:val="28"/>
          <w:sz w:val="28"/>
          <w:szCs w:val="28"/>
          <w:rtl w:val="true"/>
          <w:lang w:bidi="ar-SA"/>
        </w:rPr>
        <w:t>از او ضبط كرده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ابوالمفضل بعدها از مسعودى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نيز كسب اجازه نقل حديث كرد</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محمد بن جعفر بن بَطَّه ديگر استادى است كه در نوبختيه بغداد به ابوالمفضل اجازه نقل حديث داده است</w:t>
      </w:r>
      <w:r>
        <w:rPr>
          <w:rFonts w:eastAsia="IRNazanin" w:cs="IRNazanin"/>
          <w:color w:val="111111"/>
          <w:sz w:val="28"/>
          <w:szCs w:val="28"/>
          <w:rtl w:val="true"/>
          <w:lang w:bidi="fa-IR"/>
        </w:rPr>
        <w:t>.</w:t>
      </w:r>
      <w:r>
        <w:rPr>
          <w:rStyle w:val="FootnoteAnchor"/>
          <w:rtl w:val="true"/>
        </w:rPr>
        <w:footnoteReference w:id="239"/>
      </w:r>
      <w:r>
        <w:rPr>
          <w:rFonts w:ascii="Amiri" w:hAnsi="Amiri" w:eastAsia="Amiri" w:cs="Amiri"/>
          <w:color w:val="111111"/>
          <w:sz w:val="28"/>
          <w:sz w:val="28"/>
          <w:szCs w:val="28"/>
          <w:rtl w:val="true"/>
          <w:lang w:bidi="ar-SA"/>
        </w:rPr>
        <w:t xml:space="preserve">ابن‌نعينم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و ابن‌عقده كوفى</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دو تن ديگر از مشايخ صاحب نام اويند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ابوعلى محمد بن همّام</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مرحوم كلينى</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از جمله </w:t>
      </w:r>
    </w:p>
    <w:p>
      <w:pPr>
        <w:pStyle w:val="BookText"/>
        <w:rPr/>
      </w:pPr>
      <w:r>
        <w:rPr>
          <w:rFonts w:ascii="Amiri" w:hAnsi="Amiri" w:eastAsia="Amiri" w:cs="Amiri"/>
          <w:color w:val="111111"/>
          <w:sz w:val="28"/>
          <w:sz w:val="28"/>
          <w:szCs w:val="28"/>
          <w:rtl w:val="true"/>
          <w:lang w:bidi="ar-SA"/>
        </w:rPr>
        <w:t>اساتيد مشهور اماميه مذهب ابوالمفضل به شمار مى‌آيند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گزارش‌هاى موجود حاكى از آن است كه ابوالمفضل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كلينى شنيده، و گروهى از اصحاب ما كافى را به واسطه او دريافت كرده‌اند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شواهدى نشان مى‌دهد كه او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احاديث ديگرى را نيز از مرحوم كلينى شنيده ونقل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مرحوم خزّاز قمى حديثى را از كلينى به واسطه ابوالمفضل نقل مى‌كند، كه اين حديث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نشده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همين حديث را شيخ صدوق به واسطه شخص ديگرى از مرحوم ثقه‌الاسلام كلينى دقيقا با همان سند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ضبط كرده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علاوه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الكاملة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گرانسنگ ديگرى است كه تمامى اسنادش به ابوالمفضل شيبانى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بايد ابوالمفضل را راوى كتب معتمده اماميه دانست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آنجايى كه ابوالمفضل متولد پس از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است، بنا بر اين، موفق به درك هيچ يك از ائمه عليهم‌السلام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وى با واسطه ابومحمد عبداللّه بن محمد عابد از حضرت امام عسكرى عليه‌السلام نقل حديث مى‌كرده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ابوالمفضل انديشمندى با هيأتى نيكو و صورتى زيبا بوده، كه لباس‌هايى پاكيزه به تن مى‌كرده است</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آنگونه كه نجاشى در فهرست خود نوشته، وى براى دريافت حديث عمر خود را به سفر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سافر فى طلب الحديث عمره</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مردم مصر، شام، جزر و از اهل ثغور به عنوان كسانى ياد مى‌كند كه ابوالمفضل از دانش آنان بهره برده است</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پژوهش‌هاى ما نشان مى‌دهد او علاوه بر اين سرزمين‌ها، به كوفه، بلخ، مكه، طائف، طوس، نيشابور، گرگان، قزوين، بخارا و بسيارى از مناطق ديگر سفر كرده، و از دانش آن سرزمين‌ها بهره‌مند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سفرهاى طولانى، سبب شد تا ابوالمفضل محضر بزرگا و علما و فرهيختگان بسيارى از مذاهب مختلف اسلامى را در مناطق و شهرهاى مختلف درك كند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محمد بن على بن زبير بلخى از مشايخى است كه ابوالمفضل در جلسات حديثى او در بلخ حاضر شده است و از او نقل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حدَّثنى أبوالمفضل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على بن الزبير البلخى ببلخ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الامامة 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ابوالمفضل از مشايخ متعددى در مكه بهره برده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تن از ايشان را براى نمونه ذكر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جماعة، عن أبى‌المفضَّل،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أبوالقاسم جعفر بن محمَّد بن عبداللّه‌الموسوىُّ فى دار ه بمكَّة سنة ثمان و عشرين و ثلاثمائة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أبى‌المفضَّل،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أبوجعفر محمَّد بن إبراهيم بن الفضل الدبيلىُّ بمكَّة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أبوالمفضَّل محمَّد بن عبداللّه بن المطَّلب الشيبانىُّ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مطرف بن‌سواد أبوالحسين القاضىُّ البستىُّ بمكَّة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عاملى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أبوالمفضَّل محمَّد بن عبداللّه بن المطَّلب الشيبانىُّ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الحسن بن علىِّ بن نعيم بن سهل بن أبان بن محمَّد البغدادىُّ، و كان مجاورا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منه‌بالطائف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ابومحمد بلخى از مشايخى است كه در طوس براى ابوالمفضل حديث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ذلك‌بأسنادنا إلى أبى‌الم ف ضَّل الشيبانىِّ،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شعيب بن محمَّد بن مقاتل البلخىُّ بنوقان طوس فى مشهد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بن طاووس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أبوالمفضَّل محمَّد بن عبداللّه الشيبانىُّ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أبوحاتم المكّىِّ بن عبدان النيسابورىُّ بنيسابور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براى نمونه، ابومحمد الشعرانى از جمله مشايخ ابوالمفضل است كه ابوالمفضل در گرگان از وى حديث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محمَّد بن المسيِّب الشعرانىُّ أبومحمَّد بجرجان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نجاشى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أبوالفضل بن محمَّد بن عبداللّه بن المطَّلب الشيبانىُّ،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أبوالحسن علىُّ بن محمَّد بن مهرويه الصنعانىُّ بقزوين </w:t>
      </w:r>
      <w:r>
        <w:rPr>
          <w:rFonts w:eastAsia="Amiri" w:cs="Amiri" w:ascii="Amiri" w:hAnsi="Amiri"/>
          <w:color w:val="111111"/>
          <w:sz w:val="28"/>
          <w:szCs w:val="28"/>
          <w:rtl w:val="true"/>
          <w:lang w:bidi="ar-SA"/>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الاثر فى النصّ على الائمة الاثنى‌عشر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أبوالمفضَّل هذا غريب لا أعرفه إلاّ عن الحسن بن علىِّ بن زكريَّا البصرىِّ بهذا الأسناد، و كتبت عنه ببخارا يوم الأربعاء و كان يوم العاشور و كان‌من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كان ثقة فى الحديث، و كثيرا ما كان يروى من فضائل أهل‌البيت عليهم‌السلام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شمار مشايخ او به قدرى قابل توجه بوده كه ابوالفرج قنانى يا قنائى در كتابى مستقل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ابى‌المفضل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احصاء و ضبط نام مشايخ او همت گماشته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از تعدّد شاگردان بغدادى ابوالمفضل بر مى‌آيد كه او پس از سفرهايى طولانى، مجددا به بغداد بازگشته و در آنجا رحل اقامت 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بزرگى از اماميه در برابر او زانوى تلمّذ زده‌اند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رئيس المحدثين مرحوم شيخ صدوق</w:t>
      </w:r>
      <w:r>
        <w:rPr>
          <w:rStyle w:val="FootnoteAnchor"/>
          <w:rtl w:val="true"/>
        </w:rPr>
        <w:footnoteReference w:id="253"/>
      </w:r>
      <w:r>
        <w:rPr>
          <w:rFonts w:ascii="Amiri" w:hAnsi="Amiri" w:eastAsia="Amiri" w:cs="Amiri"/>
          <w:color w:val="111111"/>
          <w:sz w:val="28"/>
          <w:sz w:val="28"/>
          <w:szCs w:val="28"/>
          <w:rtl w:val="true"/>
          <w:lang w:bidi="ar-SA"/>
        </w:rPr>
        <w:t>قدس اللّه نفسه الزكيه، مرحوم خزّاز قمى</w:t>
      </w:r>
      <w:r>
        <w:rPr>
          <w:rStyle w:val="FootnoteAnchor"/>
          <w:rtl w:val="true"/>
        </w:rPr>
        <w:footnoteReference w:id="254"/>
      </w:r>
      <w:r>
        <w:rPr>
          <w:rFonts w:ascii="Amiri" w:hAnsi="Amiri" w:eastAsia="Amiri" w:cs="Amiri"/>
          <w:color w:val="111111"/>
          <w:sz w:val="28"/>
          <w:sz w:val="28"/>
          <w:szCs w:val="28"/>
          <w:rtl w:val="true"/>
          <w:lang w:bidi="ar-SA"/>
        </w:rPr>
        <w:t xml:space="preserve">مؤلف اثر ارزشمند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حسين بن عبيداللّه معروف به ابن‌غضائرى اول</w:t>
      </w:r>
      <w:r>
        <w:rPr>
          <w:rStyle w:val="FootnoteAnchor"/>
          <w:rtl w:val="true"/>
        </w:rPr>
        <w:footnoteReference w:id="255"/>
      </w:r>
      <w:r>
        <w:rPr>
          <w:rFonts w:ascii="Amiri" w:hAnsi="Amiri" w:eastAsia="Amiri" w:cs="Amiri"/>
          <w:color w:val="111111"/>
          <w:sz w:val="28"/>
          <w:sz w:val="28"/>
          <w:szCs w:val="28"/>
          <w:rtl w:val="true"/>
          <w:lang w:bidi="ar-SA"/>
        </w:rPr>
        <w:t>استاد مرحوم نجاشى و شيخ، محمد بن احمد بن شاذان</w:t>
      </w:r>
      <w:r>
        <w:rPr>
          <w:rStyle w:val="FootnoteAnchor"/>
          <w:rtl w:val="true"/>
        </w:rPr>
        <w:footnoteReference w:id="256"/>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مائة منقبة من مناقب اميرالمؤمنين عليه‌السلام و الائمة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طبرى سوم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 و بسيارى ديگر در شمار شاگردان او ثبت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آنكه در زمان وفات ابوالمفضل پانزده سال بيشتر نداشته، در جلسات درسى او حاضر مى‌شده و از وى احاديث زيادى شنيده است</w:t>
      </w:r>
      <w:r>
        <w:rPr>
          <w:rFonts w:eastAsia="IRNazanin" w:cs="IRNazanin"/>
          <w:color w:val="111111"/>
          <w:sz w:val="28"/>
          <w:szCs w:val="28"/>
          <w:rtl w:val="true"/>
          <w:lang w:bidi="fa-IR"/>
        </w:rPr>
        <w:t>.</w:t>
      </w:r>
      <w:r>
        <w:rPr>
          <w:rStyle w:val="FootnoteAnchor"/>
          <w:rtl w:val="true"/>
        </w:rPr>
        <w:footnoteReference w:id="25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اين، دانشمند عديم النظير شيعه جناب محمد بن هارون بن موسى تلعكبرى استاد شيخ مفيد، با آنكه با ابوالمفضل هم طبقه مى‌باشد، اما با اين حال </w:t>
      </w:r>
    </w:p>
    <w:p>
      <w:pPr>
        <w:pStyle w:val="BookText"/>
        <w:rPr/>
      </w:pPr>
      <w:r>
        <w:rPr>
          <w:rFonts w:ascii="Amiri" w:hAnsi="Amiri" w:eastAsia="Amiri" w:cs="Amiri"/>
          <w:color w:val="111111"/>
          <w:sz w:val="28"/>
          <w:sz w:val="28"/>
          <w:szCs w:val="28"/>
          <w:rtl w:val="true"/>
          <w:lang w:bidi="ar-SA"/>
        </w:rPr>
        <w:t>احاديثى را از او مستقيما شنيده و نقل كرده است</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ابوالمفضل شيبانى كتاب‌هاى بسيارى را نيز به رشته تحرير در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نجاشى تصريح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كثيرة</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اهتمام شيخ جهت كسب تمامى روايات او بسيار در خورد توجه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ابن‌شهرآشوب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ابوالمفضل شيبانى نقل حديث كرده است</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سيد بن طاووس نيز در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نيز بهره برده است</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xml:space="preserve">مرحوم ابن‌نما و محمد بن ادريس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ابوالمفضل حديث نقل كرده‌اند</w:t>
      </w:r>
      <w:r>
        <w:rPr>
          <w:rFonts w:eastAsia="Amiri" w:cs="Amiri" w:ascii="Amiri" w:hAnsi="Amiri"/>
          <w:color w:val="111111"/>
          <w:sz w:val="28"/>
          <w:szCs w:val="28"/>
          <w:rtl w:val="true"/>
          <w:lang w:bidi="ar-SA"/>
        </w:rPr>
        <w:t>.</w:t>
      </w:r>
      <w:r>
        <w:rPr>
          <w:rStyle w:val="FootnoteAnchor"/>
          <w:rtl w:val="true"/>
        </w:rPr>
        <w:footnoteReference w:id="26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هم اينك اثرى از آثار او موجود نيست، اما ردپاى آثار او را مى‌توان تا اوائل قرن دوازدهم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 هاشم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ابوالمفضل ذكر مى‌كند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آنچه كه از لابه‌لاى گزارش‌هاى موجود بر مى‌آيد، ابوامفضل شيبانى تا سال‌هاى آخر عمر خود همچنان جلسات عمومى علمى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سوم رواياتى را از او 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شنيده است</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ابوالحسين محمد بن احمد بن محمد بن مخلد مَدارى در شعبان سال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كمتر از يك سال پيش از وفات ابوالمفضل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علمى او حاضر بوده و از او نقل حديث كرده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در نتيجه انديشمندان امامى مذهب تا آخرين ماه‌هاى زندگانى او از محضر وى كسب علم مى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ابوالمفضل شيبانى در بيست و نهم ربيع‌الثانى سال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 بغداد و در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دار فانى را وداع گفت</w:t>
      </w:r>
      <w:r>
        <w:rPr>
          <w:rFonts w:eastAsia="IRNazanin" w:cs="IRNazanin"/>
          <w:color w:val="111111"/>
          <w:sz w:val="28"/>
          <w:szCs w:val="28"/>
          <w:rtl w:val="true"/>
          <w:lang w:bidi="fa-IR"/>
        </w:rPr>
        <w:t>.</w:t>
      </w:r>
      <w:r>
        <w:rPr>
          <w:rStyle w:val="FootnoteAnchor"/>
          <w:rtl w:val="true"/>
        </w:rPr>
        <w:footnoteReference w:id="26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ابوالمفضل مشايخى با مذاهب مختلف داشته، از جمله مشايخى از مخالفان</w:t>
      </w:r>
      <w:r>
        <w:rPr>
          <w:rStyle w:val="FootnoteAnchor"/>
          <w:rtl w:val="true"/>
        </w:rPr>
        <w:footnoteReference w:id="269"/>
      </w:r>
      <w:r>
        <w:rPr>
          <w:rFonts w:ascii="Amiri" w:hAnsi="Amiri" w:eastAsia="Amiri" w:cs="Amiri"/>
          <w:color w:val="111111"/>
          <w:sz w:val="28"/>
          <w:sz w:val="28"/>
          <w:szCs w:val="28"/>
          <w:rtl w:val="true"/>
          <w:lang w:bidi="ar-SA"/>
        </w:rPr>
        <w:t>، واقفيان</w:t>
      </w:r>
      <w:r>
        <w:rPr>
          <w:rStyle w:val="FootnoteAnchor"/>
          <w:rtl w:val="true"/>
        </w:rPr>
        <w:footnoteReference w:id="270"/>
      </w:r>
      <w:r>
        <w:rPr>
          <w:rFonts w:ascii="Amiri" w:hAnsi="Amiri" w:eastAsia="Amiri" w:cs="Amiri"/>
          <w:color w:val="111111"/>
          <w:sz w:val="28"/>
          <w:sz w:val="28"/>
          <w:szCs w:val="28"/>
          <w:rtl w:val="true"/>
          <w:lang w:bidi="ar-SA"/>
        </w:rPr>
        <w:t>و زيديان</w:t>
      </w:r>
      <w:r>
        <w:rPr>
          <w:rStyle w:val="FootnoteAnchor"/>
          <w:rtl w:val="true"/>
        </w:rPr>
        <w:footnoteReference w:id="271"/>
      </w:r>
      <w:r>
        <w:rPr>
          <w:rFonts w:ascii="Amiri" w:hAnsi="Amiri" w:eastAsia="Amiri" w:cs="Amiri"/>
          <w:color w:val="111111"/>
          <w:sz w:val="28"/>
          <w:sz w:val="28"/>
          <w:szCs w:val="28"/>
          <w:rtl w:val="true"/>
          <w:lang w:bidi="ar-SA"/>
        </w:rPr>
        <w:t>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وى امامى مذهب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نجاشى تصريح مى‌كند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فى أوَّلِ أمرِهِ ثَبتا</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علامه حلّى نيز درباره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فى أوَّلِ عُمرِهِ ثَبتا</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اما نجاشى وى را به اختلاط در اواخر عمر متهم كرده است</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هم او و هم شيخ مى‌گويند كه گروهى از اصحاب و عالمان شيعه او را تضعيف كرده اند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اما نه شيخ و نه نجاشى، هيچ كدام از نام تضعيف كنندگان ابوالمفضل سخنى به ميان نياورده‌اند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نمى‌دانيم تضعيف كنندگان او چه كسانى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شواهد به خوبى نشان مى‌دهد كه هيچ گاه اعتماد اصحاب اماميه از او و احاديثش سلب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تضعيف‌هايى متوجه به ابوالمفضل از سوى برخى از شيوخ امامى مذهب، بى‌ارتباط با ديدگاه مخالفان در خصوص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بسيار كوشيدند تا با اتهام كذب و دروغ، مخاطبان ابوالمفضل را از او منصرف نموده و صحت احاديثش را خدشه‌دار سازند، تا از اين رهگذر پالايه‌اى براى احاديث او دست و پا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ضمن نقل حكايتى از ابوالمفضل ادعا كردند كه وى از كسى كه امكان سماع از او را نداشته نقل حديث مى‌كند</w:t>
      </w:r>
      <w:r>
        <w:rPr>
          <w:rFonts w:eastAsia="IRNazanin" w:cs="IRNazanin"/>
          <w:color w:val="111111"/>
          <w:sz w:val="28"/>
          <w:szCs w:val="28"/>
          <w:rtl w:val="true"/>
          <w:lang w:bidi="fa-IR"/>
        </w:rPr>
        <w:t>.</w:t>
      </w:r>
      <w:r>
        <w:rPr>
          <w:rStyle w:val="FootnoteAnchor"/>
          <w:rtl w:val="true"/>
        </w:rPr>
        <w:footnoteReference w:id="27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وى را متهم به قلب و جعل حديث كردند</w:t>
      </w:r>
      <w:r>
        <w:rPr>
          <w:rStyle w:val="FootnoteAnchor"/>
          <w:rtl w:val="true"/>
        </w:rPr>
        <w:footnoteReference w:id="277"/>
      </w:r>
      <w:r>
        <w:rPr>
          <w:rFonts w:ascii="Amiri" w:hAnsi="Amiri" w:eastAsia="Amiri" w:cs="Amiri"/>
          <w:color w:val="111111"/>
          <w:sz w:val="28"/>
          <w:sz w:val="28"/>
          <w:szCs w:val="28"/>
          <w:rtl w:val="true"/>
          <w:lang w:bidi="ar-SA"/>
        </w:rPr>
        <w:t xml:space="preserve">و كذب او را آشكار شده </w:t>
      </w:r>
    </w:p>
    <w:p>
      <w:pPr>
        <w:pStyle w:val="BookText"/>
        <w:rPr/>
      </w:pP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اين مواضع در برابر اين محدث بزرگ در حالى است كه در ابتدا وى نزد انديشمندان مخالف جايگاه رفيع و شايسته‌اى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دارقطنى در ابتدا ابوالمفضل را از زهد پيشگان و رهبانان امت پيامبر صلى‌الله‌عليه‌و‌آله مى‌پنداشته، و حتى از او مى‌خواسته تا برايش دعا كند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ولى يك باره دگرگونى شديدى در ديدگاه دارقطنى پديد مى‌آيد و از حسن تصور ابتدايى خود درباره ابوالمفضل به خدا پناه مى‌برد </w:t>
      </w:r>
      <w:r>
        <w:rPr>
          <w:rFonts w:eastAsia="IRNazanin" w:cs="IRNazanin"/>
          <w:color w:val="111111"/>
          <w:sz w:val="28"/>
          <w:szCs w:val="28"/>
          <w:rtl w:val="true"/>
          <w:lang w:bidi="fa-IR"/>
        </w:rPr>
        <w:t>!</w:t>
      </w:r>
      <w:r>
        <w:rPr>
          <w:rStyle w:val="FootnoteAnchor"/>
          <w:rtl w:val="true"/>
        </w:rPr>
        <w:footnoteReference w:id="28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گواهى مى‌دهند كه مخالفان با نقل حديث ابوالمفضل در مثالب صحابه</w:t>
      </w:r>
      <w:r>
        <w:rPr>
          <w:rStyle w:val="FootnoteAnchor"/>
          <w:rtl w:val="true"/>
        </w:rPr>
        <w:footnoteReference w:id="281"/>
      </w:r>
      <w:r>
        <w:rPr>
          <w:rFonts w:ascii="Amiri" w:hAnsi="Amiri" w:eastAsia="Amiri" w:cs="Amiri"/>
          <w:color w:val="111111"/>
          <w:sz w:val="28"/>
          <w:sz w:val="28"/>
          <w:szCs w:val="28"/>
          <w:rtl w:val="true"/>
          <w:lang w:bidi="ar-SA"/>
        </w:rPr>
        <w:t>و معاشرت او با روافض و املاى احاديث به آنان</w:t>
      </w:r>
      <w:r>
        <w:rPr>
          <w:rStyle w:val="FootnoteAnchor"/>
          <w:rtl w:val="true"/>
        </w:rPr>
        <w:footnoteReference w:id="282"/>
      </w:r>
      <w:r>
        <w:rPr>
          <w:rFonts w:ascii="Amiri" w:hAnsi="Amiri" w:eastAsia="Amiri" w:cs="Amiri"/>
          <w:color w:val="111111"/>
          <w:sz w:val="28"/>
          <w:sz w:val="28"/>
          <w:szCs w:val="28"/>
          <w:rtl w:val="true"/>
          <w:lang w:bidi="ar-SA"/>
        </w:rPr>
        <w:t>در مسجد شرقيه</w:t>
      </w:r>
      <w:r>
        <w:rPr>
          <w:rStyle w:val="FootnoteAnchor"/>
          <w:rtl w:val="true"/>
        </w:rPr>
        <w:footnoteReference w:id="283"/>
      </w:r>
      <w:r>
        <w:rPr>
          <w:rFonts w:ascii="Amiri" w:hAnsi="Amiri" w:eastAsia="Amiri" w:cs="Amiri"/>
          <w:color w:val="111111"/>
          <w:sz w:val="28"/>
          <w:sz w:val="28"/>
          <w:szCs w:val="28"/>
          <w:rtl w:val="true"/>
          <w:lang w:bidi="ar-SA"/>
        </w:rPr>
        <w:t xml:space="preserve">، در مى‌يابند كه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لذا او را متهم به جعل حديث به نفع روافض مى‌كنند </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در ميان مخالفان، احاديث ابوالمفضل پس از نظارت دارقطنى ثبت و ضبط مى‌شده است</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اما پژوهش‌ها پيرامون ابوالمفضل شيبانى در مصادر امامى نشان مى‌دهد كه وى فردى مورد احترام و اعتماد نزد شيعيان و اصحاب اماميه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شواهدى كه نشان مى‌دهد او تا آخرين سال‌هاى عمرش هم چنان استادى معتمد به شمار مى‌رفته، حضور نجاشى نوجوان در جلسات حديثى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بسيار بعيد و در نتيجه انصراف آفرين است كه پدر نجاشى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از اعلام شيعه در آن عصر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نوجوان خود را براى كسب علم به محضر استادى فرستاده باشد كه متخلط و مشهور به ضعف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حضور نجاشى پيش از بلوغ در جلسات علمى ابوالمفضل، با در نظر گرفتن آنكه او تحت هدايت والد بصير خود بوده است، نشان از جايگاه ويژه ابوالمفضل در نزد اصحاب اماميه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همان طور كه گفته شد بزرگان اماميه تا سال‌ها و ماه‌هاى آخر عمر او در جلسات او حاضر مى‌شدند و احاديثى را كه از وى مى شنيدند در آثار خود انعكاس مى‌دادند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طبرى سوم احاديثى را كه از او 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شنيده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آن را پس از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تأليف كرده</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انعكاس داده، و از ابوالمفضل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مترحم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ابوالمفضل شيبانى به هيچ وجه فردى متروك و مطرود در ميان شيعيان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نجاشى مى‌گويد كه از ابوالمفضل زياد حديث شنيده، ولى بعدها در آن احاديث توقف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گمان شود توقف نجاشى در احاديث او به خاطر بى‌اعتمادى او به وثاقت ابوالمفضل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جمله‌اى كه نجاشى در ادامه كلام خود مى‌آورد، به روشنى دليل توقف او را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هذَا الشَيخَ وَ سَمِعتُ مِنهُ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تَوَقَّفتُ عَنِ الرِوايَةِ عَنهُ إلاّ بِواسِطَةٍ بَينى وَ 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شيخ را ديدم و از او بسيار شنيدم، اما در روايت كردن از او توقف كردم مگر با وجود واسطه‌اى ميان من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طور كه ملاحظه مى‌شود توقف نجاشى صرفا ناشى از شدت احتياط او از شنيده‌هاى دوره پيش از بلوغ خود مى‌باشد، نه آنكه ابوالمفضل را ضعيف و متروك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خود او تصريح كرده، نجاشى با وجود واسطه‌اى بين او و ابوالمفضل روايات او را نقل مى‌كرده است</w:t>
      </w:r>
      <w:r>
        <w:rPr>
          <w:rFonts w:eastAsia="IRNazanin" w:cs="IRNazanin"/>
          <w:color w:val="111111"/>
          <w:sz w:val="28"/>
          <w:szCs w:val="28"/>
          <w:rtl w:val="true"/>
          <w:lang w:bidi="fa-IR"/>
        </w:rPr>
        <w:t>.</w:t>
      </w:r>
      <w:r>
        <w:rPr>
          <w:rStyle w:val="FootnoteAnchor"/>
          <w:rtl w:val="true"/>
        </w:rPr>
        <w:footnoteReference w:id="28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نشانه‌اى ديگر بر جلالت جايگاه ابوالمفضل در اواخر عمر و حتى پس از وفات او، مدح و ثناى بزرگان اصحاب ما از او است كه در آثار حديثى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خزّاز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انديشمندان مشهور و موثق امامى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نام او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مى‌كند</w:t>
      </w:r>
      <w:r>
        <w:rPr>
          <w:rFonts w:eastAsia="IRNazanin" w:cs="IRNazanin"/>
          <w:color w:val="111111"/>
          <w:sz w:val="28"/>
          <w:szCs w:val="28"/>
          <w:rtl w:val="true"/>
          <w:lang w:bidi="fa-IR"/>
        </w:rPr>
        <w:t>.</w:t>
      </w:r>
      <w:r>
        <w:rPr>
          <w:rStyle w:val="FootnoteAnchor"/>
          <w:rtl w:val="true"/>
        </w:rPr>
        <w:footnoteReference w:id="289"/>
      </w:r>
      <w:r>
        <w:rPr>
          <w:rFonts w:ascii="Amiri" w:hAnsi="Amiri" w:eastAsia="Amiri" w:cs="Amiri"/>
          <w:color w:val="111111"/>
          <w:sz w:val="28"/>
          <w:sz w:val="28"/>
          <w:szCs w:val="28"/>
          <w:rtl w:val="true"/>
          <w:lang w:bidi="ar-SA"/>
        </w:rPr>
        <w:t xml:space="preserve">اين امر در حالى است </w:t>
      </w:r>
    </w:p>
    <w:p>
      <w:pPr>
        <w:pStyle w:val="BookText"/>
        <w:rPr/>
      </w:pPr>
      <w:r>
        <w:rPr>
          <w:rFonts w:ascii="Amiri" w:hAnsi="Amiri" w:eastAsia="Amiri" w:cs="Amiri"/>
          <w:color w:val="111111"/>
          <w:sz w:val="28"/>
          <w:sz w:val="28"/>
          <w:szCs w:val="28"/>
          <w:rtl w:val="true"/>
          <w:lang w:bidi="ar-SA"/>
        </w:rPr>
        <w:t>كه خزّاز قمى از ميان بيش از بيست تن از مشايخ صاحب نام خود در اين كتاب، تنها شيخ صدوق و ابوالمفضل را با اين وصف مورد مدح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نكته به روشنى نشانگر عظمت جايگاه ابوالمفضل در نگاه خزّاز قمى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شيخ طائفه اماميه درباره ابوالمفضل چنين بر مى‌آيد كه ديدگاه خود او متمايل به ضعف او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تضعيف او را در جايگاه مستثنى آورده، و به گروهى نامعلوم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ضَعَّفَهُ قَومٌ</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بنا به گزارش‌هاى موجود، شيخ طوسى نام ابوالمفضل را در كنار نام ابومحمد هارون بن موسى تلعكبرى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كرده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كاربرد نام ابوالمفضل شيبانى در كنار نام استاد مشايخ عراق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مرتضيا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توسط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خلاف مرحوم صدوق استعمال چنين عبارتى رسم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در خور توجهى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همه مهم‌تر، اهتمام جماعتى از اصحاب ما به نقل جميع روايات او</w:t>
      </w:r>
      <w:r>
        <w:rPr>
          <w:rStyle w:val="FootnoteAnchor"/>
          <w:rtl w:val="true"/>
        </w:rPr>
        <w:footnoteReference w:id="292"/>
      </w:r>
      <w:r>
        <w:rPr>
          <w:rFonts w:ascii="IRNazanin" w:hAnsi="IRNazanin" w:eastAsia="IRNazanin"/>
          <w:color w:val="111111"/>
          <w:sz w:val="28"/>
          <w:sz w:val="28"/>
          <w:szCs w:val="28"/>
          <w:rtl w:val="true"/>
          <w:lang w:bidi="fa-IR"/>
        </w:rPr>
        <w:t>و دريافت جميع روايات او توسط شيخ نيز ثابت كننده اهميت فوق‌العاده احاديث ابوالمفضل در نگاه بزرگان امامى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بسيار در خور توجه است كه شيخ طائفه اماميه كوشيده است تا تمام روايات او را اخذ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چگونه ممكن است كه وى فردى ضعيف در نقل حديث باشد، در حالى كه جميع روايات او از چنين اهميتى برخوردار است ؟ </w:t>
      </w:r>
    </w:p>
    <w:p>
      <w:pPr>
        <w:pStyle w:val="BookText"/>
        <w:rPr/>
      </w:pPr>
      <w:r>
        <w:rPr>
          <w:rFonts w:ascii="Amiri" w:hAnsi="Amiri" w:eastAsia="Amiri" w:cs="Amiri"/>
          <w:color w:val="111111"/>
          <w:sz w:val="28"/>
          <w:sz w:val="28"/>
          <w:szCs w:val="28"/>
          <w:rtl w:val="true"/>
          <w:lang w:bidi="ar-SA"/>
        </w:rPr>
        <w:t>در نتيجه، با قرائنى كه ارائه شد تضعيفات ما تأخّر او فاقد رجحان، و وى فردى مورد وثوق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ابوجعفر طبرى امامِ مخالفين</w:t>
      </w:r>
    </w:p>
    <w:p>
      <w:pPr>
        <w:pStyle w:val="BookText"/>
        <w:rPr/>
      </w:pPr>
      <w:r>
        <w:rPr>
          <w:rFonts w:ascii="IRNazanin" w:hAnsi="IRNazanin" w:eastAsia="IRNazanin"/>
          <w:color w:val="111111"/>
          <w:sz w:val="28"/>
          <w:sz w:val="28"/>
          <w:szCs w:val="28"/>
          <w:rtl w:val="true"/>
          <w:lang w:bidi="fa-IR"/>
        </w:rPr>
        <w:t>ابوجعفر محمد بن جرير طبرى، راوى ديگر اين سند نيز محل درنگ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اشتباه او را ابوجعفر محمد بن جرير بن رستم طبرى معروف به طبرى دوم، از علماى شيعى هم عصر با كُلينى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آنجايى كه طبرى مذكور در اين سند مستقيما و 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حُميد بن ربيع خزّاز نقل حديث كرده، در نتيجه وى ابوجعفر محد بن جرير بن يزيد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طبرى اول تاريخ نگار و مفسر مشهور اهل‌تسنن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فهم دقيق اين مطلب بايد دانسته شود كه حُميد بن ربيع خزّاز مستقيما و با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سفيان بن عُيينَه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حديث مى‌كرده</w:t>
      </w:r>
      <w:r>
        <w:rPr>
          <w:rStyle w:val="FootnoteAnchor"/>
          <w:rtl w:val="true"/>
        </w:rPr>
        <w:footnoteReference w:id="293"/>
      </w:r>
      <w:r>
        <w:rPr>
          <w:rFonts w:ascii="Amiri" w:hAnsi="Amiri" w:eastAsia="Amiri" w:cs="Amiri"/>
          <w:color w:val="111111"/>
          <w:sz w:val="28"/>
          <w:sz w:val="28"/>
          <w:szCs w:val="28"/>
          <w:rtl w:val="true"/>
          <w:lang w:bidi="ar-SA"/>
        </w:rPr>
        <w:t xml:space="preserve">، و با ابن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هم‌عصر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كه اصالتا كوفى و ساكن در بغداد بوده</w:t>
      </w:r>
      <w:r>
        <w:rPr>
          <w:rStyle w:val="FootnoteAnchor"/>
          <w:rtl w:val="true"/>
        </w:rPr>
        <w:footnoteReference w:id="294"/>
      </w:r>
      <w:r>
        <w:rPr>
          <w:rFonts w:ascii="IRNazanin" w:hAnsi="IRNazanin" w:eastAsia="IRNazanin"/>
          <w:color w:val="111111"/>
          <w:sz w:val="28"/>
          <w:sz w:val="28"/>
          <w:szCs w:val="28"/>
          <w:rtl w:val="true"/>
          <w:lang w:bidi="fa-IR"/>
        </w:rPr>
        <w:t>، در رمضان</w:t>
      </w:r>
      <w:r>
        <w:rPr>
          <w:rStyle w:val="FootnoteAnchor"/>
          <w:rtl w:val="true"/>
        </w:rPr>
        <w:footnoteReference w:id="295"/>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سامرا</w:t>
      </w:r>
      <w:r>
        <w:rPr>
          <w:rStyle w:val="FootnoteAnchor"/>
          <w:rtl w:val="true"/>
        </w:rPr>
        <w:footnoteReference w:id="296"/>
      </w:r>
      <w:r>
        <w:rPr>
          <w:rFonts w:ascii="Amiri" w:hAnsi="Amiri" w:eastAsia="Amiri" w:cs="Amiri"/>
          <w:color w:val="111111"/>
          <w:sz w:val="28"/>
          <w:sz w:val="28"/>
          <w:szCs w:val="28"/>
          <w:rtl w:val="true"/>
          <w:lang w:bidi="ar-SA"/>
        </w:rPr>
        <w:t>از دنيا رفته است</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با اين توضيحات، بسيار بعيد و در نتيجه انصراف آفرين است كه طبرى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طبرى امامى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پيش از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تا پيش از شهادت امام عسكرى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يا سامرا سفر كرده و در مجالس درسى حُميد شركت جسته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او متولد آمل و ساكن رى بوده، و امام عسكرى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سامرا اقامت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نائبان اول و دوم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اهل بغداد و ساكن در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نكرده است</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در نتيجه نقل بى‌واسطه او از حُميد بن ربيع قابل پذيرش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نقل ابوالمفضل از طبرى دوم نيز كاملاً بى‌سابقه و غير مستعمل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مقابل، طبرى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طبرى 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از مشايخ ابوالمفضل بوده و نقل مستقيم ابوالمفضل از او كاملاً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نظر گرفت كه طبرى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آمل طبرستان و محصّل در بغداد بوده، و به هنگام وفات حُميد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و هم در تاريخ</w:t>
      </w:r>
      <w:r>
        <w:rPr>
          <w:rStyle w:val="FootnoteAnchor"/>
          <w:rtl w:val="true"/>
        </w:rPr>
        <w:footnoteReference w:id="299"/>
      </w:r>
      <w:r>
        <w:rPr>
          <w:rFonts w:ascii="Amiri" w:hAnsi="Amiri" w:eastAsia="Amiri" w:cs="Amiri"/>
          <w:color w:val="111111"/>
          <w:sz w:val="28"/>
          <w:sz w:val="28"/>
          <w:szCs w:val="28"/>
          <w:rtl w:val="true"/>
          <w:lang w:bidi="ar-SA"/>
        </w:rPr>
        <w:t>و هم در تفسيرش</w:t>
      </w:r>
      <w:r>
        <w:rPr>
          <w:rStyle w:val="FootnoteAnchor"/>
          <w:rtl w:val="true"/>
        </w:rPr>
        <w:footnoteReference w:id="300"/>
      </w:r>
      <w:r>
        <w:rPr>
          <w:rFonts w:ascii="Amiri" w:hAnsi="Amiri" w:eastAsia="Amiri" w:cs="Amiri"/>
          <w:color w:val="111111"/>
          <w:sz w:val="28"/>
          <w:sz w:val="28"/>
          <w:szCs w:val="28"/>
          <w:rtl w:val="true"/>
          <w:lang w:bidi="ar-SA"/>
        </w:rPr>
        <w:t xml:space="preserve">به طور مستقيم و متصل با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حُميد نقل حديث كرده است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شكى باقى نمى‌ماند كه طبرى مذكور در سند خطبه غدير، همان ابوجعفر محمد بن جرير بن يزيد طبرى مفسر و مؤرخ مشهور اهل‌تسنن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خطبه طولانى غدير از جانب بزرگان مخالفان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زمان خود به عنوان يكى از ائمه فقهى داراى پيروان قابل توجهى بوده، و وثاقت او در انگاره مكتب خلفا روشن‌تر از آن است كه نيازمند ارائه مدرك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نكته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ربيع راوى مورد وثوق مخالفان</w:t>
      </w:r>
    </w:p>
    <w:p>
      <w:pPr>
        <w:pStyle w:val="BookText"/>
        <w:rPr/>
      </w:pPr>
      <w:r>
        <w:rPr>
          <w:rFonts w:ascii="IRNazanin" w:hAnsi="IRNazanin" w:eastAsia="IRNazanin"/>
          <w:color w:val="111111"/>
          <w:sz w:val="28"/>
          <w:sz w:val="28"/>
          <w:szCs w:val="28"/>
          <w:rtl w:val="true"/>
          <w:lang w:bidi="fa-IR"/>
        </w:rPr>
        <w:t xml:space="preserve">پژوهش‌هاى رجالى ما نشان مى‌دهد كه حُميد بن ربيع نيز از روات مورد وثوق مخالفان است، اگر چه او توسط يحيى بن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متهم به كذب است</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اما در مقابل، پاره‌اى از برزگان رجالى اهل‌تسنن مانند دارقطنى</w:t>
      </w:r>
      <w:r>
        <w:rPr>
          <w:rStyle w:val="FootnoteAnchor"/>
          <w:rtl w:val="true"/>
        </w:rPr>
        <w:footnoteReference w:id="302"/>
      </w:r>
      <w:r>
        <w:rPr>
          <w:rFonts w:ascii="Amiri" w:hAnsi="Amiri" w:eastAsia="Amiri" w:cs="Amiri"/>
          <w:color w:val="111111"/>
          <w:sz w:val="28"/>
          <w:sz w:val="28"/>
          <w:szCs w:val="28"/>
          <w:rtl w:val="true"/>
          <w:lang w:bidi="ar-SA"/>
        </w:rPr>
        <w:t xml:space="preserve">، ابوزُرعه و ابوحاتم از او تعريف كرده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اشاره كرده‌اند</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متقدمانى چون عثمان</w:t>
      </w:r>
      <w:r>
        <w:rPr>
          <w:rStyle w:val="FootnoteAnchor"/>
          <w:rtl w:val="true"/>
        </w:rPr>
        <w:footnoteReference w:id="304"/>
      </w:r>
      <w:r>
        <w:rPr>
          <w:rFonts w:ascii="Amiri" w:hAnsi="Amiri" w:eastAsia="Amiri" w:cs="Amiri"/>
          <w:color w:val="111111"/>
          <w:sz w:val="28"/>
          <w:sz w:val="28"/>
          <w:szCs w:val="28"/>
          <w:rtl w:val="true"/>
          <w:lang w:bidi="ar-SA"/>
        </w:rPr>
        <w:t>، ابن‌ابى‌شيبه</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احمد بن حنبل</w:t>
      </w:r>
      <w:r>
        <w:rPr>
          <w:rStyle w:val="FootnoteAnchor"/>
          <w:rtl w:val="true"/>
        </w:rPr>
        <w:footnoteReference w:id="3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ابن‌حبّان</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ثقه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همه مهم‌تر اينكه احمد بن </w:t>
      </w:r>
    </w:p>
    <w:p>
      <w:pPr>
        <w:pStyle w:val="BookText"/>
        <w:rPr/>
      </w:pPr>
      <w:r>
        <w:rPr>
          <w:rFonts w:ascii="IRNazanin" w:hAnsi="IRNazanin" w:eastAsia="IRNazanin"/>
          <w:color w:val="111111"/>
          <w:sz w:val="28"/>
          <w:sz w:val="28"/>
          <w:szCs w:val="28"/>
          <w:rtl w:val="true"/>
          <w:lang w:bidi="fa-IR"/>
        </w:rPr>
        <w:t>حنبل ديدگاه ابن‌معين در خصوص ضعف او را صراحتا انكار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ابن‌حجر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إلاّ ثِقَةً، وَ كانَ أبواُسامَةِ يُكرِمُهُ وَ أنكَرَ أحمَدُ عَلى ابنِ‌مُعين طَعَنةً عَلَيهِ</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اين توثيقات متعدد از اتهام به كذب او انصراف 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تضعيفات او غير مفسر، و توثيقات او مبتنى بر قول خبرگان در امور حسّى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ابى‌شيبه به هنگام توثيق او ادعا كرده است كه بيش از ديگران او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الناسِ بِحُميدِ بنِ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وثاقت وى بر ضعف او رجحان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هارون</w:t>
      </w:r>
    </w:p>
    <w:p>
      <w:pPr>
        <w:pStyle w:val="BookText"/>
        <w:rPr/>
      </w:pPr>
      <w:r>
        <w:rPr>
          <w:rFonts w:ascii="IRNazanin" w:hAnsi="IRNazanin" w:eastAsia="IRNazanin"/>
          <w:color w:val="111111"/>
          <w:sz w:val="28"/>
          <w:sz w:val="28"/>
          <w:szCs w:val="28"/>
          <w:rtl w:val="true"/>
          <w:lang w:bidi="fa-IR"/>
        </w:rPr>
        <w:t>وى از روات صحيح بخارى، صحيح مسلم و سنن چهارگانه است، و به اكمل وجه نزد رجاليون مخالف توثيق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از وثاقت وى نوعى سرگرمى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رديف عالى‌ترين روات مخالفان در طبقه صغار اتباع التابعين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يحيى بن معين، على بن مدينى، عِجلى، ابوزُرعه و ابوحاتم از وثاقت، حفظ و اتقان نقل‌هاى او سخن گفته‌اند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مزّى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بسيارى از بزرگان در خصوص وى را گرد آورده است، كه برخى از آنها را مرور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او را ثقه و امام صدوق دانسته 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يسئل عن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او را حافظ، متقن الحديث و صحيح الحديث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ابوزُرعه ديدگاه ابوبكر بن ابى‌شيبه را درباره او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أتقَنَ حِفظا مِن يَزيدِ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عجلى از انديشمندان بزرگ رجالى اهل‌تسنن نيز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فى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متعبدا حسن الصلاة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r>
        <w:rPr>
          <w:rStyle w:val="FootnoteAnchor"/>
          <w:rtl w:val="true"/>
        </w:rPr>
        <w:footnoteReference w:id="31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ابن‌حجر عسقلانى نيز در تكميل مطالب مندرج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مواردى را متذكر شده كه برخى از آن موارد ارائه مى‌شود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يعقوب بن شيبه ضمن توثيق يزيد بن هارون، وى را از آمرين به معروف و ناهين از منكر بر شمرده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يعد من الآمرين بالمعروف و الناهين عن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ابن‌قانع هم او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شايستگى توثيق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ابن‌حبّان هم پس از ذكر نام 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خيار عباد اللّه تعالى ممن يحفظ حديثه</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نكته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بن مبشّر يا نوح بن قيس ؟</w:t>
      </w:r>
    </w:p>
    <w:p>
      <w:pPr>
        <w:pStyle w:val="BookText"/>
        <w:rPr/>
      </w:pPr>
      <w:r>
        <w:rPr>
          <w:rFonts w:ascii="IRNazanin" w:hAnsi="IRNazanin" w:eastAsia="IRNazanin"/>
          <w:color w:val="111111"/>
          <w:sz w:val="28"/>
          <w:sz w:val="28"/>
          <w:szCs w:val="28"/>
          <w:rtl w:val="true"/>
          <w:lang w:bidi="fa-IR"/>
        </w:rPr>
        <w:t>نوح بن مبشّر ديگر راوى اين روايت كاملاً ناشناخته و غير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عالمان رجالى درباره او هيچ سخنى نگفته‌اند، بلكه اساسا چنين نامى در هيچ روايت ديگرى در منابع موجود شيعه و اهل‌تسنن يافت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سيد محمد حسينى قزوينى به سبب همين ضايعه و به گمان ضعف ابوالمفضل و حُميد، سند اين روايت را ضعيف بر شمرده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اما بايد توجه نمود كه نبود هيچ كس به نام نوح بن مبشر در هيچ يك از آثار و روايات اسلامى، احتمال جدّى تصحيف در نام اين راوى را در ذهن متبادر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يزيد بن هارون كه از اعلام و اعيان در نگاه اهل‌تسنن است 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روايت كرده، و بعيد است كه شيخ چنين راوى بزرگى تا اين حد ناشناخته باشد؛ به طورى كه هيچ اثرى از او در هيچ جايى نباشد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نوح بن مبشر اين روايت را از وليد بن صالح يكى ديگر از راويان برجسته و مورد وثوق اهل‌تسنن 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قرائن نشان مى‌دهد كه او بايد همان نوح بن قيس</w:t>
      </w:r>
      <w:r>
        <w:rPr>
          <w:rStyle w:val="FootnoteAnchor"/>
          <w:rtl w:val="true"/>
        </w:rPr>
        <w:footnoteReference w:id="313"/>
      </w:r>
      <w:r>
        <w:rPr>
          <w:rFonts w:ascii="IRNazanin" w:hAnsi="IRNazanin" w:eastAsia="IRNazanin"/>
          <w:color w:val="111111"/>
          <w:sz w:val="28"/>
          <w:sz w:val="28"/>
          <w:szCs w:val="28"/>
          <w:rtl w:val="true"/>
          <w:lang w:bidi="fa-IR"/>
        </w:rPr>
        <w:t xml:space="preserve">از مشايخ يزيد بن هارون و از شاگردان </w:t>
      </w:r>
    </w:p>
    <w:p>
      <w:pPr>
        <w:pStyle w:val="BookText"/>
        <w:rPr/>
      </w:pPr>
      <w:r>
        <w:rPr>
          <w:rFonts w:ascii="Amiri" w:hAnsi="Amiri" w:eastAsia="Amiri" w:cs="Amiri"/>
          <w:color w:val="111111"/>
          <w:sz w:val="28"/>
          <w:sz w:val="28"/>
          <w:szCs w:val="28"/>
          <w:rtl w:val="true"/>
          <w:lang w:bidi="ar-SA"/>
        </w:rPr>
        <w:t xml:space="preserve">وليد بن صالح باشد؛ 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اثر تصحيف يا سهو قلم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كرده است</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شواهد بسيار خوبى وجود دارد كه چنين ادعايى را ثابت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آنكه ابن‌حبّان در دو موضع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كردن نوح بن قيس از وليد بن صالح اشاره مى‌كند</w:t>
      </w:r>
      <w:r>
        <w:rPr>
          <w:rStyle w:val="FootnoteAnchor"/>
          <w:rtl w:val="true"/>
        </w:rPr>
        <w:footnoteReference w:id="315"/>
      </w:r>
      <w:r>
        <w:rPr>
          <w:rFonts w:ascii="IRNazanin" w:hAnsi="IRNazanin" w:eastAsia="IRNazanin"/>
          <w:color w:val="111111"/>
          <w:sz w:val="28"/>
          <w:sz w:val="28"/>
          <w:szCs w:val="28"/>
          <w:rtl w:val="true"/>
          <w:lang w:bidi="fa-IR"/>
        </w:rPr>
        <w:t>، پژوهش‌هاى ما نشان مى‌دهد كه تنها راه دسترسى به نقل‌هاى وليد بن صالح مذكور در سند اين روايت كه نام كامل او وليد بن صالح بن امرأة زيد بن ارقم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تنها راه دسترسى به روايات پدر او ابوالضحى بن امرأة زيد بن ارقم از طريق همين نوح بن قيس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ترديدى نيست كه نوح بن مبشر مضبوط در سند اين روايت همان نوح بن قيس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محمد بن اسماعيل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نويسنده نخستين جامع صحيح اهل‌تسنن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ضمن نقل حديثى كه آن را به احتمال قوى از سخنان پيامبر صلى‌الله‌عليه‌و‌آله در روز غدير خم نقل مى‌كند</w:t>
      </w:r>
      <w:r>
        <w:rPr>
          <w:rStyle w:val="FootnoteAnchor"/>
          <w:rtl w:val="true"/>
        </w:rPr>
        <w:footnoteReference w:id="316"/>
      </w:r>
      <w:r>
        <w:rPr>
          <w:rFonts w:ascii="Amiri" w:hAnsi="Amiri" w:eastAsia="Amiri" w:cs="Amiri"/>
          <w:color w:val="111111"/>
          <w:sz w:val="28"/>
          <w:sz w:val="28"/>
          <w:szCs w:val="28"/>
          <w:rtl w:val="true"/>
          <w:lang w:bidi="ar-SA"/>
        </w:rPr>
        <w:t xml:space="preserve">، سندى مشابه سند موجود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ارائه كرده، كه در آن سند به جاى نوح بن مبشر، نوح بن قيس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او اين روايت را فقط از طريق زيد بن ارقم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قَيسٍ، حَدَّثَنا الوَليدُ، عَن إبنِ إمرَأةِ زَيدِ بنِ أرقَمٍ، عَن زَيدِ بنِ أرقَمٍ، عَنِ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 عيسَى بنُ مَريَمَ عليهماالسلام فى قَومِهِ أربعينَ سَنَةً</w:t>
      </w:r>
      <w:r>
        <w:rPr>
          <w:rFonts w:eastAsia="Amiri" w:cs="Amiri" w:ascii="Amiri" w:hAnsi="Amiri"/>
          <w:color w:val="111111"/>
          <w:sz w:val="28"/>
          <w:szCs w:val="28"/>
          <w:rtl w:val="true"/>
          <w:lang w:bidi="ar-SA"/>
        </w:rPr>
        <w:t>.</w:t>
      </w:r>
      <w:r>
        <w:rPr>
          <w:rStyle w:val="FootnoteAnchor"/>
          <w:rtl w:val="true"/>
        </w:rPr>
        <w:footnoteReference w:id="31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ابن‌مغازلى شافعى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مفصل سخنرانى پيامبر صلى‌الله‌عليه‌و‌آله را در روز غدير خم با سندى مشابه نقل كرده، كه در طبقات بالاى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مُسلمُ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نوحُ بنُ قَيسِ الحَدّانىُّ، حَدَّثَنى الوَليدُ بنُ صالِح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ابومحمد قاسم بن ثابت بن الحزم العوفى السرقسطى</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 على معانى الحديث بالشاهد و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جريان غدير خم را با سندى مشابه همين سند ذكر كرده، كه در آن به جاى نوح بن مبشر، نوح بن قيس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حَديثِ النَبىِّ صلى‌الله‌عليه‌و‌آله أنَّهُ قَدِمَ مِن حَجَّةِ الوِداعِ، حَتّى نَزَلَ الجُحفَةَ بَينَ مَكَّةَ وَ المَدينَةِ بَينَ الدَوحاتِ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ما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حَديثا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توشَكونَ أن تُرَدّوا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فأسألُكُم حينَ تُلقونَنى عَن ثَقَلَىَّ؛ كَيفَ خَلَّفتُمونى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عَلَينا؛ فَلَم نَدرِ مَا الثَقَلانِ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قامَ رَجُلٌ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نَبىَ‌اللّه‌ِ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الثَقَلانِ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الأكبَرُ مِنهُما كِتابُ اللّه‌ِ، وَ الأصغَرُ مِنهُما عِترَتى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عَلىٍّ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عليه‌السلام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بَكّارِ العَيشىِّ،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صالحَ، عَن إبنِ إمرَأةِ زَيدِ بنِ أرقَمٍ،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رَسولُ اللّه‌ِ صلى‌الله‌عليه‌و‌آله المَدينَةَ، وَ ذَكَرَ الحَديثَ</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نتيجه شكى باقى نمى‌ماند كه نوح بن مبشر در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ابوروح نوح بن قيس بن رباح ازدى حدّانى طاحى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نيشابورى در صحيح و مؤلفان سنن اربعه در سنن خود از وى روايت كرده‌اند</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او از روات وثوق اهل‌تسنن است</w:t>
      </w:r>
      <w:r>
        <w:rPr>
          <w:rStyle w:val="FootnoteAnchor"/>
          <w:rtl w:val="true"/>
        </w:rPr>
        <w:footnoteReference w:id="32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كه بزرگانى از اهل‌تسنن همچون ابن‌معين و احمد بن حنبل او را توثيق كرده‌اند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ذهبى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الحال</w:t>
      </w:r>
      <w:r>
        <w:rPr>
          <w:rFonts w:eastAsia="IRNazanin" w:cs="IRNazanin"/>
          <w:color w:val="111111"/>
          <w:sz w:val="28"/>
          <w:szCs w:val="28"/>
          <w:rtl w:val="true"/>
          <w:lang w:bidi="fa-IR"/>
        </w:rPr>
        <w:t>»</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الحديث</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وثق</w:t>
      </w:r>
      <w:r>
        <w:rPr>
          <w:rFonts w:eastAsia="IRNazanin" w:cs="IRNazanin"/>
          <w:color w:val="111111"/>
          <w:sz w:val="28"/>
          <w:szCs w:val="28"/>
          <w:rtl w:val="true"/>
          <w:lang w:bidi="fa-IR"/>
        </w:rPr>
        <w:t>»</w:t>
      </w:r>
      <w:r>
        <w:rPr>
          <w:rStyle w:val="FootnoteAnchor"/>
          <w:rtl w:val="true"/>
        </w:rPr>
        <w:footnoteReference w:id="325"/>
      </w:r>
      <w:r>
        <w:rPr>
          <w:rFonts w:ascii="Amiri" w:hAnsi="Amiri" w:eastAsia="Amiri" w:cs="Amiri"/>
          <w:color w:val="111111"/>
          <w:sz w:val="28"/>
          <w:sz w:val="28"/>
          <w:szCs w:val="28"/>
          <w:rtl w:val="true"/>
          <w:lang w:bidi="ar-SA"/>
        </w:rPr>
        <w:t>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ابن‌حجر عسقلانى نيز وى را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تكريم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نوح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روات بزرگ بصرى و از جمله راويانى است كه گاهى با سه و در غالب موارد با دو و گاهى تنها با يك واسطه از طبقه صحابه پيامبر صلى‌الله‌عليه‌و‌آله حديث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او را از طبقه وسطاى اتباع تابعين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ثمامة بن عبداللّه بن انس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كرسى قضاوت بصره به عهده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w:t>
      </w:r>
      <w:r>
        <w:rPr>
          <w:rStyle w:val="FootnoteAnchor"/>
          <w:rtl w:val="true"/>
        </w:rPr>
        <w:footnoteReference w:id="327"/>
      </w:r>
      <w:r>
        <w:rPr>
          <w:rFonts w:ascii="Amiri" w:hAnsi="Amiri" w:eastAsia="Amiri" w:cs="Amiri"/>
          <w:color w:val="111111"/>
          <w:sz w:val="28"/>
          <w:sz w:val="28"/>
          <w:szCs w:val="28"/>
          <w:rtl w:val="true"/>
          <w:lang w:bidi="ar-SA"/>
        </w:rPr>
        <w:t>و از او نقل حديث كرده است</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مى‌رساند كه نوح بن قيس مى‌توانسته با يك واسطه از طبقه صحابه نقل حديث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ثمامة بن عبداللّه بى‌شك از طبقه تابعين است و از جدّ خود انس بن مالك و نيز از براء بن عازب نقل حديث مى‌كرده است</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براء بن عازب در سن هشتاد و چند سالگى، 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كرده است</w:t>
      </w:r>
      <w:r>
        <w:rPr>
          <w:rFonts w:eastAsia="IRNazanin" w:cs="IRNazanin"/>
          <w:color w:val="111111"/>
          <w:sz w:val="28"/>
          <w:szCs w:val="28"/>
          <w:rtl w:val="true"/>
          <w:lang w:bidi="fa-IR"/>
        </w:rPr>
        <w:t>.</w:t>
      </w:r>
      <w:r>
        <w:rPr>
          <w:rStyle w:val="FootnoteAnchor"/>
          <w:rtl w:val="true"/>
        </w:rPr>
        <w:footnoteReference w:id="330"/>
      </w:r>
      <w:r>
        <w:rPr>
          <w:rFonts w:ascii="Amiri" w:hAnsi="Amiri" w:eastAsia="Amiri" w:cs="Amiri"/>
          <w:color w:val="111111"/>
          <w:sz w:val="28"/>
          <w:sz w:val="28"/>
          <w:szCs w:val="28"/>
          <w:rtl w:val="true"/>
          <w:lang w:bidi="ar-SA"/>
        </w:rPr>
        <w:t xml:space="preserve">لذا فاصله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ميان وفات نوح بن قيس و وفات براء بن عازب را ثمامة بن عبداللّه پوشش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موجود گواه آن است كه وى علاوه بر انس بن مالك و براء بن عازب از برخى ديگر از اصحاب پيامبر صلى‌الله‌عليه‌و‌آله تنها با يك واسطه و بدون ضايعه ارسال نقل حديث مى‌كرده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اميرالمؤمنين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 به سال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 بن قيس به واسطه سلامه كندى از حضرت امير عليه‌السلام نقل حديث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بخارى بدون آنكه به ضايعه ارسال در اين نقل اشاره كند،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متذكر شده است</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xml:space="preserve">ابن‌حبّان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زنجيره نقل را ذكر كرده است</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البته ابن‌ابى‌حاتم به اشتباه نقل حديث سلامة الكندى از حضرت امير عليه‌السلام را مرسل دانسته است</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در حالى كه نام او در شمار ياران حضرت امير عليه‌السلام ثبت شده، و شيخ طوسى در رجال خود او را از اصحاب حضرت اميرالمؤمنين عليه‌السلام شمرده است</w:t>
      </w:r>
      <w:r>
        <w:rPr>
          <w:rFonts w:eastAsia="Amiri" w:cs="Amiri" w:ascii="Amiri" w:hAnsi="Amiri"/>
          <w:color w:val="111111"/>
          <w:sz w:val="28"/>
          <w:szCs w:val="28"/>
          <w:rtl w:val="true"/>
          <w:lang w:bidi="ar-SA"/>
        </w:rPr>
        <w:t>.</w:t>
      </w:r>
      <w:r>
        <w:rPr>
          <w:rStyle w:val="FootnoteAnchor"/>
          <w:rtl w:val="true"/>
        </w:rPr>
        <w:footnoteReference w:id="33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بيان مى‌دارد كه وى از حضرت امير عليه‌السلام نقل حديث كرده است</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 xml:space="preserve">محقق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ابن‌ابى‌حاتم نيز در پيرامون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نقل سلامه از حضرت امير عليه‌السلام در پا نوشت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هذِهِ الكَلِمَةُ فِى التاريخِ، وَ تَرجُمَةُ هذَا الرَجلِ فِى الثِقاتِ فِى التابِعينَ</w:t>
      </w:r>
      <w:r>
        <w:rPr>
          <w:rFonts w:eastAsia="IRNazanin" w:cs="IRNazanin"/>
          <w:color w:val="111111"/>
          <w:sz w:val="28"/>
          <w:szCs w:val="28"/>
          <w:rtl w:val="true"/>
          <w:lang w:bidi="fa-IR"/>
        </w:rPr>
        <w:t>.</w:t>
      </w:r>
      <w:r>
        <w:rPr>
          <w:rStyle w:val="FootnoteAnchor"/>
          <w:rtl w:val="true"/>
        </w:rPr>
        <w:footnoteReference w:id="336"/>
      </w:r>
      <w:r>
        <w:rPr>
          <w:rFonts w:ascii="Amiri" w:hAnsi="Amiri" w:eastAsia="Amiri" w:cs="Amiri"/>
          <w:color w:val="111111"/>
          <w:sz w:val="28"/>
          <w:sz w:val="28"/>
          <w:szCs w:val="28"/>
          <w:rtl w:val="true"/>
          <w:lang w:bidi="ar-SA"/>
        </w:rPr>
        <w:t xml:space="preserve">لذا بايد دانست كه نقل نوح بن </w:t>
      </w:r>
    </w:p>
    <w:p>
      <w:pPr>
        <w:pStyle w:val="BookText"/>
        <w:rPr/>
      </w:pPr>
      <w:r>
        <w:rPr>
          <w:rFonts w:ascii="IRNazanin" w:hAnsi="IRNazanin" w:eastAsia="IRNazanin"/>
          <w:color w:val="111111"/>
          <w:sz w:val="28"/>
          <w:sz w:val="28"/>
          <w:szCs w:val="28"/>
          <w:rtl w:val="true"/>
          <w:lang w:bidi="fa-IR"/>
        </w:rPr>
        <w:t>قيس با واسطه سلامه از حضرت امير عليه‌السلام متصل است، و نوح با يك واسطه از آن امام نقل حديث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بدين معنى است كه فاصله فراوان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ميان شهادت حضرت اميرالمؤمنين على عليه‌السلام و وفات نوح بن قيس را تنها يك راوى به نام سلامه پوشش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امام حسن مجتبى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 به سال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 بن قيس از طريق يوسف بن مازن از امام مجتبى عليه‌السلام نقل حديث مى‌كرده است</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مزّى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به اتحاد يوسف بن مازن و يوسف بن سعد شده است</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 بن قيس از ابن‌عباس نيز با يك واسطه امكان نقل حديث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حُوَيص ازدى اهوازى، مكنّى به ابومنذر از جمله شيوخ نوح بن قيس است</w:t>
      </w:r>
      <w:r>
        <w:rPr>
          <w:rStyle w:val="FootnoteAnchor"/>
          <w:rtl w:val="true"/>
        </w:rPr>
        <w:footnoteReference w:id="339"/>
      </w:r>
      <w:r>
        <w:rPr>
          <w:rFonts w:ascii="IRNazanin" w:hAnsi="IRNazanin" w:eastAsia="IRNazanin"/>
          <w:color w:val="111111"/>
          <w:sz w:val="28"/>
          <w:sz w:val="28"/>
          <w:szCs w:val="28"/>
          <w:rtl w:val="true"/>
          <w:lang w:bidi="fa-IR"/>
        </w:rPr>
        <w:t xml:space="preserve">، كه به گواهى بخارى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حديث شنيده است</w:t>
      </w:r>
      <w:r>
        <w:rPr>
          <w:rFonts w:eastAsia="IRNazanin" w:cs="IRNazanin"/>
          <w:color w:val="111111"/>
          <w:sz w:val="28"/>
          <w:szCs w:val="28"/>
          <w:rtl w:val="true"/>
          <w:lang w:bidi="fa-IR"/>
        </w:rPr>
        <w:t>.</w:t>
      </w:r>
      <w:r>
        <w:rPr>
          <w:rStyle w:val="FootnoteAnchor"/>
          <w:rtl w:val="true"/>
        </w:rPr>
        <w:footnoteReference w:id="34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يا بعد از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 بن قيس از طريق وليد بن صالح، از زيد بن ارقم نقل حديث داشته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نكته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صالح</w:t>
      </w:r>
    </w:p>
    <w:p>
      <w:pPr>
        <w:pStyle w:val="BookText"/>
        <w:rPr/>
      </w:pPr>
      <w:r>
        <w:rPr>
          <w:rFonts w:ascii="IRNazanin" w:hAnsi="IRNazanin" w:eastAsia="IRNazanin"/>
          <w:color w:val="111111"/>
          <w:sz w:val="28"/>
          <w:sz w:val="28"/>
          <w:szCs w:val="28"/>
          <w:rtl w:val="true"/>
          <w:lang w:bidi="fa-IR"/>
        </w:rPr>
        <w:t>ديگر راوى اين روايت وليد بن صالح، از مشايخ نوح بن قيس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وليد بن صافح ضبط كرده‌اند، كه بى‌شك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از سهو در قلم و تصحيف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سندى كه مرحوم شريف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نام وى وليد بن صبيح معرفى شده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ابن‌حبّان در يك موضع او را وليد بن صالح بن امرأة زيد بن ارقم معرفى كرده است</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xml:space="preserve">مزّى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صاحب محمد بن حنيفيه خوانده است</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xml:space="preserve">طبرانى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الاوسط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او از محمد بن حنيفيه را درج كرده است</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سند روايت طبرانى بدين شرح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شَبابُ العُصفُرىُّ،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نوحُ بنُ قَيسٍ، عَنِ الوَليدِ بنِ صالِحٍ، عَن مُحَمَّدِ بنِ الحَنَفيَّةِ، عَن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هيثمى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اين روايت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الطَبَرانىُّ فِى الأوسَطِ، وَ رِجالُهُ مُوَثَّقونَ مِن أهلِ الصَحيحِ</w:t>
      </w:r>
      <w:r>
        <w:rPr>
          <w:rFonts w:eastAsia="IRNazanin" w:cs="IRNazanin"/>
          <w:color w:val="111111"/>
          <w:sz w:val="28"/>
          <w:szCs w:val="28"/>
          <w:rtl w:val="true"/>
          <w:lang w:bidi="fa-IR"/>
        </w:rPr>
        <w:t>.</w:t>
      </w:r>
      <w:r>
        <w:rPr>
          <w:rStyle w:val="FootnoteAnchor"/>
          <w:rtl w:val="true"/>
        </w:rPr>
        <w:footnoteReference w:id="34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حالى كه وليد بن صالح مذكور در اين سند از روات كتب ستّه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مى‌رسد هيثمى وليد بن صالح مذكور در اين سند را با وليد بن صالح نحّاس</w:t>
      </w:r>
      <w:r>
        <w:rPr>
          <w:rStyle w:val="FootnoteAnchor"/>
          <w:rtl w:val="true"/>
        </w:rPr>
        <w:footnoteReference w:id="347"/>
      </w:r>
      <w:r>
        <w:rPr>
          <w:rFonts w:ascii="IRNazanin" w:hAnsi="IRNazanin" w:eastAsia="IRNazanin"/>
          <w:color w:val="111111"/>
          <w:sz w:val="28"/>
          <w:sz w:val="28"/>
          <w:szCs w:val="28"/>
          <w:rtl w:val="true"/>
          <w:lang w:bidi="fa-IR"/>
        </w:rPr>
        <w:t xml:space="preserve">كه از روات بخارى و مسلم است اشتباه گرفته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همراهى و هم‌صحبتى وليد بن صالح مذكور در سند خطبه غدير با محمد بن حنفيه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مى‌توان دريافت كه وى علاوه بر مصاحبت با كبار تابعين، امكان مصابحت با اصحاب پيامبر صلى‌الله‌عليه‌و‌آله را نيز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بايد او را در طبقه صغار تابعين داخل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ابن‌حبّان او را هم در طبقه ثقات تابعين داخل كرده، و هم در طبقه ثقات اتباع 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وى هم از ابن امرأة زيد بن ارقم نقل حديث داشته، و هم بدون واسطه و مستقيم از زيد بن ارقم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بن قيس از وليد بن صالح، و او از دو تن از مشايخ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ابن‌امرأة زيد بن ارقم و زيد بن ارقم اين خطبه را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تمامى نسخه‌هاى موجود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الوَليدُ بنُ صالِحٍ، عَن إبنِ إمرَأةِ زَيدِ بنِ أرقَمٍ وَ عَن 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بنا بر ظاهر امر اين روايت به دو طريق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انتهاى برخى اسناد مشابه تصريح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إبنِ إمرَأةِ زَيدِ بنِ أرقَمٍ، عَن 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بايد توجه نمود كه متن آن اسناد با خطبه طولانى غدير قابل مقايسه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نمى‌توان آن اسناد را دليل محكمى قرار داد و چنين نتيجه گرفت كه در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تصحيف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رهگذر قائل شد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از سهو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هم نقل بى‌واسطه وليد بن صالح از زيد ارقم مفروض است، و هم ابن امرأة زيد بن ارقم بدون آنكه كلام خود را به زيد بن ارقم مستند كند راوى خطبه كوتاه غدير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جلب توجه مى‌كند اين است كه ميان متن سخنرانى پيامبر صلى‌الله‌عليه‌و‌آله در روز غدير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ابن‌مغازلى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ابن امرأة زيد بن ارقم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متن همين سخنرانى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تفاوت بسيار چشمگيرى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مواردى كه در متن ابن‌مغازلى وجود دارد به هيچ وجه در خطبه طولانى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 از هشت برابر </w:t>
      </w:r>
    </w:p>
    <w:p>
      <w:pPr>
        <w:pStyle w:val="BookText"/>
        <w:rPr/>
      </w:pPr>
      <w:r>
        <w:rPr>
          <w:rFonts w:ascii="IRNazanin" w:hAnsi="IRNazanin" w:eastAsia="IRNazanin"/>
          <w:color w:val="111111"/>
          <w:sz w:val="28"/>
          <w:sz w:val="28"/>
          <w:szCs w:val="28"/>
          <w:rtl w:val="true"/>
          <w:lang w:bidi="fa-IR"/>
        </w:rPr>
        <w:t xml:space="preserve">آن حجم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نشده، و اين دو متن تنها در مقدمه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توضيحات راوى از صحنه غدير پيش از سخنرانى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موارد در حالى است كه مقدمه خطبه طولانى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مقدمه ساير اسناد خطبه طولانى كاملاً متفاوت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تنها وجه مشترك ميان خطبه كوتاه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ابن‌مغازلى و خطبه طولانى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 مقدمه اين روايت است، كه اين مقدمه، خود وجه تمايز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ساير روايات خطبه طولانى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طرف ديگر، وقتى كه متن منقول از زيد بن ارقم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طبرى اول را مى‌نگريم، با متن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چشمگيرى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مى‌توان متن هفتصد واژه در دسترس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را بخشى از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شواهد مى‌تواند نشان دهد كه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روايت از زبان ابن امرأة زيد بن ارقم، و متن اصلى خطبه از جانب زيد بن ارقم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سند روايت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إبن إمرَأةِ زَيدِ بنِ أرقَمٍ وَ عَن 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امرأة زيد مكنّى به ابوضحى اگر چه يك تابعى است</w:t>
      </w:r>
      <w:r>
        <w:rPr>
          <w:rStyle w:val="FootnoteAnchor"/>
          <w:rtl w:val="true"/>
        </w:rPr>
        <w:footnoteReference w:id="348"/>
      </w:r>
      <w:r>
        <w:rPr>
          <w:rFonts w:ascii="IRNazanin" w:hAnsi="IRNazanin" w:eastAsia="IRNazanin"/>
          <w:color w:val="111111"/>
          <w:sz w:val="28"/>
          <w:sz w:val="28"/>
          <w:szCs w:val="28"/>
          <w:rtl w:val="true"/>
          <w:lang w:bidi="fa-IR"/>
        </w:rPr>
        <w:t>، اما مطابق نقل ابن‌بطريق خطبه كوتاه غدير را بدون واسطه از پيامبر صلى‌الله‌عليه‌و‌آله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شده برخى او را در شمار اصحاب پيامبر صلى‌الله‌عليه‌و‌آله داخل كنند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البته با توجه به مصاحبت فرزندش با محمد بن حنفيه، اين امكان وجود دارد كه وى از صغار صحابه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شاهدى بر اين مدعا گواهى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اتحاد او نيز با ابوضحى مسلم بن صُبيح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روات مورد وثوق طبقه وسطاى تابعين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به طور كلى ناديده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پژوهش در سند خطبه طولانى غدير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آخرين سند ارائه شده براى خطبه طولانى غدير را سيد بن طاووس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جاوانى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انتساب اين كتاب را به جاوانى، ابن‌كآل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 مشهور امامى سده ششم‌مورد تأييد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ارائه شده گوياى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 را از يكى از آثار طبرى سوم ابوجعفر محمد بن جرير بن رستم 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انديشمند امامى مذهب سده پنجم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بررسى‌هاى رجالى حاكى از آن است تنها راوى شيعى اين روايت، به نام ابوالمفضل شيبانى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ممدوح طبرى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وثوق است، و تضعيفات ياد شده پيرامون او محل اعتنا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طبقات اين روايت نيز حداقل يك راوى مخالف وجود دارد، كه طبق مبانى رجالى مخالفان مطرود و مجروح نيست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نتيجه، با تكيه بر نظريه اطمينان و انتفاى تعمّد بر كذب در تمامى طبقات آن سند روايت مورد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bookmarkStart w:id="156" w:name="pg19320_212332"/>
    </w:p>
    <w:p>
      <w:pPr>
        <w:pStyle w:val="BookText"/>
        <w:rPr/>
      </w:pPr>
      <w:bookmarkEnd w:id="156"/>
      <w:r>
        <w:rPr>
          <w:rFonts w:ascii="IRNazanin" w:hAnsi="IRNazanin" w:eastAsia="IRNazanin"/>
          <w:color w:val="111111"/>
          <w:sz w:val="28"/>
          <w:sz w:val="28"/>
          <w:szCs w:val="28"/>
          <w:rtl w:val="true"/>
          <w:lang w:bidi="fa-IR"/>
        </w:rPr>
        <w:t xml:space="preserve">اكنون و پس از بررسى سند خطبه طولانى غدير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ساير اسناد اين خطبه را در منابع ديگر بررسى مى‌كنيم</w:t>
      </w:r>
      <w:r>
        <w:rPr>
          <w:rFonts w:eastAsia="IRNazanin" w:cs="IRNazanin"/>
          <w:color w:val="111111"/>
          <w:sz w:val="28"/>
          <w:szCs w:val="28"/>
          <w:rtl w:val="true"/>
          <w:lang w:bidi="fa-IR"/>
        </w:rPr>
        <w:t>:</w:t>
      </w:r>
    </w:p>
    <w:p>
      <w:pPr>
        <w:pStyle w:val="Heading6"/>
        <w:numPr>
          <w:ilvl w:val="5"/>
          <w:numId w:val="1"/>
        </w:numPr>
        <w:rPr/>
      </w:pPr>
      <w:bookmarkStart w:id="157" w:name="__RefHeading___Toc18246482_1280447820"/>
      <w:bookmarkStart w:id="158" w:name="_Toc61"/>
      <w:bookmarkEnd w:id="157"/>
      <w:r>
        <w:rPr>
          <w:rtl w:val="true"/>
        </w:rPr>
        <w:t>دوم</w:t>
      </w:r>
      <w:r>
        <w:rPr>
          <w:rtl w:val="true"/>
        </w:rPr>
        <w:t>: «</w:t>
      </w:r>
      <w:r>
        <w:rPr>
          <w:rtl w:val="true"/>
        </w:rPr>
        <w:t>روضة الواعظين</w:t>
      </w:r>
      <w:r>
        <w:rPr>
          <w:rtl w:val="true"/>
        </w:rPr>
        <w:t xml:space="preserve">» </w:t>
      </w:r>
      <w:r>
        <w:rPr>
          <w:rtl w:val="true"/>
        </w:rPr>
        <w:t>و خطبه طولانى غدير</w:t>
      </w:r>
      <w:bookmarkEnd w:id="158"/>
    </w:p>
    <w:p>
      <w:pPr>
        <w:pStyle w:val="BookText"/>
        <w:rPr/>
      </w:pPr>
      <w:r>
        <w:rPr>
          <w:rFonts w:ascii="IRNazanin" w:hAnsi="IRNazanin" w:eastAsia="IRNazanin"/>
          <w:color w:val="111111"/>
          <w:sz w:val="28"/>
          <w:sz w:val="28"/>
          <w:szCs w:val="28"/>
          <w:rtl w:val="true"/>
          <w:lang w:bidi="fa-IR"/>
        </w:rPr>
        <w:t xml:space="preserve">همان طور كه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فتّال نيشابورى، نخستين منبع موجود انعكاس دهنده خطبه طولانى غدير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فتّال نيشابورى در سال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توسط شهاب‌الاسلام عبدالرزاق بن اسحاق طوسى، برادرزاده خواجه نظام‌الملك طوسى به شهادت رسيده است</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از آنچه ابن‌شهرآشوب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فتّال نيشابورى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شده، ثابت مى‌شود كه او از شاگردان شيخ طوسى بوده و اجازه نقل حديث نيز از او داشته است</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در نتيجه، پيوند علمى او با دوره متقدمين شيعه پيوندى بى‌واسطه و محكم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درباره نقل حديث وى از سيد مرتضى علم‌الهدى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شده قابل اثبات نيست، زيرا از فاصله فراوان هفتاد و دو ساله ميان شهادت فتّال نيشابورى تا وفات سيد مرتضى كه در گذريم، تنها شاهد ادعا كنندگان براى ارتباط علمى بين فتّال و سيد مرتضى مطلبى است كه ابن‌شهرآشوب در 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عده‌اى ادعا كرده‌اند كه ابن‌شهرآشوب در اين بخش از كتاب خود گفته است كه فتّال نيشابورى از سيد مرتضى نقل حديث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دقيقا در همين بخش از كتاب ابن‌شهرآشوب براى دو مرتبه تصريح شده كه فتّال نيشابورى به واسطه پدرش حسن بن على فارسى، از سيد مرتضى نقل حديث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ادعا كنندگان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بِقِراءَةِ أبَوَيهِما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مذكور بى‌توجه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أسانيدُ كُتُبِ الشَريفَينِ المَرتَضى وَ الرَضىِّ وَ رِواياتِهِما فَعَنِ السَيِّدِ أبِى‌الصَمصامِ ذِى‌الفِقارِ بنِ مَعبَدِ الحَسَنىِّ المِروَزىِّ، عَن أبى‌عَبدِاللّه‌ِ مُحَمَّدِ بنِ عَلىٍّ الحَلوانىُّ، وَ بِحَقِّ رِوايَتى عَنِ السَيِّدِ المُنتَهى عَن أبيهِ أبى‌زَيدٍ وَ 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الفَتّالِ الفارِسىِّ، عَن أبيهِ الحَسَنِ، كِلَيها عَنِ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سَمِعَ المُنتَهى وَ الفَتّالِ بِقَراءَةِ أبَوَيهِما عَلَيهِ أيضا </w:t>
      </w:r>
      <w:r>
        <w:rPr>
          <w:rFonts w:eastAsia="Amiri" w:cs="Amiri" w:ascii="Amiri" w:hAnsi="Amiri"/>
          <w:color w:val="111111"/>
          <w:sz w:val="28"/>
          <w:szCs w:val="28"/>
          <w:rtl w:val="true"/>
          <w:lang w:bidi="ar-SA"/>
        </w:rPr>
        <w:t>...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همان طور كه ملاحظه مى‌شود، در اين بخش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دقيقا مورد ادعاى ادعا كنندگان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تصريح شده كه فتال كتب سيد مرتضى و سيد رضى را با واسطه پدرش نقل مى‌نمايد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از 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مى‌آيد كه او در عنفوان جوانى كرسى مجالس درسى داشته، كه نسبت به اصول عقيدتى و فروع فقهى شيعه از جانب توده عمومى مردم مكررا مورد سؤال قرار مى‌گرفته است</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اين نكته كه بيانگر تسلط و شهرت علمى فتّال در عهد جوانى است، در نهايت انگيزه اصلى نگارش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او تمامى روايات مندرج در اين كتاب را بدون ذكر سند نقل مى نمايد</w:t>
      </w:r>
      <w:r>
        <w:rPr>
          <w:rFonts w:eastAsia="IRNazanin" w:cs="IRNazanin"/>
          <w:color w:val="111111"/>
          <w:sz w:val="28"/>
          <w:szCs w:val="28"/>
          <w:rtl w:val="true"/>
          <w:lang w:bidi="fa-IR"/>
        </w:rPr>
        <w:t xml:space="preserve">. </w:t>
      </w:r>
      <w:bookmarkStart w:id="159" w:name="pg19320_212334"/>
    </w:p>
    <w:p>
      <w:pPr>
        <w:pStyle w:val="BookText"/>
        <w:rPr/>
      </w:pPr>
      <w:bookmarkEnd w:id="159"/>
      <w:r>
        <w:rPr>
          <w:rFonts w:ascii="IRNazanin" w:hAnsi="IRNazanin" w:eastAsia="IRNazanin"/>
          <w:color w:val="111111"/>
          <w:sz w:val="28"/>
          <w:sz w:val="28"/>
          <w:szCs w:val="28"/>
          <w:rtl w:val="true"/>
          <w:lang w:bidi="fa-IR"/>
        </w:rPr>
        <w:t>اين امر اگر چه در جاى خود و از منظر علم الحديث عيب بسيار مهمى به شمار مى‌آيد، اما نكته‌اى كه او به عنوان مؤلف كتاب در مقدمه آن متذكر مى‌شود تا حدى اين عيب را مرتفع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مقدمه، پس از آنكه به ذكر هدفش از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تأليف كتاب سند روايات را ذكر نكردم، زيرا هنگامى كه خبرى معروف و مشهور و شناخته شده باشد ذكر سند آن ضرورى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دقيق نوشتار او 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أنَا إن شاءَ اللّه‌ِ أفتَتِحُ لِكُلِّ مَجلسٍ مِنها بِكَلامِ اللّه‌ِ تَعالى، ثُمَّ بِآثارِ النَبىِّ صلى‌الله‌عليه‌و‌آله وَ الأئِمَّةِ عليهم‌السلام مَحذوفَةَ الأسانيدِ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الأسانيدَ لا طائِلَ فيها إذا كانَ الخَبَرُ شائِعا ذائِعا </w:t>
      </w:r>
      <w:r>
        <w:rPr>
          <w:rFonts w:eastAsia="IRNazanin" w:cs="IRNazanin"/>
          <w:color w:val="111111"/>
          <w:sz w:val="28"/>
          <w:szCs w:val="28"/>
          <w:rtl w:val="true"/>
          <w:lang w:bidi="fa-IR"/>
        </w:rPr>
        <w:t>...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از اين توضيح، دو نكته در خصوص خطبه طولانى غدير قابل برداشت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اينكه سند خطبه طولانى غدير در نزد فتّال موجود بوده، و وى به گمان عدم ضرورت ذكر سند از آوردن آن در كتاب خود اجتناب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خطبه طولانى غدير حديثى مشهور و معروف در ميان متقدمان شيعه بوده است</w:t>
      </w:r>
      <w:r>
        <w:rPr>
          <w:rFonts w:eastAsia="IRNazanin" w:cs="IRNazanin"/>
          <w:color w:val="111111"/>
          <w:sz w:val="28"/>
          <w:szCs w:val="28"/>
          <w:rtl w:val="true"/>
          <w:lang w:bidi="fa-IR"/>
        </w:rPr>
        <w:t>.</w:t>
      </w:r>
    </w:p>
    <w:p>
      <w:pPr>
        <w:pStyle w:val="Heading6"/>
        <w:numPr>
          <w:ilvl w:val="5"/>
          <w:numId w:val="1"/>
        </w:numPr>
        <w:rPr/>
      </w:pPr>
      <w:bookmarkStart w:id="160" w:name="__RefHeading___Toc18246484_1280447820"/>
      <w:bookmarkStart w:id="161" w:name="_Toc62"/>
      <w:bookmarkEnd w:id="160"/>
      <w:r>
        <w:rPr>
          <w:rtl w:val="true"/>
        </w:rPr>
        <w:t>سوم</w:t>
      </w:r>
      <w:r>
        <w:rPr>
          <w:rtl w:val="true"/>
        </w:rPr>
        <w:t>: «</w:t>
      </w:r>
      <w:r>
        <w:rPr>
          <w:rtl w:val="true"/>
        </w:rPr>
        <w:t>الاحتجاج</w:t>
      </w:r>
      <w:r>
        <w:rPr>
          <w:rtl w:val="true"/>
        </w:rPr>
        <w:t xml:space="preserve">» </w:t>
      </w:r>
      <w:r>
        <w:rPr>
          <w:rtl w:val="true"/>
        </w:rPr>
        <w:t>و خطبه طولانى غدير</w:t>
      </w:r>
      <w:bookmarkEnd w:id="161"/>
    </w:p>
    <w:p>
      <w:pPr>
        <w:pStyle w:val="BookText"/>
        <w:rPr/>
      </w:pPr>
      <w:r>
        <w:rPr>
          <w:rFonts w:ascii="IRNazanin" w:hAnsi="IRNazanin" w:eastAsia="IRNazanin"/>
          <w:color w:val="111111"/>
          <w:sz w:val="28"/>
          <w:sz w:val="28"/>
          <w:szCs w:val="28"/>
          <w:rtl w:val="true"/>
          <w:lang w:bidi="fa-IR"/>
        </w:rPr>
        <w:t xml:space="preserve">در ميان آثار موجود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اثرى است كه خطبه طولانى غدير را با ذكر سند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در مقدمه، انگيزه خود را از تأليف اين كتاب اينگونه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باعث شد من چنين كتابى را تأليف كنم، روگردانى جماعتى از شيعيان از استدلال و بحث با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پيامبر صلى‌الله‌عليه‌و‌آله و ائمه عليهم‌السلام هيچ گاه احتجاج و جدال نكرده‌اند، و به شيعه نيز چنين اجازه‌اى نداده‌اند و شيعيان را از اين كار باز</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اين رو تصميم گرفتم در يك كتاب بحث‌هاى بزرگان را با مخالفان در اصول و فروع دين جمع كنم </w:t>
      </w:r>
      <w:r>
        <w:rPr>
          <w:rFonts w:eastAsia="IRNazanin" w:cs="IRNazanin"/>
          <w:color w:val="111111"/>
          <w:sz w:val="28"/>
          <w:szCs w:val="28"/>
          <w:rtl w:val="true"/>
          <w:lang w:bidi="fa-IR"/>
        </w:rPr>
        <w:t>...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مرحوم طبرسى در ادامه متذكر مى‌شود كه نهى اهل‌بيت عليهم‌السلام از مجادله با مخالفان تنها متوجه افراد ضعيف قوم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انتهاى مقدمه از شيوه نقل روايات و ذكر اسناد آن در اين كتاب، تصريح كرده كه بسيارى از روايات اين كتاب را به سبب وجود اجماع يا موافقت با عقل يا شهرت در نقل، بدون سند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گفتار او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اسناد اكثر رواياتى كه در اين كتاب وارد مى‌شود نمى آوريم، زيرا يا اجماع بر آنها هست، يا موافق عقل است و يا در كتب مخالف و موافق مشهور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جز روايات تفسير امام عسكرى عليه‌السلام كه از حيث شهرت در حد بقيه روايات كتاب نيستند</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البته خوشبختانه روايت خطبه غدير، با آنكه در تفسير امام عسكرى عليه‌السلام نبوده با ذكر سند در اين كتاب ثبت و ضبط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بررسى سند خطبه طولانى غدير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ابومنصور طبرسى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سند خطبه طولانى غدير را بدين شرح ذكر كرده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حَدَّثَنى السَيِّدُ العالِمُ العابِدُ أبوجَعفَرٍ مَهدىُ بنِ أبى‌حَربِ الحُسَينىُّ المَرعَشىُّ رَضِىَ اللّه‌ُ عَنهُ</w:t>
      </w:r>
      <w:r>
        <w:rPr>
          <w:rStyle w:val="FootnoteAnchor"/>
          <w:rtl w:val="true"/>
        </w:rPr>
        <w:footnoteReference w:id="35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أبوعَلىٍّ الحَسَنُ بنُ الشَيخِ السَعيدِ أبى‌جَعفَرٍ مُحَمَّدِ بنِ الحَسَنِ الطوسىِّ رَضِىَ اللّه‌ُ عَنهُ</w:t>
      </w:r>
      <w:r>
        <w:rPr>
          <w:rStyle w:val="FootnoteAnchor"/>
          <w:rtl w:val="true"/>
        </w:rPr>
        <w:footnoteReference w:id="35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الشَيخُ السَعيدُ الوالِدُ أبوجَعفَرٍ قَدَّسَ اللّه‌ُ روحَهُ</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يزيدون على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 الالقاب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جَماعَةٌ عَن أبى‌مُحَمَّدٍ هارونِ بنِ موسَى التَلعَكبَرىُّ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أبوعَلىٍّ مُحَمَّدِ بنِ هَمّامٍ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السورىُّ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العَلَوىُّ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وُلدِ الأفطَسِ وَ كانَ مِن عِبادِ اللّه‌ِ الصالِحينَ،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مُحَمَّدُ بنُ موسَى الهَمَدانىُّ،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الطَيالَسىُّ</w:t>
      </w:r>
      <w:r>
        <w:rPr>
          <w:rStyle w:val="FootnoteAnchor"/>
          <w:rtl w:val="true"/>
        </w:rPr>
        <w:footnoteReference w:id="36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سَيفُ بنُ عُمَيرَةِ</w:t>
      </w:r>
      <w:r>
        <w:rPr>
          <w:rStyle w:val="FootnoteAnchor"/>
          <w:rtl w:val="true"/>
        </w:rPr>
        <w:footnoteReference w:id="361"/>
      </w:r>
      <w:r>
        <w:rPr>
          <w:rFonts w:ascii="Amiri" w:hAnsi="Amiri" w:eastAsia="Amiri" w:cs="Amiri"/>
          <w:color w:val="111111"/>
          <w:sz w:val="28"/>
          <w:sz w:val="28"/>
          <w:szCs w:val="28"/>
          <w:rtl w:val="true"/>
          <w:lang w:bidi="ar-SA"/>
        </w:rPr>
        <w:t>وَ صالِحُ بنُ عَقَبَةِ</w:t>
      </w:r>
      <w:r>
        <w:rPr>
          <w:rStyle w:val="FootnoteAnchor"/>
          <w:rtl w:val="true"/>
        </w:rPr>
        <w:footnoteReference w:id="362"/>
      </w:r>
      <w:r>
        <w:rPr>
          <w:rFonts w:ascii="Amiri" w:hAnsi="Amiri" w:eastAsia="Amiri" w:cs="Amiri"/>
          <w:color w:val="111111"/>
          <w:sz w:val="28"/>
          <w:sz w:val="28"/>
          <w:szCs w:val="28"/>
          <w:rtl w:val="true"/>
          <w:lang w:bidi="ar-SA"/>
        </w:rPr>
        <w:t>جَميعا، عَن قَيسِ بنِ سَمعانَ</w:t>
      </w:r>
      <w:r>
        <w:rPr>
          <w:rStyle w:val="FootnoteAnchor"/>
          <w:rtl w:val="true"/>
        </w:rPr>
        <w:footnoteReference w:id="363"/>
      </w:r>
      <w:r>
        <w:rPr>
          <w:rFonts w:ascii="Amiri" w:hAnsi="Amiri" w:eastAsia="Amiri" w:cs="Amiri"/>
          <w:color w:val="111111"/>
          <w:sz w:val="28"/>
          <w:sz w:val="28"/>
          <w:szCs w:val="28"/>
          <w:rtl w:val="true"/>
          <w:lang w:bidi="ar-SA"/>
        </w:rPr>
        <w:t>، عَن عَلقَمَةِ بنِ مُحَمَّدِ الحَضرَمىِّ</w:t>
      </w:r>
      <w:r>
        <w:rPr>
          <w:rStyle w:val="FootnoteAnchor"/>
          <w:rtl w:val="true"/>
        </w:rPr>
        <w:footnoteReference w:id="364"/>
      </w:r>
      <w:r>
        <w:rPr>
          <w:rFonts w:ascii="Amiri" w:hAnsi="Amiri" w:eastAsia="Amiri" w:cs="Amiri"/>
          <w:color w:val="111111"/>
          <w:sz w:val="28"/>
          <w:sz w:val="28"/>
          <w:szCs w:val="28"/>
          <w:rtl w:val="true"/>
          <w:lang w:bidi="ar-SA"/>
        </w:rPr>
        <w:t>، عَن أبى‌جَعفَرِ بنِ عَلىٍّ، إنَّهُ قالَ</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چند نكته در مورد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اول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ارائه شده توسط ابومنصور طبرسى در يك طبقه حاوى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أخبَرَنى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مرحوم شيخ طوسى با قيد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ذكر نام روات واسطه ميان خود و جناب تلعكبرى خوددارى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آنجايى كه عباراتى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كم به سه نفر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 اعيان رجالى معاصر</w:t>
      </w:r>
      <w:r>
        <w:rPr>
          <w:rStyle w:val="FootnoteAnchor"/>
          <w:rtl w:val="true"/>
        </w:rPr>
        <w:footnoteReference w:id="365"/>
      </w:r>
      <w:r>
        <w:rPr>
          <w:rFonts w:ascii="Amiri" w:hAnsi="Amiri" w:eastAsia="Amiri" w:cs="Amiri"/>
          <w:color w:val="111111"/>
          <w:sz w:val="28"/>
          <w:sz w:val="28"/>
          <w:szCs w:val="28"/>
          <w:rtl w:val="true"/>
          <w:lang w:bidi="ar-SA"/>
        </w:rPr>
        <w:t xml:space="preserve">وضعيت سند در اين طبقه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نكته دوم</w:t>
      </w:r>
    </w:p>
    <w:p>
      <w:pPr>
        <w:pStyle w:val="BookText"/>
        <w:rPr/>
      </w:pPr>
      <w:r>
        <w:rPr>
          <w:rFonts w:ascii="Amiri" w:hAnsi="Amiri" w:eastAsia="Amiri" w:cs="Amiri"/>
          <w:color w:val="111111"/>
          <w:sz w:val="28"/>
          <w:sz w:val="28"/>
          <w:szCs w:val="28"/>
          <w:rtl w:val="true"/>
          <w:lang w:bidi="ar-SA"/>
        </w:rPr>
        <w:t>يكى از روات مذكور در سند اين خطبه به نام على سورى ناشناخته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سوم</w:t>
      </w:r>
    </w:p>
    <w:p>
      <w:pPr>
        <w:pStyle w:val="BookText"/>
        <w:rPr/>
      </w:pPr>
      <w:r>
        <w:rPr>
          <w:rFonts w:ascii="IRNazanin" w:hAnsi="IRNazanin" w:eastAsia="IRNazanin"/>
          <w:color w:val="111111"/>
          <w:sz w:val="28"/>
          <w:sz w:val="28"/>
          <w:szCs w:val="28"/>
          <w:rtl w:val="true"/>
          <w:lang w:bidi="fa-IR"/>
        </w:rPr>
        <w:t xml:space="preserve">همچنين دو تن از روات مذكور در سند اين خطبه به نام‌هاى قيس بن سمعان و علقمة بن محمد حضرمى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الوثاقة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چهارم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موسى همدانى ديگر راوى اين روايت از سوى ابن‌وليد</w:t>
      </w:r>
      <w:r>
        <w:rPr>
          <w:rStyle w:val="FootnoteAnchor"/>
          <w:rtl w:val="true"/>
        </w:rPr>
        <w:footnoteReference w:id="367"/>
      </w:r>
      <w:r>
        <w:rPr>
          <w:rFonts w:ascii="Amiri" w:hAnsi="Amiri" w:eastAsia="Amiri" w:cs="Amiri"/>
          <w:color w:val="111111"/>
          <w:sz w:val="28"/>
          <w:sz w:val="28"/>
          <w:szCs w:val="28"/>
          <w:rtl w:val="true"/>
          <w:lang w:bidi="ar-SA"/>
        </w:rPr>
        <w:t>و شيخ صدوق</w:t>
      </w:r>
      <w:r>
        <w:rPr>
          <w:rStyle w:val="FootnoteAnchor"/>
          <w:rtl w:val="true"/>
        </w:rPr>
        <w:footnoteReference w:id="368"/>
      </w:r>
      <w:r>
        <w:rPr>
          <w:rFonts w:ascii="IRNazanin" w:hAnsi="IRNazanin" w:eastAsia="IRNazanin"/>
          <w:color w:val="111111"/>
          <w:sz w:val="28"/>
          <w:sz w:val="28"/>
          <w:szCs w:val="28"/>
          <w:rtl w:val="true"/>
          <w:lang w:bidi="fa-IR"/>
        </w:rPr>
        <w:t>و ابن‌غضائرى</w:t>
      </w:r>
      <w:r>
        <w:rPr>
          <w:rStyle w:val="FootnoteAnchor"/>
          <w:rtl w:val="true"/>
        </w:rPr>
        <w:footnoteReference w:id="369"/>
      </w:r>
      <w:r>
        <w:rPr>
          <w:rFonts w:ascii="Amiri" w:hAnsi="Amiri" w:eastAsia="Amiri" w:cs="Amiri"/>
          <w:color w:val="111111"/>
          <w:sz w:val="28"/>
          <w:sz w:val="28"/>
          <w:szCs w:val="28"/>
          <w:rtl w:val="true"/>
          <w:lang w:bidi="ar-SA"/>
        </w:rPr>
        <w:t>و شيخ طوسى</w:t>
      </w:r>
      <w:r>
        <w:rPr>
          <w:rStyle w:val="FootnoteAnchor"/>
          <w:rtl w:val="true"/>
        </w:rPr>
        <w:footnoteReference w:id="370"/>
      </w:r>
      <w:r>
        <w:rPr>
          <w:rFonts w:ascii="Amiri" w:hAnsi="Amiri" w:eastAsia="Amiri" w:cs="Amiri"/>
          <w:color w:val="111111"/>
          <w:sz w:val="28"/>
          <w:sz w:val="28"/>
          <w:szCs w:val="28"/>
          <w:rtl w:val="true"/>
          <w:lang w:bidi="ar-SA"/>
        </w:rPr>
        <w:t>متهم به كذب و وضع حديث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نجاشى</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ضمن نقل نظر ساير دانشمندان رجالى در خصوص كذاب بودن او،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خود را به طور قطعى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w:t>
      </w:r>
      <w:r>
        <w:rPr>
          <w:rStyle w:val="FootnoteAnchor"/>
          <w:rtl w:val="true"/>
        </w:rPr>
        <w:footnoteReference w:id="372"/>
      </w:r>
      <w:r>
        <w:rPr>
          <w:rFonts w:ascii="IRNazanin" w:hAnsi="IRNazanin" w:eastAsia="IRNazanin"/>
          <w:color w:val="111111"/>
          <w:sz w:val="28"/>
          <w:sz w:val="28"/>
          <w:szCs w:val="28"/>
          <w:rtl w:val="true"/>
          <w:lang w:bidi="fa-IR"/>
        </w:rPr>
        <w:t>نيز به صراحت او را تضعيف كرده، ولى در خصوص كذّاب بودن او روش نجاشى را در پى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شگفت در كلام نجاشى آنجاست كه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 القُمّيُّونَ بِالغُلُوِّ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سپس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الغُلاةِ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چگونه ممكن است گروهى وى را متهم به غلو بپندارند، در حالى كه كتابى در ردّ غلات نوشته است ؟ لذا برخى همچون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مشايخ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كوشيده‌اند تا ضعف‌هاى متوجه او را نپذيرند و او را به سبب وجود نامش در شمار راويان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مورد وثوق معرفى نمايند</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به نظر مى‌رسد چنين تلاش‌هايى براى توثيق او چندان فايده بخش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پيرامون روات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حوصله اين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پنجم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بن عقبه يكى ديگر از روات اين سند نيز از سوى متقدمان و متأخران شيعه تضيف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ابن‌غضائرى</w:t>
      </w:r>
      <w:r>
        <w:rPr>
          <w:rStyle w:val="FootnoteAnchor"/>
          <w:rtl w:val="true"/>
        </w:rPr>
        <w:footnoteReference w:id="374"/>
      </w:r>
      <w:r>
        <w:rPr>
          <w:rFonts w:ascii="IRNazanin" w:hAnsi="IRNazanin" w:eastAsia="IRNazanin"/>
          <w:color w:val="111111"/>
          <w:sz w:val="28"/>
          <w:sz w:val="28"/>
          <w:szCs w:val="28"/>
          <w:rtl w:val="true"/>
          <w:lang w:bidi="fa-IR"/>
        </w:rPr>
        <w:t>و ابن‌داود</w:t>
      </w:r>
      <w:r>
        <w:rPr>
          <w:rStyle w:val="FootnoteAnchor"/>
          <w:rtl w:val="true"/>
        </w:rPr>
        <w:footnoteReference w:id="375"/>
      </w:r>
      <w:r>
        <w:rPr>
          <w:rFonts w:ascii="IRNazanin" w:hAnsi="IRNazanin" w:eastAsia="IRNazanin"/>
          <w:color w:val="111111"/>
          <w:sz w:val="28"/>
          <w:sz w:val="28"/>
          <w:szCs w:val="28"/>
          <w:rtl w:val="true"/>
          <w:lang w:bidi="fa-IR"/>
        </w:rPr>
        <w:t>و علامه حلى</w:t>
      </w:r>
      <w:r>
        <w:rPr>
          <w:rStyle w:val="FootnoteAnchor"/>
          <w:rtl w:val="true"/>
        </w:rPr>
        <w:footnoteReference w:id="376"/>
      </w:r>
      <w:r>
        <w:rPr>
          <w:rFonts w:ascii="IRNazanin" w:hAnsi="IRNazanin" w:eastAsia="IRNazanin"/>
          <w:color w:val="111111"/>
          <w:sz w:val="28"/>
          <w:sz w:val="28"/>
          <w:szCs w:val="28"/>
          <w:rtl w:val="true"/>
          <w:lang w:bidi="fa-IR"/>
        </w:rPr>
        <w:t>او را به غلوّ، كذب و كثرت در نقل احاديث منكر وصف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جرح نسبت داده شده به او به هيچ وجه آسيب زننده نيست، زيرا تضعيفات ابن‌داود و علامه حلى در مورد او به پيروى از رأى ابن‌غضائرى است، و انتساب كتاب رجال موجود به ابن‌غضائرى مورد تأييد نيست</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لذا هيچ يك از تضعيفات معطوف به او قابل اعتنا نيست</w:t>
      </w:r>
      <w:r>
        <w:rPr>
          <w:rFonts w:eastAsia="IRNazanin" w:cs="IRNazanin"/>
          <w:color w:val="111111"/>
          <w:sz w:val="28"/>
          <w:szCs w:val="28"/>
          <w:rtl w:val="true"/>
          <w:lang w:bidi="fa-IR"/>
        </w:rPr>
        <w:t xml:space="preserve">. </w:t>
      </w:r>
      <w:bookmarkStart w:id="162" w:name="pg19320_212340"/>
    </w:p>
    <w:p>
      <w:pPr>
        <w:pStyle w:val="BookText"/>
        <w:rPr/>
      </w:pPr>
      <w:bookmarkEnd w:id="162"/>
      <w:r>
        <w:rPr>
          <w:rFonts w:ascii="IRNazanin" w:hAnsi="IRNazanin" w:eastAsia="IRNazanin"/>
          <w:color w:val="111111"/>
          <w:sz w:val="28"/>
          <w:sz w:val="28"/>
          <w:szCs w:val="28"/>
          <w:rtl w:val="true"/>
          <w:lang w:bidi="fa-IR"/>
        </w:rPr>
        <w:t>همچنين بايد توجه نمود كه صالح بن عقبه به همراه سيف بن عميره در سند اين روايت در يك طبقه قرار دارد، و وثاقت سيف بن عميره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w:t>
      </w:r>
      <w:r>
        <w:rPr>
          <w:rStyle w:val="FootnoteAnchor"/>
          <w:rtl w:val="true"/>
        </w:rPr>
        <w:footnoteReference w:id="378"/>
      </w:r>
      <w:r>
        <w:rPr>
          <w:rFonts w:ascii="IRNazanin" w:hAnsi="IRNazanin" w:eastAsia="IRNazanin"/>
          <w:color w:val="111111"/>
          <w:sz w:val="28"/>
          <w:sz w:val="28"/>
          <w:szCs w:val="28"/>
          <w:rtl w:val="true"/>
          <w:lang w:bidi="fa-IR"/>
        </w:rPr>
        <w:t>و نجاشى</w:t>
      </w:r>
      <w:r>
        <w:rPr>
          <w:rStyle w:val="FootnoteAnchor"/>
          <w:rtl w:val="true"/>
        </w:rPr>
        <w:footnoteReference w:id="379"/>
      </w:r>
      <w:r>
        <w:rPr>
          <w:rFonts w:ascii="Amiri" w:hAnsi="Amiri" w:eastAsia="Amiri" w:cs="Amiri"/>
          <w:color w:val="111111"/>
          <w:sz w:val="28"/>
          <w:sz w:val="28"/>
          <w:szCs w:val="28"/>
          <w:rtl w:val="true"/>
          <w:lang w:bidi="ar-SA"/>
        </w:rPr>
        <w:t>سيف بن عميره را توثيق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نتيجه همان گونه كه ملاحظه مى‌شود، طبق ديدگاه رجالى مشهور متأخران امامى اعتبار اين سند در دست نيست</w:t>
      </w:r>
      <w:r>
        <w:rPr>
          <w:rFonts w:eastAsia="IRNazanin" w:cs="IRNazanin"/>
          <w:color w:val="111111"/>
          <w:sz w:val="28"/>
          <w:szCs w:val="28"/>
          <w:rtl w:val="true"/>
          <w:lang w:bidi="fa-IR"/>
        </w:rPr>
        <w:t>.</w:t>
      </w:r>
    </w:p>
    <w:p>
      <w:pPr>
        <w:pStyle w:val="Heading6"/>
        <w:numPr>
          <w:ilvl w:val="5"/>
          <w:numId w:val="1"/>
        </w:numPr>
        <w:rPr/>
      </w:pPr>
      <w:bookmarkStart w:id="163" w:name="__RefHeading___Toc18246486_1280447820"/>
      <w:bookmarkStart w:id="164" w:name="_Toc63"/>
      <w:bookmarkEnd w:id="163"/>
      <w:r>
        <w:rPr>
          <w:rtl w:val="true"/>
        </w:rPr>
        <w:t>چهار</w:t>
      </w:r>
      <w:r>
        <w:rPr>
          <w:rtl w:val="true"/>
        </w:rPr>
        <w:t>: «</w:t>
      </w:r>
      <w:r>
        <w:rPr>
          <w:rtl w:val="true"/>
        </w:rPr>
        <w:t>اليقين</w:t>
      </w:r>
      <w:r>
        <w:rPr>
          <w:rtl w:val="true"/>
        </w:rPr>
        <w:t xml:space="preserve">» </w:t>
      </w:r>
      <w:r>
        <w:rPr>
          <w:rtl w:val="true"/>
        </w:rPr>
        <w:t>و خطبه طولانى غدير</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 باختصاص مولانا على عليه‌السلام بإمرة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اثر موجود است كه خطبه طولانى غدير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از نام اين كتاب پيداست، هدف و انگيزه سيد بن طاووس از نگارش اين كتاب گردآورى رواياتى است كه ثابت مى‌كند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حضرت على بن ابى‌طالب عليه‌السلام اختصاص دارد، و اين عنوان را شخص پيامبر صلى‌الله‌عليه‌و‌آله به حضرت امير عليه‌السلام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من از هفتاد سال تجاوز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برخى از مخالفان در كتاب‌هايشان نوشته‌اند كه سرور ما پيامبر صلى‌الله‌عليه‌و‌آله در طول زندگانى خود مولاى ما على عليه‌السلام را به اميرالمؤمنين بودن نامگذارى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نمى‌دانم اين سخن را از روى عناد گفته‌اند يا از كوتاهى و قصور در معرفت و تلاش</w:t>
      </w:r>
      <w:r>
        <w:rPr>
          <w:rFonts w:eastAsia="IRNazanin" w:cs="IRNazanin"/>
          <w:color w:val="111111"/>
          <w:sz w:val="28"/>
          <w:szCs w:val="28"/>
          <w:rtl w:val="true"/>
          <w:lang w:bidi="fa-IR"/>
        </w:rPr>
        <w:t>.</w:t>
      </w:r>
      <w:r>
        <w:rPr>
          <w:rStyle w:val="FootnoteAnchor"/>
          <w:rtl w:val="true"/>
        </w:rPr>
        <w:footnoteReference w:id="38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نظر مى‌رسد روى اين سخن سيد با ابن‌ابى‌الحديد معتزلى است</w:t>
      </w:r>
      <w:r>
        <w:rPr>
          <w:rStyle w:val="FootnoteAnchor"/>
          <w:rtl w:val="true"/>
        </w:rPr>
        <w:footnoteReference w:id="381"/>
      </w:r>
      <w:r>
        <w:rPr>
          <w:rFonts w:ascii="Amiri" w:hAnsi="Amiri" w:eastAsia="Amiri" w:cs="Amiri"/>
          <w:color w:val="111111"/>
          <w:sz w:val="28"/>
          <w:sz w:val="28"/>
          <w:szCs w:val="28"/>
          <w:rtl w:val="true"/>
          <w:lang w:bidi="ar-SA"/>
        </w:rPr>
        <w:t xml:space="preserve">، و او اين اثر را </w:t>
      </w:r>
    </w:p>
    <w:p>
      <w:pPr>
        <w:pStyle w:val="BookText"/>
        <w:rPr/>
      </w:pPr>
      <w:r>
        <w:rPr>
          <w:rFonts w:ascii="IRNazanin" w:hAnsi="IRNazanin" w:eastAsia="IRNazanin"/>
          <w:color w:val="111111"/>
          <w:sz w:val="28"/>
          <w:sz w:val="28"/>
          <w:szCs w:val="28"/>
          <w:rtl w:val="true"/>
          <w:lang w:bidi="fa-IR"/>
        </w:rPr>
        <w:t>در ردّ او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ابن‌ابى‌الحديد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مشابه آن چه سيد در پى نقد آن بوده از خود جاى به 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تَزعَمُ الشيعَةُ أنَّهُ خوطِبَ فى حَياةِ رَسولِ اللّه‌ِ صلى‌الله‌عليه‌و‌آله بِأميرِالمُؤمِنينَ؛ خاطَبَهُ بِذلِكَ جُمَلَةَ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يَثبُت ذلِكَ فى أخبارِ المُحَدِّثينَ</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از اين رو سيد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كوشيده تا روايات مندرج در آن را حتى الامكان از منابع و روات مخالفان ذكر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آثارى كه سيد بن طاووس از آن به دفعات بهره گرفته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على بن ابى‌طالب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احمد بن محمد طبرى است، كه خطبه طولانى را نيز از اين كتاب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تحقيقات نشان مى‌دهد كه وى به احتمال همان ابوعبداللّه احمد بن محمد بن غالب بن خالد بن مرداس باهلى بصرى معروف به غلام خليل، از انديشمندان سده سوم هجرى اهل‌تسنن و متوفاى شب بيست و دوم ماه رجب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83"/>
      </w:r>
      <w:r>
        <w:rPr>
          <w:rFonts w:ascii="Amiri" w:hAnsi="Amiri" w:eastAsia="Amiri" w:cs="Amiri"/>
          <w:color w:val="111111"/>
          <w:sz w:val="28"/>
          <w:sz w:val="28"/>
          <w:szCs w:val="28"/>
          <w:rtl w:val="true"/>
          <w:lang w:bidi="ar-SA"/>
        </w:rPr>
        <w:t>در نتيجه خطبه طولانى غدير در آثار قرن سوم اهل‌تسنن با سند متصل انعكاس يافته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تحقيقى در شناخت احمد بن محمد طبرى</w:t>
      </w:r>
    </w:p>
    <w:p>
      <w:pPr>
        <w:pStyle w:val="BookText"/>
        <w:rPr/>
      </w:pPr>
      <w:r>
        <w:rPr>
          <w:rFonts w:ascii="Amiri" w:hAnsi="Amiri" w:eastAsia="Amiri" w:cs="Amiri"/>
          <w:color w:val="111111"/>
          <w:sz w:val="28"/>
          <w:sz w:val="28"/>
          <w:szCs w:val="28"/>
          <w:rtl w:val="true"/>
          <w:lang w:bidi="ar-SA"/>
        </w:rPr>
        <w:t xml:space="preserve">سيد بن طاووس از او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الطبرى المعروف بالخليلى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كرده، و نجاشى نيز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ابوعبداللّه الآملى الطبرى</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برخى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ابن‌غضائرى افزوده شده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r>
        <w:rPr>
          <w:rStyle w:val="FootnoteAnchor"/>
          <w:rtl w:val="true"/>
        </w:rPr>
        <w:footnoteReference w:id="385"/>
      </w:r>
      <w:r>
        <w:rPr>
          <w:rFonts w:ascii="Amiri" w:hAnsi="Amiri" w:eastAsia="Amiri" w:cs="Amiri"/>
          <w:color w:val="111111"/>
          <w:sz w:val="28"/>
          <w:sz w:val="28"/>
          <w:szCs w:val="28"/>
          <w:rtl w:val="true"/>
          <w:lang w:bidi="ar-SA"/>
        </w:rPr>
        <w:t>در مصادر اهل‌تسنن از او با عنوان طبرى ياد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بدين </w:t>
      </w:r>
    </w:p>
    <w:p>
      <w:pPr>
        <w:pStyle w:val="BookText"/>
        <w:rPr/>
      </w:pPr>
      <w:r>
        <w:rPr>
          <w:rFonts w:ascii="Amiri" w:hAnsi="Amiri" w:eastAsia="Amiri" w:cs="Amiri"/>
          <w:color w:val="111111"/>
          <w:sz w:val="28"/>
          <w:sz w:val="28"/>
          <w:szCs w:val="28"/>
          <w:rtl w:val="true"/>
          <w:lang w:bidi="ar-SA"/>
        </w:rPr>
        <w:t>خاطر كه ساكن بغداد و مدفون در بصره بوده است</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نويسنده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احمد بن محمد بن غالب بن خالد بن مرداس ابوعبداللّه زاهد باهلى بصرى معروف به غلام خليل خوانده است</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xml:space="preserve">ذهبى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مدخل غلام خليل، مشابه همين عبارت را در مورد او ذكر كرده است</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امين در خصوص وى چنين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أبوعَبدِاللّه‌ِ الطَبَرىُّ الآمُلىُّ الخَليلىُّ الَذى يُقالَ لَهُ غلامَ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هُوَ المَذكورُ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أحمدِ بنِ مُحَمَّدِ بنِ غالِبِ بنِ خالِدِ بنِ مِرداسِ أبى‌عَبدِاللّه‌ِ الزاهِدِ الباهِلىِّ البَصرىِّ المَعروفِ بِغُلامِ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أحمدِ بنِ مُحَمَّدِ الباهِلىِّ غُلامِ خَليلٍ، لإتِّحادِ الإسمِ وَ الكُنيَةِ وَ اللَقَبِ وَ إسمِ الأبِ وَ مُوافَقَةِ الطَبَقَةِ </w:t>
      </w:r>
      <w:r>
        <w:rPr>
          <w:rFonts w:eastAsia="IRNazanin" w:cs="IRNazanin"/>
          <w:color w:val="111111"/>
          <w:sz w:val="28"/>
          <w:szCs w:val="28"/>
          <w:rtl w:val="true"/>
          <w:lang w:bidi="fa-IR"/>
        </w:rPr>
        <w:t>... .</w:t>
      </w:r>
      <w:r>
        <w:rPr>
          <w:rStyle w:val="FootnoteAnchor"/>
          <w:rtl w:val="true"/>
        </w:rPr>
        <w:footnoteReference w:id="389"/>
      </w:r>
      <w:r>
        <w:rPr>
          <w:rFonts w:ascii="IRNazanin" w:hAnsi="IRNazanin" w:eastAsia="IRNazanin"/>
          <w:color w:val="111111"/>
          <w:sz w:val="28"/>
          <w:sz w:val="28"/>
          <w:szCs w:val="28"/>
          <w:rtl w:val="true"/>
          <w:lang w:bidi="fa-IR"/>
        </w:rPr>
        <w:t>بنا بر اين، احمد بن محمد طبرى در منابع شيعه با احمد بن محمد بن غالب در منابع اهل‌تسنن در چند مورد اتحاد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عبداللّه</w:t>
      </w:r>
    </w:p>
    <w:p>
      <w:pPr>
        <w:pStyle w:val="BookText"/>
        <w:rPr/>
      </w:pPr>
      <w:r>
        <w:rPr>
          <w:rFonts w:ascii="Amiri" w:hAnsi="Amiri" w:eastAsia="Amiri" w:cs="Amiri"/>
          <w:color w:val="111111"/>
          <w:sz w:val="28"/>
          <w:sz w:val="28"/>
          <w:szCs w:val="28"/>
          <w:rtl w:val="true"/>
          <w:lang w:bidi="ar-SA"/>
        </w:rPr>
        <w:t>شهرت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منابع شيعه با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بالخليلى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منابع مخالفان با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بغلام خليل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عامّى</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آنچه كه امروز در برخى از نسخه‌هاى كتاب رجالى منتسب به ابن‌غضائرى آمده، به صراحت تمام احمد بن محمد الطبرى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يقال له غلام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از آنجايى كه انتساب اين كتاب به ابن‌غضائرى به شدت مورد ترديد است</w:t>
      </w:r>
      <w:r>
        <w:rPr>
          <w:rStyle w:val="FootnoteAnchor"/>
          <w:rtl w:val="true"/>
        </w:rPr>
        <w:footnoteReference w:id="390"/>
      </w:r>
      <w:r>
        <w:rPr>
          <w:rFonts w:ascii="Amiri" w:hAnsi="Amiri" w:eastAsia="Amiri" w:cs="Amiri"/>
          <w:color w:val="111111"/>
          <w:sz w:val="28"/>
          <w:sz w:val="28"/>
          <w:szCs w:val="28"/>
          <w:rtl w:val="true"/>
          <w:lang w:bidi="ar-SA"/>
        </w:rPr>
        <w:t>، نمى‌توان به اين وجه استناد جست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منابع شيعى تنها سيد بن طاووس است كه وى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با اطلاعات فوق احتمال داده مى‌شود كه اين دو يك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مورد شهر منتسب به اين دو نيز لزوما آسيب زننده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ممكن است وى در آمل طبرستان به دنيا آمده، در بغداد سكونت داشته و در بصره دفن شده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قرائنى وجود دارد كه ثابت مى‌كند احمد بن محمد طبرى به طور قطع به مذهب اهل‌تسنن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طاووس در باب يكصد و بيست و ششم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نام او تصريح مى‌كند كه او از روات و رجال اهل‌تسنن است</w:t>
      </w:r>
      <w:r>
        <w:rPr>
          <w:rFonts w:eastAsia="IRNazanin" w:cs="IRNazanin"/>
          <w:color w:val="111111"/>
          <w:sz w:val="28"/>
          <w:szCs w:val="28"/>
          <w:rtl w:val="true"/>
          <w:lang w:bidi="fa-IR"/>
        </w:rPr>
        <w:t>.</w:t>
      </w:r>
      <w:r>
        <w:rPr>
          <w:rStyle w:val="FootnoteAnchor"/>
          <w:rtl w:val="true"/>
        </w:rPr>
        <w:footnoteReference w:id="391"/>
      </w:r>
      <w:r>
        <w:rPr>
          <w:rFonts w:ascii="Amiri" w:hAnsi="Amiri" w:eastAsia="Amiri" w:cs="Amiri"/>
          <w:color w:val="111111"/>
          <w:sz w:val="28"/>
          <w:sz w:val="28"/>
          <w:szCs w:val="28"/>
          <w:rtl w:val="true"/>
          <w:lang w:bidi="ar-SA"/>
        </w:rPr>
        <w:t xml:space="preserve">مجلسى اول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xml:space="preserve">و مرحوم حرّ عاملى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صراحتا او را از مخالفان قلمداد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مجلسى دوم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همان جمله سيد بن طاووس را در خصوص سنّى بودن او متذكر مى‌شود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بنا بر اين، حتى اگر اتحاد ميان غلام خليل و احمد بن محمد طبرى را نپذيريم، بى‌شك با توجه به تصريح سيد بن طاووس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طبرى به عنوان نخستين مؤلف خطبه طولانى غدير از انديشمندان متقدم اهل‌تسنن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اين همه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توهم آنكه تمام رجال معرفى شده در كتاب نجاشى شيعه هستند، او را از رجال شيعى بر شمرده است</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 xml:space="preserve">در حالى كه نه تنها معلوم نيست عنوان كتاب نجاشى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اسامى مصنفى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كسى بر روى اين كتاب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توجه به صراحت كلام سيد بن طاووس، جاى ترديدى در خصوص سنّى بودن اين شخص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چنانچه اتحاد غلام خليل و احمد بن محمد طبرى محرز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باره ترديدهايى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سنّى مذهب بودن او بيش از پيش روشن مى‌گردد</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xml:space="preserve">چه اينكه 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صحيح الاعتقاد و در نتيجه سنّى مذهب خوانده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اگر بنا بر احتمال مذكور غلام خليل نويسنده كتاب مناقبى باشد كه سيد خطبه طولانى را از آن نقل كرده، لازم مى‌آيد در خصوص غلام خليل پژوهشى مناسب صورت گيرد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ذهبى در ابتدا شأن و رتبه غلام خليل را به خوبى مدح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العالِمُ الزاهِدُ الواعِظُ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لَهُ جَلالَةٌ عَجيبَةٌ، وَ صَولَةٌ مَهيبَةٌ، وَ أمرٌ بِالمَعروفِ، وَ اتِّباعٌ كَثيرٌ، وَ صِحَّةٌ مَعتَقَدٌ </w:t>
      </w:r>
      <w:r>
        <w:rPr>
          <w:rFonts w:eastAsia="Amiri" w:cs="Amiri" w:ascii="Amiri" w:hAnsi="Amiri"/>
          <w:color w:val="111111"/>
          <w:sz w:val="28"/>
          <w:szCs w:val="28"/>
          <w:rtl w:val="true"/>
          <w:lang w:bidi="ar-SA"/>
        </w:rPr>
        <w:t>...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همچنين از ابن‌كمال نقل كرده كه وقتى احمد بن محمد درگذشت، بازارهاى شهر بسته شد و مردان و زنان براى نماز خواندن بر او از منازل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پيكر وى را به بصره انتقال داده و قبّه‌اى بر قبر او بنا نمودند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ذهبى علاوه بر اين، از ابن‌ابى‌حاتم نقل مى‌كند كه وقتى از ابوحاتم درباره غلام خليل سوال شد، ابوحاتم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صالح است، و نزد من از جاعلان حديث به حساب نمى‌آيد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اما به رغم اين مطلب، قريب به اتفاق انديشمندان رجالى اهل‌تسنن از جمله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ذهبى او را كذّاب و جاعل حديث بر شمرده‌اند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ابوبكر صبغى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أشُكُّ فى كِذبِهِ</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كذب او هيچ شكى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سجستانى از مصنفان سنن اربعه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او دجال بغداد باشد</w:t>
      </w:r>
      <w:r>
        <w:rPr>
          <w:rStyle w:val="FootnoteAnchor"/>
          <w:rtl w:val="true"/>
        </w:rPr>
        <w:footnoteReference w:id="402"/>
      </w:r>
      <w:r>
        <w:rPr>
          <w:rFonts w:ascii="IRNazanin" w:hAnsi="IRNazanin" w:eastAsia="IRNazanin"/>
          <w:color w:val="111111"/>
          <w:sz w:val="28"/>
          <w:sz w:val="28"/>
          <w:szCs w:val="28"/>
          <w:rtl w:val="true"/>
          <w:lang w:bidi="fa-IR"/>
        </w:rPr>
        <w:t>، و در ادامه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صد حديث او نظر افكندم، كه همگى از حيث سند و متن دروغ بود</w:t>
      </w:r>
      <w:r>
        <w:rPr>
          <w:rFonts w:eastAsia="IRNazanin" w:cs="IRNazanin"/>
          <w:color w:val="111111"/>
          <w:sz w:val="28"/>
          <w:szCs w:val="28"/>
          <w:rtl w:val="true"/>
          <w:lang w:bidi="fa-IR"/>
        </w:rPr>
        <w:t>.</w:t>
      </w:r>
      <w:r>
        <w:rPr>
          <w:rStyle w:val="FootnoteAnchor"/>
          <w:rtl w:val="true"/>
        </w:rPr>
        <w:footnoteReference w:id="403"/>
      </w:r>
      <w:r>
        <w:rPr>
          <w:rFonts w:ascii="Amiri" w:hAnsi="Amiri" w:eastAsia="Amiri" w:cs="Amiri"/>
          <w:color w:val="111111"/>
          <w:sz w:val="28"/>
          <w:sz w:val="28"/>
          <w:szCs w:val="28"/>
          <w:rtl w:val="true"/>
          <w:lang w:bidi="ar-SA"/>
        </w:rPr>
        <w:t xml:space="preserve">ابن‌حزم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شمرده است</w:t>
      </w:r>
      <w:r>
        <w:rPr>
          <w:rFonts w:eastAsia="Amiri" w:cs="Amiri" w:ascii="Amiri" w:hAnsi="Amiri"/>
          <w:color w:val="111111"/>
          <w:sz w:val="28"/>
          <w:szCs w:val="28"/>
          <w:rtl w:val="true"/>
          <w:lang w:bidi="ar-SA"/>
        </w:rPr>
        <w:t>.</w:t>
      </w:r>
      <w:r>
        <w:rPr>
          <w:rStyle w:val="FootnoteAnchor"/>
          <w:rtl w:val="true"/>
        </w:rPr>
        <w:footnoteReference w:id="40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شمس‌الدين 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المغنى فى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معروف به كذب خوانده و درباره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 بالوضع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وضعنا احاديث نرفق بها القلوب</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جعل حديث اعتراف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نرمى و تلطيف قلوب حديث جعل مى‌كنيم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انديشمندان امامى متقدم نيز در جرح احمد بن محمد طبرى سخن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همان كتاب رجالى منتسب به ابن‌غضائرى و البته نامعتبر، احمد بن محمد طبرى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كَذّابٌ وَضّاعٌ لِلحَديثِ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406"/>
      </w:r>
      <w:r>
        <w:rPr>
          <w:rFonts w:ascii="Amiri" w:hAnsi="Amiri" w:eastAsia="Amiri" w:cs="Amiri"/>
          <w:color w:val="111111"/>
          <w:sz w:val="28"/>
          <w:sz w:val="28"/>
          <w:szCs w:val="28"/>
          <w:rtl w:val="true"/>
          <w:lang w:bidi="ar-SA"/>
        </w:rPr>
        <w:t xml:space="preserve">نجاشى هم او را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توصيف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محل تأمل اينجاست كه جايگاه و شأن اجتماعى رفيع احمد بن محمد معروف به غلام خليل بسيار بالا بوده است؛ هم در زمان حيات او، كه به تصريح 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كثير</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يعنى داراى پيروان فراوان بوده است، و هم هنگام مرگ، كه بازارها به خاطر مرگ او بسته شد و زنان و مردان براى نمازگزاردن بر وى از منازلشان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زاهد بودنش، آنچنان كه ابن‌جوزى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غُلامُ خَليلٍ يَتَزَهَّدُ وَ يُهجِنُ شَهواتَ الدُنيا وَ يَتَقَوَّتُ الباقِلا تَصَوُّفا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غُلِّقَت أسواقُ بَغدادٍ يَومَ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فَحَسُنَ لَهُ السُلطانُ هذَا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السَلامَةَ</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ابوحاتم نيز از وى دفاعى جانانه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صالح است و من او را از جاعلان حديث نمى‌دانم</w:t>
      </w:r>
      <w:r>
        <w:rPr>
          <w:rFonts w:eastAsia="IRNazanin" w:cs="IRNazanin"/>
          <w:color w:val="111111"/>
          <w:sz w:val="28"/>
          <w:szCs w:val="28"/>
          <w:rtl w:val="true"/>
          <w:lang w:bidi="fa-IR"/>
        </w:rPr>
        <w:t>.</w:t>
      </w:r>
      <w:r>
        <w:rPr>
          <w:rStyle w:val="FootnoteAnchor"/>
          <w:rtl w:val="true"/>
        </w:rPr>
        <w:footnoteReference w:id="41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همگى با اين نكته كه وى معروف به كذب و وضع حديث بوده باشد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خاطر است كه مجلسى اول او را به صراحت از رجال مورد وثوق اهل‌تسنن خوانده است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علامه امينى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موارد جرح او به شدت اظهار تعجب مى‌كند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العجب العجاب ان رجلاً هذه سيرته و هذه ترجمته غلقت بموته اسواق مدينة السلام، و حمل نعشه الى البصرة و دفن هناك، و بنيت عل قبره قبة، كما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لابن‌الجوزى</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شگفتىِ شگفتى‌ها آن است كه چنين مردى با چنين سيره و شرح حالى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مى‌تواند مشهور به كذب باشد 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ابن‌جوزى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 او بسته شد، و جنازه‌اش به بصره حمل و در همان جا دفن گرديد، و قبّه‌اى بر قبر او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 اين معارضات، به نظر مى‌رسد كه نجاشى جرح و ضعف متوجه به او را از انديشمندان اهل‌تسنن اخذ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رجالى اهل‌تسنن هم به دليل روايات فراوان او در مناقب اميرالمؤمنين عليه‌السلام، يا به خاطر آنكه او به جهت تلطيف قلوب حديث جعل مى‌كرده او را كذّاب و وضّاع الحديث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بايد توجه نمود برخى از انديشمندان جهت توجه بخشيدن مردم و ترغيب ايشان براى عمل به محسنات و ترك محرمات، اقدام به جعل حديث مى‌كردند، و اين كار را اجتهادا حرام نمى‌دانستند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مى‌رسد با توجه به تصريح 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المغنى فى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معروف به غلام خليل دقيقا چنين حالى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سبب شده است كه بزرگان رجالى هم‌عصر او و انديشمندان پس از وى او را متهم به كذب و وضع حديث در همه شئون بدانند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قول صحيح اين باشد كه احمد بن محمد طبرى معروف به خليلى، يا اساسا جاعل حديث نبوده است و ديدگاه ابوحاتم در مورد او اصحّ است، و يا فقط در باب عمل به محسنات و ترك سيئات اقدام به جعل حديث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بدين </w:t>
      </w:r>
    </w:p>
    <w:p>
      <w:pPr>
        <w:pStyle w:val="BookText"/>
        <w:rPr/>
      </w:pPr>
      <w:r>
        <w:rPr>
          <w:rFonts w:ascii="IRNazanin" w:hAnsi="IRNazanin" w:eastAsia="IRNazanin"/>
          <w:color w:val="111111"/>
          <w:sz w:val="28"/>
          <w:sz w:val="28"/>
          <w:szCs w:val="28"/>
          <w:rtl w:val="true"/>
          <w:lang w:bidi="fa-IR"/>
        </w:rPr>
        <w:t>خاطر كه ديدگاه اجتهادى او چنين كارى را حرام و در نتيجه خلاف عدالت نمى‌دانسته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سند خطبه طولانى غدير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طور كه گفته شد،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علقمة بن محمد از امام باقر عليه‌السلام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خطبه طولانى غدير را بدين شرح ذكر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مُحَمَّدِ الطَبرىُّ</w:t>
      </w:r>
      <w:r>
        <w:rPr>
          <w:rStyle w:val="FootnoteAnchor"/>
          <w:rtl w:val="true"/>
        </w:rPr>
        <w:footnoteReference w:id="41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مُحَمَّدُ بنُ أبى‌بَكرِ 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الحَسَنُ بنُ عَلىٍّ أبومُحَمَّدِ الدينَوَرىُّ،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الهَمَدانىُّ،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الطَيالَسىُّ،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سَيفُ بنِ عُمَيرَةٍ، عَن عَقَبَةٍ، عَن قَيسِ بنِ سَمعانٍ، عَن عَلقَمَةِ بنِ مُحَمَّدِ الحَضرَمىِّ، عَن أبى‌جَعفَرٍ مُحَمَّدِ بنِ عَلىٍّ عليه‌السلام، قالَ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نكته راجع به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موسى الهمدانى و علقمه بن محمد الحضرمى كه در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داشتند، در اين سند نيز حاضر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سند اين روايت نيز با همان وضعيت روبرو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انتهاى سند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عُمَيرَةٍ، عَن عَقَبَةٍ، عَن قَيسِ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حالى كه اين قسمت از سند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شكل آمده است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سَيفُ بنُ عُمَيرَةِ وَ صالِحُ بنُ عَقَبَةٍ، جَميعا عَن قَيسِ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در اين قسمت از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يا اشتباه در نسخه بردارى رخ داده باشد</w:t>
      </w:r>
      <w:r>
        <w:rPr>
          <w:rFonts w:eastAsia="Amiri" w:cs="Amiri" w:ascii="Amiri" w:hAnsi="Amiri"/>
          <w:color w:val="111111"/>
          <w:sz w:val="28"/>
          <w:szCs w:val="28"/>
          <w:rtl w:val="true"/>
          <w:lang w:bidi="ar-SA"/>
        </w:rPr>
        <w:t xml:space="preserve">. </w:t>
      </w:r>
      <w:bookmarkStart w:id="165" w:name="pg19320_212349"/>
    </w:p>
    <w:p>
      <w:pPr>
        <w:pStyle w:val="BookText"/>
        <w:rPr/>
      </w:pPr>
      <w:bookmarkEnd w:id="165"/>
      <w:r>
        <w:rPr>
          <w:rFonts w:ascii="IRNazanin" w:hAnsi="IRNazanin" w:eastAsia="IRNazanin"/>
          <w:color w:val="111111"/>
          <w:sz w:val="28"/>
          <w:sz w:val="28"/>
          <w:szCs w:val="28"/>
          <w:rtl w:val="true"/>
          <w:lang w:bidi="fa-IR"/>
        </w:rPr>
        <w:t xml:space="preserve">به نظر مى‌رسد هم 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از سند خالى از اشكال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قسمت از سند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بنُ عُمَيرَةٍ وَ صالِحُ بنُ عَقَبَةِ بنِ قَيسِ بنِ سَمعانٍ، جَميعا عَن عَلقَمَةِ بنِ مُحَمَّدِ الحَضرَمىِّ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زيرا به نظر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پدربزرگ صالح بن عقبه، از حيث طبقه يا مقدم بر امام باقر عليه‌السلام است، و يا حداكثر هم‌طبقه با ايشان است، و شگفت‌آور است كه او به واسطه علقمه از امام باقر عليه‌السلام نقل حديث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هرگز مشاهده نشده است كه سيف بن عميره مستقيما و بدون واسطه از قيس بن سمعان نقل حديث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ديگرى كه براى اين قسمت از سند وجود دارد كه بدين شكل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سيف بن عميرة و صالح بن عقبة، جميعا عن عقبة بن قيس بن سمعان، عن علقمة بن محمد الحضرمى</w:t>
      </w:r>
      <w:r>
        <w:rPr>
          <w:rFonts w:eastAsia="IRNazanin" w:cs="IRNazanin"/>
          <w:color w:val="111111"/>
          <w:sz w:val="28"/>
          <w:szCs w:val="28"/>
          <w:rtl w:val="true"/>
          <w:lang w:bidi="fa-IR"/>
        </w:rPr>
        <w:t>.</w:t>
      </w:r>
    </w:p>
    <w:p>
      <w:pPr>
        <w:pStyle w:val="Heading5"/>
        <w:numPr>
          <w:ilvl w:val="4"/>
          <w:numId w:val="1"/>
        </w:numPr>
        <w:rPr/>
      </w:pPr>
      <w:bookmarkStart w:id="166" w:name="__RefHeading___Toc18246488_1280447820"/>
      <w:bookmarkStart w:id="167" w:name="_Toc64"/>
      <w:bookmarkEnd w:id="166"/>
      <w:r>
        <w:rPr>
          <w:rtl w:val="true"/>
        </w:rPr>
        <w:t>نتيجه بحث پيرامون اسناد خطبه طولانى غدير</w:t>
      </w:r>
      <w:bookmarkEnd w:id="167"/>
    </w:p>
    <w:p>
      <w:pPr>
        <w:pStyle w:val="BookText"/>
        <w:rPr/>
      </w:pPr>
      <w:r>
        <w:rPr>
          <w:rFonts w:ascii="IRNazanin" w:hAnsi="IRNazanin" w:eastAsia="IRNazanin"/>
          <w:color w:val="111111"/>
          <w:sz w:val="28"/>
          <w:sz w:val="28"/>
          <w:szCs w:val="28"/>
          <w:rtl w:val="true"/>
          <w:lang w:bidi="fa-IR"/>
        </w:rPr>
        <w:t>پس از از آنچه گفته شد، اين نتيجه به دست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طولانى غدير در يكى از منابع متقدم اهل‌تسنن ثبت و ضبط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هم اينك آن منبع موجود نيست، و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احمد بن محمد طبرى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شواهدى كه ارائه شد، اين خطبه غدير در زمان متقدمين شيعه، شهرت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دو روايت از سه روايت موجود از خطبه طولانى غدير، مرجوح ادعا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اين امر لزوما آسيبى به مقبوليت يا اعتبار آن دو روايت نمى‌زند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شود كه ضعف ياد شده در برخى از اسناد خطبه طولانى غدير به هيچ وجه دليلى بر عدم اعتبار اين خطبه شريفه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صرفا بدين معنى است كه خطبه طولانى غدير از طريق راويانى به دست ما رسيده كه توانايى آنها بر ضبط يا وثاقتشان براى ما ثابت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نتيجه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مندرج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مورد وثوق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تعمد بر كذب در نقل اين روايت در هيچ يك از طبقات سند آن محتمل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استفاضه براى اين خطبه شريف سخن عجيبى است كه از سوى برخى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آنجايى كه در برخى از طبقات خطبه طولانى غدير تنها دو راوى وجود دارد، بنا بر اين، به هيچ وجه نمى‌توان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سند خطبه متوسط را به اسناد خطبه طولانى داخل كنيم، آنگاه مشتركات اين دو متن به حدّ نازل استفاضه مى‌رسد</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19320_212352"/>
      <w:bookmarkStart w:id="169" w:name="pg19320_212352"/>
      <w:bookmarkEnd w:id="169"/>
    </w:p>
    <w:p>
      <w:pPr>
        <w:pStyle w:val="Heading4"/>
        <w:numPr>
          <w:ilvl w:val="3"/>
          <w:numId w:val="1"/>
        </w:numPr>
        <w:rPr/>
      </w:pPr>
      <w:bookmarkStart w:id="170" w:name="pg19320_212352"/>
      <w:bookmarkStart w:id="171" w:name="__RefHeading___Toc18246490_1280447820"/>
      <w:bookmarkStart w:id="172" w:name="_Toc65"/>
      <w:bookmarkEnd w:id="170"/>
      <w:bookmarkEnd w:id="171"/>
      <w:r>
        <w:rPr>
          <w:rtl w:val="true"/>
        </w:rPr>
        <w:t>دوم</w:t>
      </w:r>
      <w:r>
        <w:rPr>
          <w:rtl w:val="true"/>
        </w:rPr>
        <w:t xml:space="preserve">: </w:t>
      </w:r>
      <w:r>
        <w:rPr>
          <w:rtl w:val="true"/>
        </w:rPr>
        <w:t>نكاتى در اسناد و منابع خطبه غدير</w:t>
      </w:r>
      <w:bookmarkEnd w:id="172"/>
    </w:p>
    <w:p>
      <w:pPr>
        <w:pStyle w:val="Heading5"/>
        <w:numPr>
          <w:ilvl w:val="4"/>
          <w:numId w:val="1"/>
        </w:numPr>
        <w:rPr/>
      </w:pPr>
      <w:bookmarkStart w:id="173" w:name="__RefHeading___Toc18246492_1280447820"/>
      <w:bookmarkStart w:id="174" w:name="_Toc66"/>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 xml:space="preserve">اضافه بر آنچه در عنوان قبل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بحثى سلسله وار در مورد اسناد خطبه غدير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نكاتى در مورد اسناد خطبه غدير بيان مى‌شود، كه شايد در بعضى موارد با مطالب بالا مشترك باشد، ولى به بيانى ديگر يا خلاصه‌تر است</w:t>
      </w:r>
      <w:r>
        <w:rPr>
          <w:rFonts w:eastAsia="IRNazanin" w:cs="IRNazanin"/>
          <w:color w:val="111111"/>
          <w:sz w:val="28"/>
          <w:szCs w:val="28"/>
          <w:rtl w:val="true"/>
          <w:lang w:bidi="fa-IR"/>
        </w:rPr>
        <w:t>.</w:t>
      </w:r>
    </w:p>
    <w:p>
      <w:pPr>
        <w:pStyle w:val="Heading5"/>
        <w:numPr>
          <w:ilvl w:val="4"/>
          <w:numId w:val="1"/>
        </w:numPr>
        <w:rPr/>
      </w:pPr>
      <w:bookmarkStart w:id="175" w:name="__RefHeading___Toc18246494_1280447820"/>
      <w:bookmarkStart w:id="176" w:name="_Toc67"/>
      <w:bookmarkEnd w:id="175"/>
      <w:r>
        <w:rPr>
          <w:rtl w:val="true"/>
        </w:rPr>
        <w:t>نقل متن كامل خطبه غدير</w:t>
      </w:r>
      <w:bookmarkEnd w:id="176"/>
    </w:p>
    <w:p>
      <w:pPr>
        <w:pStyle w:val="Heading6"/>
        <w:numPr>
          <w:ilvl w:val="5"/>
          <w:numId w:val="1"/>
        </w:numPr>
        <w:rPr/>
      </w:pPr>
      <w:bookmarkStart w:id="177" w:name="__RefHeading___Toc18246496_1280447820"/>
      <w:bookmarkStart w:id="178" w:name="_Toc68"/>
      <w:bookmarkEnd w:id="177"/>
      <w:r>
        <w:rPr>
          <w:rtl w:val="true"/>
        </w:rPr>
        <w:t>اشاره</w:t>
      </w:r>
      <w:bookmarkEnd w:id="178"/>
    </w:p>
    <w:p>
      <w:pPr>
        <w:pStyle w:val="BookText"/>
        <w:rPr/>
      </w:pPr>
      <w:r>
        <w:rPr>
          <w:rFonts w:ascii="Amiri" w:hAnsi="Amiri" w:eastAsia="Amiri" w:cs="Amiri"/>
          <w:color w:val="111111"/>
          <w:sz w:val="28"/>
          <w:sz w:val="28"/>
          <w:szCs w:val="28"/>
          <w:rtl w:val="true"/>
          <w:lang w:bidi="ar-SA"/>
        </w:rPr>
        <w:t>نقل متن كامل خطبه غدير</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خبر غدير و سخنان پيامبر صلى‌الله‌عليه‌و‌آله در آن مجمع عظيم، طورى در شهرها منتشر شد كه حتى غير مسلمانان هم از اين خبر مهم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داشت بيش از يكصد و بيست هزار مسلمانِ حاضر در غدير، هر يك به سهم خود خطبه غدير را حفظ كنند و متن آن را در اختيار فرزندان و خويشان و دوستان خود قرار دهند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جو حاكم بر اجتماع آن روز مسلمين و فضاى ظلمانىِ بعد از رحلت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حديث گفتن و حديث نوشتن در آن ممنوع بود و سال‌هاى متمادى همچنان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كه مردم، سخنان سرنوشت‌سازِ پيامبر دلسوزشان در آن مقطع حساس را به فراموشى بسپارند و اهميت آن را ناديده بگيرند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طبيعى است كه بايد چنين مى‌شد؛ زيرا مطرح كردن غدير مساوى با برچيدن بساطِ غاصبينِ خلافت بود، و آنان هرگز اجازه چنين كارى را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جريان غدير به صورتى در سينه‌ها جا گرفت كه عده زيادى خطبه غدير يا قسمتى از آن را حفظ كرده و براى نسل‌هاى آينده به يادگار گذاشتند و هيچ كس قدرت كنترل و منع از انتشار چنين خبر مهمى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همين، واقعه عظيم غدير، شامل مراحل مقدماتىِ قبل از خطبه و متن خطبه و وقايعى كه همزمان با خطبه اتفاق افتاد و آنچه پس از خطبه به وقوع پيوست، به صورت يك روايت واحد و متسلسل به دست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يك از حاضرين در غدير، گوشه‌اى از مراسم يا قطعه‌اى از سخنان حضرت را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قسمت‌هايى از اين واقعه به طور متواتر به دست ما رسيده است، و خطبه غدير نيز به طور كامل در كتب حديث حفظ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متن مفصل و كامل خطبه غدير در نُه كتاب از مدارك معتبر شيعه كه هم اكنون در دست مى‌باشد و به چاپ هم رسيده، با اسناد متصل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اين نُه كتاب به سه طريق منتهى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طريق اول به روايت امام باقر عليه‌السلام است كه با اسناد معتبر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سيد ابن‌طاووس</w:t>
      </w:r>
      <w:r>
        <w:rPr>
          <w:rStyle w:val="FootnoteAnchor"/>
          <w:rtl w:val="true"/>
        </w:rPr>
        <w:footnoteReference w:id="415"/>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طريق دوم به روايت زيد بن ارقم است كه با اسناد متصل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سيد ابن‌طاووس</w:t>
      </w:r>
      <w:r>
        <w:rPr>
          <w:rStyle w:val="FootnoteAnchor"/>
          <w:rtl w:val="true"/>
        </w:rPr>
        <w:footnoteReference w:id="416"/>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 سوم به روايت حذيفة بن يمان است كه با اسنادِ متصل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سيد ابن‌طاووس</w:t>
      </w:r>
      <w:r>
        <w:rPr>
          <w:rStyle w:val="FootnoteAnchor"/>
          <w:rtl w:val="true"/>
        </w:rPr>
        <w:footnoteReference w:id="417"/>
      </w:r>
      <w:r>
        <w:rPr>
          <w:rFonts w:ascii="Amiri" w:hAnsi="Amiri" w:eastAsia="Amiri" w:cs="Amiri"/>
          <w:color w:val="111111"/>
          <w:sz w:val="28"/>
          <w:sz w:val="28"/>
          <w:szCs w:val="28"/>
          <w:rtl w:val="true"/>
          <w:lang w:bidi="ar-SA"/>
        </w:rPr>
        <w:t xml:space="preserve">به نقل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 و الطىّ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تفصيل 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اولين مراحل از مسير فرهنگى غدير در طول چهارده قرن و پس از زمان ننگين منع از نقل و تدوين حديث، ائمه عليهم‌السلام از هر فرصت مناسبى براى تبليغ پيام غدير استفاده كرده و غدير را براى مردم بيان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امام باقر عليه‌السلام متن كامل خطبه غدير را براى مردم بازگو فرمود و امام رضا عليه‌السلام مناظراتى در اين باره برقرار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انتشار خبر غدير و سخنان پيامبر صلى‌الله‌عليه‌و‌آله در شهرها، متأسفانه منع از نقل حديث در حكومت سقيفه باعث شد مردم غدير را به فراموشى بسپارند و اهميت آن را ناديده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همين جو خفقان و در كنار ديگر معصومين عليهم‌السلام كه يكى پس از ديگرى تأكيد خاصى بر حفظ اين حديث داشتند و بارها در مقابل دوست و دشمن بدان احتجاج واستدلال مى‌فرمودند</w:t>
      </w:r>
      <w:r>
        <w:rPr>
          <w:rStyle w:val="FootnoteAnchor"/>
          <w:rtl w:val="true"/>
        </w:rPr>
        <w:footnoteReference w:id="418"/>
      </w:r>
      <w:r>
        <w:rPr>
          <w:rFonts w:ascii="Amiri" w:hAnsi="Amiri" w:eastAsia="Amiri" w:cs="Amiri"/>
          <w:color w:val="111111"/>
          <w:sz w:val="28"/>
          <w:sz w:val="28"/>
          <w:szCs w:val="28"/>
          <w:rtl w:val="true"/>
          <w:lang w:bidi="ar-SA"/>
        </w:rPr>
        <w:t>، مى‌بينيم كه امام باقر عليه‌السلام متن كامل خطبه غدير را براى اصحابشان بيان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خوشبختانه متن مفصل و كامل خطبه غدير در نُه كتاب از مدارك معتبر شيعه كه هم اكنون در دست مى‌باشد و به چاپ هم رسيده، با اسناد متصل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اين نُه كتاب به سه طريق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تاريخچه كتاب‌هاى اسلامى، اولين بار در نقل خطبه غدير به صورت مستقل، به كتابى كه عالم شيعى استاد بزرگ ادبيات و علم نحو شيخ خليل بن احمد فراهيدى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كرده بر مى‌خوريم،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فيه خطبة النبى صلى‌الله‌عليه‌و‌آله يوم الغدير</w:t>
      </w:r>
      <w:r>
        <w:rPr>
          <w:rFonts w:eastAsia="IRNazanin" w:cs="IRNazanin"/>
          <w:color w:val="111111"/>
          <w:sz w:val="28"/>
          <w:szCs w:val="28"/>
          <w:rtl w:val="true"/>
          <w:lang w:bidi="fa-IR"/>
        </w:rPr>
        <w:t>»</w:t>
      </w:r>
      <w:r>
        <w:rPr>
          <w:rStyle w:val="FootnoteAnchor"/>
          <w:rtl w:val="true"/>
        </w:rPr>
        <w:footnoteReference w:id="419"/>
      </w:r>
      <w:r>
        <w:rPr>
          <w:rFonts w:ascii="Amiri" w:hAnsi="Amiri" w:eastAsia="Amiri" w:cs="Amiri"/>
          <w:color w:val="111111"/>
          <w:sz w:val="28"/>
          <w:sz w:val="28"/>
          <w:szCs w:val="28"/>
          <w:rtl w:val="true"/>
          <w:lang w:bidi="ar-SA"/>
        </w:rPr>
        <w:t>معرفى شده، و بعد از آن كتاب‌هاى بسيارى در اين زمينه تأليف شده است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مفصل و كامل خطبه غدير در نه كتاب از منابع اصيل اسلامى با اسناد متصل نقل شده، كه هم اكنون چاپ شده و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w:t>
      </w:r>
      <w:bookmarkStart w:id="179" w:name="pg19320_212355"/>
    </w:p>
    <w:p>
      <w:pPr>
        <w:pStyle w:val="BookText"/>
        <w:rPr/>
      </w:pPr>
      <w:bookmarkEnd w:id="179"/>
      <w:r>
        <w:rPr>
          <w:rFonts w:ascii="Amiri" w:hAnsi="Amiri" w:eastAsia="Amiri" w:cs="Amiri"/>
          <w:color w:val="111111"/>
          <w:sz w:val="28"/>
          <w:sz w:val="28"/>
          <w:szCs w:val="28"/>
          <w:rtl w:val="true"/>
          <w:lang w:bidi="ar-SA"/>
        </w:rPr>
        <w:t>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الايمان</w:t>
      </w:r>
      <w:r>
        <w:rPr>
          <w:rFonts w:eastAsia="Amiri" w:cs="Amiri" w:ascii="Amiri" w:hAnsi="Amiri"/>
          <w:color w:val="111111"/>
          <w:sz w:val="28"/>
          <w:szCs w:val="28"/>
          <w:rtl w:val="true"/>
          <w:lang w:bidi="ar-SA"/>
        </w:rPr>
        <w:t>» .</w:t>
      </w:r>
    </w:p>
    <w:p>
      <w:pPr>
        <w:pStyle w:val="Heading6"/>
        <w:numPr>
          <w:ilvl w:val="5"/>
          <w:numId w:val="1"/>
        </w:numPr>
        <w:rPr/>
      </w:pPr>
      <w:bookmarkStart w:id="180" w:name="__RefHeading___Toc18246498_1280447820"/>
      <w:bookmarkStart w:id="181" w:name="_Toc69"/>
      <w:bookmarkEnd w:id="180"/>
      <w:r>
        <w:rPr/>
        <w:t>1</w:t>
      </w:r>
      <w:r>
        <w:rPr>
          <w:rtl w:val="true"/>
        </w:rPr>
        <w:t xml:space="preserve"> - </w:t>
      </w:r>
      <w:r>
        <w:rPr>
          <w:rtl w:val="true"/>
        </w:rPr>
        <w:t>مدارك خطبه</w:t>
      </w:r>
      <w:bookmarkEnd w:id="181"/>
    </w:p>
    <w:p>
      <w:pPr>
        <w:pStyle w:val="Heading6"/>
        <w:numPr>
          <w:ilvl w:val="5"/>
          <w:numId w:val="1"/>
        </w:numPr>
        <w:rPr/>
      </w:pPr>
      <w:bookmarkStart w:id="182" w:name="__RefHeading___Toc18246500_1280447820"/>
      <w:bookmarkStart w:id="183" w:name="_Toc70"/>
      <w:bookmarkEnd w:id="182"/>
      <w:r>
        <w:rPr>
          <w:rtl w:val="true"/>
        </w:rPr>
        <w:t>اشاره</w:t>
      </w:r>
      <w:bookmarkEnd w:id="183"/>
    </w:p>
    <w:p>
      <w:pPr>
        <w:pStyle w:val="BookText"/>
        <w:rPr/>
      </w:pPr>
      <w:r>
        <w:rPr>
          <w:rFonts w:ascii="Amiri" w:hAnsi="Amiri" w:eastAsia="Amiri" w:cs="Amiri"/>
          <w:color w:val="111111"/>
          <w:sz w:val="28"/>
          <w:sz w:val="28"/>
          <w:szCs w:val="28"/>
          <w:rtl w:val="true"/>
          <w:lang w:bidi="ar-SA"/>
        </w:rPr>
        <w:t>رواياتِ اين نُه كتاب به سه طريق منتهى مى‌شود</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18246502_1280447820"/>
      <w:bookmarkStart w:id="185" w:name="_Toc71"/>
      <w:bookmarkEnd w:id="184"/>
      <w:r>
        <w:rPr>
          <w:rtl w:val="true"/>
        </w:rPr>
        <w:t>طريق اول</w:t>
      </w:r>
      <w:bookmarkEnd w:id="185"/>
    </w:p>
    <w:p>
      <w:pPr>
        <w:pStyle w:val="BookText"/>
        <w:rPr/>
      </w:pPr>
      <w:r>
        <w:rPr>
          <w:rFonts w:ascii="IRNazanin" w:hAnsi="IRNazanin" w:eastAsia="IRNazanin"/>
          <w:color w:val="111111"/>
          <w:sz w:val="28"/>
          <w:sz w:val="28"/>
          <w:szCs w:val="28"/>
          <w:rtl w:val="true"/>
          <w:lang w:bidi="fa-IR"/>
        </w:rPr>
        <w:t xml:space="preserve">يكى به روايت امام باقر عليه‌السلام است كه با اسناد معتبر در چهار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شيخ ابن فتّال نيشابورى،</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شيخ طبرسى</w:t>
      </w:r>
      <w:r>
        <w:rPr>
          <w:rStyle w:val="FootnoteAnchor"/>
          <w:rtl w:val="true"/>
        </w:rPr>
        <w:footnoteReference w:id="4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سيد ابن‌طاووس</w:t>
      </w:r>
      <w:r>
        <w:rPr>
          <w:rStyle w:val="FootnoteAnchor"/>
          <w:rtl w:val="true"/>
        </w:rPr>
        <w:footnoteReference w:id="4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شيخ محمد بن حسين رازى</w:t>
      </w:r>
      <w:r>
        <w:rPr>
          <w:rStyle w:val="FootnoteAnchor"/>
          <w:rtl w:val="true"/>
        </w:rPr>
        <w:footnoteReference w:id="423"/>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6"/>
        <w:numPr>
          <w:ilvl w:val="5"/>
          <w:numId w:val="1"/>
        </w:numPr>
        <w:rPr/>
      </w:pPr>
      <w:bookmarkStart w:id="186" w:name="__RefHeading___Toc18246504_1280447820"/>
      <w:bookmarkStart w:id="187" w:name="_Toc72"/>
      <w:bookmarkEnd w:id="186"/>
      <w:r>
        <w:rPr>
          <w:rtl w:val="true"/>
        </w:rPr>
        <w:t>طريق دوم</w:t>
      </w:r>
      <w:bookmarkEnd w:id="187"/>
    </w:p>
    <w:p>
      <w:pPr>
        <w:pStyle w:val="BookText"/>
        <w:rPr/>
      </w:pPr>
      <w:r>
        <w:rPr>
          <w:rFonts w:ascii="IRNazanin" w:hAnsi="IRNazanin" w:eastAsia="IRNazanin"/>
          <w:color w:val="111111"/>
          <w:sz w:val="28"/>
          <w:sz w:val="28"/>
          <w:szCs w:val="28"/>
          <w:rtl w:val="true"/>
          <w:lang w:bidi="fa-IR"/>
        </w:rPr>
        <w:t xml:space="preserve">طريق ديگر به روايت حذيفة بن يمان است كه با اسنادِ متصل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سيد ابن‌طاووس</w:t>
      </w:r>
      <w:r>
        <w:rPr>
          <w:rStyle w:val="FootnoteAnchor"/>
          <w:rtl w:val="true"/>
        </w:rPr>
        <w:footnoteReference w:id="424"/>
      </w:r>
      <w:r>
        <w:rPr>
          <w:rFonts w:ascii="Amiri" w:hAnsi="Amiri" w:eastAsia="Amiri" w:cs="Amiri"/>
          <w:color w:val="111111"/>
          <w:sz w:val="28"/>
          <w:sz w:val="28"/>
          <w:szCs w:val="28"/>
          <w:rtl w:val="true"/>
          <w:lang w:bidi="ar-SA"/>
        </w:rPr>
        <w:t xml:space="preserve">به نقل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 و الطىّ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18246506_1280447820"/>
      <w:bookmarkStart w:id="189" w:name="_Toc73"/>
      <w:bookmarkEnd w:id="188"/>
      <w:r>
        <w:rPr>
          <w:rtl w:val="true"/>
        </w:rPr>
        <w:t>طريق سوم</w:t>
      </w:r>
      <w:bookmarkEnd w:id="18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طريق سوم به روايت زيد بن ارقم است كه با اسناد متصل در چهار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شيخ على بن يوسف حلى</w:t>
      </w:r>
      <w:r>
        <w:rPr>
          <w:rStyle w:val="FootnoteAnchor"/>
          <w:rtl w:val="true"/>
        </w:rPr>
        <w:footnoteReference w:id="4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سيد ابن‌طاووس</w:t>
      </w:r>
      <w:r>
        <w:rPr>
          <w:rStyle w:val="FootnoteAnchor"/>
          <w:rtl w:val="true"/>
        </w:rPr>
        <w:footnoteReference w:id="42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شيخ على بن يونس بياضى</w:t>
      </w:r>
      <w:r>
        <w:rPr>
          <w:rStyle w:val="FootnoteAnchor"/>
          <w:rtl w:val="true"/>
        </w:rPr>
        <w:footnoteReference w:id="42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w:t>
      </w:r>
      <w:bookmarkStart w:id="190" w:name="pg19320_212356"/>
    </w:p>
    <w:p>
      <w:pPr>
        <w:pStyle w:val="BookText"/>
        <w:rPr/>
      </w:pPr>
      <w:bookmarkEnd w:id="190"/>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شيخ على بن حسين بن جبر</w:t>
      </w:r>
      <w:r>
        <w:rPr>
          <w:rStyle w:val="FootnoteAnchor"/>
          <w:rtl w:val="true"/>
        </w:rPr>
        <w:footnoteReference w:id="428"/>
      </w:r>
      <w:r>
        <w:rPr>
          <w:rFonts w:ascii="Amiri" w:hAnsi="Amiri" w:eastAsia="Amiri" w:cs="Amiri"/>
          <w:color w:val="111111"/>
          <w:sz w:val="28"/>
          <w:sz w:val="28"/>
          <w:szCs w:val="28"/>
          <w:rtl w:val="true"/>
          <w:lang w:bidi="ar-SA"/>
        </w:rPr>
        <w:t xml:space="preserve">، هر دو به نقل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مورخ طبرى روايت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حر عاملى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 xml:space="preserve">و علامه 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Style w:val="FootnoteAnchor"/>
          <w:rtl w:val="true"/>
        </w:rPr>
        <w:footnoteReference w:id="430"/>
      </w:r>
      <w:r>
        <w:rPr>
          <w:rFonts w:ascii="Amiri" w:hAnsi="Amiri" w:eastAsia="Amiri" w:cs="Amiri"/>
          <w:color w:val="111111"/>
          <w:sz w:val="28"/>
          <w:sz w:val="28"/>
          <w:szCs w:val="28"/>
          <w:rtl w:val="true"/>
          <w:lang w:bidi="ar-SA"/>
        </w:rPr>
        <w:t xml:space="preserve">و سيد بحرانى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المهم</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و ساير علماى متأخر، خطبه مفصل غدير را از مدارك اصلى و معتبر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ترتيب، متن كامل خطبه غدير به دست اين بزرگان شيعه حفظ شده تا به دست ما رسيده است، كه اين خود در عالم اسلام از افتخارات تشيع است</w:t>
      </w:r>
      <w:r>
        <w:rPr>
          <w:rFonts w:eastAsia="IRNazanin" w:cs="IRNazanin"/>
          <w:color w:val="111111"/>
          <w:sz w:val="28"/>
          <w:szCs w:val="28"/>
          <w:rtl w:val="true"/>
          <w:lang w:bidi="fa-IR"/>
        </w:rPr>
        <w:t>.</w:t>
      </w:r>
    </w:p>
    <w:p>
      <w:pPr>
        <w:pStyle w:val="Heading6"/>
        <w:numPr>
          <w:ilvl w:val="5"/>
          <w:numId w:val="1"/>
        </w:numPr>
        <w:rPr/>
      </w:pPr>
      <w:bookmarkStart w:id="191" w:name="__RefHeading___Toc18246508_1280447820"/>
      <w:bookmarkStart w:id="192" w:name="_Toc74"/>
      <w:bookmarkEnd w:id="191"/>
      <w:r>
        <w:rPr/>
        <w:t>2</w:t>
      </w:r>
      <w:r>
        <w:rPr>
          <w:rtl w:val="true"/>
        </w:rPr>
        <w:t xml:space="preserve"> - </w:t>
      </w:r>
      <w:r>
        <w:rPr>
          <w:rtl w:val="true"/>
        </w:rPr>
        <w:t>اسناد خطبه</w:t>
      </w:r>
      <w:bookmarkEnd w:id="192"/>
    </w:p>
    <w:p>
      <w:pPr>
        <w:pStyle w:val="Heading6"/>
        <w:numPr>
          <w:ilvl w:val="5"/>
          <w:numId w:val="1"/>
        </w:numPr>
        <w:rPr/>
      </w:pPr>
      <w:bookmarkStart w:id="193" w:name="__RefHeading___Toc18246510_1280447820"/>
      <w:bookmarkStart w:id="194" w:name="_Toc75"/>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 xml:space="preserve">يكى از اين سه طريق كه در بالا اشاره شد روايت امام باقر عليه‌السلام است، كه با اسناد معتبر در چهار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شيخ ابن فتّال نيشابورى،</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شيخ طبرسى</w:t>
      </w:r>
      <w:r>
        <w:rPr>
          <w:rStyle w:val="FootnoteAnchor"/>
          <w:rtl w:val="true"/>
        </w:rPr>
        <w:footnoteReference w:id="4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سيد ابن‌طاووس</w:t>
      </w:r>
      <w:r>
        <w:rPr>
          <w:rStyle w:val="FootnoteAnchor"/>
          <w:rtl w:val="true"/>
        </w:rPr>
        <w:footnoteReference w:id="4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شيخ محمد بن حسين رازى</w:t>
      </w:r>
      <w:r>
        <w:rPr>
          <w:rStyle w:val="FootnoteAnchor"/>
          <w:rtl w:val="true"/>
        </w:rPr>
        <w:footnoteReference w:id="435"/>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نظر سندى، دو سند از اسناد خطبه غدير كه به امام باقر عليه‌السلام منتهى مى‌شود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ابن‌طاووس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اسناد از اين قرار است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ذيلاً عين اسناد مربوط به روايت خطبه غدير به عنوان پشتوانه آن تقديم مى‌گردد</w:t>
      </w:r>
      <w:r>
        <w:rPr>
          <w:rFonts w:eastAsia="IRNazanin" w:cs="IRNazanin"/>
          <w:color w:val="111111"/>
          <w:sz w:val="28"/>
          <w:szCs w:val="28"/>
          <w:rtl w:val="true"/>
          <w:lang w:bidi="fa-IR"/>
        </w:rPr>
        <w:t xml:space="preserve">: </w:t>
      </w:r>
      <w:bookmarkStart w:id="195" w:name="pg19320_212357"/>
    </w:p>
    <w:p>
      <w:pPr>
        <w:pStyle w:val="Heading6"/>
        <w:numPr>
          <w:ilvl w:val="5"/>
          <w:numId w:val="1"/>
        </w:numPr>
        <w:rPr/>
      </w:pPr>
      <w:bookmarkStart w:id="196" w:name="__RefHeading___Toc18246512_1280447820"/>
      <w:bookmarkStart w:id="197" w:name="_Toc76"/>
      <w:bookmarkEnd w:id="195"/>
      <w:bookmarkEnd w:id="196"/>
      <w:r>
        <w:rPr>
          <w:rtl w:val="true"/>
        </w:rPr>
        <w:t>روايت اول</w:t>
      </w:r>
      <w:r>
        <w:rPr>
          <w:rtl w:val="true"/>
        </w:rPr>
        <w:t xml:space="preserve">: </w:t>
      </w:r>
      <w:r>
        <w:rPr>
          <w:rtl w:val="true"/>
        </w:rPr>
        <w:t>روايت امام باقر عليه‌السلام به دو سند</w:t>
      </w:r>
      <w:bookmarkEnd w:id="197"/>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طبرسى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الشَيخُ أحمَدُ بنِ عَلىِّ بنِ أبى‌مَنصورِ الطَبَرسىُّ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حَدَّثَنى السَيِّدُ العالِمُ العابِدُ أبوجَعفَرٍ مَهدىُّ بنُ أبِى‌الحَرثِ الحُسَينىُّ المَرعَشىُّ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أبوعَلىٍّ الحَسَنُ بنُ الشَيخُ أبى‌جَعفَرٍ مُحَمَّدُ بنُ الحَسَنِ الطوسىِّ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السَعيدُ الوالِدُ أبوجَعفَرٍ قُدَّسَ اللّه‌ُ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جَماعَةٌ عَن أبى‌مُحَمَّدٍ هارونُ بنُ موسَى التَلعَكبرىُّ،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أبوعَلىٍّ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السورىُّ،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العَلَوىُّ مِن وُلدِ الأفطَسِ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عِبادِ اللّه‌ِ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الهَمَدانىُّ،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الطَيالَسىُّ،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سَيفُ بنُ عُمَيرَةِ وَ صالِحُ بنُ عَقَبَةُ، جَميعا عَن قَيسِ بنِ سَمعانٍ، عَن عَلقَمَةِ بنِ مُحَمَّدِ الحَضرَمىِّ، عَن أبى‌جَعفَرٍ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ابن طاووس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ابنُ‌طاووسٍ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أحمَدُ بنُ مُحَمَّدٍ الطَبرىُّ المَعروفُ بِالخَليلىِّ فى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مُحَمَّدُ بنُ أبى‌بَكرِ 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الحَسَنُ بنُ عَلىٍّ أبومُحَمَّدٍ الدينَوَرىُّ،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الهَمَدانىُّ،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الطَيالَسىُّ،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سَيفُ بنُ عُمَيرَةِ، عَن عَقَبَةِ، عَن قَيسِ بنِ سَمعانٍ، عَن عَلقَمَةِ بنِ مُحَمَّدِ الحَضرَمىِّ، عَن أبى‌جَعفَرٍ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18246514_1280447820"/>
      <w:bookmarkStart w:id="199" w:name="_Toc77"/>
      <w:bookmarkEnd w:id="198"/>
      <w:r>
        <w:rPr>
          <w:rtl w:val="true"/>
        </w:rPr>
        <w:t>روايت دوم</w:t>
      </w:r>
      <w:r>
        <w:rPr>
          <w:rtl w:val="true"/>
        </w:rPr>
        <w:t xml:space="preserve">: </w:t>
      </w:r>
      <w:r>
        <w:rPr>
          <w:rtl w:val="true"/>
        </w:rPr>
        <w:t>روايت حذيفة بن يمان به يك سند</w:t>
      </w:r>
      <w:bookmarkEnd w:id="19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حذيفة بن يمان يكى از اصحاب با وفاى پيامبر صلى‌الله‌عليه‌و‌آله است كه در غدير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مشروح‌ترين گزارش را درباره واقعه غدير نقل كرده كه شامل جزئى‌ترين مسائل مربوط به سفر حج و مراسم غدير و نيز توطئه‌هاى منافقين همزمان و قبل و بعد از غدير مى‌شود</w:t>
      </w:r>
      <w:r>
        <w:rPr>
          <w:rFonts w:eastAsia="IRNazanin" w:cs="IRNazanin"/>
          <w:color w:val="111111"/>
          <w:sz w:val="28"/>
          <w:szCs w:val="28"/>
          <w:rtl w:val="true"/>
          <w:lang w:bidi="fa-IR"/>
        </w:rPr>
        <w:t xml:space="preserve">. </w:t>
      </w:r>
      <w:bookmarkStart w:id="200" w:name="pg19320_212358"/>
    </w:p>
    <w:p>
      <w:pPr>
        <w:pStyle w:val="BookText"/>
        <w:rPr/>
      </w:pPr>
      <w:bookmarkEnd w:id="200"/>
      <w:r>
        <w:rPr>
          <w:rFonts w:ascii="IRNazanin" w:hAnsi="IRNazanin" w:eastAsia="IRNazanin"/>
          <w:color w:val="111111"/>
          <w:sz w:val="28"/>
          <w:sz w:val="28"/>
          <w:szCs w:val="28"/>
          <w:rtl w:val="true"/>
          <w:lang w:bidi="fa-IR"/>
        </w:rPr>
        <w:t>حذيفه در طول عمر خود نيز چند بار به ماجراى غدير احتجاج كرده، و از كسانى است كه توانسته متن كامل و مفصل خطبه غدير را حفظ و به نسل‌هاى بعد برساند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 اما روايت حذيفه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ابنُ‌طاووسٍ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 وَ الطَىِّ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مُحَمَّدِ بنِ عَلىِّ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أبوالقاسِمِ عَلىُّ بنُ مُحَمَّدِ بنِ عَلىِّ بنِ القاسِمِ الشَعرانىُّ،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بنُ الفَضلِ الأنصارىُّ، عَن أبى‌مَريَمَ، عَن قَيسُ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عَطيَّةِ السَعدىِّ، عَن حُذَيفَةِ بنِ اليَمانِ</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18246516_1280447820"/>
      <w:bookmarkStart w:id="202" w:name="_Toc78"/>
      <w:bookmarkEnd w:id="201"/>
      <w:r>
        <w:rPr>
          <w:rtl w:val="true"/>
        </w:rPr>
        <w:t>روايت سوم</w:t>
      </w:r>
      <w:r>
        <w:rPr>
          <w:rtl w:val="true"/>
        </w:rPr>
        <w:t xml:space="preserve">: </w:t>
      </w:r>
      <w:r>
        <w:rPr>
          <w:rtl w:val="true"/>
        </w:rPr>
        <w:t>روايت زيد بن ارقم به يك سند</w:t>
      </w:r>
      <w:bookmarkEnd w:id="202"/>
    </w:p>
    <w:p>
      <w:pPr>
        <w:pStyle w:val="BookText"/>
        <w:rPr/>
      </w:pPr>
      <w:r>
        <w:rPr>
          <w:rFonts w:ascii="IRNazanin" w:hAnsi="IRNazanin" w:eastAsia="IRNazanin"/>
          <w:color w:val="111111"/>
          <w:sz w:val="28"/>
          <w:sz w:val="28"/>
          <w:szCs w:val="28"/>
          <w:rtl w:val="true"/>
          <w:lang w:bidi="fa-IR"/>
        </w:rPr>
        <w:t>زيد بن ارقم كسى بود كه در روز غدير شاخه‌هاى درختان را بالاى سر پيامبر صلى‌الله‌عليه‌و‌آله نگه داشته بود، تا هنگام سخنرانى به حضرت اصابت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هنگام معرفى و بلند كردن اميرالمؤمنين عليه‌السلام توسط پيامبر صلى‌الله‌عليه‌و‌آله نزديك‌تر از همه شاهد ماجرا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كسى است كه متن كامل خطبه مفصل پيامبر صلى‌الله‌عليه‌و‌آله در غدير را به خاطر سپرد و آن را حفظ كرد و براى نسل‌هاى آينده بازگو نمود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 اما روايت زيد بن ارقم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ابنُ‌طاووسٍ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بنُ أحمَدِ الجاوانىُّ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الهُدى وَ المُنجى مِنَ الرَدى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أبِى‌المُفَضَّلِ مُحَمَّدِ بنِ عَبدِاللّه‌ِ الشَيبانىِّ،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أبوجَعفَرٍ مُحَمَّدُ بنِ جَريرِ الطَبرىُّ وَ هارونُ بنُ عيسَى بنِ سِكّينِ البَلَدىُّ،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الرَبيعِ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مُبَشَّرٍ،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صالِحٍ، عَن إبنِ إمرَأةِ زَيدِ بنِ أرقَمٍ وَ عَن زَيدِ بنِ أرقَمٍ</w:t>
      </w:r>
      <w:r>
        <w:rPr>
          <w:rFonts w:eastAsia="Amiri" w:cs="Amiri" w:ascii="Amiri" w:hAnsi="Amiri"/>
          <w:color w:val="111111"/>
          <w:sz w:val="28"/>
          <w:szCs w:val="28"/>
          <w:rtl w:val="true"/>
          <w:lang w:bidi="ar-SA"/>
        </w:rPr>
        <w:t xml:space="preserve">. </w:t>
      </w:r>
      <w:bookmarkStart w:id="203" w:name="pg19320_212359"/>
    </w:p>
    <w:p>
      <w:pPr>
        <w:pStyle w:val="Heading6"/>
        <w:numPr>
          <w:ilvl w:val="5"/>
          <w:numId w:val="1"/>
        </w:numPr>
        <w:rPr/>
      </w:pPr>
      <w:bookmarkStart w:id="204" w:name="__RefHeading___Toc18246518_1280447820"/>
      <w:bookmarkStart w:id="205" w:name="_Toc79"/>
      <w:bookmarkEnd w:id="203"/>
      <w:bookmarkEnd w:id="204"/>
      <w:r>
        <w:rPr/>
        <w:t>3</w:t>
      </w:r>
      <w:r>
        <w:rPr>
          <w:rtl w:val="true"/>
        </w:rPr>
        <w:t xml:space="preserve"> - </w:t>
      </w:r>
      <w:r>
        <w:rPr>
          <w:rtl w:val="true"/>
        </w:rPr>
        <w:t>بررسى رجالى</w:t>
      </w:r>
      <w:bookmarkEnd w:id="205"/>
    </w:p>
    <w:p>
      <w:pPr>
        <w:pStyle w:val="BookText"/>
        <w:rPr/>
      </w:pPr>
      <w:r>
        <w:rPr>
          <w:rFonts w:ascii="IRNazanin" w:hAnsi="IRNazanin" w:eastAsia="IRNazanin"/>
          <w:color w:val="111111"/>
          <w:sz w:val="28"/>
          <w:sz w:val="28"/>
          <w:szCs w:val="28"/>
          <w:rtl w:val="true"/>
          <w:lang w:bidi="fa-IR"/>
        </w:rPr>
        <w:t xml:space="preserve">اينك به بررسى رجال خطبه غدير به سند طبرسى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مهدى بن حسن بن ابى‌حرب حسينى مرعشى، محقق وحيد او را از اجلاى طايفه و از مشايخ اجازه از جمله طبرسى برشمرده، و او را موصوف به عالم عابد عادل موثق كرده است</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ابوعلى حسن بن محمد بن حسن طوسى، عالم، فاضل، فقيه، محدث، جليل و ثقه است كه داراى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پدرش تصانيف او را قرائت نموده و اكثر اجازات از شيخ طوسى به او باز مى‌گردد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محمد بن حسن طوسى معروف به شيخ الطائفه، از بزرگان اسلام و امت حضرت رسول‌خدا صلى‌الله‌عليه‌و‌آله مى‌باشد، كه در غالب علوم عصرش تأليف و تصنيف داشته و كتاب‌هاى او از كتب مرجع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تا سال‌ها بعد از او به جهت قوتش در فقه كسى جرأت بر فتوى دادن نداشته، و شاگردان او از علماى شيعه به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مى‌رسيده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 هارون بن موسى شيبانى، فردى ثقه، جليل‌القدر، و عظيم المنزله و بى‌نظير، از افراد آبرودار از اصحاب اماميه و مورد اعتماد بوده و هيچ گونه طعنى درباره او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است</w:t>
      </w:r>
      <w:r>
        <w:rPr>
          <w:rFonts w:eastAsia="IRNazanin" w:cs="IRNazanin"/>
          <w:color w:val="111111"/>
          <w:sz w:val="28"/>
          <w:szCs w:val="28"/>
          <w:rtl w:val="true"/>
          <w:lang w:bidi="fa-IR"/>
        </w:rPr>
        <w:t>.</w:t>
      </w:r>
      <w:r>
        <w:rPr>
          <w:rStyle w:val="FootnoteAnchor"/>
          <w:rtl w:val="true"/>
        </w:rPr>
        <w:footnoteReference w:id="44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ابوعلى محمد بن ابى‌بكر بن سهيل كاتب اسكافى، شيخ اصحاب ما و پيشتاز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داراى منزلتى عظيم و احاديث بسيارى مى‌باشد، و در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سورى، در مورد او سخنى به ميان نيامده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مكنى به ابومحمد علوى، او فردى متكلم و فقيه از اهالى نيشابور و صاحب كتاب‌هاى بسيارى بوده كه از آن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 على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موسى بن عيسى ابوجعفر همدانى 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قمّيون او را تضعيف كردند، ولى او كتابى در ردّ غلات دارد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ابوعبداللّه محمد بن خالد طيالسى تميمى، ساكن كوفه،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متوفى مى‌باشد</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از او على بن حسن بن فضّال و سعد بن عبداللّه نقل حديث كرده‌اند، و لذا ابوعلى حائرى از تعليقه وحيد بهبهانى نقل كرده كه روايت بزرگان اصحاب از او دليل بر اعتماد است، و مؤيد آن اينكه حميد از او اصول بسيارى نقل كرده است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 بن عميره نخعى، كوفى، ثقه، از راويان از امام صادق و امام كاظم عليهماالسلام، داراى كتابى است كه جماعتى از اصحاب ما آن را روايت كرده‌اند</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بن عقبه بن قيس بن سمعان بن ابى‌ربيحه، كه گفته شده او از امام صادق عليه‌السلام نقل روايت كرده است</w:t>
      </w:r>
      <w:r>
        <w:rPr>
          <w:rFonts w:eastAsia="IRNazanin" w:cs="IRNazanin"/>
          <w:color w:val="111111"/>
          <w:sz w:val="28"/>
          <w:szCs w:val="28"/>
          <w:rtl w:val="true"/>
          <w:lang w:bidi="fa-IR"/>
        </w:rPr>
        <w:t>.</w:t>
      </w:r>
      <w:r>
        <w:rPr>
          <w:rStyle w:val="FootnoteAnchor"/>
          <w:rtl w:val="true"/>
        </w:rPr>
        <w:footnoteReference w:id="44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ابوعلى حائرى از جدش محمدتقى مجلسى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آنكه غلوّى را كه ابن‌غضائرى به او نسبت داده به جهت اخبارى است كه دلالت بر جلالت قدر ائمه عليهم‌السلام دارد همانگونه كه مشاهده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در آنها هيچ گونه غلوى مشاهده </w:t>
      </w:r>
    </w:p>
    <w:p>
      <w:pPr>
        <w:pStyle w:val="BookText"/>
        <w:rPr/>
      </w:pPr>
      <w:r>
        <w:rPr>
          <w:rFonts w:ascii="IRNazanin" w:hAnsi="IRNazanin" w:eastAsia="IRNazanin"/>
          <w:color w:val="111111"/>
          <w:sz w:val="28"/>
          <w:sz w:val="28"/>
          <w:szCs w:val="28"/>
          <w:rtl w:val="true"/>
          <w:lang w:bidi="fa-IR"/>
        </w:rPr>
        <w:t>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كلام مصنف يعنى شيخ صدوق ظاهر مى‌گردد كه كتاب او مورد اعتماد اصحاب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اخبار آن را مشايخ ذكر كرده و بر طبق آنها عمل كرده‌اند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از كلام مجلسى استفاده مى‌شود كه تضعيف صالح بن عقبه از سوى برخى رجاليين به تضعيف ابن‌غضائرى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غير از جهتى كه مجلسى در ردّ آن ذكر كرد، در انتساب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ابن‌غضائرى اختلاف است و بسيارى از متخصصان كتابشناس انتساب آن را به او ردّ كرده يا مورد ترديد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بزرگ طهرانى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نسبت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ابن‌غضائرى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اجحاف بزرگى در حق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اجلّ از آن است كه متعرض هتك حرمت اسطوانه‌هاى دين شود؛ به حدّى كه جرح به او احدى از علماى مشهور به تقوى و عفاف وصلاح در امان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آن است كه مؤلف اين كتاب از معاندان بزرگان شيعه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اين كتاب را تأليف نموده، و در آن برخى از مقالات ابن‌غضائرى را به جهت ره گم كردن وارد كرده، تا از او قبول شود تمام آنچه اراده اثبات آن نموده از وقايع و قبائح</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مرحوم خوبى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كتاب منسوب به ابن‌غضائرى، پس آن ثابت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متعرض آن در اجازاتش و ذكر طرقش به كتاب‌ها نشده، بلكه وجود اين كتاب در زمان نجاشى و شيخ نيز مشكوك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نجاشى متعرض آن نشده، با اينكه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بيان كتاب‌هايى بوده كه اماميه آنها را تصنيف كرده‌اند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اينكه او ذكر مى‌كند كتاب‌هايى را كه نديده بلكه از ديگرى شنيده يا آن را در كتابش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كتاب استادش حسين بن عبدللّه يا فرزندش احمد را </w:t>
      </w:r>
    </w:p>
    <w:p>
      <w:pPr>
        <w:pStyle w:val="BookText"/>
        <w:rPr/>
      </w:pPr>
      <w:r>
        <w:rPr>
          <w:rFonts w:ascii="IRNazanin" w:hAnsi="IRNazanin" w:eastAsia="IRNazanin"/>
          <w:color w:val="111111"/>
          <w:sz w:val="28"/>
          <w:sz w:val="28"/>
          <w:szCs w:val="28"/>
          <w:rtl w:val="true"/>
          <w:lang w:bidi="fa-IR"/>
        </w:rPr>
        <w:t xml:space="preserve">ذكر نكند ؟ در حالى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شرح حال حسين بن عبداللّه شده، ولى در آن كتاب رجال را ذكر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از احمد بن حسين در چند مورد حكايت كرده، ولى براى او كتاب رجال ذكر نكرده 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وانگهى از كلمات رجال شيعه استفاده مى‌شود كه او تخصصى در جرح و تعديل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ميرداماد در مورد او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احمد بن حسين بن غضائرى صاحب كتاب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در اكثر موارد سرعت در تضعيف با كمترين سبب داشته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علامه محمدتقى مجلسى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دانايى به اينكه ابن‌غضائرى شناختى به بزرگان اصحاب ما و به جرح آنان نداشته است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علامه محمدباقر مجلسى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بر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كتاب ابن‌غضائرى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ردّ بيشتر كتاب‌هاى مشهور مى‌شود</w:t>
      </w:r>
      <w:r>
        <w:rPr>
          <w:rFonts w:eastAsia="IRNazanin" w:cs="IRNazanin"/>
          <w:color w:val="111111"/>
          <w:sz w:val="28"/>
          <w:szCs w:val="28"/>
          <w:rtl w:val="true"/>
          <w:lang w:bidi="fa-IR"/>
        </w:rPr>
        <w:t>.</w:t>
      </w:r>
      <w:r>
        <w:rPr>
          <w:rStyle w:val="FootnoteAnchor"/>
          <w:rtl w:val="true"/>
        </w:rPr>
        <w:footnoteReference w:id="45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وحيد بهبهانى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كسى است كه جرح او سالم مانده يا فرد ثقه‌اى از قدح او نجات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بزرگان ثقه و اجلاء راويانى را تضعيف كرده كه با آنها تناسب نداشته است، و اين اشاره به عدم تحقق او در حال رجال دارد آنگونه كه حق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بيشتر مواردى را كه اعتقاد دارد جرح است در حقيقت جرح به حساب نمى‌آيد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اينكه شكى نيست ملاحظه حالش باعث سستى اعتماد به گفته‌اش مى‌شود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شيخ مرتضى انصارى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ابن‌غضائرى كه خدشه وارد كردن او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ارزشى ندارد</w:t>
      </w:r>
      <w:r>
        <w:rPr>
          <w:rFonts w:eastAsia="IRNazanin" w:cs="IRNazanin"/>
          <w:color w:val="111111"/>
          <w:sz w:val="28"/>
          <w:szCs w:val="28"/>
          <w:rtl w:val="true"/>
          <w:lang w:bidi="fa-IR"/>
        </w:rPr>
        <w:t>) .</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سمعان، در مورد او سخنى به ميان نيامده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علقمة بن محمد حضرمى، برادر عبداللّه بن محمد حضرمى است</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نكته‌اى باقى مى‌ماند و آن عدم تأثير جهالت راوى به طور مطلق در تضعيف روايت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ميرداماد درباره راوى مجهول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مجهول اصطلاحى است؛ يعنى آن راوى كه بزرگان رجال بر او حكم به جهالت كرده باشند، همچون اسماعيل بن قتبيه از اصحاب امام رضا عليه‌السلام و بشير مستنير جعفى از اصحاب امام باقر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مجهول لغوى است؛ يعنى آن راوى كه حالش معلوم نباشد، زيرا در كتاب‌هاى رجال ذكرى از او نشده و امرش معلوم و شناخته شده نيست، و اينكه از چه كسى نقل حديث مى‌كند معلوم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 تصريح به جهالت راوى شده حكم به ضعف روايت او مى‌شود و امر آن معلق بر اجتهاد و روشن شدن حال راوى آن روايت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مورد دوم، زيرا از آن جهت كه راوى مجهول است نمى‌توان حكم به ضعف يا صحت يا عنوان مقابل اين دو را بر آن نمود، تا به حال او يقين پيدا كنيم و از راه اجتهاد موقعيتش روشن گردد </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راوى به معناى عدم شناخت حال او، به جهت عدم دسترسى به ذكر او يا مدح يا ذمش در كتاب‌هاى رجالى مجوز حكم به ضعف سند يا طعن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مجوز تصحيح يا تحسين يا توثيق او نمى‌باشد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جهالت و اهمالى از اسباب طعن راوى است كه به معناى حكم رجاليان بر جهالت يا اهمال راوى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گاه چيزى از الفاظ جرح درباره يك راوى پيدا شد، وظيفه ما تفحص و تفتيش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طعن در سند جايز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مجهول و مهمل غير اصطلاحى در نزد رجاليان يعنى مجهول نزد عرف عمومى مردم؛ به معناى مسكوت گزاردن نام و ياد او به طور كلى، يا مسكوت گزاردن مدح يا ذمّ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بررسى و تفحص وظيفه مجتهد است؛ كه هر جا ممكن است و جاى بحث از حال او است؛ از طبقات و اسانيد و مشيخه‌ها و اجازات و احاديث و سيره‌ها و تواريخ و كتاب‌هاى انساب و هر جا كه ممكن است ذكر حال او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آن به چيزى از احوال دسترسى پيدا كرد كه اعتماد بر آن صحيح است به آن حكم نمايد، و گرنه بايد در امر او توقف كرده و آن را مسكوت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غرائب عصر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برخى از قوانين و اصول را در مدت اندكى فرا گرفته و مشغول تحصيل بوده، بدون آنكه شرايط سلوك علم و دقت در آن را داشته باشند، از حد و حدود تجاوز كرده و در دين جرأت پيدا كرده‌اند، چون چند ورق را جستجو كرده و آن را استنساخ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مهارت در راه علم و طريق شناخت آن را ندارند و مقصود از آن را دسترسى پيدا نكرده‌اند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به خود اجازه مى‌دهند تا در سندها طعن وارد كرده و بر احاديث حكم به ضعف نمايند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كتاب‌هاى آنان را مشاهده مى‌كنى كه در مقابل هر سندى از روايات، در حاشيه آن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است، ضعيف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اكثر آنها مطابق با واقع نيست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آنچه كه به تو فهمانديم پى به كلام شيخ ما شهيد سعيد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برد، كه درباره كمترين نفراتى كه نماز جمعه به آنها منعقد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در فتوى اين است كه پنج نفر است؛ كه يكى از آنها امام مى‌باشد، و اين مطلبى است كه زراره آن را از امام باقر عليه‌السلام نقل كرده، و نيز منصور در سند صحيح از امام صادق عليه‌السلام روايت نموده است</w:t>
      </w:r>
      <w:r>
        <w:rPr>
          <w:rFonts w:eastAsia="IRNazanin" w:cs="IRNazanin"/>
          <w:color w:val="111111"/>
          <w:sz w:val="28"/>
          <w:szCs w:val="28"/>
          <w:rtl w:val="true"/>
          <w:lang w:bidi="fa-IR"/>
        </w:rPr>
        <w:t xml:space="preserve">. </w:t>
      </w:r>
      <w:bookmarkStart w:id="206" w:name="pg19320_212365"/>
    </w:p>
    <w:p>
      <w:pPr>
        <w:pStyle w:val="BookText"/>
        <w:rPr/>
      </w:pPr>
      <w:bookmarkEnd w:id="206"/>
      <w:r>
        <w:rPr>
          <w:rFonts w:ascii="IRNazanin" w:hAnsi="IRNazanin" w:eastAsia="IRNazanin"/>
          <w:color w:val="111111"/>
          <w:sz w:val="28"/>
          <w:sz w:val="28"/>
          <w:szCs w:val="28"/>
          <w:rtl w:val="true"/>
          <w:lang w:bidi="fa-IR"/>
        </w:rPr>
        <w:t>ولى محمد بن مسلم از حضرت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نماز جمعه بايد هفت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علامه نقل كرده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 روايت محمد بن مسلم حكم مسكين است، كه وضعيت او الآن نزد من معلوم نيست، و لذا حكم به صحت سند آن نمى‌كنيم و آن را معارض روايات ديگر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شهيد بر او اعتراض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را كشّى در رجالش ذكر كرده و متعرض مذمت او نشده است، و اين روايت جدا بين اصحاب مشهور است و مجرد مجهول بودن راوى نزد برخى از مردم موجب طعن او نمى‌شود </w:t>
      </w:r>
      <w:r>
        <w:rPr>
          <w:rFonts w:eastAsia="IRNazanin" w:cs="IRNazanin"/>
          <w:color w:val="111111"/>
          <w:sz w:val="28"/>
          <w:szCs w:val="28"/>
          <w:rtl w:val="true"/>
          <w:lang w:bidi="fa-IR"/>
        </w:rPr>
        <w:t>... .</w:t>
      </w:r>
      <w:r>
        <w:rPr>
          <w:rStyle w:val="FootnoteAnchor"/>
          <w:rtl w:val="true"/>
        </w:rPr>
        <w:footnoteReference w:id="457"/>
      </w:r>
    </w:p>
    <w:p>
      <w:pPr>
        <w:pStyle w:val="Heading6"/>
        <w:numPr>
          <w:ilvl w:val="5"/>
          <w:numId w:val="1"/>
        </w:numPr>
        <w:rPr/>
      </w:pPr>
      <w:bookmarkStart w:id="207" w:name="__RefHeading___Toc18246520_1280447820"/>
      <w:bookmarkStart w:id="208" w:name="_Toc80"/>
      <w:bookmarkEnd w:id="207"/>
      <w:r>
        <w:rPr/>
        <w:t>4</w:t>
      </w:r>
      <w:r>
        <w:rPr>
          <w:rtl w:val="true"/>
        </w:rPr>
        <w:t xml:space="preserve"> - </w:t>
      </w:r>
      <w:r>
        <w:rPr>
          <w:rtl w:val="true"/>
        </w:rPr>
        <w:t>تأييد مضمون خطبه غدير با احاديث ديگر</w:t>
      </w:r>
      <w:bookmarkEnd w:id="208"/>
    </w:p>
    <w:p>
      <w:pPr>
        <w:pStyle w:val="Heading6"/>
        <w:numPr>
          <w:ilvl w:val="5"/>
          <w:numId w:val="1"/>
        </w:numPr>
        <w:rPr/>
      </w:pPr>
      <w:bookmarkStart w:id="209" w:name="__RefHeading___Toc18246522_1280447820"/>
      <w:bookmarkStart w:id="210" w:name="_Toc81"/>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با مراجعه به متن خطبه، پى مى‌بريم كه مضامين آن به طور تفصيل در روايت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روايت مى‌تواند متن خطبه غدير را مورد تأييد قرار داده و آن را به لحاظ سند تقويت نمايد، زيرا گاهى روايات به لحاظ متن تقويت مى‌شوند</w:t>
      </w:r>
      <w:r>
        <w:rPr>
          <w:rFonts w:eastAsia="IRNazanin" w:cs="IRNazanin"/>
          <w:color w:val="111111"/>
          <w:sz w:val="28"/>
          <w:szCs w:val="28"/>
          <w:rtl w:val="true"/>
          <w:lang w:bidi="fa-IR"/>
        </w:rPr>
        <w:t>.</w:t>
      </w:r>
    </w:p>
    <w:p>
      <w:pPr>
        <w:pStyle w:val="Heading6"/>
        <w:numPr>
          <w:ilvl w:val="5"/>
          <w:numId w:val="1"/>
        </w:numPr>
        <w:rPr/>
      </w:pPr>
      <w:bookmarkStart w:id="211" w:name="__RefHeading___Toc18246524_1280447820"/>
      <w:bookmarkStart w:id="212" w:name="_Toc82"/>
      <w:bookmarkEnd w:id="211"/>
      <w:r>
        <w:rPr>
          <w:rtl w:val="true"/>
        </w:rPr>
        <w:t>الف</w:t>
      </w:r>
      <w:r>
        <w:rPr>
          <w:rtl w:val="true"/>
        </w:rPr>
        <w:t xml:space="preserve">. </w:t>
      </w:r>
      <w:r>
        <w:rPr>
          <w:rtl w:val="true"/>
        </w:rPr>
        <w:t>تواتر مضمون خطبه غدير</w:t>
      </w:r>
      <w:bookmarkEnd w:id="212"/>
    </w:p>
    <w:p>
      <w:pPr>
        <w:pStyle w:val="BookText"/>
        <w:rPr/>
      </w:pPr>
      <w:r>
        <w:rPr>
          <w:rFonts w:ascii="IRNazanin" w:hAnsi="IRNazanin" w:eastAsia="IRNazanin"/>
          <w:color w:val="111111"/>
          <w:sz w:val="28"/>
          <w:sz w:val="28"/>
          <w:szCs w:val="28"/>
          <w:rtl w:val="true"/>
          <w:lang w:bidi="fa-IR"/>
        </w:rPr>
        <w:t xml:space="preserve">گر چه تفصيل خطبه غدير بنا بر نقل طبرسى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متواتر نقل نشده، ولى اصل مضمون و محتواى آن كه اشاره به موضوع ولايت حضرت على عليه‌السلام و نزول برخى از آيات درباره آن و حركت پيامبر صلى‌الله‌عليه‌و‌آله از مدينه به طرف مكه براى انجام حج و ابلاغ ولايت و جانشينى حضرت على عليه‌السلام در آن موضوعى متواتر است؛ كه در مصادر فريقين به آن تصريح شده، و بسيارى از اسناد آنان نزد فريقين صحيح است</w:t>
      </w:r>
      <w:r>
        <w:rPr>
          <w:rFonts w:eastAsia="IRNazanin" w:cs="IRNazanin"/>
          <w:color w:val="111111"/>
          <w:sz w:val="28"/>
          <w:szCs w:val="28"/>
          <w:rtl w:val="true"/>
          <w:lang w:bidi="fa-IR"/>
        </w:rPr>
        <w:t>.</w:t>
      </w:r>
    </w:p>
    <w:p>
      <w:pPr>
        <w:pStyle w:val="Heading6"/>
        <w:numPr>
          <w:ilvl w:val="5"/>
          <w:numId w:val="1"/>
        </w:numPr>
        <w:rPr/>
      </w:pPr>
      <w:bookmarkStart w:id="213" w:name="__RefHeading___Toc18246526_1280447820"/>
      <w:bookmarkStart w:id="214" w:name="_Toc83"/>
      <w:bookmarkEnd w:id="213"/>
      <w:r>
        <w:rPr>
          <w:rtl w:val="true"/>
        </w:rPr>
        <w:t>ب</w:t>
      </w:r>
      <w:r>
        <w:rPr>
          <w:rtl w:val="true"/>
        </w:rPr>
        <w:t xml:space="preserve">. </w:t>
      </w:r>
      <w:r>
        <w:rPr>
          <w:rtl w:val="true"/>
        </w:rPr>
        <w:t>شهرت خطبه غدير</w:t>
      </w:r>
      <w:bookmarkEnd w:id="21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خطبه را ابن‌فتّال نيشابورى نيز مرسلاً از امام باقر عليه‌السلام با اختلافات جزئى آورده، ولى در مقدمه كتابش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صورت خواست خداوند براى هر مجلس از آن با كلام خداى متعال و سپس آثار پيامبر و امامان عليهم‌السلام شروع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حذف سندها، زيرا در صورتى كه خبر شايع و پخش شده باشد ذكر سند بى‌فايده است</w:t>
      </w:r>
      <w:r>
        <w:rPr>
          <w:rFonts w:eastAsia="IRNazanin" w:cs="IRNazanin"/>
          <w:color w:val="111111"/>
          <w:sz w:val="28"/>
          <w:szCs w:val="28"/>
          <w:rtl w:val="true"/>
          <w:lang w:bidi="fa-IR"/>
        </w:rPr>
        <w:t>.</w:t>
      </w:r>
      <w:r>
        <w:rPr>
          <w:rStyle w:val="FootnoteAnchor"/>
          <w:rtl w:val="true"/>
        </w:rPr>
        <w:footnoteReference w:id="458"/>
      </w:r>
      <w:bookmarkStart w:id="215" w:name="pg19320_212366"/>
    </w:p>
    <w:p>
      <w:pPr>
        <w:pStyle w:val="Heading6"/>
        <w:numPr>
          <w:ilvl w:val="5"/>
          <w:numId w:val="1"/>
        </w:numPr>
        <w:rPr/>
      </w:pPr>
      <w:bookmarkStart w:id="216" w:name="__RefHeading___Toc18246528_1280447820"/>
      <w:bookmarkStart w:id="217" w:name="_Toc84"/>
      <w:bookmarkEnd w:id="215"/>
      <w:bookmarkEnd w:id="216"/>
      <w:r>
        <w:rPr>
          <w:rtl w:val="true"/>
        </w:rPr>
        <w:t>ج</w:t>
      </w:r>
      <w:r>
        <w:rPr>
          <w:rtl w:val="true"/>
        </w:rPr>
        <w:t xml:space="preserve">. </w:t>
      </w:r>
      <w:r>
        <w:rPr>
          <w:rtl w:val="true"/>
        </w:rPr>
        <w:t xml:space="preserve">خطبه غدير به نقل كتاب </w:t>
      </w:r>
      <w:r>
        <w:rPr>
          <w:rtl w:val="true"/>
        </w:rPr>
        <w:t>«</w:t>
      </w:r>
      <w:r>
        <w:rPr>
          <w:rtl w:val="true"/>
        </w:rPr>
        <w:t>نوالهدى</w:t>
      </w:r>
      <w:r>
        <w:rPr>
          <w:rtl w:val="true"/>
        </w:rPr>
        <w:t>»</w:t>
      </w:r>
      <w:bookmarkEnd w:id="217"/>
    </w:p>
    <w:p>
      <w:pPr>
        <w:pStyle w:val="BookText"/>
        <w:rPr/>
      </w:pPr>
      <w:r>
        <w:rPr>
          <w:rFonts w:ascii="Amiri" w:hAnsi="Amiri" w:eastAsia="Amiri" w:cs="Amiri"/>
          <w:color w:val="111111"/>
          <w:sz w:val="28"/>
          <w:sz w:val="28"/>
          <w:szCs w:val="28"/>
          <w:rtl w:val="true"/>
          <w:lang w:bidi="ar-SA"/>
        </w:rPr>
        <w:t xml:space="preserve">سيد رضى‌الدين على بن طاووس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اين خطبه را با اختلاف جزئى با سندى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نورالهدى و المنجى من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حسن بن ابى‌طاهر احمد بن محمد بن حسين جاوابى با سندى نقل كرده كه در بين رجال آن افرادى از مخالفان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سيد بن طاووس در باب اول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مطلب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نورالهدى و المنجى من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حسن بن ابى‌طاهر احمد بن محمد بن حسين جاوابى يافتم، كه بر آن خط شيخ سعيد حافظ محمد بن محمد معروف به ابن‌كمال بن هارون است، و آن دو بر تحقق روايات موجود در آن كتاب انفاق كرده و معانى آنها را تصديق نموده‌اند</w:t>
      </w:r>
      <w:r>
        <w:rPr>
          <w:rFonts w:eastAsia="Amiri" w:cs="Amiri" w:ascii="Amiri" w:hAnsi="Amiri"/>
          <w:color w:val="111111"/>
          <w:sz w:val="28"/>
          <w:szCs w:val="28"/>
          <w:rtl w:val="true"/>
          <w:lang w:bidi="ar-SA"/>
        </w:rPr>
        <w:t>.</w:t>
      </w:r>
      <w:r>
        <w:rPr>
          <w:rStyle w:val="FootnoteAnchor"/>
          <w:rtl w:val="true"/>
        </w:rPr>
        <w:footnoteReference w:id="459"/>
      </w:r>
    </w:p>
    <w:p>
      <w:pPr>
        <w:pStyle w:val="Heading5"/>
        <w:numPr>
          <w:ilvl w:val="4"/>
          <w:numId w:val="1"/>
        </w:numPr>
        <w:rPr/>
      </w:pPr>
      <w:bookmarkStart w:id="218" w:name="__RefHeading___Toc18246530_1280447820"/>
      <w:bookmarkStart w:id="219" w:name="_Toc85"/>
      <w:bookmarkEnd w:id="218"/>
      <w:r>
        <w:rPr>
          <w:rtl w:val="true"/>
        </w:rPr>
        <w:t>مستند سازى خطبه غدير</w:t>
      </w:r>
      <w:bookmarkEnd w:id="219"/>
    </w:p>
    <w:p>
      <w:pPr>
        <w:pStyle w:val="Heading6"/>
        <w:numPr>
          <w:ilvl w:val="5"/>
          <w:numId w:val="1"/>
        </w:numPr>
        <w:rPr/>
      </w:pPr>
      <w:bookmarkStart w:id="220" w:name="__RefHeading___Toc18246532_1280447820"/>
      <w:bookmarkStart w:id="221" w:name="_Toc86"/>
      <w:bookmarkEnd w:id="220"/>
      <w:r>
        <w:rPr>
          <w:rtl w:val="true"/>
        </w:rPr>
        <w:t>اشاره</w:t>
      </w:r>
      <w:bookmarkEnd w:id="221"/>
    </w:p>
    <w:p>
      <w:pPr>
        <w:pStyle w:val="BookText"/>
        <w:rPr/>
      </w:pPr>
      <w:r>
        <w:rPr>
          <w:rFonts w:ascii="Amiri" w:hAnsi="Amiri" w:eastAsia="Amiri" w:cs="Amiri"/>
          <w:color w:val="111111"/>
          <w:sz w:val="28"/>
          <w:sz w:val="28"/>
          <w:szCs w:val="28"/>
          <w:rtl w:val="true"/>
          <w:lang w:bidi="ar-SA"/>
        </w:rPr>
        <w:t>مستند سازى خطبه غدير</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خطبه مفصل غدير از دو صحابى معروف يعنى حذيفه بن يمان و زيد بن ارقم نقل شده، كه هر دو از حاضرين غدير و اصحاب نزديك پيامبر صلى‌الله‌عليه‌و‌آله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به عنوان مقام امامت و عصمت همان خطبه مفصل را نقل كرده‌اند، كه از طريق اجدادشان نيز اسناد متصل به خطبه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عليه‌السلام به نقل از پدرشان امام سجاد عليه‌السلام نقل مى‌كنند، و آن حضرت هم از پدرشان امام حسين عليه‌السلام و عمويشان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حاضر در غدير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كتبى كه ودايع امامت بوده، و در آنها خطبه غدير مستقيما از پيامبر صلى‌الله‌عليه‌و‌آله و اميرالمؤمنين عليه‌السلام نقل شده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همه سوابق محكم كه خطابه بلند غدير دارد، يك اقدام علمى راه هر گونه شك و شبهه را به طور كامل مى‌بندد، كه اين بخش كتاب اختصاص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w:t>
      </w:r>
      <w:bookmarkStart w:id="222" w:name="pg19320_212367"/>
    </w:p>
    <w:p>
      <w:pPr>
        <w:pStyle w:val="BookText"/>
        <w:rPr/>
      </w:pPr>
      <w:bookmarkEnd w:id="222"/>
      <w:r>
        <w:rPr>
          <w:rFonts w:ascii="IRNazanin" w:hAnsi="IRNazanin" w:eastAsia="IRNazanin"/>
          <w:color w:val="111111"/>
          <w:sz w:val="28"/>
          <w:sz w:val="28"/>
          <w:szCs w:val="28"/>
          <w:rtl w:val="true"/>
          <w:lang w:bidi="fa-IR"/>
        </w:rPr>
        <w:t>هر يك از فقرات خطابه به طور جداگانه و مستندسازى آنها نشان خواهد داد، كه گذشته از مستند بودن متن كامل خطبه غدير، هر يك از فرازهاى آن نيز در منابع شيعه و سنى وجود دارد و هيچ يك از مطالب آن قابل انكار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 منظور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الأمير فى تثبيت خطبة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دانشمند محترم آقاى امير تقدّمى معصومى استفاده شد، و بخشى از منابع هر يك از فرازهاى خطبه ذكر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تفصيل بيشتر و دستيابى به منابع ديگر به آن كتاب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تسهيل و تطبيق منابع با متن خطبه، فرازهاى خطبه شماره گذارى شده، تا در اين بخش طبق همان شماره‌ها، مستندات ذكر شود</w:t>
      </w:r>
      <w:r>
        <w:rPr>
          <w:rFonts w:eastAsia="IRNazanin" w:cs="IRNazanin"/>
          <w:color w:val="111111"/>
          <w:sz w:val="28"/>
          <w:szCs w:val="28"/>
          <w:rtl w:val="true"/>
          <w:lang w:bidi="fa-IR"/>
        </w:rPr>
        <w:t>:</w:t>
      </w:r>
    </w:p>
    <w:p>
      <w:pPr>
        <w:pStyle w:val="Heading6"/>
        <w:numPr>
          <w:ilvl w:val="5"/>
          <w:numId w:val="1"/>
        </w:numPr>
        <w:rPr/>
      </w:pPr>
      <w:bookmarkStart w:id="223" w:name="__RefHeading___Toc18246534_1280447820"/>
      <w:bookmarkStart w:id="224" w:name="_Toc87"/>
      <w:bookmarkEnd w:id="223"/>
      <w:r>
        <w:rPr/>
        <w:t>1</w:t>
      </w:r>
      <w:r>
        <w:rPr>
          <w:rtl w:val="true"/>
        </w:rPr>
        <w:t xml:space="preserve"> - «</w:t>
      </w:r>
      <w:r>
        <w:rPr>
          <w:rtl w:val="true"/>
        </w:rPr>
        <w:t xml:space="preserve">يا أيُّهَا الرَسول بَلِّغ </w:t>
      </w:r>
      <w:r>
        <w:rPr>
          <w:rtl w:val="true"/>
        </w:rPr>
        <w:t>... »</w:t>
      </w:r>
      <w:bookmarkEnd w:id="224"/>
    </w:p>
    <w:p>
      <w:pPr>
        <w:pStyle w:val="BookText"/>
        <w:rPr/>
      </w:pPr>
      <w:r>
        <w:rPr>
          <w:rFonts w:ascii="IRNazanin" w:hAnsi="IRNazanin" w:eastAsia="IRNazanin"/>
          <w:color w:val="111111"/>
          <w:sz w:val="28"/>
          <w:sz w:val="28"/>
          <w:szCs w:val="28"/>
          <w:rtl w:val="true"/>
          <w:lang w:bidi="fa-IR"/>
        </w:rPr>
        <w:t xml:space="preserve">فتح القدير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همان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القارى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كتاب تفسير قرآن، شماره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الكبير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همان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غرائب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النيسابورى</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همان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باب سوم، فصل يازده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و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الثعلبى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ورقه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ذيل همان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قسم دوم،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مودة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السبعين فى مناقب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ينابيع الموده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الثلاثة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w:t>
      </w:r>
    </w:p>
    <w:p>
      <w:pPr>
        <w:pStyle w:val="Heading6"/>
        <w:numPr>
          <w:ilvl w:val="5"/>
          <w:numId w:val="1"/>
        </w:numPr>
        <w:rPr/>
      </w:pPr>
      <w:bookmarkStart w:id="225" w:name="__RefHeading___Toc18246536_1280447820"/>
      <w:bookmarkStart w:id="226" w:name="_Toc88"/>
      <w:bookmarkEnd w:id="225"/>
      <w:r>
        <w:rPr/>
        <w:t>2</w:t>
      </w:r>
      <w:r>
        <w:rPr>
          <w:rtl w:val="true"/>
        </w:rPr>
        <w:t xml:space="preserve"> - </w:t>
      </w:r>
      <w:r>
        <w:rPr>
          <w:rtl w:val="true"/>
        </w:rPr>
        <w:t>عَلىٌّ عليه‌السلام أخى</w:t>
      </w:r>
      <w:bookmarkEnd w:id="22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مناقب على بن ابى‌طالب عليه‌السلام،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مرقاة المفاتيح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باب نهم، فصل دوم،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w:t>
      </w:r>
      <w:bookmarkStart w:id="227" w:name="pg19320_212368"/>
    </w:p>
    <w:p>
      <w:pPr>
        <w:pStyle w:val="BookText"/>
        <w:rPr/>
      </w:pPr>
      <w:bookmarkEnd w:id="227"/>
      <w:r>
        <w:rPr>
          <w:rFonts w:ascii="IRNazanin" w:hAnsi="IRNazanin" w:eastAsia="IRNazanin"/>
          <w:color w:val="111111"/>
          <w:sz w:val="28"/>
          <w:sz w:val="28"/>
          <w:szCs w:val="28"/>
          <w:rtl w:val="true"/>
          <w:lang w:bidi="fa-IR"/>
        </w:rPr>
        <w:t xml:space="preserve">السمطين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 الفتى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32879</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على بن ابى‌طالب عليه‌السلام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الخلفاء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الفوائد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تيسير الوصول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المسانيد و السنن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اسنى المطالب، وصابى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باب سوم،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باب سوم،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بمأثور الخطاب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الصغير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فيض القدير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سمط النجوم العوالى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على بن ابى‌طالب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النوافح العطرة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الادباء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حد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كنوز الحقائق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موضح اوهام الجمع و التفريق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خيثمة بن سليمان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العقبى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توضيح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قسم دوم،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ديگرى در شماره‌هاى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ذكر خواهد شد</w:t>
      </w:r>
      <w:r>
        <w:rPr>
          <w:rFonts w:eastAsia="IRNazanin" w:cs="IRNazanin"/>
          <w:color w:val="111111"/>
          <w:sz w:val="28"/>
          <w:szCs w:val="28"/>
          <w:rtl w:val="true"/>
          <w:lang w:bidi="fa-IR"/>
        </w:rPr>
        <w:t>.</w:t>
      </w:r>
    </w:p>
    <w:p>
      <w:pPr>
        <w:pStyle w:val="Heading6"/>
        <w:numPr>
          <w:ilvl w:val="5"/>
          <w:numId w:val="1"/>
        </w:numPr>
        <w:rPr/>
      </w:pPr>
      <w:bookmarkStart w:id="228" w:name="__RefHeading___Toc18246538_1280447820"/>
      <w:bookmarkStart w:id="229" w:name="_Toc89"/>
      <w:bookmarkEnd w:id="228"/>
      <w:r>
        <w:rPr/>
        <w:t>3</w:t>
      </w:r>
      <w:r>
        <w:rPr>
          <w:rtl w:val="true"/>
        </w:rPr>
        <w:t xml:space="preserve"> - </w:t>
      </w:r>
      <w:r>
        <w:rPr>
          <w:rtl w:val="true"/>
        </w:rPr>
        <w:t>عَلىٌّ عليه‌السلام وَصيّى</w:t>
      </w:r>
      <w:bookmarkEnd w:id="229"/>
    </w:p>
    <w:p>
      <w:pPr>
        <w:pStyle w:val="BookText"/>
        <w:rPr/>
      </w:pP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eastAsia="IRNazanin" w:cs="IRNazanin"/>
          <w:color w:val="111111"/>
          <w:sz w:val="28"/>
          <w:szCs w:val="28"/>
          <w:lang w:bidi="fa-IR"/>
        </w:rPr>
        <w:t>1032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سمط النجوم العوالى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بمأثور الخطاب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كنوز الحقائق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خوارزمى</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النضرة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توضيح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على بن ابى‌طالب عليه‌السلام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32923</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ديگرى در شماره‌هاى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6"/>
        <w:numPr>
          <w:ilvl w:val="5"/>
          <w:numId w:val="1"/>
        </w:numPr>
        <w:rPr/>
      </w:pPr>
      <w:bookmarkStart w:id="230" w:name="__RefHeading___Toc18246540_1280447820"/>
      <w:bookmarkStart w:id="231" w:name="_Toc90"/>
      <w:bookmarkEnd w:id="230"/>
      <w:r>
        <w:rPr/>
        <w:t>4</w:t>
      </w:r>
      <w:r>
        <w:rPr>
          <w:rtl w:val="true"/>
        </w:rPr>
        <w:t xml:space="preserve"> - </w:t>
      </w:r>
      <w:r>
        <w:rPr>
          <w:rtl w:val="true"/>
        </w:rPr>
        <w:t>عَلىٌّ عليه‌السلام خَليفَتى</w:t>
      </w:r>
      <w:bookmarkEnd w:id="23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الآثار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على بن ابى‌طالب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bookmarkStart w:id="232" w:name="pg19320_212369"/>
    </w:p>
    <w:p>
      <w:pPr>
        <w:pStyle w:val="BookText"/>
        <w:rPr/>
      </w:pPr>
      <w:bookmarkEnd w:id="232"/>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36371</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اسنى المطالب، وصابى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العلى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الادباء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ديگرى در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خواهد شد</w:t>
      </w:r>
      <w:r>
        <w:rPr>
          <w:rFonts w:eastAsia="IRNazanin" w:cs="IRNazanin"/>
          <w:color w:val="111111"/>
          <w:sz w:val="28"/>
          <w:szCs w:val="28"/>
          <w:rtl w:val="true"/>
          <w:lang w:bidi="fa-IR"/>
        </w:rPr>
        <w:t>.</w:t>
      </w:r>
    </w:p>
    <w:p>
      <w:pPr>
        <w:pStyle w:val="Heading6"/>
        <w:numPr>
          <w:ilvl w:val="5"/>
          <w:numId w:val="1"/>
        </w:numPr>
        <w:rPr/>
      </w:pPr>
      <w:bookmarkStart w:id="233" w:name="__RefHeading___Toc18246542_1280447820"/>
      <w:bookmarkStart w:id="234" w:name="_Toc91"/>
      <w:bookmarkEnd w:id="233"/>
      <w:r>
        <w:rPr/>
        <w:t>5</w:t>
      </w:r>
      <w:r>
        <w:rPr>
          <w:rtl w:val="true"/>
        </w:rPr>
        <w:t xml:space="preserve"> - </w:t>
      </w:r>
      <w:r>
        <w:rPr>
          <w:rtl w:val="true"/>
        </w:rPr>
        <w:t>عَلىٌّ عليه‌السلام الإمامُ مِن بَعدى</w:t>
      </w:r>
      <w:bookmarkEnd w:id="234"/>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خوارزمى</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ديگرى در شماره‌هاى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خواهد شد</w:t>
      </w:r>
      <w:r>
        <w:rPr>
          <w:rFonts w:eastAsia="IRNazanin" w:cs="IRNazanin"/>
          <w:color w:val="111111"/>
          <w:sz w:val="28"/>
          <w:szCs w:val="28"/>
          <w:rtl w:val="true"/>
          <w:lang w:bidi="fa-IR"/>
        </w:rPr>
        <w:t>.</w:t>
      </w:r>
    </w:p>
    <w:p>
      <w:pPr>
        <w:pStyle w:val="Heading6"/>
        <w:numPr>
          <w:ilvl w:val="5"/>
          <w:numId w:val="1"/>
        </w:numPr>
        <w:rPr/>
      </w:pPr>
      <w:bookmarkStart w:id="235" w:name="__RefHeading___Toc18246544_1280447820"/>
      <w:bookmarkStart w:id="236" w:name="_Toc92"/>
      <w:bookmarkEnd w:id="235"/>
      <w:r>
        <w:rPr/>
        <w:t>6</w:t>
      </w:r>
      <w:r>
        <w:rPr>
          <w:rtl w:val="true"/>
        </w:rPr>
        <w:t xml:space="preserve"> - </w:t>
      </w:r>
      <w:r>
        <w:rPr>
          <w:rtl w:val="true"/>
        </w:rPr>
        <w:t>أنت مِنّى بِمَنزِلَةِ هارونَ مِن موسى</w:t>
      </w:r>
      <w:bookmarkEnd w:id="236"/>
    </w:p>
    <w:p>
      <w:pPr>
        <w:pStyle w:val="BookText"/>
        <w:rPr/>
      </w:pPr>
      <w:r>
        <w:rPr>
          <w:rFonts w:ascii="IRNazanin" w:hAnsi="IRNazanin" w:eastAsia="IRNazanin"/>
          <w:color w:val="111111"/>
          <w:sz w:val="28"/>
          <w:sz w:val="28"/>
          <w:szCs w:val="28"/>
          <w:rtl w:val="true"/>
          <w:lang w:bidi="fa-IR"/>
        </w:rPr>
        <w:t>از احاديث متواتر، و داراى طرق و منابع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علماى اهل‌سنت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روايت مى‌كنم</w:t>
      </w:r>
      <w:r>
        <w:rPr>
          <w:rFonts w:eastAsia="IRNazanin" w:cs="IRNazanin"/>
          <w:color w:val="111111"/>
          <w:sz w:val="28"/>
          <w:szCs w:val="28"/>
          <w:rtl w:val="true"/>
          <w:lang w:bidi="fa-IR"/>
        </w:rPr>
        <w:t>.</w:t>
      </w:r>
    </w:p>
    <w:p>
      <w:pPr>
        <w:pStyle w:val="Heading6"/>
        <w:numPr>
          <w:ilvl w:val="5"/>
          <w:numId w:val="1"/>
        </w:numPr>
        <w:rPr/>
      </w:pPr>
      <w:bookmarkStart w:id="237" w:name="__RefHeading___Toc18246546_1280447820"/>
      <w:bookmarkStart w:id="238" w:name="_Toc93"/>
      <w:bookmarkEnd w:id="237"/>
      <w:r>
        <w:rPr/>
        <w:t>7</w:t>
      </w:r>
      <w:r>
        <w:rPr>
          <w:rtl w:val="true"/>
        </w:rPr>
        <w:t xml:space="preserve"> - </w:t>
      </w:r>
      <w:r>
        <w:rPr>
          <w:rtl w:val="true"/>
        </w:rPr>
        <w:t xml:space="preserve">إنَّما وَليُّكُم اللّه‌ُ وَ رَسولُهُ </w:t>
      </w:r>
      <w:r>
        <w:rPr>
          <w:rtl w:val="true"/>
        </w:rPr>
        <w:t>...</w:t>
      </w:r>
      <w:bookmarkEnd w:id="23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المعجم الاوسط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آيه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على بن ابى‌طالب عليه‌السلام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همان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 القرآن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انساب الاشراف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على بن ابى‌طالب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همان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الابصار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المحاسن المجتمعة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غرائب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النيسابورى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همان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خوارزمى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المعانى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همان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لاحكام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همان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السمرقندى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همان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الاصول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 المفترق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bookmarkStart w:id="239" w:name="pg19320_212370"/>
    </w:p>
    <w:p>
      <w:pPr>
        <w:pStyle w:val="BookText"/>
        <w:rPr/>
      </w:pPr>
      <w:bookmarkEnd w:id="239"/>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اسباب النزول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همان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اسنى المطالب، وصابى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18246548_1280447820"/>
      <w:bookmarkStart w:id="241" w:name="_Toc94"/>
      <w:bookmarkEnd w:id="240"/>
      <w:r>
        <w:rPr/>
        <w:t>8</w:t>
      </w:r>
      <w:r>
        <w:rPr>
          <w:rtl w:val="true"/>
        </w:rPr>
        <w:t xml:space="preserve"> - «</w:t>
      </w:r>
      <w:r>
        <w:rPr>
          <w:rtl w:val="true"/>
        </w:rPr>
        <w:t xml:space="preserve">وَ مِنهُمُ الَذينَ يُؤذونَ النَبىَّ </w:t>
      </w:r>
      <w:r>
        <w:rPr>
          <w:rtl w:val="true"/>
        </w:rPr>
        <w:t>... »</w:t>
      </w:r>
      <w:bookmarkEnd w:id="241"/>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البيان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همان آيه</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18246550_1280447820"/>
      <w:bookmarkStart w:id="243" w:name="_Toc95"/>
      <w:bookmarkEnd w:id="242"/>
      <w:r>
        <w:rPr/>
        <w:t>9</w:t>
      </w:r>
      <w:r>
        <w:rPr>
          <w:rtl w:val="true"/>
        </w:rPr>
        <w:t xml:space="preserve"> - «</w:t>
      </w:r>
      <w:r>
        <w:rPr>
          <w:rtl w:val="true"/>
        </w:rPr>
        <w:t xml:space="preserve">يا أيُّهَا الرَسولِ بَلِّغ </w:t>
      </w:r>
      <w:r>
        <w:rPr>
          <w:rtl w:val="true"/>
        </w:rPr>
        <w:t>... »</w:t>
      </w:r>
      <w:bookmarkEnd w:id="24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w:t>
      </w:r>
      <w:r>
        <w:rPr>
          <w:rFonts w:eastAsia="Amiri" w:cs="Amiri" w:ascii="Amiri" w:hAnsi="Amiri"/>
          <w:color w:val="111111"/>
          <w:sz w:val="28"/>
          <w:szCs w:val="28"/>
          <w:rtl w:val="true"/>
          <w:lang w:bidi="ar-SA"/>
        </w:rPr>
        <w:t>...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روايات آن در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6"/>
        <w:numPr>
          <w:ilvl w:val="5"/>
          <w:numId w:val="1"/>
        </w:numPr>
        <w:rPr/>
      </w:pPr>
      <w:bookmarkStart w:id="244" w:name="__RefHeading___Toc18246552_1280447820"/>
      <w:bookmarkStart w:id="245" w:name="_Toc96"/>
      <w:bookmarkEnd w:id="244"/>
      <w:r>
        <w:rPr/>
        <w:t>10</w:t>
      </w:r>
      <w:r>
        <w:rPr>
          <w:rtl w:val="true"/>
        </w:rPr>
        <w:t xml:space="preserve"> - </w:t>
      </w:r>
      <w:r>
        <w:rPr>
          <w:rtl w:val="true"/>
        </w:rPr>
        <w:t xml:space="preserve">فَرَضَ اللّه‌ُ طاعَةَ عَلىٍّ عليه‌السلام عَلَى الأبيَضِ وَ الأسوَدِ وَ </w:t>
      </w:r>
      <w:r>
        <w:rPr>
          <w:rtl w:val="true"/>
        </w:rPr>
        <w:t>...</w:t>
      </w:r>
      <w:bookmarkEnd w:id="245"/>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الامام اميرالمؤمنين عليه‌السلام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18246554_1280447820"/>
      <w:bookmarkStart w:id="247" w:name="_Toc97"/>
      <w:bookmarkEnd w:id="246"/>
      <w:r>
        <w:rPr/>
        <w:t>11</w:t>
      </w:r>
      <w:r>
        <w:rPr>
          <w:rtl w:val="true"/>
        </w:rPr>
        <w:t xml:space="preserve"> - </w:t>
      </w:r>
      <w:r>
        <w:rPr>
          <w:rtl w:val="true"/>
        </w:rPr>
        <w:t>عَلى كُلِّ مُوَحِّدٍ جازَ قَولُهُ</w:t>
      </w:r>
      <w:bookmarkEnd w:id="247"/>
    </w:p>
    <w:p>
      <w:pPr>
        <w:pStyle w:val="BookText"/>
        <w:rPr/>
      </w:pPr>
      <w:r>
        <w:rPr>
          <w:rFonts w:ascii="Amiri" w:hAnsi="Amiri" w:eastAsia="Amiri" w:cs="Amiri"/>
          <w:color w:val="111111"/>
          <w:sz w:val="28"/>
          <w:sz w:val="28"/>
          <w:szCs w:val="28"/>
          <w:rtl w:val="true"/>
          <w:lang w:bidi="ar-SA"/>
        </w:rPr>
        <w:t>اين مطلب به معناى امر الهى به و لايت است و مؤيدات فراوانى دارد</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18246556_1280447820"/>
      <w:bookmarkStart w:id="249" w:name="_Toc98"/>
      <w:bookmarkEnd w:id="248"/>
      <w:r>
        <w:rPr/>
        <w:t>12</w:t>
      </w:r>
      <w:r>
        <w:rPr>
          <w:rtl w:val="true"/>
        </w:rPr>
        <w:t xml:space="preserve"> - </w:t>
      </w:r>
      <w:r>
        <w:rPr>
          <w:rtl w:val="true"/>
        </w:rPr>
        <w:t>مَلعونٌ مَن خالَفَهُ مَرحومٌ مَن تَبِعَهُ</w:t>
      </w:r>
      <w:bookmarkEnd w:id="24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سمط النجوم العوالى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المنير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الابرار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سمط النجوم العوالى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خوارزمى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250" w:name="pg19320_212371"/>
    </w:p>
    <w:p>
      <w:pPr>
        <w:pStyle w:val="BookText"/>
        <w:rPr/>
      </w:pPr>
      <w:bookmarkEnd w:id="250"/>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موضح اوهام الجمع و التفريق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الحزور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اتحاف السادة المهرة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الاحاديث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دوم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العلى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معراج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Heading6"/>
        <w:numPr>
          <w:ilvl w:val="5"/>
          <w:numId w:val="1"/>
        </w:numPr>
        <w:rPr/>
      </w:pPr>
      <w:bookmarkStart w:id="251" w:name="__RefHeading___Toc18246558_1280447820"/>
      <w:bookmarkStart w:id="252" w:name="_Toc99"/>
      <w:bookmarkEnd w:id="251"/>
      <w:r>
        <w:rPr/>
        <w:t>13</w:t>
      </w:r>
      <w:r>
        <w:rPr>
          <w:rtl w:val="true"/>
        </w:rPr>
        <w:t xml:space="preserve"> - </w:t>
      </w:r>
      <w:r>
        <w:rPr>
          <w:rtl w:val="true"/>
        </w:rPr>
        <w:t>عَلىٌّ عليه‌السلام وَليُّكُم</w:t>
      </w:r>
      <w:bookmarkEnd w:id="252"/>
    </w:p>
    <w:p>
      <w:pPr>
        <w:pStyle w:val="BookText"/>
        <w:rPr/>
      </w:pP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المعجم الكبير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سال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36340</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اميرالمؤمنين عليه‌السلام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لابن ابى عاصم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الادباء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بيستم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مرقاة المفاتيح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ابى‌يعلى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ابى‌داوود الطيالسى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الآحاد و المثانى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الخفاء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بتقريب صحيح ابن‌حبّان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الاولياء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الاصول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الظمآن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مذاهب اهل السنه، ابن شاهين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 ابن ابى‌شيبه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18246560_1280447820"/>
      <w:bookmarkStart w:id="254" w:name="_Toc100"/>
      <w:bookmarkEnd w:id="253"/>
      <w:r>
        <w:rPr/>
        <w:t>14</w:t>
      </w:r>
      <w:r>
        <w:rPr>
          <w:rtl w:val="true"/>
        </w:rPr>
        <w:t xml:space="preserve"> - </w:t>
      </w:r>
      <w:r>
        <w:rPr>
          <w:rtl w:val="true"/>
        </w:rPr>
        <w:t>عَلىٌّ عليه‌السلام إمامٌ بِأمرِ اللّه‌ِ</w:t>
      </w:r>
      <w:bookmarkEnd w:id="25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bookmarkStart w:id="255" w:name="pg19320_212372"/>
    </w:p>
    <w:p>
      <w:pPr>
        <w:pStyle w:val="BookText"/>
        <w:rPr/>
      </w:pPr>
      <w:bookmarkEnd w:id="255"/>
      <w:r>
        <w:rPr>
          <w:rFonts w:ascii="Amiri" w:hAnsi="Amiri" w:eastAsia="Amiri" w:cs="Amiri"/>
          <w:color w:val="111111"/>
          <w:sz w:val="28"/>
          <w:sz w:val="28"/>
          <w:szCs w:val="28"/>
          <w:rtl w:val="true"/>
          <w:lang w:bidi="ar-SA"/>
        </w:rPr>
        <w:t xml:space="preserve">لاحكام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آيه اول سوره 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ابى‌سعود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همان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ورقه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همان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المعانى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همان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المحاسن المجتمعة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قسم دوم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المال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العلى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معراج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السوى ورقه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ورقه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دوم،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18246562_1280447820"/>
      <w:bookmarkStart w:id="257" w:name="_Toc101"/>
      <w:bookmarkEnd w:id="256"/>
      <w:r>
        <w:rPr/>
        <w:t>15</w:t>
      </w:r>
      <w:r>
        <w:rPr>
          <w:rtl w:val="true"/>
        </w:rPr>
        <w:t xml:space="preserve"> - </w:t>
      </w:r>
      <w:r>
        <w:rPr>
          <w:rtl w:val="true"/>
        </w:rPr>
        <w:t>الإمامَةُ فى وُلدِ عَلىٍّ عليه‌السلام إلى يَومِ القيامَةِ</w:t>
      </w:r>
      <w:bookmarkEnd w:id="257"/>
    </w:p>
    <w:p>
      <w:pPr>
        <w:pStyle w:val="BookText"/>
        <w:rPr/>
      </w:pPr>
      <w:r>
        <w:rPr>
          <w:rFonts w:ascii="IRNazanin" w:hAnsi="IRNazanin" w:eastAsia="IRNazanin"/>
          <w:color w:val="111111"/>
          <w:sz w:val="28"/>
          <w:sz w:val="28"/>
          <w:szCs w:val="28"/>
          <w:rtl w:val="true"/>
          <w:lang w:bidi="fa-IR"/>
        </w:rPr>
        <w:t>در اين قسمت سه مطلب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امامت در ذريه پيامبر اسلام صلى‌الله‌عليه‌و‌آله، دوم ذريه پيامبر اسلام صلى‌الله‌عليه‌و‌آله از فرزندان اميرالمؤمنين صلى‌الله‌عليه‌و‌آله، سوم ادامه امامت ائمه از ذريه پيامبر اسلام صلى‌الله‌عليه‌و‌آله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قسمت اول تأييد مى‌شود، و قسمت دوم در شماره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سوم در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عليه‌السلام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513512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Heading6"/>
        <w:numPr>
          <w:ilvl w:val="5"/>
          <w:numId w:val="1"/>
        </w:numPr>
        <w:rPr/>
      </w:pPr>
      <w:bookmarkStart w:id="258" w:name="__RefHeading___Toc18246564_1280447820"/>
      <w:bookmarkStart w:id="259" w:name="_Toc102"/>
      <w:bookmarkEnd w:id="258"/>
      <w:r>
        <w:rPr/>
        <w:t>16</w:t>
      </w:r>
      <w:r>
        <w:rPr>
          <w:rtl w:val="true"/>
        </w:rPr>
        <w:t xml:space="preserve"> - </w:t>
      </w:r>
      <w:r>
        <w:rPr>
          <w:rtl w:val="true"/>
        </w:rPr>
        <w:t>لا حَلالَ إلاّ ما أحَلَّهُ اللّه‌ُ وَ رَسولُهُ وَ هُم</w:t>
      </w:r>
      <w:bookmarkEnd w:id="259"/>
    </w:p>
    <w:p>
      <w:pPr>
        <w:pStyle w:val="BookText"/>
        <w:rPr/>
      </w:pPr>
      <w:r>
        <w:rPr>
          <w:rFonts w:ascii="Amiri" w:hAnsi="Amiri" w:eastAsia="Amiri" w:cs="Amiri"/>
          <w:color w:val="111111"/>
          <w:sz w:val="28"/>
          <w:sz w:val="28"/>
          <w:szCs w:val="28"/>
          <w:rtl w:val="true"/>
          <w:lang w:bidi="ar-SA"/>
        </w:rPr>
        <w:t xml:space="preserve">المناقب، خوارزمى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عليه‌السلام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18246566_1280447820"/>
      <w:bookmarkStart w:id="261" w:name="_Toc103"/>
      <w:bookmarkEnd w:id="260"/>
      <w:r>
        <w:rPr/>
        <w:t>17</w:t>
      </w:r>
      <w:r>
        <w:rPr>
          <w:rtl w:val="true"/>
        </w:rPr>
        <w:t xml:space="preserve"> - </w:t>
      </w:r>
      <w:r>
        <w:rPr>
          <w:rtl w:val="true"/>
        </w:rPr>
        <w:t>عَلَّمتُ عَليّا عليه‌السلام عِلمَ الحَلالِ وَ الحَرامِ</w:t>
      </w:r>
      <w:bookmarkEnd w:id="26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3722</w:t>
      </w:r>
      <w:r>
        <w:rPr>
          <w:rFonts w:ascii="Amiri" w:hAnsi="Amiri" w:eastAsia="Amiri" w:cs="Amiri"/>
          <w:color w:val="111111"/>
          <w:sz w:val="28"/>
          <w:sz w:val="28"/>
          <w:szCs w:val="28"/>
          <w:rtl w:val="true"/>
          <w:lang w:bidi="ar-SA"/>
        </w:rPr>
        <w:t>، كتاب 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ورقه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دوم 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 الموازنة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الفتى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bookmarkStart w:id="262" w:name="pg19320_212373"/>
    </w:p>
    <w:p>
      <w:pPr>
        <w:pStyle w:val="Heading6"/>
        <w:numPr>
          <w:ilvl w:val="5"/>
          <w:numId w:val="1"/>
        </w:numPr>
        <w:rPr/>
      </w:pPr>
      <w:bookmarkStart w:id="263" w:name="__RefHeading___Toc18246568_1280447820"/>
      <w:bookmarkStart w:id="264" w:name="_Toc104"/>
      <w:bookmarkEnd w:id="262"/>
      <w:bookmarkEnd w:id="263"/>
      <w:r>
        <w:rPr/>
        <w:t>18</w:t>
      </w:r>
      <w:r>
        <w:rPr>
          <w:rtl w:val="true"/>
        </w:rPr>
        <w:t xml:space="preserve"> - </w:t>
      </w:r>
      <w:r>
        <w:rPr>
          <w:rtl w:val="true"/>
        </w:rPr>
        <w:t>عَلىٌّ عليه‌السلام إمامُ المُتَّقينِ</w:t>
      </w:r>
      <w:bookmarkEnd w:id="264"/>
    </w:p>
    <w:p>
      <w:pPr>
        <w:pStyle w:val="BookText"/>
        <w:rPr/>
      </w:pP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اصبهان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خوارزمى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موضح اوهام الجمع و التفريق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وهم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الصحابة، ابونعيم اصفهانى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على بن ابى‌طالب عليه‌السلام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الفتى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حلية الاولياء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سمط النجوم العوالى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السئول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اول 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الدلائل ورقه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قسم دوم، باب اول، و ورقه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قسم دوم،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الادباء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بيستم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7106</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18246570_1280447820"/>
      <w:bookmarkStart w:id="266" w:name="_Toc105"/>
      <w:bookmarkEnd w:id="265"/>
      <w:r>
        <w:rPr/>
        <w:t>19</w:t>
      </w:r>
      <w:r>
        <w:rPr>
          <w:rtl w:val="true"/>
        </w:rPr>
        <w:t xml:space="preserve"> - </w:t>
      </w:r>
      <w:r>
        <w:rPr>
          <w:rtl w:val="true"/>
        </w:rPr>
        <w:t>كُلَّما عَلَّمنى رَبّى فَقَد عَلَّمتُهُ عَليّا عليه‌السلام</w:t>
      </w:r>
      <w:bookmarkEnd w:id="266"/>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على بن ابى‌طالب عليه‌السلام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اعلام النبلاء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ورقه </w:t>
      </w:r>
      <w:r>
        <w:rPr>
          <w:rFonts w:eastAsia="Amiri" w:cs="Amiri" w:ascii="Amiri" w:hAnsi="Amiri"/>
          <w:color w:val="111111"/>
          <w:sz w:val="28"/>
          <w:szCs w:val="28"/>
          <w:lang w:bidi="ar-SA"/>
        </w:rPr>
        <w:t>213210</w:t>
      </w:r>
      <w:r>
        <w:rPr>
          <w:rFonts w:ascii="Amiri" w:hAnsi="Amiri" w:eastAsia="Amiri" w:cs="Amiri"/>
          <w:color w:val="111111"/>
          <w:sz w:val="28"/>
          <w:sz w:val="28"/>
          <w:szCs w:val="28"/>
          <w:rtl w:val="true"/>
          <w:lang w:bidi="ar-SA"/>
        </w:rPr>
        <w:t xml:space="preserve">، قسم دوم 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الفتى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خوارزمى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مهم‌ترين احاديث و رواياتى كه دلالت بر علم بى پايان اميرالمؤمنين عليه‌السلام دارد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العلم و على عليه‌السلام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صحت و تواتر از روايات بسيار معروف است</w:t>
      </w:r>
      <w:r>
        <w:rPr>
          <w:rFonts w:eastAsia="IRNazanin" w:cs="IRNazanin"/>
          <w:color w:val="111111"/>
          <w:sz w:val="28"/>
          <w:szCs w:val="28"/>
          <w:rtl w:val="true"/>
          <w:lang w:bidi="fa-IR"/>
        </w:rPr>
        <w:t>.</w:t>
      </w:r>
    </w:p>
    <w:p>
      <w:pPr>
        <w:pStyle w:val="Heading6"/>
        <w:numPr>
          <w:ilvl w:val="5"/>
          <w:numId w:val="1"/>
        </w:numPr>
        <w:rPr/>
      </w:pPr>
      <w:bookmarkStart w:id="267" w:name="__RefHeading___Toc18246572_1280447820"/>
      <w:bookmarkStart w:id="268" w:name="_Toc106"/>
      <w:bookmarkEnd w:id="267"/>
      <w:r>
        <w:rPr/>
        <w:t>20</w:t>
      </w:r>
      <w:r>
        <w:rPr>
          <w:rtl w:val="true"/>
        </w:rPr>
        <w:t xml:space="preserve"> - «</w:t>
      </w:r>
      <w:r>
        <w:rPr>
          <w:rtl w:val="true"/>
        </w:rPr>
        <w:t>وَ كُلُّ شَى‌ءٍ أحصَيناهُ فى إمامٍ مُبينٍ</w:t>
      </w:r>
      <w:r>
        <w:rPr>
          <w:rtl w:val="true"/>
        </w:rPr>
        <w:t>»</w:t>
      </w:r>
      <w:bookmarkEnd w:id="26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bookmarkStart w:id="269" w:name="pg19320_212374"/>
    </w:p>
    <w:p>
      <w:pPr>
        <w:pStyle w:val="Heading6"/>
        <w:numPr>
          <w:ilvl w:val="5"/>
          <w:numId w:val="1"/>
        </w:numPr>
        <w:rPr/>
      </w:pPr>
      <w:bookmarkStart w:id="270" w:name="__RefHeading___Toc18246574_1280447820"/>
      <w:bookmarkStart w:id="271" w:name="_Toc107"/>
      <w:bookmarkEnd w:id="269"/>
      <w:bookmarkEnd w:id="270"/>
      <w:r>
        <w:rPr/>
        <w:t>21</w:t>
      </w:r>
      <w:r>
        <w:rPr>
          <w:rtl w:val="true"/>
        </w:rPr>
        <w:t xml:space="preserve"> - </w:t>
      </w:r>
      <w:r>
        <w:rPr>
          <w:rtl w:val="true"/>
        </w:rPr>
        <w:t>لا تَأخُذُهُ فِى اللّه‌ِ لَومَةُ لائِمٍ</w:t>
      </w:r>
      <w:bookmarkEnd w:id="271"/>
    </w:p>
    <w:p>
      <w:pPr>
        <w:pStyle w:val="BookText"/>
        <w:rPr/>
      </w:pP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فصل اول، آيه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العقدين قسم دوم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النجاء ورقه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اول،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وسيلة المآل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السوى ورقه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العلى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رشفة الصادى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اول، آيه ششم</w:t>
      </w:r>
      <w:r>
        <w:rPr>
          <w:rFonts w:eastAsia="IRNazanin" w:cs="IRNazanin"/>
          <w:color w:val="111111"/>
          <w:sz w:val="28"/>
          <w:szCs w:val="28"/>
          <w:rtl w:val="true"/>
          <w:lang w:bidi="fa-IR"/>
        </w:rPr>
        <w:t>.</w:t>
      </w:r>
    </w:p>
    <w:p>
      <w:pPr>
        <w:pStyle w:val="Heading6"/>
        <w:numPr>
          <w:ilvl w:val="5"/>
          <w:numId w:val="1"/>
        </w:numPr>
        <w:rPr/>
      </w:pPr>
      <w:bookmarkStart w:id="272" w:name="__RefHeading___Toc18246576_1280447820"/>
      <w:bookmarkStart w:id="273" w:name="_Toc108"/>
      <w:bookmarkEnd w:id="272"/>
      <w:r>
        <w:rPr/>
        <w:t>22</w:t>
      </w:r>
      <w:r>
        <w:rPr>
          <w:rtl w:val="true"/>
        </w:rPr>
        <w:t xml:space="preserve"> - </w:t>
      </w:r>
      <w:r>
        <w:rPr>
          <w:rtl w:val="true"/>
        </w:rPr>
        <w:t>لَم يَسبِقُهُ إلى الإيمانِ بِاللّه‌ِ أحَدٍ</w:t>
      </w:r>
      <w:bookmarkEnd w:id="273"/>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اميرالمؤمنين عليه‌السلام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الدلائل ورقه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دوم،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5692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ابى‌طالب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النجاء ورقه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دوم، 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سال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علوم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اسنى المطالب، وصابى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السورى ورقه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18246578_1280447820"/>
      <w:bookmarkStart w:id="275" w:name="_Toc109"/>
      <w:bookmarkEnd w:id="274"/>
      <w:r>
        <w:rPr/>
        <w:t>23</w:t>
      </w:r>
      <w:r>
        <w:rPr>
          <w:rtl w:val="true"/>
        </w:rPr>
        <w:t xml:space="preserve"> - </w:t>
      </w:r>
      <w:r>
        <w:rPr>
          <w:rtl w:val="true"/>
        </w:rPr>
        <w:t>لَيلَةُ المَبيتِ</w:t>
      </w:r>
      <w:bookmarkEnd w:id="275"/>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6"/>
        <w:numPr>
          <w:ilvl w:val="5"/>
          <w:numId w:val="1"/>
        </w:numPr>
        <w:rPr/>
      </w:pPr>
      <w:bookmarkStart w:id="276" w:name="__RefHeading___Toc18246580_1280447820"/>
      <w:bookmarkStart w:id="277" w:name="_Toc110"/>
      <w:bookmarkEnd w:id="276"/>
      <w:r>
        <w:rPr/>
        <w:t>24</w:t>
      </w:r>
      <w:r>
        <w:rPr>
          <w:rtl w:val="true"/>
        </w:rPr>
        <w:t xml:space="preserve"> - </w:t>
      </w:r>
      <w:r>
        <w:rPr>
          <w:rtl w:val="true"/>
        </w:rPr>
        <w:t>أوَّلُ الناسِ إسلاما</w:t>
      </w:r>
      <w:bookmarkEnd w:id="27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ابى‌يعلى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العلى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العلى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خوارزمى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مدنة دش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سمط النجوم العوالى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اسنى المطالب، وصابى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باب </w:t>
      </w:r>
      <w:bookmarkStart w:id="278" w:name="pg19320_212375"/>
    </w:p>
    <w:p>
      <w:pPr>
        <w:pStyle w:val="BookText"/>
        <w:rPr/>
      </w:pPr>
      <w:bookmarkEnd w:id="278"/>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ابى‌طالب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على بن ابى‌طالب عليه‌السلام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5331</w:t>
      </w:r>
      <w:r>
        <w:rPr>
          <w:rFonts w:eastAsia="Amiri" w:cs="Amiri" w:ascii="Amiri" w:hAnsi="Amiri"/>
          <w:color w:val="111111"/>
          <w:sz w:val="28"/>
          <w:szCs w:val="28"/>
          <w:rtl w:val="true"/>
          <w:lang w:bidi="ar-SA"/>
        </w:rPr>
        <w:t xml:space="preserve"> .</w:t>
      </w:r>
    </w:p>
    <w:p>
      <w:pPr>
        <w:pStyle w:val="Heading6"/>
        <w:numPr>
          <w:ilvl w:val="5"/>
          <w:numId w:val="1"/>
        </w:numPr>
        <w:rPr/>
      </w:pPr>
      <w:bookmarkStart w:id="279" w:name="__RefHeading___Toc18246582_1280447820"/>
      <w:bookmarkStart w:id="280" w:name="_Toc111"/>
      <w:bookmarkEnd w:id="279"/>
      <w:r>
        <w:rPr/>
        <w:t>25</w:t>
      </w:r>
      <w:r>
        <w:rPr>
          <w:rtl w:val="true"/>
        </w:rPr>
        <w:t xml:space="preserve"> - </w:t>
      </w:r>
      <w:r>
        <w:rPr>
          <w:rtl w:val="true"/>
        </w:rPr>
        <w:t>أوَّلُ الناسِ صَلاةً</w:t>
      </w:r>
      <w:bookmarkEnd w:id="280"/>
    </w:p>
    <w:p>
      <w:pPr>
        <w:pStyle w:val="BookText"/>
        <w:rPr/>
      </w:pPr>
      <w:r>
        <w:rPr>
          <w:rFonts w:ascii="Amiri" w:hAnsi="Amiri" w:eastAsia="Amiri" w:cs="Amiri"/>
          <w:color w:val="111111"/>
          <w:sz w:val="28"/>
          <w:sz w:val="28"/>
          <w:szCs w:val="28"/>
          <w:rtl w:val="true"/>
          <w:lang w:bidi="ar-SA"/>
        </w:rPr>
        <w:t xml:space="preserve">خصائص اميرالمؤمنين عليه‌السلام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نسائى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ابى‌داود الطيالسى جزء سوم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اصبهان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احمد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احمد بن حنبل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999</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خوارزمى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3734</w:t>
      </w:r>
      <w:r>
        <w:rPr>
          <w:rFonts w:ascii="Amiri" w:hAnsi="Amiri" w:eastAsia="Amiri" w:cs="Amiri"/>
          <w:color w:val="111111"/>
          <w:sz w:val="28"/>
          <w:sz w:val="28"/>
          <w:szCs w:val="28"/>
          <w:rtl w:val="true"/>
          <w:lang w:bidi="ar-SA"/>
        </w:rPr>
        <w:t>، كتاب 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المسانيد و السنن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ابن ابى‌شيبه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32075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ابن‌ماجه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لابن ابى‌عاصم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5561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ابى‌طالب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اسنى المطالب، وصابى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ابن‌هشام،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الاوائل ابوهلال العسكرى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4089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ابى‌طالب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الاصول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حوادث سال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سمط النجوم العوالى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18246584_1280447820"/>
      <w:bookmarkStart w:id="282" w:name="_Toc112"/>
      <w:bookmarkEnd w:id="281"/>
      <w:r>
        <w:rPr/>
        <w:t>26</w:t>
      </w:r>
      <w:r>
        <w:rPr>
          <w:rtl w:val="true"/>
        </w:rPr>
        <w:t xml:space="preserve"> - </w:t>
      </w:r>
      <w:r>
        <w:rPr>
          <w:rtl w:val="true"/>
        </w:rPr>
        <w:t>أوَّلُ مَن عَبَدَ اللّه‌َ</w:t>
      </w:r>
      <w:bookmarkEnd w:id="282"/>
    </w:p>
    <w:p>
      <w:pPr>
        <w:pStyle w:val="BookText"/>
        <w:rPr/>
      </w:pPr>
      <w:r>
        <w:rPr>
          <w:rFonts w:ascii="IRNazanin" w:hAnsi="IRNazanin" w:eastAsia="IRNazanin"/>
          <w:color w:val="111111"/>
          <w:sz w:val="28"/>
          <w:sz w:val="28"/>
          <w:szCs w:val="28"/>
          <w:rtl w:val="true"/>
          <w:lang w:bidi="fa-IR"/>
        </w:rPr>
        <w:t xml:space="preserve">خصائص اميرالمؤمنين عليه‌السلام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الاوسط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وسيلة المآل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الدلائل ورقه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قسم دوم،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ديگرى نيز در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Heading6"/>
        <w:numPr>
          <w:ilvl w:val="5"/>
          <w:numId w:val="1"/>
        </w:numPr>
        <w:rPr/>
      </w:pPr>
      <w:bookmarkStart w:id="283" w:name="__RefHeading___Toc18246586_1280447820"/>
      <w:bookmarkStart w:id="284" w:name="_Toc113"/>
      <w:bookmarkEnd w:id="283"/>
      <w:r>
        <w:rPr/>
        <w:t>27</w:t>
      </w:r>
      <w:r>
        <w:rPr>
          <w:rtl w:val="true"/>
        </w:rPr>
        <w:t xml:space="preserve"> - </w:t>
      </w:r>
      <w:r>
        <w:rPr>
          <w:rtl w:val="true"/>
        </w:rPr>
        <w:t>فَدى رَسولُ اللّه‌ِ بِنَفسِهِ</w:t>
      </w:r>
      <w:bookmarkEnd w:id="28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ابى‌طالب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باب </w:t>
      </w:r>
      <w:bookmarkStart w:id="285" w:name="pg19320_212376"/>
    </w:p>
    <w:p>
      <w:pPr>
        <w:pStyle w:val="BookText"/>
        <w:rPr/>
      </w:pPr>
      <w:bookmarkEnd w:id="285"/>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علوم الدين، غزالى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ايثار و فضل 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غرائب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النيسابورى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آيه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المحاسن الجمتمعة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الفتى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خوارزمى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احمد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الصحابة، ابونعيم اصفهانى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تفسر البغوى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السمرقندى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همان آيه</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18246588_1280447820"/>
      <w:bookmarkStart w:id="287" w:name="_Toc114"/>
      <w:bookmarkEnd w:id="286"/>
      <w:r>
        <w:rPr/>
        <w:t>28</w:t>
      </w:r>
      <w:r>
        <w:rPr>
          <w:rtl w:val="true"/>
        </w:rPr>
        <w:t xml:space="preserve"> - </w:t>
      </w:r>
      <w:r>
        <w:rPr>
          <w:rtl w:val="true"/>
        </w:rPr>
        <w:t>نَصَبَهُ اللّه‌ُ</w:t>
      </w:r>
      <w:bookmarkEnd w:id="287"/>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الصحابة، ابونعيم اصفهانى </w:t>
      </w:r>
      <w:r>
        <w:rPr>
          <w:rFonts w:eastAsia="IRNazanin" w:cs="IRNazanin"/>
          <w:color w:val="111111"/>
          <w:sz w:val="28"/>
          <w:szCs w:val="28"/>
          <w:lang w:bidi="fa-IR"/>
        </w:rPr>
        <w:t>2885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 xml:space="preserve">، و همچنين ح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ديگرى نيز در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ذكر خواهد شد</w:t>
      </w:r>
      <w:r>
        <w:rPr>
          <w:rFonts w:eastAsia="IRNazanin" w:cs="IRNazanin"/>
          <w:color w:val="111111"/>
          <w:sz w:val="28"/>
          <w:szCs w:val="28"/>
          <w:rtl w:val="true"/>
          <w:lang w:bidi="fa-IR"/>
        </w:rPr>
        <w:t>.</w:t>
      </w:r>
    </w:p>
    <w:p>
      <w:pPr>
        <w:pStyle w:val="Heading6"/>
        <w:numPr>
          <w:ilvl w:val="5"/>
          <w:numId w:val="1"/>
        </w:numPr>
        <w:rPr/>
      </w:pPr>
      <w:bookmarkStart w:id="288" w:name="__RefHeading___Toc18246590_1280447820"/>
      <w:bookmarkStart w:id="289" w:name="_Toc115"/>
      <w:bookmarkEnd w:id="288"/>
      <w:r>
        <w:rPr/>
        <w:t>29</w:t>
      </w:r>
      <w:r>
        <w:rPr>
          <w:rtl w:val="true"/>
        </w:rPr>
        <w:t xml:space="preserve"> - </w:t>
      </w:r>
      <w:r>
        <w:rPr>
          <w:rtl w:val="true"/>
        </w:rPr>
        <w:t>إنِّهُ إمامٌ مِنَ اللّه‌ِ</w:t>
      </w:r>
      <w:bookmarkEnd w:id="28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حلية الاولياء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خوارزمى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لاهز بن عبداللّه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باب اول، فصل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الفخر الرازى</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فقهيه مستنبطه از سوره فاتحه، مسئله 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در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ذكر خواهد شد</w:t>
      </w:r>
      <w:r>
        <w:rPr>
          <w:rFonts w:eastAsia="IRNazanin" w:cs="IRNazanin"/>
          <w:color w:val="111111"/>
          <w:sz w:val="28"/>
          <w:szCs w:val="28"/>
          <w:rtl w:val="true"/>
          <w:lang w:bidi="fa-IR"/>
        </w:rPr>
        <w:t xml:space="preserve">. </w:t>
      </w:r>
      <w:bookmarkStart w:id="290" w:name="pg19320_212377"/>
    </w:p>
    <w:p>
      <w:pPr>
        <w:pStyle w:val="Heading6"/>
        <w:numPr>
          <w:ilvl w:val="5"/>
          <w:numId w:val="1"/>
        </w:numPr>
        <w:rPr/>
      </w:pPr>
      <w:bookmarkStart w:id="291" w:name="__RefHeading___Toc18246592_1280447820"/>
      <w:bookmarkStart w:id="292" w:name="_Toc116"/>
      <w:bookmarkEnd w:id="290"/>
      <w:bookmarkEnd w:id="291"/>
      <w:r>
        <w:rPr/>
        <w:t>30</w:t>
      </w:r>
      <w:r>
        <w:rPr>
          <w:rtl w:val="true"/>
        </w:rPr>
        <w:t xml:space="preserve"> - </w:t>
      </w:r>
      <w:r>
        <w:rPr>
          <w:rtl w:val="true"/>
        </w:rPr>
        <w:t>لِن يِتوبَ اللّه‌ُ عَلى أحَدٍ أنكَرَ وِلايَتَهُ</w:t>
      </w:r>
      <w:bookmarkEnd w:id="292"/>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خوارزمى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ورقه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قسم دوم، باب اول</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18246594_1280447820"/>
      <w:bookmarkStart w:id="294" w:name="_Toc117"/>
      <w:bookmarkEnd w:id="293"/>
      <w:r>
        <w:rPr/>
        <w:t>31</w:t>
      </w:r>
      <w:r>
        <w:rPr>
          <w:rtl w:val="true"/>
        </w:rPr>
        <w:t xml:space="preserve"> - </w:t>
      </w:r>
      <w:r>
        <w:rPr>
          <w:rtl w:val="true"/>
        </w:rPr>
        <w:t>مَن شَكَّ فِى الوُلاةِ فَقَد كَفَرَ</w:t>
      </w:r>
      <w:bookmarkEnd w:id="294"/>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سمط النجوم العوالى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مفتاج النجاء ورقه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قسم اول، توضيح الدلائل، ورقه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قسم دوم، 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اسنى المطالب، وصابى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العلى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معراج هشتم</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18246596_1280447820"/>
      <w:bookmarkStart w:id="296" w:name="_Toc118"/>
      <w:bookmarkEnd w:id="295"/>
      <w:r>
        <w:rPr/>
        <w:t>32</w:t>
      </w:r>
      <w:r>
        <w:rPr>
          <w:rtl w:val="true"/>
        </w:rPr>
        <w:t xml:space="preserve"> - </w:t>
      </w:r>
      <w:r>
        <w:rPr>
          <w:rtl w:val="true"/>
        </w:rPr>
        <w:t>مَن شَكَّ فى واحِدٍ مِنَ الأئِمَّةِ فَقَد شَكَّ فِى الكُلِّ مِنهُم</w:t>
      </w:r>
      <w:bookmarkEnd w:id="296"/>
    </w:p>
    <w:p>
      <w:pPr>
        <w:pStyle w:val="BookText"/>
        <w:rPr/>
      </w:pPr>
      <w:r>
        <w:rPr>
          <w:rFonts w:ascii="Amiri" w:hAnsi="Amiri" w:eastAsia="Amiri" w:cs="Amiri"/>
          <w:color w:val="111111"/>
          <w:sz w:val="28"/>
          <w:sz w:val="28"/>
          <w:szCs w:val="28"/>
          <w:rtl w:val="true"/>
          <w:lang w:bidi="ar-SA"/>
        </w:rPr>
        <w:t xml:space="preserve">المناقب، خوارزمى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ورقه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قسم دوم،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الفتى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بمأثور الخطاب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18246598_1280447820"/>
      <w:bookmarkStart w:id="298" w:name="_Toc119"/>
      <w:bookmarkEnd w:id="297"/>
      <w:r>
        <w:rPr/>
        <w:t>33</w:t>
      </w:r>
      <w:r>
        <w:rPr>
          <w:rtl w:val="true"/>
        </w:rPr>
        <w:t xml:space="preserve"> - </w:t>
      </w:r>
      <w:r>
        <w:rPr>
          <w:rtl w:val="true"/>
        </w:rPr>
        <w:t>عَلىٌّ عليه‌السلام أفضَلُ الناسِ بَعدى</w:t>
      </w:r>
      <w:bookmarkEnd w:id="298"/>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مهم‌ترين روايات اين باب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عليه‌السلام خير البشر فمن ابى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 آن است، كه در صحت و تواتر مشهور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منابع بيشتر به شماره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18246600_1280447820"/>
      <w:bookmarkStart w:id="300" w:name="_Toc120"/>
      <w:bookmarkEnd w:id="299"/>
      <w:r>
        <w:rPr/>
        <w:t>34</w:t>
      </w:r>
      <w:r>
        <w:rPr>
          <w:rtl w:val="true"/>
        </w:rPr>
        <w:t xml:space="preserve"> - </w:t>
      </w:r>
      <w:r>
        <w:rPr>
          <w:rtl w:val="true"/>
        </w:rPr>
        <w:t>مَن عادى عَليّا عليه‌السلام وَ لَم يَتَوَلَّهُ فَعَلَيهِ لَعنَتى</w:t>
      </w:r>
      <w:bookmarkEnd w:id="30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المعجم الاوسط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النجاء ورقه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العلى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معراج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الاحاديث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مولى عائشة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مودة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bookmarkStart w:id="301" w:name="pg19320_212378"/>
    </w:p>
    <w:p>
      <w:pPr>
        <w:pStyle w:val="BookText"/>
        <w:rPr/>
      </w:pPr>
      <w:bookmarkEnd w:id="301"/>
      <w:r>
        <w:rPr>
          <w:rFonts w:ascii="IRNazanin" w:hAnsi="IRNazanin" w:eastAsia="IRNazanin"/>
          <w:color w:val="111111"/>
          <w:sz w:val="28"/>
          <w:sz w:val="28"/>
          <w:szCs w:val="28"/>
          <w:rtl w:val="true"/>
          <w:lang w:bidi="fa-IR"/>
        </w:rPr>
        <w:t xml:space="preserve">خوارزمى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سمط النجوم العوالى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باب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6"/>
        <w:numPr>
          <w:ilvl w:val="5"/>
          <w:numId w:val="1"/>
        </w:numPr>
        <w:rPr/>
      </w:pPr>
      <w:bookmarkStart w:id="302" w:name="__RefHeading___Toc18246602_1280447820"/>
      <w:bookmarkStart w:id="303" w:name="_Toc121"/>
      <w:bookmarkEnd w:id="302"/>
      <w:r>
        <w:rPr/>
        <w:t>35</w:t>
      </w:r>
      <w:r>
        <w:rPr>
          <w:rtl w:val="true"/>
        </w:rPr>
        <w:t xml:space="preserve"> - </w:t>
      </w:r>
      <w:r>
        <w:rPr>
          <w:rtl w:val="true"/>
        </w:rPr>
        <w:t>عَلىٌّ عليه‌السلام جَنبُ اللّه‌ِ</w:t>
      </w:r>
      <w:bookmarkEnd w:id="303"/>
    </w:p>
    <w:p>
      <w:p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ورقه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قسم دوم، باب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العلى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معراج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p>
    <w:p>
      <w:pPr>
        <w:pStyle w:val="Heading6"/>
        <w:numPr>
          <w:ilvl w:val="5"/>
          <w:numId w:val="1"/>
        </w:numPr>
        <w:rPr/>
      </w:pPr>
      <w:bookmarkStart w:id="304" w:name="__RefHeading___Toc18246604_1280447820"/>
      <w:bookmarkStart w:id="305" w:name="_Toc122"/>
      <w:bookmarkEnd w:id="304"/>
      <w:r>
        <w:rPr/>
        <w:t>36</w:t>
      </w:r>
      <w:r>
        <w:rPr>
          <w:rtl w:val="true"/>
        </w:rPr>
        <w:t xml:space="preserve"> - </w:t>
      </w:r>
      <w:r>
        <w:rPr>
          <w:rtl w:val="true"/>
        </w:rPr>
        <w:t>لَن يوضَحَ تَفسيرُهُ الأعلى</w:t>
      </w:r>
      <w:bookmarkEnd w:id="305"/>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الاولياء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خوارزمى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سمط النجوم العوالى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المسانيد و السنن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4089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ابى‌طالب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5561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ابى‌طالب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تارخى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الخفاء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السوى ورقه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اسنى المطالب، وصابى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الدلائل ورقه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قسم دوم، 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قسم دوم از سمط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ابى‌طالب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باب اول، 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النجاء ورقه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باب سوم، فصل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18246606_1280447820"/>
      <w:bookmarkStart w:id="307" w:name="_Toc123"/>
      <w:bookmarkEnd w:id="306"/>
      <w:r>
        <w:rPr/>
        <w:t>37</w:t>
      </w:r>
      <w:r>
        <w:rPr>
          <w:rtl w:val="true"/>
        </w:rPr>
        <w:t xml:space="preserve"> - </w:t>
      </w:r>
      <w:r>
        <w:rPr>
          <w:rtl w:val="true"/>
        </w:rPr>
        <w:t>مَن كُنتُ مَولاهُ فَعَلىٌّ مَولاهُ</w:t>
      </w:r>
      <w:bookmarkEnd w:id="307"/>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احاديث متواتر و قطعى است كه كتب و رسائل زيادى درباره آن تأليف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باره به مقدمه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18246608_1280447820"/>
      <w:bookmarkStart w:id="309" w:name="_Toc124"/>
      <w:bookmarkEnd w:id="308"/>
      <w:r>
        <w:rPr/>
        <w:t>38</w:t>
      </w:r>
      <w:r>
        <w:rPr>
          <w:rtl w:val="true"/>
        </w:rPr>
        <w:t xml:space="preserve"> - </w:t>
      </w:r>
      <w:r>
        <w:rPr>
          <w:rtl w:val="true"/>
        </w:rPr>
        <w:t>عَلىٌّ عليه‌السلام أخى</w:t>
      </w:r>
      <w:bookmarkEnd w:id="30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بمأثور الخطاب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bookmarkStart w:id="310" w:name="pg19320_212379"/>
    </w:p>
    <w:p>
      <w:pPr>
        <w:pStyle w:val="BookText"/>
        <w:rPr/>
      </w:pPr>
      <w:bookmarkEnd w:id="310"/>
      <w:r>
        <w:rPr>
          <w:rFonts w:ascii="IRNazanin" w:hAnsi="IRNazanin" w:eastAsia="IRNazanin"/>
          <w:color w:val="111111"/>
          <w:sz w:val="28"/>
          <w:sz w:val="28"/>
          <w:szCs w:val="28"/>
          <w:rtl w:val="true"/>
          <w:lang w:bidi="fa-IR"/>
        </w:rPr>
        <w:t xml:space="preserve">خوارزمى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الرياض النضرة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ابن ابى‌شبيه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فضائل المحاسن و المساوى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تلك الحروب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اتحاف السادة المهرة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الارب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بعضى‌از روايات اخوت در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ديگرى در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6"/>
        <w:numPr>
          <w:ilvl w:val="5"/>
          <w:numId w:val="1"/>
        </w:numPr>
        <w:rPr/>
      </w:pPr>
      <w:bookmarkStart w:id="311" w:name="__RefHeading___Toc18246610_1280447820"/>
      <w:bookmarkStart w:id="312" w:name="_Toc125"/>
      <w:bookmarkEnd w:id="311"/>
      <w:r>
        <w:rPr/>
        <w:t>39</w:t>
      </w:r>
      <w:r>
        <w:rPr>
          <w:rtl w:val="true"/>
        </w:rPr>
        <w:t xml:space="preserve"> - </w:t>
      </w:r>
      <w:r>
        <w:rPr>
          <w:rtl w:val="true"/>
        </w:rPr>
        <w:t>عَلىٌّ عليه‌السلام وَصيّى</w:t>
      </w:r>
      <w:bookmarkEnd w:id="312"/>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اسنى المطالب، وصابى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النضرة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سمط النجوم العوالى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على بن ابى‌طالب عليه‌السلام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روايات وصايت در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قسمت ديگرى در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6"/>
        <w:numPr>
          <w:ilvl w:val="5"/>
          <w:numId w:val="1"/>
        </w:numPr>
        <w:rPr/>
      </w:pPr>
      <w:bookmarkStart w:id="313" w:name="__RefHeading___Toc18246612_1280447820"/>
      <w:bookmarkStart w:id="314" w:name="_Toc126"/>
      <w:bookmarkEnd w:id="313"/>
      <w:r>
        <w:rPr/>
        <w:t>40</w:t>
      </w:r>
      <w:r>
        <w:rPr>
          <w:rtl w:val="true"/>
        </w:rPr>
        <w:t xml:space="preserve"> - </w:t>
      </w:r>
      <w:r>
        <w:rPr>
          <w:rtl w:val="true"/>
        </w:rPr>
        <w:t>مُوالاتُهُ مِنَ اللّه‌ِ عَزَّ وَ جَلَّ</w:t>
      </w:r>
      <w:bookmarkEnd w:id="314"/>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خوارزمى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علوم الحديث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نوع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براى منابع بيشتر به شماره‌هاى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18246614_1280447820"/>
      <w:bookmarkStart w:id="316" w:name="_Toc127"/>
      <w:bookmarkEnd w:id="315"/>
      <w:r>
        <w:rPr/>
        <w:t>41</w:t>
      </w:r>
      <w:r>
        <w:rPr>
          <w:rtl w:val="true"/>
        </w:rPr>
        <w:t xml:space="preserve"> - </w:t>
      </w:r>
      <w:r>
        <w:rPr>
          <w:rtl w:val="true"/>
        </w:rPr>
        <w:t>لَن يَفتَرِقا حَتّى يَرِدا عَلىَّ الحَوضَ</w:t>
      </w:r>
      <w:bookmarkEnd w:id="316"/>
    </w:p>
    <w:p>
      <w:pPr>
        <w:pStyle w:val="BookText"/>
        <w:rPr/>
      </w:pPr>
      <w:r>
        <w:rPr>
          <w:rFonts w:ascii="Amiri" w:hAnsi="Amiri" w:eastAsia="Amiri" w:cs="Amiri"/>
          <w:color w:val="111111"/>
          <w:sz w:val="28"/>
          <w:sz w:val="28"/>
          <w:szCs w:val="28"/>
          <w:rtl w:val="true"/>
          <w:lang w:bidi="ar-SA"/>
        </w:rPr>
        <w:t>حديث ثقلين از مهم‌ترين روايات صحيح و معتبر است كه كتب مستقلى درباره آن تأليف شده است</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18246616_1280447820"/>
      <w:bookmarkStart w:id="318" w:name="_Toc128"/>
      <w:bookmarkEnd w:id="317"/>
      <w:r>
        <w:rPr/>
        <w:t>42</w:t>
      </w:r>
      <w:r>
        <w:rPr>
          <w:rtl w:val="true"/>
        </w:rPr>
        <w:t xml:space="preserve"> - </w:t>
      </w:r>
      <w:r>
        <w:rPr>
          <w:rtl w:val="true"/>
        </w:rPr>
        <w:t>إنَّهُم أُمَناءُ اللّه‌ِ فى أرضِهِ</w:t>
      </w:r>
      <w:bookmarkEnd w:id="31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عليه‌السلام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319" w:name="pg19320_212380"/>
    </w:p>
    <w:p>
      <w:pPr>
        <w:pStyle w:val="Heading6"/>
        <w:numPr>
          <w:ilvl w:val="5"/>
          <w:numId w:val="1"/>
        </w:numPr>
        <w:rPr/>
      </w:pPr>
      <w:bookmarkStart w:id="320" w:name="__RefHeading___Toc18246618_1280447820"/>
      <w:bookmarkStart w:id="321" w:name="_Toc129"/>
      <w:bookmarkEnd w:id="319"/>
      <w:bookmarkEnd w:id="320"/>
      <w:r>
        <w:rPr/>
        <w:t>43</w:t>
      </w:r>
      <w:r>
        <w:rPr>
          <w:rtl w:val="true"/>
        </w:rPr>
        <w:t xml:space="preserve"> - «</w:t>
      </w:r>
      <w:r>
        <w:rPr>
          <w:rtl w:val="true"/>
        </w:rPr>
        <w:t>إن هُوِ إلاّ وَحىٌ يوحى</w:t>
      </w:r>
      <w:r>
        <w:rPr>
          <w:rtl w:val="true"/>
        </w:rPr>
        <w:t>»</w:t>
      </w:r>
      <w:bookmarkEnd w:id="321"/>
    </w:p>
    <w:p>
      <w:pPr>
        <w:pStyle w:val="BookText"/>
        <w:rPr/>
      </w:pPr>
      <w:r>
        <w:rPr>
          <w:rFonts w:ascii="Amiri" w:hAnsi="Amiri" w:eastAsia="Amiri" w:cs="Amiri"/>
          <w:color w:val="111111"/>
          <w:sz w:val="28"/>
          <w:sz w:val="28"/>
          <w:szCs w:val="28"/>
          <w:rtl w:val="true"/>
          <w:lang w:bidi="ar-SA"/>
        </w:rPr>
        <w:t xml:space="preserve">موضح اوهام الجمع و التفريق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هم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الفتى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5805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عبدالجبار بن احمد السمسار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خوارزمى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5066</w:t>
      </w:r>
      <w:r>
        <w:rPr>
          <w:rFonts w:eastAsia="Amiri" w:cs="Amiri" w:ascii="Amiri" w:hAnsi="Amiri"/>
          <w:color w:val="111111"/>
          <w:sz w:val="28"/>
          <w:szCs w:val="28"/>
          <w:rtl w:val="true"/>
          <w:lang w:bidi="ar-SA"/>
        </w:rPr>
        <w:t xml:space="preserve"> .</w:t>
      </w:r>
    </w:p>
    <w:p>
      <w:pPr>
        <w:pStyle w:val="Heading6"/>
        <w:numPr>
          <w:ilvl w:val="5"/>
          <w:numId w:val="1"/>
        </w:numPr>
        <w:rPr/>
      </w:pPr>
      <w:bookmarkStart w:id="322" w:name="__RefHeading___Toc18246620_1280447820"/>
      <w:bookmarkStart w:id="323" w:name="_Toc130"/>
      <w:bookmarkEnd w:id="322"/>
      <w:r>
        <w:rPr/>
        <w:t>44</w:t>
      </w:r>
      <w:r>
        <w:rPr>
          <w:rtl w:val="true"/>
        </w:rPr>
        <w:t xml:space="preserve"> - </w:t>
      </w:r>
      <w:r>
        <w:rPr>
          <w:rtl w:val="true"/>
        </w:rPr>
        <w:t>مَن كُنتُ مَولاهُ فَهذا عَلىٌّ مَولاهُ</w:t>
      </w:r>
      <w:bookmarkEnd w:id="323"/>
    </w:p>
    <w:p>
      <w:pPr>
        <w:pStyle w:val="BookText"/>
        <w:rPr/>
      </w:pPr>
      <w:r>
        <w:rPr>
          <w:rFonts w:ascii="Amiri" w:hAnsi="Amiri" w:eastAsia="Amiri" w:cs="Amiri"/>
          <w:color w:val="111111"/>
          <w:sz w:val="28"/>
          <w:sz w:val="28"/>
          <w:szCs w:val="28"/>
          <w:rtl w:val="true"/>
          <w:lang w:bidi="ar-SA"/>
        </w:rPr>
        <w:t xml:space="preserve">اين شماره هم همانند شماره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حديث غدير است با 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كثرت طرق و روايات بسيار معروف و مشهور است، و مصادر و منابع فراوانى دارد</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18246622_1280447820"/>
      <w:bookmarkStart w:id="325" w:name="_Toc131"/>
      <w:bookmarkEnd w:id="324"/>
      <w:r>
        <w:rPr/>
        <w:t>45</w:t>
      </w:r>
      <w:r>
        <w:rPr>
          <w:rtl w:val="true"/>
        </w:rPr>
        <w:t xml:space="preserve"> - </w:t>
      </w:r>
      <w:r>
        <w:rPr>
          <w:rtl w:val="true"/>
        </w:rPr>
        <w:t>عَلىٌّ عليه‌السلام أخى</w:t>
      </w:r>
      <w:bookmarkEnd w:id="325"/>
    </w:p>
    <w:p>
      <w:pPr>
        <w:pStyle w:val="BookText"/>
        <w:rPr/>
      </w:pPr>
      <w:r>
        <w:rPr>
          <w:rFonts w:ascii="Amiri" w:hAnsi="Amiri" w:eastAsia="Amiri" w:cs="Amiri"/>
          <w:color w:val="111111"/>
          <w:sz w:val="28"/>
          <w:sz w:val="28"/>
          <w:szCs w:val="28"/>
          <w:rtl w:val="true"/>
          <w:lang w:bidi="ar-SA"/>
        </w:rPr>
        <w:t xml:space="preserve">المناقب، خوارزمى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على بن ابى‌طالب عليه‌السلام،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الاولياء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الاوسط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موضح اوهام الجمع و التفريق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احمد بن سلمان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الفتى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اتحاف السادة المهرة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منابع بيشتر به شماره‌هاى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18246624_1280447820"/>
      <w:bookmarkStart w:id="327" w:name="_Toc132"/>
      <w:bookmarkEnd w:id="326"/>
      <w:r>
        <w:rPr/>
        <w:t>46</w:t>
      </w:r>
      <w:r>
        <w:rPr>
          <w:rtl w:val="true"/>
        </w:rPr>
        <w:t xml:space="preserve"> - </w:t>
      </w:r>
      <w:r>
        <w:rPr>
          <w:rtl w:val="true"/>
        </w:rPr>
        <w:t>عَلىٌّ عليه‌السلام وَصيّى</w:t>
      </w:r>
      <w:bookmarkEnd w:id="32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 الفتى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توضح الدلائل ورقه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شماره‌هاى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ديگرى ذكر شد</w:t>
      </w:r>
      <w:r>
        <w:rPr>
          <w:rFonts w:eastAsia="IRNazanin" w:cs="IRNazanin"/>
          <w:color w:val="111111"/>
          <w:sz w:val="28"/>
          <w:szCs w:val="28"/>
          <w:rtl w:val="true"/>
          <w:lang w:bidi="fa-IR"/>
        </w:rPr>
        <w:t xml:space="preserve">. </w:t>
      </w:r>
      <w:bookmarkStart w:id="328" w:name="pg19320_212381"/>
    </w:p>
    <w:p>
      <w:pPr>
        <w:pStyle w:val="Heading6"/>
        <w:numPr>
          <w:ilvl w:val="5"/>
          <w:numId w:val="1"/>
        </w:numPr>
        <w:rPr/>
      </w:pPr>
      <w:bookmarkStart w:id="329" w:name="__RefHeading___Toc18246626_1280447820"/>
      <w:bookmarkStart w:id="330" w:name="_Toc133"/>
      <w:bookmarkEnd w:id="328"/>
      <w:bookmarkEnd w:id="329"/>
      <w:r>
        <w:rPr/>
        <w:t>47</w:t>
      </w:r>
      <w:r>
        <w:rPr>
          <w:rtl w:val="true"/>
        </w:rPr>
        <w:t xml:space="preserve"> - </w:t>
      </w:r>
      <w:r>
        <w:rPr>
          <w:rtl w:val="true"/>
        </w:rPr>
        <w:t>عَلىٌّ عليه‌السلام واعى عِلمى</w:t>
      </w:r>
      <w:bookmarkEnd w:id="330"/>
    </w:p>
    <w:p>
      <w:pPr>
        <w:pStyle w:val="BookText"/>
        <w:rPr/>
      </w:pP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خوارزمى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32911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الاولياء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الصغير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فيض القدير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اسنى المطالب، وصابى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شماره‌هاى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علم اميرالمؤمنين عليه‌السلام نيز منابع ديگرى ذكر شد</w:t>
      </w:r>
      <w:r>
        <w:rPr>
          <w:rFonts w:eastAsia="IRNazanin" w:cs="IRNazanin"/>
          <w:color w:val="111111"/>
          <w:sz w:val="28"/>
          <w:szCs w:val="28"/>
          <w:rtl w:val="true"/>
          <w:lang w:bidi="fa-IR"/>
        </w:rPr>
        <w:t>.</w:t>
      </w:r>
    </w:p>
    <w:p>
      <w:pPr>
        <w:pStyle w:val="Heading6"/>
        <w:numPr>
          <w:ilvl w:val="5"/>
          <w:numId w:val="1"/>
        </w:numPr>
        <w:rPr/>
      </w:pPr>
      <w:bookmarkStart w:id="331" w:name="__RefHeading___Toc18246628_1280447820"/>
      <w:bookmarkStart w:id="332" w:name="_Toc134"/>
      <w:bookmarkEnd w:id="331"/>
      <w:r>
        <w:rPr/>
        <w:t>48</w:t>
      </w:r>
      <w:r>
        <w:rPr>
          <w:rtl w:val="true"/>
        </w:rPr>
        <w:t xml:space="preserve"> - </w:t>
      </w:r>
      <w:r>
        <w:rPr>
          <w:rtl w:val="true"/>
        </w:rPr>
        <w:t>عَلىٌّ عليه‌السلام خَليفَتى عَلى تَفسيرِ كِتابِ اللّه‌ِ</w:t>
      </w:r>
      <w:bookmarkEnd w:id="332"/>
    </w:p>
    <w:p>
      <w:pPr>
        <w:pStyle w:val="BookText"/>
        <w:rPr/>
      </w:pP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سمط النجوم العوالى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الاحاديث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الاوسط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منابع بيشتر در شماره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18246630_1280447820"/>
      <w:bookmarkStart w:id="334" w:name="_Toc135"/>
      <w:bookmarkEnd w:id="333"/>
      <w:r>
        <w:rPr/>
        <w:t>49</w:t>
      </w:r>
      <w:r>
        <w:rPr>
          <w:rtl w:val="true"/>
        </w:rPr>
        <w:t xml:space="preserve"> - </w:t>
      </w:r>
      <w:r>
        <w:rPr>
          <w:rtl w:val="true"/>
        </w:rPr>
        <w:t>عَلىٌّ عليه‌السلام الداعىُ إلَى اللّه‌ِ وَ العامِلُ بِما يَرضاهُ</w:t>
      </w:r>
      <w:bookmarkEnd w:id="334"/>
    </w:p>
    <w:p>
      <w:pPr>
        <w:pStyle w:val="BookText"/>
        <w:rPr/>
      </w:pPr>
      <w:r>
        <w:rPr>
          <w:rFonts w:ascii="Amiri" w:hAnsi="Amiri" w:eastAsia="Amiri" w:cs="Amiri"/>
          <w:color w:val="111111"/>
          <w:sz w:val="28"/>
          <w:sz w:val="28"/>
          <w:szCs w:val="28"/>
          <w:rtl w:val="true"/>
          <w:lang w:bidi="ar-SA"/>
        </w:rPr>
        <w:t>اوصافى است كه اميرالمومنين على عليه‌السلام در حد كمال واجد آنها بودند، و احدى در آن شك ندارد</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18246632_1280447820"/>
      <w:bookmarkStart w:id="336" w:name="_Toc136"/>
      <w:bookmarkEnd w:id="335"/>
      <w:r>
        <w:rPr/>
        <w:t>50</w:t>
      </w:r>
      <w:r>
        <w:rPr>
          <w:rtl w:val="true"/>
        </w:rPr>
        <w:t xml:space="preserve"> - </w:t>
      </w:r>
      <w:r>
        <w:rPr>
          <w:rtl w:val="true"/>
        </w:rPr>
        <w:t>عَلىٌّ عليه‌السلام الإمامُ الهادىُ مِنَ اللّه‌ِ</w:t>
      </w:r>
      <w:bookmarkEnd w:id="336"/>
    </w:p>
    <w:p>
      <w:pPr>
        <w:pStyle w:val="BookText"/>
        <w:rPr/>
      </w:pPr>
      <w:r>
        <w:rPr>
          <w:rFonts w:ascii="IRNazanin" w:hAnsi="IRNazanin" w:eastAsia="IRNazanin"/>
          <w:color w:val="111111"/>
          <w:sz w:val="28"/>
          <w:sz w:val="28"/>
          <w:szCs w:val="28"/>
          <w:rtl w:val="true"/>
          <w:lang w:bidi="fa-IR"/>
        </w:rPr>
        <w:t xml:space="preserve">منابعى در شماره‌هاى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6"/>
        <w:numPr>
          <w:ilvl w:val="5"/>
          <w:numId w:val="1"/>
        </w:numPr>
        <w:rPr/>
      </w:pPr>
      <w:bookmarkStart w:id="337" w:name="__RefHeading___Toc18246634_1280447820"/>
      <w:bookmarkStart w:id="338" w:name="_Toc137"/>
      <w:bookmarkEnd w:id="337"/>
      <w:r>
        <w:rPr/>
        <w:t>51</w:t>
      </w:r>
      <w:r>
        <w:rPr>
          <w:rtl w:val="true"/>
        </w:rPr>
        <w:t xml:space="preserve"> - </w:t>
      </w:r>
      <w:r>
        <w:rPr>
          <w:rtl w:val="true"/>
        </w:rPr>
        <w:t>عَلىٌّ عليه‌السلام قاتِلُ الناكِثينَ وَ القاسِطينَ وَ المارِقينَ بِأمرِ اللّه‌ِ</w:t>
      </w:r>
      <w:bookmarkEnd w:id="33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الفتى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موضح اوهام الجمع و التفريق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هراسه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39" w:name="pg19320_212382"/>
    </w:p>
    <w:p>
      <w:pPr>
        <w:pStyle w:val="BookText"/>
        <w:rPr/>
      </w:pPr>
      <w:bookmarkEnd w:id="339"/>
      <w:r>
        <w:rPr>
          <w:rFonts w:ascii="Amiri" w:hAnsi="Amiri" w:eastAsia="Amiri" w:cs="Amiri"/>
          <w:color w:val="111111"/>
          <w:sz w:val="28"/>
          <w:sz w:val="28"/>
          <w:szCs w:val="28"/>
          <w:rtl w:val="true"/>
          <w:lang w:bidi="ar-SA"/>
        </w:rPr>
        <w:t xml:space="preserve">حوادث سال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 المساوى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مساوى تلك الحروب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خوارزمى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باب اول، 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الدلائل، ورقه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قسم دوم،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18246636_1280447820"/>
      <w:bookmarkStart w:id="341" w:name="_Toc138"/>
      <w:bookmarkEnd w:id="340"/>
      <w:r>
        <w:rPr/>
        <w:t>52</w:t>
      </w:r>
      <w:r>
        <w:rPr>
          <w:rtl w:val="true"/>
        </w:rPr>
        <w:t xml:space="preserve"> - </w:t>
      </w:r>
      <w:r>
        <w:rPr>
          <w:rtl w:val="true"/>
        </w:rPr>
        <w:t>اللّهُمَّ والِ مَن والاهُ وَ عادِ مَن عاداهُ</w:t>
      </w:r>
      <w:bookmarkEnd w:id="341"/>
    </w:p>
    <w:p>
      <w:pPr>
        <w:pStyle w:val="BookText"/>
        <w:rPr/>
      </w:pPr>
      <w:r>
        <w:rPr>
          <w:rFonts w:ascii="Amiri" w:hAnsi="Amiri" w:eastAsia="Amiri" w:cs="Amiri"/>
          <w:color w:val="111111"/>
          <w:sz w:val="28"/>
          <w:sz w:val="28"/>
          <w:szCs w:val="28"/>
          <w:rtl w:val="true"/>
          <w:lang w:bidi="ar-SA"/>
        </w:rPr>
        <w:t xml:space="preserve">اين فقره هم جزئى از حديث غدير است كه منابع آن در شماره‌هاى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منابع بيشتر به شماره‌هاى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18246638_1280447820"/>
      <w:bookmarkStart w:id="343" w:name="_Toc139"/>
      <w:bookmarkEnd w:id="342"/>
      <w:r>
        <w:rPr/>
        <w:t>53</w:t>
      </w:r>
      <w:r>
        <w:rPr>
          <w:rtl w:val="true"/>
        </w:rPr>
        <w:t xml:space="preserve"> - </w:t>
      </w:r>
      <w:r>
        <w:rPr>
          <w:rtl w:val="true"/>
        </w:rPr>
        <w:t>أكمَلَ اللّه‌ُ عَزَّ وَ جَلَّ دينَكُم بِإمامَتِهِ</w:t>
      </w:r>
      <w:bookmarkEnd w:id="343"/>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المسمطين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خوارزمى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عليه‌السلام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ورقه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دوم،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الفتى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على بن ابى‌طالب عليه‌السلام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4329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حبشون بن موسى الخلال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الدلائل ورقه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دوم،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18246640_1280447820"/>
      <w:bookmarkStart w:id="345" w:name="_Toc140"/>
      <w:bookmarkEnd w:id="344"/>
      <w:r>
        <w:rPr/>
        <w:t>54</w:t>
      </w:r>
      <w:r>
        <w:rPr>
          <w:rtl w:val="true"/>
        </w:rPr>
        <w:t xml:space="preserve"> - </w:t>
      </w:r>
      <w:r>
        <w:rPr>
          <w:rtl w:val="true"/>
        </w:rPr>
        <w:t>مَن لَم يَأتَمَّ بِالأئِمَّةِ حَبِطَ عَمَلُهُ</w:t>
      </w:r>
      <w:bookmarkEnd w:id="345"/>
    </w:p>
    <w:p>
      <w:pPr>
        <w:pStyle w:val="BookText"/>
        <w:rPr/>
      </w:pPr>
      <w:r>
        <w:rPr>
          <w:rFonts w:ascii="Amiri" w:hAnsi="Amiri" w:eastAsia="Amiri" w:cs="Amiri"/>
          <w:color w:val="111111"/>
          <w:sz w:val="28"/>
          <w:sz w:val="28"/>
          <w:szCs w:val="28"/>
          <w:rtl w:val="true"/>
          <w:lang w:bidi="ar-SA"/>
        </w:rPr>
        <w:t xml:space="preserve">حلية الاولياء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اسنى المطالب، وصابى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ورقه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قسم دوم،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خبر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خطبه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العلى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معراج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النجاء ورقه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18246642_1280447820"/>
      <w:bookmarkStart w:id="347" w:name="_Toc141"/>
      <w:bookmarkEnd w:id="346"/>
      <w:r>
        <w:rPr/>
        <w:t>55</w:t>
      </w:r>
      <w:r>
        <w:rPr>
          <w:rtl w:val="true"/>
        </w:rPr>
        <w:t xml:space="preserve"> - </w:t>
      </w:r>
      <w:r>
        <w:rPr>
          <w:rtl w:val="true"/>
        </w:rPr>
        <w:t>عَلىٌّ عليه‌السلام أنصَرُكُم لى</w:t>
      </w:r>
      <w:bookmarkEnd w:id="34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الفتى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bookmarkStart w:id="348" w:name="pg19320_212383"/>
    </w:p>
    <w:p>
      <w:pPr>
        <w:pStyle w:val="BookText"/>
        <w:rPr/>
      </w:pPr>
      <w:bookmarkEnd w:id="348"/>
      <w:r>
        <w:rPr>
          <w:rFonts w:ascii="Amiri" w:hAnsi="Amiri" w:eastAsia="Amiri" w:cs="Amiri"/>
          <w:color w:val="111111"/>
          <w:sz w:val="28"/>
          <w:sz w:val="28"/>
          <w:szCs w:val="28"/>
          <w:rtl w:val="true"/>
          <w:lang w:bidi="ar-SA"/>
        </w:rPr>
        <w:t xml:space="preserve">العمال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خوارزمى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7327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الاولياء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سمط النجوم العوالى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على بى ابى‌طالب عليه‌السلام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ورقه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قسم دوم،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5877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محمد ابوموسى</w:t>
      </w:r>
      <w:r>
        <w:rPr>
          <w:rFonts w:eastAsia="Amiri" w:cs="Amiri" w:ascii="Amiri" w:hAnsi="Amiri"/>
          <w:color w:val="111111"/>
          <w:sz w:val="28"/>
          <w:szCs w:val="28"/>
          <w:rtl w:val="true"/>
          <w:lang w:bidi="ar-SA"/>
        </w:rPr>
        <w:t>) .</w:t>
      </w:r>
    </w:p>
    <w:p>
      <w:pPr>
        <w:pStyle w:val="Heading6"/>
        <w:numPr>
          <w:ilvl w:val="5"/>
          <w:numId w:val="1"/>
        </w:numPr>
        <w:rPr/>
      </w:pPr>
      <w:bookmarkStart w:id="349" w:name="__RefHeading___Toc18246644_1280447820"/>
      <w:bookmarkStart w:id="350" w:name="_Toc142"/>
      <w:bookmarkEnd w:id="349"/>
      <w:r>
        <w:rPr/>
        <w:t>56</w:t>
      </w:r>
      <w:r>
        <w:rPr>
          <w:rtl w:val="true"/>
        </w:rPr>
        <w:t xml:space="preserve"> - </w:t>
      </w:r>
      <w:r>
        <w:rPr>
          <w:rtl w:val="true"/>
        </w:rPr>
        <w:t>عَلىٌّ عليه‌السلام أحَقُّكُم بى</w:t>
      </w:r>
      <w:bookmarkEnd w:id="350"/>
    </w:p>
    <w:p>
      <w:pPr>
        <w:pStyle w:val="BookText"/>
        <w:rPr/>
      </w:pPr>
      <w:r>
        <w:rPr>
          <w:rFonts w:ascii="Amiri" w:hAnsi="Amiri" w:eastAsia="Amiri" w:cs="Amiri"/>
          <w:color w:val="111111"/>
          <w:sz w:val="28"/>
          <w:sz w:val="28"/>
          <w:szCs w:val="28"/>
          <w:rtl w:val="true"/>
          <w:lang w:bidi="ar-SA"/>
        </w:rPr>
        <w:t xml:space="preserve">خصائص اميرالمؤمنين عليه‌السلام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18246646_1280447820"/>
      <w:bookmarkStart w:id="352" w:name="_Toc143"/>
      <w:bookmarkEnd w:id="351"/>
      <w:r>
        <w:rPr/>
        <w:t>57</w:t>
      </w:r>
      <w:r>
        <w:rPr>
          <w:rtl w:val="true"/>
        </w:rPr>
        <w:t xml:space="preserve"> - </w:t>
      </w:r>
      <w:r>
        <w:rPr>
          <w:rtl w:val="true"/>
        </w:rPr>
        <w:t>عَلىٌّ عليه‌السلام أقرَبُكُم إلَىَّ</w:t>
      </w:r>
      <w:bookmarkEnd w:id="352"/>
    </w:p>
    <w:p>
      <w:pPr>
        <w:pStyle w:val="BookText"/>
        <w:rPr/>
      </w:pP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توضح الدلائل ورقه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قسم دوم، 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قسم دوم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فصل اول، ذيل آيه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ابن ابى‌شيبه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32057</w:t>
      </w:r>
      <w:r>
        <w:rPr>
          <w:rFonts w:ascii="Amiri" w:hAnsi="Amiri" w:eastAsia="Amiri" w:cs="Amiri"/>
          <w:color w:val="111111"/>
          <w:sz w:val="28"/>
          <w:sz w:val="28"/>
          <w:szCs w:val="28"/>
          <w:rtl w:val="true"/>
          <w:lang w:bidi="ar-SA"/>
        </w:rPr>
        <w:t>، كتاب 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36459</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18246648_1280447820"/>
      <w:bookmarkStart w:id="354" w:name="_Toc144"/>
      <w:bookmarkEnd w:id="353"/>
      <w:r>
        <w:rPr/>
        <w:t>58</w:t>
      </w:r>
      <w:r>
        <w:rPr>
          <w:rtl w:val="true"/>
        </w:rPr>
        <w:t xml:space="preserve"> - </w:t>
      </w:r>
      <w:r>
        <w:rPr>
          <w:rtl w:val="true"/>
        </w:rPr>
        <w:t>عَلىٌّ عليه‌السلام أعَزُّكُم عَلَىَّ</w:t>
      </w:r>
      <w:bookmarkEnd w:id="354"/>
    </w:p>
    <w:p>
      <w:pPr>
        <w:pStyle w:val="BookText"/>
        <w:rPr/>
      </w:pPr>
      <w:r>
        <w:rPr>
          <w:rFonts w:ascii="Amiri" w:hAnsi="Amiri" w:eastAsia="Amiri" w:cs="Amiri"/>
          <w:color w:val="111111"/>
          <w:sz w:val="28"/>
          <w:sz w:val="28"/>
          <w:szCs w:val="28"/>
          <w:rtl w:val="true"/>
          <w:lang w:bidi="ar-SA"/>
        </w:rPr>
        <w:t xml:space="preserve">مناقب على بن ابى‌طالب عليه‌السلام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18246650_1280447820"/>
      <w:bookmarkStart w:id="356" w:name="_Toc145"/>
      <w:bookmarkEnd w:id="355"/>
      <w:r>
        <w:rPr/>
        <w:t>59</w:t>
      </w:r>
      <w:r>
        <w:rPr>
          <w:rtl w:val="true"/>
        </w:rPr>
        <w:t xml:space="preserve"> - </w:t>
      </w:r>
      <w:r>
        <w:rPr>
          <w:rtl w:val="true"/>
        </w:rPr>
        <w:t>اللّه‌ُ عَزَّ وَ جَلَّ وَ أنا عَنهُ راضيانِ</w:t>
      </w:r>
      <w:bookmarkEnd w:id="35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مناقب على بن ابى‌طالب عليه‌السلام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bookmarkStart w:id="357" w:name="pg19320_212384"/>
    </w:p>
    <w:p>
      <w:pPr>
        <w:pStyle w:val="BookText"/>
        <w:rPr/>
      </w:pPr>
      <w:bookmarkEnd w:id="357"/>
      <w:r>
        <w:rPr>
          <w:rFonts w:ascii="Amiri" w:hAnsi="Amiri" w:eastAsia="Amiri" w:cs="Amiri"/>
          <w:color w:val="111111"/>
          <w:sz w:val="28"/>
          <w:sz w:val="28"/>
          <w:szCs w:val="28"/>
          <w:rtl w:val="true"/>
          <w:lang w:bidi="ar-SA"/>
        </w:rPr>
        <w:t xml:space="preserve">العمال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33019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سمط النجوم العوالى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18246652_1280447820"/>
      <w:bookmarkStart w:id="359" w:name="_Toc146"/>
      <w:bookmarkEnd w:id="358"/>
      <w:r>
        <w:rPr/>
        <w:t>60</w:t>
      </w:r>
      <w:r>
        <w:rPr>
          <w:rtl w:val="true"/>
        </w:rPr>
        <w:t xml:space="preserve"> - </w:t>
      </w:r>
      <w:r>
        <w:rPr>
          <w:rtl w:val="true"/>
        </w:rPr>
        <w:t>ما نَزَلَت آيَةٌ مَدَحَ فِى القُرآنِ إلاّ فيهِ</w:t>
      </w:r>
      <w:bookmarkEnd w:id="359"/>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الدلائل ورقه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دوم،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آجرى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الاولياء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خوارزمى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32920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ابونعيم اصفهانى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Heading6"/>
        <w:numPr>
          <w:ilvl w:val="5"/>
          <w:numId w:val="1"/>
        </w:numPr>
        <w:rPr/>
      </w:pPr>
      <w:bookmarkStart w:id="360" w:name="__RefHeading___Toc18246654_1280447820"/>
      <w:bookmarkStart w:id="361" w:name="_Toc147"/>
      <w:bookmarkEnd w:id="360"/>
      <w:r>
        <w:rPr/>
        <w:t>61</w:t>
      </w:r>
      <w:r>
        <w:rPr>
          <w:rtl w:val="true"/>
        </w:rPr>
        <w:t xml:space="preserve"> - </w:t>
      </w:r>
      <w:r>
        <w:rPr>
          <w:rtl w:val="true"/>
        </w:rPr>
        <w:t xml:space="preserve">نُزولُ </w:t>
      </w:r>
      <w:r>
        <w:rPr>
          <w:rtl w:val="true"/>
        </w:rPr>
        <w:t>«</w:t>
      </w:r>
      <w:r>
        <w:rPr>
          <w:rtl w:val="true"/>
        </w:rPr>
        <w:t>هَل أتى عَلَى الإنسانِ</w:t>
      </w:r>
      <w:r>
        <w:rPr>
          <w:rtl w:val="true"/>
        </w:rPr>
        <w:t xml:space="preserve">» </w:t>
      </w:r>
      <w:r>
        <w:rPr>
          <w:rtl w:val="true"/>
        </w:rPr>
        <w:t>فى أهلِ‌البَيتِ عليهم‌السلام</w:t>
      </w:r>
      <w:bookmarkEnd w:id="361"/>
    </w:p>
    <w:p>
      <w:pPr>
        <w:pStyle w:val="BookText"/>
        <w:rPr/>
      </w:pPr>
      <w:r>
        <w:rPr>
          <w:rFonts w:ascii="Amiri" w:hAnsi="Amiri" w:eastAsia="Amiri" w:cs="Amiri"/>
          <w:color w:val="111111"/>
          <w:sz w:val="28"/>
          <w:sz w:val="28"/>
          <w:szCs w:val="28"/>
          <w:rtl w:val="true"/>
          <w:lang w:bidi="ar-SA"/>
        </w:rPr>
        <w:t xml:space="preserve">نزول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اهل‌بيت عليهم‌السلام از مسلّمات تاريخ و حديث است، و عده زيادى آن را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امينى آن را از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علماى اهل‌سنت نقل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18246656_1280447820"/>
      <w:bookmarkStart w:id="363" w:name="_Toc148"/>
      <w:bookmarkEnd w:id="362"/>
      <w:r>
        <w:rPr/>
        <w:t>62</w:t>
      </w:r>
      <w:r>
        <w:rPr>
          <w:rtl w:val="true"/>
        </w:rPr>
        <w:t xml:space="preserve"> - </w:t>
      </w:r>
      <w:r>
        <w:rPr>
          <w:rtl w:val="true"/>
        </w:rPr>
        <w:t>عَلىٌّ عليه‌السلام ناصِرُ دينِ اللّه‌ِ</w:t>
      </w:r>
      <w:bookmarkEnd w:id="363"/>
    </w:p>
    <w:p>
      <w:pPr>
        <w:pStyle w:val="BookText"/>
        <w:rPr/>
      </w:pPr>
      <w:r>
        <w:rPr>
          <w:rFonts w:ascii="Amiri" w:hAnsi="Amiri" w:eastAsia="Amiri" w:cs="Amiri"/>
          <w:color w:val="111111"/>
          <w:sz w:val="28"/>
          <w:sz w:val="28"/>
          <w:szCs w:val="28"/>
          <w:rtl w:val="true"/>
          <w:lang w:bidi="ar-SA"/>
        </w:rPr>
        <w:t xml:space="preserve">مضمون اين قسمت و قسمت بعدى اجتماعى است، به شماره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مراجعه شود</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18246658_1280447820"/>
      <w:bookmarkStart w:id="365" w:name="_Toc149"/>
      <w:bookmarkEnd w:id="364"/>
      <w:r>
        <w:rPr/>
        <w:t>63</w:t>
      </w:r>
      <w:r>
        <w:rPr>
          <w:rtl w:val="true"/>
        </w:rPr>
        <w:t xml:space="preserve"> - </w:t>
      </w:r>
      <w:r>
        <w:rPr>
          <w:rtl w:val="true"/>
        </w:rPr>
        <w:t>عَلىٌّ عليه‌السلام التَقىُّ النَقىُّ الهادِى المَهدىُّ</w:t>
      </w:r>
      <w:bookmarkEnd w:id="365"/>
    </w:p>
    <w:p>
      <w:pPr>
        <w:pStyle w:val="BookText"/>
        <w:rPr/>
      </w:pP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اميرالمؤمنين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خوارزمى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الدلائل ورقه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منابع بيشتر به شماره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6"/>
        <w:numPr>
          <w:ilvl w:val="5"/>
          <w:numId w:val="1"/>
        </w:numPr>
        <w:rPr/>
      </w:pPr>
      <w:bookmarkStart w:id="366" w:name="__RefHeading___Toc18246660_1280447820"/>
      <w:bookmarkStart w:id="367" w:name="_Toc150"/>
      <w:bookmarkEnd w:id="366"/>
      <w:r>
        <w:rPr/>
        <w:t>64</w:t>
      </w:r>
      <w:r>
        <w:rPr>
          <w:rtl w:val="true"/>
        </w:rPr>
        <w:t xml:space="preserve"> - </w:t>
      </w:r>
      <w:r>
        <w:rPr>
          <w:rtl w:val="true"/>
        </w:rPr>
        <w:t>عَلىٌّ وَ بَنوهُ عليهم‌السلام خَيرُ الأوصياءِ</w:t>
      </w:r>
      <w:bookmarkEnd w:id="36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الفتى </w:t>
      </w:r>
      <w:bookmarkStart w:id="368" w:name="pg19320_212385"/>
    </w:p>
    <w:p>
      <w:pPr>
        <w:pStyle w:val="BookText"/>
        <w:rPr/>
      </w:pPr>
      <w:bookmarkEnd w:id="368"/>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خوارزمى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عليه‌السلام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ورقه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قسم دوم، 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ورقه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18246662_1280447820"/>
      <w:bookmarkStart w:id="370" w:name="_Toc151"/>
      <w:bookmarkEnd w:id="369"/>
      <w:r>
        <w:rPr/>
        <w:t>65</w:t>
      </w:r>
      <w:r>
        <w:rPr>
          <w:rtl w:val="true"/>
        </w:rPr>
        <w:t xml:space="preserve"> - </w:t>
      </w:r>
      <w:r>
        <w:rPr>
          <w:rtl w:val="true"/>
        </w:rPr>
        <w:t>ذُرّيَّتى مِن صُلبِ أميرِالمُؤمِنينَ عَلىٍّ عليه‌السلام</w:t>
      </w:r>
      <w:bookmarkEnd w:id="370"/>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خوارزمى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على بن ابى‌طالب عليه‌السلام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التحاف بحبّ الاشراف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باب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سمط النجوم العوالى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اسنى المطالب، وصابى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رشفة الصادى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18246664_1280447820"/>
      <w:bookmarkStart w:id="372" w:name="_Toc152"/>
      <w:bookmarkEnd w:id="371"/>
      <w:r>
        <w:rPr/>
        <w:t>66</w:t>
      </w:r>
      <w:r>
        <w:rPr>
          <w:rtl w:val="true"/>
        </w:rPr>
        <w:t xml:space="preserve"> - </w:t>
      </w:r>
      <w:r>
        <w:rPr>
          <w:rtl w:val="true"/>
        </w:rPr>
        <w:t>مِنكُم أعداءُ اللّه‌ِ</w:t>
      </w:r>
      <w:bookmarkEnd w:id="372"/>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اول مقصد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اول، 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احياء الميت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العلى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معراج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Heading6"/>
        <w:numPr>
          <w:ilvl w:val="5"/>
          <w:numId w:val="1"/>
        </w:numPr>
        <w:rPr/>
      </w:pPr>
      <w:bookmarkStart w:id="373" w:name="__RefHeading___Toc18246666_1280447820"/>
      <w:bookmarkStart w:id="374" w:name="_Toc153"/>
      <w:bookmarkEnd w:id="373"/>
      <w:r>
        <w:rPr/>
        <w:t>67</w:t>
      </w:r>
      <w:r>
        <w:rPr>
          <w:rtl w:val="true"/>
        </w:rPr>
        <w:t xml:space="preserve"> - </w:t>
      </w:r>
      <w:r>
        <w:rPr>
          <w:rtl w:val="true"/>
        </w:rPr>
        <w:t>لا يُبغِض عَليّا عليه‌السلام إلاّ شَقىٌّ</w:t>
      </w:r>
      <w:bookmarkEnd w:id="37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خوارزمى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نزهه المجالس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مناقب على بن ابى‌طالب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الفتى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عليه‌السلام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العقدين قسم دوم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فصل اول، مقصد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سمط النجوم العوالى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375" w:name="pg19320_212386"/>
    </w:p>
    <w:p>
      <w:pPr>
        <w:pStyle w:val="Heading6"/>
        <w:numPr>
          <w:ilvl w:val="5"/>
          <w:numId w:val="1"/>
        </w:numPr>
        <w:rPr/>
      </w:pPr>
      <w:bookmarkStart w:id="376" w:name="__RefHeading___Toc18246668_1280447820"/>
      <w:bookmarkStart w:id="377" w:name="_Toc154"/>
      <w:bookmarkEnd w:id="375"/>
      <w:bookmarkEnd w:id="376"/>
      <w:r>
        <w:rPr/>
        <w:t>68</w:t>
      </w:r>
      <w:r>
        <w:rPr>
          <w:rtl w:val="true"/>
        </w:rPr>
        <w:t xml:space="preserve"> - </w:t>
      </w:r>
      <w:r>
        <w:rPr>
          <w:rtl w:val="true"/>
        </w:rPr>
        <w:t>لا يُوالى عَليّا عليه‌السلام إلاّ تَقىٌّ</w:t>
      </w:r>
      <w:bookmarkEnd w:id="377"/>
    </w:p>
    <w:p>
      <w:pPr>
        <w:pStyle w:val="BookText"/>
        <w:rPr/>
      </w:pPr>
      <w:r>
        <w:rPr>
          <w:rFonts w:ascii="Amiri" w:hAnsi="Amiri" w:eastAsia="Amiri" w:cs="Amiri"/>
          <w:color w:val="111111"/>
          <w:sz w:val="28"/>
          <w:sz w:val="28"/>
          <w:szCs w:val="28"/>
          <w:rtl w:val="true"/>
          <w:lang w:bidi="ar-SA"/>
        </w:rPr>
        <w:t>مضمون اين شماره از واضح‌ترين حقايق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18246670_1280447820"/>
      <w:bookmarkStart w:id="379" w:name="_Toc155"/>
      <w:bookmarkEnd w:id="378"/>
      <w:r>
        <w:rPr/>
        <w:t>69</w:t>
      </w:r>
      <w:r>
        <w:rPr>
          <w:rtl w:val="true"/>
        </w:rPr>
        <w:t xml:space="preserve"> - «</w:t>
      </w:r>
      <w:r>
        <w:rPr>
          <w:rtl w:val="true"/>
        </w:rPr>
        <w:t xml:space="preserve">وَ العَصرِ </w:t>
      </w:r>
      <w:r>
        <w:rPr>
          <w:rtl w:val="true"/>
        </w:rPr>
        <w:t xml:space="preserve">. </w:t>
      </w:r>
      <w:r>
        <w:rPr>
          <w:rtl w:val="true"/>
        </w:rPr>
        <w:t>إنَّ الإنسانَ لَفى خُسرٍ</w:t>
      </w:r>
      <w:r>
        <w:rPr>
          <w:rtl w:val="true"/>
        </w:rPr>
        <w:t>»</w:t>
      </w:r>
      <w:bookmarkEnd w:id="379"/>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مفتاج النجاء ورقه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ورقه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قسم دوم، باب سوم</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18246672_1280447820"/>
      <w:bookmarkStart w:id="381" w:name="_Toc156"/>
      <w:bookmarkEnd w:id="380"/>
      <w:r>
        <w:rPr/>
        <w:t>70</w:t>
      </w:r>
      <w:r>
        <w:rPr>
          <w:rtl w:val="true"/>
        </w:rPr>
        <w:t xml:space="preserve"> - </w:t>
      </w:r>
      <w:r>
        <w:rPr>
          <w:rtl w:val="true"/>
        </w:rPr>
        <w:t>لِيَعمَل كُلُّ امرِئٍ عَلى ما يَجِدُ لِعَلىٍّ عليه‌السلام فى قَلبِهِ مِنَ الحُبِّ وَ البُغضِ</w:t>
      </w:r>
      <w:bookmarkEnd w:id="381"/>
    </w:p>
    <w:p>
      <w:pPr>
        <w:pStyle w:val="BookText"/>
        <w:rPr/>
      </w:pPr>
      <w:r>
        <w:rPr>
          <w:rFonts w:ascii="Amiri" w:hAnsi="Amiri" w:eastAsia="Amiri" w:cs="Amiri"/>
          <w:color w:val="111111"/>
          <w:sz w:val="28"/>
          <w:sz w:val="28"/>
          <w:szCs w:val="28"/>
          <w:rtl w:val="true"/>
          <w:lang w:bidi="ar-SA"/>
        </w:rPr>
        <w:t>روايات زيادى در اين باره وجود دارد، كه عده‌اى از صحابه منافق بوده و وارد بهشت نمى‌شوند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صفات المنافقين و احكامهم</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18246674_1280447820"/>
      <w:bookmarkStart w:id="383" w:name="_Toc157"/>
      <w:bookmarkEnd w:id="382"/>
      <w:r>
        <w:rPr/>
        <w:t>71</w:t>
      </w:r>
      <w:r>
        <w:rPr>
          <w:rtl w:val="true"/>
        </w:rPr>
        <w:t xml:space="preserve"> - </w:t>
      </w:r>
      <w:r>
        <w:rPr>
          <w:rtl w:val="true"/>
        </w:rPr>
        <w:t>المَهدىُّ عليه‌السلام يَأخُذُ بِحَقِّ اللّه‌ِ وَ بِكُلُّ حَقٍّ هُوَ لَنا</w:t>
      </w:r>
      <w:bookmarkEnd w:id="383"/>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اول،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خطبه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خبر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على بن ابى‌طالب عليه‌السلام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سمط النجوم العوالى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خوارزمى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ورقه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قسم دوم، باب اول</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18246676_1280447820"/>
      <w:bookmarkStart w:id="385" w:name="_Toc158"/>
      <w:bookmarkEnd w:id="384"/>
      <w:r>
        <w:rPr/>
        <w:t>72</w:t>
      </w:r>
      <w:r>
        <w:rPr>
          <w:rtl w:val="true"/>
        </w:rPr>
        <w:t xml:space="preserve"> - </w:t>
      </w:r>
      <w:r>
        <w:rPr>
          <w:rtl w:val="true"/>
        </w:rPr>
        <w:t>إنَّ اللّه‌َ جَعَلَنا حُجَّةً</w:t>
      </w:r>
      <w:bookmarkEnd w:id="385"/>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18246678_1280447820"/>
      <w:bookmarkStart w:id="387" w:name="_Toc159"/>
      <w:bookmarkEnd w:id="386"/>
      <w:r>
        <w:rPr/>
        <w:t>73</w:t>
      </w:r>
      <w:r>
        <w:rPr>
          <w:rtl w:val="true"/>
        </w:rPr>
        <w:t xml:space="preserve"> - </w:t>
      </w:r>
      <w:r>
        <w:rPr>
          <w:rtl w:val="true"/>
        </w:rPr>
        <w:t>عَلىٌّ عليه‌السلام المَوصوفُ بِالصَبرِ وَ الشُكرِ</w:t>
      </w:r>
      <w:bookmarkEnd w:id="38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اميرالمؤمنين عليه‌السلام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w:t>
      </w:r>
      <w:bookmarkStart w:id="388" w:name="pg19320_212387"/>
    </w:p>
    <w:p>
      <w:pPr>
        <w:pStyle w:val="BookText"/>
        <w:rPr/>
      </w:pPr>
      <w:bookmarkEnd w:id="388"/>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5655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9" w:name="__RefHeading___Toc18246680_1280447820"/>
      <w:bookmarkStart w:id="390" w:name="_Toc160"/>
      <w:bookmarkEnd w:id="389"/>
      <w:r>
        <w:rPr/>
        <w:t>74</w:t>
      </w:r>
      <w:r>
        <w:rPr>
          <w:rtl w:val="true"/>
        </w:rPr>
        <w:t xml:space="preserve"> - </w:t>
      </w:r>
      <w:r>
        <w:rPr>
          <w:rtl w:val="true"/>
        </w:rPr>
        <w:t>صحيفه ملعونه</w:t>
      </w:r>
      <w:bookmarkEnd w:id="390"/>
    </w:p>
    <w:p>
      <w:pPr>
        <w:pStyle w:val="BookText"/>
        <w:rPr/>
      </w:pPr>
      <w:r>
        <w:rPr>
          <w:rFonts w:ascii="Amiri" w:hAnsi="Amiri" w:eastAsia="Amiri" w:cs="Amiri"/>
          <w:color w:val="111111"/>
          <w:sz w:val="28"/>
          <w:sz w:val="28"/>
          <w:szCs w:val="28"/>
          <w:rtl w:val="true"/>
          <w:lang w:bidi="ar-SA"/>
        </w:rPr>
        <w:t xml:space="preserve">المعجم الاوسط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درباره صحيفه ملعونه مراجعه شود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هلالى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قسم دوم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18246682_1280447820"/>
      <w:bookmarkStart w:id="392" w:name="_Toc161"/>
      <w:bookmarkEnd w:id="391"/>
      <w:r>
        <w:rPr/>
        <w:t>75</w:t>
      </w:r>
      <w:r>
        <w:rPr>
          <w:rtl w:val="true"/>
        </w:rPr>
        <w:t xml:space="preserve"> - </w:t>
      </w:r>
      <w:r>
        <w:rPr>
          <w:rtl w:val="true"/>
        </w:rPr>
        <w:t>أدَعُها إمامَةً وَ وِراثَةً فى عَقِبى</w:t>
      </w:r>
      <w:bookmarkEnd w:id="392"/>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باب سم،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18246684_1280447820"/>
      <w:bookmarkStart w:id="394" w:name="_Toc162"/>
      <w:bookmarkEnd w:id="393"/>
      <w:r>
        <w:rPr/>
        <w:t>76</w:t>
      </w:r>
      <w:r>
        <w:rPr>
          <w:rtl w:val="true"/>
        </w:rPr>
        <w:t xml:space="preserve"> - </w:t>
      </w:r>
      <w:r>
        <w:rPr>
          <w:rtl w:val="true"/>
        </w:rPr>
        <w:t>فَليُبَلِّغِ الحاضِرُ الغائِبَ إلى يَومِ القيامَةِ</w:t>
      </w:r>
      <w:bookmarkEnd w:id="394"/>
    </w:p>
    <w:p>
      <w:pPr>
        <w:pStyle w:val="BookText"/>
        <w:rPr/>
      </w:pPr>
      <w:r>
        <w:rPr>
          <w:rFonts w:ascii="Amiri" w:hAnsi="Amiri" w:eastAsia="Amiri" w:cs="Amiri"/>
          <w:color w:val="111111"/>
          <w:sz w:val="28"/>
          <w:sz w:val="28"/>
          <w:szCs w:val="28"/>
          <w:rtl w:val="true"/>
          <w:lang w:bidi="ar-SA"/>
        </w:rPr>
        <w:t xml:space="preserve">مناقب على بن ابى‌طالب عليه‌السلام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الصول المهمة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الثلاثة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اول</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18246686_1280447820"/>
      <w:bookmarkStart w:id="396" w:name="_Toc163"/>
      <w:bookmarkEnd w:id="395"/>
      <w:r>
        <w:rPr/>
        <w:t>77</w:t>
      </w:r>
      <w:r>
        <w:rPr>
          <w:rtl w:val="true"/>
        </w:rPr>
        <w:t xml:space="preserve"> - </w:t>
      </w:r>
      <w:r>
        <w:rPr>
          <w:rtl w:val="true"/>
        </w:rPr>
        <w:t>قَد ضَلَّ قَبلَكُم أكثرُ الأوَّلينَ</w:t>
      </w:r>
      <w:bookmarkEnd w:id="396"/>
    </w:p>
    <w:p>
      <w:pPr>
        <w:pStyle w:val="BookText"/>
        <w:rPr/>
      </w:pP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بمأثور الخطاب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6260</w:t>
      </w:r>
      <w:r>
        <w:rPr>
          <w:rFonts w:eastAsia="Amiri" w:cs="Amiri" w:ascii="Amiri" w:hAnsi="Amiri"/>
          <w:color w:val="111111"/>
          <w:sz w:val="28"/>
          <w:szCs w:val="28"/>
          <w:rtl w:val="true"/>
          <w:lang w:bidi="ar-SA"/>
        </w:rPr>
        <w:t xml:space="preserve"> .</w:t>
      </w:r>
    </w:p>
    <w:p>
      <w:pPr>
        <w:pStyle w:val="Heading6"/>
        <w:numPr>
          <w:ilvl w:val="5"/>
          <w:numId w:val="1"/>
        </w:numPr>
        <w:rPr/>
      </w:pPr>
      <w:bookmarkStart w:id="397" w:name="__RefHeading___Toc18246688_1280447820"/>
      <w:bookmarkStart w:id="398" w:name="_Toc164"/>
      <w:bookmarkEnd w:id="397"/>
      <w:r>
        <w:rPr/>
        <w:t>78</w:t>
      </w:r>
      <w:r>
        <w:rPr>
          <w:rtl w:val="true"/>
        </w:rPr>
        <w:t xml:space="preserve"> - </w:t>
      </w:r>
      <w:r>
        <w:rPr>
          <w:rtl w:val="true"/>
        </w:rPr>
        <w:t>عِلمُ الأمرِ وَ النَهىِ لَدَيهِ</w:t>
      </w:r>
      <w:bookmarkEnd w:id="398"/>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منابع بيشتر به شماره‌هاى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Heading6"/>
        <w:numPr>
          <w:ilvl w:val="5"/>
          <w:numId w:val="1"/>
        </w:numPr>
        <w:rPr/>
      </w:pPr>
      <w:bookmarkStart w:id="399" w:name="__RefHeading___Toc18246690_1280447820"/>
      <w:bookmarkStart w:id="400" w:name="_Toc165"/>
      <w:bookmarkEnd w:id="399"/>
      <w:r>
        <w:rPr/>
        <w:t>79</w:t>
      </w:r>
      <w:r>
        <w:rPr>
          <w:rtl w:val="true"/>
        </w:rPr>
        <w:t xml:space="preserve"> - </w:t>
      </w:r>
      <w:r>
        <w:rPr>
          <w:rtl w:val="true"/>
        </w:rPr>
        <w:t>أطيعوهُ تَهتَدوا</w:t>
      </w:r>
      <w:bookmarkEnd w:id="400"/>
    </w:p>
    <w:p>
      <w:pPr>
        <w:pStyle w:val="BookText"/>
        <w:rPr/>
      </w:pPr>
      <w:r>
        <w:rPr>
          <w:rFonts w:ascii="Amiri" w:hAnsi="Amiri" w:eastAsia="Amiri" w:cs="Amiri"/>
          <w:color w:val="111111"/>
          <w:sz w:val="28"/>
          <w:sz w:val="28"/>
          <w:szCs w:val="28"/>
          <w:rtl w:val="true"/>
          <w:lang w:bidi="ar-SA"/>
        </w:rPr>
        <w:t xml:space="preserve">مناقب على بن ابى‌طالب عليه‌السلام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آجرى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خوارزمى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ورقه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دوم،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Heading6"/>
        <w:numPr>
          <w:ilvl w:val="5"/>
          <w:numId w:val="1"/>
        </w:numPr>
        <w:rPr/>
      </w:pPr>
      <w:bookmarkStart w:id="401" w:name="__RefHeading___Toc18246692_1280447820"/>
      <w:bookmarkStart w:id="402" w:name="_Toc166"/>
      <w:bookmarkEnd w:id="401"/>
      <w:r>
        <w:rPr/>
        <w:t>80</w:t>
      </w:r>
      <w:r>
        <w:rPr>
          <w:rtl w:val="true"/>
        </w:rPr>
        <w:t xml:space="preserve"> - </w:t>
      </w:r>
      <w:r>
        <w:rPr>
          <w:rtl w:val="true"/>
        </w:rPr>
        <w:t>حِزبُ عَلىٍّ عليه‌السلام حَزبُ اللّه‌ِ</w:t>
      </w:r>
      <w:bookmarkEnd w:id="40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بتعريف حقوق المصطفى صلى‌الله‌عليه‌و‌آله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اول فصل اول</w:t>
      </w:r>
      <w:r>
        <w:rPr>
          <w:rFonts w:eastAsia="Amiri" w:cs="Amiri" w:ascii="Amiri" w:hAnsi="Amiri"/>
          <w:color w:val="111111"/>
          <w:sz w:val="28"/>
          <w:szCs w:val="28"/>
          <w:rtl w:val="true"/>
          <w:lang w:bidi="ar-SA"/>
        </w:rPr>
        <w:t xml:space="preserve">. </w:t>
      </w:r>
      <w:bookmarkStart w:id="403" w:name="pg19320_212388"/>
    </w:p>
    <w:p>
      <w:pPr>
        <w:pStyle w:val="Heading6"/>
        <w:numPr>
          <w:ilvl w:val="5"/>
          <w:numId w:val="1"/>
        </w:numPr>
        <w:rPr/>
      </w:pPr>
      <w:bookmarkStart w:id="404" w:name="__RefHeading___Toc18246694_1280447820"/>
      <w:bookmarkStart w:id="405" w:name="_Toc167"/>
      <w:bookmarkEnd w:id="403"/>
      <w:bookmarkEnd w:id="404"/>
      <w:r>
        <w:rPr/>
        <w:t>81</w:t>
      </w:r>
      <w:r>
        <w:rPr>
          <w:rtl w:val="true"/>
        </w:rPr>
        <w:t xml:space="preserve"> - </w:t>
      </w:r>
      <w:r>
        <w:rPr>
          <w:rtl w:val="true"/>
        </w:rPr>
        <w:t>وَليُّنا كُلُّ مَن مَدَحَهُ اللّه‌ُ وَ أحَبَّهُ</w:t>
      </w:r>
      <w:bookmarkEnd w:id="405"/>
    </w:p>
    <w:p>
      <w:pPr>
        <w:pStyle w:val="BookText"/>
        <w:rPr/>
      </w:pPr>
      <w:r>
        <w:rPr>
          <w:rFonts w:ascii="Amiri" w:hAnsi="Amiri" w:eastAsia="Amiri" w:cs="Amiri"/>
          <w:color w:val="111111"/>
          <w:sz w:val="28"/>
          <w:sz w:val="28"/>
          <w:szCs w:val="28"/>
          <w:rtl w:val="true"/>
          <w:lang w:bidi="ar-SA"/>
        </w:rPr>
        <w:t>معانى روشن و آشكار، و منابع متعددى دارد</w:t>
      </w:r>
      <w:r>
        <w:rPr>
          <w:rFonts w:eastAsia="Amiri" w:cs="Amiri" w:ascii="Amiri" w:hAnsi="Amiri"/>
          <w:color w:val="111111"/>
          <w:sz w:val="28"/>
          <w:szCs w:val="28"/>
          <w:rtl w:val="true"/>
          <w:lang w:bidi="ar-SA"/>
        </w:rPr>
        <w:t>.</w:t>
      </w:r>
    </w:p>
    <w:p>
      <w:pPr>
        <w:pStyle w:val="Heading6"/>
        <w:numPr>
          <w:ilvl w:val="5"/>
          <w:numId w:val="1"/>
        </w:numPr>
        <w:rPr/>
      </w:pPr>
      <w:bookmarkStart w:id="406" w:name="__RefHeading___Toc18246696_1280447820"/>
      <w:bookmarkStart w:id="407" w:name="_Toc168"/>
      <w:bookmarkEnd w:id="406"/>
      <w:r>
        <w:rPr/>
        <w:t>82</w:t>
      </w:r>
      <w:r>
        <w:rPr>
          <w:rtl w:val="true"/>
        </w:rPr>
        <w:t xml:space="preserve"> - </w:t>
      </w:r>
      <w:r>
        <w:rPr>
          <w:rtl w:val="true"/>
        </w:rPr>
        <w:t>إنَّما أنتَ مُنذِرٌ وَ عَلىٌّ عليه‌السلام هادٍ</w:t>
      </w:r>
      <w:bookmarkEnd w:id="407"/>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الاحاديث، سيوطى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الصحابة، ابونعيم اصفهانى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الحصيحين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18246698_1280447820"/>
      <w:bookmarkStart w:id="409" w:name="_Toc169"/>
      <w:bookmarkEnd w:id="408"/>
      <w:r>
        <w:rPr/>
        <w:t>83</w:t>
      </w:r>
      <w:r>
        <w:rPr>
          <w:rtl w:val="true"/>
        </w:rPr>
        <w:t xml:space="preserve"> - </w:t>
      </w:r>
      <w:r>
        <w:rPr>
          <w:rtl w:val="true"/>
        </w:rPr>
        <w:t>إنّى نَبىٌّ وَ عَلىٌّ عليه‌السلام وَصيّى</w:t>
      </w:r>
      <w:bookmarkEnd w:id="409"/>
    </w:p>
    <w:p>
      <w:pPr>
        <w:pStyle w:val="BookText"/>
        <w:rPr/>
      </w:pPr>
      <w:r>
        <w:rPr>
          <w:rFonts w:ascii="Amiri" w:hAnsi="Amiri" w:eastAsia="Amiri" w:cs="Amiri"/>
          <w:color w:val="111111"/>
          <w:sz w:val="28"/>
          <w:sz w:val="28"/>
          <w:szCs w:val="28"/>
          <w:rtl w:val="true"/>
          <w:lang w:bidi="ar-SA"/>
        </w:rPr>
        <w:t xml:space="preserve">المناقب، خوارزمى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على بن ابى‌طالب عليه‌السلام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منابع بيشتر به شماره‌هاى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18246700_1280447820"/>
      <w:bookmarkStart w:id="411" w:name="_Toc170"/>
      <w:bookmarkEnd w:id="410"/>
      <w:r>
        <w:rPr/>
        <w:t>84</w:t>
      </w:r>
      <w:r>
        <w:rPr>
          <w:rtl w:val="true"/>
        </w:rPr>
        <w:t xml:space="preserve"> - </w:t>
      </w:r>
      <w:r>
        <w:rPr>
          <w:rtl w:val="true"/>
        </w:rPr>
        <w:t>الأئِمَةٌ مِن بَعدِ عَلىٍّ وُلدُهُ عليهم‌السلام</w:t>
      </w:r>
      <w:bookmarkEnd w:id="411"/>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على بن ابى‌طالب عليه‌السلام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منابع بيشتر به شماره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مراجعه شود، و در شماره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آمد</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18246702_1280447820"/>
      <w:bookmarkStart w:id="413" w:name="_Toc171"/>
      <w:bookmarkEnd w:id="412"/>
      <w:r>
        <w:rPr/>
        <w:t>85</w:t>
      </w:r>
      <w:r>
        <w:rPr>
          <w:rtl w:val="true"/>
        </w:rPr>
        <w:t xml:space="preserve"> - </w:t>
      </w:r>
      <w:r>
        <w:rPr>
          <w:rtl w:val="true"/>
        </w:rPr>
        <w:t>المَهدىُّ عليه‌السلام أمينُ اللّه‌ِ فى سِرِّهِ وَ عَلانيَتِهِ</w:t>
      </w:r>
      <w:bookmarkEnd w:id="413"/>
    </w:p>
    <w:p>
      <w:pPr>
        <w:pStyle w:val="BookText"/>
        <w:rPr/>
      </w:pPr>
      <w:r>
        <w:rPr>
          <w:rFonts w:ascii="Amiri" w:hAnsi="Amiri" w:eastAsia="Amiri" w:cs="Amiri"/>
          <w:color w:val="111111"/>
          <w:sz w:val="28"/>
          <w:sz w:val="28"/>
          <w:szCs w:val="28"/>
          <w:rtl w:val="true"/>
          <w:lang w:bidi="ar-SA"/>
        </w:rPr>
        <w:t>احاديث و روايات درباره امام زمان عليه‌السلام در كتب اهل‌سنت بيش از حد تواتر است، و علماى آنان تأليفات مستقلى در اين زمينه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نورالامير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18246704_1280447820"/>
      <w:bookmarkStart w:id="415" w:name="_Toc172"/>
      <w:bookmarkEnd w:id="414"/>
      <w:r>
        <w:rPr/>
        <w:t>86</w:t>
      </w:r>
      <w:r>
        <w:rPr>
          <w:rtl w:val="true"/>
        </w:rPr>
        <w:t xml:space="preserve"> - </w:t>
      </w:r>
      <w:r>
        <w:rPr>
          <w:rtl w:val="true"/>
        </w:rPr>
        <w:t>عَلىٌّ عليه‌السلام يُفهِمُكُم بَعدى</w:t>
      </w:r>
      <w:bookmarkEnd w:id="415"/>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بمأثور الخطاب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منابع بيشتر به شماره بعد مراجعه شود</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18246706_1280447820"/>
      <w:bookmarkStart w:id="417" w:name="_Toc173"/>
      <w:bookmarkEnd w:id="416"/>
      <w:r>
        <w:rPr/>
        <w:t>87</w:t>
      </w:r>
      <w:r>
        <w:rPr>
          <w:rtl w:val="true"/>
        </w:rPr>
        <w:t xml:space="preserve"> - </w:t>
      </w:r>
      <w:r>
        <w:rPr>
          <w:rtl w:val="true"/>
        </w:rPr>
        <w:t>عَلىٌّ عليه‌السلام وَليُّكُم وَ مُبينٌ لَكُم</w:t>
      </w:r>
      <w:bookmarkEnd w:id="41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bookmarkStart w:id="418" w:name="pg19320_212389"/>
    </w:p>
    <w:p>
      <w:pPr>
        <w:pStyle w:val="BookText"/>
        <w:rPr/>
      </w:pPr>
      <w:bookmarkEnd w:id="418"/>
      <w:r>
        <w:rPr>
          <w:rFonts w:eastAsia="Amiri" w:cs="Amiri" w:ascii="Amiri" w:hAnsi="Amiri"/>
          <w:color w:val="111111"/>
          <w:sz w:val="28"/>
          <w:szCs w:val="28"/>
          <w:lang w:bidi="ar-SA"/>
        </w:rPr>
        <w:t>8347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الاولياء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18246708_1280447820"/>
      <w:bookmarkStart w:id="420" w:name="_Toc174"/>
      <w:bookmarkEnd w:id="419"/>
      <w:r>
        <w:rPr/>
        <w:t>88</w:t>
      </w:r>
      <w:r>
        <w:rPr>
          <w:rtl w:val="true"/>
        </w:rPr>
        <w:t xml:space="preserve"> - </w:t>
      </w:r>
      <w:r>
        <w:rPr>
          <w:rtl w:val="true"/>
        </w:rPr>
        <w:t>نَصَبَهُ اللّه‌ُ لَكُم أمينَ خَلقِهِ</w:t>
      </w:r>
      <w:bookmarkEnd w:id="420"/>
    </w:p>
    <w:p>
      <w:p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براى منابع بيشتر به شماره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18246710_1280447820"/>
      <w:bookmarkStart w:id="422" w:name="_Toc175"/>
      <w:bookmarkEnd w:id="421"/>
      <w:r>
        <w:rPr/>
        <w:t>89</w:t>
      </w:r>
      <w:r>
        <w:rPr>
          <w:rtl w:val="true"/>
        </w:rPr>
        <w:t xml:space="preserve"> - </w:t>
      </w:r>
      <w:r>
        <w:rPr>
          <w:rtl w:val="true"/>
        </w:rPr>
        <w:t>إنَّه مِنّى وَ أنَا مِنهُ</w:t>
      </w:r>
      <w:bookmarkEnd w:id="422"/>
    </w:p>
    <w:p>
      <w:pPr>
        <w:pStyle w:val="BookText"/>
        <w:rPr/>
      </w:pPr>
      <w:r>
        <w:rPr>
          <w:rFonts w:ascii="Amiri" w:hAnsi="Amiri" w:eastAsia="Amiri" w:cs="Amiri"/>
          <w:color w:val="111111"/>
          <w:sz w:val="28"/>
          <w:sz w:val="28"/>
          <w:szCs w:val="28"/>
          <w:rtl w:val="true"/>
          <w:lang w:bidi="ar-SA"/>
        </w:rPr>
        <w:t xml:space="preserve">السنن الكبرى، نسائى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اميرالمؤمنين عليه‌السلام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احمد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على بن ابى‌طالب عليه‌السلام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الخفاء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الاحاديث، سيوطى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الآحاد و المثانى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الترمذى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مناقب على بن ابى‌طالب عليه‌السلام</w:t>
      </w:r>
      <w:r>
        <w:rPr>
          <w:rFonts w:eastAsia="Amiri" w:cs="Amiri" w:ascii="Amiri" w:hAnsi="Amiri"/>
          <w:color w:val="111111"/>
          <w:sz w:val="28"/>
          <w:szCs w:val="28"/>
          <w:rtl w:val="true"/>
          <w:lang w:bidi="ar-SA"/>
        </w:rPr>
        <w:t>) .</w:t>
      </w:r>
    </w:p>
    <w:p>
      <w:pPr>
        <w:pStyle w:val="Heading6"/>
        <w:numPr>
          <w:ilvl w:val="5"/>
          <w:numId w:val="1"/>
        </w:numPr>
        <w:rPr/>
      </w:pPr>
      <w:bookmarkStart w:id="423" w:name="__RefHeading___Toc18246712_1280447820"/>
      <w:bookmarkStart w:id="424" w:name="_Toc176"/>
      <w:bookmarkEnd w:id="423"/>
      <w:r>
        <w:rPr/>
        <w:t>90</w:t>
      </w:r>
      <w:r>
        <w:rPr>
          <w:rtl w:val="true"/>
        </w:rPr>
        <w:t xml:space="preserve"> - </w:t>
      </w:r>
      <w:r>
        <w:rPr>
          <w:rtl w:val="true"/>
        </w:rPr>
        <w:t>الأئِمَّةُ يُخبِرونَكُم بِما تَسألونَ</w:t>
      </w:r>
      <w:bookmarkEnd w:id="424"/>
    </w:p>
    <w:p>
      <w:pPr>
        <w:pStyle w:val="BookText"/>
        <w:rPr/>
      </w:pP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با شماره‌هاى گذشته اتحاد موضوعى دارد</w:t>
      </w:r>
      <w:r>
        <w:rPr>
          <w:rFonts w:eastAsia="IRNazanin" w:cs="IRNazanin"/>
          <w:color w:val="111111"/>
          <w:sz w:val="28"/>
          <w:szCs w:val="28"/>
          <w:rtl w:val="true"/>
          <w:lang w:bidi="fa-IR"/>
        </w:rPr>
        <w:t>.</w:t>
      </w:r>
    </w:p>
    <w:p>
      <w:pPr>
        <w:pStyle w:val="Heading6"/>
        <w:numPr>
          <w:ilvl w:val="5"/>
          <w:numId w:val="1"/>
        </w:numPr>
        <w:rPr/>
      </w:pPr>
      <w:bookmarkStart w:id="425" w:name="__RefHeading___Toc18246714_1280447820"/>
      <w:bookmarkStart w:id="426" w:name="_Toc177"/>
      <w:bookmarkEnd w:id="425"/>
      <w:r>
        <w:rPr/>
        <w:t>91</w:t>
      </w:r>
      <w:r>
        <w:rPr>
          <w:rtl w:val="true"/>
        </w:rPr>
        <w:t xml:space="preserve"> - </w:t>
      </w:r>
      <w:r>
        <w:rPr>
          <w:rtl w:val="true"/>
        </w:rPr>
        <w:t>خاتَمُ الأئِمَّةِ الإمامُ المَهدىِّ عليه‌السلام</w:t>
      </w:r>
      <w:bookmarkEnd w:id="426"/>
    </w:p>
    <w:p>
      <w:pPr>
        <w:pStyle w:val="BookText"/>
        <w:rPr/>
      </w:pP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هم با شماره‌هاى گذشته اتحاد موضوعى دارد</w:t>
      </w:r>
      <w:r>
        <w:rPr>
          <w:rFonts w:eastAsia="IRNazanin" w:cs="IRNazanin"/>
          <w:color w:val="111111"/>
          <w:sz w:val="28"/>
          <w:szCs w:val="28"/>
          <w:rtl w:val="true"/>
          <w:lang w:bidi="fa-IR"/>
        </w:rPr>
        <w:t>.</w:t>
      </w:r>
    </w:p>
    <w:p>
      <w:pPr>
        <w:pStyle w:val="Heading6"/>
        <w:numPr>
          <w:ilvl w:val="5"/>
          <w:numId w:val="1"/>
        </w:numPr>
        <w:rPr/>
      </w:pPr>
      <w:bookmarkStart w:id="427" w:name="__RefHeading___Toc18246716_1280447820"/>
      <w:bookmarkStart w:id="428" w:name="_Toc178"/>
      <w:bookmarkEnd w:id="427"/>
      <w:r>
        <w:rPr/>
        <w:t>92</w:t>
      </w:r>
      <w:r>
        <w:rPr>
          <w:rtl w:val="true"/>
        </w:rPr>
        <w:t xml:space="preserve"> - </w:t>
      </w:r>
      <w:r>
        <w:rPr>
          <w:rtl w:val="true"/>
        </w:rPr>
        <w:t>الأمرُ بِالمَعروفِ أن تَأمُروا بِقَبولِ الوِلايَةِ عَنّى</w:t>
      </w:r>
      <w:bookmarkEnd w:id="428"/>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مودة القربى مودت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p>
    <w:p>
      <w:pPr>
        <w:pStyle w:val="Heading6"/>
        <w:numPr>
          <w:ilvl w:val="5"/>
          <w:numId w:val="1"/>
        </w:numPr>
        <w:rPr/>
      </w:pPr>
      <w:bookmarkStart w:id="429" w:name="__RefHeading___Toc18246718_1280447820"/>
      <w:bookmarkStart w:id="430" w:name="_Toc179"/>
      <w:bookmarkEnd w:id="429"/>
      <w:r>
        <w:rPr/>
        <w:t>93</w:t>
      </w:r>
      <w:r>
        <w:rPr>
          <w:rtl w:val="true"/>
        </w:rPr>
        <w:t xml:space="preserve"> - </w:t>
      </w:r>
      <w:r>
        <w:rPr>
          <w:rtl w:val="true"/>
        </w:rPr>
        <w:t>لَن تَضِلُّوا ما إن تَمَسَّكتُم بِهِما</w:t>
      </w:r>
      <w:bookmarkEnd w:id="43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اول آيه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قسم دوم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431" w:name="pg19320_212390"/>
    </w:p>
    <w:p>
      <w:pPr>
        <w:pStyle w:val="Heading6"/>
        <w:numPr>
          <w:ilvl w:val="5"/>
          <w:numId w:val="1"/>
        </w:numPr>
        <w:rPr/>
      </w:pPr>
      <w:bookmarkStart w:id="432" w:name="__RefHeading___Toc18246720_1280447820"/>
      <w:bookmarkStart w:id="433" w:name="_Toc180"/>
      <w:bookmarkEnd w:id="431"/>
      <w:bookmarkEnd w:id="432"/>
      <w:r>
        <w:rPr/>
        <w:t>94</w:t>
      </w:r>
      <w:r>
        <w:rPr>
          <w:rtl w:val="true"/>
        </w:rPr>
        <w:t xml:space="preserve"> - </w:t>
      </w:r>
      <w:r>
        <w:rPr>
          <w:rtl w:val="true"/>
        </w:rPr>
        <w:t>ذُرّيَّتى مِن صُلبِ عَلىٍّ عليه‌السلام</w:t>
      </w:r>
      <w:bookmarkEnd w:id="433"/>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الابرار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منابع بيشتر به شماره‌هاى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18246722_1280447820"/>
      <w:bookmarkStart w:id="435" w:name="_Toc181"/>
      <w:bookmarkEnd w:id="434"/>
      <w:r>
        <w:rPr/>
        <w:t>95</w:t>
      </w:r>
      <w:r>
        <w:rPr>
          <w:rtl w:val="true"/>
        </w:rPr>
        <w:t xml:space="preserve"> - </w:t>
      </w:r>
      <w:r>
        <w:rPr>
          <w:rtl w:val="true"/>
        </w:rPr>
        <w:t>فِالعِهدُ وَ الميثاقُ لَهُم مَأخوذٌ مِنّا</w:t>
      </w:r>
      <w:bookmarkEnd w:id="435"/>
    </w:p>
    <w:p>
      <w:pPr>
        <w:pStyle w:val="BookText"/>
        <w:rPr/>
      </w:pPr>
      <w:r>
        <w:rPr>
          <w:rFonts w:ascii="Amiri" w:hAnsi="Amiri" w:eastAsia="Amiri" w:cs="Amiri"/>
          <w:color w:val="111111"/>
          <w:sz w:val="28"/>
          <w:sz w:val="28"/>
          <w:szCs w:val="28"/>
          <w:rtl w:val="true"/>
          <w:lang w:bidi="ar-SA"/>
        </w:rPr>
        <w:t>ما هم در محضر خداوند متعال با قلب و لسان به آن اقرار مى‌كنيم</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18246724_1280447820"/>
      <w:bookmarkStart w:id="437" w:name="_Toc182"/>
      <w:bookmarkEnd w:id="436"/>
      <w:r>
        <w:rPr/>
        <w:t>96</w:t>
      </w:r>
      <w:r>
        <w:rPr>
          <w:rtl w:val="true"/>
        </w:rPr>
        <w:t xml:space="preserve"> - </w:t>
      </w:r>
      <w:r>
        <w:rPr>
          <w:rtl w:val="true"/>
        </w:rPr>
        <w:t>يُهلِكُ اللّه‌ُ مَن غَدَرَ وَ يَرحَمُ مَن وَفى</w:t>
      </w:r>
      <w:bookmarkEnd w:id="437"/>
    </w:p>
    <w:p>
      <w:pPr>
        <w:pStyle w:val="BookText"/>
        <w:rPr/>
      </w:pPr>
      <w:r>
        <w:rPr>
          <w:rFonts w:ascii="Amiri" w:hAnsi="Amiri" w:eastAsia="Amiri" w:cs="Amiri"/>
          <w:color w:val="111111"/>
          <w:sz w:val="28"/>
          <w:sz w:val="28"/>
          <w:szCs w:val="28"/>
          <w:rtl w:val="true"/>
          <w:lang w:bidi="ar-SA"/>
        </w:rPr>
        <w:t>در فرازهاى قبلى هم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مسند شمس الاخبار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مراجعه شود</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18246726_1280447820"/>
      <w:bookmarkStart w:id="439" w:name="_Toc183"/>
      <w:bookmarkEnd w:id="438"/>
      <w:r>
        <w:rPr/>
        <w:t>97</w:t>
      </w:r>
      <w:r>
        <w:rPr>
          <w:rtl w:val="true"/>
        </w:rPr>
        <w:t xml:space="preserve"> - </w:t>
      </w:r>
      <w:r>
        <w:rPr>
          <w:rtl w:val="true"/>
        </w:rPr>
        <w:t>سَلِّموا عَلى عَلىٍّ عليه‌السلام بِإمرَةِ المُؤمِنينَ</w:t>
      </w:r>
      <w:bookmarkEnd w:id="439"/>
    </w:p>
    <w:p>
      <w:pPr>
        <w:pStyle w:val="BookText"/>
        <w:rPr/>
      </w:pP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هممچنين مراجعه شود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طاووس، كه بيش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طرق اهل‌سنت و شيعه در اختصاصى بودن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على عليه‌السلام ذكر كرده است</w:t>
      </w:r>
      <w:r>
        <w:rPr>
          <w:rFonts w:eastAsia="IRNazanin" w:cs="IRNazanin"/>
          <w:color w:val="111111"/>
          <w:sz w:val="28"/>
          <w:szCs w:val="28"/>
          <w:rtl w:val="true"/>
          <w:lang w:bidi="fa-IR"/>
        </w:rPr>
        <w:t>.</w:t>
      </w:r>
    </w:p>
    <w:p>
      <w:pPr>
        <w:pStyle w:val="Heading6"/>
        <w:numPr>
          <w:ilvl w:val="5"/>
          <w:numId w:val="1"/>
        </w:numPr>
        <w:rPr/>
      </w:pPr>
      <w:bookmarkStart w:id="440" w:name="__RefHeading___Toc18246728_1280447820"/>
      <w:bookmarkStart w:id="441" w:name="_Toc184"/>
      <w:bookmarkEnd w:id="440"/>
      <w:r>
        <w:rPr/>
        <w:t>98</w:t>
      </w:r>
      <w:r>
        <w:rPr>
          <w:rtl w:val="true"/>
        </w:rPr>
        <w:t xml:space="preserve"> - </w:t>
      </w:r>
      <w:r>
        <w:rPr>
          <w:rtl w:val="true"/>
        </w:rPr>
        <w:t>فَضائِلُ عَلىٍّ عليه‌السلام أكثَرُ مِن أن أُحصيها</w:t>
      </w:r>
      <w:bookmarkEnd w:id="441"/>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941940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السوى ورقه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النجاء ورقه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442" w:name="__RefHeading___Toc18246730_1280447820"/>
      <w:bookmarkStart w:id="443" w:name="_Toc185"/>
      <w:bookmarkEnd w:id="442"/>
      <w:r>
        <w:rPr/>
        <w:t>99</w:t>
      </w:r>
      <w:r>
        <w:rPr>
          <w:rtl w:val="true"/>
        </w:rPr>
        <w:t xml:space="preserve"> - </w:t>
      </w:r>
      <w:r>
        <w:rPr>
          <w:rtl w:val="true"/>
        </w:rPr>
        <w:t>السابِقونَ إلى مُبايَعَتِهِ هُمُ الفائِزونَ</w:t>
      </w:r>
      <w:bookmarkEnd w:id="443"/>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بمأثور الخطاب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4255</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ورقه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دوم 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18246732_1280447820"/>
      <w:bookmarkStart w:id="445" w:name="_Toc186"/>
      <w:bookmarkEnd w:id="444"/>
      <w:r>
        <w:rPr/>
        <w:t>100</w:t>
      </w:r>
      <w:r>
        <w:rPr>
          <w:rtl w:val="true"/>
        </w:rPr>
        <w:t xml:space="preserve"> - </w:t>
      </w:r>
      <w:r>
        <w:rPr>
          <w:rtl w:val="true"/>
        </w:rPr>
        <w:t>اللّهُمَّ أغضِب عَلى جاحِدى الوِلايَةِ</w:t>
      </w:r>
      <w:bookmarkEnd w:id="44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اليقين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bookmarkStart w:id="446" w:name="pg19320_212391"/>
    </w:p>
    <w:p>
      <w:pPr>
        <w:pStyle w:val="Heading5"/>
        <w:numPr>
          <w:ilvl w:val="4"/>
          <w:numId w:val="1"/>
        </w:numPr>
        <w:rPr/>
      </w:pPr>
      <w:bookmarkStart w:id="447" w:name="__RefHeading___Toc18246734_1280447820"/>
      <w:bookmarkStart w:id="448" w:name="_Toc187"/>
      <w:bookmarkEnd w:id="446"/>
      <w:bookmarkEnd w:id="447"/>
      <w:r>
        <w:rPr>
          <w:rtl w:val="true"/>
        </w:rPr>
        <w:t>انعكاس خطبه غدير در دعاى ندبه</w:t>
      </w:r>
      <w:bookmarkEnd w:id="448"/>
    </w:p>
    <w:p>
      <w:pPr>
        <w:pStyle w:val="Heading6"/>
        <w:numPr>
          <w:ilvl w:val="5"/>
          <w:numId w:val="1"/>
        </w:numPr>
        <w:rPr/>
      </w:pPr>
      <w:bookmarkStart w:id="449" w:name="__RefHeading___Toc18246736_1280447820"/>
      <w:bookmarkStart w:id="450" w:name="_Toc188"/>
      <w:bookmarkEnd w:id="449"/>
      <w:r>
        <w:rPr>
          <w:rtl w:val="true"/>
        </w:rPr>
        <w:t>اشاره</w:t>
      </w:r>
      <w:bookmarkEnd w:id="450"/>
    </w:p>
    <w:p>
      <w:pPr>
        <w:pStyle w:val="BookText"/>
        <w:rPr/>
      </w:pPr>
      <w:r>
        <w:rPr>
          <w:rFonts w:ascii="Amiri" w:hAnsi="Amiri" w:eastAsia="Amiri" w:cs="Amiri"/>
          <w:color w:val="111111"/>
          <w:sz w:val="28"/>
          <w:sz w:val="28"/>
          <w:szCs w:val="28"/>
          <w:rtl w:val="true"/>
          <w:lang w:bidi="ar-SA"/>
        </w:rPr>
        <w:t>انعكاس خطبه غدير در دعاى ندبه</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يكى از راه‌هاى مستند سازى در هر مورد، اشاراتى است در موارد ديگر به آن مورد مدّ نظر شده است؛ مثلاً در ادعيه و 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خطبه غدير نيز، اضافه بر مستند سازى كه در بالا گذشت، يكى از دعاهايى كه در آن به غدير اشاره شده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انْقَضَتْ أَيَّامُهُ أَقامَ وَلِيَّهُ عَلِىَّ بْنَ أَبى‌طالِبٍ صَلَواتُكَ عَلَيْهِما وَ آلِهِما هادِيا إِذْ كانَ هُوَ الْمُنْذِرُ وَ لِكُلِّ قَوْمٍ هادٍ، فَقالَ وَ الْمَلَأُ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دوران رسالت پيامبر صلى‌الله‌عليه‌و‌آله سرآمد ولىّ خود على بن ابى‌طالب عليه‌السلام را به عنوان هدايتگر مردم منصوب نمود، چرا كه او ترساننده مردم بود و هر قومى هدايتگرى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حالى كه مردم در برابر او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صاحب اختيار او هستم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او را دوست بدارد و دشمن بدار هر كس او را دشمن بدارد و يارى كن هر كس او را يارى كند و خوار كن هر كس او را خوار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انعكاس خطبه غدير در دعاى ندبه را دنبال خواهيم كرد، و به يكى از اصلى‌ترين موضوعات مشترك در اين دو مأخذ و برقرارى ارتباط منطقى بين آنها پرداخته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مى‌توان باب جديدى را در اين زمينه گشود؛ بدين معنى كه نه تنها در دعاى ندبه، بلكه در تمام دعاها و زيارت نامه‌هاى مرتبط با حضرت ولى‌عصر عليه‌السلام، حتما نشانه‌هايى از غدير و پيامدهاى آن را مى‌توان مشاهده كرد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اين مورد خاص، دعاى ندبه را امام صادق عليه‌السلام به شيعيان تعليم داده تا در زمان غيبت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چهار عيد بزرگ؛ يعنى جمعه، غدير، 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w:t>
      </w:r>
    </w:p>
    <w:p>
      <w:pPr>
        <w:pStyle w:val="BookText"/>
        <w:rPr/>
      </w:pPr>
      <w:r>
        <w:rPr>
          <w:rFonts w:ascii="IRNazanin" w:hAnsi="IRNazanin" w:eastAsia="IRNazanin"/>
          <w:color w:val="111111"/>
          <w:sz w:val="28"/>
          <w:sz w:val="28"/>
          <w:szCs w:val="28"/>
          <w:rtl w:val="true"/>
          <w:lang w:bidi="fa-IR"/>
        </w:rPr>
        <w:t xml:space="preserve">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عزادارى، سوگوارى، زارى و نوحه‌سرايى است، اين سؤال مطرح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مزيّت خواندن آن در چهار عيد ياد شده تأكيد شده است ؟</w:t>
      </w:r>
    </w:p>
    <w:p>
      <w:pPr>
        <w:pStyle w:val="BookText"/>
        <w:rPr/>
      </w:pPr>
      <w:r>
        <w:rPr>
          <w:rFonts w:ascii="IRNazanin" w:hAnsi="IRNazanin" w:eastAsia="IRNazanin"/>
          <w:color w:val="111111"/>
          <w:sz w:val="28"/>
          <w:sz w:val="28"/>
          <w:szCs w:val="28"/>
          <w:rtl w:val="true"/>
          <w:lang w:bidi="fa-IR"/>
        </w:rPr>
        <w:t>در يك پاسخ كوتاه به اين سؤال، مى‌توان به روايتى از امام باقر عليه‌السلام استناد كرد كه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عيدى براى مسلمانان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عيد فطرى و نه عيد قربانى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غم و اندوه آل‌محمد عليهم‌السلام در آن تجديد مى‌شود، چرا كه مى‌بينند حق آنها در دست ديگران است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بنا بر اين، وقتى ما در روز جمعه يا اعياد ديگر اين دعا را مى‌خوانيم، يعنى اينكه خود را به گونه‌اى در غم و اندوه حقوق از دسته رفته آل‌محمد عليهم‌السلام شريك دانسته، و با ناله و شيون به درگاه خداوند خواهان ظهور هر چه زودتر آن منتقم حقيقى هستيم، كه بيايد و اعاده حق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درباره ماهيت اين حق، جا دارد كه از خود بپرسيم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 در اصل چه بوده و از چه زمانى به تاراج رفته است ؟</w:t>
      </w:r>
    </w:p>
    <w:p>
      <w:pPr>
        <w:pStyle w:val="BookText"/>
        <w:rPr/>
      </w:pPr>
      <w:r>
        <w:rPr>
          <w:rFonts w:ascii="IRNazanin" w:hAnsi="IRNazanin" w:eastAsia="IRNazanin"/>
          <w:color w:val="111111"/>
          <w:sz w:val="28"/>
          <w:sz w:val="28"/>
          <w:szCs w:val="28"/>
          <w:rtl w:val="true"/>
          <w:lang w:bidi="fa-IR"/>
        </w:rPr>
        <w:t>اين حق كجا و چگونه و طىّ چه مراحلى به شخص يا گروهى تفويض شده است ؟</w:t>
      </w:r>
    </w:p>
    <w:p>
      <w:pPr>
        <w:pStyle w:val="BookText"/>
        <w:rPr/>
      </w:pPr>
      <w:r>
        <w:rPr>
          <w:rFonts w:ascii="IRNazanin" w:hAnsi="IRNazanin" w:eastAsia="IRNazanin"/>
          <w:color w:val="111111"/>
          <w:sz w:val="28"/>
          <w:sz w:val="28"/>
          <w:szCs w:val="28"/>
          <w:rtl w:val="true"/>
          <w:lang w:bidi="fa-IR"/>
        </w:rPr>
        <w:t>آيا آنگونه كه امام باقر عليه‌السلام فرموده‌اند، اين حق هنوز در دست ديگران است ؟</w:t>
      </w:r>
    </w:p>
    <w:p>
      <w:pPr>
        <w:pStyle w:val="BookText"/>
        <w:rPr/>
      </w:pPr>
      <w:r>
        <w:rPr>
          <w:rFonts w:ascii="Amiri" w:hAnsi="Amiri" w:eastAsia="Amiri" w:cs="Amiri"/>
          <w:color w:val="111111"/>
          <w:sz w:val="28"/>
          <w:sz w:val="28"/>
          <w:szCs w:val="28"/>
          <w:rtl w:val="true"/>
          <w:lang w:bidi="ar-SA"/>
        </w:rPr>
        <w:t>آيا در دعاى تعليم داده شده از سوى امام صادق عليه‌السلام به شيعيانش، اشاره‌اى به اين موضوع شده است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پاسخ به سؤال اول و دوم، كافى است خاطره غدير و تفويض حق جانشينى حضرت على عليه‌السلام پس از پيامبر صلى‌الله‌عليه‌و‌آله را از سوى خداوند به ياد آورده، و سپس به مرور ماجراى سقيفه و پيامدهايش در طول تاريخ تا به امروز بپردازيم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براى پاسخ به سؤال سوم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موضوع اصلى سخن ما در اينجا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مى‌دهيم ابتدا دو آيه از قرآن را همراه تأويل آنها از امام معصوم عليهم‌السلام يادآور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فِى البَرِّ وَ البَحرِ بِما كَسَبَت أيدِى الناسِ</w:t>
      </w:r>
      <w:r>
        <w:rPr>
          <w:rFonts w:eastAsia="Amiri" w:cs="Amiri" w:ascii="Amiri" w:hAnsi="Amiri"/>
          <w:color w:val="111111"/>
          <w:sz w:val="28"/>
          <w:szCs w:val="28"/>
          <w:rtl w:val="true"/>
          <w:lang w:bidi="ar-SA"/>
        </w:rPr>
        <w:t>»</w:t>
      </w:r>
      <w:r>
        <w:rPr>
          <w:rStyle w:val="FootnoteAnchor"/>
          <w:rtl w:val="true"/>
        </w:rPr>
        <w:footnoteReference w:id="4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در خشكى و دريا به خاطر كارهايى كه مردم كردند آشكار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تأويل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تأويل آن باز مى‌گردد به زمانى كه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اميرى باشد و از شما اميرى </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الليلِ إذا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تَجَلّى</w:t>
      </w:r>
      <w:r>
        <w:rPr>
          <w:rFonts w:eastAsia="Amiri" w:cs="Amiri" w:ascii="Amiri" w:hAnsi="Amiri"/>
          <w:color w:val="111111"/>
          <w:sz w:val="28"/>
          <w:szCs w:val="28"/>
          <w:rtl w:val="true"/>
          <w:lang w:bidi="ar-SA"/>
        </w:rPr>
        <w:t>»</w:t>
      </w:r>
      <w:r>
        <w:rPr>
          <w:rStyle w:val="FootnoteAnchor"/>
          <w:rtl w:val="true"/>
        </w:rPr>
        <w:footnoteReference w:id="4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شب آن زمان كه سياهيش جهانى را بپوشاند و سوگند به روز آن زمان كه نورش جهانى را روشن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عليه‌السلام در تأويل آن به محمد بن مسلم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اين آيه همان دومى است كه پرده سياهش را در دولتى كه برايش فراهم شده بود بر فراز ولايت اميرالمؤمنين عليه‌السلام كشيد، و آن حضرت تا قيام قائم عليه‌السلام صبر مى‌كند تا مهلت او پايان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همان قائم ما اهل‌بيت است، كه هر گاه بپا خيزد، بر دولت باطل چيره مى‌شود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اين آيه به خوبى نشان مى‌دهد كه آنچه از حق اميرالمؤمنين عليه‌السلام به تاراج رفته، تا قيام قائم عليه‌السلام هرگز اعاده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فسادى كه در روز سقيفه بر خشكى و دريا گسترده شد روز به روز بر ابعادش افزوده شده، تا اينكه سرتاسر زمين را فرا گيرد، و تنها با ظهور حضرت ولى‌عصر عليه‌السلام است كه بساط اين فساد برچيده خواهد 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اگر از هم اكنون به اين نتيجه قطعى برسيم چه بسا به خطا نرفته باشيم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نقطه پايان رسالت بود و آغاز فصل تازه‌اى از دين، كه در پرده شب پنهان شد و ناتمام ماند تا ايام ظهور، و ظهور نقطه پايان دولت شب است و ادامه آن فصلِ ناتمام كه با نور محض آشكار مى‌گردد</w:t>
      </w:r>
      <w:r>
        <w:rPr>
          <w:rFonts w:eastAsia="IRNazanin" w:cs="IRNazanin"/>
          <w:color w:val="111111"/>
          <w:sz w:val="28"/>
          <w:szCs w:val="28"/>
          <w:rtl w:val="true"/>
          <w:lang w:bidi="fa-IR"/>
        </w:rPr>
        <w:t xml:space="preserve">. </w:t>
      </w:r>
      <w:bookmarkStart w:id="451" w:name="pg19320_212394"/>
    </w:p>
    <w:p>
      <w:pPr>
        <w:pStyle w:val="BookText"/>
        <w:rPr/>
      </w:pPr>
      <w:bookmarkEnd w:id="451"/>
      <w:r>
        <w:rPr>
          <w:rFonts w:ascii="Amiri" w:hAnsi="Amiri" w:eastAsia="Amiri" w:cs="Amiri"/>
          <w:color w:val="111111"/>
          <w:sz w:val="28"/>
          <w:sz w:val="28"/>
          <w:szCs w:val="28"/>
          <w:rtl w:val="true"/>
          <w:lang w:bidi="ar-SA"/>
        </w:rPr>
        <w:t xml:space="preserve">با اين همه، لازم است در تأييد و توجيه اين نتيجه قطعى، به نمونه‌هايى از هر دو مأخذ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خطبه غدير و دعاى ندبه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كنيم</w:t>
      </w:r>
      <w:r>
        <w:rPr>
          <w:rFonts w:eastAsia="Amiri" w:cs="Amiri" w:ascii="Amiri" w:hAnsi="Amiri"/>
          <w:color w:val="111111"/>
          <w:sz w:val="28"/>
          <w:szCs w:val="28"/>
          <w:rtl w:val="true"/>
          <w:lang w:bidi="ar-SA"/>
        </w:rPr>
        <w:t>:</w:t>
      </w:r>
    </w:p>
    <w:p>
      <w:pPr>
        <w:pStyle w:val="Heading6"/>
        <w:numPr>
          <w:ilvl w:val="5"/>
          <w:numId w:val="1"/>
        </w:numPr>
        <w:rPr/>
      </w:pPr>
      <w:bookmarkStart w:id="452" w:name="__RefHeading___Toc18246738_1280447820"/>
      <w:bookmarkStart w:id="453" w:name="_Toc189"/>
      <w:bookmarkEnd w:id="452"/>
      <w:r>
        <w:rPr/>
        <w:t>1</w:t>
      </w:r>
      <w:r>
        <w:rPr>
          <w:rtl w:val="true"/>
        </w:rPr>
        <w:t xml:space="preserve"> - </w:t>
      </w:r>
      <w:r>
        <w:rPr>
          <w:rtl w:val="true"/>
        </w:rPr>
        <w:t>آخرين سخن و اتمام حجت</w:t>
      </w:r>
      <w:bookmarkEnd w:id="453"/>
    </w:p>
    <w:p>
      <w:pPr>
        <w:pStyle w:val="Heading6"/>
        <w:numPr>
          <w:ilvl w:val="5"/>
          <w:numId w:val="1"/>
        </w:numPr>
        <w:rPr/>
      </w:pPr>
      <w:bookmarkStart w:id="454" w:name="__RefHeading___Toc18246740_1280447820"/>
      <w:bookmarkStart w:id="455" w:name="_Toc190"/>
      <w:bookmarkEnd w:id="454"/>
      <w:r>
        <w:rPr>
          <w:rtl w:val="true"/>
        </w:rPr>
        <w:t>در خطبه غدير</w:t>
      </w:r>
      <w:bookmarkEnd w:id="455"/>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آخرين بارى است كه من در چنين اجتماع انبوهى مى‌ايستم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بشنويد و اطاعت كنيد و فرمانبردار امر پروردگارتان باشيد و بدانيد كه خداى عزّ و جلّ صاحب اختيار و معبود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پيامبرش كه اكنون شما را مورد خطاب قرار داده ولىّ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على عليه‌السلام صاحب اختيار و امام شما به امر پروردگارتان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امامت در نسل من از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تا روزى كه خدا و رسولش را ملاقات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صراط مستقيم خداوندم كه شما را به پيروى از آن دستور داده، و پس از من على عليه‌السلام صراط مستقيم است، و سپس فرزندانم از نسل او كه امامان هدايتگر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به سوى حق هدايت نموده و بر اساس حق به عدالت رفتار مى‌كنند</w:t>
      </w:r>
      <w:r>
        <w:rPr>
          <w:rFonts w:eastAsia="IRNazanin" w:cs="IRNazanin"/>
          <w:color w:val="111111"/>
          <w:sz w:val="28"/>
          <w:szCs w:val="28"/>
          <w:rtl w:val="true"/>
          <w:lang w:bidi="fa-IR"/>
        </w:rPr>
        <w:t>.</w:t>
      </w:r>
    </w:p>
    <w:p>
      <w:pPr>
        <w:pStyle w:val="Heading6"/>
        <w:numPr>
          <w:ilvl w:val="5"/>
          <w:numId w:val="1"/>
        </w:numPr>
        <w:rPr/>
      </w:pPr>
      <w:bookmarkStart w:id="456" w:name="__RefHeading___Toc18246742_1280447820"/>
      <w:bookmarkStart w:id="457" w:name="_Toc191"/>
      <w:bookmarkEnd w:id="456"/>
      <w:r>
        <w:rPr>
          <w:rtl w:val="true"/>
        </w:rPr>
        <w:t>در دعاى ندبه</w:t>
      </w:r>
      <w:bookmarkEnd w:id="457"/>
    </w:p>
    <w:p>
      <w:pPr>
        <w:pStyle w:val="BookText"/>
        <w:rPr/>
      </w:pPr>
      <w:r>
        <w:rPr>
          <w:rFonts w:ascii="IRNazanin" w:hAnsi="IRNazanin" w:eastAsia="IRNazanin"/>
          <w:color w:val="111111"/>
          <w:sz w:val="28"/>
          <w:sz w:val="28"/>
          <w:szCs w:val="28"/>
          <w:rtl w:val="true"/>
          <w:lang w:bidi="fa-IR"/>
        </w:rPr>
        <w:t>آن زمان كه روزگار پيامبر صلى‌الله‌عليه‌و‌آله به آخر رسيد، او ولىّ خود على عليه‌السلام را براى هدايت مردمان معرفى كرد، زيرا خودش بيم دهنده بود و هر قومى را هدايتگرى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حالى كه انبوه مردم در برابرش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مولاى اويم على عليه‌السلام هم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دوستانش را دوست بدار و دشمنانش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دهنده‌اش را يارى كن و كسى را كه دست از يارى‌اش مى‌كشد درمانده ساز</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پيامبرش هستم على امير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على عليه‌السلام از يك درختيم و ديگر مردمان از درختان گوناگون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را در جايگاه هارون نسبت به موسى عليهماالسلام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صلى‌الله‌عليه‌و‌آله راهنماى </w:t>
      </w:r>
      <w:bookmarkStart w:id="458" w:name="pg19320_212395"/>
    </w:p>
    <w:p>
      <w:pPr>
        <w:pStyle w:val="BookText"/>
        <w:rPr/>
      </w:pPr>
      <w:bookmarkEnd w:id="458"/>
      <w:r>
        <w:rPr>
          <w:rFonts w:ascii="IRNazanin" w:hAnsi="IRNazanin" w:eastAsia="IRNazanin"/>
          <w:color w:val="111111"/>
          <w:sz w:val="28"/>
          <w:sz w:val="28"/>
          <w:szCs w:val="28"/>
          <w:rtl w:val="true"/>
          <w:lang w:bidi="fa-IR"/>
        </w:rPr>
        <w:t>هدايت از گمراهى بود، و نورى در تاريكى جهل و رشته محكم ارتباط با خداوند و راه راست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خويشاوندى‌اش با پيامبر صلى‌الله‌عليه‌و‌آله و پيشينه‌اش در دين جلوتر از او كسى نبود، و در مناقب كسى به گَرد منقبتى از او نمى‌رسيد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گويى رسول‌خدا صلى‌الله‌عليه‌و‌آله اين واقعيت را مى‌دانست كه امتش پس از او حق على عليه‌السلام را رعايت نمى‌كنند و بناى ناسازگارى با او را مى‌نهند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مى‌دانيم على بن ابى‌طالب عليه‌السلام در زمان پيامبر صلى‌الله‌عليه‌و‌آله و همراه ايشان براى تنزيل قرآن جنگيدم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خون دلاوران عرب را ريخت، و پهلوانان آنها را كشت، و با گرگ صفتانشان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دل‌هاى آنان پُر از كينه‌هاى جنگ بدر و خيبر و حنين و جنگ‌هاى ديگر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مسلّم است كه آنان به دنبال فرصتى مى‌گشتند تا انتقام خود را از فرزند ابوطالب بگيرند، و مرهمى بر زخم‌هاى كهنه خويش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فرصتى بهتر از روزگارى كه پيامبر صلى‌الله‌عليه‌و‌آله از دنيا رفته باشد </w:t>
      </w:r>
      <w:r>
        <w:rPr>
          <w:rFonts w:eastAsia="IRNazanin" w:cs="IRNazanin"/>
          <w:color w:val="111111"/>
          <w:sz w:val="28"/>
          <w:szCs w:val="28"/>
          <w:rtl w:val="true"/>
          <w:lang w:bidi="fa-IR"/>
        </w:rPr>
        <w:t>!</w:t>
      </w:r>
    </w:p>
    <w:p>
      <w:pPr>
        <w:pStyle w:val="Heading6"/>
        <w:numPr>
          <w:ilvl w:val="5"/>
          <w:numId w:val="1"/>
        </w:numPr>
        <w:rPr/>
      </w:pPr>
      <w:bookmarkStart w:id="459" w:name="__RefHeading___Toc18246744_1280447820"/>
      <w:bookmarkStart w:id="460" w:name="_Toc192"/>
      <w:bookmarkEnd w:id="459"/>
      <w:r>
        <w:rPr/>
        <w:t>2</w:t>
      </w:r>
      <w:r>
        <w:rPr>
          <w:rtl w:val="true"/>
        </w:rPr>
        <w:t xml:space="preserve"> - </w:t>
      </w:r>
      <w:r>
        <w:rPr>
          <w:rtl w:val="true"/>
        </w:rPr>
        <w:t>جاهليت پس از رسول خدا صلى‌الله‌عليه‌و‌آله تا هنگام ظهور</w:t>
      </w:r>
      <w:bookmarkEnd w:id="460"/>
    </w:p>
    <w:p>
      <w:pPr>
        <w:pStyle w:val="Heading6"/>
        <w:numPr>
          <w:ilvl w:val="5"/>
          <w:numId w:val="1"/>
        </w:numPr>
        <w:rPr/>
      </w:pPr>
      <w:bookmarkStart w:id="461" w:name="__RefHeading___Toc18246746_1280447820"/>
      <w:bookmarkStart w:id="462" w:name="_Toc193"/>
      <w:bookmarkEnd w:id="461"/>
      <w:r>
        <w:rPr>
          <w:rtl w:val="true"/>
        </w:rPr>
        <w:t>در خطبه غدير</w:t>
      </w:r>
      <w:bookmarkEnd w:id="462"/>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هشدار مى‌دهم كه من رسول‌خدا صلى‌الله‌عليه‌و‌آله هستم و پيش از من نيز پيامبرانى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بميرم يا كشته شوم آيا شما از دين خدا بر مى‌گرديد ؟ پس هر كس كه به جاهليت برگردد به خداوند ضررى نمى‌رساند، و خداوند به زودى به شكرگزاران پاداش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آگاه باشيد آن كس كه به صبر و شكر توصيف شده على و سپس فرزندان من از نسل او عليهم‌السلام هستند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پس از من پيشوايانى خواهند بود كه به سوى آتش دعوت مى‌كنند و روز قيامت يارى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بدانيد كه خداوند و من از آنان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يارانشان و همفكران و پيروانشان در پايين‌ترين طبقه آتش هستند، و چه بسيار بد است مأواى متكبران</w:t>
      </w:r>
      <w:r>
        <w:rPr>
          <w:rFonts w:eastAsia="IRNazanin" w:cs="IRNazanin"/>
          <w:color w:val="111111"/>
          <w:sz w:val="28"/>
          <w:szCs w:val="28"/>
          <w:rtl w:val="true"/>
          <w:lang w:bidi="fa-IR"/>
        </w:rPr>
        <w:t xml:space="preserve">. </w:t>
      </w:r>
      <w:bookmarkStart w:id="463" w:name="pg19320_212396"/>
    </w:p>
    <w:p>
      <w:pPr>
        <w:pStyle w:val="Heading6"/>
        <w:numPr>
          <w:ilvl w:val="5"/>
          <w:numId w:val="1"/>
        </w:numPr>
        <w:rPr/>
      </w:pPr>
      <w:bookmarkStart w:id="464" w:name="__RefHeading___Toc18246748_1280447820"/>
      <w:bookmarkStart w:id="465" w:name="_Toc194"/>
      <w:bookmarkEnd w:id="463"/>
      <w:bookmarkEnd w:id="464"/>
      <w:r>
        <w:rPr>
          <w:rtl w:val="true"/>
        </w:rPr>
        <w:t>در دعاى ندبه</w:t>
      </w:r>
      <w:bookmarkEnd w:id="465"/>
    </w:p>
    <w:p>
      <w:pPr>
        <w:pStyle w:val="BookText"/>
        <w:rPr/>
      </w:pPr>
      <w:r>
        <w:rPr>
          <w:rFonts w:ascii="IRNazanin" w:hAnsi="IRNazanin" w:eastAsia="IRNazanin"/>
          <w:color w:val="111111"/>
          <w:sz w:val="28"/>
          <w:sz w:val="28"/>
          <w:szCs w:val="28"/>
          <w:rtl w:val="true"/>
          <w:lang w:bidi="fa-IR"/>
        </w:rPr>
        <w:t>بنا بر اين، آنان نيز دشمنى‌اش را به دل گرفتند و بناى ناسازگارى با او را گذاشتند، و او به ناچار پيمان‌شكنان و ستيزه‌جويان و از دين بيرون شدگان را از پاى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زمان كه از اين جهان رخت بر بست و او را شقى‌ترين فردِ آخرالزمان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پيروى از شقى‌ترين پيشينيان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شهادت رساند، دستور رسول‌خدا صلى‌الله‌عليه‌و‌آله درباره هدايتگرانِ پس از او نيز همچنان ناديده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جز گروه اندكِ وفادار به رعايت حق اهل‌بيت عليهم‌السلام، همه امت بر دشمنى آنها پافشارى كردند، و براى براندازى نسل پيامبر صلى‌الله‌عليه‌و‌آله و تبعيد فرزندانشان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گروهى كشته، گروهى اسير و گروهى تبعيد و آواره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تقدير الهى 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پيامبر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سان رقم خورد كه اميدِ پاداش مى‌رفت، زيرا زمين از آنِ خداست و آن را به هر يك از بندگانش كه بخواهد به ارث مى‌دهد، و عاقبت همه خيرها از آنِ متقين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است آن حقى كه به تاراج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كه از سوى خداوند به پيامبرش وحى شد، و ابلاغ آن را در غدير خم شرط پايان رسالتش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تاراج اين حق تنها با انتقام از على عليه‌السلام تمام نشد، و به تأييد دعاى ندبه درباره هدايتگرانِ پس از او نيز همچنان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مهم اين است كه آنگونه كه امام باقر عليه‌السلام فرمودند، آيا هنوز هم اين حق در دست ديگران است ؟ آيا در خطبه غدير به اين حقيقت اشاره شده، و در دعاى ندبه هم نشانه‌هايى از آن آمده است ؟</w:t>
      </w:r>
    </w:p>
    <w:p>
      <w:pPr>
        <w:pStyle w:val="Heading6"/>
        <w:numPr>
          <w:ilvl w:val="5"/>
          <w:numId w:val="1"/>
        </w:numPr>
        <w:rPr/>
      </w:pPr>
      <w:bookmarkStart w:id="466" w:name="__RefHeading___Toc18246750_1280447820"/>
      <w:bookmarkStart w:id="467" w:name="_Toc195"/>
      <w:bookmarkEnd w:id="466"/>
      <w:r>
        <w:rPr/>
        <w:t>3</w:t>
      </w:r>
      <w:r>
        <w:rPr>
          <w:rtl w:val="true"/>
        </w:rPr>
        <w:t xml:space="preserve"> - </w:t>
      </w:r>
      <w:r>
        <w:rPr>
          <w:rtl w:val="true"/>
        </w:rPr>
        <w:t xml:space="preserve">آرى، هنوز هم </w:t>
      </w:r>
      <w:r>
        <w:rPr>
          <w:rtl w:val="true"/>
        </w:rPr>
        <w:t>!</w:t>
      </w:r>
      <w:bookmarkEnd w:id="467"/>
    </w:p>
    <w:p>
      <w:pPr>
        <w:pStyle w:val="Heading6"/>
        <w:numPr>
          <w:ilvl w:val="5"/>
          <w:numId w:val="1"/>
        </w:numPr>
        <w:rPr/>
      </w:pPr>
      <w:bookmarkStart w:id="468" w:name="__RefHeading___Toc18246752_1280447820"/>
      <w:bookmarkStart w:id="469" w:name="_Toc196"/>
      <w:bookmarkEnd w:id="468"/>
      <w:r>
        <w:rPr>
          <w:rtl w:val="true"/>
        </w:rPr>
        <w:t>در خطبه غدير</w:t>
      </w:r>
      <w:bookmarkEnd w:id="46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رسولش و نورى كه همراه او نازل شده ايمان بياوريد، پيش از آنكه صورت‌هايى را محو و نابود كنيم و آن صورت‌ها را به پشت برگردانيم</w:t>
      </w:r>
      <w:r>
        <w:rPr>
          <w:rFonts w:eastAsia="IRNazanin" w:cs="IRNazanin"/>
          <w:color w:val="111111"/>
          <w:sz w:val="28"/>
          <w:szCs w:val="28"/>
          <w:rtl w:val="true"/>
          <w:lang w:bidi="fa-IR"/>
        </w:rPr>
        <w:t>.</w:t>
      </w:r>
      <w:r>
        <w:rPr>
          <w:rStyle w:val="FootnoteAnchor"/>
          <w:rtl w:val="true"/>
        </w:rPr>
        <w:footnoteReference w:id="469"/>
      </w:r>
      <w:bookmarkStart w:id="470" w:name="pg19320_212397"/>
    </w:p>
    <w:p>
      <w:pPr>
        <w:pStyle w:val="BookText"/>
        <w:rPr/>
      </w:pPr>
      <w:bookmarkEnd w:id="470"/>
      <w:r>
        <w:rPr>
          <w:rFonts w:ascii="IRNazanin" w:hAnsi="IRNazanin" w:eastAsia="IRNazanin"/>
          <w:color w:val="111111"/>
          <w:sz w:val="28"/>
          <w:sz w:val="28"/>
          <w:szCs w:val="28"/>
          <w:rtl w:val="true"/>
          <w:lang w:bidi="fa-IR"/>
        </w:rPr>
        <w:t>و آنگاه در نسل او تا مهدى قائم عليه‌السلام كه حق خدا و حق ما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كه خداوند عزّ و جلّ ما را حجت قرار داده است بر تمام سهل‌انگاران، دشمنان، مخالفان، خيانت پيشگان، گنهكاران و ستمگران از همه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امام صادق عليه‌السلام به ما آموخته است كه چگونه براى يادآورى آن حق از دست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هم در دست ديگران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مرثيه بخوانيم</w:t>
      </w:r>
      <w:r>
        <w:rPr>
          <w:rFonts w:eastAsia="IRNazanin" w:cs="IRNazanin"/>
          <w:color w:val="111111"/>
          <w:sz w:val="28"/>
          <w:szCs w:val="28"/>
          <w:rtl w:val="true"/>
          <w:lang w:bidi="fa-IR"/>
        </w:rPr>
        <w:t>:</w:t>
      </w:r>
    </w:p>
    <w:p>
      <w:pPr>
        <w:pStyle w:val="Heading6"/>
        <w:numPr>
          <w:ilvl w:val="5"/>
          <w:numId w:val="1"/>
        </w:numPr>
        <w:rPr/>
      </w:pPr>
      <w:bookmarkStart w:id="471" w:name="__RefHeading___Toc18246754_1280447820"/>
      <w:bookmarkStart w:id="472" w:name="_Toc197"/>
      <w:bookmarkEnd w:id="471"/>
      <w:r>
        <w:rPr>
          <w:rtl w:val="true"/>
        </w:rPr>
        <w:t>در دعاى ندبه</w:t>
      </w:r>
      <w:bookmarkEnd w:id="472"/>
    </w:p>
    <w:p>
      <w:pPr>
        <w:pStyle w:val="BookText"/>
        <w:rPr/>
      </w:pPr>
      <w:r>
        <w:rPr>
          <w:rFonts w:ascii="IRNazanin" w:hAnsi="IRNazanin" w:eastAsia="IRNazanin"/>
          <w:color w:val="111111"/>
          <w:sz w:val="28"/>
          <w:sz w:val="28"/>
          <w:szCs w:val="28"/>
          <w:rtl w:val="true"/>
          <w:lang w:bidi="fa-IR"/>
        </w:rPr>
        <w:t>كجاست آن مهيّا شده‌اى كه رشته ستمگران را پاره مى‌كند ؟ كجاست آن خُرد كننده و كوبنده جاه و جلال تجاوزگران ؟ كجاست آن ويران‌كننده بناهاى شرك و نفاق ؟ كجاست آن نابود كننده فاسقان و شورشگران و گردن‌فرازان ؟ كجاست آن درو كننده شاخه‌هاى گمراهان و ستيزه‌جويان ؟ كجاست آن كه زَنگار كج‌فكرى‌ها و هواپرستى‌ها را بزدايد ؟ كجاست آنكه رشته‌هاى دروغ و تهمت را پاره كند ؟ كجاست آنكه تجاوزگران و سركشان را نابود سازد ؟ كجاست آنكه دشمنان و گمراهان و بى‌دينان را ريشه بركَند ؟</w:t>
      </w:r>
    </w:p>
    <w:p>
      <w:pPr>
        <w:pStyle w:val="BookText"/>
        <w:rPr/>
      </w:pPr>
      <w:r>
        <w:rPr>
          <w:rFonts w:ascii="IRNazanin" w:hAnsi="IRNazanin" w:eastAsia="IRNazanin"/>
          <w:color w:val="111111"/>
          <w:sz w:val="28"/>
          <w:sz w:val="28"/>
          <w:szCs w:val="28"/>
          <w:rtl w:val="true"/>
          <w:lang w:bidi="fa-IR"/>
        </w:rPr>
        <w:t>با اين همه، گويى در ميان اين حقوق از دست رفته و هنوز هم در دستِ ديگران گرفتار شده، عَلَم مصائب و غم يك حقِ ناحق گشته بيش از همه در اهتزاز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مصائب و غم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كربلايى كه فرصت آن را اهل شُبهه ايجاد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مردم پيمان‌شكنِ خيانتكارِ ناسازگار، با دل‌هايى پليد از شرك و آكنده از آلودگى كفر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آنگونه كه حرمت‌ها را دريدند، و بر بستر شهادت رسول‌خدا صلى‌الله‌عليه‌و‌آله بانگ بى‌وفايى زدند، و در شكستن پيمان خود شتافتند و عهدهاى محكمى را كه بر جانشينى على عليه‌السلام بسته بودند ناديده گرفتند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بدين سان براى اهل شبهه فرصتى فراهم كردند تا آنان بتوانند اهل‌بيت برگزيده حق را در كربلا به شهادت برسانند و حريمش را بشكنند و يارانش را از دَم تيغ بگذرانند</w:t>
      </w:r>
      <w:r>
        <w:rPr>
          <w:rFonts w:eastAsia="IRNazanin" w:cs="IRNazanin"/>
          <w:color w:val="111111"/>
          <w:sz w:val="28"/>
          <w:szCs w:val="28"/>
          <w:rtl w:val="true"/>
          <w:lang w:bidi="fa-IR"/>
        </w:rPr>
        <w:t>.</w:t>
      </w:r>
      <w:r>
        <w:rPr>
          <w:rStyle w:val="FootnoteAnchor"/>
          <w:rtl w:val="true"/>
        </w:rPr>
        <w:footnoteReference w:id="470"/>
      </w:r>
      <w:bookmarkStart w:id="473" w:name="pg19320_212398"/>
    </w:p>
    <w:p>
      <w:pPr>
        <w:pStyle w:val="BookText"/>
        <w:rPr/>
      </w:pPr>
      <w:bookmarkEnd w:id="473"/>
      <w:r>
        <w:rPr>
          <w:rFonts w:ascii="IRNazanin" w:hAnsi="IRNazanin" w:eastAsia="IRNazanin"/>
          <w:color w:val="111111"/>
          <w:sz w:val="28"/>
          <w:sz w:val="28"/>
          <w:szCs w:val="28"/>
          <w:rtl w:val="true"/>
          <w:lang w:bidi="fa-IR"/>
        </w:rPr>
        <w:t>ما در دعاى ندبه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الطالِبُ بِدَمِ المَقتولِ بِكَربَلاء ؟ كجاست خونخواهِ آن كشته دشت كربلا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از همين كربلا است كه مرثيه غدير آغاز دوباره‌اى يافته و تا قيام قائم عليه‌السلام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سوگوارى بايد كرد اينگونه بايد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الأطائِبِ مِن أهلِ‌بَيتِ مُحَمَّدٍ وَ عَلىٍّ صَلَّى اللّه‌ُ عَلَيهِما وَ آلِهِما فَليَبكِ الباكونَ، وَ إيّاهُم فَليَندُبِ النادِبونَ، وَ لِمِثلِهِم فَلتُذرَفِ الدُموعُ، وَ ليَصرُخُ الصارُخونَ، وَ يَضِجَّ الضاجُّونَ، وَ يَعِجَّ العاجُّونَ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تنها بر پاكانِ برگزيده اهل‌بيت محمد 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آن دو و خاندانشان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كنندگان بايد بگريند، و تنها براى آنهاست كه سوگواران بايد سوگوارى كنند، و براى همچون ايشان اشك‌ها بايد ريزان شود و ناله‌ها از دل برآيد و فريادها به آسمان رسد و بانگ واويلا سر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كجاست حسن عليه‌السلام ؟ كجاست حسين عليه‌السلام ؟ كجا هستند فرزندان حسين عليهم‌السلام ؟ آن شايستگان و راستگويانِ يكى پس از ديگرى ؟ كجاست راهى پس از راهى ؟ كجاست برگزيده‌اى پس از برگزيده‌اى ؟ كجا هستند خورشيدهاى تابان ؟ كجا هستند ماه‌هاى فروزان ؟ كجا هستند ستارگانِ درخشان ؟ كجا هستند نشانه‌هاى دين و پايه‌هاى دانش ؟ كجاست آن بقيه‌اللهى كه از عترت هدايتگر هرگز جدا نيست ؟ كجاست آن مهيّا شده‌اى كه رشته ستمگران را پاره مى‌كند ؟ كجاست آن ساماندهِ كژى‌ها و ناراستى‌ها كه انتظارش را مى‌كشند ؟ كجاست آن دور كننده ستم كه به اميدش دل بسته‌اند ؟</w:t>
      </w:r>
    </w:p>
    <w:p>
      <w:pPr>
        <w:pStyle w:val="Heading6"/>
        <w:numPr>
          <w:ilvl w:val="5"/>
          <w:numId w:val="1"/>
        </w:numPr>
        <w:rPr/>
      </w:pPr>
      <w:bookmarkStart w:id="474" w:name="__RefHeading___Toc18246756_1280447820"/>
      <w:bookmarkStart w:id="475" w:name="_Toc198"/>
      <w:bookmarkEnd w:id="474"/>
      <w:r>
        <w:rPr/>
        <w:t>4</w:t>
      </w:r>
      <w:r>
        <w:rPr>
          <w:rtl w:val="true"/>
        </w:rPr>
        <w:t xml:space="preserve"> - </w:t>
      </w:r>
      <w:r>
        <w:rPr>
          <w:rtl w:val="true"/>
        </w:rPr>
        <w:t>قرآن و وارثانِ بر حق آن</w:t>
      </w:r>
      <w:bookmarkEnd w:id="475"/>
    </w:p>
    <w:p>
      <w:pPr>
        <w:pStyle w:val="Heading6"/>
        <w:numPr>
          <w:ilvl w:val="5"/>
          <w:numId w:val="1"/>
        </w:numPr>
        <w:rPr/>
      </w:pPr>
      <w:bookmarkStart w:id="476" w:name="__RefHeading___Toc18246758_1280447820"/>
      <w:bookmarkStart w:id="477" w:name="_Toc199"/>
      <w:bookmarkEnd w:id="476"/>
      <w:r>
        <w:rPr>
          <w:rtl w:val="true"/>
        </w:rPr>
        <w:t>در خطبه غدير</w:t>
      </w:r>
      <w:bookmarkEnd w:id="47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بينديشيد و آياتش را بفهميد و به آيات محكمش بنگريد و آيات متشابهش را وانهيد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هرگز زَواجرِ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شما آشكار نمى‌كند و تفسيرش را روشن نمى‌سازد، مگر اين كسى كه من دست او را </w:t>
      </w:r>
    </w:p>
    <w:p>
      <w:pPr>
        <w:pStyle w:val="BookText"/>
        <w:rPr/>
      </w:pPr>
      <w:r>
        <w:rPr>
          <w:rFonts w:ascii="IRNazanin" w:hAnsi="IRNazanin" w:eastAsia="IRNazanin"/>
          <w:color w:val="111111"/>
          <w:sz w:val="28"/>
          <w:sz w:val="28"/>
          <w:szCs w:val="28"/>
          <w:rtl w:val="true"/>
          <w:lang w:bidi="fa-IR"/>
        </w:rPr>
        <w:t>گرفته به سوى خود بالا مى‌برم و بازويش را گرفته و به شما اعلام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صاحب اختيار او هستم اين على صاحب اختيار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برادر و جانشين و نگه دارنده علم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وصى من در ميان امتم بر تفسير كتاب خدا و دعوت به آن مى‌باشد، و عمل كننده به آنچه خدا را راضى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بن قيس هلالى در كتاب خود روايتى را از سلمان فارسى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شبِ همان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سقيفه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عليه‌السلام همراه حضرت زهرا و امام حسن و امام حسين عليهم‌السلام به درِ خانه مهاجرين و انصار رفته، حق از دست رفته‌اش را به آنان يادآورى فرمود و آنها را به يارى خويش فراخواند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ميان، تنها چهل و چهار نفر آمادگى خود را براى يارى آن حضرت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در حالى كه سرها را تراشيده و شمشيرهايشان را حمايل كرده‌اند نزد ايشان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صبح فردا به جز چهار نفر كه ساعاتى بعد به هفت نفر رسيدند كسى بر سر قولِ خود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دعوت سه شب تكرار شد، ولى هر صبح نتيجه همان بود كه بود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بنا بر اين، وقتى على عليه‌السلام هيچ يار و ياورى به جز سه يا چهار يا هفت نفر نيافت، دست از مبارزه آشكار با غاصبان خلافت برداشت و فقط به جمع و تدوين قرآن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كه سلمان براى سُليم روايت مى‌كند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اميرالمؤمنين عليه‌السلام عكس‌العمل يارانش را چنين ديد، از خانه بيرون نيامد و عبا بر دوش نيفكند مگر 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قرآن را آنگونه كه بر پيامبر صلى‌الله‌عليه‌و‌آله نازل شده بود جمع كرد، همراه تأويل و تفسيرش و مشخص نمودن آيات ناسخ و منسوخ، خاص و عام، محكم و متشابه و </w:t>
      </w:r>
      <w:r>
        <w:rPr>
          <w:rFonts w:eastAsia="IRNazanin" w:cs="IRNazanin"/>
          <w:color w:val="111111"/>
          <w:sz w:val="28"/>
          <w:szCs w:val="28"/>
          <w:rtl w:val="true"/>
          <w:lang w:bidi="fa-IR"/>
        </w:rPr>
        <w:t xml:space="preserve">... . </w:t>
      </w:r>
      <w:bookmarkStart w:id="478" w:name="pg19320_212400"/>
    </w:p>
    <w:p>
      <w:pPr>
        <w:pStyle w:val="BookText"/>
        <w:rPr/>
      </w:pPr>
      <w:bookmarkEnd w:id="478"/>
      <w:r>
        <w:rPr>
          <w:rFonts w:ascii="IRNazanin" w:hAnsi="IRNazanin" w:eastAsia="IRNazanin"/>
          <w:color w:val="111111"/>
          <w:sz w:val="28"/>
          <w:sz w:val="28"/>
          <w:szCs w:val="28"/>
          <w:rtl w:val="true"/>
          <w:lang w:bidi="fa-IR"/>
        </w:rPr>
        <w:t>و آن زمان كه كار به اتمام رسيد، آن حضرت قرآنِ تدوين شده‌اش را برداشته به مسجد پيامبر صلى‌الله‌عليه‌و‌آله رفت، در حالى كه ابوبكر و عمر در مسجد بودند و مردم در اطرافشان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وارد شد و نظرِ جمع را به خود معطوف داشته و با صدايى كه همه بشنوند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من پس از غسل و كفن و دفن پيامبر صلى‌الله‌عليه‌و‌آله به كارى روى نياوردم مگر به جمع و تدوين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قرآن تمام آياتى كه بر پيامبر صلى‌الله‌عليه‌و‌آله نازل شده آمده، و آيه‌اى نيست مگر آنكه تنزيلش را نزد پيامبر صلى‌الله‌عليه‌و‌آله خوانده‌ام و آن حضرت تأويل و ظاهر و باطن و عام و خاص و ناسخ و منسوخش را به من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شما در فرداى قيامت نمى‌توانيد ادعا كنيد كه ما از اين موضوع آگاه نبوديم</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همچنين به درگاه خداوند عذرى نداريد كه بگوييد من شما را به يارى خود فرا نخواندم، و حق را به شما يادآورى نكردم، و شما را به كتاب خدا از ابتدا تا انتهايش دعوت ننمودم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عمر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قرآنى داريم كه از قرآن تو بى‌نيازيمان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عليه‌السلام با قرآنى كه تدوين و تنظيم كرده بود به خانه بازگشت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اكنون به نظر شما آنچه كه امام صادق عليه‌السلام در دعاى ندبه به ما آموخته، مبيّن چه حقيقتى است ؟</w:t>
      </w:r>
    </w:p>
    <w:p>
      <w:pPr>
        <w:pStyle w:val="Heading6"/>
        <w:numPr>
          <w:ilvl w:val="5"/>
          <w:numId w:val="1"/>
        </w:numPr>
        <w:rPr/>
      </w:pPr>
      <w:bookmarkStart w:id="479" w:name="__RefHeading___Toc18246760_1280447820"/>
      <w:bookmarkStart w:id="480" w:name="_Toc200"/>
      <w:bookmarkEnd w:id="479"/>
      <w:r>
        <w:rPr>
          <w:rtl w:val="true"/>
        </w:rPr>
        <w:t>در دعاى ندبه</w:t>
      </w:r>
      <w:bookmarkEnd w:id="48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المُؤَمَّلُ لإحياءِ الكِتابِ وَ حُدودِهِ ؟ أينَ مُحيى مَعالِمِ الدينِ وَ أهلِهِ ؟ كجاست آن آرزو شده‌اى كه اِحيا كند كتاب خدا و حدود آن را ؟ كجاست آن زنده‌كننده نشانه‌هاى دين و اهل دين ؟ </w:t>
      </w:r>
      <w:bookmarkStart w:id="481" w:name="pg19320_212401"/>
    </w:p>
    <w:p>
      <w:pPr>
        <w:pStyle w:val="Heading6"/>
        <w:numPr>
          <w:ilvl w:val="5"/>
          <w:numId w:val="1"/>
        </w:numPr>
        <w:rPr/>
      </w:pPr>
      <w:bookmarkStart w:id="482" w:name="__RefHeading___Toc18246762_1280447820"/>
      <w:bookmarkStart w:id="483" w:name="_Toc201"/>
      <w:bookmarkEnd w:id="481"/>
      <w:bookmarkEnd w:id="482"/>
      <w:r>
        <w:rPr/>
        <w:t>5</w:t>
      </w:r>
      <w:r>
        <w:rPr>
          <w:rtl w:val="true"/>
        </w:rPr>
        <w:t xml:space="preserve"> - </w:t>
      </w:r>
      <w:r>
        <w:rPr>
          <w:rtl w:val="true"/>
        </w:rPr>
        <w:t>سنت‌ها و فرائض</w:t>
      </w:r>
      <w:bookmarkEnd w:id="483"/>
    </w:p>
    <w:p>
      <w:pPr>
        <w:pStyle w:val="Heading6"/>
        <w:numPr>
          <w:ilvl w:val="5"/>
          <w:numId w:val="1"/>
        </w:numPr>
        <w:rPr/>
      </w:pPr>
      <w:bookmarkStart w:id="484" w:name="__RefHeading___Toc18246764_1280447820"/>
      <w:bookmarkStart w:id="485" w:name="_Toc202"/>
      <w:bookmarkEnd w:id="484"/>
      <w:r>
        <w:rPr>
          <w:rtl w:val="true"/>
        </w:rPr>
        <w:t>در خطبه غدير</w:t>
      </w:r>
      <w:bookmarkEnd w:id="485"/>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دينِ كامل و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دانايى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زيارت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بپا داريد و زكات را بپردازيد، همانگونه كه خداى عزّ و جلّ به شما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زمانى طولانى بر شما گذشت و كوتاهى نموده و فراموش كرديد، على عليه‌السلام صاحب اختيار و سرپرست شماست، كه معارف دين را برايتان تبيين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حلال و حرام بيش از آن است كه من همه آنها را يك به يك برشمرده و بشناسانم، يا در اين مدت كوتاه به تمام حلال‌ها دستور داده و از همه حرام‌ها بازتان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مأمورم كه از شما بيعت گرفته و با شما دست بدهم بر پذيرشِ آنچه از سوى خداى عزّ و جلّ درباره اميرالمؤمنين و اوصياى بعد از او عليهم‌السلام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امامانى كه از من و از نسل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 هستند و تا روز قيامت كه خداوند در آن به حق حكم مى‌كند، به حق قيام مى‌كنند و مهدى عليه‌السلام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فرازها از خطبه غدير به تصريح آمده كه انجام سنت‌ها و فرائض و عمل به حرام و حلال منوط به اِحراز دين كامل؛ يعنى پذيرش ولايت على بن ابى‌طالب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نظر مى‌رسد كه اين موارد هم به دست فراموشى سپرده شده و به مرور زمان رنگ باخته است، چرا كه امام صادق عليه‌السلام در دعاى ندبه از اين حقيقت نيز چنين پرده برداشته است</w:t>
      </w:r>
      <w:r>
        <w:rPr>
          <w:rFonts w:eastAsia="IRNazanin" w:cs="IRNazanin"/>
          <w:color w:val="111111"/>
          <w:sz w:val="28"/>
          <w:szCs w:val="28"/>
          <w:rtl w:val="true"/>
          <w:lang w:bidi="fa-IR"/>
        </w:rPr>
        <w:t>:</w:t>
      </w:r>
    </w:p>
    <w:p>
      <w:pPr>
        <w:pStyle w:val="Heading6"/>
        <w:numPr>
          <w:ilvl w:val="5"/>
          <w:numId w:val="1"/>
        </w:numPr>
        <w:rPr/>
      </w:pPr>
      <w:bookmarkStart w:id="486" w:name="__RefHeading___Toc18246766_1280447820"/>
      <w:bookmarkStart w:id="487" w:name="_Toc203"/>
      <w:bookmarkEnd w:id="486"/>
      <w:r>
        <w:rPr>
          <w:rtl w:val="true"/>
        </w:rPr>
        <w:t>در دعاى ندبه</w:t>
      </w:r>
      <w:bookmarkEnd w:id="487"/>
    </w:p>
    <w:p>
      <w:pPr>
        <w:pStyle w:val="BookText"/>
        <w:rPr/>
      </w:pPr>
      <w:r>
        <w:rPr>
          <w:rFonts w:ascii="IRNazanin" w:hAnsi="IRNazanin" w:eastAsia="IRNazanin"/>
          <w:color w:val="111111"/>
          <w:sz w:val="28"/>
          <w:sz w:val="28"/>
          <w:szCs w:val="28"/>
          <w:rtl w:val="true"/>
          <w:lang w:bidi="fa-IR"/>
        </w:rPr>
        <w:t>أينَ المُدَّخَرُ لِتَجديدِ الفَرائِضِ وَ السُنَنِ ؟ أينَ المُتَخَيَّرُ لإعادَةِ المِلَّةِ وَ الشَريعَةِ ؟ كجاست آنكه براى تازه كردنِ فرائض و سنت‌ها ذخيره شده است ؟ كجاست آن برگزيده‌اى كه كيش و آئين محمدى را از نو بنا كند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اگر از آن دسته افرادى هستيم كه به خواندن دعاى عهد در هر صبح مبادرت داشته يا هر از چند گاهى آن را مى‌خوانيم، سعى كنيم كه به فرموده </w:t>
      </w:r>
      <w:bookmarkStart w:id="488" w:name="pg19320_212402"/>
    </w:p>
    <w:p>
      <w:pPr>
        <w:pStyle w:val="BookText"/>
        <w:rPr/>
      </w:pPr>
      <w:bookmarkEnd w:id="488"/>
      <w:r>
        <w:rPr>
          <w:rFonts w:ascii="IRNazanin" w:hAnsi="IRNazanin" w:eastAsia="IRNazanin"/>
          <w:color w:val="111111"/>
          <w:sz w:val="28"/>
          <w:sz w:val="28"/>
          <w:szCs w:val="28"/>
          <w:rtl w:val="true"/>
          <w:lang w:bidi="fa-IR"/>
        </w:rPr>
        <w:t xml:space="preserve">رسول‌خدا صلى‌الله‌عليه‌و‌آله در خطبه غدير از روى تفقّه باشد، نه صرفا از روى عادت يا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در اين صورت است كه به مفهوم واقعى عباراتى چنين پى خواهيم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اعمُرِ اللّهُمَّ بِهِ بِلادَكَ وَ أحىِ بِهِ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قُلتَ وَ 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فِى البَرِّ وَ البَحرِ بِما كَسَبَت أيدِى الناسِ</w:t>
      </w:r>
      <w:r>
        <w:rPr>
          <w:rFonts w:eastAsia="Amiri" w:cs="Amiri" w:ascii="Amiri" w:hAnsi="Amiri"/>
          <w:color w:val="111111"/>
          <w:sz w:val="28"/>
          <w:szCs w:val="28"/>
          <w:rtl w:val="true"/>
          <w:lang w:bidi="ar-SA"/>
        </w:rPr>
        <w:t>»</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اجعَلهُ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مُجَدِّدا لِما عُطِّلَ مِن أحكامِ كِتابِكَ وَ مُشَيِّدا لِما وَرَدَ مِن أعلامِ دينِكَ وَ سُنَنِ نَبيِّكَ</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اى فريادرسِ دادخواهان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فرياد اين بنده گرفتارِ كوچك‌ترينت عنايت كن و بزرگ آقايش را به او بنما، اى توانمندِ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سان سوزِ دل و اندوه سينه‌اش را مرهمى بگذار و آتش درونش را فرو نشان، اى كسى كه بر عرش قرار گرفته و بازگشت و سرانجام كار به سوى او است</w:t>
      </w:r>
      <w:r>
        <w:rPr>
          <w:rFonts w:eastAsia="IRNazanin" w:cs="IRNazanin"/>
          <w:color w:val="111111"/>
          <w:sz w:val="28"/>
          <w:szCs w:val="28"/>
          <w:rtl w:val="true"/>
          <w:lang w:bidi="fa-IR"/>
        </w:rPr>
        <w:t>.</w:t>
      </w:r>
      <w:r>
        <w:rPr>
          <w:rStyle w:val="FootnoteAnchor"/>
          <w:rtl w:val="true"/>
        </w:rPr>
        <w:footnoteReference w:id="476"/>
      </w:r>
    </w:p>
    <w:p>
      <w:pPr>
        <w:pStyle w:val="Heading5"/>
        <w:numPr>
          <w:ilvl w:val="4"/>
          <w:numId w:val="1"/>
        </w:numPr>
        <w:rPr/>
      </w:pPr>
      <w:bookmarkStart w:id="489" w:name="__RefHeading___Toc18246768_1280447820"/>
      <w:bookmarkStart w:id="490" w:name="_Toc204"/>
      <w:bookmarkEnd w:id="489"/>
      <w:r>
        <w:rPr>
          <w:rtl w:val="true"/>
        </w:rPr>
        <w:t>نقل خطبه غدير در شيعه و اهل‌سنت</w:t>
      </w:r>
      <w:bookmarkEnd w:id="490"/>
    </w:p>
    <w:p>
      <w:pPr>
        <w:pStyle w:val="Heading6"/>
        <w:numPr>
          <w:ilvl w:val="5"/>
          <w:numId w:val="1"/>
        </w:numPr>
        <w:rPr/>
      </w:pPr>
      <w:bookmarkStart w:id="491" w:name="__RefHeading___Toc18246770_1280447820"/>
      <w:bookmarkStart w:id="492" w:name="_Toc205"/>
      <w:bookmarkEnd w:id="491"/>
      <w:r>
        <w:rPr>
          <w:rtl w:val="true"/>
        </w:rPr>
        <w:t>اشاره</w:t>
      </w:r>
      <w:bookmarkEnd w:id="492"/>
    </w:p>
    <w:p>
      <w:pPr>
        <w:pStyle w:val="BookText"/>
        <w:rPr/>
      </w:pPr>
      <w:r>
        <w:rPr>
          <w:rFonts w:ascii="Amiri" w:hAnsi="Amiri" w:eastAsia="Amiri" w:cs="Amiri"/>
          <w:color w:val="111111"/>
          <w:sz w:val="28"/>
          <w:sz w:val="28"/>
          <w:szCs w:val="28"/>
          <w:rtl w:val="true"/>
          <w:lang w:bidi="ar-SA"/>
        </w:rPr>
        <w:t>نقل خطبه غدير در شيعه و اهل‌سنت</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ممكن است در مورد خطبه غدير سؤالى به ذهن خطور كند، و آن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كتب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براى قرن پنجم هجرى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كامل و مفصل خطبه غدير را نقل نكرده‌اند ؟ مخصوصا افرادى مانند كلينى و صدوق و شيخ مفيد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پاسخ اين سؤال</w:t>
      </w:r>
      <w:r>
        <w:rPr>
          <w:rFonts w:eastAsia="IRNazanin" w:cs="IRNazanin"/>
          <w:color w:val="111111"/>
          <w:sz w:val="28"/>
          <w:szCs w:val="28"/>
          <w:rtl w:val="true"/>
          <w:lang w:bidi="fa-IR"/>
        </w:rPr>
        <w:t>:</w:t>
      </w:r>
    </w:p>
    <w:p>
      <w:pPr>
        <w:pStyle w:val="Heading6"/>
        <w:numPr>
          <w:ilvl w:val="5"/>
          <w:numId w:val="1"/>
        </w:numPr>
        <w:rPr/>
      </w:pPr>
      <w:bookmarkStart w:id="493" w:name="__RefHeading___Toc18246772_1280447820"/>
      <w:bookmarkStart w:id="494" w:name="_Toc206"/>
      <w:bookmarkEnd w:id="493"/>
      <w:r>
        <w:rPr>
          <w:rtl w:val="true"/>
        </w:rPr>
        <w:t>پاسخ اول</w:t>
      </w:r>
      <w:bookmarkEnd w:id="49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نكردن عده‌اى حديثى را دليل ضعف آن نيست، چرا كه ملاك صحت، اتصال سلسله سند حديث تا معصوم عليه‌السلام مى‌باشد، و اين مسئله در خطبه غدير حاصل است</w:t>
      </w:r>
      <w:r>
        <w:rPr>
          <w:rFonts w:eastAsia="IRNazanin" w:cs="IRNazanin"/>
          <w:color w:val="111111"/>
          <w:sz w:val="28"/>
          <w:szCs w:val="28"/>
          <w:rtl w:val="true"/>
          <w:lang w:bidi="fa-IR"/>
        </w:rPr>
        <w:t xml:space="preserve">. </w:t>
      </w:r>
      <w:bookmarkStart w:id="495" w:name="pg19320_212403"/>
    </w:p>
    <w:p>
      <w:pPr>
        <w:pStyle w:val="BookText"/>
        <w:rPr/>
      </w:pPr>
      <w:bookmarkEnd w:id="495"/>
      <w:r>
        <w:rPr>
          <w:rFonts w:ascii="Amiri" w:hAnsi="Amiri" w:eastAsia="Amiri" w:cs="Amiri"/>
          <w:color w:val="111111"/>
          <w:sz w:val="28"/>
          <w:sz w:val="28"/>
          <w:szCs w:val="28"/>
          <w:rtl w:val="true"/>
          <w:lang w:bidi="ar-SA"/>
        </w:rPr>
        <w:t>به خصوص كه روايت خديفه و زيد بن ارقم در اكثر متن، با حديث حضرت باقر عليه‌السلام تطابق دارد</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18246774_1280447820"/>
      <w:bookmarkStart w:id="497" w:name="_Toc207"/>
      <w:bookmarkEnd w:id="496"/>
      <w:r>
        <w:rPr>
          <w:rtl w:val="true"/>
        </w:rPr>
        <w:t>پاسخ دوم</w:t>
      </w:r>
      <w:bookmarkEnd w:id="497"/>
    </w:p>
    <w:p>
      <w:pPr>
        <w:pStyle w:val="BookText"/>
        <w:rPr/>
      </w:pPr>
      <w:r>
        <w:rPr>
          <w:rFonts w:ascii="IRNazanin" w:hAnsi="IRNazanin" w:eastAsia="IRNazanin"/>
          <w:color w:val="111111"/>
          <w:sz w:val="28"/>
          <w:sz w:val="28"/>
          <w:szCs w:val="28"/>
          <w:rtl w:val="true"/>
          <w:lang w:bidi="fa-IR"/>
        </w:rPr>
        <w:t>در مواردى دانشمندان پيشين به برخى از احاديث دست نيافته‌اند، ولى متأخران در اثر جستجو و البته امكانات بيشتر، آنها را پيدا كرده‌اند</w:t>
      </w:r>
      <w:r>
        <w:rPr>
          <w:rFonts w:eastAsia="IRNazanin" w:cs="IRNazanin"/>
          <w:color w:val="111111"/>
          <w:sz w:val="28"/>
          <w:szCs w:val="28"/>
          <w:rtl w:val="true"/>
          <w:lang w:bidi="fa-IR"/>
        </w:rPr>
        <w:t>.</w:t>
      </w:r>
    </w:p>
    <w:p>
      <w:pPr>
        <w:pStyle w:val="Heading6"/>
        <w:numPr>
          <w:ilvl w:val="5"/>
          <w:numId w:val="1"/>
        </w:numPr>
        <w:rPr/>
      </w:pPr>
      <w:bookmarkStart w:id="498" w:name="__RefHeading___Toc18246776_1280447820"/>
      <w:bookmarkStart w:id="499" w:name="_Toc208"/>
      <w:bookmarkEnd w:id="498"/>
      <w:r>
        <w:rPr>
          <w:rtl w:val="true"/>
        </w:rPr>
        <w:t>پاسخ سوم</w:t>
      </w:r>
      <w:bookmarkEnd w:id="499"/>
    </w:p>
    <w:p>
      <w:pPr>
        <w:pStyle w:val="BookText"/>
        <w:rPr/>
      </w:pPr>
      <w:r>
        <w:rPr>
          <w:rFonts w:ascii="IRNazanin" w:hAnsi="IRNazanin" w:eastAsia="IRNazanin"/>
          <w:color w:val="111111"/>
          <w:sz w:val="28"/>
          <w:sz w:val="28"/>
          <w:szCs w:val="28"/>
          <w:rtl w:val="true"/>
          <w:lang w:bidi="fa-IR"/>
        </w:rPr>
        <w:t>مقدارى از احاديث به خاطر تقيه و شرايط سخت شيعه، توسط گروهى از محدثان نقل نشده و آنان در شرايط سخت و در ميان خلفاى جور به تثبيت اصل مطلب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دانشمندانى چون كلينى، مفيد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در بغداد و در ميان مخالفان زندگى مى‌كردند و نقل احاديث مفصل و صريح مشكل ايجاد مى‌كرده است</w:t>
      </w:r>
      <w:r>
        <w:rPr>
          <w:rFonts w:eastAsia="IRNazanin" w:cs="IRNazanin"/>
          <w:color w:val="111111"/>
          <w:sz w:val="28"/>
          <w:szCs w:val="28"/>
          <w:rtl w:val="true"/>
          <w:lang w:bidi="fa-IR"/>
        </w:rPr>
        <w:t>.</w:t>
      </w:r>
    </w:p>
    <w:p>
      <w:pPr>
        <w:pStyle w:val="Heading6"/>
        <w:numPr>
          <w:ilvl w:val="5"/>
          <w:numId w:val="1"/>
        </w:numPr>
        <w:rPr/>
      </w:pPr>
      <w:bookmarkStart w:id="500" w:name="__RefHeading___Toc18246778_1280447820"/>
      <w:bookmarkStart w:id="501" w:name="_Toc209"/>
      <w:bookmarkEnd w:id="500"/>
      <w:r>
        <w:rPr>
          <w:rtl w:val="true"/>
        </w:rPr>
        <w:t>پاسخ چهارم</w:t>
      </w:r>
      <w:bookmarkEnd w:id="501"/>
    </w:p>
    <w:p>
      <w:pPr>
        <w:pStyle w:val="BookText"/>
        <w:rPr/>
      </w:pPr>
      <w:r>
        <w:rPr>
          <w:rFonts w:ascii="IRNazanin" w:hAnsi="IRNazanin" w:eastAsia="IRNazanin"/>
          <w:color w:val="111111"/>
          <w:sz w:val="28"/>
          <w:sz w:val="28"/>
          <w:szCs w:val="28"/>
          <w:rtl w:val="true"/>
          <w:lang w:bidi="fa-IR"/>
        </w:rPr>
        <w:t xml:space="preserve">دانشمندان شيعه چه بسا بسيار كتاب‌ها تأليف كرده‌اند كه به مرور زمان دستخوش فقدان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ثقه‌الاسلام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درباره غدير داشته است، كه شيخ آقا بزرگ تهرانى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نام برده است</w:t>
      </w:r>
      <w:r>
        <w:rPr>
          <w:rFonts w:eastAsia="IRNazanin" w:cs="IRNazanin"/>
          <w:color w:val="111111"/>
          <w:sz w:val="28"/>
          <w:szCs w:val="28"/>
          <w:rtl w:val="true"/>
          <w:lang w:bidi="fa-IR"/>
        </w:rPr>
        <w:t>.</w:t>
      </w:r>
    </w:p>
    <w:p>
      <w:pPr>
        <w:pStyle w:val="Heading6"/>
        <w:numPr>
          <w:ilvl w:val="5"/>
          <w:numId w:val="1"/>
        </w:numPr>
        <w:rPr/>
      </w:pPr>
      <w:bookmarkStart w:id="502" w:name="__RefHeading___Toc18246780_1280447820"/>
      <w:bookmarkStart w:id="503" w:name="_Toc210"/>
      <w:bookmarkEnd w:id="502"/>
      <w:r>
        <w:rPr>
          <w:rtl w:val="true"/>
        </w:rPr>
        <w:t>پاسخ پنجم</w:t>
      </w:r>
      <w:bookmarkEnd w:id="503"/>
    </w:p>
    <w:p>
      <w:pPr>
        <w:pStyle w:val="BookText"/>
        <w:rPr/>
      </w:pPr>
      <w:r>
        <w:rPr>
          <w:rFonts w:ascii="Amiri" w:hAnsi="Amiri" w:eastAsia="Amiri" w:cs="Amiri"/>
          <w:color w:val="111111"/>
          <w:sz w:val="28"/>
          <w:sz w:val="28"/>
          <w:szCs w:val="28"/>
          <w:rtl w:val="true"/>
          <w:lang w:bidi="ar-SA"/>
        </w:rPr>
        <w:t>اصل متن خطبه غدير به صورت مفصل در كتب شيعه و جملات مختلف آن در مدارك سنى آمده است</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18246782_1280447820"/>
      <w:bookmarkStart w:id="505" w:name="_Toc211"/>
      <w:bookmarkEnd w:id="504"/>
      <w:r>
        <w:rPr>
          <w:rtl w:val="true"/>
        </w:rPr>
        <w:t>در كتب شيعه</w:t>
      </w:r>
      <w:bookmarkEnd w:id="50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ابن‌فتّال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پنجم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پنجم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هفتم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حسين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هفتم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هفتم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يونس بياضى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نهم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بن حبر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هفتم ق</w:t>
      </w:r>
      <w:r>
        <w:rPr>
          <w:rFonts w:eastAsia="IRNazanin" w:cs="IRNazanin"/>
          <w:color w:val="111111"/>
          <w:sz w:val="28"/>
          <w:szCs w:val="28"/>
          <w:rtl w:val="true"/>
          <w:lang w:bidi="fa-IR"/>
        </w:rPr>
        <w:t xml:space="preserve">) . </w:t>
      </w:r>
      <w:bookmarkStart w:id="506" w:name="pg19320_212404"/>
    </w:p>
    <w:p>
      <w:pPr>
        <w:pStyle w:val="BookText"/>
        <w:rPr/>
      </w:pPr>
      <w:bookmarkEnd w:id="506"/>
      <w:r>
        <w:rPr>
          <w:rFonts w:ascii="Amiri" w:hAnsi="Amiri" w:eastAsia="Amiri" w:cs="Amiri"/>
          <w:color w:val="111111"/>
          <w:sz w:val="28"/>
          <w:sz w:val="28"/>
          <w:szCs w:val="28"/>
          <w:rtl w:val="true"/>
          <w:lang w:bidi="ar-SA"/>
        </w:rPr>
        <w:t>در كتب فوق، روايت از طريق و سلسله سند آمده كه به حضرت امام باقر عليه‌السلام و حذيفة بن يمان و زيد بن ارقم منتهى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بيشتر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خطابه غدير در آينه 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مى‌بينيم</w:t>
      </w:r>
      <w:r>
        <w:rPr>
          <w:rFonts w:eastAsia="Amiri" w:cs="Amiri" w:ascii="Amiri" w:hAnsi="Amiri"/>
          <w:color w:val="111111"/>
          <w:sz w:val="28"/>
          <w:szCs w:val="28"/>
          <w:rtl w:val="true"/>
          <w:lang w:bidi="ar-SA"/>
        </w:rPr>
        <w:t>.</w:t>
      </w:r>
      <w:r>
        <w:rPr>
          <w:rStyle w:val="FootnoteAnchor"/>
          <w:rtl w:val="true"/>
        </w:rPr>
        <w:footnoteReference w:id="478"/>
      </w:r>
    </w:p>
    <w:p>
      <w:pPr>
        <w:pStyle w:val="Heading6"/>
        <w:numPr>
          <w:ilvl w:val="5"/>
          <w:numId w:val="1"/>
        </w:numPr>
        <w:rPr/>
      </w:pPr>
      <w:bookmarkStart w:id="507" w:name="__RefHeading___Toc18246784_1280447820"/>
      <w:bookmarkStart w:id="508" w:name="_Toc212"/>
      <w:bookmarkEnd w:id="507"/>
      <w:r>
        <w:rPr>
          <w:rtl w:val="true"/>
        </w:rPr>
        <w:t>در كتب اهل تسنن</w:t>
      </w:r>
      <w:bookmarkEnd w:id="508"/>
    </w:p>
    <w:p>
      <w:pPr>
        <w:pStyle w:val="BookText"/>
        <w:rPr/>
      </w:pPr>
      <w:r>
        <w:rPr>
          <w:rFonts w:ascii="Amiri" w:hAnsi="Amiri" w:eastAsia="Amiri" w:cs="Amiri"/>
          <w:color w:val="111111"/>
          <w:sz w:val="28"/>
          <w:sz w:val="28"/>
          <w:szCs w:val="28"/>
          <w:rtl w:val="true"/>
          <w:lang w:bidi="ar-SA"/>
        </w:rPr>
        <w:t xml:space="preserve">اصل واقعه غدير در نوشته‌هاى اختصاصى و غير اختصاصى آمده، كه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شده</w:t>
      </w:r>
      <w:r>
        <w:rPr>
          <w:rStyle w:val="FootnoteAnchor"/>
          <w:rtl w:val="true"/>
        </w:rPr>
        <w:footnoteReference w:id="479"/>
      </w:r>
      <w:r>
        <w:rPr>
          <w:rFonts w:ascii="Amiri" w:hAnsi="Amiri" w:eastAsia="Amiri" w:cs="Amiri"/>
          <w:color w:val="111111"/>
          <w:sz w:val="28"/>
          <w:sz w:val="28"/>
          <w:szCs w:val="28"/>
          <w:rtl w:val="true"/>
          <w:lang w:bidi="ar-SA"/>
        </w:rPr>
        <w:t xml:space="preserve">، و تفصيل بيشتر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خطابه غدير در آينه 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مى‌بينيم</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اما در مورد متن مفصل خطبه غدير، سنّيان گر چه اين متن را نقل نكرده‌اند، ولى مفردات و جملات آن را در كتب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را به صد بخش تقسيم كرده و مدارك هر بخشى را از كتب اهل‌سنت به تفصيل آورده است</w:t>
      </w:r>
      <w:r>
        <w:rPr>
          <w:rFonts w:eastAsia="IRNazanin" w:cs="IRNazanin"/>
          <w:color w:val="111111"/>
          <w:sz w:val="28"/>
          <w:szCs w:val="28"/>
          <w:rtl w:val="true"/>
          <w:lang w:bidi="fa-IR"/>
        </w:rPr>
        <w:t>.</w:t>
      </w:r>
    </w:p>
    <w:p>
      <w:pPr>
        <w:pStyle w:val="Heading5"/>
        <w:numPr>
          <w:ilvl w:val="4"/>
          <w:numId w:val="1"/>
        </w:numPr>
        <w:rPr/>
      </w:pPr>
      <w:bookmarkStart w:id="509" w:name="__RefHeading___Toc18246786_1280447820"/>
      <w:bookmarkStart w:id="510" w:name="_Toc213"/>
      <w:bookmarkEnd w:id="509"/>
      <w:r>
        <w:rPr>
          <w:rtl w:val="true"/>
        </w:rPr>
        <w:t>نقل خطبه غدير در اهل‌سنت و وجوه دلالت آن</w:t>
      </w:r>
      <w:bookmarkEnd w:id="510"/>
    </w:p>
    <w:p>
      <w:pPr>
        <w:pStyle w:val="Heading6"/>
        <w:numPr>
          <w:ilvl w:val="5"/>
          <w:numId w:val="1"/>
        </w:numPr>
        <w:rPr/>
      </w:pPr>
      <w:bookmarkStart w:id="511" w:name="__RefHeading___Toc18246788_1280447820"/>
      <w:bookmarkStart w:id="512" w:name="_Toc214"/>
      <w:bookmarkEnd w:id="511"/>
      <w:r>
        <w:rPr>
          <w:rtl w:val="true"/>
        </w:rPr>
        <w:t>اشاره</w:t>
      </w:r>
      <w:bookmarkEnd w:id="512"/>
    </w:p>
    <w:p>
      <w:pPr>
        <w:pStyle w:val="BookText"/>
        <w:rPr/>
      </w:pPr>
      <w:r>
        <w:rPr>
          <w:rFonts w:ascii="Amiri" w:hAnsi="Amiri" w:eastAsia="Amiri" w:cs="Amiri"/>
          <w:color w:val="111111"/>
          <w:sz w:val="28"/>
          <w:sz w:val="28"/>
          <w:szCs w:val="28"/>
          <w:rtl w:val="true"/>
          <w:lang w:bidi="ar-SA"/>
        </w:rPr>
        <w:t>نقل خطبه غدير در اهل‌سنت و وجوه دلالت آن</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يكى از قرائن و ادله دلالت حديث غدير بر امامت و ولايت، خطبه روز غدير به نقل اهل‌سنت 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شهاب‌الدين احمد است</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18246790_1280447820"/>
      <w:bookmarkStart w:id="514" w:name="_Toc215"/>
      <w:bookmarkEnd w:id="513"/>
      <w:r>
        <w:rPr/>
        <w:t>1</w:t>
      </w:r>
      <w:r>
        <w:rPr>
          <w:rtl w:val="true"/>
        </w:rPr>
        <w:t xml:space="preserve"> - </w:t>
      </w:r>
      <w:r>
        <w:rPr>
          <w:rtl w:val="true"/>
        </w:rPr>
        <w:t>متن خطبه غدير به نقل عامه</w:t>
      </w:r>
      <w:bookmarkEnd w:id="514"/>
    </w:p>
    <w:p>
      <w:pPr>
        <w:pStyle w:val="BookText"/>
        <w:rPr/>
      </w:pPr>
      <w:r>
        <w:rPr>
          <w:rFonts w:ascii="IRNazanin" w:hAnsi="IRNazanin" w:eastAsia="IRNazanin"/>
          <w:color w:val="111111"/>
          <w:sz w:val="28"/>
          <w:sz w:val="28"/>
          <w:szCs w:val="28"/>
          <w:rtl w:val="true"/>
          <w:lang w:bidi="fa-IR"/>
        </w:rPr>
        <w:t>سيد شهاب‌الدين احمد خطبه روز غدير خم را چنين روايت كرده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ستايش و سپاس خداى را به سبب نعمت‌هايش به من و احسانش درباره عترت و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پيشامدهاى بد دنيا و مهلكه‌هاى آخرت از او يارى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معبودى جز خداى يكتاىِ يگانه بى‌همتا كه در امور مهم آهنگ وى كنند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همسرى گرفته است و نه فرزندى و نه شريكى و نه تكيه‌گاهى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p>
    <w:p>
      <w:pPr>
        <w:pStyle w:val="BookText"/>
        <w:rPr/>
      </w:pPr>
      <w:r>
        <w:rPr>
          <w:rFonts w:ascii="IRNazanin" w:hAnsi="IRNazanin" w:eastAsia="IRNazanin"/>
          <w:color w:val="111111"/>
          <w:sz w:val="28"/>
          <w:sz w:val="28"/>
          <w:szCs w:val="28"/>
          <w:rtl w:val="true"/>
          <w:lang w:bidi="fa-IR"/>
        </w:rPr>
        <w:t>مى‌دهم كه من بنده‌اى از بندگان او هستم كه مرا براى گزاردن پيامش به همه آفريدگانش فرستاد، تا هر كس به گمراهى هلاك مى‌شود به حجّتى روشن هلاك شود، و هر كس به هدايت زنده مى‌ماند به حجّتى روشن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او مرا بر همه جهانيان؛ از پيشينيان و پسينيان برگزيد، و كليدهاى گنجينه‌هايش را به من بخشيد و با فرائضش بر رسالت من تأكيد كرد، و سرّش را به من سپرد، و مرا يارى رساند، و من براى او بينا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آغاز كننده و به پايان رساننده‌ام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نيرويى جز از جانب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چنانكه سزاوار پروا كردن از خداست از او پروا كنيد، و جز مسلمان نميريد، و بدانيد كه خدا بر هر چيزى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پس از من مردمانى بر من دروغ خواهند بست و سخنشان پذيرفته خواهد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كه درباره خدا جز سخن حق بر زبان آورم، يا اينكه در امر او جز به راستى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شما را به چيزى فرمان مى‌دهم كه خدا بدان فرمان داده، و شما را فقط به سوى خدا فرا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ستم كرده‌اند، به‌زودى خواهند دانست كه به كدام عاقبتى باز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عُبادة بن صامت پيامبر صلى‌الله‌عليه‌و‌آله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دروغ‌بستن‌ها چه زمانى خواهد بود و اين دروغگوها چه كسانى‌اند ؟ آنان را به ما بشناسان تا از ايشان دورى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صلى‌الله‌عليه‌و‌آله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گروه‌هايى كه از نخستين روزشان براى مقابله با ما آماده شدند، و به زودى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جان به گلو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چيره گردند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چون اين حادثه رخ دهد به چه كسى پناه بريم ؟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كه سخن پيشگامان خاندان و مؤمنان به پيامبرى مرا بپذيريد و از آنان فرمان بريد، زيرا ايشان شما را از گمراهى باز دارند و به خير فرا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حق و معدن راستى‌اند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 كتاب خدا و سنت را زنده گردانند، و شما را از كج‌روى و بدعت دور بدارند، و با حق اهل باطل را ريشه كن كنند و درهم كوبند، و به دنبال نادان نروند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مردم، خدا مرا و اهل‌بيت مرا از طينتى آفريده كه جز ما را از آن نيافريده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نخستين آفريدگان خداييم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را آفريد، به نور ما هر ظلمتى را روشن ساخت و هر طينتى را به ما زنده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برگزيدگان امت من و حاملان علم من و گنجينه‌داران سرّ من و سرور مردم زمين‌اند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فرا مى‌خوانند و به راستى خبر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نمى‌كنند و به ترديد نمى‌افتند و به پشت سر باز نمى‌گردند و پيمان نمى‌شكنند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راهنمايان راهيافته و پيشوايانى‌اند كه به راه راست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هدايت يافته كسى است كه با طاعت و ولايت آنان نزد من آيد و گمراه كسى است كه از آنان منحرف شود و با دشمنى آنان به نزد من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آنان ايمان و دشمنى‌شان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امامان هادى و ريسمان‌هاى استوار احكام‌اند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كارهاى نيك به سبب آنان به سرانجام مى‌رسد، و آنان وصيت خدا به پيشينيان و پسينيان‌اند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ارحامى هستند كه خدا براى پيوستن به آنها از شما پيمان گرفته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خدايى كه به نام او از يكديگر درخواست مى‌كنيد و از بريدن از ارحام پروا كنيد چرا كه خدا همواره مراقب شماست</w:t>
      </w:r>
      <w:r>
        <w:rPr>
          <w:rFonts w:eastAsia="IRNazanin" w:cs="IRNazanin"/>
          <w:color w:val="111111"/>
          <w:sz w:val="28"/>
          <w:szCs w:val="28"/>
          <w:rtl w:val="true"/>
          <w:lang w:bidi="fa-IR"/>
        </w:rPr>
        <w:t>»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سپس شما را به دوستى آنان برانگيخت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براى پيام‌آورىِ خود مزدى از شما نمى‌خواهم مگر دوستى خويشاوندانم را</w:t>
      </w:r>
      <w:r>
        <w:rPr>
          <w:rFonts w:eastAsia="IRNazanin" w:cs="IRNazanin"/>
          <w:color w:val="111111"/>
          <w:sz w:val="28"/>
          <w:szCs w:val="28"/>
          <w:rtl w:val="true"/>
          <w:lang w:bidi="fa-IR"/>
        </w:rPr>
        <w:t>» .</w:t>
      </w:r>
      <w:r>
        <w:rPr>
          <w:rStyle w:val="FootnoteAnchor"/>
          <w:rtl w:val="true"/>
        </w:rPr>
        <w:footnoteReference w:id="483"/>
      </w:r>
      <w:r>
        <w:rPr>
          <w:rFonts w:ascii="IRNazanin" w:hAnsi="IRNazanin" w:eastAsia="IRNazanin"/>
          <w:color w:val="111111"/>
          <w:sz w:val="28"/>
          <w:sz w:val="28"/>
          <w:szCs w:val="28"/>
          <w:rtl w:val="true"/>
          <w:lang w:bidi="fa-IR"/>
        </w:rPr>
        <w:t>آنان‌اند كه خدا پليدى را از ايشان دور كرده و از ناپاكى پاكشان ساخته است</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همانان كه چون سخن گويند راست گويند، و چون از ايشان پرسش شود به پاسخ دانايند، و چون امانتى نزدشان نهاده شود امانتدار 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ويژگى در آنان گرد آمده كه جز در عترت و خاندان من گرد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بردبارى و دانش و پيامبرى و شرف و بخشندگى و دليرى و راستى و پاكى و پاكدامنى </w:t>
      </w:r>
      <w:bookmarkStart w:id="515" w:name="pg19320_212407"/>
    </w:p>
    <w:p>
      <w:pPr>
        <w:pStyle w:val="BookText"/>
        <w:rPr/>
      </w:pPr>
      <w:bookmarkEnd w:id="515"/>
      <w:r>
        <w:rPr>
          <w:rFonts w:ascii="IRNazanin" w:hAnsi="IRNazanin" w:eastAsia="IRNazanin"/>
          <w:color w:val="111111"/>
          <w:sz w:val="28"/>
          <w:sz w:val="28"/>
          <w:szCs w:val="28"/>
          <w:rtl w:val="true"/>
          <w:lang w:bidi="fa-IR"/>
        </w:rPr>
        <w:t>و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آنان كلمه تقوى و وسيله هُدى و حجت عظمى و ريسمان استوار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 پايه سخن خداوندتان اولياى شمايند، و آنچه شما را به آن فرمان مى‌دهم از قول خداوند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هر كس با او دوستى كند دوستى كن، و با هر كس با او دشمنى نمايد دشمنى فرما، و هر كس او را يارى كند يارى رسان، و هر كس او را وا نهد رهايش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درباره على سه چيز را به من وحى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آقاى مسلمانان و امام برگزيدگانِ باتقوى و پيشواى سفيدپيشانيان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آنچه را مأمور رساندنش بودم از سوى خدا به شما رساندم، و آنان را در ميان شما به خدا مى‌سپارم و از خدا براى خود و شما آمرزش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متن خطبه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اين خطبه 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 و 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آقاى مسلمانان و امام برگزيدگان باتقوى و پيشواى سپيدپيشانيان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تنها يكى از اين صفات كافى است تا براى اثبات امامت و خلافت اميرالمؤمنين عليه‌السلام به آن استدلال شود</w:t>
      </w:r>
      <w:r>
        <w:rPr>
          <w:rFonts w:eastAsia="IRNazanin" w:cs="IRNazanin"/>
          <w:color w:val="111111"/>
          <w:sz w:val="28"/>
          <w:szCs w:val="28"/>
          <w:rtl w:val="true"/>
          <w:lang w:bidi="fa-IR"/>
        </w:rPr>
        <w:t>.</w:t>
      </w:r>
    </w:p>
    <w:p>
      <w:pPr>
        <w:pStyle w:val="Heading6"/>
        <w:numPr>
          <w:ilvl w:val="5"/>
          <w:numId w:val="1"/>
        </w:numPr>
        <w:rPr/>
      </w:pPr>
      <w:bookmarkStart w:id="516" w:name="__RefHeading___Toc18246792_1280447820"/>
      <w:bookmarkStart w:id="517" w:name="_Toc216"/>
      <w:bookmarkEnd w:id="516"/>
      <w:r>
        <w:rPr/>
        <w:t>2</w:t>
      </w:r>
      <w:r>
        <w:rPr>
          <w:rtl w:val="true"/>
        </w:rPr>
        <w:t xml:space="preserve"> - </w:t>
      </w:r>
      <w:r>
        <w:rPr>
          <w:rtl w:val="true"/>
        </w:rPr>
        <w:t>وجوه دلالت خطبه بر امامت اهل‌بيت عليهم‌السلام</w:t>
      </w:r>
      <w:bookmarkEnd w:id="517"/>
    </w:p>
    <w:p>
      <w:pPr>
        <w:pStyle w:val="Heading6"/>
        <w:numPr>
          <w:ilvl w:val="5"/>
          <w:numId w:val="1"/>
        </w:numPr>
        <w:rPr/>
      </w:pPr>
      <w:bookmarkStart w:id="518" w:name="__RefHeading___Toc18246794_1280447820"/>
      <w:bookmarkStart w:id="519" w:name="_Toc217"/>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افزون بر آنچه گفته شد، اين خطبه از چند وجه به امامت اهل‌بيت عليهم‌السلام دلالت مى‌كند</w:t>
      </w:r>
      <w:r>
        <w:rPr>
          <w:rFonts w:eastAsia="IRNazanin" w:cs="IRNazanin"/>
          <w:color w:val="111111"/>
          <w:sz w:val="28"/>
          <w:szCs w:val="28"/>
          <w:rtl w:val="true"/>
          <w:lang w:bidi="fa-IR"/>
        </w:rPr>
        <w:t>:</w:t>
      </w:r>
    </w:p>
    <w:p>
      <w:pPr>
        <w:pStyle w:val="Heading6"/>
        <w:numPr>
          <w:ilvl w:val="5"/>
          <w:numId w:val="1"/>
        </w:numPr>
        <w:rPr/>
      </w:pPr>
      <w:bookmarkStart w:id="520" w:name="__RefHeading___Toc18246796_1280447820"/>
      <w:bookmarkStart w:id="521" w:name="_Toc218"/>
      <w:bookmarkEnd w:id="520"/>
      <w:r>
        <w:rPr>
          <w:rtl w:val="true"/>
        </w:rPr>
        <w:t>وجه اول</w:t>
      </w:r>
      <w:bookmarkEnd w:id="521"/>
    </w:p>
    <w:p>
      <w:pPr>
        <w:pStyle w:val="BookText"/>
        <w:rPr/>
      </w:pPr>
      <w:r>
        <w:rPr>
          <w:rFonts w:ascii="IRNazanin" w:hAnsi="IRNazanin" w:eastAsia="IRNazanin"/>
          <w:color w:val="111111"/>
          <w:sz w:val="28"/>
          <w:sz w:val="28"/>
          <w:szCs w:val="28"/>
          <w:rtl w:val="true"/>
          <w:lang w:bidi="fa-IR"/>
        </w:rPr>
        <w:t>پيامبر صلى‌الله‌عليه‌و‌آله به امتش دستور داد تا نسبت به اهل‌بيت عليهم‌السلام مطيع و فرمانبردار باشند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بى‌ترديد اين مستلزم امامت و خلافت است، زيرا معقول نيست آنكه به اطاعت مأمور است، امام و مطاعِ مأموم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امر مقتضى افضليت مطاع است و افضليت مستلزم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دليل عصمت نيز هست و عصمت امامت را در پى دارد</w:t>
      </w:r>
      <w:r>
        <w:rPr>
          <w:rFonts w:eastAsia="IRNazanin" w:cs="IRNazanin"/>
          <w:color w:val="111111"/>
          <w:sz w:val="28"/>
          <w:szCs w:val="28"/>
          <w:rtl w:val="true"/>
          <w:lang w:bidi="fa-IR"/>
        </w:rPr>
        <w:t xml:space="preserve">. </w:t>
      </w:r>
      <w:bookmarkStart w:id="522" w:name="pg19320_212408"/>
    </w:p>
    <w:p>
      <w:pPr>
        <w:pStyle w:val="Heading6"/>
        <w:numPr>
          <w:ilvl w:val="5"/>
          <w:numId w:val="1"/>
        </w:numPr>
        <w:rPr/>
      </w:pPr>
      <w:bookmarkStart w:id="523" w:name="__RefHeading___Toc18246798_1280447820"/>
      <w:bookmarkStart w:id="524" w:name="_Toc219"/>
      <w:bookmarkEnd w:id="522"/>
      <w:bookmarkEnd w:id="523"/>
      <w:r>
        <w:rPr>
          <w:rtl w:val="true"/>
        </w:rPr>
        <w:t>وجه دوم</w:t>
      </w:r>
      <w:bookmarkEnd w:id="524"/>
    </w:p>
    <w:p>
      <w:pPr>
        <w:pStyle w:val="BookText"/>
        <w:rPr/>
      </w:pPr>
      <w:r>
        <w:rPr>
          <w:rFonts w:ascii="IRNazanin" w:hAnsi="IRNazanin" w:eastAsia="IRNazanin"/>
          <w:color w:val="111111"/>
          <w:sz w:val="28"/>
          <w:sz w:val="28"/>
          <w:szCs w:val="28"/>
          <w:rtl w:val="true"/>
          <w:lang w:bidi="fa-IR"/>
        </w:rPr>
        <w:t>پيامبر صلى‌الله‌عليه‌و‌آله اهل‌بيتش را به پيشگامان در ايمان وصف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وصف مستلزم افضليت و افضليت مستلزم امامت است</w:t>
      </w:r>
      <w:r>
        <w:rPr>
          <w:rFonts w:eastAsia="IRNazanin" w:cs="IRNazanin"/>
          <w:color w:val="111111"/>
          <w:sz w:val="28"/>
          <w:szCs w:val="28"/>
          <w:rtl w:val="true"/>
          <w:lang w:bidi="fa-IR"/>
        </w:rPr>
        <w:t>.</w:t>
      </w:r>
    </w:p>
    <w:p>
      <w:pPr>
        <w:pStyle w:val="Heading6"/>
        <w:numPr>
          <w:ilvl w:val="5"/>
          <w:numId w:val="1"/>
        </w:numPr>
        <w:rPr/>
      </w:pPr>
      <w:bookmarkStart w:id="525" w:name="__RefHeading___Toc18246800_1280447820"/>
      <w:bookmarkStart w:id="526" w:name="_Toc220"/>
      <w:bookmarkEnd w:id="525"/>
      <w:r>
        <w:rPr>
          <w:rtl w:val="true"/>
        </w:rPr>
        <w:t>وجه سوم</w:t>
      </w:r>
      <w:bookmarkEnd w:id="526"/>
    </w:p>
    <w:p>
      <w:pPr>
        <w:pStyle w:val="BookText"/>
        <w:rPr/>
      </w:pPr>
      <w:r>
        <w:rPr>
          <w:rFonts w:ascii="IRNazanin" w:hAnsi="IRNazanin" w:eastAsia="IRNazanin"/>
          <w:color w:val="111111"/>
          <w:sz w:val="28"/>
          <w:sz w:val="28"/>
          <w:szCs w:val="28"/>
          <w:rtl w:val="true"/>
          <w:lang w:bidi="fa-IR"/>
        </w:rPr>
        <w:t xml:space="preserve">معناى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شما را از گمراهى باز دارند و به خير فرا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اهل‌بيت عليهم‌السلام كسانى‌اند كه صحابه را به معروف امر و از منكر نهى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اگر يكى از صحابه به جاى ايشان در منصب جانشينى پيامبر صلى‌الله‌عليه‌و‌آله جاى گيرد، امر معكوس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 سخن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گشت</w:t>
      </w:r>
      <w:r>
        <w:rPr>
          <w:rFonts w:eastAsia="IRNazanin" w:cs="IRNazanin"/>
          <w:color w:val="111111"/>
          <w:sz w:val="28"/>
          <w:szCs w:val="28"/>
          <w:rtl w:val="true"/>
          <w:lang w:bidi="fa-IR"/>
        </w:rPr>
        <w:t>.</w:t>
      </w:r>
    </w:p>
    <w:p>
      <w:pPr>
        <w:pStyle w:val="Heading6"/>
        <w:numPr>
          <w:ilvl w:val="5"/>
          <w:numId w:val="1"/>
        </w:numPr>
        <w:rPr/>
      </w:pPr>
      <w:bookmarkStart w:id="527" w:name="__RefHeading___Toc18246802_1280447820"/>
      <w:bookmarkStart w:id="528" w:name="_Toc221"/>
      <w:bookmarkEnd w:id="527"/>
      <w:r>
        <w:rPr>
          <w:rtl w:val="true"/>
        </w:rPr>
        <w:t>وجه چهارم تا دهم</w:t>
      </w:r>
      <w:bookmarkEnd w:id="528"/>
    </w:p>
    <w:p>
      <w:pPr>
        <w:pStyle w:val="BookText"/>
        <w:rPr/>
      </w:pPr>
      <w:r>
        <w:rPr>
          <w:rFonts w:ascii="IRNazanin" w:hAnsi="IRNazanin" w:eastAsia="IRNazanin"/>
          <w:color w:val="111111"/>
          <w:sz w:val="28"/>
          <w:sz w:val="28"/>
          <w:szCs w:val="28"/>
          <w:rtl w:val="true"/>
          <w:lang w:bidi="fa-IR"/>
        </w:rPr>
        <w:t>جملاتى از اين خطبه به روشنى به افضليت دلالت مى‌كند؛ پيامبر صلى‌الله‌عليه‌و‌آله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شما كتاب خدا و سنت را زنده گردانند و شما را از كجروى و بدعت دور بدارند و با حق، اهل باطل را ريشه كن كنند و فرو كوبند و به دنبال نادان نروند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مرا و اهل‌بيت مرا از طينتى آفريده كه جز ما را از آن نيافريده 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نخستين آفريدگان خداييم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نور ما هر ظلمتى را روشن ساخت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برگزيدگان امت من هستند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اينان حاملان علم من و خزانه‌داران سرّ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 اهل‌بيت عليهم‌السلام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سروران مردم زمين</w:t>
      </w:r>
      <w:r>
        <w:rPr>
          <w:rFonts w:eastAsia="Amiri" w:cs="Amiri" w:ascii="Amiri" w:hAnsi="Amiri"/>
          <w:color w:val="111111"/>
          <w:sz w:val="28"/>
          <w:szCs w:val="28"/>
          <w:rtl w:val="true"/>
          <w:lang w:bidi="ar-SA"/>
        </w:rPr>
        <w:t>» .</w:t>
      </w:r>
    </w:p>
    <w:p>
      <w:pPr>
        <w:pStyle w:val="Heading6"/>
        <w:numPr>
          <w:ilvl w:val="5"/>
          <w:numId w:val="1"/>
        </w:numPr>
        <w:rPr/>
      </w:pPr>
      <w:bookmarkStart w:id="529" w:name="__RefHeading___Toc18246804_1280447820"/>
      <w:bookmarkStart w:id="530" w:name="_Toc222"/>
      <w:bookmarkEnd w:id="529"/>
      <w:r>
        <w:rPr>
          <w:rtl w:val="true"/>
        </w:rPr>
        <w:t>وجه يازدهم</w:t>
      </w:r>
      <w:bookmarkEnd w:id="53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راهنمايان راهيافته و پيشوايانى‌اند كه به راه راست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صريح بر امامت اهل‌بيت عليهم‌السلام است</w:t>
      </w:r>
      <w:r>
        <w:rPr>
          <w:rFonts w:eastAsia="IRNazanin" w:cs="IRNazanin"/>
          <w:color w:val="111111"/>
          <w:sz w:val="28"/>
          <w:szCs w:val="28"/>
          <w:rtl w:val="true"/>
          <w:lang w:bidi="fa-IR"/>
        </w:rPr>
        <w:t xml:space="preserve">. </w:t>
      </w:r>
      <w:bookmarkStart w:id="531" w:name="pg19320_212409"/>
    </w:p>
    <w:p>
      <w:pPr>
        <w:pStyle w:val="Heading6"/>
        <w:numPr>
          <w:ilvl w:val="5"/>
          <w:numId w:val="1"/>
        </w:numPr>
        <w:rPr/>
      </w:pPr>
      <w:bookmarkStart w:id="532" w:name="__RefHeading___Toc18246806_1280447820"/>
      <w:bookmarkStart w:id="533" w:name="_Toc223"/>
      <w:bookmarkEnd w:id="531"/>
      <w:bookmarkEnd w:id="532"/>
      <w:r>
        <w:rPr>
          <w:rtl w:val="true"/>
        </w:rPr>
        <w:t>وجه دوازدهم</w:t>
      </w:r>
      <w:bookmarkEnd w:id="533"/>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يافته كسى است كه با طاعت آنان نزد من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است كه طاعت اهل‌بيت عليهم‌السلام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 آنان‌اند كه مطاعِ صحابه‌اند، نه بر عكس</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18246808_1280447820"/>
      <w:bookmarkStart w:id="535" w:name="_Toc224"/>
      <w:bookmarkEnd w:id="534"/>
      <w:r>
        <w:rPr>
          <w:rtl w:val="true"/>
        </w:rPr>
        <w:t>وجه سيزدهم</w:t>
      </w:r>
      <w:bookmarkEnd w:id="535"/>
    </w:p>
    <w:p>
      <w:pPr>
        <w:pStyle w:val="BookText"/>
        <w:rPr/>
      </w:pPr>
      <w:r>
        <w:rPr>
          <w:rFonts w:ascii="Amiri" w:hAnsi="Amiri" w:eastAsia="Amiri" w:cs="Amiri"/>
          <w:color w:val="111111"/>
          <w:sz w:val="28"/>
          <w:sz w:val="28"/>
          <w:szCs w:val="28"/>
          <w:rtl w:val="true"/>
          <w:lang w:bidi="ar-SA"/>
        </w:rPr>
        <w:t xml:space="preserve">سخن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امامان راهيافته‌اند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صريح در امامت ايشان است</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18246810_1280447820"/>
      <w:bookmarkStart w:id="537" w:name="_Toc225"/>
      <w:bookmarkEnd w:id="536"/>
      <w:r>
        <w:rPr>
          <w:rtl w:val="true"/>
        </w:rPr>
        <w:t>وجه چهاردهم</w:t>
      </w:r>
      <w:bookmarkEnd w:id="537"/>
    </w:p>
    <w:p>
      <w:pPr>
        <w:pStyle w:val="BookText"/>
        <w:rPr/>
      </w:pP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خصلت در آنان گرد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 افضليت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اينها، جملات ديگرى از اين خطبه به امامت اميرالمؤمنين و اهل‌بيت عليهم‌السلام و نكوهش مخالفان و دشمنان ايشان دلالت مى‌كند،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كه ستم كرده‌اند به زودى خواهند دانست كه به كدام عاقبت باز خواهند گشت</w:t>
      </w:r>
      <w:r>
        <w:rPr>
          <w:rFonts w:eastAsia="IRNazanin" w:cs="IRNazanin"/>
          <w:color w:val="111111"/>
          <w:sz w:val="28"/>
          <w:szCs w:val="28"/>
          <w:rtl w:val="true"/>
          <w:lang w:bidi="fa-IR"/>
        </w:rPr>
        <w:t>» .</w:t>
      </w:r>
      <w:r>
        <w:rPr>
          <w:rStyle w:val="FootnoteAnchor"/>
          <w:rtl w:val="true"/>
        </w:rPr>
        <w:footnoteReference w:id="485"/>
      </w:r>
    </w:p>
    <w:p>
      <w:pPr>
        <w:pStyle w:val="Heading6"/>
        <w:numPr>
          <w:ilvl w:val="5"/>
          <w:numId w:val="1"/>
        </w:numPr>
        <w:rPr/>
      </w:pPr>
      <w:bookmarkStart w:id="538" w:name="__RefHeading___Toc18246812_1280447820"/>
      <w:bookmarkStart w:id="539" w:name="_Toc226"/>
      <w:bookmarkEnd w:id="538"/>
      <w:r>
        <w:rPr/>
        <w:t>3</w:t>
      </w:r>
      <w:r>
        <w:rPr>
          <w:rtl w:val="true"/>
        </w:rPr>
        <w:t xml:space="preserve"> - </w:t>
      </w:r>
      <w:r>
        <w:rPr>
          <w:rtl w:val="true"/>
        </w:rPr>
        <w:t xml:space="preserve">ستايش صاحب </w:t>
      </w:r>
      <w:r>
        <w:rPr>
          <w:rtl w:val="true"/>
        </w:rPr>
        <w:t>«</w:t>
      </w:r>
      <w:r>
        <w:rPr>
          <w:rtl w:val="true"/>
        </w:rPr>
        <w:t>توضيح الدلائل</w:t>
      </w:r>
      <w:r>
        <w:rPr>
          <w:rtl w:val="true"/>
        </w:rPr>
        <w:t>»</w:t>
      </w:r>
      <w:bookmarkEnd w:id="539"/>
    </w:p>
    <w:p>
      <w:pPr>
        <w:pStyle w:val="BookText"/>
        <w:rPr/>
      </w:pPr>
      <w:r>
        <w:rPr>
          <w:rFonts w:ascii="IRNazanin" w:hAnsi="IRNazanin" w:eastAsia="IRNazanin"/>
          <w:color w:val="111111"/>
          <w:sz w:val="28"/>
          <w:sz w:val="28"/>
          <w:szCs w:val="28"/>
          <w:rtl w:val="true"/>
          <w:lang w:bidi="fa-IR"/>
        </w:rPr>
        <w:t xml:space="preserve">و اما سيد شِهاب‌الدين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الدلائل على ترجيح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خطبه مذكور را نقل كرده ، بى‌گمان از دانشمندان بزرگ اهل‌سنت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مى‌بينيم كه مولوى شاه سلامه‌اللّه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معركة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انكار رواياتى كه شهاب‌الدين نقل كرده عاجز بوده، و كتاب او را دليل روايت فضائل اميرالمؤمنين عليه‌السلام از سوى اهل‌سنت به حساب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خود سيد شهاب‌الدين، وى نوه قطب‌الدين ايجى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رأى شيخ شيخِ سلامه‌اللّه بن بركه‌اللّه صديقى بدايونى كانپورى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احتجاج و استشهاد ما به آنچه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شاه سلامه‌اللّه بدايونى از دانشمندان مشهور در هند و از شاگردان مولوى عبدالعزيز دهلوى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اثنى‌عشريه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صاحب </w:t>
      </w:r>
      <w:bookmarkStart w:id="540" w:name="pg19320_212410"/>
    </w:p>
    <w:p>
      <w:pPr>
        <w:pStyle w:val="BookText"/>
        <w:rPr/>
      </w:pPr>
      <w:bookmarkEnd w:id="5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شيعيان مناظره داشته و بزرگانشان را مغلوب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شيخ محسن بن يحيى ترهتى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اليانع الجنىّ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وى را ستوده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بنا بر اين، كسى كه به دنبال ردّ شيعه است و با آنان گفتگو و مناظره مى‌كند و چنان كه گفته‌اند بزرگان شيعه را مغلوب مى‌كند، هرگز كتاب مؤلف شيعى يا مايل به تشيع را به اهل‌سنت نسبت نمى‌دهد و با اخبار و روايات آن موافقت نمى‌كند</w:t>
      </w:r>
      <w:r>
        <w:rPr>
          <w:rFonts w:eastAsia="IRNazanin" w:cs="IRNazanin"/>
          <w:color w:val="111111"/>
          <w:sz w:val="28"/>
          <w:szCs w:val="28"/>
          <w:rtl w:val="true"/>
          <w:lang w:bidi="fa-IR"/>
        </w:rPr>
        <w:t>.</w:t>
      </w:r>
    </w:p>
    <w:p>
      <w:pPr>
        <w:pStyle w:val="Heading5"/>
        <w:numPr>
          <w:ilvl w:val="4"/>
          <w:numId w:val="1"/>
        </w:numPr>
        <w:rPr/>
      </w:pPr>
      <w:bookmarkStart w:id="541" w:name="__RefHeading___Toc18246814_1280447820"/>
      <w:bookmarkStart w:id="542" w:name="_Toc227"/>
      <w:bookmarkEnd w:id="541"/>
      <w:r>
        <w:rPr>
          <w:rtl w:val="true"/>
        </w:rPr>
        <w:t>سؤالاتى درباره اسناد خطبه غدير</w:t>
      </w:r>
      <w:bookmarkEnd w:id="542"/>
    </w:p>
    <w:p>
      <w:pPr>
        <w:pStyle w:val="Heading6"/>
        <w:numPr>
          <w:ilvl w:val="5"/>
          <w:numId w:val="1"/>
        </w:numPr>
        <w:rPr/>
      </w:pPr>
      <w:bookmarkStart w:id="543" w:name="__RefHeading___Toc18246816_1280447820"/>
      <w:bookmarkStart w:id="544" w:name="_Toc228"/>
      <w:bookmarkEnd w:id="543"/>
      <w:r>
        <w:rPr>
          <w:rtl w:val="true"/>
        </w:rPr>
        <w:t>اشاره</w:t>
      </w:r>
      <w:bookmarkEnd w:id="544"/>
    </w:p>
    <w:p>
      <w:pPr>
        <w:pStyle w:val="BookText"/>
        <w:rPr/>
      </w:pPr>
      <w:r>
        <w:rPr>
          <w:rFonts w:ascii="Amiri" w:hAnsi="Amiri" w:eastAsia="Amiri" w:cs="Amiri"/>
          <w:color w:val="111111"/>
          <w:sz w:val="28"/>
          <w:sz w:val="28"/>
          <w:szCs w:val="28"/>
          <w:rtl w:val="true"/>
          <w:lang w:bidi="ar-SA"/>
        </w:rPr>
        <w:t>سؤالاتى درباره اسناد خطبه غدير</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درباره اسناد و منابع و كيفيت نقل متن خطابه غدير سؤالاتى مطرح مى‌شود كه به عنوان رفع ابهامات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تبيين اين پرسش‌ها مى‌پردازيم تا جهات سندى خطابه از هر جهت كامل ارائه شده باشد</w:t>
      </w:r>
      <w:r>
        <w:rPr>
          <w:rFonts w:eastAsia="IRNazanin" w:cs="IRNazanin"/>
          <w:color w:val="111111"/>
          <w:sz w:val="28"/>
          <w:szCs w:val="28"/>
          <w:rtl w:val="true"/>
          <w:lang w:bidi="fa-IR"/>
        </w:rPr>
        <w:t>:</w:t>
      </w:r>
    </w:p>
    <w:p>
      <w:pPr>
        <w:pStyle w:val="Heading6"/>
        <w:numPr>
          <w:ilvl w:val="5"/>
          <w:numId w:val="1"/>
        </w:numPr>
        <w:rPr/>
      </w:pPr>
      <w:bookmarkStart w:id="545" w:name="__RefHeading___Toc18246818_1280447820"/>
      <w:bookmarkStart w:id="546" w:name="_Toc229"/>
      <w:bookmarkEnd w:id="545"/>
      <w:r>
        <w:rPr>
          <w:rtl w:val="true"/>
        </w:rPr>
        <w:t>سؤال اول</w:t>
      </w:r>
      <w:bookmarkEnd w:id="546"/>
    </w:p>
    <w:p>
      <w:pPr>
        <w:pStyle w:val="BookText"/>
        <w:rPr/>
      </w:pPr>
      <w:r>
        <w:rPr>
          <w:rFonts w:ascii="Amiri" w:hAnsi="Amiri" w:eastAsia="Amiri" w:cs="Amiri"/>
          <w:color w:val="111111"/>
          <w:sz w:val="28"/>
          <w:sz w:val="28"/>
          <w:szCs w:val="28"/>
          <w:rtl w:val="true"/>
          <w:lang w:bidi="ar-SA"/>
        </w:rPr>
        <w:t>آيا ائمه عليهم‌السلام به متن مفصل خطبه استناد كرده‌اند ؟</w:t>
      </w:r>
    </w:p>
    <w:p>
      <w:pPr>
        <w:pStyle w:val="Heading6"/>
        <w:numPr>
          <w:ilvl w:val="5"/>
          <w:numId w:val="1"/>
        </w:numPr>
        <w:rPr/>
      </w:pPr>
      <w:bookmarkStart w:id="547" w:name="__RefHeading___Toc18246820_1280447820"/>
      <w:bookmarkStart w:id="548" w:name="_Toc230"/>
      <w:bookmarkEnd w:id="547"/>
      <w:r>
        <w:rPr>
          <w:rtl w:val="true"/>
        </w:rPr>
        <w:t>پاسخ</w:t>
      </w:r>
      <w:bookmarkEnd w:id="548"/>
    </w:p>
    <w:p>
      <w:pPr>
        <w:pStyle w:val="BookText"/>
        <w:rPr/>
      </w:pPr>
      <w:r>
        <w:rPr>
          <w:rFonts w:ascii="IRNazanin" w:hAnsi="IRNazanin" w:eastAsia="IRNazanin"/>
          <w:color w:val="111111"/>
          <w:sz w:val="28"/>
          <w:sz w:val="28"/>
          <w:szCs w:val="28"/>
          <w:rtl w:val="true"/>
          <w:lang w:bidi="fa-IR"/>
        </w:rPr>
        <w:t>استناد ائمه عليهم‌السلام به خطابه غدير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كامل خطبه و استناد به آن به عنوان بزرگ‌ترين منشور ابدى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صورت در روايت امام باقر عليه‌السلام مشهود است؛ كه حضرت اضافه بر نقل كامل خطبه، داستان مفصل غدير را هم ضميمه كرده‌اند، كه به دو سند از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فرازهاى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اين صورت اكثرا به جمله‌هاى شاخص و اصلى خطبه باز مى‌گردد كه براى اثبات ولايت شاهد 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استنادها بسيار زياد و از همه امامان وارد شده است، و با توجه به روايت امام باقر عليه‌السلام مى‌توان اذغان داشت كه با توجه به خطبه مفصل، به موارد لازم آن استناد فرموده‌اند</w:t>
      </w:r>
      <w:r>
        <w:rPr>
          <w:rFonts w:eastAsia="IRNazanin" w:cs="IRNazanin"/>
          <w:color w:val="111111"/>
          <w:sz w:val="28"/>
          <w:szCs w:val="28"/>
          <w:rtl w:val="true"/>
          <w:lang w:bidi="fa-IR"/>
        </w:rPr>
        <w:t xml:space="preserve">. </w:t>
      </w:r>
      <w:bookmarkStart w:id="549" w:name="pg19320_212411"/>
    </w:p>
    <w:p>
      <w:pPr>
        <w:pStyle w:val="Heading6"/>
        <w:numPr>
          <w:ilvl w:val="5"/>
          <w:numId w:val="1"/>
        </w:numPr>
        <w:rPr/>
      </w:pPr>
      <w:bookmarkStart w:id="550" w:name="__RefHeading___Toc18246822_1280447820"/>
      <w:bookmarkStart w:id="551" w:name="_Toc231"/>
      <w:bookmarkEnd w:id="549"/>
      <w:bookmarkEnd w:id="550"/>
      <w:r>
        <w:rPr>
          <w:rtl w:val="true"/>
        </w:rPr>
        <w:t>سؤال دوم</w:t>
      </w:r>
      <w:bookmarkEnd w:id="551"/>
    </w:p>
    <w:p>
      <w:pPr>
        <w:pStyle w:val="BookText"/>
        <w:rPr/>
      </w:pPr>
      <w:r>
        <w:rPr>
          <w:rFonts w:ascii="IRNazanin" w:hAnsi="IRNazanin" w:eastAsia="IRNazanin"/>
          <w:color w:val="111111"/>
          <w:sz w:val="28"/>
          <w:sz w:val="28"/>
          <w:szCs w:val="28"/>
          <w:rtl w:val="true"/>
          <w:lang w:bidi="fa-IR"/>
        </w:rPr>
        <w:t>آيا منابع قبل از قرن پنجم مثل كلينى و صدوق و شيخ مفيد متن مفصل خطبه را نقل كرده‌اند ؟</w:t>
      </w:r>
    </w:p>
    <w:p>
      <w:pPr>
        <w:pStyle w:val="Heading6"/>
        <w:numPr>
          <w:ilvl w:val="5"/>
          <w:numId w:val="1"/>
        </w:numPr>
        <w:rPr/>
      </w:pPr>
      <w:bookmarkStart w:id="552" w:name="__RefHeading___Toc18246824_1280447820"/>
      <w:bookmarkStart w:id="553" w:name="_Toc232"/>
      <w:bookmarkEnd w:id="552"/>
      <w:r>
        <w:rPr>
          <w:rtl w:val="true"/>
        </w:rPr>
        <w:t>پاسخ</w:t>
      </w:r>
      <w:bookmarkEnd w:id="553"/>
    </w:p>
    <w:p>
      <w:pPr>
        <w:pStyle w:val="BookText"/>
        <w:rPr/>
      </w:pPr>
      <w:r>
        <w:rPr>
          <w:rFonts w:ascii="IRNazanin" w:hAnsi="IRNazanin" w:eastAsia="IRNazanin"/>
          <w:color w:val="111111"/>
          <w:sz w:val="28"/>
          <w:sz w:val="28"/>
          <w:szCs w:val="28"/>
          <w:rtl w:val="true"/>
          <w:lang w:bidi="fa-IR"/>
        </w:rPr>
        <w:t>با در نظر گرفتن شرايط علما و مؤلفين و نيز اشتغالات و تخصص‌هاى آنان و همچنين تاريخچه كتب خطى در طول چهارده قرن، با يك جمع بندى پاسخ اين سؤال در چهار مرحله روشن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درباره غدير داشته كه امروزه مفقود است</w:t>
      </w:r>
      <w:r>
        <w:rPr>
          <w:rStyle w:val="FootnoteAnchor"/>
          <w:rtl w:val="true"/>
        </w:rPr>
        <w:footnoteReference w:id="488"/>
      </w:r>
      <w:r>
        <w:rPr>
          <w:rFonts w:ascii="IRNazanin" w:hAnsi="IRNazanin" w:eastAsia="IRNazanin"/>
          <w:color w:val="111111"/>
          <w:sz w:val="28"/>
          <w:sz w:val="28"/>
          <w:szCs w:val="28"/>
          <w:rtl w:val="true"/>
          <w:lang w:bidi="fa-IR"/>
        </w:rPr>
        <w:t>، و ما نمى‌توانيم با قاطعيت بگوييم كلينى خطبه را نقل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بسيارى داريم كه مؤلفين قرون اوليه به خاطر شرايط تقيه در اجتماع از نقل آن پرهيز داشتند، تا بتوانند اصل مطلب را اثبات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كلينى و صدوق و مفيد كه در بغداد و در بين مخالفين به نقل معارف اهل‌بيت عليهم‌السلاممى‌پرداختند وجود چنين شرايطى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هر يك كتابى درباره غدير دارند و نيز مطالب مفصلى درباره آن در تأليفاتشان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خطبه مفصل غدير نرسيده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بسيارى داريم كه متقدمين به آنها دست نيافته‌اند و متأخرين آنها را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كمبود ارتباطات و قلّت نسخه‌هاى يك كتاب در زمان‌هاى گذشته بوده، كه در اثر فحص و جستجو و احيانا به طور اتفاقى به نسخه‌اى از يك كتاب و يا نقل حديثى دست مى‌يافتند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آنچه ذكر شد، ضابطه در قبول احاديث نقل آن در سال يا قرن خاصى نيست، بلكه وثاقت اسناد و اتصال آن تا زمان نقل اصل حديث تنها قانون حاكم در پذيرفتن احاديث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قانونِ لا يتغيّر درباره همه احاديث تاريخى </w:t>
      </w:r>
      <w:bookmarkStart w:id="554" w:name="pg19320_212412"/>
    </w:p>
    <w:p>
      <w:pPr>
        <w:pStyle w:val="BookText"/>
        <w:rPr/>
      </w:pPr>
      <w:bookmarkEnd w:id="554"/>
      <w:r>
        <w:rPr>
          <w:rFonts w:ascii="IRNazanin" w:hAnsi="IRNazanin" w:eastAsia="IRNazanin"/>
          <w:color w:val="111111"/>
          <w:sz w:val="28"/>
          <w:sz w:val="28"/>
          <w:szCs w:val="28"/>
          <w:rtl w:val="true"/>
          <w:lang w:bidi="fa-IR"/>
        </w:rPr>
        <w:t>و فقهى و اخلاقى و غيره جارى است، و در هيچ يك از اين موارد مسئله نقل در قرن خاصى يا توسط علماى خاصى به عنوان رد يا قبول حديثى پذيرفته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كه خطبه غدير در قرن اول هم نقل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قرون بعدى با اسناد معتبر نقل شده باشد، براى صحت و اعتبار آن كافى است</w:t>
      </w:r>
      <w:r>
        <w:rPr>
          <w:rFonts w:eastAsia="IRNazanin" w:cs="IRNazanin"/>
          <w:color w:val="111111"/>
          <w:sz w:val="28"/>
          <w:szCs w:val="28"/>
          <w:rtl w:val="true"/>
          <w:lang w:bidi="fa-IR"/>
        </w:rPr>
        <w:t>.</w:t>
      </w:r>
    </w:p>
    <w:p>
      <w:pPr>
        <w:pStyle w:val="Heading6"/>
        <w:numPr>
          <w:ilvl w:val="5"/>
          <w:numId w:val="1"/>
        </w:numPr>
        <w:rPr/>
      </w:pPr>
      <w:bookmarkStart w:id="555" w:name="__RefHeading___Toc18246826_1280447820"/>
      <w:bookmarkStart w:id="556" w:name="_Toc233"/>
      <w:bookmarkEnd w:id="555"/>
      <w:r>
        <w:rPr>
          <w:rtl w:val="true"/>
        </w:rPr>
        <w:t>سؤال سوم</w:t>
      </w:r>
      <w:bookmarkEnd w:id="556"/>
    </w:p>
    <w:p>
      <w:pPr>
        <w:pStyle w:val="BookText"/>
        <w:rPr/>
      </w:pPr>
      <w:r>
        <w:rPr>
          <w:rFonts w:ascii="IRNazanin" w:hAnsi="IRNazanin" w:eastAsia="IRNazanin"/>
          <w:color w:val="111111"/>
          <w:sz w:val="28"/>
          <w:sz w:val="28"/>
          <w:szCs w:val="28"/>
          <w:rtl w:val="true"/>
          <w:lang w:bidi="fa-IR"/>
        </w:rPr>
        <w:t>روايات منابع اهل‌تسنن در چه حدى با متن مفصل خطبه توافق دارد ؟</w:t>
      </w:r>
    </w:p>
    <w:p>
      <w:pPr>
        <w:pStyle w:val="Heading6"/>
        <w:numPr>
          <w:ilvl w:val="5"/>
          <w:numId w:val="1"/>
        </w:numPr>
        <w:rPr/>
      </w:pPr>
      <w:bookmarkStart w:id="557" w:name="__RefHeading___Toc18246828_1280447820"/>
      <w:bookmarkStart w:id="558" w:name="_Toc234"/>
      <w:bookmarkEnd w:id="557"/>
      <w:r>
        <w:rPr>
          <w:rtl w:val="true"/>
        </w:rPr>
        <w:t>پاسخ</w:t>
      </w:r>
      <w:bookmarkEnd w:id="558"/>
    </w:p>
    <w:p>
      <w:pPr>
        <w:pStyle w:val="BookText"/>
        <w:rPr/>
      </w:pPr>
      <w:r>
        <w:rPr>
          <w:rFonts w:ascii="IRNazanin" w:hAnsi="IRNazanin" w:eastAsia="IRNazanin"/>
          <w:color w:val="111111"/>
          <w:sz w:val="28"/>
          <w:sz w:val="28"/>
          <w:szCs w:val="28"/>
          <w:rtl w:val="true"/>
          <w:lang w:bidi="fa-IR"/>
        </w:rPr>
        <w:t>توافق اطمينان آورى در اين باره به چشم مى‌خورد، كه مى‌توان آن را از چند ديدگاه مورد توجه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اهل‌تسنن خطبه غدير از چند سطر تا چند صفحه نقل شده است، كه عبارات آنها با خطبه مفصل تطابق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است كه آنان به علل مختلف در صدد نقل قمستى از خطبه بوده‌اند، در حالى كه همه آن را در اختيار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علل مى‌تواند اين موارد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اختصار خطبه بلند براى هدف مورد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حذف يا به حداقل رساندن آنچه با مذهب آنان توافق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ترس خود آنان از مردم و حاكمان نسبت به نقل كامل حديث</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از اهل‌سنت است و سيد بن طاووس دقيقا به همين جهت آن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كتاب‌هايى كه سيد از آنها نقل كرده از مؤلفين معروف و مورد اعتماد اهل‌تسنن هستند،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طبرى معروف به خليلى، حسن بن احمد جاوانى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الهدى و المنجى من الردى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 الطىّ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روايات حذيفه و زيد بن ارقم از اين طرق است</w:t>
      </w:r>
      <w:r>
        <w:rPr>
          <w:rFonts w:eastAsia="IRNazanin" w:cs="IRNazanin"/>
          <w:color w:val="111111"/>
          <w:sz w:val="28"/>
          <w:szCs w:val="28"/>
          <w:rtl w:val="true"/>
          <w:lang w:bidi="fa-IR"/>
        </w:rPr>
        <w:t xml:space="preserve">. </w:t>
      </w:r>
      <w:bookmarkStart w:id="559" w:name="pg19320_212413"/>
    </w:p>
    <w:p>
      <w:pPr>
        <w:pStyle w:val="BookText"/>
        <w:rPr/>
      </w:pPr>
      <w:bookmarkEnd w:id="559"/>
      <w:r>
        <w:rPr>
          <w:rFonts w:ascii="IRNazanin" w:hAnsi="IRNazanin" w:eastAsia="IRNazanin"/>
          <w:color w:val="111111"/>
          <w:sz w:val="28"/>
          <w:sz w:val="28"/>
          <w:szCs w:val="28"/>
          <w:rtl w:val="true"/>
          <w:lang w:bidi="fa-IR"/>
        </w:rPr>
        <w:t>ديدگاه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خطبه مفصل غدير افرادى وجود دارند كه از نظر اهل‌تسنن مورد اعتماد هستند، و از اين ديدگاه نيز بايد نقل اهل‌تسنن نسبت به خطبه غدير را در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عنوان مستندسازى خطبه غدير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الأمير فى تثبيت خطبة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دقيقا اين هدف را دنبال مى‌كند؛ كه اگر هم خطبه مفصل غدير در منابع اهل‌تسنن نقل نشده باشد، با تفكيك مطالب آن و نشان دادن استناد هر يك به روايات آنان ثابت مى‌شود كه آنچه در اين خطبه آمده از نظر پذيرفتن اصل مطلب جاى شبهه‌اى ندارد، اگر چه به صورت خطبه هم نباشد</w:t>
      </w:r>
      <w:r>
        <w:rPr>
          <w:rFonts w:eastAsia="IRNazanin" w:cs="IRNazanin"/>
          <w:color w:val="111111"/>
          <w:sz w:val="28"/>
          <w:szCs w:val="28"/>
          <w:rtl w:val="true"/>
          <w:lang w:bidi="fa-IR"/>
        </w:rPr>
        <w:t>.</w:t>
      </w:r>
    </w:p>
    <w:p>
      <w:pPr>
        <w:pStyle w:val="Heading6"/>
        <w:numPr>
          <w:ilvl w:val="5"/>
          <w:numId w:val="1"/>
        </w:numPr>
        <w:rPr/>
      </w:pPr>
      <w:bookmarkStart w:id="560" w:name="__RefHeading___Toc18246830_1280447820"/>
      <w:bookmarkStart w:id="561" w:name="_Toc235"/>
      <w:bookmarkEnd w:id="560"/>
      <w:r>
        <w:rPr>
          <w:rtl w:val="true"/>
        </w:rPr>
        <w:t>سؤال چهارم</w:t>
      </w:r>
      <w:bookmarkEnd w:id="561"/>
    </w:p>
    <w:p>
      <w:pPr>
        <w:pStyle w:val="BookText"/>
        <w:rPr/>
      </w:pPr>
      <w:r>
        <w:rPr>
          <w:rFonts w:ascii="IRNazanin" w:hAnsi="IRNazanin" w:eastAsia="IRNazanin"/>
          <w:color w:val="111111"/>
          <w:sz w:val="28"/>
          <w:sz w:val="28"/>
          <w:szCs w:val="28"/>
          <w:rtl w:val="true"/>
          <w:lang w:bidi="fa-IR"/>
        </w:rPr>
        <w:t>آنچه به عنوان متن كامل خطابه آمده با كداميك از مدارك نُه گانه‌اش تطابق بيشترى دارد ؟</w:t>
      </w:r>
    </w:p>
    <w:p>
      <w:pPr>
        <w:pStyle w:val="Heading6"/>
        <w:numPr>
          <w:ilvl w:val="5"/>
          <w:numId w:val="1"/>
        </w:numPr>
        <w:rPr/>
      </w:pPr>
      <w:bookmarkStart w:id="562" w:name="__RefHeading___Toc18246832_1280447820"/>
      <w:bookmarkStart w:id="563" w:name="_Toc236"/>
      <w:bookmarkEnd w:id="562"/>
      <w:r>
        <w:rPr>
          <w:rtl w:val="true"/>
        </w:rPr>
        <w:t>پاسخ</w:t>
      </w:r>
      <w:bookmarkEnd w:id="563"/>
    </w:p>
    <w:p>
      <w:pPr>
        <w:pStyle w:val="BookText"/>
        <w:rPr/>
      </w:pPr>
      <w:r>
        <w:rPr>
          <w:rFonts w:ascii="IRNazanin" w:hAnsi="IRNazanin" w:eastAsia="IRNazanin"/>
          <w:color w:val="111111"/>
          <w:sz w:val="28"/>
          <w:sz w:val="28"/>
          <w:szCs w:val="28"/>
          <w:rtl w:val="true"/>
          <w:lang w:bidi="fa-IR"/>
        </w:rPr>
        <w:t xml:space="preserve">در اين مورد به كار بردن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نيست، زيرا هدف از مقابله به دست آوردن كامل‌ترين صورت از يك متن است، كه در مقابله نُسَخ مسئله‌اى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كنار هم قرار دادن چند نسخه و ملاحظه اختلافات آنها، قسمت‌هاى افتاده از يك متن به جاى خود باز مى‌گردد و تفاوت متن‌ها در كلمات مشخص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مقابله حقيقى آن است كه هيچ نسخه‌اى اصل قرار داده نشود، بلكه جمع‌بندى و تلفيقى از همه نسخه‌هاى موجود به صورت كامل‌ترين و جامع‌ترين متن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كامل به كدام يك از مدارك نه‌گانه‌اش نزديك‌تر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اگر يك نسخه اصلى قرار داده شود ما فقط به يك روايت اكتفا كرده‌ايم و فقط اختلافات را در پاورقى‌ها آورده‌ايم، و اين هرگز به معناى دستيابى به نسخه اكمل نيست</w:t>
      </w:r>
      <w:r>
        <w:rPr>
          <w:rFonts w:eastAsia="IRNazanin" w:cs="IRNazanin"/>
          <w:color w:val="111111"/>
          <w:sz w:val="28"/>
          <w:szCs w:val="28"/>
          <w:rtl w:val="true"/>
          <w:lang w:bidi="fa-IR"/>
        </w:rPr>
        <w:t xml:space="preserve">. </w:t>
      </w:r>
      <w:bookmarkStart w:id="564" w:name="pg19320_212414"/>
    </w:p>
    <w:p>
      <w:pPr>
        <w:pStyle w:val="Heading6"/>
        <w:numPr>
          <w:ilvl w:val="5"/>
          <w:numId w:val="1"/>
        </w:numPr>
        <w:rPr/>
      </w:pPr>
      <w:bookmarkStart w:id="565" w:name="__RefHeading___Toc18246834_1280447820"/>
      <w:bookmarkStart w:id="566" w:name="_Toc237"/>
      <w:bookmarkEnd w:id="564"/>
      <w:bookmarkEnd w:id="565"/>
      <w:r>
        <w:rPr>
          <w:rtl w:val="true"/>
        </w:rPr>
        <w:t xml:space="preserve">سؤال </w:t>
      </w:r>
      <w:r>
        <w:rPr/>
        <w:t>5</w:t>
      </w:r>
      <w:bookmarkEnd w:id="566"/>
    </w:p>
    <w:p>
      <w:pPr>
        <w:pStyle w:val="BookText"/>
        <w:rPr/>
      </w:pPr>
      <w:r>
        <w:rPr>
          <w:rFonts w:ascii="Amiri" w:hAnsi="Amiri" w:eastAsia="Amiri" w:cs="Amiri"/>
          <w:color w:val="111111"/>
          <w:sz w:val="28"/>
          <w:sz w:val="28"/>
          <w:szCs w:val="28"/>
          <w:rtl w:val="true"/>
          <w:lang w:bidi="ar-SA"/>
        </w:rPr>
        <w:t>آيا مفصل‌تر از خطبه معروف يافت نشده است ؟</w:t>
      </w:r>
    </w:p>
    <w:p>
      <w:pPr>
        <w:pStyle w:val="Heading6"/>
        <w:numPr>
          <w:ilvl w:val="5"/>
          <w:numId w:val="1"/>
        </w:numPr>
        <w:rPr/>
      </w:pPr>
      <w:bookmarkStart w:id="567" w:name="__RefHeading___Toc18246836_1280447820"/>
      <w:bookmarkStart w:id="568" w:name="_Toc238"/>
      <w:bookmarkEnd w:id="567"/>
      <w:r>
        <w:rPr>
          <w:rtl w:val="true"/>
        </w:rPr>
        <w:t>پاسخ</w:t>
      </w:r>
      <w:bookmarkEnd w:id="568"/>
    </w:p>
    <w:p>
      <w:pPr>
        <w:pStyle w:val="BookText"/>
        <w:rPr/>
      </w:pPr>
      <w:r>
        <w:rPr>
          <w:rFonts w:ascii="IRNazanin" w:hAnsi="IRNazanin" w:eastAsia="IRNazanin"/>
          <w:color w:val="111111"/>
          <w:sz w:val="28"/>
          <w:sz w:val="28"/>
          <w:szCs w:val="28"/>
          <w:rtl w:val="true"/>
          <w:lang w:bidi="fa-IR"/>
        </w:rPr>
        <w:t>آنچه تلاش علمى تا امروز نتيجه داده و با جستجوى بسيار به دست آمده، در متن مقابله شده منعكس است، تا كنون هر نسخه‌اى يافت شده مقابله كاملى با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آنچه تا كنون عرضه شده كامل‌ترين نسخه تلقى مى‌شود، كه مفصل‌تر از آن وجود ندارد</w:t>
      </w:r>
      <w:r>
        <w:rPr>
          <w:rFonts w:eastAsia="IRNazanin" w:cs="IRNazanin"/>
          <w:color w:val="111111"/>
          <w:sz w:val="28"/>
          <w:szCs w:val="28"/>
          <w:rtl w:val="true"/>
          <w:lang w:bidi="fa-IR"/>
        </w:rPr>
        <w:t>.</w:t>
      </w:r>
    </w:p>
    <w:p>
      <w:pPr>
        <w:pStyle w:val="Heading6"/>
        <w:numPr>
          <w:ilvl w:val="5"/>
          <w:numId w:val="1"/>
        </w:numPr>
        <w:rPr/>
      </w:pPr>
      <w:bookmarkStart w:id="569" w:name="__RefHeading___Toc18246838_1280447820"/>
      <w:bookmarkStart w:id="570" w:name="_Toc239"/>
      <w:bookmarkEnd w:id="569"/>
      <w:r>
        <w:rPr>
          <w:rtl w:val="true"/>
        </w:rPr>
        <w:t xml:space="preserve">سؤال </w:t>
      </w:r>
      <w:r>
        <w:rPr/>
        <w:t>6</w:t>
      </w:r>
      <w:bookmarkEnd w:id="570"/>
    </w:p>
    <w:p>
      <w:pPr>
        <w:pStyle w:val="BookText"/>
        <w:rPr/>
      </w:pPr>
      <w:r>
        <w:rPr>
          <w:rFonts w:ascii="IRNazanin" w:hAnsi="IRNazanin" w:eastAsia="IRNazanin"/>
          <w:color w:val="111111"/>
          <w:sz w:val="28"/>
          <w:sz w:val="28"/>
          <w:szCs w:val="28"/>
          <w:rtl w:val="true"/>
          <w:lang w:bidi="fa-IR"/>
        </w:rPr>
        <w:t>آيا اجازه حديثى براى چنين مقابله‌هايى كه درباره خطبه انجام شده لازم است ؟</w:t>
      </w:r>
    </w:p>
    <w:p>
      <w:pPr>
        <w:pStyle w:val="Heading6"/>
        <w:numPr>
          <w:ilvl w:val="5"/>
          <w:numId w:val="1"/>
        </w:numPr>
        <w:rPr/>
      </w:pPr>
      <w:bookmarkStart w:id="571" w:name="__RefHeading___Toc18246840_1280447820"/>
      <w:bookmarkStart w:id="572" w:name="_Toc240"/>
      <w:bookmarkEnd w:id="571"/>
      <w:r>
        <w:rPr>
          <w:rtl w:val="true"/>
        </w:rPr>
        <w:t>پاسخ</w:t>
      </w:r>
      <w:bookmarkEnd w:id="57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روزگارى كه منابع ما به چاپ رسيده‌اند و يا حتى اگر به صورت خطى باشند توسط كارشناسان و متخصصين شناسايى شده و در كتابخانه‌هاى ويژه‌اى نگهدارى مى‌شوند، اجازه حديثى لزوم گذشته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محقق اختلاف نسخ را در پاورقى نشان داده باشد و ظاهر و باطن كار او براى كارشناسان روشن باشد، قضاوت درباره يك كار علمى نياز به اجازه ندارد</w:t>
      </w:r>
      <w:r>
        <w:rPr>
          <w:rFonts w:eastAsia="IRNazanin" w:cs="IRNazanin"/>
          <w:color w:val="111111"/>
          <w:sz w:val="28"/>
          <w:szCs w:val="28"/>
          <w:rtl w:val="true"/>
          <w:lang w:bidi="fa-IR"/>
        </w:rPr>
        <w:t>.</w:t>
      </w:r>
    </w:p>
    <w:p>
      <w:pPr>
        <w:pStyle w:val="Heading6"/>
        <w:numPr>
          <w:ilvl w:val="5"/>
          <w:numId w:val="1"/>
        </w:numPr>
        <w:rPr/>
      </w:pPr>
      <w:bookmarkStart w:id="573" w:name="__RefHeading___Toc18246842_1280447820"/>
      <w:bookmarkStart w:id="574" w:name="_Toc241"/>
      <w:bookmarkEnd w:id="573"/>
      <w:r>
        <w:rPr>
          <w:rtl w:val="true"/>
        </w:rPr>
        <w:t xml:space="preserve">سؤال </w:t>
      </w:r>
      <w:r>
        <w:rPr/>
        <w:t>7</w:t>
      </w:r>
      <w:bookmarkEnd w:id="574"/>
    </w:p>
    <w:p>
      <w:pPr>
        <w:pStyle w:val="BookText"/>
        <w:rPr/>
      </w:pPr>
      <w:r>
        <w:rPr>
          <w:rFonts w:ascii="Amiri" w:hAnsi="Amiri" w:eastAsia="Amiri" w:cs="Amiri"/>
          <w:color w:val="111111"/>
          <w:sz w:val="28"/>
          <w:sz w:val="28"/>
          <w:szCs w:val="28"/>
          <w:rtl w:val="true"/>
          <w:lang w:bidi="ar-SA"/>
        </w:rPr>
        <w:t xml:space="preserve">آيا كلماتى از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مصافقتى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عربى خالص دور به نظر نمى‌آيد ؟</w:t>
      </w:r>
    </w:p>
    <w:p>
      <w:pPr>
        <w:pStyle w:val="Heading6"/>
        <w:numPr>
          <w:ilvl w:val="5"/>
          <w:numId w:val="1"/>
        </w:numPr>
        <w:rPr/>
      </w:pPr>
      <w:bookmarkStart w:id="575" w:name="__RefHeading___Toc18246844_1280447820"/>
      <w:bookmarkStart w:id="576" w:name="_Toc242"/>
      <w:bookmarkEnd w:id="575"/>
      <w:r>
        <w:rPr>
          <w:rtl w:val="true"/>
        </w:rPr>
        <w:t>پاسخ</w:t>
      </w:r>
      <w:bookmarkEnd w:id="576"/>
    </w:p>
    <w:p>
      <w:pPr>
        <w:pStyle w:val="BookText"/>
        <w:rPr/>
      </w:pPr>
      <w:r>
        <w:rPr>
          <w:rFonts w:ascii="Amiri" w:hAnsi="Amiri" w:eastAsia="Amiri" w:cs="Amiri"/>
          <w:color w:val="111111"/>
          <w:sz w:val="28"/>
          <w:sz w:val="28"/>
          <w:szCs w:val="28"/>
          <w:rtl w:val="true"/>
          <w:lang w:bidi="ar-SA"/>
        </w:rPr>
        <w:t>در اين باره دو نكته لازم به ذكر است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قبول يا رد حديث هرگز فصاحت يا عربيت خالص نيست و هيچ كس چنين ادعايى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اسناد معتبر هستيم كه حديثى را براى ما نقل مى‌كند</w:t>
      </w:r>
      <w:r>
        <w:rPr>
          <w:rFonts w:eastAsia="IRNazanin" w:cs="IRNazanin"/>
          <w:color w:val="111111"/>
          <w:sz w:val="28"/>
          <w:szCs w:val="28"/>
          <w:rtl w:val="true"/>
          <w:lang w:bidi="fa-IR"/>
        </w:rPr>
        <w:t xml:space="preserve">. </w:t>
      </w:r>
      <w:bookmarkStart w:id="577" w:name="pg19320_212415"/>
    </w:p>
    <w:p>
      <w:pPr>
        <w:pStyle w:val="BookText"/>
        <w:rPr/>
      </w:pPr>
      <w:bookmarkEnd w:id="577"/>
      <w:r>
        <w:rPr>
          <w:rFonts w:ascii="IRNazanin" w:hAnsi="IRNazanin" w:eastAsia="IRNazanin"/>
          <w:color w:val="111111"/>
          <w:sz w:val="28"/>
          <w:sz w:val="28"/>
          <w:szCs w:val="28"/>
          <w:rtl w:val="true"/>
          <w:lang w:bidi="fa-IR"/>
        </w:rPr>
        <w:t>معناى سند موثّق آن است كه بر ما لازم است آن حديث و نقل را بپذيريم و طبق مفاد آن عمل كنيم، چه با قواعد فصاحت تطابق داشته باشد و 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معصومين عليهم‌السلام با در نظر گرفتن مخاطب يا مخاطبين سطح گفتار را تغيير مى‌دادند، اگر چه قادر به فصاحت اكمل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عربى خالص كار بسيار پيچيده‌اى است كه حتى بسيارى از اهل تخصص از آن عاجز اند، و اين مسئله در هر زبانى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دوران‌هايى كه هر زبانى گذرانده و تغييرات خواسته يا ناخواسته‌اى كه در آن ايجاد شده، مسائلى است كه تشخيص خالص بودن هر زبانى را بسيار مشكل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نمى‌توانيم ادعاهاى مطرح شده در اين زمينه را بپذيريم</w:t>
      </w:r>
      <w:r>
        <w:rPr>
          <w:rFonts w:eastAsia="IRNazanin" w:cs="IRNazanin"/>
          <w:color w:val="111111"/>
          <w:sz w:val="28"/>
          <w:szCs w:val="28"/>
          <w:rtl w:val="true"/>
          <w:lang w:bidi="fa-IR"/>
        </w:rPr>
        <w:t>.</w:t>
      </w:r>
    </w:p>
    <w:p>
      <w:pPr>
        <w:pStyle w:val="Heading5"/>
        <w:numPr>
          <w:ilvl w:val="4"/>
          <w:numId w:val="1"/>
        </w:numPr>
        <w:rPr/>
      </w:pPr>
      <w:bookmarkStart w:id="578" w:name="__RefHeading___Toc18246846_1280447820"/>
      <w:bookmarkStart w:id="579" w:name="_Toc243"/>
      <w:bookmarkEnd w:id="578"/>
      <w:r>
        <w:rPr>
          <w:rtl w:val="true"/>
        </w:rPr>
        <w:t>خطبه غدير و تقيه و تقطيع</w:t>
      </w:r>
      <w:bookmarkEnd w:id="579"/>
    </w:p>
    <w:p>
      <w:pPr>
        <w:pStyle w:val="BookText"/>
        <w:rPr/>
      </w:pPr>
      <w:r>
        <w:rPr>
          <w:rFonts w:ascii="Amiri" w:hAnsi="Amiri" w:eastAsia="Amiri" w:cs="Amiri"/>
          <w:color w:val="111111"/>
          <w:sz w:val="28"/>
          <w:sz w:val="28"/>
          <w:szCs w:val="28"/>
          <w:rtl w:val="true"/>
          <w:lang w:bidi="ar-SA"/>
        </w:rPr>
        <w:t>خطبه غدير و تقيه و تقطيع</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همانطور كه داستان غدير و خطبه آن با يك سند واحد به دست ما نرسيده، متن آن نيز به صورت قطعه‌هاى قابل جمع نقل شده است و به علل مختلفى از قبيل شرائط تقيه و امثال آن، و نيز طولانى بودن خطبه و عدم امكان حفظ كامل آن براى همگان، اكثر راويان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گوشه‌هايى از آن را نقل كرده‌اند، ولى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جمله ديگرِ آن را همه راويان به اشاره يا صريحا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متن خطبه به طور كامل به دست ما رسيده است، چنان كه در قسمت اول اين بخش بيان شد، واين از توجهات صاحب ولايت است كه اين سند بزرگ اسلام را براى ما حفظ كرده است</w:t>
      </w:r>
      <w:r>
        <w:rPr>
          <w:rFonts w:eastAsia="IRNazanin" w:cs="IRNazanin"/>
          <w:color w:val="111111"/>
          <w:sz w:val="28"/>
          <w:szCs w:val="28"/>
          <w:rtl w:val="true"/>
          <w:lang w:bidi="fa-IR"/>
        </w:rPr>
        <w:t>.</w:t>
      </w:r>
    </w:p>
    <w:p>
      <w:pPr>
        <w:pStyle w:val="Heading5"/>
        <w:numPr>
          <w:ilvl w:val="4"/>
          <w:numId w:val="1"/>
        </w:numPr>
        <w:rPr/>
      </w:pPr>
      <w:bookmarkStart w:id="580" w:name="__RefHeading___Toc18246848_1280447820"/>
      <w:bookmarkStart w:id="581" w:name="_Toc244"/>
      <w:bookmarkEnd w:id="580"/>
      <w:r>
        <w:rPr>
          <w:rtl w:val="true"/>
        </w:rPr>
        <w:t xml:space="preserve">خطبه غدير در </w:t>
      </w:r>
      <w:r>
        <w:rPr>
          <w:rtl w:val="true"/>
        </w:rPr>
        <w:t>«</w:t>
      </w:r>
      <w:r>
        <w:rPr>
          <w:rtl w:val="true"/>
        </w:rPr>
        <w:t>كتابُ علىٍّ عليه‌السلام</w:t>
      </w:r>
      <w:r>
        <w:rPr>
          <w:rtl w:val="true"/>
        </w:rPr>
        <w:t>»</w:t>
      </w:r>
      <w:bookmarkEnd w:id="58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اولين كتاب‌هايى كه ماجراى غدير را ثبت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نوشته اميرالمؤمنين عليه‌السلام از املاى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ودايع امامت است كه جز معصومين عليهم‌السلام كسى به آن راه ندارد</w:t>
      </w:r>
      <w:r>
        <w:rPr>
          <w:rFonts w:eastAsia="IRNazanin" w:cs="IRNazanin"/>
          <w:color w:val="111111"/>
          <w:sz w:val="28"/>
          <w:szCs w:val="28"/>
          <w:rtl w:val="true"/>
          <w:lang w:bidi="fa-IR"/>
        </w:rPr>
        <w:t xml:space="preserve">. </w:t>
      </w:r>
      <w:bookmarkStart w:id="582" w:name="pg19320_212416"/>
    </w:p>
    <w:p>
      <w:pPr>
        <w:pStyle w:val="BookText"/>
        <w:rPr/>
      </w:pPr>
      <w:bookmarkEnd w:id="582"/>
      <w:r>
        <w:rPr>
          <w:rFonts w:ascii="Amiri" w:hAnsi="Amiri" w:eastAsia="Amiri" w:cs="Amiri"/>
          <w:color w:val="111111"/>
          <w:sz w:val="28"/>
          <w:sz w:val="28"/>
          <w:szCs w:val="28"/>
          <w:rtl w:val="true"/>
          <w:lang w:bidi="ar-SA"/>
        </w:rPr>
        <w:t xml:space="preserve">شخصى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امام باقر عليه‌السلام رسيد و داستان غدير را به نقل از ابى‌الطفيل براى حضرت نقل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آن را تأييد كرد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مطلب را در كتاب على عليه‌السلام ديده‌ايم و نزد ما صحيح است</w:t>
      </w:r>
      <w:r>
        <w:rPr>
          <w:rFonts w:eastAsia="Amiri" w:cs="Amiri" w:ascii="Amiri" w:hAnsi="Amiri"/>
          <w:color w:val="111111"/>
          <w:sz w:val="28"/>
          <w:szCs w:val="28"/>
          <w:rtl w:val="true"/>
          <w:lang w:bidi="ar-SA"/>
        </w:rPr>
        <w:t>» .</w:t>
      </w:r>
      <w:r>
        <w:rPr>
          <w:rStyle w:val="FootnoteAnchor"/>
          <w:rtl w:val="true"/>
        </w:rPr>
        <w:footnoteReference w:id="490"/>
      </w:r>
    </w:p>
    <w:p>
      <w:pPr>
        <w:pStyle w:val="Heading5"/>
        <w:numPr>
          <w:ilvl w:val="4"/>
          <w:numId w:val="1"/>
        </w:numPr>
        <w:rPr/>
      </w:pPr>
      <w:bookmarkStart w:id="583" w:name="__RefHeading___Toc18246850_1280447820"/>
      <w:bookmarkStart w:id="584" w:name="_Toc245"/>
      <w:bookmarkEnd w:id="583"/>
      <w:r>
        <w:rPr>
          <w:rtl w:val="true"/>
        </w:rPr>
        <w:t>اولين كتاب در ثبت خطبه غدير</w:t>
      </w:r>
      <w:bookmarkEnd w:id="584"/>
    </w:p>
    <w:p>
      <w:pPr>
        <w:pStyle w:val="BookText"/>
        <w:rPr/>
      </w:pPr>
      <w:r>
        <w:rPr>
          <w:rFonts w:ascii="Amiri" w:hAnsi="Amiri" w:eastAsia="Amiri" w:cs="Amiri"/>
          <w:color w:val="111111"/>
          <w:sz w:val="28"/>
          <w:sz w:val="28"/>
          <w:szCs w:val="28"/>
          <w:rtl w:val="true"/>
          <w:lang w:bidi="ar-SA"/>
        </w:rPr>
        <w:t>اولين كتاب در ثبت خطبه غدير</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چهار كتاب را بايد به عنوان اولين كتاب‌هايى نام برد كه غدير را ثبت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اولين كتابى كه در مورد خطبه غدير تأليف شده،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النبى صلى‌الله‌عليه‌و‌آله 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عالم بزرگ ادبيات عرب و علم نحو خليل بن احمد فراهيدى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خطبه مفصل پيامبر اكرم صلى‌الله‌عليه‌و‌آله در غدير خم را در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اين كتاب امروزه مفقود است، ولى نام و خصوصيات آن در كتب بزرگان ثبت شده است</w:t>
      </w:r>
      <w:r>
        <w:rPr>
          <w:rFonts w:eastAsia="IRNazanin" w:cs="IRNazanin"/>
          <w:color w:val="111111"/>
          <w:sz w:val="28"/>
          <w:szCs w:val="28"/>
          <w:rtl w:val="true"/>
          <w:lang w:bidi="fa-IR"/>
        </w:rPr>
        <w:t>.</w:t>
      </w:r>
      <w:r>
        <w:rPr>
          <w:rStyle w:val="FootnoteAnchor"/>
          <w:rtl w:val="true"/>
        </w:rPr>
        <w:footnoteReference w:id="492"/>
      </w:r>
    </w:p>
    <w:p>
      <w:pPr>
        <w:pStyle w:val="Heading5"/>
        <w:numPr>
          <w:ilvl w:val="4"/>
          <w:numId w:val="1"/>
        </w:numPr>
        <w:rPr/>
      </w:pPr>
      <w:bookmarkStart w:id="585" w:name="__RefHeading___Toc18246852_1280447820"/>
      <w:bookmarkStart w:id="586" w:name="_Toc246"/>
      <w:bookmarkEnd w:id="585"/>
      <w:r>
        <w:rPr>
          <w:rtl w:val="true"/>
        </w:rPr>
        <w:t>نسخه‌هاى خطبه غدير و ارزش و ضرورت مقابله آنها</w:t>
      </w:r>
      <w:bookmarkEnd w:id="586"/>
    </w:p>
    <w:p>
      <w:pPr>
        <w:pStyle w:val="Heading6"/>
        <w:numPr>
          <w:ilvl w:val="5"/>
          <w:numId w:val="1"/>
        </w:numPr>
        <w:rPr/>
      </w:pPr>
      <w:bookmarkStart w:id="587" w:name="__RefHeading___Toc18246854_1280447820"/>
      <w:bookmarkStart w:id="588" w:name="_Toc247"/>
      <w:bookmarkEnd w:id="587"/>
      <w:r>
        <w:rPr>
          <w:rtl w:val="true"/>
        </w:rPr>
        <w:t>اشاره</w:t>
      </w:r>
      <w:bookmarkEnd w:id="588"/>
    </w:p>
    <w:p>
      <w:pPr>
        <w:pStyle w:val="BookText"/>
        <w:rPr/>
      </w:pPr>
      <w:r>
        <w:rPr>
          <w:rFonts w:ascii="Amiri" w:hAnsi="Amiri" w:eastAsia="Amiri" w:cs="Amiri"/>
          <w:color w:val="111111"/>
          <w:sz w:val="28"/>
          <w:sz w:val="28"/>
          <w:szCs w:val="28"/>
          <w:rtl w:val="true"/>
          <w:lang w:bidi="ar-SA"/>
        </w:rPr>
        <w:t>نسخه‌هاى خطبه غدير و ارزش و ضرورت مقابله آنها</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از مهم‌ترين روش‌هاى تحقيقى، مقابله متون با يكديگر و مشخص شدن تفاوت‌ها و زيادتى و نقصان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يكى از گرايش‌هاى تحقيقى در مورد غدير و از انواع راهكارها و تحقيقاتى كه محققان از طريق آنها در آستان غدير خدمت نموده‌اند و يا جا دارد كه خدمت نمايند احياء نُسَخ خطى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تحقيقات علمى كه درباره غدير در دو جهت جلوه بيشترى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مقابله و تنظيم و ويرايش نسخ خطى مربوط به غدير، بحث‌هاى سندى و رجالى درباره متون مرتبط با غدير</w:t>
      </w:r>
      <w:r>
        <w:rPr>
          <w:rFonts w:eastAsia="Amiri" w:cs="Amiri" w:ascii="Amiri" w:hAnsi="Amiri"/>
          <w:color w:val="111111"/>
          <w:sz w:val="28"/>
          <w:szCs w:val="28"/>
          <w:rtl w:val="true"/>
          <w:lang w:bidi="ar-SA"/>
        </w:rPr>
        <w:t xml:space="preserve">. </w:t>
      </w:r>
      <w:bookmarkStart w:id="589" w:name="pg19320_212417"/>
    </w:p>
    <w:p>
      <w:pPr>
        <w:pStyle w:val="BookText"/>
        <w:rPr/>
      </w:pPr>
      <w:bookmarkEnd w:id="589"/>
      <w:r>
        <w:rPr>
          <w:rFonts w:ascii="Amiri" w:hAnsi="Amiri" w:eastAsia="Amiri" w:cs="Amiri"/>
          <w:color w:val="111111"/>
          <w:sz w:val="28"/>
          <w:sz w:val="28"/>
          <w:szCs w:val="28"/>
          <w:rtl w:val="true"/>
          <w:lang w:bidi="ar-SA"/>
        </w:rPr>
        <w:t>در مورد مقابله نسخه‌هاى خطبه غدير دو نكته قابل توجه است</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18246856_1280447820"/>
      <w:bookmarkStart w:id="591" w:name="_Toc248"/>
      <w:bookmarkEnd w:id="590"/>
      <w:r>
        <w:rPr/>
        <w:t>1</w:t>
      </w:r>
      <w:r>
        <w:rPr>
          <w:rtl w:val="true"/>
        </w:rPr>
        <w:t xml:space="preserve"> - </w:t>
      </w:r>
      <w:r>
        <w:rPr>
          <w:rtl w:val="true"/>
        </w:rPr>
        <w:t>مقابله نسخه‌هاى خطبه غدير</w:t>
      </w:r>
      <w:bookmarkEnd w:id="591"/>
    </w:p>
    <w:p>
      <w:pPr>
        <w:pStyle w:val="Heading6"/>
        <w:numPr>
          <w:ilvl w:val="5"/>
          <w:numId w:val="1"/>
        </w:numPr>
        <w:rPr/>
      </w:pPr>
      <w:bookmarkStart w:id="592" w:name="__RefHeading___Toc18246858_1280447820"/>
      <w:bookmarkStart w:id="593" w:name="_Toc249"/>
      <w:bookmarkEnd w:id="592"/>
      <w:r>
        <w:rPr>
          <w:rtl w:val="true"/>
        </w:rPr>
        <w:t>اشاره</w:t>
      </w:r>
      <w:bookmarkEnd w:id="593"/>
    </w:p>
    <w:p>
      <w:pPr>
        <w:pStyle w:val="BookText"/>
        <w:rPr/>
      </w:pPr>
      <w:r>
        <w:rPr>
          <w:rFonts w:ascii="Amiri" w:hAnsi="Amiri" w:eastAsia="Amiri" w:cs="Amiri"/>
          <w:color w:val="111111"/>
          <w:sz w:val="28"/>
          <w:sz w:val="28"/>
          <w:szCs w:val="28"/>
          <w:rtl w:val="true"/>
          <w:lang w:bidi="ar-SA"/>
        </w:rPr>
        <w:t>ارزش متن مقابله شده خطبه غدير را جهات زير روشن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احاديثِ منقول از پيامبر صلى‌الله‌عليه‌و‌آله و ائمه عليهم‌السلام و اصحاب آنان، مسير چهارده قرن را پيموده تا به دست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گذرگاه‌ها و تنگناهاى سختى از قبيل تقيه، مساعد نبودن شرائط فرهنگى و اقتصادى شيعه، نبودن چاپ و عدم امكان رعايت اصول فنى در نسخه بردارى، اشتباهات كتابتى ناسخين و عوامل ديگرى از اين قبيل باعث اختلاف نسخه‌ها در يك روايت معين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مقابله و تطبيق نسخه‌هاى يك كتاب، و يا مقابله متن يك حديث كه در چند كتاب مختلف روايت شده، بسيارى از مشكلاتِ مربوط به متون را حل مى‌كند، و هر نسخه ابهام و مشكلى را كه در نسخه ديگر وجود داشته بر طرف مى‌سازد و بدين ترتيب متن منقح و كامل به دست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جهت مهم، لزوم مقابله را مؤكدتر مى‌نمايد</w:t>
      </w:r>
      <w:r>
        <w:rPr>
          <w:rFonts w:eastAsia="Amiri" w:cs="Amiri" w:ascii="Amiri" w:hAnsi="Amiri"/>
          <w:color w:val="111111"/>
          <w:sz w:val="28"/>
          <w:szCs w:val="28"/>
          <w:rtl w:val="true"/>
          <w:lang w:bidi="ar-SA"/>
        </w:rPr>
        <w:t>:</w:t>
      </w:r>
    </w:p>
    <w:p>
      <w:pPr>
        <w:pStyle w:val="Heading6"/>
        <w:numPr>
          <w:ilvl w:val="5"/>
          <w:numId w:val="1"/>
        </w:numPr>
        <w:rPr/>
      </w:pPr>
      <w:bookmarkStart w:id="594" w:name="__RefHeading___Toc18246860_1280447820"/>
      <w:bookmarkStart w:id="595" w:name="_Toc250"/>
      <w:bookmarkEnd w:id="594"/>
      <w:r>
        <w:rPr>
          <w:rtl w:val="true"/>
        </w:rPr>
        <w:t>جهت اول</w:t>
      </w:r>
      <w:bookmarkEnd w:id="595"/>
    </w:p>
    <w:p>
      <w:pPr>
        <w:pStyle w:val="BookText"/>
        <w:rPr/>
      </w:pPr>
      <w:r>
        <w:rPr>
          <w:rFonts w:ascii="IRNazanin" w:hAnsi="IRNazanin" w:eastAsia="IRNazanin"/>
          <w:color w:val="111111"/>
          <w:sz w:val="28"/>
          <w:sz w:val="28"/>
          <w:szCs w:val="28"/>
          <w:rtl w:val="true"/>
          <w:lang w:bidi="fa-IR"/>
        </w:rPr>
        <w:t>اهميتِ خود خطبه به عنوان يك حديث سرنوشت‌ساز و لزوم توجه خاص امت به اين منشور دائمى، كه وظيفه به دست آوردن متن منقح آن را سنگين‌تر مى‌كند</w:t>
      </w:r>
      <w:r>
        <w:rPr>
          <w:rFonts w:eastAsia="IRNazanin" w:cs="IRNazanin"/>
          <w:color w:val="111111"/>
          <w:sz w:val="28"/>
          <w:szCs w:val="28"/>
          <w:rtl w:val="true"/>
          <w:lang w:bidi="fa-IR"/>
        </w:rPr>
        <w:t>.</w:t>
      </w:r>
    </w:p>
    <w:p>
      <w:pPr>
        <w:pStyle w:val="Heading6"/>
        <w:numPr>
          <w:ilvl w:val="5"/>
          <w:numId w:val="1"/>
        </w:numPr>
        <w:rPr/>
      </w:pPr>
      <w:bookmarkStart w:id="596" w:name="__RefHeading___Toc18246862_1280447820"/>
      <w:bookmarkStart w:id="597" w:name="_Toc251"/>
      <w:bookmarkEnd w:id="596"/>
      <w:r>
        <w:rPr>
          <w:rtl w:val="true"/>
        </w:rPr>
        <w:t>جهت دوم</w:t>
      </w:r>
      <w:bookmarkEnd w:id="597"/>
    </w:p>
    <w:p>
      <w:pPr>
        <w:pStyle w:val="BookText"/>
        <w:rPr/>
      </w:pPr>
      <w:r>
        <w:rPr>
          <w:rFonts w:ascii="Amiri" w:hAnsi="Amiri" w:eastAsia="Amiri" w:cs="Amiri"/>
          <w:color w:val="111111"/>
          <w:sz w:val="28"/>
          <w:sz w:val="28"/>
          <w:szCs w:val="28"/>
          <w:rtl w:val="true"/>
          <w:lang w:bidi="ar-SA"/>
        </w:rPr>
        <w:t>طولانى بودن متن، كه طبعا در متون طولانى موارد مبهم و مشكل در الفاظ و معانى بيشتر است و از طريق مقابله حل مى‌شود</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18246864_1280447820"/>
      <w:bookmarkStart w:id="599" w:name="_Toc252"/>
      <w:bookmarkEnd w:id="598"/>
      <w:r>
        <w:rPr>
          <w:rtl w:val="true"/>
        </w:rPr>
        <w:t>جهت سوم</w:t>
      </w:r>
      <w:bookmarkEnd w:id="59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سماعى بودن حديث، يعنى حديث به صورت املاء نبوده است كه راوى بتواند آن را با حوصله بنويسد، بلكه در هنگام سخنرانىِ حضرت آن را به خاطر سپرده و بعد نقل كرده است، و طبعا موارد زياده و نقيصه در چنين مواردى بيشتر مى‌شود، و از طريق مقابله است كه كلمه‌ها و جمله‌هاى افتاده به جاى خود باز مى‌گردد</w:t>
      </w:r>
      <w:r>
        <w:rPr>
          <w:rFonts w:eastAsia="IRNazanin" w:cs="IRNazanin"/>
          <w:color w:val="111111"/>
          <w:sz w:val="28"/>
          <w:szCs w:val="28"/>
          <w:rtl w:val="true"/>
          <w:lang w:bidi="fa-IR"/>
        </w:rPr>
        <w:t xml:space="preserve">. </w:t>
      </w:r>
      <w:bookmarkStart w:id="600" w:name="pg19320_212418"/>
    </w:p>
    <w:p>
      <w:pPr>
        <w:pStyle w:val="Heading6"/>
        <w:numPr>
          <w:ilvl w:val="5"/>
          <w:numId w:val="1"/>
        </w:numPr>
        <w:rPr/>
      </w:pPr>
      <w:bookmarkStart w:id="601" w:name="__RefHeading___Toc18246866_1280447820"/>
      <w:bookmarkStart w:id="602" w:name="_Toc253"/>
      <w:bookmarkEnd w:id="600"/>
      <w:bookmarkEnd w:id="601"/>
      <w:r>
        <w:rPr/>
        <w:t>2</w:t>
      </w:r>
      <w:r>
        <w:rPr>
          <w:rtl w:val="true"/>
        </w:rPr>
        <w:t xml:space="preserve"> - </w:t>
      </w:r>
      <w:r>
        <w:rPr>
          <w:rtl w:val="true"/>
        </w:rPr>
        <w:t>نتايج مقابله خطبه غدير</w:t>
      </w:r>
      <w:bookmarkEnd w:id="602"/>
    </w:p>
    <w:p>
      <w:pPr>
        <w:pStyle w:val="Heading6"/>
        <w:numPr>
          <w:ilvl w:val="5"/>
          <w:numId w:val="1"/>
        </w:numPr>
        <w:rPr/>
      </w:pPr>
      <w:bookmarkStart w:id="603" w:name="__RefHeading___Toc18246868_1280447820"/>
      <w:bookmarkStart w:id="604" w:name="_Toc254"/>
      <w:bookmarkEnd w:id="603"/>
      <w:r>
        <w:rPr>
          <w:rtl w:val="true"/>
        </w:rPr>
        <w:t>اشاره</w:t>
      </w:r>
      <w:bookmarkEnd w:id="604"/>
    </w:p>
    <w:p>
      <w:pPr>
        <w:pStyle w:val="BookText"/>
        <w:rPr/>
      </w:pPr>
      <w:r>
        <w:rPr>
          <w:rFonts w:ascii="IRNazanin" w:hAnsi="IRNazanin" w:eastAsia="IRNazanin"/>
          <w:color w:val="111111"/>
          <w:sz w:val="28"/>
          <w:sz w:val="28"/>
          <w:szCs w:val="28"/>
          <w:rtl w:val="true"/>
          <w:lang w:bidi="fa-IR"/>
        </w:rPr>
        <w:t>يكى از اقشار فرهنگى در زمان قديم ناسخين بودند؛ كسانى كه به علت نبودن چاپ، كتاب‌ها و نسخه‌ها را مى‌نوشتند و يا به تعبير فنى استنساخ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مقابله، ارزش نسخه‌ها و روايت‌ها نسبت به يكديگر معلوم مى‌شود و درجه علمى هر يك را به راحتى مى‌توان تشخيص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مقابله خطبه غدير در نسخه‌هاى مختلف نتايج زير را نشان داده است</w:t>
      </w:r>
      <w:r>
        <w:rPr>
          <w:rFonts w:eastAsia="Amiri" w:cs="Amiri" w:ascii="Amiri" w:hAnsi="Amiri"/>
          <w:color w:val="111111"/>
          <w:sz w:val="28"/>
          <w:szCs w:val="28"/>
          <w:rtl w:val="true"/>
          <w:lang w:bidi="ar-SA"/>
        </w:rPr>
        <w:t>:</w:t>
      </w:r>
    </w:p>
    <w:p>
      <w:pPr>
        <w:pStyle w:val="Heading6"/>
        <w:numPr>
          <w:ilvl w:val="5"/>
          <w:numId w:val="1"/>
        </w:numPr>
        <w:rPr/>
      </w:pPr>
      <w:bookmarkStart w:id="605" w:name="__RefHeading___Toc18246870_1280447820"/>
      <w:bookmarkStart w:id="606" w:name="_Toc255"/>
      <w:bookmarkEnd w:id="605"/>
      <w:r>
        <w:rPr>
          <w:rtl w:val="true"/>
        </w:rPr>
        <w:t>نتيجه اول</w:t>
      </w:r>
      <w:bookmarkEnd w:id="606"/>
    </w:p>
    <w:p>
      <w:pPr>
        <w:pStyle w:val="BookText"/>
        <w:rPr/>
      </w:pPr>
      <w:r>
        <w:rPr>
          <w:rFonts w:ascii="Amiri" w:hAnsi="Amiri" w:eastAsia="Amiri" w:cs="Amiri"/>
          <w:color w:val="111111"/>
          <w:sz w:val="28"/>
          <w:sz w:val="28"/>
          <w:szCs w:val="28"/>
          <w:rtl w:val="true"/>
          <w:lang w:bidi="ar-SA"/>
        </w:rPr>
        <w:t>هر سه روايت توافق كلى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امام باقر عليه‌السلام و روايت حذيفه و روايت زيد بن ارقم در متن خطبه به طور كلى توافق دارند، بجز موارد مربوط به اختلاف كلمات و عبارات كه در هر حديثى يك امر عادى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تطابق از نظر علمى با توجه به طولانى بودن حديث بسيار مهم است، به خصوص با در نظر گرفتن اين نكته كه امام باقر عليه‌السلام از طريق علم الهى و غيبى خطبه را نقل فرموده‌اند و شخصا در غدير حاضر نبوده‌اند در حالى كه حذيفه و زيد بن ارقم از شاهدان و حاضران واقعه غدير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آنكه حذيفه و زيد بن ارقم از راويان مورد اعتماد عامه نيز هستند</w:t>
      </w:r>
      <w:r>
        <w:rPr>
          <w:rFonts w:eastAsia="IRNazanin" w:cs="IRNazanin"/>
          <w:color w:val="111111"/>
          <w:sz w:val="28"/>
          <w:szCs w:val="28"/>
          <w:rtl w:val="true"/>
          <w:lang w:bidi="fa-IR"/>
        </w:rPr>
        <w:t>.</w:t>
      </w:r>
    </w:p>
    <w:p>
      <w:pPr>
        <w:pStyle w:val="Heading6"/>
        <w:numPr>
          <w:ilvl w:val="5"/>
          <w:numId w:val="1"/>
        </w:numPr>
        <w:rPr/>
      </w:pPr>
      <w:bookmarkStart w:id="607" w:name="__RefHeading___Toc18246872_1280447820"/>
      <w:bookmarkStart w:id="608" w:name="_Toc256"/>
      <w:bookmarkEnd w:id="607"/>
      <w:r>
        <w:rPr>
          <w:rtl w:val="true"/>
        </w:rPr>
        <w:t>نتيجه دوم</w:t>
      </w:r>
      <w:bookmarkEnd w:id="608"/>
    </w:p>
    <w:p>
      <w:pPr>
        <w:pStyle w:val="BookText"/>
        <w:rPr/>
      </w:pPr>
      <w:r>
        <w:rPr>
          <w:rFonts w:ascii="IRNazanin" w:hAnsi="IRNazanin" w:eastAsia="IRNazanin"/>
          <w:color w:val="111111"/>
          <w:sz w:val="28"/>
          <w:sz w:val="28"/>
          <w:szCs w:val="28"/>
          <w:rtl w:val="true"/>
          <w:lang w:bidi="fa-IR"/>
        </w:rPr>
        <w:t>هر سه روايت مؤيد و مكمل يكديگرند، به اين معنى كه در مقابله نسخه‌ها كلمه يا جمله‌اى در نسخه‌اى از روايت امام باقر عليه‌السلام وجود دارد و در نسخه ديگر وجود ندارد، و همان كلمه يا جمله در روايات زيد بن ارقم و حذيفه نيز در روايتى وجود دارد و در روايتى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حاكى از قصور يا اشتباه راويان و ناسخين است و نشان مى‌دهد كه اصل هر سه روايت در حد بالايى بر يكديگر منطبق بوده است</w:t>
      </w:r>
      <w:r>
        <w:rPr>
          <w:rFonts w:eastAsia="IRNazanin" w:cs="IRNazanin"/>
          <w:color w:val="111111"/>
          <w:sz w:val="28"/>
          <w:szCs w:val="28"/>
          <w:rtl w:val="true"/>
          <w:lang w:bidi="fa-IR"/>
        </w:rPr>
        <w:t>.</w:t>
      </w:r>
    </w:p>
    <w:p>
      <w:pPr>
        <w:pStyle w:val="Heading6"/>
        <w:numPr>
          <w:ilvl w:val="5"/>
          <w:numId w:val="1"/>
        </w:numPr>
        <w:rPr/>
      </w:pPr>
      <w:bookmarkStart w:id="609" w:name="__RefHeading___Toc18246874_1280447820"/>
      <w:bookmarkStart w:id="610" w:name="_Toc257"/>
      <w:bookmarkEnd w:id="609"/>
      <w:r>
        <w:rPr>
          <w:rtl w:val="true"/>
        </w:rPr>
        <w:t>نتيجه سوم</w:t>
      </w:r>
      <w:bookmarkEnd w:id="61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دو يا سه مورد كه به مسئله تولى و تبرى مربوط مى‌شود، جمله مزبور در بعضى نسخه‌ها از هر سه روايت به صورت كنايه آمده و يا حذف شده است، و اين حاكى از </w:t>
      </w:r>
      <w:bookmarkStart w:id="611" w:name="pg19320_212419"/>
    </w:p>
    <w:p>
      <w:pPr>
        <w:pStyle w:val="BookText"/>
        <w:rPr/>
      </w:pPr>
      <w:bookmarkEnd w:id="611"/>
      <w:r>
        <w:rPr>
          <w:rFonts w:ascii="IRNazanin" w:hAnsi="IRNazanin" w:eastAsia="IRNazanin"/>
          <w:color w:val="111111"/>
          <w:sz w:val="28"/>
          <w:sz w:val="28"/>
          <w:szCs w:val="28"/>
          <w:rtl w:val="true"/>
          <w:lang w:bidi="fa-IR"/>
        </w:rPr>
        <w:t>شرائط خاص تقيه در راويان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اولين بيعت كنندگان است كه در بعضى نُسخ صراحتا نيامده است</w:t>
      </w:r>
      <w:r>
        <w:rPr>
          <w:rFonts w:eastAsia="IRNazanin" w:cs="IRNazanin"/>
          <w:color w:val="111111"/>
          <w:sz w:val="28"/>
          <w:szCs w:val="28"/>
          <w:rtl w:val="true"/>
          <w:lang w:bidi="fa-IR"/>
        </w:rPr>
        <w:t>.</w:t>
      </w:r>
    </w:p>
    <w:p>
      <w:pPr>
        <w:pStyle w:val="Heading6"/>
        <w:numPr>
          <w:ilvl w:val="5"/>
          <w:numId w:val="1"/>
        </w:numPr>
        <w:rPr/>
      </w:pPr>
      <w:bookmarkStart w:id="612" w:name="__RefHeading___Toc18246876_1280447820"/>
      <w:bookmarkStart w:id="613" w:name="_Toc258"/>
      <w:bookmarkEnd w:id="612"/>
      <w:r>
        <w:rPr>
          <w:rtl w:val="true"/>
        </w:rPr>
        <w:t>نتيجه چهارم</w:t>
      </w:r>
      <w:bookmarkEnd w:id="613"/>
    </w:p>
    <w:p>
      <w:pPr>
        <w:pStyle w:val="BookText"/>
        <w:rPr/>
      </w:pPr>
      <w:r>
        <w:rPr>
          <w:rFonts w:ascii="IRNazanin" w:hAnsi="IRNazanin" w:eastAsia="IRNazanin"/>
          <w:color w:val="111111"/>
          <w:sz w:val="28"/>
          <w:sz w:val="28"/>
          <w:szCs w:val="28"/>
          <w:rtl w:val="true"/>
          <w:lang w:bidi="fa-IR"/>
        </w:rPr>
        <w:t xml:space="preserve">در روايتِ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ابن‌طاووس، و نيز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بياضى نوعى تلخيص مشهود است، كه يا مؤلف در مقام اختصار بوده و يا راوى اصل آن را مختصر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مقدار موجود از متن در اين دو كتاب نيز مقابله شده و موارد اختلاف نسخه در آنها با ذكر نام اين دو كتاب در پاورقى‌ها ذكر خواهد شد</w:t>
      </w:r>
      <w:r>
        <w:rPr>
          <w:rFonts w:eastAsia="IRNazanin" w:cs="IRNazanin"/>
          <w:color w:val="111111"/>
          <w:sz w:val="28"/>
          <w:szCs w:val="28"/>
          <w:rtl w:val="true"/>
          <w:lang w:bidi="fa-IR"/>
        </w:rPr>
        <w:t>.</w:t>
      </w:r>
    </w:p>
    <w:p>
      <w:pPr>
        <w:pStyle w:val="Heading6"/>
        <w:numPr>
          <w:ilvl w:val="5"/>
          <w:numId w:val="1"/>
        </w:numPr>
        <w:rPr/>
      </w:pPr>
      <w:bookmarkStart w:id="614" w:name="__RefHeading___Toc18246878_1280447820"/>
      <w:bookmarkStart w:id="615" w:name="_Toc259"/>
      <w:bookmarkEnd w:id="614"/>
      <w:r>
        <w:rPr>
          <w:rtl w:val="true"/>
        </w:rPr>
        <w:t>نتيجه پنجم</w:t>
      </w:r>
      <w:bookmarkEnd w:id="615"/>
    </w:p>
    <w:p>
      <w:pPr>
        <w:pStyle w:val="BookText"/>
        <w:rPr/>
      </w:pPr>
      <w:r>
        <w:rPr>
          <w:rFonts w:ascii="Amiri" w:hAnsi="Amiri" w:eastAsia="Amiri" w:cs="Amiri"/>
          <w:color w:val="111111"/>
          <w:sz w:val="28"/>
          <w:sz w:val="28"/>
          <w:szCs w:val="28"/>
          <w:rtl w:val="true"/>
          <w:lang w:bidi="ar-SA"/>
        </w:rPr>
        <w:t xml:space="preserve">روايت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بسيارى از موارد با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مشابهت دارد، و در موارد خاصى با ساير نُسَخ فرق دارد</w:t>
      </w:r>
      <w:r>
        <w:rPr>
          <w:rFonts w:eastAsia="Amiri" w:cs="Amiri" w:ascii="Amiri" w:hAnsi="Amiri"/>
          <w:color w:val="111111"/>
          <w:sz w:val="28"/>
          <w:szCs w:val="28"/>
          <w:rtl w:val="true"/>
          <w:lang w:bidi="ar-SA"/>
        </w:rPr>
        <w:t>.</w:t>
      </w:r>
    </w:p>
    <w:p>
      <w:pPr>
        <w:pStyle w:val="Heading6"/>
        <w:numPr>
          <w:ilvl w:val="5"/>
          <w:numId w:val="1"/>
        </w:numPr>
        <w:rPr/>
      </w:pPr>
      <w:bookmarkStart w:id="616" w:name="__RefHeading___Toc18246880_1280447820"/>
      <w:bookmarkStart w:id="617" w:name="_Toc260"/>
      <w:bookmarkEnd w:id="616"/>
      <w:r>
        <w:rPr>
          <w:rtl w:val="true"/>
        </w:rPr>
        <w:t>نتيجه ششم</w:t>
      </w:r>
      <w:bookmarkEnd w:id="617"/>
    </w:p>
    <w:p>
      <w:pPr>
        <w:pStyle w:val="BookText"/>
        <w:rPr/>
      </w:pPr>
      <w:r>
        <w:rPr>
          <w:rFonts w:ascii="Amiri" w:hAnsi="Amiri" w:eastAsia="Amiri" w:cs="Amiri"/>
          <w:color w:val="111111"/>
          <w:sz w:val="28"/>
          <w:sz w:val="28"/>
          <w:szCs w:val="28"/>
          <w:rtl w:val="true"/>
          <w:lang w:bidi="ar-SA"/>
        </w:rPr>
        <w:t xml:space="preserve">روايت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بسيارى از موارد با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مشابهت دارد و در مواردى مشكلات عبارات را حل كرده است</w:t>
      </w:r>
      <w:r>
        <w:rPr>
          <w:rFonts w:eastAsia="Amiri" w:cs="Amiri" w:ascii="Amiri" w:hAnsi="Amiri"/>
          <w:color w:val="111111"/>
          <w:sz w:val="28"/>
          <w:szCs w:val="28"/>
          <w:rtl w:val="true"/>
          <w:lang w:bidi="ar-SA"/>
        </w:rPr>
        <w:t>.</w:t>
      </w:r>
    </w:p>
    <w:p>
      <w:pPr>
        <w:pStyle w:val="Heading6"/>
        <w:numPr>
          <w:ilvl w:val="5"/>
          <w:numId w:val="1"/>
        </w:numPr>
        <w:rPr/>
      </w:pPr>
      <w:bookmarkStart w:id="618" w:name="__RefHeading___Toc18246882_1280447820"/>
      <w:bookmarkStart w:id="619" w:name="_Toc261"/>
      <w:bookmarkEnd w:id="618"/>
      <w:r>
        <w:rPr>
          <w:rtl w:val="true"/>
        </w:rPr>
        <w:t>نتيجه هفتم</w:t>
      </w:r>
      <w:bookmarkEnd w:id="619"/>
    </w:p>
    <w:p>
      <w:pPr>
        <w:pStyle w:val="BookText"/>
        <w:rPr/>
      </w:pPr>
      <w:r>
        <w:rPr>
          <w:rFonts w:ascii="IRNazanin" w:hAnsi="IRNazanin" w:eastAsia="IRNazanin"/>
          <w:color w:val="111111"/>
          <w:sz w:val="28"/>
          <w:sz w:val="28"/>
          <w:szCs w:val="28"/>
          <w:rtl w:val="true"/>
          <w:lang w:bidi="fa-IR"/>
        </w:rPr>
        <w:t xml:space="preserve">روايت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از آخر حديث ناقص است كه در پاورقىِ متن كامل به محل آن اشاره شده است</w:t>
      </w:r>
      <w:r>
        <w:rPr>
          <w:rFonts w:eastAsia="IRNazanin" w:cs="IRNazanin"/>
          <w:color w:val="111111"/>
          <w:sz w:val="28"/>
          <w:szCs w:val="28"/>
          <w:rtl w:val="true"/>
          <w:lang w:bidi="fa-IR"/>
        </w:rPr>
        <w:t>.</w:t>
      </w:r>
    </w:p>
    <w:p>
      <w:pPr>
        <w:pStyle w:val="Heading6"/>
        <w:numPr>
          <w:ilvl w:val="5"/>
          <w:numId w:val="1"/>
        </w:numPr>
        <w:rPr/>
      </w:pPr>
      <w:bookmarkStart w:id="620" w:name="__RefHeading___Toc18246884_1280447820"/>
      <w:bookmarkStart w:id="621" w:name="_Toc262"/>
      <w:bookmarkEnd w:id="620"/>
      <w:r>
        <w:rPr>
          <w:rtl w:val="true"/>
        </w:rPr>
        <w:t>نتيجه هشتم</w:t>
      </w:r>
      <w:bookmarkEnd w:id="621"/>
    </w:p>
    <w:p>
      <w:pPr>
        <w:pStyle w:val="BookText"/>
        <w:rPr/>
      </w:pPr>
      <w:r>
        <w:rPr>
          <w:rFonts w:ascii="IRNazanin" w:hAnsi="IRNazanin" w:eastAsia="IRNazanin"/>
          <w:color w:val="111111"/>
          <w:sz w:val="28"/>
          <w:sz w:val="28"/>
          <w:szCs w:val="28"/>
          <w:rtl w:val="true"/>
          <w:lang w:bidi="fa-IR"/>
        </w:rPr>
        <w:t xml:space="preserve">روايت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زياده دارد، و در مواردى نيز جمله بندىِ آن با روايت‌هاى ديگر فرق دارد</w:t>
      </w:r>
      <w:r>
        <w:rPr>
          <w:rFonts w:eastAsia="IRNazanin" w:cs="IRNazanin"/>
          <w:color w:val="111111"/>
          <w:sz w:val="28"/>
          <w:szCs w:val="28"/>
          <w:rtl w:val="true"/>
          <w:lang w:bidi="fa-IR"/>
        </w:rPr>
        <w:t>.</w:t>
      </w:r>
    </w:p>
    <w:p>
      <w:pPr>
        <w:pStyle w:val="Heading5"/>
        <w:numPr>
          <w:ilvl w:val="4"/>
          <w:numId w:val="1"/>
        </w:numPr>
        <w:rPr/>
      </w:pPr>
      <w:bookmarkStart w:id="622" w:name="__RefHeading___Toc18246886_1280447820"/>
      <w:bookmarkStart w:id="623" w:name="_Toc263"/>
      <w:bookmarkEnd w:id="622"/>
      <w:r>
        <w:rPr>
          <w:rtl w:val="true"/>
        </w:rPr>
        <w:t>كتابشناسى خطبه غدير</w:t>
      </w:r>
      <w:bookmarkEnd w:id="623"/>
    </w:p>
    <w:p>
      <w:pPr>
        <w:pStyle w:val="Heading6"/>
        <w:numPr>
          <w:ilvl w:val="5"/>
          <w:numId w:val="1"/>
        </w:numPr>
        <w:rPr/>
      </w:pPr>
      <w:bookmarkStart w:id="624" w:name="__RefHeading___Toc18246888_1280447820"/>
      <w:bookmarkStart w:id="625" w:name="_Toc264"/>
      <w:bookmarkEnd w:id="624"/>
      <w:r>
        <w:rPr>
          <w:rtl w:val="true"/>
        </w:rPr>
        <w:t>اشاره</w:t>
      </w:r>
      <w:bookmarkEnd w:id="625"/>
    </w:p>
    <w:p>
      <w:pPr>
        <w:pStyle w:val="BookText"/>
        <w:rPr/>
      </w:pPr>
      <w:r>
        <w:rPr>
          <w:rFonts w:ascii="Amiri" w:hAnsi="Amiri" w:eastAsia="Amiri" w:cs="Amiri"/>
          <w:color w:val="111111"/>
          <w:sz w:val="28"/>
          <w:sz w:val="28"/>
          <w:szCs w:val="28"/>
          <w:rtl w:val="true"/>
          <w:lang w:bidi="ar-SA"/>
        </w:rPr>
        <w:t>كتابشناسى خطبه غدير</w:t>
      </w:r>
      <w:r>
        <w:rPr>
          <w:rStyle w:val="FootnoteAnchor"/>
          <w:rtl w:val="true"/>
        </w:rPr>
        <w:footnoteReference w:id="49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شاخه‌هاى موضوعى غدير خطبه غدير است، كه محققين و مؤلفين درباره </w:t>
      </w:r>
      <w:bookmarkStart w:id="626" w:name="pg19320_212420"/>
    </w:p>
    <w:p>
      <w:pPr>
        <w:pStyle w:val="BookText"/>
        <w:rPr/>
      </w:pPr>
      <w:bookmarkEnd w:id="626"/>
      <w:r>
        <w:rPr>
          <w:rFonts w:ascii="IRNazanin" w:hAnsi="IRNazanin" w:eastAsia="IRNazanin"/>
          <w:color w:val="111111"/>
          <w:sz w:val="28"/>
          <w:sz w:val="28"/>
          <w:szCs w:val="28"/>
          <w:rtl w:val="true"/>
          <w:lang w:bidi="fa-IR"/>
        </w:rPr>
        <w:t>آن كتبى را به رشته تحرير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كتاب‌هاى بسيارى چاپ شده كه خطبه غدير را با ترجمه فارسى يا زبان‌هاى ديگر آورده‌اند، و گاهى با مقدمه‌اى كوتاه و يا همراه با شعر و تصوير و در شكل‌ها و اندازه‌هاى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خطبه غدير بارها و بارها به صورت شعر سروده شده و گاهى در قالب غديريه ارائه شده، و اين اشعار در كتابى مستقل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هم تنظيم شده كه جمع آورى اين غديريه‌ها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كتاب‌ها در صفحات بعدى و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غديريه‌ها، سندى مجزّى براى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كتابشناسى شعر غدير معرفى شده؛ كه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مورد اصلى كه در مورد خطبه غدير زمينه تحقيق و تأليف قرار گرفته، تحقيق در متن‌شناسى و مقابله، ويرايش، ترجمه، شرح، تفسير خطبه پيامبر صلى‌الله‌عليه‌و‌آله در غدير و نيز كتب مربوط به غدير، شاهد آوردن براى فرازهاى خطبه از آيات و روايات، بررسى مدارك و منابع و نسخه‌هاى خطبه، جمع آورى عبارات مختلف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در اينجا و در مبحث اسناد منابع و خطبه غدير، كتاب‌هاى برگزيده و علمى كه مستقلاً درباره خطبه غدير و شرح و جوانب مختلف آن تأليف شده معرفى گردد</w:t>
      </w:r>
      <w:r>
        <w:rPr>
          <w:rFonts w:eastAsia="IRNazanin" w:cs="IRNazanin"/>
          <w:color w:val="111111"/>
          <w:sz w:val="28"/>
          <w:szCs w:val="28"/>
          <w:rtl w:val="true"/>
          <w:lang w:bidi="fa-IR"/>
        </w:rPr>
        <w:t>:</w:t>
      </w:r>
    </w:p>
    <w:p>
      <w:pPr>
        <w:pStyle w:val="Heading6"/>
        <w:numPr>
          <w:ilvl w:val="5"/>
          <w:numId w:val="1"/>
        </w:numPr>
        <w:rPr/>
      </w:pPr>
      <w:bookmarkStart w:id="627" w:name="__RefHeading___Toc18246890_1280447820"/>
      <w:bookmarkStart w:id="628" w:name="_Toc265"/>
      <w:bookmarkEnd w:id="627"/>
      <w:r>
        <w:rPr>
          <w:rtl w:val="true"/>
        </w:rPr>
        <w:t>مورد اول</w:t>
      </w:r>
      <w:r>
        <w:rPr>
          <w:rtl w:val="true"/>
        </w:rPr>
        <w:t xml:space="preserve">: </w:t>
      </w:r>
      <w:r>
        <w:rPr>
          <w:rtl w:val="true"/>
        </w:rPr>
        <w:t>كتاب‌هاى شرح خطبه غدير</w:t>
      </w:r>
      <w:bookmarkEnd w:id="6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غدير چيست، محمدباقر انصارى، فارسى، چاپى، شراره صبح، قم،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مواردى در مورد خطبه غدير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خطبه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چينش خطبه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خطبه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خطبه غدير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خطابه غدير جمله به جمله، سيد حسين حسينى، فارسى، چاپى، منير، تهران، اول،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خطبه غدير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آمده، و طى آن </w:t>
      </w:r>
    </w:p>
    <w:p>
      <w:pPr>
        <w:pStyle w:val="BookText"/>
        <w:rPr/>
      </w:pPr>
      <w:r>
        <w:rPr>
          <w:rFonts w:ascii="Amiri" w:hAnsi="Amiri" w:eastAsia="Amiri" w:cs="Amiri"/>
          <w:color w:val="111111"/>
          <w:sz w:val="28"/>
          <w:sz w:val="28"/>
          <w:szCs w:val="28"/>
          <w:rtl w:val="true"/>
          <w:lang w:bidi="ar-SA"/>
        </w:rPr>
        <w:t xml:space="preserve">جمله به جمله خطبه در قالب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آورده شده، و توضيحى مختصر براى آن بيان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خطابه غدير خم،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محمدرضا شريفى، فارسى، چاپى، نور الحيات، اصفهان، غديرستان، اصفهان،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شرحى مفصل بر خطبه غدير است، كه مهم‌ترين پشتوانه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صرفا جنبه الفاظ و ادبى خطبه نيست و بيشتر به مفاهيم پرداخته، و هدف تحقيق است كه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براى هر فراز يك موضوع اصلى انتخاب شده و پيرامون آن صحبت شده است، و اگر در ادامه خطبه موردى درباره آن موضوع بوده در كنار يكديگر قرار داده شده، و نيز شواهدى هم از آيات و روايات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پس از تكميل حدودا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هر جلد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اجمالى از كتابشناسى اين كتاب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اين كتاب مقدمه چينى براى خطبه است، كه اين مباحث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خطبه غدير، اهميت خطبه غدير، لزوم پرداختن به خطبه غدير، تبليغ مهندسى شده خطبه غدير، جايگاه خطبه غدير به عنوان پشتوانه تبليغى غدير، مستند سازى براى خطبه غدير از آيات و روايات، سند خطبه، خطبه غدير در كتب 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دوم شرح خطبه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جلد فراز اول خطبه آمده؛ كه حمد و ثنا و توحيد و صفات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موضوعات توحيدى كه در خطبه غدير اشاره شده و ارتباط آنها با ولايت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بحث مستقل 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سوم و چهارم و پنجم فراز دوم خطبه غدير آمده كه آيه ابلاغ است، و مباحث درباره اين آيه مطرح شده است، و سپس فراز سوم تا يازدهم خطبه غدير به ترتيب آمده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خطبة الغديرية، على بن محمد نراقى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جلال‌الدين، 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عربى، خطى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الخطبة الغديرية، سيد محمدتقى بن باقر نقوى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خراسانى، قائنى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عربى، خطى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خطبه غدير، سيد محمد امين، فارسى، چاپى، طيب، تهران،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وزيرى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و تفسير خطبه پيامبر اكرم صلى‌الله‌عليه‌و‌آله در غدير خم، سيد محمدتقى نقوى، فارسى، چاپى، مقدمه و ويرايش و تنظيم و پاورقى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جعفرى، منير، جليل، تهران،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وزيرى،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شامل شرح خطبه غدير در هفتاد و چهار قطعه، و در هر قطعه همراه با توضيحات و مطالب مربوط، و در پايان خاتمه‌اى شامل توضيح پى‌آمدهاى غدير و وقايع بعد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مهم كتاب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غدير خم، اسناد حديث غدير، روات حديث غدير از صحابه و علما و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و مباحث مربوط به آن، واقعه غدير خم، خصائص على عليه‌السلام، شامل شش خصيصه، فضيلت على عليه‌السلام بر ديگران، درباره پيامبر صلى‌الله‌عليه‌و‌آله، درباره قرآن، حديث ثقلين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جنگ‌هاى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در هفت بخش، جنگ صفين در يازده بخش، جنگ نهروان در سه بخش، مناقب و امتيازات مخصوص به اميرالمؤمنين عليه‌السلام امل نُه امتياز از حضرت بقيه‌اللّه عليه‌السلام شامل سه حديث، پيرامون امام و امامت، خصائص امام‌زمان عليه‌السلام شامل بيست خصيصه، نماز و روزه، امربه‌معروف و نهى‌ازمنكر، پنجاه آيه در حق على عليه‌السلام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 بن نعمان و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495"/>
      </w:r>
      <w:r>
        <w:rPr>
          <w:rFonts w:ascii="IRNazanin" w:hAnsi="IRNazanin" w:eastAsia="IRNazanin"/>
          <w:color w:val="111111"/>
          <w:sz w:val="28"/>
          <w:sz w:val="28"/>
          <w:szCs w:val="28"/>
          <w:rtl w:val="true"/>
          <w:lang w:bidi="fa-IR"/>
        </w:rPr>
        <w:t>، اجمالى از وقايع پس از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عقبه، در خانه ام‌سلمه، صحيفه ملعونه، رحلت پيامبر صلى‌الله‌عليه‌و‌آله، سقيفه بنى‌ساعده، سكوت على عليه‌السلام، اعراض مردم از على عليه‌السلام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شرحى بر خطبه غدير، احمد حبيبيان، فارسى، چاپى، بركت كوثر، همدان،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شرحى بر خطبه پيامبر اكرم صلى‌الله‌عليه‌و‌آله در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براى بررسى خود آن را به دو بخش تقسيم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بخش مربوط مى‌شود به حمد و ثناى الهى از زبان رسول اكرم صلى‌الله‌عليه‌و‌آله كه به عالى‌ترين شكل و اسلوب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تا پايان خطبه حدودا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تكرار شده است، و مضامين همگى مربوط به فضائل اميرالمؤمنين عليه‌السلام و ترغيب امت بر اطاعت و پيروى از حضرت على عليه‌السلام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شرحى بر سروش آفتاب،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سيد حسين حسينى، فارسى، چاپى، منير، تهران،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فصل عناوين اين كتاب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خطابه غدير، 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ثناى الهى، 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تنزيهى، 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خداوند، 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فطرى، 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تشبيه و تعطيل، 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خداوند، 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و غفار، پرسش‌هايى از متن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رسالت، 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اميرالمؤمنين عليه‌السلام، گفتار يازدهم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ابلاغ الهى، گفتار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ولايت، گفتار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اميرالمؤمنين عليه‌السلام، گفتار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هم‌جوار اميرالمؤمنين عليه‌السلام، گفتار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يادگار گرانبهاى پيامبر اكرم صلى‌الله‌عليه‌و‌آله، گفتار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پرسش‌هايى از متن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القابى براى اميرالمؤمنين على عليه‌السلام، گفتار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خداوند، گفتار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اكمال دين و اتمام نعمت، گفتار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على عليه‌السلام و فرزندان ايشان، گفتار 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اوصيا، گفتار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به حق و آراسته به صبر، گفتار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بر حق، پرسش‌هايى از متن كتاب</w:t>
      </w:r>
      <w:r>
        <w:rPr>
          <w:rFonts w:eastAsia="IRNazanin" w:cs="IRNazanin"/>
          <w:color w:val="111111"/>
          <w:sz w:val="28"/>
          <w:szCs w:val="28"/>
          <w:rtl w:val="true"/>
          <w:lang w:bidi="fa-IR"/>
        </w:rPr>
        <w:t xml:space="preserve">. </w:t>
      </w:r>
      <w:bookmarkStart w:id="629" w:name="pg19320_212424"/>
    </w:p>
    <w:p>
      <w:pPr>
        <w:pStyle w:val="BookText"/>
        <w:rPr/>
      </w:pPr>
      <w:bookmarkEnd w:id="629"/>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نسبت به على عليه‌السلام، گفتار بيست و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حق خداوند متعال، گفتار بيست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نور و ائمه نار، گفتار بيست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بردارى از على عليه‌السلام، گفتار بيست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مستقيم، گفتار بيست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دشمنان ائمه عليهم‌السلام، پرسش‌هايى از متن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سى‌ام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امام عجل اللّه تعالى فرجه الشريف، گفتار سى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حجت الهى، گفتار سى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دين، گفتار سى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برنامه الهى، گفتار سى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پايدار، گفتار سى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اعمال، پرسش‌هايى از متن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سى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پيامبر اكرم صلى‌الله‌عليه‌و‌آله، گفتار سى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پايدار، گفتار سى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بندگى خداوند، گفتار سى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اميرالمؤمنين عليه‌السلام، گفتار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رستگارى، پرسش‌هايى از متن كتاب</w:t>
      </w:r>
      <w:r>
        <w:rPr>
          <w:rFonts w:eastAsia="IRNazanin" w:cs="IRNazanin"/>
          <w:color w:val="111111"/>
          <w:sz w:val="28"/>
          <w:szCs w:val="28"/>
          <w:rtl w:val="true"/>
          <w:lang w:bidi="fa-IR"/>
        </w:rPr>
        <w:t>.</w:t>
      </w:r>
    </w:p>
    <w:p>
      <w:pPr>
        <w:pStyle w:val="Heading6"/>
        <w:numPr>
          <w:ilvl w:val="5"/>
          <w:numId w:val="1"/>
        </w:numPr>
        <w:rPr/>
      </w:pPr>
      <w:bookmarkStart w:id="630" w:name="__RefHeading___Toc18246892_1280447820"/>
      <w:bookmarkStart w:id="631" w:name="_Toc266"/>
      <w:bookmarkEnd w:id="630"/>
      <w:r>
        <w:rPr>
          <w:rtl w:val="true"/>
        </w:rPr>
        <w:t>مورد دوم</w:t>
      </w:r>
      <w:r>
        <w:rPr>
          <w:rtl w:val="true"/>
        </w:rPr>
        <w:t xml:space="preserve">: </w:t>
      </w:r>
      <w:r>
        <w:rPr>
          <w:rtl w:val="true"/>
        </w:rPr>
        <w:t>كتاب‌هاى كلى در مورد خطبه غدير</w:t>
      </w:r>
      <w:bookmarkEnd w:id="6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آخرين خورشيد، مهدى وحيدى صدر، فارسى، چاپى، محمد و آل‌محمد عليهم‌السلام، نداى غدير،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در هر صفحه جمله‌اى از خطبه غدير با مضمون امام‌زمان عليه‌السلام آورده شده، و ذيل آن اشعار كودكانه در مورد آن جمله همراه با تصاوير و رنگ‌آميزى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اعتقادات در خطبه غدير، سيد حسين حسينى، فارسى، چاپى، بياضى،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موضوع از خطبه غدير را بررسى كرده و شرح مختصرى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نبوت، عدل، معاد، قرآن و عترت، امامت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مهدى عليه‌السلام و منتظران از زبان خطابه غدير، اميرمحمد داودى‌پور، محمدتقى اختيارى، تورج شجاعى، فارسى، چاپى، امام رئوف عليه‌السلام، تهران،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بياضى،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سايت كتابخانه ملى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خانه كتاب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بايسته‌ها در مقام بيان خطبه غدير، على انصارى بويراحمدى، فارسى، چاپى، وزيرى،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جوانب مختلف غدير و امامت را مورد بررسى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 ماندگار غدير، يونس حبيبى افروزى، فارسى، چاپى، بوستان كتاب، قم،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گذرى موضوعى بر خطبه غدير طى شش فصل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امامت در خطبه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امام على عليه‌السلام در خطبه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مهدويت در خطبه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فنون خطابه در خطبه غدير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كامل خطبه غدير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 نگار، سيد حسين حسينى، فارسى، چاپى، نگار، تهران،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چاپ‌هاى متعدد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قطع‌هاى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نيم‌رحلى، رحلى، رحلى بزرگ، بياضى، پالتويى، جيبى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همچنين صفحات اين چاپ‌ها متغاير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احياى خطبه غدير به انواع و اقسام مختلف و كيفيت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اين كتاب در چاپ‌هاى مختلف با كمى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همه چاپ‌ها آمده متن خطبه غدير همراه با ترجمه شيوا، با مقدمه‌اى مختصر در مورد امامت و واقعه غدير و خطبه آن و راهكارهاى تبليغى خطبه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چاپ‌ها ابتدا زيارت امين‌اللّه، و در بعضى ترجمه انگليسى آورده شده، و در برخى مختصرتر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كتاب مهم است، چاپ‌هاى متعدد و متنوع با كيفيت بسيار بالا از هر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چاپ كتاب، جنس ورق، چاپ با بهترين كيفيت و رنگ‌آميزى و طراحى، تصاوير هنرى، گرافيكى و نقاشى، معطر بودن كتاب، جلدهاى بسيار زيبا و متين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مثال، در چاپ رحلى و رحلى بزرگ، جلد كتاب چرم خالص با كيفيتى بسيار بالا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پيام‌ها و هدايت‌ها در خطبه غدير، على‌اصغر رضوانى، فارسى، چاپى، صبح اميد ياران، قم، اول،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پس از بررسى كوتاه سند و اعتبار خطبه غدير مقدمه و متن خطبه را به شكل قطعه‌هاى كوتاه و با ترجمه </w:t>
      </w:r>
    </w:p>
    <w:p>
      <w:pPr>
        <w:pStyle w:val="BookText"/>
        <w:rPr/>
      </w:pPr>
      <w:r>
        <w:rPr>
          <w:rFonts w:ascii="IRNazanin" w:hAnsi="IRNazanin" w:eastAsia="IRNazanin"/>
          <w:color w:val="111111"/>
          <w:sz w:val="28"/>
          <w:sz w:val="28"/>
          <w:szCs w:val="28"/>
          <w:rtl w:val="true"/>
          <w:lang w:bidi="fa-IR"/>
        </w:rPr>
        <w:t>فارسى آورده، و در هر مورد نكات متعدد و ارزشمندى را از آن قطعه استخراج كرده، كه گاهى بيش از چهل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نوع خود كارى بديع و ارزشمند و بسيار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خطبه، سند خطبه غدير به نقل از احتجاج طبرسى، بررسى سند خطبه غدير به روايت احتجاج، عدم تأثير جهالت راوى به طور مطلق در تضعيف روايت، تأييد مضمون خطبه با احاديث ديگر، تواتر مضمون خطبه غدير، شهرت خطبه غدير، خطبه غدير به نقل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مقدمه خطبه، متن خطبه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پيمان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نوين از متن و ترجمه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محمدحسين رحيميان، فارسى، چاپى، دليل ما، قم، چاپ اول،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پس از مقدمه‌چينى در مورد غدير، واقعه و خطبه غدير به صورت قطعه قطعه، همراه با مقدمه‌اى بسيار كوتاه و ترجمه آن در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خاتمه بحث و جمع‌بندى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واقع طرحى نو در ايراد خطبه غدير و بيان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سرآغاز، پايان رسالت، واقعه غدير از زبان امام باقر عليه‌السلام، خداشناسى، مهر بى‌پايان، قدرت بى‌كران، خداى حكيم، گواهى به خداى توانا، گواهى با همه وجود، پروردگار آمرزنده، سپاس و ايمان، اقرار به بندگى، ابلاغ پيام، عدم كوتاهى، على عليه‌السلام ولى خدا، درخواست از جبرئيل، تهديد به افشا، پيشواى واجب الاطاعه، آخرين جايگاه، على عليه‌السلام امام مبين، هدايتگر به حق، نخستين مؤمن، برترى خدايى، امام از جانب الهى، مژده پيامبران عليهم‌السلام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كرامت الهى، برترين مردم، هشدار الهى، على عليه‌السلام جنب اللّه، انديشه در قرآن، بيانگر حقيقى قرآن، همگامى قرآن و عترت، او تنها اميرمؤمنان است، على عليه‌السلام در دستان نبوت، جانشين حقيقى، راز و نياز با آفريدگار، نيايش ديگر، گواهى بر ابلاغ، اكمال دين، ياور پيامبر صلى‌الله‌عليه‌و‌آله، ياور دين خدا، فرزندان پيامبر صلى‌الله‌عليه‌و‌آله، حسد نورزيد، مؤمن مخلص كيست، زيانكار واقعى، فرمان خدا ابلاغ شد، تقوا و پرهيزكارى، ايمان و باور حقيقى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بهشتيان، ورود بدون بازرسى، دشمنان على عليه‌السلام و عترت من، دوزخيان، تكذيب‌گران و گمراهان، پاداش بزرگ، تفاوت ره از كجاست تا به كجا، بيم دهنده و هدايتگر، نبوت و وصايت، پايان بخش پيشوايان، روشنگر مردم، فراخوانى به بيعت رسمى، پيمان با خدا، شعائر الهى، زيارت خانه خدا، آمرزش گناهان، پاداش نيكوكاران، توبه از گناه، نور مطلق، هشدار مهم، شكيبا و سپاسگزار، منّت و غضب، پيشوايان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 صحيفه، امامت وراثتى، ابلاغ پيام و رسالت نسل‌ها، غصب خلافت، آزادى در عمل، هلاكت ستمكاران، پيشينيان گمراه، ايمنى و رستگارى، صراط مستقيم الهى، دوستان خدا، دشمنان على عليه‌السلام و برادران شياطين، دوستان على عليه‌السلام و عترت من، ايمن شدگان و رهايافتگان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روشنگر احكام، حلال و حرام‌هاى الهى، اتمام حجّت، گفتار قطعى، حفظ گفتار، بازگويى فرمان، بالاترين امر به معروف، قرآن معرّف امامان، بيم از روز رستاخيز، در دادگاه عدل، اقرار زبانى، تلفيق اقرار و بيعت رسمى، بيعت با خدا، بيعت به عنوان اميرمؤمنان، سلام به عنوان اميرمؤمنان، سپاس و رستگارى، نگاهى ديگر به فضايل بى‌كران على عليه‌السلام، رستگارى بزرگ، پيشى‌گيرندگان در بيعت، خشنودى خدا، دعاى پايانى، پايان مراسم باشكوه، سخن پايانى و ره‌پويان غدير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پيمان غدير بيعت با مهدى عليه‌السلام، سيد محمد بنى‌هاشمى، فارسى، چاپى،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منير، تهران،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چنين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غدير در 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الهى در قرآن، سابقه عدم وفا به عهد خداوند، جزئيات عهد الهى در مورد امامت، ضرورت وفا به عهد امامت در همه زمان‌ها، آخرين و مهمترين اعلان عهد امامت، لزوم آشنايى با پيام غدير و عمل به آن، حجّيّت پيام غدير براى همه انسان‌ها تا روز قيامت، محتواى اصلى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ولايت همه ائمه عليهم‌السلام تا قيامت، بيعت خواستن پيامبر صلى‌الله‌عليه‌و‌آله از مردم در روز غدير، لزوم پيمان </w:t>
      </w:r>
    </w:p>
    <w:p>
      <w:pPr>
        <w:pStyle w:val="BookText"/>
        <w:rPr/>
      </w:pPr>
      <w:r>
        <w:rPr>
          <w:rFonts w:ascii="IRNazanin" w:hAnsi="IRNazanin" w:eastAsia="IRNazanin"/>
          <w:color w:val="111111"/>
          <w:sz w:val="28"/>
          <w:sz w:val="28"/>
          <w:szCs w:val="28"/>
          <w:rtl w:val="true"/>
          <w:lang w:bidi="fa-IR"/>
        </w:rPr>
        <w:t>بستن همه مخاطبان غدير بر محتواى آن، تجلّى محتواى دقيق پيام غدير در متن پيمان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التزام به پيمان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و شؤون مولى و عبد، عبوديّت و سرورى، مراتب عبوديّت در برابر مولى، نتيجه سرپيچى از فرمان خداوند در غدير، عملكر مسلمانان در برابر پيمان غدير، لببيك گفتن به دعوت پيامبر صلى‌الله‌عليه‌و‌آله در عيد غدير، دعا بر تعجيل فرج در روز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پيمان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روز غدير سرلوحه اعمال شيعيان، چهار تقاضاى امام صادق عليه‌السلام در دعاى عيد غدير، آرزوى خدمت به حضرت ولى‌عصر عليه‌السلام از زبان امام صادق عليه‌السلام، سبب لزوم خدمت به امام عصر عليه‌السلام، تفاوت بين نصرت و خدمت، مباشرت در خدمت به امام زمان عليه‌السلام، اظهار فروتنى در خدمت به حضرت مهدى عليه‌السلام، مراتب خدمتگزارى به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عبوديت سيد بن طاووس در پيشگاه امام عصر عليه‌السلام، عبدالمهدى شدن فرزند سيد بن طاووس، آقايى مولا در حق بنده خود، اظهار بندگى نسبت به امام عصر عليه‌السلام در كلام صدرالاسلام همدانى، ضرورت معاهده بنده با مولاى غايب خود، نقض پيمان بندگى با ارتكاب گناه، چگونگى محاسبه و تطهير نفس از گناهان، مناقشه خداوند نسبت به گناهان، عدم مناقشه در مورد گناهان به سبب تجديد عهد با ائمه عليهم‌السلام، طلب مغفرت از مولا براى پاكى از گناهان، توبه از گناه در هنگام عرض اعمال، خشوع بنده در برابر مولا، اولويّت مولا نسبت به بنده در همه امور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خدمت مقبول به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مصاديق خدمتگزارى به امام غايب عليه‌السلام، گستره خدمت به حضرت ولى‌عصر عليه‌السلام، اهميت صداقت و اداى امانت در خدمت به امام عصر عليه‌السلام، تعهّدآور بودن انتساب به ائمه عليهم‌السلام، شكر نعمت انتساب به ائمه عليهم‌السلام، راه‌هاى مختلف دعوت به امام زمان عليه‌السلام، فضيلت رسيدگى علمى به ايتام آل‌محمد عليهم‌السلام، ارزش دستگيرى علمى از ايتام امام عصر عليه‌السلام در زمان غيبت، همدل شدن شيعيان بر وفاى به عهد امامت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محفوظ ماندن خدمت خالصانه و صحيح، تلاش براى تداوم توفيق در خدمتگزارى، جديّت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اساسى براى تداوم خدمتگزارى، تعريف اخلاص و اهميّت آن، ضرورت حسن فعلى و فاعلى براى اصابه عمل، شرط سوم اصابه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خشيت از خداوند، مراقبت از عمل تا هنگام مرگ، سه شرط لازم براى خدمتگزارى صحيح، يادى از شب عاشوراى امام حسين عليه‌السلام، ذكرى از مصائب كودك شرخوار اباعبداللّه عليه‌السلام، زيارت اباعبداللّه بن الحسين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تجلى مهدويت در غدير، رضاعلى عزيزى، فارسى، چاپى، ستاد مردمى مهدويت خراسان رضوى، مشهد،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جيبى،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فرازهايى از خطبه غدير كه با امام‌زمان عليه‌السلام مرتبط است، همراه با ترجمه و بيان پيام‌ها به طور مختصر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آيات در خطابه غدير، حسين ضرّابى مقدم، فارسى، چاپى، استوار، مشهد، دوم،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 خرد، مشهد،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پس از مقدمه، آياتى كه در خطبه غدير آمده همراه با فرازهاى خطبه كه مربوط به آن است به عنوان تفسير آيه آمده و كلاً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پاسخ به چند سؤال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تكنولوژى تبليغ در خطابه غدير، سيد حسينى حسينى، فارسى، چاپى، منير، تهران، چاپ اول،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طى دوازده گفتار، مفصل در مورد شيوه‌هاى تبليغى كه در ماجرا و خطبه غدير به كار گرفته شده، و نيز انواع راهكارها و شيوه‌هاى مؤثر در اين زمينه صحبت كرده، و مطلب را از هر جهت تمام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اين كتاب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تبليغ در اسلام، پيام غدير، سخنان معصومين عليهم‌السلام در طول فرمان خداست، اختيار و ابتكار معصومين عليهم‌السلام، شأن رسول‌خدا صلى‌الله‌عليه‌و‌آله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مبلّغ، تكنولوژى تبليغ، توجه به خدا و مبدأ خلقت، نشاط و اعتقاد به كار، قاطعيت همراه با ايمان به محتوا در تبليغ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تكنيك‌هاى تبليغ، اتكاى به خداوند، اتصال به منبع و مركز بى‌انتها و مقبول، بهره‌گيرى از ادبيات و تأثير آن بر مخاطب، ايجاد انگيزه، بلاغ مبين، اهميت جايگاه سخنران، به وجود آوردن محيط مناسب براى تبليغ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مخاطب‌شناسى، اهميت مخاطب‌شناسى در تبليغ، توجه به موقعيت مخاطبان، ايجاد رابطه عاطفى با مخاطبان، تحريك احساسات مخاطبان، ارتباط همه جانبه با 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فروتنى و تواضع، فروتنى و تواضع نسبت به مخاطبان، خيرخواهى، آثار خيرخواهى مبلغ، خيرخواهى در تبليغ كالاهاى تجارى، خيرخواهى در تبليغ سيستم‌هاى علمى، ضمير خيرخواهى مبلغ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صدر در تبليغ، ارائه ملاك جهت شناخت و معرفى مخالفان، صبر در برابر انديشه‌هاى مخالف در تبليغ، رحمت، مظهر ديانت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بيان مبلغ، بيان مفهوم در قالب‌هاى متنوع براى همه سطوح فكرى، ساده‌گويى در تبليغ، دسته‌بندى موضوعات، سؤالى كردن برخى مفاهيم، پرسش از مخاطبين، براعت استهلال، يكنواخت نبودن نحوهى القاء تبليغ، با ايمان و توكل به خدا، وظيفه تبليغ را انجام دهيم و منتظر نتيجه نباشيم، نتيجه تبليغ و وظيفه ما، عدم پذيرش 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كردن نكته‌ها و بعضى قسمت‌ها، موضوع‌ها و احكام، حساس نمودن مخاطبان روى نكات خاص، نقش واژه‌هاى هشدارى در تبليغ</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بر مسائل فطرى، پيوند زدن محتواى تبليغ به مسائل فطرى، انذار و تبشير در تبليغ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قوى در بيان مفاهيم، پيوند دادن محتواى تبليغ به بى‌نهايت، شروع كردن تبليغ همراه پيوند با بى‌نهايت، ناظر دانستن خدا در تبليغ دين، نقش معنويات در تبليغ، انفاق، موجب رشد سريع تبليغ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جامعيت در تبليغ، جامع معرفى كردن محتواى تبليغ، ارائه محتوا و موضوع به صورت زنده، تناسب شعارها با شعور، قالب‌ها با قلب، بدنه با محتوا، انجام كارهايى براى نشان دادن اهميت تبليغ، آينده‌نگرى در تبليغ، خوب و خلاصه معرفى كردن محتوا، بروشور و خلاصه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جهانى ديدن محتوا و عمل كردن در محدوده منطقه، ديد وسيع، بى‌نهايت ديدن و محدود عمل كردن، جاودانه كردن طرح، اصل تضمين و تضمين محتواى تبليغ، تعهد و پيمان بستن و قول همكارى گرفتن از مخاطبان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حماسه غدير، مهدى شفيعى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فارسى، چاپى، شهاب‌الدين، تهران، چاپ اول،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پالتويى،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ماجراى غدير همراه با خطبه غدير در قالب شعر فارسى و با عنوان گذارى‌هاى متعدد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خطابه غدير، فاطمه مشايخ، فارسى، چاپى، اسلام، تهران،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بياضى،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فرازهاى خطبه غدير همراه با ترجمه فارسى در صفحات سمت راست، و منظومه همان قسمت در صفحه سمت چپ آمده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خطابه غدير در آينه اسناد، محمدباقر انصارى، فارسى، چاپى، چاپ اول تا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واقعه غدير، متن كامل خطبه غدير، ترجمه خطبه غدير، اسناد و منابع خطبه غدير و مدارك حديث 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جديد در اين كتاب، جمع آورى قطعات خطبه غدير است، كه به طور پراكنده در كتب مختلف از عامه و شيعه آمده، و همراه با آدرس‌هاى فراوان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غدير نگاه فورى، محمدباقر انصارى، فارسى، چاپى، غديرستان كوثر النبى صلى‌الله‌عليه‌و‌آله، اصفهان، عطر عترت، قم،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نكات ارزشمند و كاربردى در مورد خطبه غدير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خطبه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خطبه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خطبه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خطبه غدير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درآمدى بر خطبه غدير، سيد عباس طباطبائى‌فر، فارسى، چاپى، ميراث فرهيختگان، تهران،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مواردى در مورد خطبه غدير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گزارشى جامع از خطبه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نويسندگان مذاهب با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درسنامه خطبه غدير، اكبر روستايى، حبيب عباسى، فارسى، چاپى، رقعى،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جوانب مختلفى از غدير را مورد بررسى قرار داده، و در ضمن به مباحثى مربوط به آن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اصلى اين كتاب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دوازده امام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يوم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و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پيامدهاى انكار غدير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سخنرانى استثنائى غدير، محمدباقر انصارى، فارسى، چاپى، دليل ما، قم،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ابعاد مختلف خطبه غدير همانند تداركات پيش از خطبه و پيش‌بينى‌هاى متن و بعد از خطابه، همراه با متن خطبه غدير و ترجمه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جامع براى سخنرانى استثنائى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تداركات قبل از سخنرانى، پيش‌بينى‌هاى متن خطابه، پيش‌بينى‌هاى بعد از خطابه، 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گام‌هاى سخن در خطابه غدير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نتايج ابدى خطابه غدير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و مهدويت، محمدرضا شريفى، فارسى،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شرح موضوعى فراز مهدويت از خطبه غدير است، با اين تكميل كه در غدير بايد به مفصل به مهدويت پرداخته شود، و اينكه اگر مهدويت را در غدير نبينيم غدير ابتر خواهد ماند، و اگر در مهدويت غدير را لحاظ نكنيم بحث مهدوى بى‌ريشه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فرازى از خطبه شريف غدير درباره حضرت ولى‌عصر عليه‌السلام، غلامرضا حاتمى، فارسى، چاپى، 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الماس شرق، مشهد،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جيبى،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فرازى از خطبه غدير كه مرتبط با امام‌زمان عليه‌السلام هست همراه با ترجمه فارسى آمده و در ادامه و به عنوان تأييد و مستندسازى آن فراز روايات و دعا و داستان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فراگير غدير، محمدرضا رفيعى، فارسى، چاپى، چاپ اول تا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منير،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سعى شده فرهنگ اسلام حقيقى و اصيل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تشيع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و ماجراى غدير استخراج شود و همراه با شواهد و روايات ديگر عرضه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جوانب مختلفى از غدير را به عنوان پيام‌هاى جاودان غدير مورد بحث و بررسى قرار داده، و در آخر خطبه غدير و سپس ترجمه فارسى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تجليگاه توحيد ناب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آئينه تمام نماى على عليه‌السلام شناسى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نماد امامت و ولايت آل‌اللّه عليهم‌السلام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باور جدايى ناپذيرى قرآن و عترت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رمز و راز خاتميت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ضامن دوام و كمال اسلام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غديرفرهنگى غنى و سرشار و پايدار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زنده و هميشه جارى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بيعت و ميثاق ماندگار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محور وحدت پايدار و الفت استوار محمدى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بزرگ‌ترين و مهم‌ترين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بنيان حماسه موعود جهانى، اسناد و مدارك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غدير در كتب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جاودانه غدير، ترجمه كامل خطابه غدير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كعبه در پيام آفتاب، سيد حسين حسينى، فارسى، چاپى، چاپ اول تا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منير، تهران،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بياضى،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فرازهايى از خطبه غدير كه مربوط به امام‌زمان عليه‌السلام است، همراه با توضيحات و مستند سازى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مرواريد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خاندان نور، مرواريد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 آئين رستگارى، مرواريد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بخش انديشه‌ها، مرواريد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 آئين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الهى چيست ؟ مرواريد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ژرف‌ترين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عظمت خداوند، علم غيب، علم و قدرت ائمه عليهم‌السلام، مرواريد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نيكوى برگزيده، مرواريد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نور علم امام مبين، مرواريد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تحكيم بخش آيات بارى، مرواريد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باليده‌ترين رهنما، مرواريد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اختياردار جهان و جهانيان، مرواريد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نور، مرواريد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 آشكار و نهان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كلام هادى، سيد محمود هاشمى، آشيانه برتر، اصفهان،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فارسى، چاپى، رقعى،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نگاه آمارى به خطبه غدير، همراه با متن خطبه و ترجمه منثور و موزون آن بوده، و در نوع خود كارى بديع و زيباست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مرواريد فضائل در صدف غدير، حبيب عباسى، فارسى، چاپى، رقعى،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فضائل اميرالمؤمنين عليه‌السلام كه در خطبه غدير آمده همراه با سنديابى آنها در كتب عامه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معرفى و متن و ترجمه منظوم خطبه غدير، محمدرفيع باذل مشهدى،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اميرحسين رضايى، نيلوفر فرحزادى، فارسى، چاپى، كلام سليس، تهران، دوم،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فرازهاى خطبه غدير همراه با منظومه آن و توضيحات آمده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منظومه خطبه غدير، مصطفى جعفرى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فارسى، چاپى، شانى، كرج،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فرازهاى خطبه غدير همراه با ترجمه فارسى در صفحات سمت راست، و منظومه همان قسمت در سمت چپ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 غدير، اصغر صادقى، فارسى، چاپى، چاپ چهارم تا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ارزشى حديث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در يك نگاه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همپاى نور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سيماى حضرت مهدى عليه‌السلام به روايت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كِى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اين بخش‌ها گذرى كوتاه بر خطبه غدير و مسئله ولايت و سپس معرفى امام‌زمان عليه‌السلام در خطبه غدير و شواهد ديگر، و در پايان درد دلى از زمان غيبت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مهدويت در خطبه غدير، سميه حسين جواد، فارسى، خطى،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آنچه در خطبه غدير درباره امام‌زمان عليه‌السلام آمده را شرح و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پايان‌نامه مدرسه علميه عقيله بنى‌هاشم عليهاالسلام به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ناگفته‌هايى از اسناد خطبه غدير، محمدعلى موحدى، فارسى، چاپى، معارف، قم،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جامع‌ترين تحقيق در موضوع اسناد خطبه غدير و حاوى تحقيقات رجالى دقيق و مفصل در اسناد خطبه غدير بوده و از اين هر حيث مطلب را تمام كرده و كتابى بى‌نظير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 تحقيق و وجه تمايز اين اثر، مقدمه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گونه‌هاى مختلف ضبط سخنان پيامبر صلى‌الله‌عليه‌و‌آله در روز غدير، مقدمه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خطابه پيامبر صلى‌الله‌عليه‌و‌آله در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خطبه كوتاه غدير، 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طولانى غدير، 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متوسط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نتايج محصّل از بحث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آمارى به خطبه غدير، سيد محمود هاشمى، فارسى، چاپى، رقعى،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كارهاى آمارى در زمينه‌هاى مختلف در مورد خطبه غدير آمده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الامير فى تثبيت خطبة الغدير، امير تقدمى معصومى ، عربى، چاپى، مولود كعبه، قم،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ابتدا مقدمه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آمده، كه طى آن حجة الوداع و خطبه غدير و مطالبى در مورد حديث 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مقدمه‌چينى خطبه غدير آمده، و بعد خطبه غدير آورده شده </w:t>
      </w:r>
      <w:bookmarkStart w:id="632" w:name="pg19320_212436"/>
    </w:p>
    <w:p>
      <w:pPr>
        <w:pStyle w:val="BookText"/>
        <w:rPr/>
      </w:pPr>
      <w:bookmarkEnd w:id="63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خطبه غدير به صد قسمت تقسيم شده و هر قسمتى جداگانه و به طور مفصل توضيح داده شده، و براى هر قسمت شواهد و احاديث به عنوان تأييد از كتب عامه آورده شده، كه بسيار مفصل و مستدل و همراه با آدرس‌هاى مفصل و نسبتا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چند حديث به مناسبت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كارى جديد و در نوع خود بسيار جالب و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كتاب ديگر از مؤلف در غدير است كه با جمع و تحقيق اين مؤلف تدوين شده است و دو كتاب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حديث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به روايت ابن‌عساكر و ديگرى به روايت سه تن از بزرگان عامه است و كتاب سوم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633" w:name="__RefHeading___Toc18246894_1280447820"/>
      <w:bookmarkStart w:id="634" w:name="_Toc267"/>
      <w:bookmarkEnd w:id="633"/>
      <w:r>
        <w:rPr>
          <w:rtl w:val="true"/>
        </w:rPr>
        <w:t>غديريه‌ها، سندى مجزّى براى خطبه غدير</w:t>
      </w:r>
      <w:bookmarkEnd w:id="634"/>
    </w:p>
    <w:p>
      <w:pPr>
        <w:pStyle w:val="Heading6"/>
        <w:numPr>
          <w:ilvl w:val="5"/>
          <w:numId w:val="1"/>
        </w:numPr>
        <w:rPr/>
      </w:pPr>
      <w:bookmarkStart w:id="635" w:name="__RefHeading___Toc18246896_1280447820"/>
      <w:bookmarkStart w:id="636" w:name="_Toc268"/>
      <w:bookmarkEnd w:id="635"/>
      <w:r>
        <w:rPr>
          <w:rtl w:val="true"/>
        </w:rPr>
        <w:t>اشاره</w:t>
      </w:r>
      <w:bookmarkEnd w:id="636"/>
    </w:p>
    <w:p>
      <w:pPr>
        <w:pStyle w:val="BookText"/>
        <w:rPr/>
      </w:pPr>
      <w:r>
        <w:rPr>
          <w:rFonts w:ascii="Amiri" w:hAnsi="Amiri" w:eastAsia="Amiri" w:cs="Amiri"/>
          <w:color w:val="111111"/>
          <w:sz w:val="28"/>
          <w:sz w:val="28"/>
          <w:szCs w:val="28"/>
          <w:rtl w:val="true"/>
          <w:lang w:bidi="ar-SA"/>
        </w:rPr>
        <w:t>غديريه‌ها، سندى مجزّى براى خطبه غدير</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در طول چهارده قرن، مسئله غدير و به خصوص خطبه غدير در قالب اشعار عربى، فارسى، اردو، تركى و غير آن به نظم كشيده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شعراى عرب، شاعران پارسى‌گوى و اردو زبان و ترك زبان نيز سهم بسزايى در نظم خطبه غدير و نيز محتواى غدير و حفظ و نشر آن در غالب شعر داشته‌اند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تذكر است كه عده‌اى از شعرا داستان غدير را به صورت مفصل يا مختصر در قالب شعر آوده‌اند كه اول آنان 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فقط مقطع حساس آن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شعر كشيده و پرورش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نيز با قالب ريزى ادبى غدير، مبانى اعتقادى آن را بيان كرده‌اند و تا آنجا كه توانسته‌اند شكوفايى روحى آن را در زندگى معنوى يك شيعه جلوه‌گر ساخته‌اند تا با خواندن آنها حلاوت و خنكاى ولايت در سراسر وجود انسان نمودار شود</w:t>
      </w:r>
      <w:r>
        <w:rPr>
          <w:rFonts w:eastAsia="IRNazanin" w:cs="IRNazanin"/>
          <w:color w:val="111111"/>
          <w:sz w:val="28"/>
          <w:szCs w:val="28"/>
          <w:rtl w:val="true"/>
          <w:lang w:bidi="fa-IR"/>
        </w:rPr>
        <w:t xml:space="preserve">. </w:t>
      </w:r>
      <w:bookmarkStart w:id="637" w:name="pg19320_212437"/>
    </w:p>
    <w:p>
      <w:pPr>
        <w:pStyle w:val="BookText"/>
        <w:rPr/>
      </w:pPr>
      <w:bookmarkEnd w:id="637"/>
      <w:r>
        <w:rPr>
          <w:rFonts w:ascii="IRNazanin" w:hAnsi="IRNazanin" w:eastAsia="IRNazanin"/>
          <w:color w:val="111111"/>
          <w:sz w:val="28"/>
          <w:sz w:val="28"/>
          <w:szCs w:val="28"/>
          <w:rtl w:val="true"/>
          <w:lang w:bidi="fa-IR"/>
        </w:rPr>
        <w:t>تمام غديريه‌ها، به خصوص آنها كه خطبه غدير را هم به شعر آورده‌اند، خود نوعى نقل خطبه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غديريه‌ها در شعر عربى، فارسى،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زياد است كه تا كنون چندين كتاب مستقل و مفصل در مورد جمع آورى غديريه‌ها و شرح حال شاعران غديرى تأليف شده كه در ادامه معرفى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تفصيل مطلب در مورد اشعار در مورد غدير و نام شاعران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مراجعه شود به 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فرهنگى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 غدير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ادامه چند نكته در اين باره بيان مى‌شود</w:t>
      </w:r>
      <w:r>
        <w:rPr>
          <w:rFonts w:eastAsia="IRNazanin" w:cs="IRNazanin"/>
          <w:color w:val="111111"/>
          <w:sz w:val="28"/>
          <w:szCs w:val="28"/>
          <w:rtl w:val="true"/>
          <w:lang w:bidi="fa-IR"/>
        </w:rPr>
        <w:t>:</w:t>
      </w:r>
    </w:p>
    <w:p>
      <w:pPr>
        <w:pStyle w:val="Heading6"/>
        <w:numPr>
          <w:ilvl w:val="5"/>
          <w:numId w:val="1"/>
        </w:numPr>
        <w:rPr/>
      </w:pPr>
      <w:bookmarkStart w:id="638" w:name="__RefHeading___Toc18246898_1280447820"/>
      <w:bookmarkStart w:id="639" w:name="_Toc269"/>
      <w:bookmarkEnd w:id="638"/>
      <w:r>
        <w:rPr>
          <w:rtl w:val="true"/>
        </w:rPr>
        <w:t>نكته اول</w:t>
      </w:r>
      <w:r>
        <w:rPr>
          <w:rtl w:val="true"/>
        </w:rPr>
        <w:t xml:space="preserve">: </w:t>
      </w:r>
      <w:r>
        <w:rPr>
          <w:rtl w:val="true"/>
        </w:rPr>
        <w:t>نقل حديث و ماجرا و خطبه غدير در قالب شعر</w:t>
      </w:r>
      <w:bookmarkEnd w:id="639"/>
    </w:p>
    <w:p>
      <w:pPr>
        <w:pStyle w:val="Heading6"/>
        <w:numPr>
          <w:ilvl w:val="5"/>
          <w:numId w:val="1"/>
        </w:numPr>
        <w:rPr/>
      </w:pPr>
      <w:bookmarkStart w:id="640" w:name="__RefHeading___Toc18246900_1280447820"/>
      <w:bookmarkStart w:id="641" w:name="_Toc270"/>
      <w:bookmarkEnd w:id="640"/>
      <w:r>
        <w:rPr>
          <w:rtl w:val="true"/>
        </w:rPr>
        <w:t>اشاره</w:t>
      </w:r>
      <w:bookmarkEnd w:id="641"/>
    </w:p>
    <w:p>
      <w:pPr>
        <w:pStyle w:val="BookText"/>
        <w:rPr/>
      </w:pPr>
      <w:r>
        <w:rPr>
          <w:rFonts w:ascii="IRNazanin" w:hAnsi="IRNazanin" w:eastAsia="IRNazanin"/>
          <w:color w:val="111111"/>
          <w:sz w:val="28"/>
          <w:sz w:val="28"/>
          <w:szCs w:val="28"/>
          <w:rtl w:val="true"/>
          <w:lang w:bidi="fa-IR"/>
        </w:rPr>
        <w:t>آنچه در روش دائرة المعارف نگارى متداول است و درست هم همين است، اشعار در موضوع مورد تأليف آورده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شعر جايگاه علمى ندارد، و هم اينكه آن اشعار در واقع به نظم درآمده همان مطالبى است كه در جاى جاى آن دائره‌المعارف آمده و به نوعى تكرار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غديريه و اشعار در مورد غدير با موضوعات ديگر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هر غديريه خود نوعى نقل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سراينده از سده‌هاى اوليه باشد، كه ارزش آن بسيار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براى اينكه اين دو مهم رعايت شود، اسامى غديريه سرايان مشهور به حسب قرن‌ها آورده مى‌شود، تا هم سير فنى و تأليفى دائرة المعارف حفظ شود، و هم نام راويان غدير در قالب شعر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غديرجويان مى‌توانند براى توضيح بيشتر به كتب جمع آورى اشعار غديرى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مستقلاً در موضوع جمع آورى اشعار غدير تأليف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معرفى مى‌گردد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كتاب‌هاى مجموعه شعر غدير، هم نام‌هاى بيشترى از شعراى غدير آمده كه البته اكثرا معاصر هستند، و هم توضيحات در مورد هر يك از شعراى غدير و شعرشان بيان شده است</w:t>
      </w:r>
      <w:r>
        <w:rPr>
          <w:rFonts w:eastAsia="Amiri" w:cs="Amiri" w:ascii="Amiri" w:hAnsi="Amiri"/>
          <w:color w:val="111111"/>
          <w:sz w:val="28"/>
          <w:szCs w:val="28"/>
          <w:rtl w:val="true"/>
          <w:lang w:bidi="ar-SA"/>
        </w:rPr>
        <w:t xml:space="preserve">. </w:t>
      </w:r>
      <w:bookmarkStart w:id="642" w:name="pg19320_212438"/>
    </w:p>
    <w:p>
      <w:pPr>
        <w:pStyle w:val="Heading6"/>
        <w:numPr>
          <w:ilvl w:val="5"/>
          <w:numId w:val="1"/>
        </w:numPr>
        <w:rPr/>
      </w:pPr>
      <w:bookmarkStart w:id="643" w:name="__RefHeading___Toc18246902_1280447820"/>
      <w:bookmarkStart w:id="644" w:name="_Toc271"/>
      <w:bookmarkEnd w:id="642"/>
      <w:bookmarkEnd w:id="643"/>
      <w:r>
        <w:rPr>
          <w:rtl w:val="true"/>
        </w:rPr>
        <w:t>يك</w:t>
      </w:r>
      <w:r>
        <w:rPr>
          <w:rtl w:val="true"/>
        </w:rPr>
        <w:t xml:space="preserve">. </w:t>
      </w:r>
      <w:r>
        <w:rPr>
          <w:rtl w:val="true"/>
        </w:rPr>
        <w:t>اسامى غديريه سرايان به زبان عربى در طول چهارده قرن</w:t>
      </w:r>
      <w:bookmarkEnd w:id="644"/>
    </w:p>
    <w:p>
      <w:pPr>
        <w:pStyle w:val="BookText"/>
        <w:rPr/>
      </w:pPr>
      <w:r>
        <w:rPr>
          <w:rFonts w:ascii="IRNazanin" w:hAnsi="IRNazanin" w:eastAsia="IRNazanin"/>
          <w:color w:val="111111"/>
          <w:sz w:val="28"/>
          <w:sz w:val="28"/>
          <w:szCs w:val="28"/>
          <w:rtl w:val="true"/>
          <w:lang w:bidi="fa-IR"/>
        </w:rPr>
        <w:t>قرن اول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اميرالمؤمنين عليه‌السلام على بن ابى‌طالب، 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حَسّان بن ثابت بن منذر انصارى خزرجى، ت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حدودا، 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قيس بن سعد بن عباده انصارى خزرجى، 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عاص بن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عبداللّه حميرى ، م اوائل غيبت صغرى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دوم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كميت بن زيد اسدى، ت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اسماعيل بن محمد بن يزيد حِميَرى، ت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بن مصعب عبدى كوفى، ت و م 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بلال عبدى كوفى، ت و م 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سوم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ابوتمام طائى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اوس شامى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دعبل بن على بن رزين خزاعى، 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ابواسماعيل علوى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و م 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وامق ارمينى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بقراط بن اشرط نصرانى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شاعران ديگر، ت و م 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على بن عباس بن جريج 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حِمّانى افوه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ابوالحسين على بن محمد بن جعفر 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و م 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قرن چهارم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ابن‌طباطبا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محمد بن احمد بن محمد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ابوالاسود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ابن‌الاسود احمد بن علويه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 سيصد و بيست و اندى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احمد بن عبداللّه مُفجَّع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بصرى كاتب 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صنوبرى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حسن ضبّى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و م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تنوخى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على بن محمد بن ابى‌فهم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زاهى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اسحاق بن خلف قطّان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ابوفراس حمدانى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 بن ابى‌المعالى سعيد بن حمدان تغلبى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ابوالفتح محمود بن حسين بن سندى رملى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ناشى‌ء 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ابوالحسين على بن عبداللّه بن وصيف 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بشنوى كردى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حسين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و م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 ابى‌الحسن عبّاد بن عباس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جوهرى جرجانى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على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و م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ابن‌حجّاج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حسين بن احمد بن محمد كاتب محتسب نيلى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ابوالعباس ضبّى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ابراهيم كافى اوحد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ابوالرقعمق انطاكى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ابوحامد احمد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ابوالعلاء سَرَوى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ابرهيم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و م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طلحة بن عبيداللّه عونى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 غسّانى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و م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ابن‌حمّاد عبدى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على بن حمّاد بن عبيداللّه عدوى 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و م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و م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حسين و شاعران ديگر، ت و م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پنجم</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ابونجيب طاهر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ابراهيم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و م 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شريف 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محمد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عبدالمحسن بن محمد بن احمد صورى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حدودا، م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مِهيار بم مَرزويه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حدودا، م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شريف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على بن حسين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ابوعلى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مظفر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و م 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ابوالعلاء معرّى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عبداللّه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المؤيد فى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هبه‌اللّه بن موسى بن داود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حدودا، م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ابن‌جبر مصرى و شاعران ديگر، ت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ششم</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احمد فنجكردى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ابن‌منير طرابلسى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ابوالحسين احمد بن منير بن مفلح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قاضى ابن‌قادوس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جلال‌الدين ابوالفتح محمود بن قاضى اسماعيل بن حميد مصرى دمياطى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و م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ابوالغارات طلائع بن رزّيك بن صالح ارمنى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ابن‌عودى نيلى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ابوالمعالى سالم بن على بن سلمان تغلبى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ت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حدودا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قاضى جليس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ابوالمعالى عبدالعزيز بن حسين بن حبّاب اغلبى سعدى تميمى صَقلى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ابن‌مكى نيلى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احمد بن مكى 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خطيب 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ابوالمؤيد موفق بن احمد بن ابى‌سعيد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فقيه عماره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نجم‌الدين ابومحمد عُمارة بن ابى‌الحسن على بن زيدان بن احمد حكمى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و م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محمد بن على بن فخرالدين اقساسى، م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قطب‌الدين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ابوالحسين سعد بن هبه‌اللّه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سبط بن تعاويذى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ابوالفتح محمد بن عبيداللّه 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هفتم</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ابوالحسن المنصور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حمزة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مجدالدين بن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محمد بن منصور بن جميل فزارى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شوّاء كوفى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ابوالمحاسن يوسف بن اسماعيل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كمال‌الدين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ابوسالم محمد بن طلحة بن محمد قرشى عدوى نصيبى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ابومحمد المنصور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احمد بن يحيى 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ابوالحسين جزّار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جمال‌الدين يحيى بن عبدالعظيم بن يحيى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قاضى نظام‌الدين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قاضى‌القضاة اسحاق بن مظهر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شمس‌الدين محفوظ بن وشاح بن محمد ابومحمد حلّى اسدى، م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بهاءالدين اربلى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على بن فخرالدين عيسى بن ابى‌الفتح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هشتم</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ابومحمد بن داود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تقى‌الدين حسن بن على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بعد از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جمال‌الدين خلعى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على بن عبدالعزيز بن ابى‌محمد موصلى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حدودا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سريجى اوالى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عبدالعزيز بن محمد بن حسن 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حدودا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صفى‌الدين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عبدالعزيز سرايا بن على طائى سنبسى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شيبانى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تقى‌الدين ابوعبداللّه محمد بن احمد بن ابى‌بكر ربعى شيبانى اَسوانى اسكندرانى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شمس‌الدين ابن جابر اعمى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محمد بن احمد بن على هوارى اندلسى 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الشَفهيَّه علاءالدين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على بن حسين شفيهى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و م 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نهم</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ابن‌عرندس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حدودا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ابن‌داغر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مغامس بن داغر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و م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بُرسى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رضى‌الدين رجب بن محمد بن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حدودا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ضياءالدين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جمال بن ابراهيم بن على يمنى صنعانى زيدى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آل عبدالكريم مخزومى، ت و م 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دهم</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تقى‌الدين 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زين‌الدين على بن بدرالدين حسن حارثى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عزالدين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عبدالصمد بن شمس‌الدين محمد حارثى همدانى جبعى، پدر شيخ بهائى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قرن يازدهم</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ابن‌ابى‌شافين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محمد بن ابى‌طالب 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زين‌الدين حميدى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بن احمد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بهاءالدين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حسين بن عبدالصمد جبعى شيخ بهائى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حرفوشى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بن احمد حريرى شامى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ابن‌ابى‌الحسن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نورالدين على بن نورالدين على بن حسين موسوى جبعى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شهاب‌الدين بن حسين كركى شامى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قاضى شرف‌الدين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قاضى جمال‌الدين على بن جابر هبلى خولانى يمنى صنعانى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ابوعلى انسى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شهاب بن احمد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ابومعتوق حويزى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على‌خان بن خلف مشعشعى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ضياءالدين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مطهر بن محمد حسين جرموزى 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محمدطاهر بن محمدحسين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شيرازى نجفى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جمال‌الدين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حسن بن دراز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بعد از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ابومحمد بن شيخ صنعان، ت و م 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دوازدهم</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بن على حرّ عاملى، ت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حاجى بلادى، م اوائل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شمس‌الأدب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احمد بن محمد حسنى انسى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على‌خان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صدرالدين سيد على‌خان مدنى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عبدالرضا بن احمد بن خليفه كاظمى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مقرى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حدودا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محمدمحسن بن مرتضى 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احمد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عادلى غروى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مسيحا فسوى محمدمسيح بن اسماعيل فدشكويى، م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645" w:name="pg19320_212445"/>
    </w:p>
    <w:p>
      <w:pPr>
        <w:pStyle w:val="BookText"/>
        <w:rPr/>
      </w:pPr>
      <w:bookmarkEnd w:id="645"/>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ابن‌بشاره غروى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ابوالرضا محمد بن على بن بشاره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بلادى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ابورياض ابراهيم بن على بن حسن 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ابومحمد شويكى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محمد بن حسين 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حسين بن اميررشيد بن قاسم رضوى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هندى نجفى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بدرالدين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حسن بن المنصورباللّه صنعانى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18246904_1280447820"/>
      <w:bookmarkStart w:id="647" w:name="_Toc272"/>
      <w:bookmarkEnd w:id="646"/>
      <w:r>
        <w:rPr>
          <w:rtl w:val="true"/>
        </w:rPr>
        <w:t>دو</w:t>
      </w:r>
      <w:r>
        <w:rPr>
          <w:rtl w:val="true"/>
        </w:rPr>
        <w:t xml:space="preserve">. </w:t>
      </w:r>
      <w:r>
        <w:rPr>
          <w:rtl w:val="true"/>
        </w:rPr>
        <w:t>اسامى غديريه سرايان به زبان فارسى در طول چهارده قرن</w:t>
      </w:r>
      <w:bookmarkEnd w:id="647"/>
    </w:p>
    <w:p>
      <w:pPr>
        <w:pStyle w:val="BookText"/>
        <w:rPr/>
      </w:pPr>
      <w:r>
        <w:rPr>
          <w:rFonts w:ascii="IRNazanin" w:hAnsi="IRNazanin" w:eastAsia="IRNazanin"/>
          <w:color w:val="111111"/>
          <w:sz w:val="28"/>
          <w:sz w:val="28"/>
          <w:szCs w:val="28"/>
          <w:rtl w:val="true"/>
          <w:lang w:bidi="fa-IR"/>
        </w:rPr>
        <w:t>قرن چهارم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كسايى مروزى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 مجدالدين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دقيقى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ابومنصور محمد بن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پنجم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منوچهرى دامغانى، م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عبداللّه انصارى، ت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ناصر خسرو قباديانى، ت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ششم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ابوالمفاخر رازى، م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سنايى غزنوى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ابوالمجد مجدود 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ابوالمعالى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اديب صابر 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قوامى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بدرالدين شرف‌الشعراء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سوزنى 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شمس‌الدين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فريدالدين عطار نيشابورى، ت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قرن هفتم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بابا افضل‌الدين كاشانى، ت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جلال‌الدين محمد مولوى، م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مصلح‌الدين سعدى شيرازى، ت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هشتم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ابن‌يمين فريومدى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فخرالدين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مولانا كاشى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افضل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نصرت محمد علوى رازى، م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حمزه كوچك ورامينى، م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نهم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واعظ قاينى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سيد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بعد از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مولانا لطف‌اللّه نيشابورى، م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شاه نعمت‌اللّه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نورالدين كرمانى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ابن‌حسام خوسفى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حسام‌الدين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آذرى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فخرالدين 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دهم</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 حسين واعظ كاشفى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مولانا نظام استرآبادى، م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بابا فغانى شيرازى، م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اهلى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خواند مير خواجه غياث‌الدين، ت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نثارى تونى، م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وحشى بافقى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كمال‌الدين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سائل كاشانى، م 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قرن يازدهم</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على‌نقى كمره‌اى، ت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حكيم شفايى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شرف‌الدين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فياض لاهيجى، م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ناظم 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فرخ‌حسين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ميرسند كاشانى، م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حدودا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صائب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محمدطاهر قمى، 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دوازدهم</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نجيب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نورالدين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تأثير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دردمند اودگيرى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قبل از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لامع درميانى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عبدالجليل حسينى واسطى بلگرامى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الماسى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محمدتقى شمس‌آبادى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تتوى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طبيب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عبدالباقى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حزين لاهيجى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عاشق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فقير دهلوى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شمس‌الدين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 بيگدلى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لطفعلى 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 بلگرامى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ميرغلام على واسطى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قادر گرامى پنجابى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حدودا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قرن سيزدهم</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قانع تتوى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على 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مظفر عليشاه 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طراز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وصال شيرازى، ت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وامق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رشحة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قاآنى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داورى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سروش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شمس‌الشعراء ميرزا محمدعلى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غالب دهلوى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افسر 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مهدى قليخان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چهاردهم</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جيحون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تاج‌الشعراء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نقيب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جودى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شمس‌الادباء ميرزا سيد محمد اصفهانى، ت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روشن اردستانى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عنقاى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خرد 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محمدعلى‌خان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زنده در سال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صباى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محمودخان ملك‌الشعراء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 حبيب اصفهانى، م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پروين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ملا پروين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زنده در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صفى عليشاه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حسن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قدرت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على 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محيط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مشتاقى نائينى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على‌خان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آسوده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ساوجى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على‌رضا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عمان سامانى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نوراللّه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صبورى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شكيب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زنده در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شباب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داور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لعلى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على شمس‌الحكماء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فروغى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محمدحسين ذكاءالملك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 حبيب خراسانى، 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شوكت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طرب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محمدنصير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حضورى سلماسى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حسين‌خان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عنقاى طالقانى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جلال‌الدين ابوالفضل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اختر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غلام‌حسين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محمد جدّاى قمى، م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شيخ‌الرئيس قاجار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ابوالحسن حيرت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اديب‌الممالك فراهانى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محمدصادق متخلص به اميرى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اديب خلوت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على آشوب آشتيانى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حكيم هيدجى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معصوم‌على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فرصت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ميرزا محمدنصير 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منزوى تهرانى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بعد از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ربانى گرگانى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ميرزا محمدحسين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بعد از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حكمت تهرانى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على‌نقى مشيرالكُتّاب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ايرج ميرزا، ت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دروديان تفرشى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محمدرضا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غمگين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اديب پيشاورى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خوشدل تهرانى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على‌اكبر صلح‌خواه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محمود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مدرس اصفهانى، ت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مايل تهرانى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حبيب‌اللّه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رفعت سمنانى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دانش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صدرالافاضل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فقير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على معين‌الشريعه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نادرى 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محمدحسين ميرزا اميرالشعراء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محمدحسين كمپانى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عبرت نائينى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محمدعلى مصاحبى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ملك‌الشعراء بهار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بنائى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صغير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حائرى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الهى قمشه‌اى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محى‌الدين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امينى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نجومى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نجوميان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حشمت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فارس بروجردى، م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محمدحسن ميرجهانى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عبدالعلى فائز تبريزى، زنده در سال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گلزار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نصرت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عبدالحسين‌خان منشى‌باشى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مفتون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ميرآقا كبريائى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اورنگ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صادق سرمد، ت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مهدين صور اسرافيل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مُكرَم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محمدعلى حبيب‌آبادى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منشى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عارف بجنوردى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 رضوى‌نژاد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محمدرضا حكيمى خراسانى، ت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صابر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اسداللّه صنيعيان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ناظرزاده كرمانى، ت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جلال‌الدين همايى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محمدحسين آيتى بيرجندى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طوطى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على نجاتى تهرانى، ت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سهيلى خوانسارى، ت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نوابخش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 شهنازى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كريم اميرى فيروزكوهى، ت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ناصح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نعمت‌اللّه ذكايى بيضايى، ت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 رساء، ت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محمدحسين شهريار تبريزى، ت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حالت، ت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مهدى سهيلى، ت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سروى‌ها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حميد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ممتحنى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مشفق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كى‌منش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جواد نوربخش كرمانى، ت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شاهرخى بَمى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على‌اكبر پيروى، ت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مهدى اخوان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مرتضى اشترى اصفهانى، ت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عابد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عابدى خيابانى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آزرم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ميرزازاده،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على موسوى گرمارودى، 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حجازى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عزيزى، ت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آلاندوزلى، ت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اسماعيل نورى علاء، ت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محمدرضا شريفى‌نيا، ت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فرخنده ساوجى، ت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صديقه وسمقى، ت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شارخ تندرو صالح، ت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يوسفعلى ميرشكاك، ت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محمدعلى مجاهدى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محمدى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برزگر خراسانى، ت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648" w:name="pg19320_212454"/>
    </w:p>
    <w:p>
      <w:pPr>
        <w:pStyle w:val="Heading6"/>
        <w:numPr>
          <w:ilvl w:val="5"/>
          <w:numId w:val="1"/>
        </w:numPr>
        <w:rPr/>
      </w:pPr>
      <w:bookmarkStart w:id="649" w:name="__RefHeading___Toc18246906_1280447820"/>
      <w:bookmarkStart w:id="650" w:name="_Toc273"/>
      <w:bookmarkEnd w:id="648"/>
      <w:bookmarkEnd w:id="649"/>
      <w:r>
        <w:rPr>
          <w:rtl w:val="true"/>
        </w:rPr>
        <w:t>نكته دوم</w:t>
      </w:r>
      <w:r>
        <w:rPr>
          <w:rtl w:val="true"/>
        </w:rPr>
        <w:t xml:space="preserve">: </w:t>
      </w:r>
      <w:r>
        <w:rPr>
          <w:rtl w:val="true"/>
        </w:rPr>
        <w:t>كتابشناسى شعر غدير</w:t>
      </w:r>
      <w:bookmarkEnd w:id="650"/>
    </w:p>
    <w:p>
      <w:pPr>
        <w:pStyle w:val="BookText"/>
        <w:rPr/>
      </w:pPr>
      <w:r>
        <w:rPr>
          <w:rFonts w:ascii="IRNazanin" w:hAnsi="IRNazanin" w:eastAsia="IRNazanin"/>
          <w:color w:val="111111"/>
          <w:sz w:val="28"/>
          <w:sz w:val="28"/>
          <w:szCs w:val="28"/>
          <w:rtl w:val="true"/>
          <w:lang w:bidi="fa-IR"/>
        </w:rPr>
        <w:t>با توجه جهانى به مكتب اهل‌بيت عليهم‌السلام و عنايت خاص ائمه عليهم‌السلام، در سده اخير گرايش خاصى به تأليف كتبِ مربوط به آل‌محمد عليهم‌السلام مشهود است و شاهد كتاب‌هاى پرمحتوا و تحقيقى چه از نظر تاريخى و حديثى و چه از نظر ادبى و شعرى هستيم كه غدير نيز يكى از همين زمينه‌هاست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روز غدير خم به اذن پيامبر برخاست و واقعه غدير را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حاضر، اشعار فراوان درباره آن حادثه و امامت على عليه‌السلام سروده شده و شاعران عرب و فارسى درباره آن اداى حق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يكى از شاخه‌هاى موضوعى غدير، اشعار غدير و 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طول تاريخ، شعراى شيعه و يا مذاهب ديگر، مكرر واقعه و خطبه غدير را به زبان‌هاى عربى و فارسى و اردو به نظم در آورده‌اند، كه بعضى از آنها به صورت كتاب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بسيار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نام ديگر نوشته شده كه در آن فقط غديريه مؤلف آمده، و نيز مقاله‌هاى متعددى در مجلات در مورد غديريه‌ها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چند نمونه از كتاب‌هاى غديريه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غدير خم، اثر ميرزا عباس جبروتى قمى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خطبة الغدير، اثر مرحوم صغير اصفهانى، كه با همكارى مرحوم عمادزاده انجام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غديريه، اثر ميرزا رفيع، كه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هند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 نگار منظوم، اثر غلامرضا سازگار، منير، تهران،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بياضى،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كل خطبه غدير در قالب شعر فارسى آورده شده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 خم، اثر مرتضى سرافراز، كه در سال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 منتشر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اين چند عنوان كتاب به عنوان نمونه ذكر شد، و براى اطلاع بيشتر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آئينه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با در نظر گرفتن حجم بالاى غديرى‌ها، مؤلفينى اقدام به جمع آورى و تدوين اشعار مربوط به غدير كرده‌اند و اين اسناد ادبى غدير را به صورت مجموعه‌هاى تنظيم يافته ارائه نموده و كتاب‌هاى مستقلى براى معرفى و جمع آورى غديريه‌ها تأليف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و به عنوان مستند سازى خطبه غدير در كنار حديث غدير و ماجراى غدير، كتاب‌هايى كه مستقلاً در موضوع جمع آورى اشعار غدير تأليف شده، همراه با كتابشناسى مختصر معرفى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ميقات تا ميثاق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كاروان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حسين خليلى‌راد، فارسى، چاپى، مؤمنين، قم، چاپ اول،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اشعارى از سروده‌هاى مؤلف است كه پس از مقدمه پانزده شعر آمده و در ابتدا چند شعر در غدير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جمعى از شاعران، عربى، چاپى، وزيرى،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غديريه‌هاى شعراى نجف جمع آورى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افق روشن، جمعى از معلمان، فارسى، چاپى، نبأ، تهران،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گزيده‌اى از نوشته‌هاى معلمان در جوانب مختلف غدير و شامل هفده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مقالات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در قرآن و احاديث، خطبه غدير و مطالبى در مورد آن، گزارشى از غدير، آداب و سنن غديرى، غدير در كلام عامه، غدير در اسلام و اديان پيشين، غدير و شعر و نثر معاصر و عيد غدير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دستاورد فراخوان غدير از سوى انتشارات نبأ به شكل بروشور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 كه در ميان جمعى از معلمان اعلام شده و كتاب حاضر گزيده‌اى از مقالات معلمان غديرى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انگليسى ترجمه شده و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اِسيْزْ آنْ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على عليه‌السلام و قصة عيد الغدير، جمعى از محققين، عربى، چاپى، دار المرتضى،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رقعى،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طى سه بخش مباحثى در جوانب مختلف 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مباحثى در مورد ابعاد شخصيتى و اجتماعى صاحب غدير اميرالمؤمنين عليه‌السلام و خلافت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در مورد روز غدير، واقعه غدير، حديث غدير در كتب عامه، محل و مسجد غدير از نظر جغرافيايى و تاريخى و اعمال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در ادبيات عربى كه شامل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عربى در مورد غدير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مطالب اين كتاب مقالاتى از محققين عرب در مورد غدير و اميرالمؤمنين عليه‌السلام است كه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دائره‌المعارف الإسلامية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سيد حسن امين استخراج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محققين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محمود عقّاد، عبداللّه علايلى، جورج جُرداق، جُبران خليل جبران، سيد حسن امين، عبدالهادى فضلى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بيعت با خورشيد، گروهى از محققين، فارسى، چاپى، انجمن ادبى اداره كل فرهنگ و ارشاد اسلامى خراسان، مشهد،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پس از مقدمه اشعارى در غدير و گاهى در مدح اميرالمؤمنين عليه‌السلام از سى و هشت شاعر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هر كدام از شاعران همراه با عنوان شعرشان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كمالپور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خلق و عطاى خلق در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امير اسفنديه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ز آتش، خوشه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بلنداى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اسفنديارى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آيت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باقرزاده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آفتاب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برزگر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است و روز شادى عالم، از شكاف سنگ كعبه گل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على‌اكبر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رحمت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جلالى‌فر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حدادى ابيانه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ولايت، مولى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خسرونژاد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خم، جانشين پيغمبر صلى‌الله‌عليه‌و‌آله، نقش رهبرى، ساقى كوثر، درس رستگارى،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خطيبى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منيژه درتوميان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ذاكرالحسنى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رفيعا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در غدير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محمدعلى سالارى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 سينيچى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ساقى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سروى‌ها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نبوت و ولايت، سرير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عليرضا سپاهى لائين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 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شريعتى كرمانى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شعبانى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شهسوار خطه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ابوذرى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 قرن پس از حادثه پيمان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محمدعلى صفرى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زرافشان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 ولايت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ذبيح‌اللّه صاحبكار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توتياى ديده، بخشى از يك مثنوى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آيين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غفورزاده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بيعت با خورشيد، بركه خورشيد، ناد على‌ا مظهرالعجائب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غلامپور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رضا 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غدير خم، غديريه، تاريخ ولايت، سلام بر عيد غدير، روز غدير و روز امامت، سرچشمه بقاء جلوه قرآن، حقيقت توحيد، على همنشين كوثر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رضا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محدثى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آيه‌هاى شكوه، راز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مصطفى موسوى گرمارودى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هميشه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موسوى گرمارودى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بركه سرشار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نيك‌استوارى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مشكل 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نيك‌فرجام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آينه‌دار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هاشم وفايى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 ولايت، مولود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 خراسانى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اسرار، يادواره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علم، صحنه تاريخى عيد غدير، عيد غدير و نوروز، سه رباعى به مناسبت غدير، يداللّه فوق ايديهم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استادى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خوشترين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غلامرضا قدسى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مناسبت ميلاد حضرت مولا على عليه‌السلام، آشناى على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تذكره شعراى 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محمدهادى بن عبدالحسين امينى، فارسى، خطى، هر 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كتاب شعراى غدير طبق حروف ابجد و طبق القاب آنها همراه با شعرشان در مورد غدير آورده شده است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مورد پس از آوردن شعر شرح حال شاعر و نيز نمونه‌هايى ديگر از شعر او و اگر احتياج باشد توضيحى در بعضى موارد از شعر آن شاعر در پاورقى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مهر در بلور شعر، على ثاقب بخشايشى، فارسى، چاپى، دليل ما، قم، چاپ اول،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پس از مقدمه‌اى ادبى، چند شعر درباره غدير آورده، و سپس خطبه غدير به صورت قطعه قطعه، همراه با ترجمه فارسى و ترجمه منظوم همان قطعه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نيز چند شعر در مورد 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پرونده بلند شعر غدير، غدير در زبان‌هاى شاعرانه متفاوت، جلوه‌هاى شعرى در ادبيات غدير، ترجمه‌هاى شعرى خطابه غدير، دفتر شعرى حاضر، عريضه ارادت به صاحب غدير، هر چه داريم از غدير است از غدير، حضرت طاها صلى‌الله‌عليه‌و‌آله با صد و بيست هزار حاجى، پركشيدن تا غدير، نزول اجلال در خم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زيباى منبر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ثناى الهى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الهى براى مطلبى مهم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رسمى ولايت و امامت دوازده امام عليهم‌السلام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و بلندكردن اميرالمؤمنين عليه‌السلام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تأكيد بر توجه امت به مسئله امامت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كارشكنى‌هاى منافقين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اهل‌بيت عليهم‌السلام و دشمنان ايشان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مهدى عليه‌السلام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كردن بيعت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و حرام واجبات و محرمات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گرفتن رسمى، و آنگاه بيعت ولايت مداران مرد، و بيعت زنان ولايت‌پذير، و شعرى به بلنداى غدير، و تاج افتخار علوى، و جبرئيل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 بر دشمن غدير باريد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حق خالص غدير، سلام بر امام روسفيدان غدير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حماسه غدير، مهدى شفيعى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فارسى، چاپى، شهاب‌الدين، تهران، چاپ اول،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پالتويى،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ماجراى غدير همراه با خطبه آن در قالب شعر فارسى و با عنوان گذارى‌هاى متعدد آورده شده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خطابه غدير در آيينه شعر، سيد حسين حسينى، فارسى، چاپى، منير، تهران، چاپ اول،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پس از مقدمه، متن عربى خطبه غدير و سپس ترجمه فارسى در قالب نثر ادبى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چهار غديريه مفصل از صغير اصفهانى، على تنها، غلامرضا سازگار، حسين حسنى؛ هر </w:t>
      </w:r>
    </w:p>
    <w:p>
      <w:pPr>
        <w:pStyle w:val="BookText"/>
        <w:rPr/>
      </w:pPr>
      <w:r>
        <w:rPr>
          <w:rFonts w:ascii="IRNazanin" w:hAnsi="IRNazanin" w:eastAsia="IRNazanin"/>
          <w:color w:val="111111"/>
          <w:sz w:val="28"/>
          <w:sz w:val="28"/>
          <w:szCs w:val="28"/>
          <w:rtl w:val="true"/>
          <w:lang w:bidi="fa-IR"/>
        </w:rPr>
        <w:t>كدام در يازده بخش آمده كه ماجرا و خطبه غدير را در قالب شعر فارسى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دو بيتى‌هاى ده بزرگى، مخمس‌هاى راشى‌زاده، و غديريه‌اى تركى از حسين حسنى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دانشنامه شعر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محمد صحتى سردرودى، فارسى، خطى، چاپ يك جلدى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تهران، چاپ اول،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خطىِ كامل شده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هر جلد حدودا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به ترتيب تاريخ، غديريه‌ها و شعرهاى سروده شده در غدير از شاعران فارسى‌زبان، از قرن چهارم تا عصر حاضر گردآورى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غديريه و شعر، پس از نام شاعر، غديريه و شعر او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توضيحاتى در مورد آن شعر از قبيل شواهد قرآنى و روايى كه در شعر آمده و توضيحات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هر مورد احوالات و آثار و افكار شاعر نيز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كتابنامه غديريه‌هاى فارسى و نمايه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صورت مقاله‌اى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حديث، ش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ويژه حديث غدير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غديريه‌هاى فارسى از قرن چهارم تا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 اول و يك جلدى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شعر فارسى از كسائى مروزى تا شهريار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اكنون تكميل شده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راه چاپ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ساحل غدير، احمد احمدى بيرجندى، فارسى، چاپى، بنياد پژوهش‌هاى اسلامى آستان قدس رضوى، مشهد، چاپ اول،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اسامى چهل و هشت تن از شاعران همراه با شعرهايشان در 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شعرها اكثرا در مورد غدير و يا درباره وصايت و جانشينى اميرالمؤمنين عليه‌السلام و مسلئه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شاعران چنين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كسائى مروزى، سنائى غزنوى، شاه نعمت‌اللّه ولى، لامع درميانى، فياض لاهيجى، فيض كاشانى، حزين لاهيجى، سروش لاهيجى، محمدعلى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حكيم </w:t>
      </w:r>
    </w:p>
    <w:p>
      <w:pPr>
        <w:pStyle w:val="BookText"/>
        <w:rPr/>
      </w:pPr>
      <w:r>
        <w:rPr>
          <w:rFonts w:ascii="IRNazanin" w:hAnsi="IRNazanin" w:eastAsia="IRNazanin"/>
          <w:color w:val="111111"/>
          <w:sz w:val="28"/>
          <w:sz w:val="28"/>
          <w:szCs w:val="28"/>
          <w:rtl w:val="true"/>
          <w:lang w:bidi="fa-IR"/>
        </w:rPr>
        <w:t xml:space="preserve">قاآنى شيرازى، ابوالحسن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شيخ‌الرئيس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شيرازى، سيد محمدحسن ميرجهانى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عبدالجواد جودى خراسانى، محمدحسين اصفهانى كمپانى، مفتون همدانى، جيحون يزدى، عمان سامانى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محمدكاظم صبورى، حبيب خراسانى، حائرى مازندرانى، ملك‌الشعراء بهار، آيتى بيرجندى، نجومى خراسانى، صادق سرمد، حسينعلى منشى كاشانى، ابوالقاسم حالت، محمدحسين شهريار، خوشدل تهرانى، مكرم اصفهانى، الهى قمشه‌اى، قاسم رسا، طائى شميرانى، محمود شاهرخى، محمدعلى مردانى، ابوتراب هدائى، ذبيح اللّه صاحبكار، محمدجواد غفورزاده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قاسم سروى‌ها، سيد محمد خسرونژاد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عبدالحسن فرزين، سيد مصطفى موسوى گرمارودى، امير برزگر خراسانى، غلامرضا غلامپور، طاهره موسوى گرمارودى، قاسم استادى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حبيب‌اللّه چايچيان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نصراللّه مردانى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واژه‌نامه و آيات و احاديث و برخى از عبارات عربى كه در احاديث آمده توضيح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الغدير، باقر محسنى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عربى، چاپى،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چاپ اول،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نام شعراى غدير را كه شعر عربى سروده‌اند همراه با شعرشان به ترتيب قرن و تا قرن نهم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غديريه‌ها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پاورقى‌هاى اين كتاب لغات مشكل توضيح داده شده‌اند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غديريات الراشد، محمدجواد راشد، تهيه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كعبى، مؤسسه مسلم بن عقيل عليه‌السلام، عربى، چاپى، نجف، چاپ اول،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كتاب، ابتدا تقريظ‌هاى متعددى از افراد مختلف در قالب شعر و سرود آورده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مقدمه‌اى در مورد مؤلف، و پس از آن دو 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مؤلف است كه غدير و مضامين خطبه غدير را در قالب شعر عربى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شعراى عرب در وفات مؤلف كتاب كه در شب شعر شاعران نجف ايراد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ادبى غديريه مؤلف از اين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آهَةٌ غَديريَّةٌ، خِلافَةُ اللّه‌ِ، مُؤتَمَرُ التَبليغِ، الشِعرُ يَقِفُ عَلَى البابِ، حِكمَةُ التَبليغِ، رِسالَةٌ مَعَ الأيّامِ، بِالعَمَلِ لا الكَلامِ، لا تُعَلِّموهُم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الأعَلَمُ،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النَجاةِ، العَقلُ دَليلٌ عَلَى الإمامَةِ، الإمامُ قُوَّةُ الإسلامِ، الطُغاةُ لا يُنقِذونَ البَشَرَ، دَولَةُ الغَديرِ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رشك ملك سلامى بر آستان غدير،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فارسى، چاپى، طور،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خشتى،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ابتدا مقدمه‌اى كوتاه درباره شعر و شعراى غدير آورده و سپس اشاره‌اى به سراينده و ديوان او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ترجيع‌بندى در بيست و دو بند از مرحوم ميرزا حبيب‌اللّه خراسانى در مدح اميرالمؤمنين عليه‌السلام آورده كه در پايان اشاره‌اى به امام‌زمان عليه‌السلام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ابتداى اين ترجيع‌بند معلوم مى‌گردد اين شعر به مناسبت غدير سروده شده، ولو اينكه همه آن درباره غدير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ژرفاى غدير، محمد وافى، فارسى، چاپى، وزيرى،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غدير به زبان فارسى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الغدير،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مركز الغدير للدراسات الاسلامية، بيروت، عربى، چاپى،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چاپ اول،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وزيرى،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پس از مقدمه‌اى كوتاه در مورد واقعه غدير، شاعران غديريه سراى عربى به ترتيب قرن‌ها در دوازده بخش؛ از قرن اول تا دوازدهم هجرى همراه با غديريه‌ها و توضيحات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هر شاعر، ابتدا زندگى‌نامه، ادبيات، اساتيد و ديگر جوانب مربوط به آن شاعر را به طور مختصر آورده، و سپس غديريه او را همراه با شرحى كوتاه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جامع‌ترين كتاب در مورد غديريه‌هاى عربى است كه به رشته تحرير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مجلدات اين كتاب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شعراى قرن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عليه‌السلام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ثابت انصارى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سعد انصارى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عاص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عبداللّه حميرى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شعراى قرن دوم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كميت بن زيد اسدى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اسماعيل بن محمد حميرى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سفيان بن مصعب عبدى كوفى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بلال عبدى كوفى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ابوتمام حبيب بن اوس طائى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خزاعى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ابواسماعيل علوى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بقراط بن اشرط وامق نصرانى و شاعران ديگر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رومى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حمانى افوه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شعراى قرن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ابن‌طباطبا علوى اصفهانى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علويه اصفهانى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مفجّع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حنّبى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صنوبرى</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تنوخى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زاهى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ابوفراس حمدانى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كشاجم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ناشى‌ء صغير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بشنوى كردى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جوهرى جرجانى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ابن‌حجّاج بغدادى</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ضبّى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ابوالرقعمق انطاكى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ابوالعلاء سَرَوى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طلحة عونى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ابن‌حمّاد عبدى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رازى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حسين و شاعران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شعراى قرن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ابونجيب طاهر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رضى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عبدالمحسن صورى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مهيار ديلمى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مرتضى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ابوعلى بصير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ابوعلاء معرّى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المؤيد فى الدين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ابن‌جبر مصرى و شعراى ديگر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شعراى قرن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فنجكردى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ابن‌منير طرابلسى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ابن‌قادوس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صالح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ابن‌عودى نيلى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قاضى جليس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ابن‌مكى نيلى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خطيب خوارزمى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فقيه عماره يمنى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محمد اقساسى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قطب‌الدين راوندى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سبط بن تعاويذى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شعراى قرن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ابوالحسن المنصور باللّه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مجدالدين بن جميل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شوّاء كوفى حلّى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كمال‌الدين شافعى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ابومحمد المنصور باللّه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ابوالحسين جزّار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قاضى نظام‌الدين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شمس‌الدين محفوظ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بهاءالدين اربلى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شعراى قرن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ابومحمد بن داود حلّى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جمال‌الدين خلعى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سريجى اوالى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صفى‌الدين حلى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شيبانى شافعى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شمس‌الدين مالكى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علاءالدين 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شعراى غدير در قرن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ابن‌عرندس حلى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ابن‌داغر حلى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بُرسى حلى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ضياءالدين هادى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آل عبدالكريم مخزومى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شعراى غدير در قرن 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كفعمى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عزالدين عاملى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شعراى غدير در قرن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ابن‌ابى شاهين بحرانى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زين‌الدين حميدى</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بهاءالدين عاملى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حرفوشى عاملى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ابى الحسن عاملى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حسين كركى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قاضى شرف‌الدين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ابوعلى انسى يمنى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شهاب ابومعتوق موسوى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على‌خان مشعشعى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ضياءالدين يمنى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محمدطاهر قمى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جمال‌الدين مكى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ابومحمد بن شيخ صنعان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شعراى غدير در قرن دوازدهم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بن حسن حرّ عاملى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احمد بلادى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الأديب يمنى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على‌خان مدنى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عبدالرضا كاظمى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علم‌الهدى محمد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على عاملى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مسيحا فسوى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ابن‌بشاره غروى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ابراهيم بلادى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ابومحمد شويكى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حسين رضوى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بدرالدين يمنى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شعراء الغدير فى التاريخ عن موسوعة الغدير،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سعيد ابومعاش، عربى، خطى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شعراى غدير، على‌اصغر رضوانى، فارسى، خطى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بنياد بين‌المللى غدير، زمزم هدايت، قم، فارسى، چاپى، چاپ اول،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اين كتاب اشعار برگزيده جشنواره ملى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در جلد دوم اشعار برگزيده پنجمين جشنواره ملى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عليه‌السلام در خطابه غدير و دعاى كميل، ولى‌اللّه فتحى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فارسى، چاپى، نگار، تهران، چاپ اول،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خطبه غدير در قالب شعر فارسى سروده مؤلف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دعاى كميل نيز به شعر فارسى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 كيفيتى بالا و زيبا 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على‌گويان از غدير مى‌گويند، گردآورى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غدير استان تهران، فارسى، چاپى، انتشارات مؤسسه فرهنگى تحقيقاتى اميرالمؤمنين عليه‌السلام، قم، چاپ اول،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برگزيده اشعارى آمده است كه در فراخوان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غدير از سوى ستاد غدير استان تهران اعلام و جمع آورى شده و مجموعا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سرايندگان اين اشعار از اين قرار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بيژن ارژن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محمودى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هدايتى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حميده رضايى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كاوه</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واثق عباسى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وكيلى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بهروز ونداديان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عليرضا حكمتى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احمدى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ذبيح اللّه ذبيحى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ناظرى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پروانه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شريفى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ماندانا هوشيار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سعيدى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ونداديان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محمود علوى‌نيا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پريشانى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محمدعلى رضازاده</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كبرى پيرشالكوهى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خان‌احمدى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نغمه مستشار نظامى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آرياپاد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عليقلى نورى شكرى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نرگس كرخى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مطهره شريعتى كوهبنانى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رنجبر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حسام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آخرتى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شعار ابوذرى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فخيمى مرآت ابهرى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كافى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مژگان دستورى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ابراهيمى خبير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عراقى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ماريا گيلزاد كهن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حيدرى</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 جمشيدنژاد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زهرا رفيعى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هاشمى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جليليان مصلحى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مليحه سردارى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على‌اصغر اكبرى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فريدون كربلى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منفردى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طارمى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دخيل ميرزايى كاشانى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كبرى سلطانى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عباس كيقبادى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محمدى امين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اكرم مالكى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هادى طبائى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سقلاطولى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جمشيد شنبه‌بازارى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سعيد ميرزايى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رضا فلاح بجنوردى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مهدى جهان‌بخش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هادى حسينى جهان‌آبادى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غلامرضا پروينى‌نژاد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عبدالرزاق توفيق‌زاده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فهيمه رحمان‌پور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زهرا صفايى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اكبرزداده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زهرا حسين‌زاده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وحيد سمنانى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جميله اشتياقى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صادقى‌پناه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موسوى على‌آبادى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مهرآسا پروينى‌نژاد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حسين‌پور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بزم‌آرا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حاجى‌كلاته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پوركريمى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شيدا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انصارى‌فر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اسلامى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على‌اكبر نظرى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غلامرضا مرادى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سمانه ايران‌نژاد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عبدالرضا بارگير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 نيكوكار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فائره رسكتى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در آئينه شعر، على رضا مهرپرور، حسين تركان، غديرستان، فارسى، چاپى، 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طى پنج بخش اشعارى از شعراى معاصر در غدير را جمع آورى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غدير، در قالب‌هاى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غزل، مثنوى، قصيده، مخمس، مسدس، بحر طويل و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دوبيتى‌هاى 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رباعيات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سرودهاى غدير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در شعر فارسى، سيد مصطفى گرمارودى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موسوى، طالقانى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فارسى، چاپى، الهادى، قم، چاپ اول،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ابتدا شامل مقدمه‌اى در پنج نكته است كه عبارتند از</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اميرالمؤمنين عليه‌السلام، ظلم ظالمان در باب خلافت و غدير، غربت غدير، توضيحى درباره تأليف و شعر غدير،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فارسى از شعرايى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 اكثرا قصيده يا مخمس و يا مثنوى هستند و در چند مورد نيز شعرنو آورده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ابتداى هر شعر مختصرى از حالات شاعر و سرگذشت او با قلمى مخصوص آورده شده و پس از شعر توضيحاتى ادبى و لغوى و نيز از نظر معانى شعر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به ترتيب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مكرم اصفهانى، حكيم قاآنى، سيد محمدحسن ميرجهانى، احمد عزيزى، ميرزا يحيى مدرّس، ميرزا محمدعلى وامق، محمدحسين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صادق سرمد، ميرزا حبيب خراسانى، محمدحسين شهريار، حسينعلى منشى كاشانى، حكيم كسائى، حبيب‌اللّه چايچيان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جيحون يزدى، اسماعيل نورى‌علاء، خوشدل تهرانى، اشرف‌الدين گيلانى، يوسفعلى ميرشكّاك، صبورى كاشانى، سيد مصطفى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سيد محمدحسين شهريار، سيد على موسوى گرمارودى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روز كمال دين، على‌اصغر بن محمد مروّج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مروّج‌الشريعه، خراسانى، كرمانى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سبحانى، فارسى، چاپى، اميد، قم، چاپ اول،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پنج بخش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حضرت امير عليه‌السلام در عيد غدير همراه با ترجمه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حضرت امير عليه‌السلام در عيد غدير همراه با ترجمه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همگام با موكب شاعران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كرانه غدير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شامل شصت و دو شعر فارسى از پنجاه و هفت تن از شعراى قديم و جديد در هزار و چهارصد بيت به مناسبت گذشتن هزار و چهارصد سال بر واقعه غدير و تقريبا نيمى از كتاب را بخش آخر تشكيل مى‌دهد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الغدير فى الكتاب و السنة و الادب،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عبدالحسين بن احمد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عربى، چاپى،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 عليهاالسلام،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13711364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الأعلمى، بيروت،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3:420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4:424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چاپ تحقيق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الغدير للدراسات الإسلامية،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دائرة معارف الفقه الإسلامى، قم،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بى‌نياز از توضيح و تعريف است، چرا كه نتيجه زحمات و مطالعات هجده ساعته مؤلف در شبانه‌روز و نيز مسافرت‌هاى او به چند كشور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كه بزرگان و علما و نيز اكثر مراجع تقليد زمان مؤلف و حتى از مسيحيان تقريظ و تقدير و تشكر براى آن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ابتدا جوانب واقعه غدير از قبيل حديث آن از نظر سند و دلالت، و نيز آيات در غدير و يا احاديث مربوط به غدير، همه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شعر و شعرا در غدير شروع شده و غديريه‌هاى عربى را از قرن اول تا چهاردهم همراه با معرفى سرايندگان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بسيارى از موارد با كوچك‌ترين مناسبت، مؤلف وارد موضوعات ديگر نيز گشته و در حد كامل به شكل فنى و علمى بحث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مؤلف، غدير را نمودارى از كل جوانب تشيع فرض نموده و در حاشيه آن اشكالات و ايرادات بر عامه را به خصوص در جلدهاى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الغدير فى مصادر الفريقين، على يعقوب سويف القطيفى،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چاپ اول،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وزيرى،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سه 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خلاصه‌اى از زندگانى اميرالمؤمنين عليه‌السلام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كتاب‌هايى كه حديث و ماجراى غدير را نقل كرده‌اند، از كتب شيعه و سنى و به ترتيب قرن‌ها آمده است؛ از قرن اول تا قرن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سه غديريه عربى به ترتيب زمانى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غديريات، عبدالحسين بن احمد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تهيه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نصرى، عربى، چاپى، جيبى،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غديريه‌هايى را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جمع آورى نموده و طبق ترتيب همان كتاب آورده و تنها غديريه‌ها آمده است، و بقيه مطالب از شرح حال شاعران و مباحث ديگر حذف گرديده است و ترتيب غديريه‌ها طبق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از شاعران قرن اول تا هشتم را آورده و جمعا چهل شاعر و هر كدام يك غديريه و همراه با پاورقى‌هاى تحقيقى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شماره اول از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فيض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دوم و پنجم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حديث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عيدالغدير فى الاسلام و التتويج و القربات 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الغديريات فى الشعر العربى، حربى نعيم محمد شبلى، عربى، چاپى، وزيرى،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طى چهار فصل غديريه‌ها را از نظر فنى و ادبى مورد تحقيق قرار داده و مفصل بحث و تحقيق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الفَنّىُّ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الفَنّيَّةُ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الايقاعُ الشِعرىُّ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غديريه در ادب پارسى از قرن چهارم تا قرن معاصر، دفتر مطالعات و بررسى‌هاى اسلامى، فارسى، چاپى، سازمان تبليغات، تهران، چاپ اول،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نود و سه غديريه فارسى از نود و سه شاعر پارسى‌گوى از قرن چهارم هجرى تا حال آورده شده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كمى غدير بياور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 اشعار جشنواره آينه 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عبدالرضا شهبازى، فارسى، چاپى، انتشارات شاپور خواست، خرم‌آباد، چاپ اول،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گزيده سروده‌هايى كه در سه جشنواره غدير كه </w:t>
      </w:r>
    </w:p>
    <w:p>
      <w:pPr>
        <w:pStyle w:val="BookText"/>
        <w:rPr/>
      </w:pPr>
      <w:r>
        <w:rPr>
          <w:rFonts w:ascii="IRNazanin" w:hAnsi="IRNazanin" w:eastAsia="IRNazanin"/>
          <w:color w:val="111111"/>
          <w:sz w:val="28"/>
          <w:sz w:val="28"/>
          <w:szCs w:val="28"/>
          <w:rtl w:val="true"/>
          <w:lang w:bidi="fa-IR"/>
        </w:rPr>
        <w:t xml:space="preserve">توسط مركز آفرينش‌هاى ادبى حوزه هنرى لرستان و در سال‌هاى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قرائت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اشعار چهل سروده در مورد غدير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طرحى جالب توجه اجرا شده و آن اينكه شش سروده به زبان محلى لرى در مورد غدير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اسامى سراينده‌هاى غديرى در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آتشى، بيژن ارژن، شاهرخ اورامى، سميه اميدى‌راد، همت‌على اكرادى، محسن بياتيان، محمديوسف بغدادى، نبى تترى، احمد حجتى، حشمت‌اللّه خالقى، رضا حسنوند، منصور دولتى، مرتضى ذاكر، عبدالرضا رادفر، اكبر رضايى، الهام زارعى‌زاده، على سليمانى، ليلا ساعدى، مسعود سپه‌وندى، سيد على اشرف شريعتمدارى، حسين شكربيگى، عبدالرضا شهبازى، ميلاد شهبازى، فرانك صيدى‌مراد، فريدون علوى‌نسب، محمدتقى عزيزيان، سيد جبار عزيزى، نصراللّه عسگرى، بهادر غلامى، اسد فرهمند، على‌رضا كرمى، طاهره كاويانى، عزيز كلهر، سحر گودرزى، احمدرضا گوهرى، سيده فاطمه موسوى، الهام منصورپور، محمدجواد محبت، خداداد نورايى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بومى سروده‌ها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لرى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عزيز بيرانوند، خاطره جلدانى، عابد ميرزاييان چگنى، شكوفه محمدى، حجت‌اللّه مهدوى، عزيز نادرى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گلبانگ غدير، محمدمهدى بهداروند، فارسى، چاپى، پيام آزادى، تهران، چاپ اول،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پنجاه و سه شعر در مورد غدير و جانشينى اميرالمؤمنين عليه‌السلام از شاعران مختلف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شاعران از اين قرار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سروش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صفى اصفهانى، مدرس اصفهانى، كمپانى‌اصفهانى، صغير اصفهانى، نواى اصفهانى، شكيب اصفهانى، شفايى اصفهانى، حكيم اصفهانى، شفائى اصفهانى، حسن اردبيلى گمنام، حالى اردبيلى، سيد عباس افجه، ناظرزاده اصفهانى، ملك‌الشعراء بهار، مولوى بلخى، عارف بجنوردى، نعمت‌اللّه زكائى بيضائى، شهريار تبريزى، على‌اكبر پيروى، محمد تندرى، ؟ ، </w:t>
      </w:r>
    </w:p>
    <w:p>
      <w:pPr>
        <w:pStyle w:val="BookText"/>
        <w:rPr/>
      </w:pPr>
      <w:r>
        <w:rPr>
          <w:rFonts w:ascii="IRNazanin" w:hAnsi="IRNazanin" w:eastAsia="IRNazanin"/>
          <w:color w:val="111111"/>
          <w:sz w:val="28"/>
          <w:sz w:val="28"/>
          <w:szCs w:val="28"/>
          <w:rtl w:val="true"/>
          <w:lang w:bidi="fa-IR"/>
        </w:rPr>
        <w:t>محمدمحسن هندى، حائرى سمنانى، حائرى مازندرانى، صبورى خراسانى، حبيب خراسانى، حبيب چايچيان، حكيم ساوجى، سيد صادق سرمد، عمان سامانى، فرخنده ساوجى، رفعت سمنانى، سوزنى سمرقندى، قاآنى شيرازى، هماى شيرازى، شباب شوشترى، شهنازى، سنايى غزنوى، فردوسى طوسى، ابن‌يمين فريومدى، اديب‌الممالك فراهانى، محيط قمى، ناصر خسرو قباديانى، شيخ‌الرئيس قاجار، نور قزوينى، طاهرى قمى، فياض لاهيجى، محمدعلى مردانى، عطار نيشابورى، نظيرى نيشابورى، طوطى همدانى، صابر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قبل از هر شعر ابتدا شرح حالى مختصر در مورد شاعر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چاپ انتشارات حر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خلوتى با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الشعراء فى غدير امام البلغاء، عبدالحسين بن احمد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تهيه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عقيل، عربى، چاپى، دار المحجة البيضاء، دار الرسول الأعظم، رقعى،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ابتدا مطالبى درباره شعر و شاعران در كتاب و سنت و سيره اهل‌بيت عليهم‌السلام آمده، و سپس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شاعران غديرىِ عرب را همراه با شعرشان به ترتيب قرن‌ها آورده و اقتباسى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اشعار مولا على عليه‌السلام،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فارسى، چاپى، اميد، قم، چاپ اول،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اين عناوين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غدير، عيد غدير، حديث تهنيت، خطبه حضرت امير عليه‌السلام در روز غدير همراه با ترجمه به صورت نيم‌صفحه در پايين، زيارت حضرت امير عليه‌السلام در روز غدير، همگام با مركب شاعران بر كرانه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فارسى از شعراى مختلف در مورد غدير آورده كه شامل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فارسى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آب خم، گزينش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رضوى، فارسى، چاپى،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چاپ اول،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چهارده سروده از چهارده شاعر فارسى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ابتدا مقدمه‌اى در دو بخش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خلاصه‌اى از غدير با سبكى زيبا و انشايى در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p>
    <w:p>
      <w:pPr>
        <w:pStyle w:val="BookText"/>
        <w:rPr/>
      </w:pPr>
      <w:r>
        <w:rPr>
          <w:rFonts w:ascii="IRNazanin" w:hAnsi="IRNazanin" w:eastAsia="IRNazanin"/>
          <w:color w:val="111111"/>
          <w:sz w:val="28"/>
          <w:sz w:val="28"/>
          <w:szCs w:val="28"/>
          <w:rtl w:val="true"/>
          <w:lang w:bidi="fa-IR"/>
        </w:rPr>
        <w:t xml:space="preserve">خلاصه‌اى از غدير و اسامى و جوانب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توضيحى مختصر درباره كتاب و شعرهاى انتخاب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چهارده شعر از چهارده شاعر به ترتيب زير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قصيده، با تلخيص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 قباديانى</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با تلخيص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قاآنى شيرازى</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جيحون يزدى</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ترجيع‌بند، بند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صفى‌على‌شاه</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قمى</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 سامانى</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احمدى بيرجندى</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قصيده، با تلخيص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حبيب‌اللّه خراسانى</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با تلخيص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اديب‌الممالك</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مسمط مسدّس، با تلخيص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مسمّط مسدّس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سمنانى</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مسمّط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آيه‌اللّه اصفهانى</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مسمّط مخمّس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ملك‌الشعرا بهار</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مسمّط مخمّس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محمدحسين اصفهانى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اشعار كتاب جمعا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قصيده و يك مسمّط و يك مسمّط مربع و دو مسمّط مخمس و نيز دو مسمّط مسدّس، كه در پايان هر يك از آنها مأخذ با ذكر صفحه و توضيحات كتاب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نسيم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غديريه‌هايى از شاعران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عليرضا ميرزامحمد، فارسى، چاپى، مركز آموزش و پژوهش دفتر بررسى‌هاى اسلامى، تهران، چاپ اول،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وزيرى،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پس از مقدمه و ديباچه، شصت و سه غديريه فارسى از شصت و سه شاعر معاصر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كتابى ديگر پس از اين كتاب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توسط دفتر مطالعات و بررسى‌هاى اسلامى و توسط همين ناشر به چاپ رسيده كه شامل نود و سه غديريه از شاعران فارسى‌گوى از قرن چهارم تا قرن معاصر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واقعة غدير خم، شاكر عبدالحسين كسرائى، فارسى، چاپى، دار المحجة البيضاء،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اول، سال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وزيرى،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اين ابحاث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 در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 در لغت و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بحث از كلمه غدير در لغت و اصطلاح، واقعه غدير، خطبه غدير، مصادر حديث غدير خم، آراء بزرگان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در تاريخ كه عيد غدير را در طول تاريخ و كشورها مورد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در شعر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غدير در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غدير در عصر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غدير در عصر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عناوين و مباحثى كه گفته شد به طور نسبتا مفصل و با مدارك مطرح شده و نكات قابل استفاده‌اى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مهرعلى فدوى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صدرائى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فارسى، چاپى، انصاريان، قم، چاپ اول،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شامل سه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ملا مهرعلى خويى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ديار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حاج ميرزا حبيب‌اللّه خويى، شهيد آيت‌اللّه ابراهيم خويى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مهرعلى خويى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در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غديريه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كراميت در مورد اين قصيده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ابيات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غديريه و ترجمه منظوم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تخميس‌هاى قصيده غديريه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تخميس ملا على خويى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تخميس ملا على واله تبريزى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تخميس محمدعلى انصارى قمى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تخميس مهندس نقوى مشهور به حامد تبريزى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تضمين مولوى قندهارى، و در پايان منابع و مآخذ</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هشتمين كنگره سراسرى ادبيات، اداره فرهنگ و ارشاد قم، فارسى، چاپى، نيم‌رحلى،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گزارشى است از هشتمين كنگره سراسرى ادبيات غدير كه در دى ماه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تالار بعثت شهر قم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چهار 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تصويرى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مطبوعات و سايت‌هاى 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اين مجموعه، بيشتر تصاوير از آنچه گفته شد همراه با توضيحى مختصر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فراخوانى اعلام شده كه همگان آثار خود را به اين كنگره بفرستند، و براى آثار برتر جوايز نفيسى هم در نظر گرفته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جرعه از غدير، شوراى شعر شهرستان قم، فارسى، چاپى،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پانزده شعر و غديريه از شعراى مختلف در مورد غدير آمده كه بعضى از آن اشعار غديريه‌اى كامل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شاعران به ترتيب كتاب 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محيط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شمس‌الفصحاء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اردستانى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محمدتقى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محمدعلى مجاهدى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شمس‌الحكماء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عبدالعلى نگارنده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جهان‌آرايى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مشفق كاشانى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محمدعلى بيگدلى آذرى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موحديان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رسول‌زاده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شعر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مصطفى آرنگ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رحمت‌اللّه صادقى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مجموعه شعر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نشريه شوراى شعر شهرستان قم است كه در بهار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و اكثرا از شعراى ساكن قم جمع 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شعر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جرعه از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جلوه ديگر ادبى انتخاب نام‌هاى زيبا و پرمحتوايى است كه به تنهايى يك دنيا معناى اعتقادى به همراه دارد و وقايع غدير را تداعى مى‌كند و روح شنونده را به حقيقت غدير نزديك مى‌نمايد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توضيح بيشتر در مورد غديريه‌ها و ادبيات غدير، مراجعه شود به 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فرهنگى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 غدير</w:t>
      </w:r>
      <w:r>
        <w:rPr>
          <w:rFonts w:eastAsia="IRNazanin" w:cs="IRNazanin"/>
          <w:color w:val="111111"/>
          <w:sz w:val="28"/>
          <w:szCs w:val="28"/>
          <w:rtl w:val="true"/>
          <w:lang w:bidi="fa-IR"/>
        </w:rPr>
        <w:t xml:space="preserve">» . </w:t>
      </w:r>
      <w:bookmarkStart w:id="651" w:name="pg19320_212474"/>
    </w:p>
    <w:p>
      <w:pPr>
        <w:pStyle w:val="Heading3"/>
        <w:numPr>
          <w:ilvl w:val="2"/>
          <w:numId w:val="1"/>
        </w:numPr>
        <w:rPr/>
      </w:pPr>
      <w:bookmarkStart w:id="652" w:name="__RefHeading___Toc18246908_1280447820"/>
      <w:bookmarkStart w:id="653" w:name="_Toc274"/>
      <w:bookmarkEnd w:id="651"/>
      <w:bookmarkEnd w:id="652"/>
      <w:r>
        <w:rPr>
          <w:rtl w:val="true"/>
        </w:rPr>
        <w:t xml:space="preserve">قسمت دوم </w:t>
      </w:r>
      <w:r>
        <w:rPr>
          <w:rtl w:val="true"/>
        </w:rPr>
        <w:t xml:space="preserve">: </w:t>
      </w:r>
      <w:r>
        <w:rPr>
          <w:rtl w:val="true"/>
        </w:rPr>
        <w:t>متن كامل و مقابله شده خطبه غدير با ترجمه فارسى</w:t>
      </w:r>
      <w:bookmarkEnd w:id="653"/>
    </w:p>
    <w:p>
      <w:pPr>
        <w:pStyle w:val="Heading4"/>
        <w:numPr>
          <w:ilvl w:val="3"/>
          <w:numId w:val="1"/>
        </w:numPr>
        <w:rPr/>
      </w:pPr>
      <w:bookmarkStart w:id="654" w:name="__RefHeading___Toc18246910_1280447820"/>
      <w:bookmarkStart w:id="655" w:name="_Toc275"/>
      <w:bookmarkEnd w:id="654"/>
      <w:r>
        <w:rPr>
          <w:rtl w:val="true"/>
        </w:rPr>
        <w:t>متن كامل و مقابله شده خطبه غدير</w:t>
      </w:r>
      <w:bookmarkEnd w:id="655"/>
    </w:p>
    <w:p>
      <w:pPr>
        <w:pStyle w:val="Heading5"/>
        <w:numPr>
          <w:ilvl w:val="4"/>
          <w:numId w:val="1"/>
        </w:numPr>
        <w:rPr/>
      </w:pPr>
      <w:bookmarkStart w:id="656" w:name="__RefHeading___Toc18246912_1280447820"/>
      <w:bookmarkStart w:id="657" w:name="_Toc276"/>
      <w:bookmarkEnd w:id="656"/>
      <w:r>
        <w:rPr>
          <w:rtl w:val="true"/>
        </w:rPr>
        <w:t>اشاره</w:t>
      </w:r>
      <w:bookmarkEnd w:id="657"/>
    </w:p>
    <w:p>
      <w:pPr>
        <w:pStyle w:val="BookText"/>
        <w:rPr/>
      </w:pPr>
      <w:r>
        <w:rPr>
          <w:rFonts w:ascii="Amiri" w:hAnsi="Amiri" w:eastAsia="Amiri" w:cs="Amiri"/>
          <w:color w:val="111111"/>
          <w:sz w:val="28"/>
          <w:sz w:val="28"/>
          <w:szCs w:val="28"/>
          <w:rtl w:val="true"/>
          <w:lang w:bidi="ar-SA"/>
        </w:rPr>
        <w:t>متن كامل و مقابله شده خطبه غدير</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واقعه عظيم غدير، شامل مراحل مقدماتىِ قبل از خطبه و متن خطبه و وقايعى كه همزمان با خطبه اتفاق افتاد و آنچه پس از خطبه به وقوع پيوست، به صورت يك روايت واحد و متسلسل به دست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يك از حاضرين در غدير، گوشه‌اى از مراسم يا قطعه‌اى از سخنان حضرت را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قسمت‌هايى از اين واقعه به طور متواتر به دست ما رسيده است، و خطبه غدير نيز به طور كامل در كتب حديث حفظ شده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پس از انتشار خبر غدير و سخنان پيامبر صلى‌الله‌عليه‌و‌آله در شهرها، متأسفانه منع از نقل حديث در حكومت سقيفه باعث شد مردم غدير را به فراموشى بسپارند و اهميت آن را ناديده بگيرند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در همين جو خفقان و در كنار ديگر معصومين عليهم‌السلام كه يكى پس از ديگرى تأكيد خاصى بر حفظ اين حديث داشتند و بارها در مقابل دوست و دشمن بدان احتجاج و استدلال مى‌فرمودند</w:t>
      </w:r>
      <w:r>
        <w:rPr>
          <w:rStyle w:val="FootnoteAnchor"/>
          <w:rtl w:val="true"/>
        </w:rPr>
        <w:footnoteReference w:id="499"/>
      </w:r>
      <w:r>
        <w:rPr>
          <w:rFonts w:ascii="Amiri" w:hAnsi="Amiri" w:eastAsia="Amiri" w:cs="Amiri"/>
          <w:color w:val="111111"/>
          <w:sz w:val="28"/>
          <w:sz w:val="28"/>
          <w:szCs w:val="28"/>
          <w:rtl w:val="true"/>
          <w:lang w:bidi="ar-SA"/>
        </w:rPr>
        <w:t>، مى‌بينيم كه امام باقر عليه‌السلام متن كامل خطبه غدير را براى اصحابشان بيان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ضمنا همان طور كه داستان غدير و خطبه آن با يك سند واحد به دست ما نرسيده، متن آن نيز به صورت قطعه‌هاى قابل جمع نقل شده است و به علل مختلفى از قبيل شرائط تقيه و امثال آن، و نيز طولانى بودن خطبه و عدم امكان حفظ كامل آن براى همگان، اكثر راويان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گوشه‌هايى از آن را نقل كرده‌اند، ولى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جمله ديگرِ آن را همه راويان به اشاره يا صريحا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متن خطبه به طور كامل به دست ما رسيده است، چنان كه در قسمت اول اين بخش بيان شد، واين از توجهات صاحب ولايت است كه اين سند بزرگ اسلام را براى ما حفظ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اين مقدمات، متن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به صورت مستقل به چاپ رسيده است كه همه آنها طبق روايت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نمونه معروف 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 المباركة النبوية فى 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تنظيم علامه سيد حسن حسينى لواسانى،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النبى الأكرم صلى‌الله‌عليه‌و‌آله 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تنظيم مرحوم استاد عمادزاده اصفهانى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جهت مهم، لزوم مقابله نسخه‌هاى آن را مؤكدتر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خود خطبه، طولانى بودن متن، سماعى بودن حديث</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آخرين اقدام اساسى كه درباره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مقابله آن با سه روايت امام باقر عليه‌السلام و حذيفة بن اليمان و زيد بن ارقم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متن كامل خطبه غدير پس از مقابله و تطبيق آن در مدارك نُه‌گانه‌اش، يعنى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و تلفيق و تنقيح شده است، و در يازده بخش تقديم خواهد شد و در اول هر بخش عنوانى براى آن 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سهولت در مطالعه و حفظ نمودن خطبه، حركاتِ حروف و اعراب گذارى كلمات نيز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كه از متن خطبه نيست با حروف خاص و بدون حركات آورده شده، كما اينكه موارد مهم متن نيز با حروف سياه ذكر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صيانت كامل متن خطبه، از آوردن جمله صلى‌الله‌عليه‌و‌آله و عليه‌السلام در مواردى كه قطعا در كلام حضرت نبوده خوددارى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پاورقى‌ها موارد اختلاف نسخه‌ها و كيفيت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رمزهاى زير را براى اشاره به شش كتابِ اصلىِ مقابله شده آورده‌ايم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العُددالقويّة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نهج‌الايمان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 مورد كه اختلاف نسخه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نام اين كتاب‌ها آمده و رمزى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متن حاضر، حاصل جمع نُه روايت از نُه كتاب است، دقت در پاورقى‌ها و محتويات نسخه‌هاى ديگر از آن جهت حائز اهميت است كه هر نسخه مى‌تواند سهمى در نماياندن واقع ايفا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پاورقى‌ها آدرس آيات قرآنى و توضيح كلمات و جملاتِ مشكل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متن خطبه عربى است پاورقى‌ها هم به عربى ذكر شده تا بين دو زبان عربى و فارسى خلط واقع نشود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ذيلاً آورده مى‌شود متن كامل و مقابله شده خطبه غدير و سپس ترجمه دقيق فارسى آن همراه با مقدمه‌اى كوتاه است</w:t>
      </w:r>
      <w:r>
        <w:rPr>
          <w:rFonts w:eastAsia="IRNazanin" w:cs="IRNazanin"/>
          <w:color w:val="111111"/>
          <w:sz w:val="28"/>
          <w:szCs w:val="28"/>
          <w:rtl w:val="true"/>
          <w:lang w:bidi="fa-IR"/>
        </w:rPr>
        <w:t xml:space="preserve">: </w:t>
      </w:r>
      <w:bookmarkStart w:id="658" w:name="pg19320_212477"/>
    </w:p>
    <w:p>
      <w:pPr>
        <w:pStyle w:val="BookText"/>
        <w:rPr/>
      </w:pPr>
      <w:bookmarkEnd w:id="658"/>
      <w:r>
        <w:rPr>
          <w:rFonts w:ascii="Amiri" w:hAnsi="Amiri" w:eastAsia="Amiri" w:cs="Amiri"/>
          <w:color w:val="111111"/>
          <w:sz w:val="28"/>
          <w:sz w:val="28"/>
          <w:szCs w:val="28"/>
          <w:rtl w:val="true"/>
          <w:lang w:bidi="ar-SA"/>
        </w:rPr>
        <w:t>بِسْمِ اللّه‌ِ الرَّحْمنِ الرَّحيمِ</w:t>
      </w:r>
    </w:p>
    <w:p>
      <w:pPr>
        <w:pStyle w:val="Heading5"/>
        <w:numPr>
          <w:ilvl w:val="4"/>
          <w:numId w:val="1"/>
        </w:numPr>
        <w:rPr/>
      </w:pPr>
      <w:bookmarkStart w:id="659" w:name="__RefHeading___Toc18246914_1280447820"/>
      <w:bookmarkStart w:id="660" w:name="_Toc277"/>
      <w:bookmarkEnd w:id="659"/>
      <w:r>
        <w:rPr/>
        <w:t>1</w:t>
      </w:r>
      <w:r>
        <w:rPr>
          <w:rtl w:val="true"/>
        </w:rPr>
        <w:t xml:space="preserve">. </w:t>
      </w:r>
      <w:r>
        <w:rPr>
          <w:rtl w:val="true"/>
        </w:rPr>
        <w:t>الْحَمْدُ وَ الثَّناءُ</w:t>
      </w:r>
      <w:bookmarkEnd w:id="660"/>
    </w:p>
    <w:p>
      <w:pPr>
        <w:pStyle w:val="BookText"/>
        <w:rPr/>
      </w:pPr>
      <w:r>
        <w:rPr>
          <w:rFonts w:ascii="Amiri" w:hAnsi="Amiri" w:eastAsia="Amiri" w:cs="Amiri"/>
          <w:color w:val="111111"/>
          <w:sz w:val="28"/>
          <w:sz w:val="28"/>
          <w:szCs w:val="28"/>
          <w:rtl w:val="true"/>
          <w:lang w:bidi="ar-SA"/>
        </w:rPr>
        <w:t>الْحَمْدُ للّه‌ِِ الَّذي عَلا في تَوَحُّدِهِ وَ دَنا في تَفَرُّدِهِ</w:t>
      </w:r>
      <w:r>
        <w:rPr>
          <w:rStyle w:val="FootnoteAnchor"/>
          <w:rtl w:val="true"/>
        </w:rPr>
        <w:footnoteReference w:id="500"/>
      </w:r>
      <w:r>
        <w:rPr>
          <w:rFonts w:ascii="Amiri" w:hAnsi="Amiri" w:eastAsia="Amiri" w:cs="Amiri"/>
          <w:color w:val="111111"/>
          <w:sz w:val="28"/>
          <w:sz w:val="28"/>
          <w:szCs w:val="28"/>
          <w:rtl w:val="true"/>
          <w:lang w:bidi="ar-SA"/>
        </w:rPr>
        <w:t>وَ جَلَّ في سُلْطانِهِ وَ عَظُمَ في أرْكانِهِ، وَ أحاطَ بِكُلِّ شَىْ‌ءٍ عِلْما وَ هُوَ في مَكانِهِ وَ قَهَرَ جَميعَ الْخَلْقِ بِقُدْرَتِهِ وَ بُرْهانِهِ، حَميدا</w:t>
      </w:r>
      <w:r>
        <w:rPr>
          <w:rStyle w:val="FootnoteAnchor"/>
          <w:rtl w:val="true"/>
        </w:rPr>
        <w:footnoteReference w:id="501"/>
      </w:r>
      <w:r>
        <w:rPr>
          <w:rFonts w:ascii="Amiri" w:hAnsi="Amiri" w:eastAsia="Amiri" w:cs="Amiri"/>
          <w:color w:val="111111"/>
          <w:sz w:val="28"/>
          <w:sz w:val="28"/>
          <w:szCs w:val="28"/>
          <w:rtl w:val="true"/>
          <w:lang w:bidi="ar-SA"/>
        </w:rPr>
        <w:t>لَمْ‌يَزَلْ، مَحْمُودا لايَزالُ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مَجيدا لايَزُولُ، وَ مُبْدِئا وَ مُعيدا وَ كُلُّ أمْرٍ إلَيْهِ يَعُودُ</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بارِئُ الْمَسْمُوكاتِ وَ داحِى الْمَدْحُوّاتِ</w:t>
      </w:r>
      <w:r>
        <w:rPr>
          <w:rStyle w:val="FootnoteAnchor"/>
          <w:rtl w:val="true"/>
        </w:rPr>
        <w:footnoteReference w:id="503"/>
      </w:r>
      <w:r>
        <w:rPr>
          <w:rFonts w:ascii="Amiri" w:hAnsi="Amiri" w:eastAsia="Amiri" w:cs="Amiri"/>
          <w:color w:val="111111"/>
          <w:sz w:val="28"/>
          <w:sz w:val="28"/>
          <w:szCs w:val="28"/>
          <w:rtl w:val="true"/>
          <w:lang w:bidi="ar-SA"/>
        </w:rPr>
        <w:t>وَ جَبّارُ الْأَرَضينَ وَ السَّمواتِ، قُدُّوسٌ سُبُّوحٌ، رَبُّ الْمَلائِكَةِ وَ الرُّوحِ، مُتَفَضِّلٌ عَلى جَميعِ مَنْ بَرَأَهُ، مُتَطَوِّلٌ عَلى جَميعِ مَنْ أنْشَأَهُ</w:t>
      </w:r>
      <w:r>
        <w:rPr>
          <w:rStyle w:val="FootnoteAnchor"/>
          <w:rtl w:val="true"/>
        </w:rPr>
        <w:footnoteReference w:id="504"/>
      </w:r>
      <w:r>
        <w:rPr>
          <w:rFonts w:ascii="Amiri" w:hAnsi="Amiri" w:eastAsia="Amiri" w:cs="Amiri"/>
          <w:color w:val="111111"/>
          <w:sz w:val="28"/>
          <w:sz w:val="28"/>
          <w:szCs w:val="28"/>
          <w:rtl w:val="true"/>
          <w:lang w:bidi="ar-SA"/>
        </w:rPr>
        <w:t>يَلْحَظُ كُلَّ عَيْنٍ</w:t>
      </w:r>
      <w:r>
        <w:rPr>
          <w:rStyle w:val="FootnoteAnchor"/>
          <w:rtl w:val="true"/>
        </w:rPr>
        <w:footnoteReference w:id="505"/>
      </w:r>
      <w:r>
        <w:rPr>
          <w:rFonts w:ascii="Amiri" w:hAnsi="Amiri" w:eastAsia="Amiri" w:cs="Amiri"/>
          <w:color w:val="111111"/>
          <w:sz w:val="28"/>
          <w:sz w:val="28"/>
          <w:szCs w:val="28"/>
          <w:rtl w:val="true"/>
          <w:lang w:bidi="ar-SA"/>
        </w:rPr>
        <w:t>وَ الْعُيُونُ لاتَراهُ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كَريمٌ حَليمٌ ذُو أناةٍ، قَدْ وَسِعَ كُلَّ شَىْ‌ءٍ رَحْمَتُهُ وَ مَنَّ عَلَيْهِمْ</w:t>
      </w:r>
      <w:r>
        <w:rPr>
          <w:rStyle w:val="FootnoteAnchor"/>
          <w:rtl w:val="true"/>
        </w:rPr>
        <w:footnoteReference w:id="506"/>
      </w:r>
      <w:r>
        <w:rPr>
          <w:rFonts w:ascii="Amiri" w:hAnsi="Amiri" w:eastAsia="Amiri" w:cs="Amiri"/>
          <w:color w:val="111111"/>
          <w:sz w:val="28"/>
          <w:sz w:val="28"/>
          <w:szCs w:val="28"/>
          <w:rtl w:val="true"/>
          <w:lang w:bidi="ar-SA"/>
        </w:rPr>
        <w:t>بِنِعْمَتِهِ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لايَعْجَلُ بِانْتِقامِهِ، وَلايُبادِرُ إلَيْهِمْ بِمَا اسْتَحَقُّوا</w:t>
      </w:r>
      <w:r>
        <w:rPr>
          <w:rStyle w:val="FootnoteAnchor"/>
          <w:rtl w:val="true"/>
        </w:rPr>
        <w:footnoteReference w:id="507"/>
      </w:r>
      <w:r>
        <w:rPr>
          <w:rFonts w:ascii="Amiri" w:hAnsi="Amiri" w:eastAsia="Amiri" w:cs="Amiri"/>
          <w:color w:val="111111"/>
          <w:sz w:val="28"/>
          <w:sz w:val="28"/>
          <w:szCs w:val="28"/>
          <w:rtl w:val="true"/>
          <w:lang w:bidi="ar-SA"/>
        </w:rPr>
        <w:t>مِنْ عَذابِهِ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فَهِمَ السَّرائِرَ وَ عَلِمَ الضَّمائِرَ، وَ لَمْ‌تَخْفَ عَلَيْهِ الْمَكْنُوناتُ وَ لاَ اشْتَبَهَتْ عَلَيْهِ الْخَفِيّاتُ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الاْءحاطَةُ بِكُلِّ شَىْ‌ءٍ وَ الْغَلَبَةُ عَلى كُلِّ شَىْ‌ءٍ وَ الْقُوَّةُ في كُلِّ شَىْ‌ءٍ وَ الْقُدْرَةُ عَلى كُلِّ شَىْ‌ءٍ، وَ لَيْسَ مِثْلُهُ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مُنْشِى‌ءُ الشَّىْ‌ءِ حينَ لا شَىْ‌ءَ</w:t>
      </w:r>
      <w:r>
        <w:rPr>
          <w:rStyle w:val="FootnoteAnchor"/>
          <w:rtl w:val="true"/>
        </w:rPr>
        <w:footnoteReference w:id="508"/>
      </w:r>
      <w:r>
        <w:rPr>
          <w:rFonts w:ascii="Amiri" w:hAnsi="Amiri" w:eastAsia="Amiri" w:cs="Amiri"/>
          <w:color w:val="111111"/>
          <w:sz w:val="28"/>
          <w:sz w:val="28"/>
          <w:szCs w:val="28"/>
          <w:rtl w:val="true"/>
          <w:lang w:bidi="ar-SA"/>
        </w:rPr>
        <w:t>دائِمٌ حَيٌّ</w:t>
      </w:r>
      <w:r>
        <w:rPr>
          <w:rStyle w:val="FootnoteAnchor"/>
          <w:rtl w:val="true"/>
        </w:rPr>
        <w:footnoteReference w:id="509"/>
      </w:r>
      <w:r>
        <w:rPr>
          <w:rFonts w:ascii="Amiri" w:hAnsi="Amiri" w:eastAsia="Amiri" w:cs="Amiri"/>
          <w:color w:val="111111"/>
          <w:sz w:val="28"/>
          <w:sz w:val="28"/>
          <w:szCs w:val="28"/>
          <w:rtl w:val="true"/>
          <w:lang w:bidi="ar-SA"/>
        </w:rPr>
        <w:t>وَ قائِمٌ بِالْقِسْطِ، لا إلهَ إلاّ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 عَنْ أنْ تُدْرِكَهُ الْأَبْصارُ وَ هُوَ يُدْرِكُ الْأبْصارَ وَ 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لايَلْحَقُ أحَدٌ وَصْفَهُ مِنْ مُعايَنَةٍ، وَ لايَجِدُ أحَدٌ كَيْفَ هُوَ مِنْ سِرٍّ وَ عَلانِيَةٍ إلاّ بِما دَلَّ عَزَّ وَ جَلَّ عَلى نَفْسِهِ</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 أشْهَدُ أنَّهُ اللّه‌ُ الَّذي مَلَأَ</w:t>
      </w:r>
      <w:r>
        <w:rPr>
          <w:rStyle w:val="FootnoteAnchor"/>
          <w:rtl w:val="true"/>
        </w:rPr>
        <w:footnoteReference w:id="511"/>
      </w:r>
      <w:r>
        <w:rPr>
          <w:rFonts w:ascii="Amiri" w:hAnsi="Amiri" w:eastAsia="Amiri" w:cs="Amiri"/>
          <w:color w:val="111111"/>
          <w:sz w:val="28"/>
          <w:sz w:val="28"/>
          <w:szCs w:val="28"/>
          <w:rtl w:val="true"/>
          <w:lang w:bidi="ar-SA"/>
        </w:rPr>
        <w:t>الدَّهْرَ قُدْسُهُ، وَ الَّذي يَغْشَى الْأبَدَ نُورُهُ</w:t>
      </w:r>
      <w:r>
        <w:rPr>
          <w:rStyle w:val="FootnoteAnchor"/>
          <w:rtl w:val="true"/>
        </w:rPr>
        <w:footnoteReference w:id="512"/>
      </w:r>
      <w:r>
        <w:rPr>
          <w:rFonts w:ascii="Amiri" w:hAnsi="Amiri" w:eastAsia="Amiri" w:cs="Amiri"/>
          <w:color w:val="111111"/>
          <w:sz w:val="28"/>
          <w:sz w:val="28"/>
          <w:szCs w:val="28"/>
          <w:rtl w:val="true"/>
          <w:lang w:bidi="ar-SA"/>
        </w:rPr>
        <w:t>، وَ الَّذي يُنْفِذُ أمْرَهُ بِلا مُشاوَرَةِ مُشيرٍ وَ لا مَعَهُ شَريكٌ في تَقْديرِهِ وَ لايُعاوَنُ في تَدْبيرِهِ</w:t>
      </w:r>
      <w:r>
        <w:rPr>
          <w:rFonts w:eastAsia="Amiri" w:cs="Amiri" w:ascii="Amiri" w:hAnsi="Amiri"/>
          <w:color w:val="111111"/>
          <w:sz w:val="28"/>
          <w:szCs w:val="28"/>
          <w:rtl w:val="true"/>
          <w:lang w:bidi="ar-SA"/>
        </w:rPr>
        <w:t>.</w:t>
      </w:r>
      <w:r>
        <w:rPr>
          <w:rStyle w:val="FootnoteAnchor"/>
          <w:rtl w:val="true"/>
        </w:rPr>
        <w:footnoteReference w:id="513"/>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 مَا ابْتَدَعَ</w:t>
      </w:r>
      <w:r>
        <w:rPr>
          <w:rStyle w:val="FootnoteAnchor"/>
          <w:rtl w:val="true"/>
        </w:rPr>
        <w:footnoteReference w:id="514"/>
      </w:r>
      <w:r>
        <w:rPr>
          <w:rFonts w:ascii="Amiri" w:hAnsi="Amiri" w:eastAsia="Amiri" w:cs="Amiri"/>
          <w:color w:val="111111"/>
          <w:sz w:val="28"/>
          <w:sz w:val="28"/>
          <w:szCs w:val="28"/>
          <w:rtl w:val="true"/>
          <w:lang w:bidi="ar-SA"/>
        </w:rPr>
        <w:t>عَلى غَيْرِ مِثالٍ، وَ خَلَقَ ما خَلَقَ بِلا مَعُونَةٍ مِنْ أحَدٍ وَ لا تَكَلُّفٍ وَ لاَ احْتِيالٍ</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أنْشَأَها</w:t>
      </w:r>
      <w:r>
        <w:rPr>
          <w:rStyle w:val="FootnoteAnchor"/>
          <w:rtl w:val="true"/>
        </w:rPr>
        <w:footnoteReference w:id="516"/>
      </w:r>
      <w:r>
        <w:rPr>
          <w:rFonts w:ascii="Amiri" w:hAnsi="Amiri" w:eastAsia="Amiri" w:cs="Amiri"/>
          <w:color w:val="111111"/>
          <w:sz w:val="28"/>
          <w:sz w:val="28"/>
          <w:szCs w:val="28"/>
          <w:rtl w:val="true"/>
          <w:lang w:bidi="ar-SA"/>
        </w:rPr>
        <w:t>فَكانَتْ وَ بَرَأَها فَبانَتْ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اللّه‌ُ الَّذي لا إلهَ إلاّ هُوَ الْمُتْقِنُ الصَّنْعَةَ</w:t>
      </w:r>
      <w:r>
        <w:rPr>
          <w:rStyle w:val="FootnoteAnchor"/>
          <w:rtl w:val="true"/>
        </w:rPr>
        <w:footnoteReference w:id="517"/>
      </w:r>
      <w:r>
        <w:rPr>
          <w:rFonts w:ascii="Amiri" w:hAnsi="Amiri" w:eastAsia="Amiri" w:cs="Amiri"/>
          <w:color w:val="111111"/>
          <w:sz w:val="28"/>
          <w:sz w:val="28"/>
          <w:szCs w:val="28"/>
          <w:rtl w:val="true"/>
          <w:lang w:bidi="ar-SA"/>
        </w:rPr>
        <w:t>، الْحَسَنُ الصَّنيعَةُ</w:t>
      </w:r>
      <w:r>
        <w:rPr>
          <w:rStyle w:val="FootnoteAnchor"/>
          <w:rtl w:val="true"/>
        </w:rPr>
        <w:footnoteReference w:id="518"/>
      </w:r>
      <w:r>
        <w:rPr>
          <w:rFonts w:ascii="Amiri" w:hAnsi="Amiri" w:eastAsia="Amiri" w:cs="Amiri"/>
          <w:color w:val="111111"/>
          <w:sz w:val="28"/>
          <w:sz w:val="28"/>
          <w:szCs w:val="28"/>
          <w:rtl w:val="true"/>
          <w:lang w:bidi="ar-SA"/>
        </w:rPr>
        <w:t>، الْعَدْلُ الَّذي لا يَجُورُ، وَ الْأكْرَمُ الَّذي تَرْجِعُ إلَيْهِ 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أشْهَدُ أنَّهُ اللّه‌ُ الَّذي تَواضَعَ كُلُّ شَىْ‌ءٍ لِعَظَمَتِهِ، وَ ذَلَّ كُلُّ شَىْ‌ءٍ لِعِزَّتِهِ، وَ اسْتَسْلَمَ كُلُّ شَىْ‌ءٍ لِقُدْرَتِهِ، وَ خَضَعَ كُلُّ شَىْ‌ءٍ لِهَيْبَتِهِ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الْأمْلاكِ</w:t>
      </w:r>
      <w:r>
        <w:rPr>
          <w:rStyle w:val="FootnoteAnchor"/>
          <w:rtl w:val="true"/>
        </w:rPr>
        <w:footnoteReference w:id="519"/>
      </w:r>
      <w:r>
        <w:rPr>
          <w:rFonts w:ascii="Amiri" w:hAnsi="Amiri" w:eastAsia="Amiri" w:cs="Amiri"/>
          <w:color w:val="111111"/>
          <w:sz w:val="28"/>
          <w:sz w:val="28"/>
          <w:szCs w:val="28"/>
          <w:rtl w:val="true"/>
          <w:lang w:bidi="ar-SA"/>
        </w:rPr>
        <w:t>وَ مُفَلِّكُ الْأَفْلاكِ وَ مُسَخِّرُ الشَّمْسِ وَ الْقَمَرِ</w:t>
      </w:r>
      <w:r>
        <w:rPr>
          <w:rStyle w:val="FootnoteAnchor"/>
          <w:rtl w:val="true"/>
        </w:rPr>
        <w:footnoteReference w:id="520"/>
      </w:r>
      <w:r>
        <w:rPr>
          <w:rFonts w:ascii="Amiri" w:hAnsi="Amiri" w:eastAsia="Amiri" w:cs="Amiri"/>
          <w:color w:val="111111"/>
          <w:sz w:val="28"/>
          <w:sz w:val="28"/>
          <w:szCs w:val="28"/>
          <w:rtl w:val="true"/>
          <w:lang w:bidi="ar-SA"/>
        </w:rPr>
        <w:t>، كُلٌّ يَجْري لِأجَلٍ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يُكَوِّرُ اللَّيْلَ عَلَى النَّهارِ وَ يُكَوِّرُ النَّهارَ عَلَى اللَّيْلِ يَطْلُبُهُ حَثيثا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كُلِّ جَبّارٍ عَنيدٍ وَ مُهْلِكُ كُلِّ شَيْطانٍ 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لَمْ‌يَكُنْ لَهُ ضِدٌّ وَ لا مَعَهُ نِدٌّ</w:t>
      </w:r>
      <w:r>
        <w:rPr>
          <w:rStyle w:val="FootnoteAnchor"/>
          <w:rtl w:val="true"/>
        </w:rPr>
        <w:footnoteReference w:id="521"/>
      </w:r>
      <w:r>
        <w:rPr>
          <w:rFonts w:ascii="Amiri" w:hAnsi="Amiri" w:eastAsia="Amiri" w:cs="Amiri"/>
          <w:color w:val="111111"/>
          <w:sz w:val="28"/>
          <w:sz w:val="28"/>
          <w:szCs w:val="28"/>
          <w:rtl w:val="true"/>
          <w:lang w:bidi="ar-SA"/>
        </w:rPr>
        <w:t>أحَدٌ صَمَدٌ لَمْ‌يَلِدْ وَ لَمْ‌يُولَدْ وَ لَمْ‌يَكُنْ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واحِدٌ وَ رَبٌّ ماجِدٌ</w:t>
      </w:r>
      <w:r>
        <w:rPr>
          <w:rStyle w:val="FootnoteAnchor"/>
          <w:rtl w:val="true"/>
        </w:rPr>
        <w:footnoteReference w:id="522"/>
      </w:r>
      <w:r>
        <w:rPr>
          <w:rFonts w:ascii="Amiri" w:hAnsi="Amiri" w:eastAsia="Amiri" w:cs="Amiri"/>
          <w:color w:val="111111"/>
          <w:sz w:val="28"/>
          <w:sz w:val="28"/>
          <w:szCs w:val="28"/>
          <w:rtl w:val="true"/>
          <w:lang w:bidi="ar-SA"/>
        </w:rPr>
        <w:t xml:space="preserve">يَشاءُ فَيُمْضي، وَ يُريدُ فَيَقْضي، وَ يَعْلَمُ فَيُحْصي، وَ يُميتُ وَ يُحْيي، وَ يُفْقِرُ وَ يُغْني، وَ يُضْحِكُ وَ يُبْكي،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يُدْني وَ يُقْصي</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 وَ يُعْطي</w:t>
      </w:r>
      <w:r>
        <w:rPr>
          <w:rStyle w:val="FootnoteAnchor"/>
          <w:rtl w:val="true"/>
        </w:rPr>
        <w:footnoteReference w:id="524"/>
      </w:r>
      <w:r>
        <w:rPr>
          <w:rFonts w:ascii="Amiri" w:hAnsi="Amiri" w:eastAsia="Amiri" w:cs="Amiri"/>
          <w:color w:val="111111"/>
          <w:sz w:val="28"/>
          <w:sz w:val="28"/>
          <w:szCs w:val="28"/>
          <w:rtl w:val="true"/>
          <w:lang w:bidi="ar-SA"/>
        </w:rPr>
        <w:t>، لَهُ الْمُلْكُ وَ لَهُ الْحَمْدُ، بِيَدِهِ الْخَيْرُ وَ هُوَ عَلى كُلِّ شَىْ‌ءٍ قَديرٌ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يُولِجُ اللَّيْلَ فِى النَّهارِ وَ يُولِجُ النَّهارَ فِى اللَّيْلِ، لا إلهَ إلاّ هُوَ الْعَزيزُ الْغَفّارُ</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مُسْتَجيبُ الدُّعاءِ</w:t>
      </w:r>
      <w:r>
        <w:rPr>
          <w:rStyle w:val="FootnoteAnchor"/>
          <w:rtl w:val="true"/>
        </w:rPr>
        <w:footnoteReference w:id="526"/>
      </w:r>
      <w:r>
        <w:rPr>
          <w:rFonts w:ascii="Amiri" w:hAnsi="Amiri" w:eastAsia="Amiri" w:cs="Amiri"/>
          <w:color w:val="111111"/>
          <w:sz w:val="28"/>
          <w:sz w:val="28"/>
          <w:szCs w:val="28"/>
          <w:rtl w:val="true"/>
          <w:lang w:bidi="ar-SA"/>
        </w:rPr>
        <w:t>وَ مُجْزِلُ الْعَطاءِ</w:t>
      </w:r>
      <w:r>
        <w:rPr>
          <w:rStyle w:val="FootnoteAnchor"/>
          <w:rtl w:val="true"/>
        </w:rPr>
        <w:footnoteReference w:id="527"/>
      </w:r>
      <w:r>
        <w:rPr>
          <w:rFonts w:ascii="Amiri" w:hAnsi="Amiri" w:eastAsia="Amiri" w:cs="Amiri"/>
          <w:color w:val="111111"/>
          <w:sz w:val="28"/>
          <w:sz w:val="28"/>
          <w:szCs w:val="28"/>
          <w:rtl w:val="true"/>
          <w:lang w:bidi="ar-SA"/>
        </w:rPr>
        <w:t>، مُحْصِى الْأَنْفاسِ وَ رَبُّ الْجِنَّةِ وَ النّاسِ، الَّذي لا يُشْكِلُ عَلَيْهِ شَىْ‌ءٌ</w:t>
      </w:r>
      <w:r>
        <w:rPr>
          <w:rStyle w:val="FootnoteAnchor"/>
          <w:rtl w:val="true"/>
        </w:rPr>
        <w:footnoteReference w:id="528"/>
      </w:r>
      <w:r>
        <w:rPr>
          <w:rFonts w:ascii="Amiri" w:hAnsi="Amiri" w:eastAsia="Amiri" w:cs="Amiri"/>
          <w:color w:val="111111"/>
          <w:sz w:val="28"/>
          <w:sz w:val="28"/>
          <w:szCs w:val="28"/>
          <w:rtl w:val="true"/>
          <w:lang w:bidi="ar-SA"/>
        </w:rPr>
        <w:t>، وَ لايُضْجِرُهُ صُراخُ الْمُسْتَصْرِخينَ وَ لا يُبْرِمُهُ إلْحاحُ الْمُلِحّينَ</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xml:space="preserve">الْعاصِمُ </w:t>
      </w:r>
      <w:bookmarkStart w:id="661" w:name="pg19320_212480"/>
    </w:p>
    <w:p>
      <w:pPr>
        <w:pStyle w:val="BookText"/>
        <w:rPr/>
      </w:pPr>
      <w:bookmarkEnd w:id="661"/>
      <w:r>
        <w:rPr>
          <w:rFonts w:ascii="Amiri" w:hAnsi="Amiri" w:eastAsia="Amiri" w:cs="Amiri"/>
          <w:color w:val="111111"/>
          <w:sz w:val="28"/>
          <w:sz w:val="28"/>
          <w:szCs w:val="28"/>
          <w:rtl w:val="true"/>
          <w:lang w:bidi="ar-SA"/>
        </w:rPr>
        <w:t>لِلصّالِحينَ، وَ الْمُوَفِّقُ لِلْمُفْلِحينَ، وَ مَوْلَى الْمُؤْمِنينَ وَ رَبُّ الْعالَمينَ</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xml:space="preserve">الَّذي اسْتَحَقَّ مِنْ كُلِّ مَنْ خَلَقَ أنْ‌يَشْكُرَهُ وَ يَحْمَدَهُ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أحْمَدُهُ كَثيرا وَ أشْكُرُهُ دائِما</w:t>
      </w:r>
      <w:r>
        <w:rPr>
          <w:rStyle w:val="FootnoteAnchor"/>
          <w:rtl w:val="true"/>
        </w:rPr>
        <w:footnoteReference w:id="532"/>
      </w:r>
      <w:r>
        <w:rPr>
          <w:rFonts w:ascii="Amiri" w:hAnsi="Amiri" w:eastAsia="Amiri" w:cs="Amiri"/>
          <w:color w:val="111111"/>
          <w:sz w:val="28"/>
          <w:sz w:val="28"/>
          <w:szCs w:val="28"/>
          <w:rtl w:val="true"/>
          <w:lang w:bidi="ar-SA"/>
        </w:rPr>
        <w:t>عَلَى السَّرّاءِ وَ الضَّرّاءِ وَ الشِّدَّةِ وَ الرَّخاءِ، وَ أوُمِنُ بِهِ وَ بِمَلائِكَتِهِ وَ كُتُبِهِ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لِأَمْرِهِ وَ أُطيعُ وَ أُبادِرُ إلى كُلِّ ما يَرْضاهُ وَ أسْتَسْلِمُ لِما قَضاهُ</w:t>
      </w:r>
      <w:r>
        <w:rPr>
          <w:rStyle w:val="FootnoteAnchor"/>
          <w:rtl w:val="true"/>
        </w:rPr>
        <w:footnoteReference w:id="533"/>
      </w:r>
      <w:r>
        <w:rPr>
          <w:rFonts w:ascii="Amiri" w:hAnsi="Amiri" w:eastAsia="Amiri" w:cs="Amiri"/>
          <w:color w:val="111111"/>
          <w:sz w:val="28"/>
          <w:sz w:val="28"/>
          <w:szCs w:val="28"/>
          <w:rtl w:val="true"/>
          <w:lang w:bidi="ar-SA"/>
        </w:rPr>
        <w:t>، رَغْبَةً في طاعَتِهِ وَ خَوْفا مِنْ عُقُوبَتِهِ، لِأَنَّهُ اللّه‌ُ الَّذي لايُؤْمَنُ مَكْرُهُ وَ لايُخافُ جَوْرُهُ</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18246916_1280447820"/>
      <w:bookmarkStart w:id="663" w:name="_Toc278"/>
      <w:bookmarkEnd w:id="662"/>
      <w:r>
        <w:rPr/>
        <w:t>2</w:t>
      </w:r>
      <w:r>
        <w:rPr>
          <w:rtl w:val="true"/>
        </w:rPr>
        <w:t xml:space="preserve">. </w:t>
      </w:r>
      <w:r>
        <w:rPr>
          <w:rtl w:val="true"/>
        </w:rPr>
        <w:t>أمْرٌ إلهيٌّ في مَْوضُوعٍ هامٍّ</w:t>
      </w:r>
      <w:bookmarkEnd w:id="66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أُقِرُّ لَهُ عَلى نَفْسي بِالْعُبُودِيَّةِ وَ أشْهَدُ لَهُ بِالرُّبُوبِيَّةِ، وَ أُؤَدّي ما أوْحى بِهِ إلَيَّ حَذَرا مِنْ أنْ لا أفْعَلَ فَتَحِلَّ بي مِنْهُ قارِعَةٌ لايَدْفَعُها عَنّي أحَدٌ وَ إنْ عَظُمَتْ حيلَتُهُ وَ صَفَتْ خُلَّتُهُ</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أعْلَمَني أنّي إنْ لَمْ‌أُبَلِّغْ ما أنْزَلَ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 عَلِيٍّ</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بَلَّغْتُ رِسالَتَهُ، وَ قَدْ ضَمِنَ</w:t>
      </w:r>
      <w:r>
        <w:rPr>
          <w:rStyle w:val="FootnoteAnchor"/>
          <w:rtl w:val="true"/>
        </w:rPr>
        <w:footnoteReference w:id="536"/>
      </w:r>
      <w:r>
        <w:rPr>
          <w:rFonts w:ascii="Amiri" w:hAnsi="Amiri" w:eastAsia="Amiri" w:cs="Amiri"/>
          <w:color w:val="111111"/>
          <w:sz w:val="28"/>
          <w:sz w:val="28"/>
          <w:szCs w:val="28"/>
          <w:rtl w:val="true"/>
          <w:lang w:bidi="ar-SA"/>
        </w:rPr>
        <w:t xml:space="preserve">لي تَبارَكَ وَ تَعالَى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الْكافِى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فَأوْحى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يا أيُّهَا الرَّسُولُ بَلِّغْ ما أُنْزِلَ إلَيْكَ مِنْ رَبِّكَ‌في عَلِيٍّ يَعْني فِى الْخِلافَةِ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لَمْ‌تَفْعَلْ فَما بَلَّغْتَ رِسالَتَهُ وَاللّه‌ُ يَعْصِمُكَ مِنَ النّاسِ</w:t>
      </w:r>
      <w:r>
        <w:rPr>
          <w:rFonts w:eastAsia="Amiri" w:cs="Amiri" w:ascii="Amiri" w:hAnsi="Amiri"/>
          <w:color w:val="111111"/>
          <w:sz w:val="28"/>
          <w:szCs w:val="28"/>
          <w:rtl w:val="true"/>
          <w:lang w:bidi="ar-SA"/>
        </w:rPr>
        <w:t>»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مَعاشِرَ النّاسِ، ما قَصَّرْتُ في تَبْليغِ ما أنْزَلَ اللّه‌ُ تَعالى إلَيَّ</w:t>
      </w:r>
      <w:r>
        <w:rPr>
          <w:rStyle w:val="FootnoteAnchor"/>
          <w:rtl w:val="true"/>
        </w:rPr>
        <w:footnoteReference w:id="539"/>
      </w:r>
      <w:r>
        <w:rPr>
          <w:rFonts w:ascii="Amiri" w:hAnsi="Amiri" w:eastAsia="Amiri" w:cs="Amiri"/>
          <w:color w:val="111111"/>
          <w:sz w:val="28"/>
          <w:sz w:val="28"/>
          <w:szCs w:val="28"/>
          <w:rtl w:val="true"/>
          <w:lang w:bidi="ar-SA"/>
        </w:rPr>
        <w:t>، وَأنَا أُبَيِّنُ لَكُمْ سَبَبَ هذِهِ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هَبَطَ إلَيَّ</w:t>
      </w:r>
      <w:r>
        <w:rPr>
          <w:rStyle w:val="FootnoteAnchor"/>
          <w:rtl w:val="true"/>
        </w:rPr>
        <w:footnoteReference w:id="540"/>
      </w:r>
      <w:r>
        <w:rPr>
          <w:rFonts w:ascii="Amiri" w:hAnsi="Amiri" w:eastAsia="Amiri" w:cs="Amiri"/>
          <w:color w:val="111111"/>
          <w:sz w:val="28"/>
          <w:sz w:val="28"/>
          <w:szCs w:val="28"/>
          <w:rtl w:val="true"/>
          <w:lang w:bidi="ar-SA"/>
        </w:rPr>
        <w:t xml:space="preserve">مِرارا ثَلاثا يَأْمُرُني عَنِ السَّلامِ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السَّلامُ </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أنْ أقُومَ</w:t>
      </w:r>
    </w:p>
    <w:p>
      <w:pPr>
        <w:pStyle w:val="BookText"/>
        <w:rPr/>
      </w:pPr>
      <w:r>
        <w:rPr>
          <w:rFonts w:ascii="Amiri" w:hAnsi="Amiri" w:eastAsia="Amiri" w:cs="Amiri"/>
          <w:color w:val="111111"/>
          <w:sz w:val="28"/>
          <w:sz w:val="28"/>
          <w:szCs w:val="28"/>
          <w:rtl w:val="true"/>
          <w:lang w:bidi="ar-SA"/>
        </w:rPr>
        <w:t>في هذَا الْمَشْهَدِ فَأُعْلِمَ كُلَّ أبْيَضَ وَ أسْوَدَ</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أخي وَ وَصِيّي وَ خَليفَتي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أُمَّتي</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الاْءمامُ مِنْ بَعْدي، الَّذي مَحَلُّهُ مِنّي مَحَلُّ هارُونَ مِنْ مُوسى إلاّ أنَّهُ لا نَبِىَّ بَعْدي وَ هُوَ وَلِيُّكُمْ بَعْدَ اللّه‌ِ وَ رَسُولِهِ، وَ قَدْ أنْزَلَ اللّه‌ُ تَبارَكَ وَ تَعالى عَلَيَّ بِذلِكَ آيَةً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Style w:val="FootnoteAnchor"/>
          <w:rtl w:val="true"/>
        </w:rPr>
        <w:footnoteReference w:id="5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وَ عَلِيُّ بْنُ أبيطالِبٍ الَّذي أقامَ الصَّلاةَ وَ آتَى الزَّكاةَ وَ هُوَ راكِعٌ يُريدُ اللّه‌َ عَزَّ وَ جَلَّ في كُلِّ حالٍ</w:t>
      </w:r>
      <w:r>
        <w:rPr>
          <w:rFonts w:eastAsia="Amiri" w:cs="Amiri" w:ascii="Amiri" w:hAnsi="Amiri"/>
          <w:color w:val="111111"/>
          <w:sz w:val="28"/>
          <w:szCs w:val="28"/>
          <w:rtl w:val="true"/>
          <w:lang w:bidi="ar-SA"/>
        </w:rPr>
        <w:t>.</w:t>
      </w:r>
      <w:r>
        <w:rPr>
          <w:rStyle w:val="FootnoteAnchor"/>
          <w:rtl w:val="true"/>
        </w:rPr>
        <w:footnoteReference w:id="546"/>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 جَبْرَئيلَ أنْ يَسْتَعْفِيَ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تَبْليغِ ذلِكَ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النّاسُ‌لِعِلْمي بِقِلَّهِ‌الْمُتَّقينَ وَ كَثْرَةِ الْمُنافِقينَ وَ إدْغالِ اللاّئِمينَ</w:t>
      </w:r>
      <w:r>
        <w:rPr>
          <w:rStyle w:val="FootnoteAnchor"/>
          <w:rtl w:val="true"/>
        </w:rPr>
        <w:footnoteReference w:id="548"/>
      </w:r>
      <w:r>
        <w:rPr>
          <w:rFonts w:ascii="Amiri" w:hAnsi="Amiri" w:eastAsia="Amiri" w:cs="Amiri"/>
          <w:color w:val="111111"/>
          <w:sz w:val="28"/>
          <w:sz w:val="28"/>
          <w:szCs w:val="28"/>
          <w:rtl w:val="true"/>
          <w:lang w:bidi="ar-SA"/>
        </w:rPr>
        <w:t xml:space="preserve">وَ حِيَلِ الْمُسْتَهْزِئينَ </w:t>
      </w:r>
    </w:p>
    <w:p>
      <w:pPr>
        <w:pStyle w:val="BookText"/>
        <w:rPr/>
      </w:pPr>
      <w:r>
        <w:rPr>
          <w:rFonts w:ascii="Amiri" w:hAnsi="Amiri" w:eastAsia="Amiri" w:cs="Amiri"/>
          <w:color w:val="111111"/>
          <w:sz w:val="28"/>
          <w:sz w:val="28"/>
          <w:szCs w:val="28"/>
          <w:rtl w:val="true"/>
          <w:lang w:bidi="ar-SA"/>
        </w:rPr>
        <w:t>بِالاْءسْلامِ</w:t>
      </w:r>
      <w:r>
        <w:rPr>
          <w:rStyle w:val="FootnoteAnchor"/>
          <w:rtl w:val="true"/>
        </w:rPr>
        <w:footnoteReference w:id="549"/>
      </w:r>
      <w:r>
        <w:rPr>
          <w:rFonts w:ascii="Amiri" w:hAnsi="Amiri" w:eastAsia="Amiri" w:cs="Amiri"/>
          <w:color w:val="111111"/>
          <w:sz w:val="28"/>
          <w:sz w:val="28"/>
          <w:szCs w:val="28"/>
          <w:rtl w:val="true"/>
          <w:lang w:bidi="ar-SA"/>
        </w:rPr>
        <w:t>، الَّذينَ وَصَفَهُمُ اللّه‌ُ في كِتابِهِ بِأنَّهُمْ يَقُولُونَ بِألْسِنَتِهِمْ ما لَيْسَ في قُلُوبِهِمْ، وَ يَحْسَبُونَهُ هَيِّنا وَ هُوَ عِنْدَ اللّه‌ِ عَظيمٌ</w:t>
      </w:r>
      <w:r>
        <w:rPr>
          <w:rStyle w:val="FootnoteAnchor"/>
          <w:rtl w:val="true"/>
        </w:rPr>
        <w:footnoteReference w:id="550"/>
      </w:r>
      <w:r>
        <w:rPr>
          <w:rFonts w:ascii="Amiri" w:hAnsi="Amiri" w:eastAsia="Amiri" w:cs="Amiri"/>
          <w:color w:val="111111"/>
          <w:sz w:val="28"/>
          <w:sz w:val="28"/>
          <w:szCs w:val="28"/>
          <w:rtl w:val="true"/>
          <w:lang w:bidi="ar-SA"/>
        </w:rPr>
        <w:t>، وَ كَثْرَةِ أذاهُمْ لي غَيْرَ مَرَّةٍ</w:t>
      </w:r>
      <w:r>
        <w:rPr>
          <w:rStyle w:val="FootnoteAnchor"/>
          <w:rtl w:val="true"/>
        </w:rPr>
        <w:footnoteReference w:id="551"/>
      </w:r>
      <w:r>
        <w:rPr>
          <w:rFonts w:ascii="Amiri" w:hAnsi="Amiri" w:eastAsia="Amiri" w:cs="Amiri"/>
          <w:color w:val="111111"/>
          <w:sz w:val="28"/>
          <w:sz w:val="28"/>
          <w:szCs w:val="28"/>
          <w:rtl w:val="true"/>
          <w:lang w:bidi="ar-SA"/>
        </w:rPr>
        <w:t>حَتّى سَمَّوْني اُذُنا وَ زَعَمُوا أنّي كَذلِكَ</w:t>
      </w:r>
      <w:r>
        <w:rPr>
          <w:rStyle w:val="FootnoteAnchor"/>
          <w:rtl w:val="true"/>
        </w:rPr>
        <w:footnoteReference w:id="552"/>
      </w:r>
      <w:r>
        <w:rPr>
          <w:rFonts w:ascii="Amiri" w:hAnsi="Amiri" w:eastAsia="Amiri" w:cs="Amiri"/>
          <w:color w:val="111111"/>
          <w:sz w:val="28"/>
          <w:sz w:val="28"/>
          <w:szCs w:val="28"/>
          <w:rtl w:val="true"/>
          <w:lang w:bidi="ar-SA"/>
        </w:rPr>
        <w:t xml:space="preserve">لِكَثْرَةِ مُلازَمَتِهِ إيّايَ وَ إقْبالي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هَواهُ وَ قَبُولِهِ مِنّي</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أنْزَلَ اللّه‌ُ عَزَّ وَ جَلَّ في ذلِكَ</w:t>
      </w:r>
      <w:r>
        <w:rPr>
          <w:rStyle w:val="FootnoteAnchor"/>
          <w:rtl w:val="true"/>
        </w:rPr>
        <w:footnoteReference w:id="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الَّذينَ يُؤْذُونَ النَّبِيَّ وَ يَقُولُونَ هُوَ أُذُنٌ، قُلْ أُذُنُ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الَّذينَ يَزْعَمُونَ أنَّهُ أُذُنٌ</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خَيْرٍ لَكُمْ، يُؤْمِنُ بِاللّه‌ِ وَ يُؤْمِنُ لِلْمُؤْمِنينَ وَ رَحْمَةٌ لِلَّذينَ آمَنُوا مِنْكُمْ وَ الَّذينَ يُؤْذُونَ رَسوُلَ اللّه‌ِ لَهُمْ عَذابٌ أَليمٌ</w:t>
      </w:r>
      <w:r>
        <w:rPr>
          <w:rFonts w:eastAsia="Amiri" w:cs="Amiri" w:ascii="Amiri" w:hAnsi="Amiri"/>
          <w:color w:val="111111"/>
          <w:sz w:val="28"/>
          <w:szCs w:val="28"/>
          <w:rtl w:val="true"/>
          <w:lang w:bidi="ar-SA"/>
        </w:rPr>
        <w:t>» .</w:t>
      </w:r>
      <w:r>
        <w:rPr>
          <w:rStyle w:val="FootnoteAnchor"/>
          <w:rtl w:val="true"/>
        </w:rPr>
        <w:footnoteReference w:id="556"/>
      </w:r>
      <w:r>
        <w:rPr>
          <w:rFonts w:ascii="Amiri" w:hAnsi="Amiri" w:eastAsia="Amiri" w:cs="Amiri"/>
          <w:color w:val="111111"/>
          <w:sz w:val="28"/>
          <w:sz w:val="28"/>
          <w:szCs w:val="28"/>
          <w:rtl w:val="true"/>
          <w:lang w:bidi="ar-SA"/>
        </w:rPr>
        <w:t>وَ لَوْ شِئْتُ أنْ أُسَمِّيَ الْقائِلينَ بِذلِكَ بِأَسْمائِهِمْ لَسَمَّيْتُ وَ أنْ أوُمِئَ إلَيْهِمْ بِأعْيانِهِمْ لَأوْمَأْتُ وَ أنْ أدُلَّ عَلَيْهِمْ لَدَلَلْتُ</w:t>
      </w:r>
      <w:r>
        <w:rPr>
          <w:rStyle w:val="FootnoteAnchor"/>
          <w:rtl w:val="true"/>
        </w:rPr>
        <w:footnoteReference w:id="557"/>
      </w:r>
      <w:r>
        <w:rPr>
          <w:rFonts w:ascii="Amiri" w:hAnsi="Amiri" w:eastAsia="Amiri" w:cs="Amiri"/>
          <w:color w:val="111111"/>
          <w:sz w:val="28"/>
          <w:sz w:val="28"/>
          <w:szCs w:val="28"/>
          <w:rtl w:val="true"/>
          <w:lang w:bidi="ar-SA"/>
        </w:rPr>
        <w:t>، وَ لكِنّي وَ اللّه‌ِ في أُمُورِهِمْ قَدْ تَكَرَّمْتُ</w:t>
      </w:r>
      <w:r>
        <w:rPr>
          <w:rFonts w:eastAsia="Amiri" w:cs="Amiri" w:ascii="Amiri" w:hAnsi="Amiri"/>
          <w:color w:val="111111"/>
          <w:sz w:val="28"/>
          <w:szCs w:val="28"/>
          <w:rtl w:val="true"/>
          <w:lang w:bidi="ar-SA"/>
        </w:rPr>
        <w:t>.</w:t>
      </w:r>
      <w:r>
        <w:rPr>
          <w:rStyle w:val="FootnoteAnchor"/>
          <w:rtl w:val="true"/>
        </w:rPr>
        <w:footnoteReference w:id="558"/>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ذلِكَ لا يَرْضَى اللّه‌ُ مِنّي إلاّ أنْ أُبَلِّغَ ما أنْزَلَ اللّه‌ُ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 عَلِيٍّ</w:t>
      </w:r>
      <w:r>
        <w:rPr>
          <w:rStyle w:val="FootnoteAnchor"/>
          <w:rtl w:val="true"/>
        </w:rPr>
        <w:footnoteReference w:id="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لَمْ‌تَفْعَلْ فَما بَلَّغْتَ رِسالَتَهُ وَ اللّه‌ُ يَعْصِمُكَ مِنَ النّاسِ</w:t>
      </w:r>
      <w:r>
        <w:rPr>
          <w:rFonts w:eastAsia="Amiri" w:cs="Amiri" w:ascii="Amiri" w:hAnsi="Amiri"/>
          <w:color w:val="111111"/>
          <w:sz w:val="28"/>
          <w:szCs w:val="28"/>
          <w:rtl w:val="true"/>
          <w:lang w:bidi="ar-SA"/>
        </w:rPr>
        <w:t>» .</w:t>
      </w:r>
      <w:r>
        <w:rPr>
          <w:rStyle w:val="FootnoteAnchor"/>
          <w:rtl w:val="true"/>
        </w:rPr>
        <w:footnoteReference w:id="560"/>
      </w:r>
      <w:bookmarkStart w:id="664" w:name="pg19320_212483"/>
    </w:p>
    <w:p>
      <w:pPr>
        <w:pStyle w:val="Heading5"/>
        <w:numPr>
          <w:ilvl w:val="4"/>
          <w:numId w:val="1"/>
        </w:numPr>
        <w:rPr/>
      </w:pPr>
      <w:bookmarkStart w:id="665" w:name="__RefHeading___Toc18246918_1280447820"/>
      <w:bookmarkStart w:id="666" w:name="_Toc279"/>
      <w:bookmarkEnd w:id="664"/>
      <w:bookmarkEnd w:id="665"/>
      <w:r>
        <w:rPr/>
        <w:t>3</w:t>
      </w:r>
      <w:r>
        <w:rPr>
          <w:rtl w:val="true"/>
        </w:rPr>
        <w:t xml:space="preserve"> . </w:t>
      </w:r>
      <w:r>
        <w:rPr>
          <w:rtl w:val="true"/>
        </w:rPr>
        <w:t>الإعلانُ الرَّسْمِيُّ بِإمامَةِ الْأَئِمَةِ الاْءثْنَيْعَشَرَ عليهم‌السلام</w:t>
      </w:r>
      <w:bookmarkEnd w:id="666"/>
    </w:p>
    <w:p>
      <w:pPr>
        <w:pStyle w:val="Heading6"/>
        <w:numPr>
          <w:ilvl w:val="5"/>
          <w:numId w:val="1"/>
        </w:numPr>
        <w:rPr/>
      </w:pPr>
      <w:bookmarkStart w:id="667" w:name="__RefHeading___Toc18246920_1280447820"/>
      <w:bookmarkStart w:id="668" w:name="_Toc280"/>
      <w:bookmarkEnd w:id="667"/>
      <w:r>
        <w:rPr>
          <w:rtl w:val="true"/>
        </w:rPr>
        <w:t>اشاره</w:t>
      </w:r>
      <w:bookmarkEnd w:id="668"/>
    </w:p>
    <w:p>
      <w:pPr>
        <w:pStyle w:val="BookText"/>
        <w:rPr/>
      </w:pPr>
      <w:r>
        <w:rPr>
          <w:rFonts w:ascii="Amiri" w:hAnsi="Amiri" w:eastAsia="Amiri" w:cs="Amiri"/>
          <w:color w:val="111111"/>
          <w:sz w:val="28"/>
          <w:sz w:val="28"/>
          <w:szCs w:val="28"/>
          <w:rtl w:val="true"/>
          <w:lang w:bidi="ar-SA"/>
        </w:rPr>
        <w:t xml:space="preserve">فَاعْلَمُوا 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فيهِ وَ افْهَمُوهُ وَ اعْلَمُوا</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قَدْنَصَبَهُ لَكُمْ وَلِيّا وَ إماما فَرَضَ</w:t>
      </w:r>
      <w:r>
        <w:rPr>
          <w:rStyle w:val="FootnoteAnchor"/>
          <w:rtl w:val="true"/>
        </w:rPr>
        <w:footnoteReference w:id="562"/>
      </w:r>
      <w:r>
        <w:rPr>
          <w:rFonts w:ascii="Amiri" w:hAnsi="Amiri" w:eastAsia="Amiri" w:cs="Amiri"/>
          <w:color w:val="111111"/>
          <w:sz w:val="28"/>
          <w:sz w:val="28"/>
          <w:szCs w:val="28"/>
          <w:rtl w:val="true"/>
          <w:lang w:bidi="ar-SA"/>
        </w:rPr>
        <w:t>طاعَتَهُ عَلَى الْمُهاجِرينَ وَ الْأَنْصارِ وَ عَلَى التّابِعينَ لَهُمْ بِإحْسانٍ، وَ عَلَى الْبادي وَ الْحاضِرِ، وَ عَلَى الْعَجَمِيِّ</w:t>
      </w:r>
      <w:r>
        <w:rPr>
          <w:rStyle w:val="FootnoteAnchor"/>
          <w:rtl w:val="true"/>
        </w:rPr>
        <w:footnoteReference w:id="563"/>
      </w:r>
      <w:r>
        <w:rPr>
          <w:rFonts w:ascii="Amiri" w:hAnsi="Amiri" w:eastAsia="Amiri" w:cs="Amiri"/>
          <w:color w:val="111111"/>
          <w:sz w:val="28"/>
          <w:sz w:val="28"/>
          <w:szCs w:val="28"/>
          <w:rtl w:val="true"/>
          <w:lang w:bidi="ar-SA"/>
        </w:rPr>
        <w:t>وَ الْعَرَبِىِّ، وَ الْحُرِّ وَ الْمَمْلُوكِ</w:t>
      </w:r>
      <w:r>
        <w:rPr>
          <w:rStyle w:val="FootnoteAnchor"/>
          <w:rtl w:val="true"/>
        </w:rPr>
        <w:footnoteReference w:id="564"/>
      </w:r>
      <w:r>
        <w:rPr>
          <w:rFonts w:ascii="Amiri" w:hAnsi="Amiri" w:eastAsia="Amiri" w:cs="Amiri"/>
          <w:color w:val="111111"/>
          <w:sz w:val="28"/>
          <w:sz w:val="28"/>
          <w:szCs w:val="28"/>
          <w:rtl w:val="true"/>
          <w:lang w:bidi="ar-SA"/>
        </w:rPr>
        <w:t>وَ الصَّغيرِ وَ الْكَبيرِ، وَ عَلَى الْأبْيَضِ وَ الْأسْوَدِ، وَ عَلى كُلِّ مُوَحِّدٍ</w:t>
      </w:r>
      <w:r>
        <w:rPr>
          <w:rStyle w:val="FootnoteAnchor"/>
          <w:rtl w:val="true"/>
        </w:rPr>
        <w:footnoteReference w:id="565"/>
      </w:r>
      <w:r>
        <w:rPr>
          <w:rFonts w:ascii="Amiri" w:hAnsi="Amiri" w:eastAsia="Amiri" w:cs="Amiri"/>
          <w:color w:val="111111"/>
          <w:sz w:val="28"/>
          <w:sz w:val="28"/>
          <w:szCs w:val="28"/>
          <w:rtl w:val="true"/>
          <w:lang w:bidi="ar-SA"/>
        </w:rPr>
        <w:t>ماضٍ حُكْمُهُ، جازٍ قَوْلُهُ</w:t>
      </w:r>
      <w:r>
        <w:rPr>
          <w:rStyle w:val="FootnoteAnchor"/>
          <w:rtl w:val="true"/>
        </w:rPr>
        <w:footnoteReference w:id="566"/>
      </w:r>
      <w:r>
        <w:rPr>
          <w:rFonts w:ascii="Amiri" w:hAnsi="Amiri" w:eastAsia="Amiri" w:cs="Amiri"/>
          <w:color w:val="111111"/>
          <w:sz w:val="28"/>
          <w:sz w:val="28"/>
          <w:szCs w:val="28"/>
          <w:rtl w:val="true"/>
          <w:lang w:bidi="ar-SA"/>
        </w:rPr>
        <w:t>، نافِذٌ أمْرُهُ، مَلْعُونٌ مَنْ خالَفَهُ، مَرْحُومٌ مَنْ‌تَبِعَهُ وَ صَدَّقَهُ، فَقَدْ غَفَرَ اللّه‌ُ لَهُ وَ لِمَنْ سَمِعَ مِنْهُ وَ أطاعَ لَهُ</w:t>
      </w:r>
      <w:r>
        <w:rPr>
          <w:rFonts w:eastAsia="Amiri" w:cs="Amiri" w:ascii="Amiri" w:hAnsi="Amiri"/>
          <w:color w:val="111111"/>
          <w:sz w:val="28"/>
          <w:szCs w:val="28"/>
          <w:rtl w:val="true"/>
          <w:lang w:bidi="ar-SA"/>
        </w:rPr>
        <w:t>.</w:t>
      </w:r>
      <w:r>
        <w:rPr>
          <w:rStyle w:val="FootnoteAnchor"/>
          <w:rtl w:val="true"/>
        </w:rPr>
        <w:footnoteReference w:id="567"/>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إنَّهُ آخِرُ مَقامٍ أقُومُهُ</w:t>
      </w:r>
      <w:r>
        <w:rPr>
          <w:rStyle w:val="FootnoteAnchor"/>
          <w:rtl w:val="true"/>
        </w:rPr>
        <w:footnoteReference w:id="568"/>
      </w:r>
      <w:r>
        <w:rPr>
          <w:rFonts w:ascii="Amiri" w:hAnsi="Amiri" w:eastAsia="Amiri" w:cs="Amiri"/>
          <w:color w:val="111111"/>
          <w:sz w:val="28"/>
          <w:sz w:val="28"/>
          <w:szCs w:val="28"/>
          <w:rtl w:val="true"/>
          <w:lang w:bidi="ar-SA"/>
        </w:rPr>
        <w:t xml:space="preserve">في هذَا الْمَشْهَدِ، فَاسْمَعُوا وَ أطيعُوا وَ انْقادُوا 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فَإنَّ اللّه‌َ عَزَّ وَ جَلَّ هُوَ مَوْلاكُمْ وَ إلهُكُمْ، ثُمَّ مِنْ دُونِهِ رَسُولُهُ وَ نَبِيُّهُ الْمُخاطِبُ لَكُمْ</w:t>
      </w:r>
      <w:r>
        <w:rPr>
          <w:rStyle w:val="FootnoteAnchor"/>
          <w:rtl w:val="true"/>
        </w:rPr>
        <w:footnoteReference w:id="570"/>
      </w:r>
      <w:r>
        <w:rPr>
          <w:rFonts w:ascii="Amiri" w:hAnsi="Amiri" w:eastAsia="Amiri" w:cs="Amiri"/>
          <w:color w:val="111111"/>
          <w:sz w:val="28"/>
          <w:sz w:val="28"/>
          <w:szCs w:val="28"/>
          <w:rtl w:val="true"/>
          <w:lang w:bidi="ar-SA"/>
        </w:rPr>
        <w:t>، ثُمَّ مِنْ بَعْدي عَلِيٌّ وَلِيُّكُمْ وَ إمامُكُمْ بِأمْرِ اللّه‌ِ رَبِّكُمْ، ثُمَّ الاْءمامَةُ في ذُرِّيَّتي مِنْ وُلْدِهِ إلى يَوْمٍ تَلْقَوْنَ اللّه‌َ وَ رَسُولَهُ</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لا حَلالَ إلاّ ما أحَلَّهُ اللّه‌ُ وَ رَسُولُهُ وَ هُمْ</w:t>
      </w:r>
      <w:r>
        <w:rPr>
          <w:rStyle w:val="FootnoteAnchor"/>
          <w:rtl w:val="true"/>
        </w:rPr>
        <w:footnoteReference w:id="572"/>
      </w:r>
      <w:r>
        <w:rPr>
          <w:rFonts w:ascii="Amiri" w:hAnsi="Amiri" w:eastAsia="Amiri" w:cs="Amiri"/>
          <w:color w:val="111111"/>
          <w:sz w:val="28"/>
          <w:sz w:val="28"/>
          <w:szCs w:val="28"/>
          <w:rtl w:val="true"/>
          <w:lang w:bidi="ar-SA"/>
        </w:rPr>
        <w:t xml:space="preserve">، وَ لا حَرامَ إلاّ ما حَرَّمَهُ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 وَ هُمْ، وَ اللّه‌ُ عَزَّ وَ جَلَّ عَرَّفَنِىَ الْحَلالَ وَ الْحَرامَ وَ أنَا أفْضَيْتُ بِما عَلَّمَني رَبّي مِنْ كِتابِهِ وَ حَلالِهِ وَ حَرامِهِ إلَيْهِ</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فَضِّلُوهُ</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مِنْ عِلْمٍ إلاّ وَ قَدْ أحْصاهُ اللّه‌ُ فِيَّ، وَ كُلُّ عِلْمٍ عُلِّمْتُ فَقَدْ أحْصَيْتُهُ في إمامِ الْمُتَّقينَ، وَ ما مِنْ عِلْمٍ إلاّ وَ قَدْ عَلَّمْتُهُ عَلِيّا</w:t>
      </w:r>
      <w:r>
        <w:rPr>
          <w:rStyle w:val="FootnoteAnchor"/>
          <w:rtl w:val="true"/>
        </w:rPr>
        <w:footnoteReference w:id="576"/>
      </w:r>
      <w:r>
        <w:rPr>
          <w:rFonts w:ascii="Amiri" w:hAnsi="Amiri" w:eastAsia="Amiri" w:cs="Amiri"/>
          <w:color w:val="111111"/>
          <w:sz w:val="28"/>
          <w:sz w:val="28"/>
          <w:szCs w:val="28"/>
          <w:rtl w:val="true"/>
          <w:lang w:bidi="ar-SA"/>
        </w:rPr>
        <w:t xml:space="preserve">، وَ هُوَ الاْءمامُ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اللّه‌ُ في سُورَةِ 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شَىْٔ أحْصَيْناهُ في إمامٍ مُبينٍ</w:t>
      </w:r>
      <w:r>
        <w:rPr>
          <w:rFonts w:eastAsia="Amiri" w:cs="Amiri" w:ascii="Amiri" w:hAnsi="Amiri"/>
          <w:color w:val="111111"/>
          <w:sz w:val="28"/>
          <w:szCs w:val="28"/>
          <w:rtl w:val="true"/>
          <w:lang w:bidi="ar-SA"/>
        </w:rPr>
        <w:t>» ] .</w:t>
      </w:r>
      <w:r>
        <w:rPr>
          <w:rStyle w:val="FootnoteAnchor"/>
          <w:rtl w:val="true"/>
        </w:rPr>
        <w:footnoteReference w:id="577"/>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لا تَضِلُّوا عَنْهُ وَ لاتَنْفِرُوا مِنْهُ</w:t>
      </w:r>
      <w:r>
        <w:rPr>
          <w:rStyle w:val="FootnoteAnchor"/>
          <w:rtl w:val="true"/>
        </w:rPr>
        <w:footnoteReference w:id="578"/>
      </w:r>
      <w:r>
        <w:rPr>
          <w:rFonts w:ascii="Amiri" w:hAnsi="Amiri" w:eastAsia="Amiri" w:cs="Amiri"/>
          <w:color w:val="111111"/>
          <w:sz w:val="28"/>
          <w:sz w:val="28"/>
          <w:szCs w:val="28"/>
          <w:rtl w:val="true"/>
          <w:lang w:bidi="ar-SA"/>
        </w:rPr>
        <w:t>، وَ لاتَسْتَنْكِفُوا عَنْ وِلايَتِهِ، فَهُوَ الَّذي يَهْدي إلَى الْحَقِّ وَ يَعْمَلُ بِهِ، وَ يُزْهِقُ الْباطِلَ وَ يَنْهى عَنْهُ، وَ لاتَأْخُذُهُ فِى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آمَنَ بِاللّه‌ِ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لَمْ‌يَسْبِقْهُ إلَى الاْيمانِ بي أحَدٌ</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فَدى رَسُولَ اللّه‌ِ بِنَفْسِهِ، وَ الَّذي كانَ مَعَ رَسُولِ اللّه‌ِ وَ لا أحَدَ يَعْبُدُ اللّه‌َ مَعَ رَسُولِهِ مِنَ الرِّجالِ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النّاسِ صَلاةً وَ أوَّلُ مَنْ عَبَدَ اللّه‌َ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عَنِ اللّه‌ِ أنْ يَنامَ في مَضْجَعي، فَفَعَلَ فادِيا لي بِنَفْسِهِ</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مَعاشِرَ النّاسِ، فَضِّلُوهُ فَقَدْ فَضَّلَهُ اللّه‌ُ، وَ اقْبَلُوهُ فَقَدْ نَصَبَهُ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إمامٌ مِنَ اللّه‌ِ</w:t>
      </w:r>
      <w:r>
        <w:rPr>
          <w:rStyle w:val="FootnoteAnchor"/>
          <w:rtl w:val="true"/>
        </w:rPr>
        <w:footnoteReference w:id="581"/>
      </w:r>
      <w:r>
        <w:rPr>
          <w:rFonts w:ascii="Amiri" w:hAnsi="Amiri" w:eastAsia="Amiri" w:cs="Amiri"/>
          <w:color w:val="111111"/>
          <w:sz w:val="28"/>
          <w:sz w:val="28"/>
          <w:szCs w:val="28"/>
          <w:rtl w:val="true"/>
          <w:lang w:bidi="ar-SA"/>
        </w:rPr>
        <w:t>، وَ لَنْ‌يَتُوبَ اللّه‌ُ عَلى أحَدٍ أنْكَرَ وِلايَتَهُ وَ لَنْ‌يَغْفِرَ لَهُ</w:t>
      </w:r>
      <w:r>
        <w:rPr>
          <w:rStyle w:val="FootnoteAnchor"/>
          <w:rtl w:val="true"/>
        </w:rPr>
        <w:footnoteReference w:id="582"/>
      </w:r>
      <w:r>
        <w:rPr>
          <w:rFonts w:ascii="Amiri" w:hAnsi="Amiri" w:eastAsia="Amiri" w:cs="Amiri"/>
          <w:color w:val="111111"/>
          <w:sz w:val="28"/>
          <w:sz w:val="28"/>
          <w:szCs w:val="28"/>
          <w:rtl w:val="true"/>
          <w:lang w:bidi="ar-SA"/>
        </w:rPr>
        <w:t>، حَتْما عَلَى اللّه‌ِ أنْ يَفْعَلَ ذلِكَ بِمَنْ خالَفَ أمْرَهُ وَ أنْ يُعَذِّبَهُ عَذابا نُكْرا أبَدَ الاْبادِ وَ دَهْرَ الدُّهُورِ</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فَاحْذَرُوا أنْ تُخالِفُوهُ</w:t>
      </w:r>
      <w:r>
        <w:rPr>
          <w:rStyle w:val="FootnoteAnchor"/>
          <w:rtl w:val="true"/>
        </w:rPr>
        <w:footnoteReference w:id="584"/>
      </w:r>
      <w:r>
        <w:rPr>
          <w:rFonts w:ascii="Amiri" w:hAnsi="Amiri" w:eastAsia="Amiri" w:cs="Amiri"/>
          <w:color w:val="111111"/>
          <w:sz w:val="28"/>
          <w:sz w:val="28"/>
          <w:szCs w:val="28"/>
          <w:rtl w:val="true"/>
          <w:lang w:bidi="ar-SA"/>
        </w:rPr>
        <w:t>فَتَصْلُوا نارا وَقُودُهَا النّاسُ وَ الْحِجارَةُ أُعِدَّتْ لِلْكافِرينَ</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مَعاشِرَ النّاسِ،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الْأَوَّلُونَ مِنَ النَّبِيّينَ وَ الْمُرْسَلينَ، وَ أنَا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الْأَنْبِياءِ وَ الْمُرْسَلينَ</w:t>
      </w:r>
      <w:r>
        <w:rPr>
          <w:rStyle w:val="FootnoteAnchor"/>
          <w:rtl w:val="true"/>
        </w:rPr>
        <w:footnoteReference w:id="587"/>
      </w:r>
      <w:r>
        <w:rPr>
          <w:rFonts w:ascii="Amiri" w:hAnsi="Amiri" w:eastAsia="Amiri" w:cs="Amiri"/>
          <w:color w:val="111111"/>
          <w:sz w:val="28"/>
          <w:sz w:val="28"/>
          <w:szCs w:val="28"/>
          <w:rtl w:val="true"/>
          <w:lang w:bidi="ar-SA"/>
        </w:rPr>
        <w:t>وَ الْحُجَّةُ عَلى جَميعِ الْمَخْلُوقينَ مِنْ أهْلِ السَّمواتِ وَ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شَكَّ في ذلِكَ فَقَدْ كَفَرَ</w:t>
      </w:r>
      <w:r>
        <w:rPr>
          <w:rStyle w:val="FootnoteAnchor"/>
          <w:rtl w:val="true"/>
        </w:rPr>
        <w:footnoteReference w:id="588"/>
      </w:r>
      <w:r>
        <w:rPr>
          <w:rFonts w:ascii="Amiri" w:hAnsi="Amiri" w:eastAsia="Amiri" w:cs="Amiri"/>
          <w:color w:val="111111"/>
          <w:sz w:val="28"/>
          <w:sz w:val="28"/>
          <w:szCs w:val="28"/>
          <w:rtl w:val="true"/>
          <w:lang w:bidi="ar-SA"/>
        </w:rPr>
        <w:t>كُفْرَ الْجاهِلِيَّةِ الْأوُلى وَ مَنْ شَكَّ في شَىْ‌ءٍ مِنْ قَوْلي هذا فَقَدْ شَكَّ في كُلِّ ما أُنْزِلَ إلَيَّ، وَ مَنْ شَكَّ في واحِدٍ مِنَ الْأَئِمَّةِ فَقَدْ شَكَّ فِى الْكُلِّ مِنْهُمْ، وَ الشّاكُ فينا فِى النّارِ</w:t>
      </w:r>
      <w:r>
        <w:rPr>
          <w:rFonts w:eastAsia="Amiri" w:cs="Amiri" w:ascii="Amiri" w:hAnsi="Amiri"/>
          <w:color w:val="111111"/>
          <w:sz w:val="28"/>
          <w:szCs w:val="28"/>
          <w:rtl w:val="true"/>
          <w:lang w:bidi="ar-SA"/>
        </w:rPr>
        <w:t>.</w:t>
      </w:r>
      <w:r>
        <w:rPr>
          <w:rStyle w:val="FootnoteAnchor"/>
          <w:rtl w:val="true"/>
        </w:rPr>
        <w:footnoteReference w:id="58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حَبانِيَ اللّه‌ُ عَزَّ وَ جَلَّ بِهذِهِ الْفَضيلَةِ مَنّا مِنْهُ عَلَيَّ وَ إحْسانا مِنْهُ إلَيَّ وَ لا إلهَ إلاّ هُوَ، ألا لَهُ الْحَمْدُ مِنّي أبَدَ الاْبِدينَ وَ دَهْرَ الدّاهِرينَ وَ عَلى كُلِّ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النّاسِ، فَضِّلُوا عَلِيّا فَإنَّهُ أفْضَلُ النّاسِ بَعْدي مِنْ ذَكَرٍ وَأُنْثى ما أنْزَلَ اللّه‌ُ الرِّزْقَ وَ بَقِيَ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مَغْضُوبٌ مَغْضُوبٌ مَنْ رَدَّ عَلَيَّ قَوْلي هذا وَ لَمْ‌يُوافِقْهُ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جَبْرَئيلَ خَبَّرَني عَنِ اللّه‌ِ تَعالى بِذلِكَ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عادى عَلِيّا وَ لَمْ‌يَتَوَلَّهُ فَعَلَيْهِ لَعْنَتي وَ غَضَبي</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لْتَنْظُرْ نَفْسٌ ما قَدَّمَتْ لِغَدٍ وَ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تُخالِفُوهُ فَتَزِلَّ قَدَمٌ بَعْدَ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خَبيرٌ بِما تَعْمَلُونَ</w:t>
      </w:r>
      <w:r>
        <w:rPr>
          <w:rFonts w:eastAsia="Amiri" w:cs="Amiri" w:ascii="Amiri" w:hAnsi="Amiri"/>
          <w:color w:val="111111"/>
          <w:sz w:val="28"/>
          <w:szCs w:val="28"/>
          <w:rtl w:val="true"/>
          <w:lang w:bidi="ar-SA"/>
        </w:rPr>
        <w:t>»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مَعاشِرَ النّاسِ، إنَّهُ جَنْبُ اللّه‌ِ الَّذي ذَكَرَ في كِتابِهِ الْعَزيزِ،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مُخْبِرا عَمَّنْ يُخالِفُهُ</w:t>
      </w:r>
      <w:r>
        <w:rPr>
          <w:rStyle w:val="FootnoteAnchor"/>
          <w:rtl w:val="true"/>
        </w:rPr>
        <w:footnoteReference w:id="5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حَسْرَتا عَلى ما فَرَّطْتُ في جَنْبِ اللّه‌ِ</w:t>
      </w:r>
      <w:r>
        <w:rPr>
          <w:rFonts w:eastAsia="Amiri" w:cs="Amiri" w:ascii="Amiri" w:hAnsi="Amiri"/>
          <w:color w:val="111111"/>
          <w:sz w:val="28"/>
          <w:szCs w:val="28"/>
          <w:rtl w:val="true"/>
          <w:lang w:bidi="ar-SA"/>
        </w:rPr>
        <w:t>»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مَعاشِرَ النّاسِ، تَدَبَّرُوا القُرْآنَ وَ افْهَمُوا آياتِهِ وَ انْظُرُوا إلى مُحْكَماتِهِ وَ لاتَتَّبِعُوا مُتَشابِهَهُ، فَوَاللّه‌ِ لَنْ‌يُبَيِّنَ لَكُمْ زَواجِرَهُ</w:t>
      </w:r>
      <w:r>
        <w:rPr>
          <w:rStyle w:val="FootnoteAnchor"/>
          <w:rtl w:val="true"/>
        </w:rPr>
        <w:footnoteReference w:id="594"/>
      </w:r>
      <w:r>
        <w:rPr>
          <w:rFonts w:ascii="Amiri" w:hAnsi="Amiri" w:eastAsia="Amiri" w:cs="Amiri"/>
          <w:color w:val="111111"/>
          <w:sz w:val="28"/>
          <w:sz w:val="28"/>
          <w:szCs w:val="28"/>
          <w:rtl w:val="true"/>
          <w:lang w:bidi="ar-SA"/>
        </w:rPr>
        <w:t xml:space="preserve">وَ لَنْ‌يُوضِحَ لَكُمْ تَفْسيرَهُ إلاَّ الَّذي أنَا آخِذٌ بِيَدِهِ وَ مُصْعِدُهُ إلَيَّ وَ شائِلٌ بِعَضُدِهِ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رافِعُهُ بِيَدي</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كُنْتُ مَوْلاهُ فَهذا عَلِيٌّ مَوْلاهُ، وَ هُوَ عَلِيٌّ بْنُ أبيطالِبٍ أخي وَ وَصِيّي، وَ مُوالاتُهُ مِنَ اللّه‌ِ عَزَّ وَ جَلَّ أنْزَلَها عَلَيَّ</w:t>
      </w:r>
      <w:r>
        <w:rPr>
          <w:rFonts w:eastAsia="Amiri" w:cs="Amiri" w:ascii="Amiri" w:hAnsi="Amiri"/>
          <w:color w:val="111111"/>
          <w:sz w:val="28"/>
          <w:szCs w:val="28"/>
          <w:rtl w:val="true"/>
          <w:lang w:bidi="ar-SA"/>
        </w:rPr>
        <w:t>.</w:t>
      </w:r>
      <w:r>
        <w:rPr>
          <w:rStyle w:val="FootnoteAnchor"/>
          <w:rtl w:val="true"/>
        </w:rPr>
        <w:footnoteReference w:id="596"/>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 عَلِيّا وَ الطَّيِّبينَ مِنْ 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صُلْبِهِ</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الثِّقْلُ الْأصْغَرُ، وَ الْقُرْآنُ </w:t>
      </w:r>
      <w:bookmarkStart w:id="669" w:name="pg19320_212487"/>
    </w:p>
    <w:p>
      <w:pPr>
        <w:pStyle w:val="BookText"/>
        <w:rPr/>
      </w:pPr>
      <w:bookmarkEnd w:id="669"/>
      <w:r>
        <w:rPr>
          <w:rFonts w:ascii="Amiri" w:hAnsi="Amiri" w:eastAsia="Amiri" w:cs="Amiri"/>
          <w:color w:val="111111"/>
          <w:sz w:val="28"/>
          <w:sz w:val="28"/>
          <w:szCs w:val="28"/>
          <w:rtl w:val="true"/>
          <w:lang w:bidi="ar-SA"/>
        </w:rPr>
        <w:t>الثِّقْلُ الْأكْبَرُ، فَكُلُّ واحِدٍ مِنْهُما مُنْبِئٌ عَنْ صاحِبِهِ</w:t>
      </w:r>
      <w:r>
        <w:rPr>
          <w:rStyle w:val="FootnoteAnchor"/>
          <w:rtl w:val="true"/>
        </w:rPr>
        <w:footnoteReference w:id="598"/>
      </w:r>
      <w:r>
        <w:rPr>
          <w:rFonts w:ascii="Amiri" w:hAnsi="Amiri" w:eastAsia="Amiri" w:cs="Amiri"/>
          <w:color w:val="111111"/>
          <w:sz w:val="28"/>
          <w:sz w:val="28"/>
          <w:szCs w:val="28"/>
          <w:rtl w:val="true"/>
          <w:lang w:bidi="ar-SA"/>
        </w:rPr>
        <w:t>وَ مُوافِقٌ لَهُ، لَنْ‌يَفْتَرِقا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أُمَناءُ اللّه‌ِ في خَلْقِهِ وَ حُكّامُهُ في أرْضِهِ</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ألا وَ قَدْ أدَّيْتُ، ألا وَ قَدْ بَلَّغْتُ، ألا وَ قَدْ أسْمَعْتُ، ألا وَ قَدْ أوْضَحْتُ</w:t>
      </w:r>
      <w:r>
        <w:rPr>
          <w:rStyle w:val="FootnoteAnchor"/>
          <w:rtl w:val="true"/>
        </w:rPr>
        <w:footnoteReference w:id="600"/>
      </w:r>
      <w:r>
        <w:rPr>
          <w:rFonts w:ascii="Amiri" w:hAnsi="Amiri" w:eastAsia="Amiri" w:cs="Amiri"/>
          <w:color w:val="111111"/>
          <w:sz w:val="28"/>
          <w:sz w:val="28"/>
          <w:szCs w:val="28"/>
          <w:rtl w:val="true"/>
          <w:lang w:bidi="ar-SA"/>
        </w:rPr>
        <w:t>، ألا وَ إنَّ اللّه‌َ عَزَّ وَ جَلَّ قالَ وَ أنَا قُلْتُ</w:t>
      </w:r>
      <w:r>
        <w:rPr>
          <w:rStyle w:val="FootnoteAnchor"/>
          <w:rtl w:val="true"/>
        </w:rPr>
        <w:footnoteReference w:id="601"/>
      </w:r>
      <w:r>
        <w:rPr>
          <w:rFonts w:ascii="Amiri" w:hAnsi="Amiri" w:eastAsia="Amiri" w:cs="Amiri"/>
          <w:color w:val="111111"/>
          <w:sz w:val="28"/>
          <w:sz w:val="28"/>
          <w:szCs w:val="28"/>
          <w:rtl w:val="true"/>
          <w:lang w:bidi="ar-SA"/>
        </w:rPr>
        <w:t xml:space="preserve">عَنِ اللّه‌ِ عَزَّ وَ جَلَّ، ألا إنَّهُ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أخي هذا</w:t>
      </w:r>
      <w:r>
        <w:rPr>
          <w:rStyle w:val="FootnoteAnchor"/>
          <w:rtl w:val="true"/>
        </w:rPr>
        <w:footnoteReference w:id="602"/>
      </w:r>
      <w:r>
        <w:rPr>
          <w:rFonts w:ascii="Amiri" w:hAnsi="Amiri" w:eastAsia="Amiri" w:cs="Amiri"/>
          <w:color w:val="111111"/>
          <w:sz w:val="28"/>
          <w:sz w:val="28"/>
          <w:szCs w:val="28"/>
          <w:rtl w:val="true"/>
          <w:lang w:bidi="ar-SA"/>
        </w:rPr>
        <w:t>، ألا لاتَحِلُّ إمْرَةُ الْمُؤْمِنينَ بَعْدي لِأحَدٍ غَيْرِهِ</w:t>
      </w:r>
      <w:r>
        <w:rPr>
          <w:rFonts w:eastAsia="Amiri" w:cs="Amiri" w:ascii="Amiri" w:hAnsi="Amiri"/>
          <w:color w:val="111111"/>
          <w:sz w:val="28"/>
          <w:szCs w:val="28"/>
          <w:rtl w:val="true"/>
          <w:lang w:bidi="ar-SA"/>
        </w:rPr>
        <w:t>.</w:t>
      </w:r>
    </w:p>
    <w:p>
      <w:pPr>
        <w:pStyle w:val="Heading6"/>
        <w:numPr>
          <w:ilvl w:val="5"/>
          <w:numId w:val="1"/>
        </w:numPr>
        <w:rPr/>
      </w:pPr>
      <w:bookmarkStart w:id="670" w:name="__RefHeading___Toc18246922_1280447820"/>
      <w:bookmarkStart w:id="671" w:name="_Toc281"/>
      <w:bookmarkEnd w:id="670"/>
      <w:r>
        <w:rPr/>
        <w:t>4</w:t>
      </w:r>
      <w:r>
        <w:rPr>
          <w:rtl w:val="true"/>
        </w:rPr>
        <w:t xml:space="preserve">. </w:t>
      </w:r>
      <w:r>
        <w:rPr>
          <w:rtl w:val="true"/>
        </w:rPr>
        <w:t>رَفْعُ عَلِيٍّ عليه‌السلام بِيَدَيْ رَسوُلِ اللّه‌ِ صلى‌الله‌عليه‌و‌آله</w:t>
      </w:r>
      <w:bookmarkEnd w:id="67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ضَرَبَ بِيَدِهِ إلى عَضُدِ عَلِيٍّ عليه‌السلام فَرَفَعَهُ، وَ كانَ أميرُالْمُؤْمِنينَ عليه‌السلام مُنْذُ أوَّلِ ما صَعَدَ رَسوُلُ‌اللّه‌ِ صلى‌الله‌عليه‌و‌آله مِنْبَرَهُ عَلى دَرَجَةٍ دوُنَ مَقامِهِ مُتَيامِنا عَنْ وَجْهِ رَسوُلِ‌اللّه‌ِ صلى‌الله‌عليه‌و‌آله كَأنَّهُما في مَقامٍ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 رَسوُلُ‌اللّه‌ِ صلى‌الله‌عليه‌و‌آله بِيَدِهِ وَ بَسَطَهُما إلَى السَّماءِ وَ شالَ عَلِيّا عليه‌السلام حَتّى صارَتْ رِجْلُهُ مَعَ رُكْبَةِ رَسوُلِ‌اللّه‌ِ صلى‌الله‌عليه‌و‌آله</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مَنْ أوْلى بِكُمْ مِنْ أنْفُسِكُمْ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فَمَنْ كُنْتُ مَوْلاهُ فَهذا عَلِيٌّ مَوْلاهُ، اللّهُمَّ والِ مَنْ والاهُ وَ عادِ مَنْ عاداهُ وَ انْصُرْ مَنْ نَصَرَهُ وَ اخْذُلْ مَنْ خَذَلَهُ</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مَعاشِرَ النّاسِ، هذا عَلِيٌّ أخي وَ وَصِيّي وَ واعي عِلْمي</w:t>
      </w:r>
      <w:r>
        <w:rPr>
          <w:rStyle w:val="FootnoteAnchor"/>
          <w:rtl w:val="true"/>
        </w:rPr>
        <w:footnoteReference w:id="605"/>
      </w:r>
      <w:r>
        <w:rPr>
          <w:rFonts w:ascii="Amiri" w:hAnsi="Amiri" w:eastAsia="Amiri" w:cs="Amiri"/>
          <w:color w:val="111111"/>
          <w:sz w:val="28"/>
          <w:sz w:val="28"/>
          <w:szCs w:val="28"/>
          <w:rtl w:val="true"/>
          <w:lang w:bidi="ar-SA"/>
        </w:rPr>
        <w:t>، وَ خَليفَتي في أُمَّتي عَلى مَنْ آمَنَ بي وَ عَلى تَفْسيرِ كِتابِ اللّه‌ِ عَزَّ وَ جَلَّ وَ الدّاعي إلَيْهِ وَ الْعامِلُ بِما يَرْضاهُ وَ الْمُحارِبُ لِأعْدائِهِ وَ الْمُوالي عَلى طاعَتِهِ</w:t>
      </w:r>
      <w:r>
        <w:rPr>
          <w:rStyle w:val="FootnoteAnchor"/>
          <w:rtl w:val="true"/>
        </w:rPr>
        <w:footnoteReference w:id="606"/>
      </w:r>
      <w:r>
        <w:rPr>
          <w:rFonts w:ascii="Amiri" w:hAnsi="Amiri" w:eastAsia="Amiri" w:cs="Amiri"/>
          <w:color w:val="111111"/>
          <w:sz w:val="28"/>
          <w:sz w:val="28"/>
          <w:szCs w:val="28"/>
          <w:rtl w:val="true"/>
          <w:lang w:bidi="ar-SA"/>
        </w:rPr>
        <w:t>وَ النّاهي عَنْ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خَليفَةُ رَسُولِ‌اللّه‌ِ وَ أميرُالْمُؤْمِنينَ وَ اْلإمامُ الْهادي مِنَ اللّه‌ِ، وَ قاتِلُ النّاكِثينَ وَ الْقاسِطينَ وَ الْمارِقينَ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يُبَدَّلُ الْقَوْلُ لَدَيَّ</w:t>
      </w:r>
      <w:r>
        <w:rPr>
          <w:rFonts w:eastAsia="Amiri" w:cs="Amiri" w:ascii="Amiri" w:hAnsi="Amiri"/>
          <w:color w:val="111111"/>
          <w:sz w:val="28"/>
          <w:szCs w:val="28"/>
          <w:rtl w:val="true"/>
          <w:lang w:bidi="ar-SA"/>
        </w:rPr>
        <w:t>» .</w:t>
      </w:r>
      <w:r>
        <w:rPr>
          <w:rStyle w:val="FootnoteAnchor"/>
          <w:rtl w:val="true"/>
        </w:rPr>
        <w:footnoteReference w:id="607"/>
      </w:r>
      <w:r>
        <w:rPr>
          <w:rFonts w:ascii="Amiri" w:hAnsi="Amiri" w:eastAsia="Amiri" w:cs="Amiri"/>
          <w:color w:val="111111"/>
          <w:sz w:val="28"/>
          <w:sz w:val="28"/>
          <w:szCs w:val="28"/>
          <w:rtl w:val="true"/>
          <w:lang w:bidi="ar-SA"/>
        </w:rPr>
        <w:t>بِأَمْرِكَ يا رَبِّ أقُولُ</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والِ مَنْ والاهُ وَ 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وَاْنصُرْ مَنْ نَصَرَهُ وَاخْذُلْ مَنْ خَذَلَهُ</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 مَنْ أنْكَرَهُ وَاغْضِبْ عَلى مَنْ جَحَدَ حَقَّهُ</w:t>
      </w:r>
      <w:r>
        <w:rPr>
          <w:rFonts w:eastAsia="Amiri" w:cs="Amiri" w:ascii="Amiri" w:hAnsi="Amiri"/>
          <w:color w:val="111111"/>
          <w:sz w:val="28"/>
          <w:szCs w:val="28"/>
          <w:rtl w:val="true"/>
          <w:lang w:bidi="ar-SA"/>
        </w:rPr>
        <w:t>.</w:t>
      </w:r>
      <w:r>
        <w:rPr>
          <w:rStyle w:val="FootnoteAnchor"/>
          <w:rtl w:val="true"/>
        </w:rPr>
        <w:footnoteReference w:id="610"/>
      </w:r>
      <w:bookmarkStart w:id="672" w:name="pg19320_212489"/>
    </w:p>
    <w:p>
      <w:pPr>
        <w:pStyle w:val="BookText"/>
        <w:rPr/>
      </w:pPr>
      <w:bookmarkEnd w:id="672"/>
      <w:r>
        <w:rPr>
          <w:rFonts w:ascii="Amiri" w:hAnsi="Amiri" w:eastAsia="Amiri" w:cs="Amiri"/>
          <w:color w:val="111111"/>
          <w:sz w:val="28"/>
          <w:sz w:val="28"/>
          <w:szCs w:val="28"/>
          <w:rtl w:val="true"/>
          <w:lang w:bidi="ar-SA"/>
        </w:rPr>
        <w:t>أللّهُمَّ إنَّكَ أنْزَلْتَ الاْيَةَ في عَلِيٍّ وَلِيِّكَ عِنْدَ تَبْيينِ ذلِكَ وَ نَصْبِكَ إيّاهُ لِهذَا الْيَوْمِ</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4"/>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الإسْلامِ دينا فَلَنْ يُقْبَلَ مِنْهُ وَ هُوَ فِى الاْخِرَةِ مِنَ الْخاسِرينَ</w:t>
      </w:r>
      <w:r>
        <w:rPr>
          <w:rFonts w:eastAsia="Amiri" w:cs="Amiri" w:ascii="Amiri" w:hAnsi="Amiri"/>
          <w:color w:val="111111"/>
          <w:sz w:val="28"/>
          <w:szCs w:val="28"/>
          <w:rtl w:val="true"/>
          <w:lang w:bidi="ar-SA"/>
        </w:rPr>
        <w:t>» .</w:t>
      </w:r>
      <w:r>
        <w:rPr>
          <w:rStyle w:val="FootnoteAnchor"/>
          <w:rtl w:val="true"/>
        </w:rPr>
        <w:footnoteReference w:id="615"/>
      </w:r>
      <w:r>
        <w:rPr>
          <w:rFonts w:ascii="Amiri" w:hAnsi="Amiri" w:eastAsia="Amiri" w:cs="Amiri"/>
          <w:color w:val="111111"/>
          <w:sz w:val="28"/>
          <w:sz w:val="28"/>
          <w:szCs w:val="28"/>
          <w:rtl w:val="true"/>
          <w:lang w:bidi="ar-SA"/>
        </w:rPr>
        <w:t>أللّهُمَّ إنّي أُشْهِدُكَ أنّي قَدْ بَلَّغْتُ</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أنزلت عليَّ أنّ الإمامة لعليّ و إنّك عند بياني ذلك و نصبي إيّاه‌لما أكملت لعبادك من دينهم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إنّك أنت أنزلت عليَّ أنّ الإمامة لعليّ وليّك عند تبيين ذلك بتفضيلك إيّاه بما أكملت لعبادك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أنزلت في عليّ وليّك عند تبيغ ذلك و نصبك إيّاه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 و رضيت لكم الإسلام دينا، و من يبتغ غير الإسلام دينا فلن يقبل منه و هو في الآخرة من الخاسرين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أشهدك أنّي 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في هذا الموضع ينتهي الكلام الذي قاله صلى‌الله‌عليه‌و‌آله عند رفعه أميرالمؤمنين عليه‌السلام بيده</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18246924_1280447820"/>
      <w:bookmarkStart w:id="674" w:name="_Toc282"/>
      <w:bookmarkEnd w:id="673"/>
      <w:r>
        <w:rPr/>
        <w:t>5</w:t>
      </w:r>
      <w:r>
        <w:rPr>
          <w:rtl w:val="true"/>
        </w:rPr>
        <w:t xml:space="preserve">. </w:t>
      </w:r>
      <w:r>
        <w:rPr>
          <w:rtl w:val="true"/>
        </w:rPr>
        <w:t>التَّأْكيدُ عَلى تَوَجُّهِ الْأُمَّةِ نَحْوَ مَسْأَلَةِ الاْءمامَةِ</w:t>
      </w:r>
      <w:bookmarkEnd w:id="67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إنَّما أكْمَلَ اللّه‌ُ عَزَّ وَ جَلَّ دينَكُمْ بِإمامَتِهِ</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xml:space="preserve">فَمَنْ لَمْ‌يَأْتَمَّ بِهِ وَ بِمَنْ يَقُومُ </w:t>
      </w:r>
    </w:p>
    <w:p>
      <w:pPr>
        <w:pStyle w:val="BookText"/>
        <w:rPr/>
      </w:pPr>
      <w:r>
        <w:rPr>
          <w:rFonts w:ascii="Amiri" w:hAnsi="Amiri" w:eastAsia="Amiri" w:cs="Amiri"/>
          <w:color w:val="111111"/>
          <w:sz w:val="28"/>
          <w:sz w:val="28"/>
          <w:szCs w:val="28"/>
          <w:rtl w:val="true"/>
          <w:lang w:bidi="ar-SA"/>
        </w:rPr>
        <w:t>مَقامَهُ مِنْ وُلْدي</w:t>
      </w:r>
      <w:r>
        <w:rPr>
          <w:rStyle w:val="FootnoteAnchor"/>
          <w:rtl w:val="true"/>
        </w:rPr>
        <w:footnoteReference w:id="618"/>
      </w:r>
      <w:r>
        <w:rPr>
          <w:rFonts w:ascii="Amiri" w:hAnsi="Amiri" w:eastAsia="Amiri" w:cs="Amiri"/>
          <w:color w:val="111111"/>
          <w:sz w:val="28"/>
          <w:sz w:val="28"/>
          <w:szCs w:val="28"/>
          <w:rtl w:val="true"/>
          <w:lang w:bidi="ar-SA"/>
        </w:rPr>
        <w:t xml:space="preserve">مِنْ صُلْبِهِ إلى يَوْمِ الْقِيامَةِ وَ الْعَرْضِ عَلَى اللّه‌ِ عَزَّ وَ جَلَّ فَأوُلئِكَ الَّذينَ حَبِطَتْ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الدُّنْيا وَ الاْخِرَةِ</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النّارِ 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لايُخَفَّفُ عَنْهُمُ الْعَذابُ وَ لا هُمْ يُنْظَرُونَ</w:t>
      </w:r>
      <w:r>
        <w:rPr>
          <w:rFonts w:eastAsia="Amiri" w:cs="Amiri" w:ascii="Amiri" w:hAnsi="Amiri"/>
          <w:color w:val="111111"/>
          <w:sz w:val="28"/>
          <w:szCs w:val="28"/>
          <w:rtl w:val="true"/>
          <w:lang w:bidi="ar-SA"/>
        </w:rPr>
        <w:t>»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مَعاشِرَ النّاسِ، هذا عَلِيٌّ، أنْصَرُكُمْ لي وَ أحَقُّكُمْ بي</w:t>
      </w:r>
      <w:r>
        <w:rPr>
          <w:rStyle w:val="FootnoteAnchor"/>
          <w:rtl w:val="true"/>
        </w:rPr>
        <w:footnoteReference w:id="621"/>
      </w:r>
      <w:r>
        <w:rPr>
          <w:rFonts w:ascii="Amiri" w:hAnsi="Amiri" w:eastAsia="Amiri" w:cs="Amiri"/>
          <w:color w:val="111111"/>
          <w:sz w:val="28"/>
          <w:sz w:val="28"/>
          <w:szCs w:val="28"/>
          <w:rtl w:val="true"/>
          <w:lang w:bidi="ar-SA"/>
        </w:rPr>
        <w:t>وَ أقْرَبُكُمْ إلَيَّ وَ أعَزُّكُمْ عَلَيَّ، وَ اللّه‌ُ عَزَّ وَ جَلَّ وَ أنَا عَنْهُ راضِيانِ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نَزَلَتْ آيَةُ 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الْقُرْآنِ</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فيهِ، وَلا خاطَبَ اللّه‌ُ الَّذينَ آمَنُوا إلاّ بَدَأ بِهِ، وَ لا نَزَلَتْ آيَةُ مَدْحٍ فِى الْقُرآنِ إلاّ فيهِ، وَ لا شَهِدَ اللّه‌ُ بِالْجَنَّةِ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لَهُ</w:t>
      </w:r>
      <w:r>
        <w:rPr>
          <w:rStyle w:val="FootnoteAnchor"/>
          <w:rtl w:val="true"/>
        </w:rPr>
        <w:footnoteReference w:id="623"/>
      </w:r>
      <w:r>
        <w:rPr>
          <w:rFonts w:ascii="Amiri" w:hAnsi="Amiri" w:eastAsia="Amiri" w:cs="Amiri"/>
          <w:color w:val="111111"/>
          <w:sz w:val="28"/>
          <w:sz w:val="28"/>
          <w:szCs w:val="28"/>
          <w:rtl w:val="true"/>
          <w:lang w:bidi="ar-SA"/>
        </w:rPr>
        <w:t>، وَ لا أنْزَلَها في سِواهُ وَ لا مَدَحَ بِها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هُوَ ناصِرُ دينِ اللّه‌ِ وَ الْمُجادِلُ عَنْ رَسُولِ اللّه‌ِ</w:t>
      </w:r>
      <w:r>
        <w:rPr>
          <w:rStyle w:val="FootnoteAnchor"/>
          <w:rtl w:val="true"/>
        </w:rPr>
        <w:footnoteReference w:id="624"/>
      </w:r>
      <w:r>
        <w:rPr>
          <w:rFonts w:ascii="Amiri" w:hAnsi="Amiri" w:eastAsia="Amiri" w:cs="Amiri"/>
          <w:color w:val="111111"/>
          <w:sz w:val="28"/>
          <w:sz w:val="28"/>
          <w:szCs w:val="28"/>
          <w:rtl w:val="true"/>
          <w:lang w:bidi="ar-SA"/>
        </w:rPr>
        <w:t>، وَ هُوَ التَّقِيُّ النَّقِيُّ الْهادِى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نَبِيُّكُمْ خَيْرُ نَبِيٍّ وَ وَصِيُّكُمْ خَيْرُ 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بَنُوُهُ خَيْرُ الْأَوْصِياءِ</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مَعاشِرَ النّاسِ، ذُرِّيَّةُ كُلُّ نَبِيٍّ مِنْ صُلْبِهِ، وَ ذُرِّيَّتي مِنْ صُلْبِ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 إبْليسَ أخْرَجَ آدَمَ مِنَ الْجَنَّةِ بِالْحَسَدِ، فَلا تَحْسُدُوهُ فَتَحْبِطَ أعْمالُكُمْ وَ تَزِلَّ أقْدامُكُمْ، فَإنَّ آدَمَ أُهْبِطَ إلَى الْأَرْضِ بِخَطيئَةٍ واحِدَةٍ</w:t>
      </w:r>
      <w:r>
        <w:rPr>
          <w:rStyle w:val="FootnoteAnchor"/>
          <w:rtl w:val="true"/>
        </w:rPr>
        <w:footnoteReference w:id="627"/>
      </w:r>
      <w:r>
        <w:rPr>
          <w:rFonts w:ascii="Amiri" w:hAnsi="Amiri" w:eastAsia="Amiri" w:cs="Amiri"/>
          <w:color w:val="111111"/>
          <w:sz w:val="28"/>
          <w:sz w:val="28"/>
          <w:szCs w:val="28"/>
          <w:rtl w:val="true"/>
          <w:lang w:bidi="ar-SA"/>
        </w:rPr>
        <w:t xml:space="preserve">، وَ هُوَ صَفْوَةُ اللّه‌ِ عَزَّ وَ جَلَّ، </w:t>
      </w:r>
      <w:bookmarkStart w:id="675" w:name="pg19320_212491"/>
    </w:p>
    <w:p>
      <w:pPr>
        <w:pStyle w:val="BookText"/>
        <w:rPr/>
      </w:pPr>
      <w:bookmarkEnd w:id="675"/>
      <w:r>
        <w:rPr>
          <w:rFonts w:ascii="Amiri" w:hAnsi="Amiri" w:eastAsia="Amiri" w:cs="Amiri"/>
          <w:color w:val="111111"/>
          <w:sz w:val="28"/>
          <w:sz w:val="28"/>
          <w:szCs w:val="28"/>
          <w:rtl w:val="true"/>
          <w:lang w:bidi="ar-SA"/>
        </w:rPr>
        <w:t>وَ كَيْفَ بِكُمْ وَ أنْتُمْ أنْتُمْ وَ مِنْكُمْ أعْداءُ اللّه‌ِ</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ألا وَ إنَّهُ لا يُبْغِضُ عَلِيّا إلاّ شَقِيٌّ، وَ لا يُوالي عَلِيّا</w:t>
      </w:r>
      <w:r>
        <w:rPr>
          <w:rStyle w:val="FootnoteAnchor"/>
          <w:rtl w:val="true"/>
        </w:rPr>
        <w:footnoteReference w:id="629"/>
      </w:r>
      <w:r>
        <w:rPr>
          <w:rFonts w:ascii="Amiri" w:hAnsi="Amiri" w:eastAsia="Amiri" w:cs="Amiri"/>
          <w:color w:val="111111"/>
          <w:sz w:val="28"/>
          <w:sz w:val="28"/>
          <w:szCs w:val="28"/>
          <w:rtl w:val="true"/>
          <w:lang w:bidi="ar-SA"/>
        </w:rPr>
        <w:t>إلاّ تَقِيٌّ، وَ لا يُؤمِنُ بِهِ إلاّ مُؤمِنٌ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الاْءنْسانَ لَفي خُسْرٍ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عَلِيٌّ الَّذي آمَنَ وَ رَضِيَ بِالْحَقِّ وَ الصَّبْرِ</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مَعاشِرَ النّاسِ، قَد اسْتَشْهَدْتُ اللّه‌َ وَ بَلَّغْتُكُمْ رِسالَتي وَ ما عَلَى الرَّسُولِ إلاّ الْبَلاغُ الْمُبينُ</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 لاتَمُوتُنَّ إلاّ وَ أنْتُمْ مُسْلِمُونَ</w:t>
      </w:r>
      <w:r>
        <w:rPr>
          <w:rFonts w:eastAsia="Amiri" w:cs="Amiri" w:ascii="Amiri" w:hAnsi="Amiri"/>
          <w:color w:val="111111"/>
          <w:sz w:val="28"/>
          <w:szCs w:val="28"/>
          <w:rtl w:val="true"/>
          <w:lang w:bidi="ar-SA"/>
        </w:rPr>
        <w:t>» .</w:t>
      </w:r>
      <w:r>
        <w:rPr>
          <w:rStyle w:val="FootnoteAnchor"/>
          <w:rtl w:val="true"/>
        </w:rPr>
        <w:footnoteReference w:id="632"/>
      </w:r>
    </w:p>
    <w:p>
      <w:pPr>
        <w:pStyle w:val="Heading5"/>
        <w:numPr>
          <w:ilvl w:val="4"/>
          <w:numId w:val="1"/>
        </w:numPr>
        <w:rPr/>
      </w:pPr>
      <w:bookmarkStart w:id="676" w:name="__RefHeading___Toc18246926_1280447820"/>
      <w:bookmarkStart w:id="677" w:name="_Toc283"/>
      <w:bookmarkEnd w:id="676"/>
      <w:r>
        <w:rPr/>
        <w:t>6</w:t>
      </w:r>
      <w:r>
        <w:rPr>
          <w:rtl w:val="true"/>
        </w:rPr>
        <w:t xml:space="preserve">. </w:t>
      </w:r>
      <w:r>
        <w:rPr>
          <w:rtl w:val="true"/>
        </w:rPr>
        <w:t>الاْءشارَةُ إلى مَقاصِدِ الْمُنافِقينَ</w:t>
      </w:r>
      <w:bookmarkEnd w:id="67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 رَسُولِهِ وَ النُّورِ الَّذي أُنْزِلَ مَعَهُ مِنْ قَبْلِ أنْ نَطْمِسَ وُجُوها فَنَرُدَّها عَلى أدْبارِها أوْ نَلْعَنَهُمْ كَما لَعَنّا أصْحابَ السَّبْتِ</w:t>
      </w:r>
      <w:r>
        <w:rPr>
          <w:rFonts w:eastAsia="Amiri" w:cs="Amiri" w:ascii="Amiri" w:hAnsi="Amiri"/>
          <w:color w:val="111111"/>
          <w:sz w:val="28"/>
          <w:szCs w:val="28"/>
          <w:rtl w:val="true"/>
          <w:lang w:bidi="ar-SA"/>
        </w:rPr>
        <w:t>» .</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بِاللّه‌ِ ما عَنى بِهذِهِ الاْيَةِ إلاّ </w:t>
      </w:r>
    </w:p>
    <w:p>
      <w:pPr>
        <w:pStyle w:val="BookText"/>
        <w:rPr/>
      </w:pPr>
      <w:r>
        <w:rPr>
          <w:rFonts w:ascii="Amiri" w:hAnsi="Amiri" w:eastAsia="Amiri" w:cs="Amiri"/>
          <w:color w:val="111111"/>
          <w:sz w:val="28"/>
          <w:sz w:val="28"/>
          <w:szCs w:val="28"/>
          <w:rtl w:val="true"/>
          <w:lang w:bidi="ar-SA"/>
        </w:rPr>
        <w:t>قَوْما مِنْ أصْحابي أعْرِفُهُمْ بِأَسْمائِهِمْ وَ أنْسابِهِمْ، وَ قَدْ أُمِرْتُ بِالصَّفْحِ عَنْهُمْ فَلْيَعْمَلْ كُلُّ امْرِى‌ءٍ عَلى ما يَجِدُ لِعَلِيٍّ في قَلْبِهِ مِنَ الْحُبِّ وَ الْبُغْضِ</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مَعاشِرَ النّاسِ، النُّورُ مِنَ اللّه‌ِ عَزَّ وَ جَلَّ مَسْلُوكٌ فِيَّ ثُمَّ في عَلِيِّ بْنِ أبيطالِبٍ</w:t>
      </w:r>
      <w:r>
        <w:rPr>
          <w:rStyle w:val="FootnoteAnchor"/>
          <w:rtl w:val="true"/>
        </w:rPr>
        <w:footnoteReference w:id="635"/>
      </w:r>
      <w:r>
        <w:rPr>
          <w:rFonts w:ascii="Amiri" w:hAnsi="Amiri" w:eastAsia="Amiri" w:cs="Amiri"/>
          <w:color w:val="111111"/>
          <w:sz w:val="28"/>
          <w:sz w:val="28"/>
          <w:szCs w:val="28"/>
          <w:rtl w:val="true"/>
          <w:lang w:bidi="ar-SA"/>
        </w:rPr>
        <w:t>، ثُمَّ فِى النَّسْلِ مِنْهُ إلَى الْقائِمِ الْمَهْدِيِّ الَّذي يَأْخُذُ بِحَقِّ اللّه‌ِ وَ بِكُلِّ حَقٍّ هُوَ لَنا</w:t>
      </w:r>
      <w:r>
        <w:rPr>
          <w:rStyle w:val="FootnoteAnchor"/>
          <w:rtl w:val="true"/>
        </w:rPr>
        <w:footnoteReference w:id="636"/>
      </w:r>
      <w:r>
        <w:rPr>
          <w:rFonts w:ascii="Amiri" w:hAnsi="Amiri" w:eastAsia="Amiri" w:cs="Amiri"/>
          <w:color w:val="111111"/>
          <w:sz w:val="28"/>
          <w:sz w:val="28"/>
          <w:szCs w:val="28"/>
          <w:rtl w:val="true"/>
          <w:lang w:bidi="ar-SA"/>
        </w:rPr>
        <w:t>، لِأَنَّ اللّه‌َ عَزَّ وَ جَلَّ قَدْ جَعَلَنا حُجَّةً عَلَى الْمُقَصِّرينَ</w:t>
      </w:r>
      <w:r>
        <w:rPr>
          <w:rStyle w:val="FootnoteAnchor"/>
          <w:rtl w:val="true"/>
        </w:rPr>
        <w:footnoteReference w:id="637"/>
      </w:r>
      <w:r>
        <w:rPr>
          <w:rFonts w:ascii="Amiri" w:hAnsi="Amiri" w:eastAsia="Amiri" w:cs="Amiri"/>
          <w:color w:val="111111"/>
          <w:sz w:val="28"/>
          <w:sz w:val="28"/>
          <w:szCs w:val="28"/>
          <w:rtl w:val="true"/>
          <w:lang w:bidi="ar-SA"/>
        </w:rPr>
        <w:t>وَ الْمُعانِدينَ وَ الْمُخالِفينَ وَ الْخائِنينَ وَ الاْثِمينَ وَ الظّالِمينَ وَ الْغاصِبينَ مِنْ جَميعِ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أُنْذِرُكُمْ أنّي رَسُولُ اللّه‌ِ قَدْ خَلَتْ مِنْ قَبْلِيَ الرُّسُلُ، أفَإنْ مِتُّ أوْ قُتِلْتُ انْقَلَبْتُمْ عَلى أعْقابِكُمْ ؟ وَ مَنْ يَنْقَلِبْ عَلى عَقِبَيْهِ فَلَنْ‌يَضُرَّ اللّه‌َ شَيْئا وَ سَيَجْزِى اللّه‌ُ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ألا وَ إنَّ عَلِيّا هُوَ الْمَوْصُوفُ بِالصَّبْرِ وَ الشُّكْرِ، ثُمَّ مِنْ بَعْدِهِ وُلْدي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لا تَمُنُّوا عَلَيَّ بِإسْلامِكُمْ، بَلْ لاتَمُنُّوا عَلَى اللّه‌ِ فَيُحْبِطَ عَمَلَكُمْ وَ يَسْخَطَ عَلَيْكُمْ وَ يَبْتَلِيَكُمْ بِشُواظٍ مِنْ نارٍ وَ نُحاسٍ، إنَّ رَبَّكُمْ لَبِالْمِرْصادِ</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مَعاشِرَ النّاسِ، اِنَّهُ سَيَكُونُ مِنْ بَعْدي أئِمَّةٌ يَدْعُونَ إلَى النّارِ وَ يَوْمَ الْقِيامَةِ لايُنْصَرُونَ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 اللّه‌َ وَ أنَا بَريئانِ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النّاسِ، إنَّهُمْ وَ أنْصارَهُمْ وَ أتْباعَهُمْ وَ أشْياعَهُمْ فِى الدَّرْكِ الْأسْفَلِ مِنَ النّارِ وَ لَبِئْسَ مَثْوَى الْمُتَكَبِّرينَ</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xml:space="preserve">ألا إنَّهُمْ أصْحابُ الصَّحيفَةِ، فَلْيَنْظُرْ أحَدُكُمْ في صَحيفَتِهِ </w:t>
      </w:r>
      <w:r>
        <w:rPr>
          <w:rFonts w:eastAsia="Amiri" w:cs="Amiri" w:ascii="Amiri" w:hAnsi="Amiri"/>
          <w:color w:val="111111"/>
          <w:sz w:val="28"/>
          <w:szCs w:val="28"/>
          <w:rtl w:val="true"/>
          <w:lang w:bidi="ar-SA"/>
        </w:rPr>
        <w:t>!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شِرْذِمَةٌ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الصَّحيفَةِ</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مَعاشِرَ النّاسِ، إنّي أدَعُها إمامَةً وَ وِراثَةً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عَقِبي إلى يَوْمِ الْقِيامَةِ</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قَدْبَلَّغْتُ ما أُمِرْتُ بِتَبْليغِهِ</w:t>
      </w:r>
      <w:r>
        <w:rPr>
          <w:rStyle w:val="FootnoteAnchor"/>
          <w:rtl w:val="true"/>
        </w:rPr>
        <w:footnoteReference w:id="644"/>
      </w:r>
      <w:r>
        <w:rPr>
          <w:rFonts w:ascii="Amiri" w:hAnsi="Amiri" w:eastAsia="Amiri" w:cs="Amiri"/>
          <w:color w:val="111111"/>
          <w:sz w:val="28"/>
          <w:sz w:val="28"/>
          <w:szCs w:val="28"/>
          <w:rtl w:val="true"/>
          <w:lang w:bidi="ar-SA"/>
        </w:rPr>
        <w:t>حُجَّةً عَلى كُلِّ حاضِرٍ وَ غائِبٍ وَ عَلى كُلِّ أحَدٍ مِمَّنْ شَهِدَ أوْ لَمْ‌يَشْهَدْ، وُلِدَ أوْ لَمْ‌يُولَدْ، فَلْيُبَلِّغِ الْحاضِرُ الْغائِبَ وَ الْوالِدُ الْوَلَدَ إلى يَوْمِ الْقِيامَةِ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سَيَجْعَلُونَ الإمامَةَ بَعْدي مُلْكا وَ اغْتِصابا،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 اللّه‌ُ الْغاصِبينَ الْمُغْتَصِبينَ</w:t>
      </w:r>
      <w:r>
        <w:rPr>
          <w:rStyle w:val="FootnoteAnchor"/>
          <w:rtl w:val="true"/>
        </w:rPr>
        <w:footnoteReference w:id="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عِنْدَها سَيَفْرُغُ لَكُمْ أيُّهَا الثَّقَلانِ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يَفْرُغُ</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يُرْسَلُ عَلَيْكُما شُواظٌ مِنْ نارٍ وَ نُحاسٌ فَلاتَنْتَصِرانِ</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مَعاشِرَ النّاسِ، إنَّ اللّه‌َ عَزَّ وَ جَلَّ لَمْ‌يَكُنْ لِيَذَرَكُمْ عَلى ما أنْتُمْ عَلَيْهِ حَتّى يَميزَ الْخَبيثَ مِنَ الطَّيِّبِ، وَ ما كانَ اللّه‌ُ لِيُطْلِعَكُمْ عَلَى الْغَيْبِ</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مَعاشِرَ النّاسِ، إنَّهُ ما مِنْ قَرْيَةٍ إلاّ وَ اللّه‌ُ مُهْلِكُها بِتَكْذيبِها قَبْلَ يَوْمِ الْقِيامَةِ وَ مُمَلِّكُهَا الاْءمامَ الْمَهْدِيَّ وَ اللّه‌ُ مُصَدِّقٌ وَعْدَهُ</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مَعاشِرَ النّاسِ، قَدْ ضَلَّ قَبْلَكُمْ أكْثَرُ الْأَوَّلينَ، وَ اللّه‌ُ لَقَدْ أهْلَكَ الْأَوَّلينَ</w:t>
      </w:r>
      <w:r>
        <w:rPr>
          <w:rStyle w:val="FootnoteAnchor"/>
          <w:rtl w:val="true"/>
        </w:rPr>
        <w:footnoteReference w:id="650"/>
      </w:r>
      <w:r>
        <w:rPr>
          <w:rFonts w:ascii="Amiri" w:hAnsi="Amiri" w:eastAsia="Amiri" w:cs="Amiri"/>
          <w:color w:val="111111"/>
          <w:sz w:val="28"/>
          <w:sz w:val="28"/>
          <w:szCs w:val="28"/>
          <w:rtl w:val="true"/>
          <w:lang w:bidi="ar-SA"/>
        </w:rPr>
        <w:t>، وَ هُوَ مُهْلِكُ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نُهْلِكِ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نُتْبِعُهُمُ الاْخِرينَ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نَفْعَلُ بِالْمُجْرِمينَ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w:t>
      </w:r>
      <w:r>
        <w:rPr>
          <w:rStyle w:val="FootnoteAnchor"/>
          <w:rtl w:val="true"/>
        </w:rPr>
        <w:footnoteReference w:id="651"/>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 اللّه‌َ قَدْ أمَرَني وَ نَهاني، وَ قَدْ أمَرْتُ عَلِيّا وَ نَهَيْتُهُ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فَعِلْمُ الْأَمْرِ وَ النَّهْيِ لَدَيْهِ</w:t>
      </w:r>
      <w:r>
        <w:rPr>
          <w:rStyle w:val="FootnoteAnchor"/>
          <w:rtl w:val="true"/>
        </w:rPr>
        <w:footnoteReference w:id="653"/>
      </w:r>
      <w:r>
        <w:rPr>
          <w:rFonts w:ascii="Amiri" w:hAnsi="Amiri" w:eastAsia="Amiri" w:cs="Amiri"/>
          <w:color w:val="111111"/>
          <w:sz w:val="28"/>
          <w:sz w:val="28"/>
          <w:szCs w:val="28"/>
          <w:rtl w:val="true"/>
          <w:lang w:bidi="ar-SA"/>
        </w:rPr>
        <w:t xml:space="preserve">، فَاسْمَعُوا لِأَمْرِهِ تَسْلِمُوا وَ أطيعُوهُ تَهْتَدُوا وَ انْتَهُوا لِنَهْيِهِ تَرْشُدُوا،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صيرُوا إلى مُرادِهِ</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لاتَتَفَرَّقْ بِكُمُ السُّبُلُ عَنْ سَبيلِهِ</w:t>
      </w:r>
      <w:r>
        <w:rPr>
          <w:rFonts w:eastAsia="Amiri" w:cs="Amiri" w:ascii="Amiri" w:hAnsi="Amiri"/>
          <w:color w:val="111111"/>
          <w:sz w:val="28"/>
          <w:szCs w:val="28"/>
          <w:rtl w:val="true"/>
          <w:lang w:bidi="ar-SA"/>
        </w:rPr>
        <w:t xml:space="preserve">. </w:t>
      </w:r>
      <w:bookmarkStart w:id="678" w:name="pg19320_212495"/>
    </w:p>
    <w:p>
      <w:pPr>
        <w:pStyle w:val="Heading5"/>
        <w:numPr>
          <w:ilvl w:val="4"/>
          <w:numId w:val="1"/>
        </w:numPr>
        <w:rPr/>
      </w:pPr>
      <w:bookmarkStart w:id="679" w:name="__RefHeading___Toc18246928_1280447820"/>
      <w:bookmarkStart w:id="680" w:name="_Toc284"/>
      <w:bookmarkEnd w:id="678"/>
      <w:bookmarkEnd w:id="679"/>
      <w:r>
        <w:rPr/>
        <w:t>7</w:t>
      </w:r>
      <w:r>
        <w:rPr>
          <w:rtl w:val="true"/>
        </w:rPr>
        <w:t xml:space="preserve">. </w:t>
      </w:r>
      <w:r>
        <w:rPr>
          <w:rtl w:val="true"/>
        </w:rPr>
        <w:t>أوْلِياءُ أهْلِ‌الْبَيْتِ عليهم‌السلام وَ أعْداؤُهُمْ</w:t>
      </w:r>
      <w:bookmarkEnd w:id="680"/>
    </w:p>
    <w:p>
      <w:pPr>
        <w:pStyle w:val="BookText"/>
        <w:rPr/>
      </w:pPr>
      <w:r>
        <w:rPr>
          <w:rFonts w:ascii="Amiri" w:hAnsi="Amiri" w:eastAsia="Amiri" w:cs="Amiri"/>
          <w:color w:val="111111"/>
          <w:sz w:val="28"/>
          <w:sz w:val="28"/>
          <w:szCs w:val="28"/>
          <w:rtl w:val="true"/>
          <w:lang w:bidi="ar-SA"/>
        </w:rPr>
        <w:t>مَعاشِرَ النّاسِ، أنَا صِراطُ اللّه‌ِ الْمُسْتَقيمُ الَّذي أمَرَكُمْ بِاتِّباعِهِ</w:t>
      </w:r>
      <w:r>
        <w:rPr>
          <w:rStyle w:val="FootnoteAnchor"/>
          <w:rtl w:val="true"/>
        </w:rPr>
        <w:footnoteReference w:id="655"/>
      </w:r>
      <w:r>
        <w:rPr>
          <w:rFonts w:ascii="Amiri" w:hAnsi="Amiri" w:eastAsia="Amiri" w:cs="Amiri"/>
          <w:color w:val="111111"/>
          <w:sz w:val="28"/>
          <w:sz w:val="28"/>
          <w:szCs w:val="28"/>
          <w:rtl w:val="true"/>
          <w:lang w:bidi="ar-SA"/>
        </w:rPr>
        <w:t xml:space="preserve">، ثُمَّ عَلِيٌّ مِنْ بَعْدي، ثُمَّ وُلْدي مِنْ صُلْبِهِ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w:t>
      </w:r>
      <w:r>
        <w:rPr>
          <w:rStyle w:val="FootnoteAnchor"/>
          <w:rtl w:val="true"/>
        </w:rPr>
        <w:footnoteReference w:id="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يَهْدُونَ إلَى الْحَقِّ وَ بِهِ يَعْدِلُونَ</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 الرَّحْمنِ الرَّحيمِ ، مالِكِ يَوْمِ الدّينِ ، اِيّاكَ نَعْبُدُ وَ اِيّاكَ نَسْتَعينُ ، اهْدِنَا الصِّراطَ الْمُسْتَقيمَ ، صِراطَ الَّذينَ اَنْعَمْتَ عَلَيْهِمْ غَيْرِ الْمَغْضُوبِ عَلَيْهِمْ وَ لاَ الضّالّينَ</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 xml:space="preserve">، فِيَّ نَزَلَتْ وَ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 لَهُمْ عَمَّتْ وَ إيّاهُمْ خَصَّتْ</w:t>
      </w:r>
      <w:r>
        <w:rPr>
          <w:rStyle w:val="FootnoteAnchor"/>
          <w:rtl w:val="true"/>
        </w:rPr>
        <w:footnoteReference w:id="661"/>
      </w:r>
      <w:r>
        <w:rPr>
          <w:rFonts w:ascii="Amiri" w:hAnsi="Amiri" w:eastAsia="Amiri" w:cs="Amiri"/>
          <w:color w:val="111111"/>
          <w:sz w:val="28"/>
          <w:sz w:val="28"/>
          <w:szCs w:val="28"/>
          <w:rtl w:val="true"/>
          <w:lang w:bidi="ar-SA"/>
        </w:rPr>
        <w:t>، أوُلئِكَ أوْلِياءُ اللّه‌ِ الَّذينَ لا خَوْفٌ عَلَيْهِمْ وَ لا هُمْ يَحْزَنُونَ</w:t>
      </w:r>
      <w:r>
        <w:rPr>
          <w:rStyle w:val="FootnoteAnchor"/>
          <w:rtl w:val="true"/>
        </w:rPr>
        <w:footnoteReference w:id="662"/>
      </w:r>
      <w:r>
        <w:rPr>
          <w:rFonts w:ascii="Amiri" w:hAnsi="Amiri" w:eastAsia="Amiri" w:cs="Amiri"/>
          <w:color w:val="111111"/>
          <w:sz w:val="28"/>
          <w:sz w:val="28"/>
          <w:szCs w:val="28"/>
          <w:rtl w:val="true"/>
          <w:lang w:bidi="ar-SA"/>
        </w:rPr>
        <w:t>، ألا إنَّ حِزْبَ اللّه‌ِ هُمُ الْغالِبُونَ</w:t>
      </w:r>
      <w:r>
        <w:rPr>
          <w:rFonts w:eastAsia="Amiri" w:cs="Amiri" w:ascii="Amiri" w:hAnsi="Amiri"/>
          <w:color w:val="111111"/>
          <w:sz w:val="28"/>
          <w:szCs w:val="28"/>
          <w:rtl w:val="true"/>
          <w:lang w:bidi="ar-SA"/>
        </w:rPr>
        <w:t>.</w:t>
      </w:r>
      <w:r>
        <w:rPr>
          <w:rStyle w:val="FootnoteAnchor"/>
          <w:rtl w:val="true"/>
        </w:rPr>
        <w:footnoteReference w:id="66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أعْدائَهُمْ هُمُ السُّفَهاءُ الْغاوُونَ إخْوانُ الشَّياطينِ</w:t>
      </w:r>
      <w:r>
        <w:rPr>
          <w:rStyle w:val="FootnoteAnchor"/>
          <w:rtl w:val="true"/>
        </w:rPr>
        <w:footnoteReference w:id="664"/>
      </w:r>
      <w:r>
        <w:rPr>
          <w:rFonts w:ascii="Amiri" w:hAnsi="Amiri" w:eastAsia="Amiri" w:cs="Amiri"/>
          <w:color w:val="111111"/>
          <w:sz w:val="28"/>
          <w:sz w:val="28"/>
          <w:szCs w:val="28"/>
          <w:rtl w:val="true"/>
          <w:lang w:bidi="ar-SA"/>
        </w:rPr>
        <w:t>يُوحي بَعْضُهُمْ إلى بَعْضٍ زُخْرُفَ الْقَوْلِ غُرُورا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إنَّ أوْلِيائَهُمُ الَّذينَ ذَكَرَهُمُ اللّه‌ُ في كِتابِهِ،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 الْيَوْمِ الاْخِرِ يُوادُّونَ مَنْ حادَّ اللّه‌َ وَ رَسُولَهُ وَ لَوْ كانُوا آبائَهُمْ أوْ أبْنائَهُمْ أوْ إخْوانَهُمْ أوْ عَشيرَتَهُمْ أوُلئِكَ كَتَبَ في قُلُوبِهِمُ الاْيمانَ وَ أيَّدَهُمْ بِرُوحٍ مِنْهُ وَ يُدْخِلُهُمْ جَنّاتٍ تَجْري مِنْ تَحْتِهَا الْأنْهارُ خالِدينَ فيها رَضِيَ اللّه‌ُ عَنْهُمْ وَ رَضُوا عَنْهُ أوُلئِكَ حِزْبُ اللّه‌ِ ألا إنَّ حِزْبَ اللّه‌ِ هُمُ الْمُفْلِحُونَ</w:t>
      </w:r>
      <w:r>
        <w:rPr>
          <w:rFonts w:eastAsia="Amiri" w:cs="Amiri" w:ascii="Amiri" w:hAnsi="Amiri"/>
          <w:color w:val="111111"/>
          <w:sz w:val="28"/>
          <w:szCs w:val="28"/>
          <w:rtl w:val="true"/>
          <w:lang w:bidi="ar-SA"/>
        </w:rPr>
        <w:t>»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ألا إنَّ أوْلِيائَهُمُ الْمُؤْمِنُونَ الَّذينَ وَصَفَهُمُ اللّه‌ُ عَزَّ وَ 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لَمْ‌يَلْبَسُوا إيمانَهُمْ بِظُلْمٍ أوُلئِكَ لَهُمُ الْأَمْنُ وَ هُمْ مُهْتَدُونَ</w:t>
      </w:r>
      <w:r>
        <w:rPr>
          <w:rFonts w:eastAsia="Amiri" w:cs="Amiri" w:ascii="Amiri" w:hAnsi="Amiri"/>
          <w:color w:val="111111"/>
          <w:sz w:val="28"/>
          <w:szCs w:val="28"/>
          <w:rtl w:val="true"/>
          <w:lang w:bidi="ar-SA"/>
        </w:rPr>
        <w:t>» .</w:t>
      </w:r>
      <w:r>
        <w:rPr>
          <w:rStyle w:val="FootnoteAnchor"/>
          <w:rtl w:val="true"/>
        </w:rPr>
        <w:footnoteReference w:id="6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أوْلِيائَهُمُ الَّذينَ آمَنُوا وَ لَمْ‌يَرْتابُوا</w:t>
      </w:r>
      <w:r>
        <w:rPr>
          <w:rFonts w:eastAsia="Amiri" w:cs="Amiri" w:ascii="Amiri" w:hAnsi="Amiri"/>
          <w:color w:val="111111"/>
          <w:sz w:val="28"/>
          <w:szCs w:val="28"/>
          <w:rtl w:val="true"/>
          <w:lang w:bidi="ar-SA"/>
        </w:rPr>
        <w:t>]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ألا إنَّ أوْلِيائَهُمُ الَّذينَ يَدْخُلُونَ الْجَنَّةَ بِسَلامٍ آمِنينَ، تَتَلَقّاهُمُ الْمَلائِكَةُ بِالتَّسْليمِ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طِبْتُمْ فَادْخُلُوها خالِدينَ</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ألا إنَّ أوْلِيائَهُمْ، لَهُمُ الْجَنَّةُ يُرْزَقُونَ فيها بِغَيْرِ حِسابٍ</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ألا إنَّ أعْدائَهُمُ الَّذينَ يَصْلَوْنَ سَعيرا</w:t>
      </w:r>
      <w:r>
        <w:rPr>
          <w:rFonts w:eastAsia="Amiri" w:cs="Amiri" w:ascii="Amiri" w:hAnsi="Amiri"/>
          <w:color w:val="111111"/>
          <w:sz w:val="28"/>
          <w:szCs w:val="28"/>
          <w:rtl w:val="true"/>
          <w:lang w:bidi="ar-SA"/>
        </w:rPr>
        <w:t>.</w:t>
      </w:r>
      <w:r>
        <w:rPr>
          <w:rStyle w:val="FootnoteAnchor"/>
          <w:rtl w:val="true"/>
        </w:rPr>
        <w:footnoteReference w:id="670"/>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أعْدائَهُمُ الَّذينَ يَسْمَعُونَ لِجَهَنَّمَ شَهيقا وَ هِيَ تَفُورُ وَ يَرَوْنَ لَها زَفيرا</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ألا إنَّ أعْدائَهُمُ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دَخَلَتْ أُمَّةٌ لَعَنَتْ أُخْتَها حَتّى اِذَا ادّارَكُوا فيها جَميعا قالَتْ اُخْريهُمْ لاِوُليهُمْ رَبَّنا هؤُلاءِ أضَلُّونا فَآتِهِمْ عَذابا ضِعْفا مِنَ النّارِ قالَ لِكُلٍّ ضِعْفٌ وَ لكِنْ لا تَعْلَمُونَ</w:t>
      </w:r>
      <w:r>
        <w:rPr>
          <w:rFonts w:eastAsia="Amiri" w:cs="Amiri" w:ascii="Amiri" w:hAnsi="Amiri"/>
          <w:color w:val="111111"/>
          <w:sz w:val="28"/>
          <w:szCs w:val="28"/>
          <w:rtl w:val="true"/>
          <w:lang w:bidi="ar-SA"/>
        </w:rPr>
        <w:t>»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ألا إنَّ أعْدائَهُمُ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أُلْقِيَ فيها فَوْجٌ سَأَلَهُمْ خَزَنَتُها ألَمْ‌يَاْتِكُمْ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 قَدْ جاءَنا نَذيرٌ فَكَذَّبْنا وَ قُلْنا ما نَزَّلَ اللّه‌ُ مِنْ شَئ إنْ أنْتُمْ إلاّ في ضَلالٍ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كُنّا نَسْمَعُ أوْ نَعْقِلُ ما كُنّا في أصْحابِ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فَاعْتَرَفوُا بِذَنْبِهِمْ فَسُحْقا لِأَصْحابِ السَّعيرِ</w:t>
      </w:r>
      <w:r>
        <w:rPr>
          <w:rFonts w:eastAsia="Amiri" w:cs="Amiri" w:ascii="Amiri" w:hAnsi="Amiri"/>
          <w:color w:val="111111"/>
          <w:sz w:val="28"/>
          <w:szCs w:val="28"/>
          <w:rtl w:val="true"/>
          <w:lang w:bidi="ar-SA"/>
        </w:rPr>
        <w:t>»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ألا إنَّ أوْلِيائَهُمُ الَّذينَ يَخْشَوْنَ رَبَّهُمْ بِالْغَيْبِ، لَهُمْ مَغْفِرَةٌ وَ أجْرٌ كَبيرٌ</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مَعاشِرَ النّاسِ، شَتّانَ ما بَيْنَ السَّعيرِ وَ الْأَجْرِ الْكَبيرِ</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عَدُوُّنا مَنْ ذَمَّهُ اللّه‌ُ وَ لَعَنَهُ، وَ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مَدَحَهُ اللّه‌ُ وَ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ألا وَ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النَّذيرُ وَ عَلِيٌّ الْبَشيرُ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وَ إنّي مُنْذِرٌ وَ عَلِيٌّ هادٍ</w:t>
      </w:r>
      <w:r>
        <w:rPr>
          <w:rFonts w:eastAsia="Amiri" w:cs="Amiri" w:ascii="Amiri" w:hAnsi="Amiri"/>
          <w:color w:val="111111"/>
          <w:sz w:val="28"/>
          <w:szCs w:val="28"/>
          <w:rtl w:val="true"/>
          <w:lang w:bidi="ar-SA"/>
        </w:rPr>
        <w:t>.</w:t>
      </w:r>
      <w:r>
        <w:rPr>
          <w:rStyle w:val="FootnoteAnchor"/>
          <w:rtl w:val="true"/>
        </w:rPr>
        <w:footnoteReference w:id="680"/>
      </w:r>
      <w:bookmarkStart w:id="681" w:name="pg19320_212498"/>
    </w:p>
    <w:p>
      <w:pPr>
        <w:pStyle w:val="BookText"/>
        <w:rPr/>
      </w:pPr>
      <w:bookmarkEnd w:id="681"/>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نَبِيٌّ وَ عَلِيٌّ وَصِيّي</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ألا وَ إنّي رَسُولٌ وَ عَلِيٌّ الاْءمامُ وَ الْوَصِيُّ مِنْ بَعْدي، وَ الْأئِمَّةُ مِنْ بَعْدِهِ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والِدُهُمْ وَ هُمْ يَخْرُجُونَ مِنْ صُلْبِهِ</w:t>
      </w:r>
      <w:r>
        <w:rPr>
          <w:rFonts w:eastAsia="Amiri" w:cs="Amiri" w:ascii="Amiri" w:hAnsi="Amiri"/>
          <w:color w:val="111111"/>
          <w:sz w:val="28"/>
          <w:szCs w:val="28"/>
          <w:rtl w:val="true"/>
          <w:lang w:bidi="ar-SA"/>
        </w:rPr>
        <w:t>] .</w:t>
      </w:r>
      <w:r>
        <w:rPr>
          <w:rStyle w:val="FootnoteAnchor"/>
          <w:rtl w:val="true"/>
        </w:rPr>
        <w:footnoteReference w:id="683"/>
      </w:r>
    </w:p>
    <w:p>
      <w:pPr>
        <w:pStyle w:val="Heading5"/>
        <w:numPr>
          <w:ilvl w:val="4"/>
          <w:numId w:val="1"/>
        </w:numPr>
        <w:rPr/>
      </w:pPr>
      <w:bookmarkStart w:id="682" w:name="__RefHeading___Toc18246930_1280447820"/>
      <w:bookmarkStart w:id="683" w:name="_Toc285"/>
      <w:bookmarkEnd w:id="682"/>
      <w:r>
        <w:rPr/>
        <w:t>8</w:t>
      </w:r>
      <w:r>
        <w:rPr>
          <w:rtl w:val="true"/>
        </w:rPr>
        <w:t xml:space="preserve">. </w:t>
      </w:r>
      <w:r>
        <w:rPr>
          <w:rtl w:val="true"/>
        </w:rPr>
        <w:t>الاْءمامُ الْمَهْدِيُّ عَجَّلَ اللّه‌ُ فَرَجَهُ</w:t>
      </w:r>
      <w:bookmarkEnd w:id="683"/>
    </w:p>
    <w:p>
      <w:pPr>
        <w:pStyle w:val="BookText"/>
        <w:rPr/>
      </w:pPr>
      <w:r>
        <w:rPr>
          <w:rFonts w:ascii="Amiri" w:hAnsi="Amiri" w:eastAsia="Amiri" w:cs="Amiri"/>
          <w:color w:val="111111"/>
          <w:sz w:val="28"/>
          <w:sz w:val="28"/>
          <w:szCs w:val="28"/>
          <w:rtl w:val="true"/>
          <w:lang w:bidi="ar-SA"/>
        </w:rPr>
        <w:t>ألا إنَّ خاتَمَ الأئِمَّةِ مِنَّا الْقائِمُ الْمَهْدِيُّ</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ألا إنَّهُ الظّاهِرُ عَلَى الدّينِ</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ألا إنَّهُ الْمُنْتَقِمُ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فاتِحُ الْحُصُونِ وَ هادِمُها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غالِبُ كُلِّ قَبيلَةٍ مِنْ أهْلِ الشِّرْكِ وَ هاديها</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ألا إنَّهُ الْمُدْرِكُ بِكُلِّ ثارٍ لِأوْلِياءِ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النّاصِرُ لِدينِ اللّه‌ِ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إنَّهُ الْغَرّافُ مِنْ بَحْرٍ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يَسِمُ كُلَّ ذي فَضْلٍ بِفَضْلِهِ</w:t>
      </w:r>
      <w:r>
        <w:rPr>
          <w:rStyle w:val="FootnoteAnchor"/>
          <w:rtl w:val="true"/>
        </w:rPr>
        <w:footnoteReference w:id="687"/>
      </w:r>
      <w:r>
        <w:rPr>
          <w:rFonts w:ascii="Amiri" w:hAnsi="Amiri" w:eastAsia="Amiri" w:cs="Amiri"/>
          <w:color w:val="111111"/>
          <w:sz w:val="28"/>
          <w:sz w:val="28"/>
          <w:szCs w:val="28"/>
          <w:rtl w:val="true"/>
          <w:lang w:bidi="ar-SA"/>
        </w:rPr>
        <w:t>وَ كُلَّ ذي جَهْلٍ بِجَهْلِهِ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خِيَرَةُ اللّه‌ِ وَ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وارِثُ كُلِّ عِلْمٍ وَ الْمُحيطُ بِكُلِّ فَهْمٍ</w:t>
      </w:r>
      <w:r>
        <w:rPr>
          <w:rFonts w:eastAsia="Amiri" w:cs="Amiri" w:ascii="Amiri" w:hAnsi="Amiri"/>
          <w:color w:val="111111"/>
          <w:sz w:val="28"/>
          <w:szCs w:val="28"/>
          <w:rtl w:val="true"/>
          <w:lang w:bidi="ar-SA"/>
        </w:rPr>
        <w:t xml:space="preserve">. </w:t>
      </w:r>
      <w:bookmarkStart w:id="684" w:name="pg19320_212499"/>
    </w:p>
    <w:p>
      <w:pPr>
        <w:pStyle w:val="BookText"/>
        <w:rPr/>
      </w:pPr>
      <w:bookmarkEnd w:id="684"/>
      <w:r>
        <w:rPr>
          <w:rFonts w:ascii="Amiri" w:hAnsi="Amiri" w:eastAsia="Amiri" w:cs="Amiri"/>
          <w:color w:val="111111"/>
          <w:sz w:val="28"/>
          <w:sz w:val="28"/>
          <w:szCs w:val="28"/>
          <w:rtl w:val="true"/>
          <w:lang w:bidi="ar-SA"/>
        </w:rPr>
        <w:t>ألا إنَّهُ الْمُخْبِرُ عَنْ رَبِّهِ عَزَّ وَ جَلَّ وَ الْمُشَيِّدُ لِأمْرِ آياتِهِ</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ألا إنَّهُ الرَّشيدُ السَّديدُ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الْمُفَوَّضُ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قَدْ بَشَّرَ بِهِ مَنْ سَلَفَ مِنَ الْقُرُونِ بَيْنَ يَدَيْهِ</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ألا إنَّهُ الْباقي حُجَّةً وَ لا حُجَّةَ بَعْدَهُ</w:t>
      </w:r>
      <w:r>
        <w:rPr>
          <w:rStyle w:val="FootnoteAnchor"/>
          <w:rtl w:val="true"/>
        </w:rPr>
        <w:footnoteReference w:id="690"/>
      </w:r>
      <w:r>
        <w:rPr>
          <w:rFonts w:ascii="Amiri" w:hAnsi="Amiri" w:eastAsia="Amiri" w:cs="Amiri"/>
          <w:color w:val="111111"/>
          <w:sz w:val="28"/>
          <w:sz w:val="28"/>
          <w:szCs w:val="28"/>
          <w:rtl w:val="true"/>
          <w:lang w:bidi="ar-SA"/>
        </w:rPr>
        <w:t>وَ لا حَقَّ إلاّ مَعَهُ وَ لا نُورَ إلاّ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لا غالِبَ لَهُ وَ لا مَنْصُورَ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وَلِيُّ اللّه‌ِ في أرْضِهِ، وَ حَكَمُهُ في خَلْقِهِ، وَ أمينُهُ في سِرِّهِ وَ عَلانِيَتِهِ</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18246932_1280447820"/>
      <w:bookmarkStart w:id="686" w:name="_Toc286"/>
      <w:bookmarkEnd w:id="685"/>
      <w:r>
        <w:rPr/>
        <w:t>9</w:t>
      </w:r>
      <w:r>
        <w:rPr>
          <w:rtl w:val="true"/>
        </w:rPr>
        <w:t xml:space="preserve">. </w:t>
      </w:r>
      <w:r>
        <w:rPr>
          <w:rtl w:val="true"/>
        </w:rPr>
        <w:t>التَّمْهيدُ لِأمْرِ الْبَيْعَةِ</w:t>
      </w:r>
      <w:bookmarkEnd w:id="686"/>
    </w:p>
    <w:p>
      <w:pPr>
        <w:pStyle w:val="BookText"/>
        <w:rPr/>
      </w:pPr>
      <w:r>
        <w:rPr>
          <w:rFonts w:ascii="Amiri" w:hAnsi="Amiri" w:eastAsia="Amiri" w:cs="Amiri"/>
          <w:color w:val="111111"/>
          <w:sz w:val="28"/>
          <w:sz w:val="28"/>
          <w:szCs w:val="28"/>
          <w:rtl w:val="true"/>
          <w:lang w:bidi="ar-SA"/>
        </w:rPr>
        <w:t>مَعاشِرَ النّاسِ، إنّي قَدْ بَيَّنْتُ لَكُمْ وَ أفْهَمْتُكُمْ، وَ هذا عَلِيٌّ يُفْهِمُكُمْ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إنّي عِنْدَ انْقِضاءِ خُطْبَتي أدْعُوكُمْ إلى مُصافَقَتي عَلى بَيْعَتِهِ وَ الاْءقْرارِ بِهِ، ثُمَّ مُصافَقَتِهِ بَعْدي</w:t>
      </w:r>
      <w:r>
        <w:rPr>
          <w:rFonts w:eastAsia="Amiri" w:cs="Amiri" w:ascii="Amiri" w:hAnsi="Amiri"/>
          <w:color w:val="111111"/>
          <w:sz w:val="28"/>
          <w:szCs w:val="28"/>
          <w:rtl w:val="true"/>
          <w:lang w:bidi="ar-SA"/>
        </w:rPr>
        <w:t>.</w:t>
      </w:r>
      <w:r>
        <w:rPr>
          <w:rStyle w:val="FootnoteAnchor"/>
          <w:rtl w:val="true"/>
        </w:rPr>
        <w:footnoteReference w:id="691"/>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إنّي قَدْ بايَعْتُ اللّه‌َ وَ عَلِيٌّ قَدْ بايَعَني، وَ أنَا آخِذُكُمْ</w:t>
      </w:r>
      <w:r>
        <w:rPr>
          <w:rStyle w:val="FootnoteAnchor"/>
          <w:rtl w:val="true"/>
        </w:rPr>
        <w:footnoteReference w:id="692"/>
      </w:r>
      <w:r>
        <w:rPr>
          <w:rFonts w:ascii="Amiri" w:hAnsi="Amiri" w:eastAsia="Amiri" w:cs="Amiri"/>
          <w:color w:val="111111"/>
          <w:sz w:val="28"/>
          <w:sz w:val="28"/>
          <w:szCs w:val="28"/>
          <w:rtl w:val="true"/>
          <w:lang w:bidi="ar-SA"/>
        </w:rPr>
        <w:t>بِالْبَيْعَةِ لَهُ عَنِ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 .</w:t>
      </w:r>
      <w:r>
        <w:rPr>
          <w:rStyle w:val="FootnoteAnchor"/>
          <w:rtl w:val="true"/>
        </w:rPr>
        <w:footnoteReference w:id="693"/>
      </w:r>
      <w:bookmarkStart w:id="687" w:name="pg19320_212500"/>
    </w:p>
    <w:p>
      <w:pPr>
        <w:pStyle w:val="Heading5"/>
        <w:numPr>
          <w:ilvl w:val="4"/>
          <w:numId w:val="1"/>
        </w:numPr>
        <w:rPr/>
      </w:pPr>
      <w:bookmarkStart w:id="688" w:name="__RefHeading___Toc18246934_1280447820"/>
      <w:bookmarkStart w:id="689" w:name="_Toc287"/>
      <w:bookmarkEnd w:id="687"/>
      <w:bookmarkEnd w:id="688"/>
      <w:r>
        <w:rPr/>
        <w:t>10</w:t>
      </w:r>
      <w:r>
        <w:rPr>
          <w:rtl w:val="true"/>
        </w:rPr>
        <w:t xml:space="preserve">. </w:t>
      </w:r>
      <w:r>
        <w:rPr>
          <w:rtl w:val="true"/>
        </w:rPr>
        <w:t>الْحَلالُ وَ الْحَرامُ ، الْواجِباتُ وَ الْمُحَرَّماتُ</w:t>
      </w:r>
      <w:bookmarkEnd w:id="689"/>
    </w:p>
    <w:p>
      <w:pPr>
        <w:pStyle w:val="BookText"/>
        <w:rPr/>
      </w:pPr>
      <w:r>
        <w:rPr>
          <w:rFonts w:ascii="Amiri" w:hAnsi="Amiri" w:eastAsia="Amiri" w:cs="Amiri"/>
          <w:color w:val="111111"/>
          <w:sz w:val="28"/>
          <w:sz w:val="28"/>
          <w:szCs w:val="28"/>
          <w:rtl w:val="true"/>
          <w:lang w:bidi="ar-SA"/>
        </w:rPr>
        <w:t xml:space="preserve">مَعاشِرَ النّاسِ، إنَّ الْحَجَّ وَالْعُمْرَةَ مِنْ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الْبَيْتَ أوِ اعْتَمَرَ فَلا جُناحَ عَلَيْهِ أنْ يَطَّوَّفَ بِهِما وَ مَنْ تَطَوَّعَ خَيْرا فَإنَّ اللّه‌َ شاكِرٌ عَليمٌ</w:t>
      </w:r>
      <w:r>
        <w:rPr>
          <w:rFonts w:eastAsia="Amiri" w:cs="Amiri" w:ascii="Amiri" w:hAnsi="Amiri"/>
          <w:color w:val="111111"/>
          <w:sz w:val="28"/>
          <w:szCs w:val="28"/>
          <w:rtl w:val="true"/>
          <w:lang w:bidi="ar-SA"/>
        </w:rPr>
        <w:t>» .</w:t>
      </w:r>
      <w:r>
        <w:rPr>
          <w:rStyle w:val="FootnoteAnchor"/>
          <w:rtl w:val="true"/>
        </w:rPr>
        <w:footnoteReference w:id="694"/>
      </w:r>
      <w:r>
        <w:rPr>
          <w:rFonts w:ascii="Amiri" w:hAnsi="Amiri" w:eastAsia="Amiri" w:cs="Amiri"/>
          <w:color w:val="111111"/>
          <w:sz w:val="28"/>
          <w:sz w:val="28"/>
          <w:szCs w:val="28"/>
          <w:rtl w:val="true"/>
          <w:lang w:bidi="ar-SA"/>
        </w:rPr>
        <w:t>مَعاشِرَ النّاسِ، حِجُّوا الْبَيْتَ، فَما وَرَدَهُ أهْلُ بَيْتٍ إلاَّ اسْتَغْنَوْا وَ أُبْشِرُوا، وَ لاتَخَلَّفُوا عَنْهُ إلاّ بُتِرُوا وَ افْتَقَرُوا</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مَعاشِرَ النّاسِ، ما وَقَفَ بِالْمَوْقِفِ مُؤْمِنٌ إلاّ غَفَرَ اللّه‌ُ لَهُ ما سَلَفَ مِنْ ذَنْبِهِ إلى وَقْتِهِ ذلِكَ، فَإذَا انْقَضَتْ حَجَّتُهُ اسْتَأْنَفَ عَمَلَهُ</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مَعاشِرَ النّاسِ، الْحُجّاجُ مُعانُونَ وَ نَفَقاتُهُمْ مُخَلَّفَةٌ عَلَيْهِمْ وَ اللّه‌ُ لايُضيعُ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حِجُّوا الْبَيْتَ بِكَمالِ الدّينِ وَ التَّفَقُّهِ</w:t>
      </w:r>
      <w:r>
        <w:rPr>
          <w:rStyle w:val="FootnoteAnchor"/>
          <w:rtl w:val="true"/>
        </w:rPr>
        <w:footnoteReference w:id="697"/>
      </w:r>
      <w:r>
        <w:rPr>
          <w:rFonts w:ascii="Amiri" w:hAnsi="Amiri" w:eastAsia="Amiri" w:cs="Amiri"/>
          <w:color w:val="111111"/>
          <w:sz w:val="28"/>
          <w:sz w:val="28"/>
          <w:szCs w:val="28"/>
          <w:rtl w:val="true"/>
          <w:lang w:bidi="ar-SA"/>
        </w:rPr>
        <w:t>، وَ لا تَنْصَرِفُوا عَنِ الْمَشاهِدِ إلاّ بِتَوْبَةٍ وَ إقْلاعٍ</w:t>
      </w:r>
      <w:r>
        <w:rPr>
          <w:rFonts w:eastAsia="Amiri" w:cs="Amiri" w:ascii="Amiri" w:hAnsi="Amiri"/>
          <w:color w:val="111111"/>
          <w:sz w:val="28"/>
          <w:szCs w:val="28"/>
          <w:rtl w:val="true"/>
          <w:lang w:bidi="ar-SA"/>
        </w:rPr>
        <w:t>.</w:t>
      </w:r>
      <w:r>
        <w:rPr>
          <w:rStyle w:val="FootnoteAnchor"/>
          <w:rtl w:val="true"/>
        </w:rPr>
        <w:footnoteReference w:id="698"/>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أقيمُوا الصَّلاةَ وَ آتُوا الزَّكاةَ كَما أمَرَكُمُ اللّه‌ُ عَزَّ وَ جَلَّ</w:t>
      </w:r>
      <w:r>
        <w:rPr>
          <w:rStyle w:val="FootnoteAnchor"/>
          <w:rtl w:val="true"/>
        </w:rPr>
        <w:footnoteReference w:id="699"/>
      </w:r>
      <w:r>
        <w:rPr>
          <w:rFonts w:ascii="Amiri" w:hAnsi="Amiri" w:eastAsia="Amiri" w:cs="Amiri"/>
          <w:color w:val="111111"/>
          <w:sz w:val="28"/>
          <w:sz w:val="28"/>
          <w:szCs w:val="28"/>
          <w:rtl w:val="true"/>
          <w:lang w:bidi="ar-SA"/>
        </w:rPr>
        <w:t xml:space="preserve">، فَإنْ طالَ عَلَيْكُمُ الْأمَدُ فَقَصَّرْتُمْ أوْ نَسيتُمْ فَعَلِيٌّ وَلِيُّكُمْ وَ مُبَيِّنٌ لَكُمْ، الَّذي نَصَبَهُ اللّه‌ُ عزَّ وَ جَلَّ لَكُمْ بَعْدي </w:t>
      </w:r>
    </w:p>
    <w:p>
      <w:pPr>
        <w:pStyle w:val="BookText"/>
        <w:rPr/>
      </w:pPr>
      <w:r>
        <w:rPr>
          <w:rFonts w:ascii="Amiri" w:hAnsi="Amiri" w:eastAsia="Amiri" w:cs="Amiri"/>
          <w:color w:val="111111"/>
          <w:sz w:val="28"/>
          <w:sz w:val="28"/>
          <w:szCs w:val="28"/>
          <w:rtl w:val="true"/>
          <w:lang w:bidi="ar-SA"/>
        </w:rPr>
        <w:t>أمينَ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 أنَا مِنْهُ، وَ هُوَ وَ مَنْ يَخْلُفُ مِنْ ذُرِّيَّتي يُخْبِرُونَكُمْ بِما تَسْأَلُونَ عَنْهُ</w:t>
      </w:r>
      <w:r>
        <w:rPr>
          <w:rStyle w:val="FootnoteAnchor"/>
          <w:rtl w:val="true"/>
        </w:rPr>
        <w:footnoteReference w:id="700"/>
      </w:r>
      <w:r>
        <w:rPr>
          <w:rFonts w:ascii="Amiri" w:hAnsi="Amiri" w:eastAsia="Amiri" w:cs="Amiri"/>
          <w:color w:val="111111"/>
          <w:sz w:val="28"/>
          <w:sz w:val="28"/>
          <w:szCs w:val="28"/>
          <w:rtl w:val="true"/>
          <w:lang w:bidi="ar-SA"/>
        </w:rPr>
        <w:t>وَ يُبَيِّنُونَ لَكُمْ ما لاتَعْلَمُونَ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الْحَلالَ وَ الْحَرامَ أكْثَرُ مِنْ أنْ أُحْصِيَهُما وَ أُعَرِّفَهُما</w:t>
      </w:r>
      <w:r>
        <w:rPr>
          <w:rStyle w:val="FootnoteAnchor"/>
          <w:rtl w:val="true"/>
        </w:rPr>
        <w:footnoteReference w:id="701"/>
      </w:r>
      <w:r>
        <w:rPr>
          <w:rFonts w:ascii="Amiri" w:hAnsi="Amiri" w:eastAsia="Amiri" w:cs="Amiri"/>
          <w:color w:val="111111"/>
          <w:sz w:val="28"/>
          <w:sz w:val="28"/>
          <w:szCs w:val="28"/>
          <w:rtl w:val="true"/>
          <w:lang w:bidi="ar-SA"/>
        </w:rPr>
        <w:t>فَآمُرُ بِالْحَلالِ وَ أنْهي عَنِ الْحَرامِ في مَقامٍ واحِدٍ، فَأُمِرْتُ أنْ آخُذَ الْبَيْعَةَ مِنْكُمْ وَ الصَّفْقَةَ لَكُمْ بِقَبُولِ ما جِئْتُ بِهِ عَنِ اللّه‌ِ عَزَّ وَ جَلَّ في عَلِيٍّ أميرِالْمُؤْمِنينَ وَ الْأَوْصِياءِ</w:t>
      </w:r>
      <w:r>
        <w:rPr>
          <w:rStyle w:val="FootnoteAnchor"/>
          <w:rtl w:val="true"/>
        </w:rPr>
        <w:footnoteReference w:id="702"/>
      </w:r>
      <w:r>
        <w:rPr>
          <w:rFonts w:ascii="Amiri" w:hAnsi="Amiri" w:eastAsia="Amiri" w:cs="Amiri"/>
          <w:color w:val="111111"/>
          <w:sz w:val="28"/>
          <w:sz w:val="28"/>
          <w:szCs w:val="28"/>
          <w:rtl w:val="true"/>
          <w:lang w:bidi="ar-SA"/>
        </w:rPr>
        <w:t>مِنْ بَعْدِهِ الَّذينَ هُمْ مِنّي وَ مِنْهُ إمامَةً فيهِمْ قائِمَةً، خاتِمُهَا الْمَهْدِيُّ إلى يَوْمٍ يَلْقَى اللّه‌َ الَّذي يُقَدِّرُ وَ يَقْضي</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مَعاشِرَ النّاسِ، وَ كُلُّ حَلالٍ دَلَلْتُكُمْ عَلَيْهِ وَ كُلُّ حَرامٍ نَهَيْتُكُمْ عَنْهُ فَإنّي لَمْ‌أرْجِعْ عَنْ ذلِكَ وَ لَمْ أُبَدِّلْ</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ألا فَاذْكُرُوا</w:t>
      </w:r>
      <w:r>
        <w:rPr>
          <w:rStyle w:val="FootnoteAnchor"/>
          <w:rtl w:val="true"/>
        </w:rPr>
        <w:footnoteReference w:id="705"/>
      </w:r>
      <w:r>
        <w:rPr>
          <w:rFonts w:ascii="Amiri" w:hAnsi="Amiri" w:eastAsia="Amiri" w:cs="Amiri"/>
          <w:color w:val="111111"/>
          <w:sz w:val="28"/>
          <w:sz w:val="28"/>
          <w:szCs w:val="28"/>
          <w:rtl w:val="true"/>
          <w:lang w:bidi="ar-SA"/>
        </w:rPr>
        <w:t>ذلِكَ وَ احْفَظُوهُ وَ تَواصَوْا بِهِ، وَ لاتُبَدِّلُوهُ وَ لاتُغَيِّرُوهُ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إنّي أُجَدِّدُ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فَأَقيمُوا الصَّلاةَ وَ آتُوا الزَّكاةَ وَ أْمُرُوا بِالْمَعْرُوفِ وَ انْهَوْا عَنِ الْمُنْكَرِ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رَأْسَ الْأمْرِ بِالْمَعْرُوفِ أنْ تَنْتَهُوا إلى قَوْلي وَ تُبَلِّغُوهُ مَنْ لَمْ‌يَحْضُرْ وَ تَأْمُرُوهُ بِقَبُولِهِ عَنّي وَ تَنْهَوْهُ عَنْ مُخالَفَتِهِ</w:t>
      </w:r>
      <w:r>
        <w:rPr>
          <w:rStyle w:val="FootnoteAnchor"/>
          <w:rtl w:val="true"/>
        </w:rPr>
        <w:footnoteReference w:id="706"/>
      </w:r>
      <w:r>
        <w:rPr>
          <w:rFonts w:ascii="Amiri" w:hAnsi="Amiri" w:eastAsia="Amiri" w:cs="Amiri"/>
          <w:color w:val="111111"/>
          <w:sz w:val="28"/>
          <w:sz w:val="28"/>
          <w:szCs w:val="28"/>
          <w:rtl w:val="true"/>
          <w:lang w:bidi="ar-SA"/>
        </w:rPr>
        <w:t>، فَإنَّهُ أمْرٌ مِنَ اللّه‌ِ عَزَّ وَ جَلَّ وَ مِنّي</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 xml:space="preserve">وَ لا أمْرَ بِمَعْرُوفٍ </w:t>
      </w:r>
    </w:p>
    <w:p>
      <w:pPr>
        <w:pStyle w:val="BookText"/>
        <w:rPr/>
      </w:pPr>
      <w:r>
        <w:rPr>
          <w:rFonts w:ascii="Amiri" w:hAnsi="Amiri" w:eastAsia="Amiri" w:cs="Amiri"/>
          <w:color w:val="111111"/>
          <w:sz w:val="28"/>
          <w:sz w:val="28"/>
          <w:szCs w:val="28"/>
          <w:rtl w:val="true"/>
          <w:lang w:bidi="ar-SA"/>
        </w:rPr>
        <w:t>وَ لا نَهْيَ عَنْ مُنْكَرٍ إلاّ مَعَ إمامٍ مَعْصُومٍ</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مَعاشِرَ النّاسِ، الْقُرْآنُ يُعَرِّفُكُمْ أنَّ الْأئِمَّةَ مِنْ بَعْدِهِ وُلْدُهُ، وَ عَرَّفْتُكُمْ أنَّهُمْ مِنّي وَ مِنْهُ، حَيْثُ يَقُولُ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لَنْ‌تَضِلُّوا ما إنْ تَمَسَّكْتُمْ بِهِما</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مَعاشِرَ النّاسِ، التَّقْوى، التَّقْوى</w:t>
      </w:r>
      <w:r>
        <w:rPr>
          <w:rStyle w:val="FootnoteAnchor"/>
          <w:rtl w:val="true"/>
        </w:rPr>
        <w:footnoteReference w:id="711"/>
      </w:r>
      <w:r>
        <w:rPr>
          <w:rFonts w:ascii="Amiri" w:hAnsi="Amiri" w:eastAsia="Amiri" w:cs="Amiri"/>
          <w:color w:val="111111"/>
          <w:sz w:val="28"/>
          <w:sz w:val="28"/>
          <w:szCs w:val="28"/>
          <w:rtl w:val="true"/>
          <w:lang w:bidi="ar-SA"/>
        </w:rPr>
        <w:t>، وَ احْذَرُوا السّاعَةَ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زَلْزَلَةَ السّاعَةِ شَىْ‌ءٌ عَظيمٌ</w:t>
      </w:r>
      <w:r>
        <w:rPr>
          <w:rFonts w:eastAsia="Amiri" w:cs="Amiri" w:ascii="Amiri" w:hAnsi="Amiri"/>
          <w:color w:val="111111"/>
          <w:sz w:val="28"/>
          <w:szCs w:val="28"/>
          <w:rtl w:val="true"/>
          <w:lang w:bidi="ar-SA"/>
        </w:rPr>
        <w:t>» .</w:t>
      </w:r>
      <w:r>
        <w:rPr>
          <w:rStyle w:val="FootnoteAnchor"/>
          <w:rtl w:val="true"/>
        </w:rPr>
        <w:footnoteReference w:id="71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اذْكُرُوا الْمَماتَ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الْمَعادَ</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الْحِسابَ وَ الْمَوازينَ وَ الْمُحاسَبَةَ بَيْنَ يَدَيْ رَبِّ الْعالَمينَ وَ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 بِالْحَسَنَةِ أُثيبَ عَلَيْها</w:t>
      </w:r>
      <w:r>
        <w:rPr>
          <w:rStyle w:val="FootnoteAnchor"/>
          <w:rtl w:val="true"/>
        </w:rPr>
        <w:footnoteReference w:id="714"/>
      </w:r>
      <w:r>
        <w:rPr>
          <w:rFonts w:ascii="Amiri" w:hAnsi="Amiri" w:eastAsia="Amiri" w:cs="Amiri"/>
          <w:color w:val="111111"/>
          <w:sz w:val="28"/>
          <w:sz w:val="28"/>
          <w:szCs w:val="28"/>
          <w:rtl w:val="true"/>
          <w:lang w:bidi="ar-SA"/>
        </w:rPr>
        <w:t>وَ مَنْ جاءَ بِالسَّيِّئَةِ فَلَيْسَ لَهُ فِى الْجِنانِ</w:t>
      </w:r>
      <w:r>
        <w:rPr>
          <w:rStyle w:val="FootnoteAnchor"/>
          <w:rtl w:val="true"/>
        </w:rPr>
        <w:footnoteReference w:id="715"/>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bookmarkStart w:id="690" w:name="pg19320_212503"/>
    </w:p>
    <w:p>
      <w:pPr>
        <w:pStyle w:val="Heading5"/>
        <w:numPr>
          <w:ilvl w:val="4"/>
          <w:numId w:val="1"/>
        </w:numPr>
        <w:rPr/>
      </w:pPr>
      <w:bookmarkStart w:id="691" w:name="__RefHeading___Toc18246936_1280447820"/>
      <w:bookmarkStart w:id="692" w:name="_Toc288"/>
      <w:bookmarkEnd w:id="690"/>
      <w:bookmarkEnd w:id="691"/>
      <w:r>
        <w:rPr/>
        <w:t>11</w:t>
      </w:r>
      <w:r>
        <w:rPr>
          <w:rtl w:val="true"/>
        </w:rPr>
        <w:t xml:space="preserve">. </w:t>
      </w:r>
      <w:r>
        <w:rPr>
          <w:rtl w:val="true"/>
        </w:rPr>
        <w:t>الْبَيْعَةُ بِصُورَةٍ رَسْمِيَّةٍ</w:t>
      </w:r>
      <w:bookmarkEnd w:id="692"/>
    </w:p>
    <w:p>
      <w:pPr>
        <w:pStyle w:val="BookText"/>
        <w:rPr/>
      </w:pPr>
      <w:r>
        <w:rPr>
          <w:rFonts w:ascii="Amiri" w:hAnsi="Amiri" w:eastAsia="Amiri" w:cs="Amiri"/>
          <w:color w:val="111111"/>
          <w:sz w:val="28"/>
          <w:sz w:val="28"/>
          <w:szCs w:val="28"/>
          <w:rtl w:val="true"/>
          <w:lang w:bidi="ar-SA"/>
        </w:rPr>
        <w:t>مَعاشِرَ النّاسِ، إنَّكُمْ أكْثَرُ مِنْ أنْ تُصافِقُوني بِكَفٍّ وحِدٍ في وَقْتٍ واحِدٍ، وَ قَدْ أمَرَنِيَ اللّه‌ُ عَزَّ وَ جَلَّ أنْ آخُذَ مِنْ ألْسِنَتِكُمُ الاْءقْرارَ بِما عَقَّدْتُ لِعَلِيٍّ أميرِالْمُؤْمِنينَ</w:t>
      </w:r>
      <w:r>
        <w:rPr>
          <w:rStyle w:val="FootnoteAnchor"/>
          <w:rtl w:val="true"/>
        </w:rPr>
        <w:footnoteReference w:id="716"/>
      </w:r>
      <w:r>
        <w:rPr>
          <w:rFonts w:ascii="Amiri" w:hAnsi="Amiri" w:eastAsia="Amiri" w:cs="Amiri"/>
          <w:color w:val="111111"/>
          <w:sz w:val="28"/>
          <w:sz w:val="28"/>
          <w:szCs w:val="28"/>
          <w:rtl w:val="true"/>
          <w:lang w:bidi="ar-SA"/>
        </w:rPr>
        <w:t>، وَ لِمَنْ جاءَ بَعْدَهُ مِنَ الْأئِمَّةِ مِنّي وَ مِنْهُ، عَلى ما أعْلَمْتُكُمْ أنَّ ذُرِّيَّتي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فَقوُلوُا بِأَجْمَعِكُمْ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سامِعوُنَ مُطيعوُنَ راضوُنَ مُنْقادوُنَ لِما بَلَّغْتَ عَنْ رَبِّنا وَ رَبِّكَ في أمْرِ إمامِنا عَلِيٍّ أميرِالْمُؤْمِنينَ وَ مَنْ وُلِدَ مِنْ صُلْبِهِ مِنَ الْأئِمَّةِ</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نُبايِعُكَ عَلى ذلِكَ بِقُلُوبِنا وَ أنْفُسِنا وَ ألْسِنَتِنا وَ أيْدينا</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عَلى ذلِكَ نَحْيى وَ عَلَيْهِ نَمُوتُ وَ عَلَيْهِ 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لانُغَيِّرُ وَ لانُبَدِّلُ، وَ لانَشُكُّ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لانَجْحَدُ</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لانَرْتابُ، وَ لانَرْجِعُ عَنِ الْعَهْدِ وَ لانَنْقُضُ الْميثاقَ</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وَعَظْتَنا بِوَعْظِ اللّه‌ِ في عَلِيٍّ أميرِالْمُؤْمِنينَ وَ الْأئِمَّةِ الَّذينَ ذَكَرْتَ مِنْ ذُرِّيَّتِكَ مِنْ وُلْدِهِ بَعْدَهُ، الْحَسَنِ وَ الْحُسَيْنِ وَ مَنْ نَصَبَهُ اللّه‌ُ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فَالْعَهْدُ وَ الْميثاقُ لَهُمْ مَأْخُوذٌ مِنّا، مِنْ قُلوُبِنا وَ أنْفُسِنا وَ ألْسِنَتِنا وَ ضَمائِرِنا وَ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أدْرَكَها بِيَدِهِ وَ إلاّ فَقَدْ أقَرَّ بِلِسانِهِ، وَ لانَبْتَغي بِذلِكَ بَدَلاً وَ لايَرَى اللّه‌ُ مِنْ أنْفُسِنا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نُؤَدّي ذلِكَ عَنْكَ الدّاني وَ الْقاصي مِنْ أوْلادِنا وَ أهالينا، وَ نُشْهِدُ اللّه‌َ بِذلِكَ وَ كَفى بِاللّه‌ِ شَهيدا وَ أنْتَ عَلَيْنا بِهِ شَهيدٌ</w:t>
      </w:r>
      <w:r>
        <w:rPr>
          <w:rFonts w:eastAsia="Amiri" w:cs="Amiri" w:ascii="Amiri" w:hAnsi="Amiri"/>
          <w:color w:val="111111"/>
          <w:sz w:val="28"/>
          <w:szCs w:val="28"/>
          <w:rtl w:val="true"/>
          <w:lang w:bidi="ar-SA"/>
        </w:rPr>
        <w:t>» .</w:t>
      </w:r>
      <w:r>
        <w:rPr>
          <w:rStyle w:val="FootnoteAnchor"/>
          <w:rtl w:val="true"/>
        </w:rPr>
        <w:footnoteReference w:id="7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نطيع اللّه و نطيعك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نعطي اللّه و نعطيك و عليّا أميرالمؤمنين و ولده الأئمة الذين ذكرتهم من ذريتك من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ذكرتهم أنّهم منك من صلبه متى جاؤوا و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الحسن و الحسين، الذين قد عرَّفتكم مكانهما منّي و محلّهما عندي ومنزلتهما من ربي عزّ و جلّ، فقد أدّيت ذلك إليكم و أنهما سيدا شباب أهل الجنة و أنهما الإمامان بعد أبيهما علي، وأنا أبوهما قبله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أعطينا اللّه بذلك و إياك و عليا و الحسن و الحسين و الأئمة الذين ذكرت عهدا و ميثاقا مأخوذا لأميرالمؤمنين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أطعنا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 و ميثاق، فهي مأخوذة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قلوبنا و أنفسنا و ألسنتنا و مصافقة أيدينا، من أدركها بيده و إلاّ فقد أقرَّ بها بلسانه لا نبتغي بذلك بدلاً و لا نرى من أنفسنا عنه حولاً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يرى اللّه عز و جل منهما حولاً أبدا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نحن نؤدّي ذلك عنك الداني و القاصي من أولادنا و أهالينا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عنك إلى كل من رأينا ممن ولدنا أو لم نلده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أشهدنا اللّه بذلك و كفى باللّه شهيدا و أنت علينا به شهيد و كل من أطاع اللّه ممن ظهر و استتر و ملائكة اللّه و جنوده و عبيده و اللّه أكبر من كل شهيد</w:t>
      </w:r>
      <w:r>
        <w:rPr>
          <w:rFonts w:eastAsia="Amiri" w:cs="Amiri" w:ascii="Amiri" w:hAnsi="Amiri"/>
          <w:color w:val="111111"/>
          <w:sz w:val="28"/>
          <w:szCs w:val="28"/>
          <w:rtl w:val="true"/>
          <w:lang w:bidi="ar-SA"/>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هذه الفقرات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إض هنا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أعطيناك على ذلك عهدا من أنفسنا و ميثاقا بألسنتنا و صفقة بأيدينا نؤدّيه إلى من رأينا و ولدنا، لا نبغي بذلك بدلاً و أنت شهيد علينا و كفى باللّه شهيدا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ما تَقُولُونَ ؟ فَإنَّ اللّه‌َ يَعْلَمُ كُلَّ صَوْتٍ وَ خافِيَةَ كُلِّ نَفْسٍ</w:t>
      </w:r>
      <w:r>
        <w:rPr>
          <w:rStyle w:val="FootnoteAnchor"/>
          <w:rtl w:val="true"/>
        </w:rPr>
        <w:footnoteReference w:id="7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فَلِنَفْسِهِ وَ مَنْ ضَلَّ فَإنَّما يَضِلُّ عَلَيْها</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xml:space="preserve">، وَ مَنْ بايَعَ فَإنَّما يُبايِعُ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w:t>
      </w:r>
      <w:r>
        <w:rPr>
          <w:rStyle w:val="FootnoteAnchor"/>
          <w:rtl w:val="true"/>
        </w:rPr>
        <w:footnoteReference w:id="724"/>
      </w:r>
      <w:r>
        <w:rPr>
          <w:rFonts w:ascii="Amiri" w:hAnsi="Amiri" w:eastAsia="Amiri" w:cs="Amiri"/>
          <w:color w:val="111111"/>
          <w:sz w:val="28"/>
          <w:sz w:val="28"/>
          <w:szCs w:val="28"/>
          <w:rtl w:val="true"/>
          <w:lang w:bidi="ar-SA"/>
        </w:rPr>
        <w:t>مَعاشِرَ النّاسِ، فَبايِعُوا اللّه‌َ وَ بايِعُوني وَ بايِعُوا عَلِيّا</w:t>
      </w:r>
      <w:r>
        <w:rPr>
          <w:rStyle w:val="FootnoteAnchor"/>
          <w:rtl w:val="true"/>
        </w:rPr>
        <w:footnoteReference w:id="725"/>
      </w:r>
      <w:r>
        <w:rPr>
          <w:rFonts w:ascii="Amiri" w:hAnsi="Amiri" w:eastAsia="Amiri" w:cs="Amiri"/>
          <w:color w:val="111111"/>
          <w:sz w:val="28"/>
          <w:sz w:val="28"/>
          <w:szCs w:val="28"/>
          <w:rtl w:val="true"/>
          <w:lang w:bidi="ar-SA"/>
        </w:rPr>
        <w:t xml:space="preserve">أميرَالْمُؤْمِنينَ وَ الْحَسَنَ وَ الْحُسَيْنَ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فِى الدُّنْيا وَ اْلآخِرَةِ</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اللّه‌ُ مَنْ غَدَرَ وَ يَرْحَمُ مَنْ وَفى</w:t>
      </w:r>
      <w:r>
        <w:rPr>
          <w:rStyle w:val="FootnoteAnchor"/>
          <w:rtl w:val="true"/>
        </w:rPr>
        <w:footnoteReference w:id="7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مَعاشِرَ النّاسِ، قُولُوا الَّذي قُلْتُ لَكُمْ وَ سَلِّمُوا عَلى عَلِيٍّ بِإمْرَةِ الْمُؤْمِنينَ</w:t>
      </w:r>
      <w:r>
        <w:rPr>
          <w:rStyle w:val="FootnoteAnchor"/>
          <w:rtl w:val="true"/>
        </w:rPr>
        <w:footnoteReference w:id="729"/>
      </w:r>
      <w:r>
        <w:rPr>
          <w:rFonts w:ascii="Amiri" w:hAnsi="Amiri" w:eastAsia="Amiri" w:cs="Amiri"/>
          <w:color w:val="111111"/>
          <w:sz w:val="28"/>
          <w:sz w:val="28"/>
          <w:szCs w:val="28"/>
          <w:rtl w:val="true"/>
          <w:lang w:bidi="ar-SA"/>
        </w:rPr>
        <w:t>، وَ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 أطَعْنا غُفْرانَكَ رَبَّنا وَ إلَيْكَ الْمَصيرُ</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 وَ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لِهذا وَ ما كُنّا لِنَهْتَدِيَ لَوْلا أنْ هَدانَا اللّه‌ُ لَقَدْ جاءَتْ رُسُلُ رَبِّنا بِالْحَقِّ</w:t>
      </w:r>
      <w:r>
        <w:rPr>
          <w:rFonts w:eastAsia="Amiri" w:cs="Amiri" w:ascii="Amiri" w:hAnsi="Amiri"/>
          <w:color w:val="111111"/>
          <w:sz w:val="28"/>
          <w:szCs w:val="28"/>
          <w:rtl w:val="true"/>
          <w:lang w:bidi="ar-SA"/>
        </w:rPr>
        <w:t>»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مَعاشِرَ النّاسِ، إنَّ فَضائِلَ عَلِيِّ بْنِ أبيطالِبٍ عِنْدَ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أنْزَلَها فِى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أنْ أُحْصِيَها في مَقامٍ واحِدٍ، فَمَنْ أنْبَأَكُمْ بِها وَ عَرَفَها</w:t>
      </w:r>
      <w:r>
        <w:rPr>
          <w:rStyle w:val="FootnoteAnchor"/>
          <w:rtl w:val="true"/>
        </w:rPr>
        <w:footnoteReference w:id="732"/>
      </w:r>
      <w:r>
        <w:rPr>
          <w:rFonts w:ascii="Amiri" w:hAnsi="Amiri" w:eastAsia="Amiri" w:cs="Amiri"/>
          <w:color w:val="111111"/>
          <w:sz w:val="28"/>
          <w:sz w:val="28"/>
          <w:szCs w:val="28"/>
          <w:rtl w:val="true"/>
          <w:lang w:bidi="ar-SA"/>
        </w:rPr>
        <w:t>فَصَدِّقُوهُ</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مَعاشِرَ النّاسِ، مَنْ يُطِعِ اللّه‌َ وَ رَسُولَهُ وَ عَلِيّا وَ الْأئِمَّةَ الَّذينَ ذَكَرْتُهُمْ</w:t>
      </w:r>
      <w:r>
        <w:rPr>
          <w:rStyle w:val="FootnoteAnchor"/>
          <w:rtl w:val="true"/>
        </w:rPr>
        <w:footnoteReference w:id="734"/>
      </w:r>
      <w:r>
        <w:rPr>
          <w:rFonts w:ascii="Amiri" w:hAnsi="Amiri" w:eastAsia="Amiri" w:cs="Amiri"/>
          <w:color w:val="111111"/>
          <w:sz w:val="28"/>
          <w:sz w:val="28"/>
          <w:szCs w:val="28"/>
          <w:rtl w:val="true"/>
          <w:lang w:bidi="ar-SA"/>
        </w:rPr>
        <w:t>فَقَدْ فازَ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السّابِقُونَ إلى مُبايَعَتِهِ وَ مُوالاتِهِ وَ التَّسْليمِ</w:t>
      </w:r>
      <w:r>
        <w:rPr>
          <w:rStyle w:val="FootnoteAnchor"/>
          <w:rtl w:val="true"/>
        </w:rPr>
        <w:footnoteReference w:id="735"/>
      </w:r>
      <w:r>
        <w:rPr>
          <w:rFonts w:ascii="Amiri" w:hAnsi="Amiri" w:eastAsia="Amiri" w:cs="Amiri"/>
          <w:color w:val="111111"/>
          <w:sz w:val="28"/>
          <w:sz w:val="28"/>
          <w:szCs w:val="28"/>
          <w:rtl w:val="true"/>
          <w:lang w:bidi="ar-SA"/>
        </w:rPr>
        <w:t>عَلَيْهِ بِإمْرَهِ‌الْمُؤْمِنينَ أُولئِكَ هُمُ الْفائِزُونَ</w:t>
      </w:r>
      <w:r>
        <w:rPr>
          <w:rStyle w:val="FootnoteAnchor"/>
          <w:rtl w:val="true"/>
        </w:rPr>
        <w:footnoteReference w:id="736"/>
      </w:r>
      <w:r>
        <w:rPr>
          <w:rFonts w:ascii="Amiri" w:hAnsi="Amiri" w:eastAsia="Amiri" w:cs="Amiri"/>
          <w:color w:val="111111"/>
          <w:sz w:val="28"/>
          <w:sz w:val="28"/>
          <w:szCs w:val="28"/>
          <w:rtl w:val="true"/>
          <w:lang w:bidi="ar-SA"/>
        </w:rPr>
        <w:t>في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قوُلوُا ما يَرْضَى اللّه‌ُ بِهِ عَنْكُمْ مِنَ الْقَوْلِ، فَإنْ تَكْفُروُا أنْتُمْ وَ مَنْ فِى الْأَرْضِ جَميعا فَلَنْ يَضُرَّ اللّه‌َ شَيْئا</w:t>
      </w:r>
      <w:r>
        <w:rPr>
          <w:rFonts w:eastAsia="Amiri" w:cs="Amiri" w:ascii="Amiri" w:hAnsi="Amiri"/>
          <w:color w:val="111111"/>
          <w:sz w:val="28"/>
          <w:szCs w:val="28"/>
          <w:rtl w:val="true"/>
          <w:lang w:bidi="ar-SA"/>
        </w:rPr>
        <w:t>.</w:t>
      </w:r>
      <w:r>
        <w:rPr>
          <w:rStyle w:val="FootnoteAnchor"/>
          <w:rtl w:val="true"/>
        </w:rPr>
        <w:footnoteReference w:id="737"/>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اغْفِرْ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أدَّيْتُ وَ أمَرْتَ</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اغْضِبْ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الْجاحِدينَ</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الْكافِرينَ، وَ الْحَمْدُ للّه‌ِِ رَبِّ الْعالَمينَ</w:t>
      </w:r>
      <w:r>
        <w:rPr>
          <w:rFonts w:eastAsia="Amiri" w:cs="Amiri" w:ascii="Amiri" w:hAnsi="Amiri"/>
          <w:color w:val="111111"/>
          <w:sz w:val="28"/>
          <w:szCs w:val="28"/>
          <w:rtl w:val="true"/>
          <w:lang w:bidi="ar-SA"/>
        </w:rPr>
        <w:t xml:space="preserve">. </w:t>
      </w:r>
      <w:bookmarkStart w:id="693" w:name="pg19320_212506"/>
    </w:p>
    <w:p>
      <w:pPr>
        <w:pStyle w:val="Heading4"/>
        <w:numPr>
          <w:ilvl w:val="3"/>
          <w:numId w:val="1"/>
        </w:numPr>
        <w:rPr/>
      </w:pPr>
      <w:bookmarkStart w:id="694" w:name="__RefHeading___Toc18246938_1280447820"/>
      <w:bookmarkStart w:id="695" w:name="_Toc289"/>
      <w:bookmarkEnd w:id="693"/>
      <w:bookmarkEnd w:id="694"/>
      <w:r>
        <w:rPr>
          <w:rtl w:val="true"/>
        </w:rPr>
        <w:t>ترجمه فارسى خطبه غدير</w:t>
      </w:r>
      <w:bookmarkEnd w:id="695"/>
    </w:p>
    <w:p>
      <w:pPr>
        <w:pStyle w:val="Heading5"/>
        <w:numPr>
          <w:ilvl w:val="4"/>
          <w:numId w:val="1"/>
        </w:numPr>
        <w:rPr/>
      </w:pPr>
      <w:bookmarkStart w:id="696" w:name="__RefHeading___Toc18246940_1280447820"/>
      <w:bookmarkStart w:id="697" w:name="_Toc290"/>
      <w:bookmarkEnd w:id="696"/>
      <w:r>
        <w:rPr>
          <w:rtl w:val="true"/>
        </w:rPr>
        <w:t>اشاره</w:t>
      </w:r>
      <w:bookmarkEnd w:id="697"/>
    </w:p>
    <w:p>
      <w:pPr>
        <w:pStyle w:val="BookText"/>
        <w:rPr/>
      </w:pPr>
      <w:r>
        <w:rPr>
          <w:rFonts w:ascii="Amiri" w:hAnsi="Amiri" w:eastAsia="Amiri" w:cs="Amiri"/>
          <w:color w:val="111111"/>
          <w:sz w:val="28"/>
          <w:sz w:val="28"/>
          <w:szCs w:val="28"/>
          <w:rtl w:val="true"/>
          <w:lang w:bidi="ar-SA"/>
        </w:rPr>
        <w:t>ترجمه فارسى خطبه غدير</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كليه ترجمه‌هاى خطبه، طبق روايت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ترجمه حاضر پس از مقابله و تنظيم متن عربى از نُه كتابى كه ذكر شد انجام گرفته است و حاوى اضافات و تغييراتى در عبارات است كه از نظر علم حديث و نيز در جنبه‌هاى عقيدتى شامل نكات قابل ملاحظه‌اى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ترجمه مطابق متن 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بخش ششم مى‌آوريم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يازده بخش تنظيم شده و در اول هر بخش عنوانى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روش ترجمه سعى شده مفاهيم والايى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برگيرنده آن است به طور روشن بيان شود، و در عين حال از ترجمه تحت اللفظى هم فاصله زيادى نگيرد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نظر به اهميت خطبه، فهم دقيق بعضى موارد آن احتياج به تفسير دارد كه در بخش هشتم اين كتاب تا حدى تبيين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قرآنى موجود در متن خطبه، خود آيه به صورت عربى و سپس ترجمه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يقينا در كلام پيامبر اكرم صلى‌الله‌عليه‌و‌آله در خطبه غدير نبوده ذكر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خطبه زياد به كار رفته است، چون معادل فارسى جالبى ندارد، اولى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دومى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كرديم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مهم خطبه با حروف سياه آورده شده، و موارد خارج از متن خطبه به صورت مشخص و با حروف مغاير ذكر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موارد اختلاف نسخه‌ها كه در پاورقى‌هاى متن عربى آمده، اگر متضمن مطلب مهمى باشد كه از متن استفاده نمى‌شود، و يا اختلاف عبارت در حدى باشد كه معناى جمله را عوض كند، در اين صورت آن را در پاورقى ترجمه فارسى مى‌آوريم، ولى اگر در حد اختلاف كلمات باشد و حامل معنايى جديد و مطلبى مهم نباشد از آوردن آن در پاورقى ترجمه خوددارى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پاورقى‌هاى متن عربى به كار رفته در اينجا نيز به كار مى‌رود، و چند مورد كه از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بدون رمز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مواردى كه عبارت احتياج به توضيح يا ذكر قطعه‌اى از تاريخ دارد در پاورقى ذكر خواهد 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با توجه به ارزش‌هايى كه مقابله نسخه‌ها دارد، اهميت آماده سازى متن منقّح خطبه غدير براى خوانندگان محترم روشن شده باشد و با توجه بيشترى به مطالعه آن بپردازند</w:t>
      </w:r>
      <w:r>
        <w:rPr>
          <w:rFonts w:eastAsia="IRNazanin" w:cs="IRNazanin"/>
          <w:color w:val="111111"/>
          <w:sz w:val="28"/>
          <w:szCs w:val="28"/>
          <w:rtl w:val="true"/>
          <w:lang w:bidi="fa-IR"/>
        </w:rPr>
        <w:t xml:space="preserve">: </w:t>
      </w:r>
      <w:bookmarkStart w:id="698" w:name="pg19320_212508"/>
    </w:p>
    <w:p>
      <w:pPr>
        <w:pStyle w:val="BookText"/>
        <w:rPr/>
      </w:pPr>
      <w:bookmarkEnd w:id="698"/>
      <w:r>
        <w:rPr>
          <w:rFonts w:ascii="Amiri" w:hAnsi="Amiri" w:eastAsia="Amiri" w:cs="Amiri"/>
          <w:color w:val="111111"/>
          <w:sz w:val="28"/>
          <w:sz w:val="28"/>
          <w:szCs w:val="28"/>
          <w:rtl w:val="true"/>
          <w:lang w:bidi="ar-SA"/>
        </w:rPr>
        <w:t>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اللّه الرحمن الرحيم</w:t>
      </w:r>
    </w:p>
    <w:p>
      <w:pPr>
        <w:pStyle w:val="Heading5"/>
        <w:numPr>
          <w:ilvl w:val="4"/>
          <w:numId w:val="1"/>
        </w:numPr>
        <w:rPr/>
      </w:pPr>
      <w:bookmarkStart w:id="699" w:name="__RefHeading___Toc18246942_1280447820"/>
      <w:bookmarkStart w:id="700" w:name="_Toc291"/>
      <w:bookmarkEnd w:id="699"/>
      <w:r>
        <w:rPr/>
        <w:t>1</w:t>
      </w:r>
      <w:r>
        <w:rPr>
          <w:rtl w:val="true"/>
        </w:rPr>
        <w:t xml:space="preserve">. </w:t>
      </w:r>
      <w:r>
        <w:rPr>
          <w:rtl w:val="true"/>
        </w:rPr>
        <w:t>حمد و ثناى الهى</w:t>
      </w:r>
      <w:bookmarkEnd w:id="700"/>
    </w:p>
    <w:p>
      <w:pPr>
        <w:pStyle w:val="BookText"/>
        <w:rPr/>
      </w:pPr>
      <w:r>
        <w:rPr>
          <w:rFonts w:ascii="IRNazanin" w:hAnsi="IRNazanin" w:eastAsia="IRNazanin"/>
          <w:color w:val="111111"/>
          <w:sz w:val="28"/>
          <w:sz w:val="28"/>
          <w:szCs w:val="28"/>
          <w:rtl w:val="true"/>
          <w:lang w:bidi="fa-IR"/>
        </w:rPr>
        <w:t>حمد و سپاس خدايى را كه در يگانگى خود بلند مرتبه، و در تنهايى و فرد بودن خود نزديك است</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در قدرت و سلطه خود با جلالت و در اركان خود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به همه چيز احاطه دارد، در حالى كه در جاى خود است</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همه چيز احاطه دارد در حالى كه آن چيزها در جاى خود هستند و خداوند احتياج به معاينه و ملاحظه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همه چيز احاطه دارد در حالى كه خداوند در مكان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خداوند مكان تصور ندارد، پس منظور اين است كه خداوند چنان احاطه بر موجودات دارد كه براى علمش احتياج به رفت و آمد و كسب علم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همه مخلوقات را با قدرت و برهان خود تحت سيطره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هميشه مورد سپاس بوده و همچنان مورد ستايش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عظمتى كه از بين 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كننده او و بازگرداننده اوست و هر كارى به سوى او باز مى‌گردد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وجود آورنده بالا برده شده‌ها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افلاك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پهن كننده گسترده‌ها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يگانه حكمران زمين‌ها و آسمان‌ها، پاك و منزّه و تسبيح شده</w:t>
      </w:r>
      <w:r>
        <w:rPr>
          <w:rStyle w:val="FootnoteAnchor"/>
          <w:rtl w:val="true"/>
        </w:rPr>
        <w:footnoteReference w:id="743"/>
      </w:r>
      <w:r>
        <w:rPr>
          <w:rFonts w:ascii="IRNazanin" w:hAnsi="IRNazanin" w:eastAsia="IRNazanin"/>
          <w:color w:val="111111"/>
          <w:sz w:val="28"/>
          <w:sz w:val="28"/>
          <w:szCs w:val="28"/>
          <w:rtl w:val="true"/>
          <w:lang w:bidi="fa-IR"/>
        </w:rPr>
        <w:t xml:space="preserve">، پروردگار </w:t>
      </w:r>
    </w:p>
    <w:p>
      <w:pPr>
        <w:pStyle w:val="BookText"/>
        <w:rPr/>
      </w:pPr>
      <w:r>
        <w:rPr>
          <w:rFonts w:ascii="IRNazanin" w:hAnsi="IRNazanin" w:eastAsia="IRNazanin"/>
          <w:color w:val="111111"/>
          <w:sz w:val="28"/>
          <w:sz w:val="28"/>
          <w:szCs w:val="28"/>
          <w:rtl w:val="true"/>
          <w:lang w:bidi="fa-IR"/>
        </w:rPr>
        <w:t>ملائكه و روح، تفضّل كننده بر همه آنچه خلق كرده و لطف كننده بر هر آنچه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چشمى زير نظر اوست</w:t>
      </w:r>
      <w:r>
        <w:rPr>
          <w:rStyle w:val="FootnoteAnchor"/>
          <w:rtl w:val="true"/>
        </w:rPr>
        <w:footnoteReference w:id="744"/>
      </w:r>
      <w:r>
        <w:rPr>
          <w:rFonts w:ascii="IRNazanin" w:hAnsi="IRNazanin" w:eastAsia="IRNazanin"/>
          <w:color w:val="111111"/>
          <w:sz w:val="28"/>
          <w:sz w:val="28"/>
          <w:szCs w:val="28"/>
          <w:rtl w:val="true"/>
          <w:lang w:bidi="fa-IR"/>
        </w:rPr>
        <w:t>، ولى چشمها او را نمى‌بينند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كَرم كننده و بردبار و تحمّل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او همه چيز را فرا گرفته و با نعمت خود بر همه آنها منّت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انتقام گرفتن خود عجله نمى‌كند، و به آنچه از عذابش كه مستحق آنند، مبادرت نمى‌ورزد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باطن‌ها و سريره‌ها را مى‌فهمد و ضماير را مى‌داند و پنهان‌ها بر او مخفى نمى‌ماند و مخفى‌ها بر او مشتبه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احاطه بر هر چيزى و غلبه بر همه چيز و قوت در هر چيزى و قدرت بر هر چيزى، و مانند او شيئى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به وجود آورنده شيئ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چيزى نبود</w:t>
      </w:r>
      <w:r>
        <w:rPr>
          <w:rFonts w:eastAsia="IRNazanin" w:cs="IRNazanin"/>
          <w:color w:val="111111"/>
          <w:sz w:val="28"/>
          <w:szCs w:val="28"/>
          <w:rtl w:val="true"/>
          <w:lang w:bidi="fa-IR"/>
        </w:rPr>
        <w:t>.</w:t>
      </w:r>
      <w:r>
        <w:rPr>
          <w:rStyle w:val="FootnoteAnchor"/>
          <w:rtl w:val="true"/>
        </w:rPr>
        <w:footnoteReference w:id="745"/>
      </w:r>
      <w:r>
        <w:rPr>
          <w:rFonts w:ascii="Amiri" w:hAnsi="Amiri" w:eastAsia="Amiri" w:cs="Amiri"/>
          <w:color w:val="111111"/>
          <w:sz w:val="28"/>
          <w:sz w:val="28"/>
          <w:szCs w:val="28"/>
          <w:rtl w:val="true"/>
          <w:lang w:bidi="ar-SA"/>
        </w:rPr>
        <w:t>دائم و زنده است، و به قسط و عدل قائم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خدايى جز او كه با عزّت و حكيم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بالاتر از آن است كه چشم‌ها او را درك كنند ولى او چشم‌ها را درك مى‌كند، و او لطف كننده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نمى‌تواند با ديدن به صفت او راه يابد، و هيچكس به چگونگى او از سرّ و آشكار دست نمى‌يابد مگر به آنچه خود خداوند عز و جل راهنمايى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مى‌دهم براى او كه اوست خدايى كه قُدس و پاكى و منزّه بودن او روزگار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نورش ابديّت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دستورش را بدون مشورتِ مشورت كننده‌اى اجرا مى‌كند و در تقديرش شريك ندارد و در تدبيرش كمك نمى‌شود</w:t>
      </w:r>
      <w:r>
        <w:rPr>
          <w:rFonts w:eastAsia="IRNazanin" w:cs="IRNazanin"/>
          <w:color w:val="111111"/>
          <w:sz w:val="28"/>
          <w:szCs w:val="28"/>
          <w:rtl w:val="true"/>
          <w:lang w:bidi="fa-IR"/>
        </w:rPr>
        <w:t>.</w:t>
      </w:r>
      <w:r>
        <w:rPr>
          <w:rStyle w:val="FootnoteAnchor"/>
          <w:rtl w:val="true"/>
        </w:rPr>
        <w:footnoteReference w:id="746"/>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ايجاد كرده بدون نمونه و مثالى تصوير نموده و آنچه خلق كرده بدون كمك از كسى و بدون زحمت و بدون احتياج به فكر و حيله</w:t>
      </w:r>
      <w:r>
        <w:rPr>
          <w:rStyle w:val="FootnoteAnchor"/>
          <w:rtl w:val="true"/>
        </w:rPr>
        <w:footnoteReference w:id="747"/>
      </w:r>
      <w:r>
        <w:rPr>
          <w:rFonts w:ascii="Amiri" w:hAnsi="Amiri" w:eastAsia="Amiri" w:cs="Amiri"/>
          <w:color w:val="111111"/>
          <w:sz w:val="28"/>
          <w:sz w:val="28"/>
          <w:szCs w:val="28"/>
          <w:rtl w:val="true"/>
          <w:lang w:bidi="ar-SA"/>
        </w:rPr>
        <w:t>خلق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را ايجاد </w:t>
      </w:r>
    </w:p>
    <w:p>
      <w:pPr>
        <w:pStyle w:val="BookText"/>
        <w:rPr/>
      </w:pPr>
      <w:r>
        <w:rPr>
          <w:rFonts w:ascii="IRNazanin" w:hAnsi="IRNazanin" w:eastAsia="IRNazanin"/>
          <w:color w:val="111111"/>
          <w:sz w:val="28"/>
          <w:sz w:val="28"/>
          <w:szCs w:val="28"/>
          <w:rtl w:val="true"/>
          <w:lang w:bidi="fa-IR"/>
        </w:rPr>
        <w:t>كرد پس به وجود آمدند</w:t>
      </w:r>
      <w:r>
        <w:rPr>
          <w:rStyle w:val="FootnoteAnchor"/>
          <w:rtl w:val="true"/>
        </w:rPr>
        <w:footnoteReference w:id="748"/>
      </w:r>
      <w:r>
        <w:rPr>
          <w:rFonts w:ascii="IRNazanin" w:hAnsi="IRNazanin" w:eastAsia="IRNazanin"/>
          <w:color w:val="111111"/>
          <w:sz w:val="28"/>
          <w:sz w:val="28"/>
          <w:szCs w:val="28"/>
          <w:rtl w:val="true"/>
          <w:lang w:bidi="fa-IR"/>
        </w:rPr>
        <w:t>، و خلق كرد پس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اوست خدايى كه جز او خدايى نيست، صنعت او محكم و كار او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عادلى كه ظلم نمى‌كند و كَرم كننده‌اى كه كارها به سوى او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مى‌دهم اوست خدايى كه همه چيز در مقابل عظمت او تواضع كرده و همه چيز در مقابل عزّت او ذليل شده و همه چيز در برابر قدرت او سر تسليم فرود آورده و همه چيز در برابر هيبت او خاضع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پادشاهان</w:t>
      </w:r>
      <w:r>
        <w:rPr>
          <w:rStyle w:val="FootnoteAnchor"/>
          <w:rtl w:val="true"/>
        </w:rPr>
        <w:footnoteReference w:id="749"/>
      </w:r>
      <w:r>
        <w:rPr>
          <w:rFonts w:ascii="IRNazanin" w:hAnsi="IRNazanin" w:eastAsia="IRNazanin"/>
          <w:color w:val="111111"/>
          <w:sz w:val="28"/>
          <w:sz w:val="28"/>
          <w:szCs w:val="28"/>
          <w:rtl w:val="true"/>
          <w:lang w:bidi="fa-IR"/>
        </w:rPr>
        <w:t>و گرداننده افلاك و مسخّر كننده آفتاب و ماه، كه همه با زمانِ تعيين شده در حركت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بر روى روز و روز را بر روى شب مى‌گرداند كه به سرعت در پى آن مى‌رود</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در هم شكننده هر زورگوى با عناد، و هلاك كننده هر شيطان سر پيچ و متمرّد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او ضدّى، و همراه او معارضى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 و بى‌نياز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زاييده نشده و نمى‌زايد و براى او هيچ همتايى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يگانه و پروردگار 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پس به انجام مى‌رساند، و اراده مى‌كند پس مقدّر مى‌نمايد، و مى‌داند پس به شماره مى‌آورد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مى‌ميراند و زنده مى‌كند، فقير مى‌كند و غنى مى‌نمايد، مى‌خنداند و مى‌گرياند، نزديك مى‌كند و دور مى‌نمايد</w:t>
      </w:r>
      <w:r>
        <w:rPr>
          <w:rStyle w:val="FootnoteAnchor"/>
          <w:rtl w:val="true"/>
        </w:rPr>
        <w:footnoteReference w:id="751"/>
      </w:r>
      <w:r>
        <w:rPr>
          <w:rFonts w:ascii="Amiri" w:hAnsi="Amiri" w:eastAsia="Amiri" w:cs="Amiri"/>
          <w:color w:val="111111"/>
          <w:sz w:val="28"/>
          <w:sz w:val="28"/>
          <w:szCs w:val="28"/>
          <w:rtl w:val="true"/>
          <w:lang w:bidi="ar-SA"/>
        </w:rPr>
        <w:t>، منع مى‌كند و عطا مى‌نمايد</w:t>
      </w:r>
      <w:r>
        <w:rPr>
          <w:rFonts w:eastAsia="Amiri" w:cs="Amiri" w:ascii="Amiri" w:hAnsi="Amiri"/>
          <w:color w:val="111111"/>
          <w:sz w:val="28"/>
          <w:szCs w:val="28"/>
          <w:rtl w:val="true"/>
          <w:lang w:bidi="ar-SA"/>
        </w:rPr>
        <w:t>.</w:t>
      </w:r>
      <w:r>
        <w:rPr>
          <w:rStyle w:val="FootnoteAnchor"/>
          <w:rtl w:val="true"/>
        </w:rPr>
        <w:footnoteReference w:id="752"/>
      </w:r>
      <w:r>
        <w:rPr>
          <w:rFonts w:ascii="IRNazanin" w:hAnsi="IRNazanin" w:eastAsia="IRNazanin"/>
          <w:color w:val="111111"/>
          <w:sz w:val="28"/>
          <w:sz w:val="28"/>
          <w:szCs w:val="28"/>
          <w:rtl w:val="true"/>
          <w:lang w:bidi="fa-IR"/>
        </w:rPr>
        <w:t>پادشاهى از آنِ او و حمد و سپاس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به دست اوست و او بر هر چيزى قادر است</w:t>
      </w:r>
      <w:r>
        <w:rPr>
          <w:rFonts w:eastAsia="IRNazanin" w:cs="IRNazanin"/>
          <w:color w:val="111111"/>
          <w:sz w:val="28"/>
          <w:szCs w:val="28"/>
          <w:rtl w:val="true"/>
          <w:lang w:bidi="fa-IR"/>
        </w:rPr>
        <w:t xml:space="preserve">. </w:t>
      </w:r>
      <w:bookmarkStart w:id="701" w:name="pg19320_212511"/>
    </w:p>
    <w:p>
      <w:pPr>
        <w:pStyle w:val="BookText"/>
        <w:rPr/>
      </w:pPr>
      <w:bookmarkEnd w:id="701"/>
      <w:r>
        <w:rPr>
          <w:rFonts w:ascii="IRNazanin" w:hAnsi="IRNazanin" w:eastAsia="IRNazanin"/>
          <w:color w:val="111111"/>
          <w:sz w:val="28"/>
          <w:sz w:val="28"/>
          <w:szCs w:val="28"/>
          <w:rtl w:val="true"/>
          <w:lang w:bidi="fa-IR"/>
        </w:rPr>
        <w:t>شب را در روز و روز را در شب فرو مى‌برد</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نيست خدايى جز او كه با عزّت 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كننده دعا، بسيار عطا كننده، شمارنده نَفَس‌ها و پروردگار جنّ و بشر، كه هيچ امرى بر او مشكل نمى‌شود</w:t>
      </w:r>
      <w:r>
        <w:rPr>
          <w:rStyle w:val="FootnoteAnchor"/>
          <w:rtl w:val="true"/>
        </w:rPr>
        <w:footnoteReference w:id="754"/>
      </w:r>
      <w:r>
        <w:rPr>
          <w:rFonts w:ascii="IRNazanin" w:hAnsi="IRNazanin" w:eastAsia="IRNazanin"/>
          <w:color w:val="111111"/>
          <w:sz w:val="28"/>
          <w:sz w:val="28"/>
          <w:szCs w:val="28"/>
          <w:rtl w:val="true"/>
          <w:lang w:bidi="fa-IR"/>
        </w:rPr>
        <w:t>، و فرياد دادخواهان او را منضجر نمى‌كند، و اصرار اصرار كنندگانش او را خسته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نگه‌دارنده صالحين و موفّق كننده رستگاران و صاحب اختيار مؤمنين و پروردگار عالميان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از هر آنچه خلق كرده مستحق است كه او را در هر حالى شكر و سپاس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سپاس بسيار مى‌گويم و دائما شكر مى‌نمايم، چه در آسايش و چه در گرفتارى، چه در حال شدت و چه در حال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و ملائكه‌اش و كتاب‌هايش و پيامبرانش ايمان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او را گوش مى‌دهم و اطاعت مى‌نمايم و به آنچه او را راضى مى‌كند مبادرت مى‌ورزم و در مقابل مقدرات او تسليم مى‌شوم</w:t>
      </w:r>
      <w:r>
        <w:rPr>
          <w:rStyle w:val="FootnoteAnchor"/>
          <w:rtl w:val="true"/>
        </w:rPr>
        <w:footnoteReference w:id="755"/>
      </w:r>
      <w:r>
        <w:rPr>
          <w:rFonts w:ascii="IRNazanin" w:hAnsi="IRNazanin" w:eastAsia="IRNazanin"/>
          <w:color w:val="111111"/>
          <w:sz w:val="28"/>
          <w:sz w:val="28"/>
          <w:szCs w:val="28"/>
          <w:rtl w:val="true"/>
          <w:lang w:bidi="fa-IR"/>
        </w:rPr>
        <w:t xml:space="preserve">به عنوان رغبت در اطاعت او و ترس از عقوبت او، چرا كه اوست خدايى كه نمى‌توان از مكر او در امان بود و از ظلم او هم ترس 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ظلم نمى‌كند</w:t>
      </w:r>
      <w:r>
        <w:rPr>
          <w:rFonts w:eastAsia="IRNazanin" w:cs="IRNazanin"/>
          <w:color w:val="111111"/>
          <w:sz w:val="28"/>
          <w:szCs w:val="28"/>
          <w:rtl w:val="true"/>
          <w:lang w:bidi="fa-IR"/>
        </w:rPr>
        <w:t>) .</w:t>
      </w:r>
    </w:p>
    <w:p>
      <w:pPr>
        <w:pStyle w:val="Heading5"/>
        <w:numPr>
          <w:ilvl w:val="4"/>
          <w:numId w:val="1"/>
        </w:numPr>
        <w:rPr/>
      </w:pPr>
      <w:bookmarkStart w:id="702" w:name="__RefHeading___Toc18246944_1280447820"/>
      <w:bookmarkStart w:id="703" w:name="_Toc292"/>
      <w:bookmarkEnd w:id="702"/>
      <w:r>
        <w:rPr/>
        <w:t>2</w:t>
      </w:r>
      <w:r>
        <w:rPr>
          <w:rtl w:val="true"/>
        </w:rPr>
        <w:t>.</w:t>
      </w:r>
      <w:r>
        <w:rPr>
          <w:rtl w:val="true"/>
        </w:rPr>
        <w:t>فرمان الهى براى مطلبى مهم</w:t>
      </w:r>
      <w:bookmarkEnd w:id="70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اقرار مى‌كنم براى خداوند بر نفس خود به عنوان بندگى او، و شهادت مى‌دهم براى او به پروردگارى، و آنچه به من وحى نموده ادا مى‌نمايم از ترس آنكه مبادا اگر انجام ندهم عذابى از او بر من فرود آيد كه هيچكس نتواند آن را دفع كند، هر چند كه حيله عظيمى به كار بندد و دوستى او خالص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خدايى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به من اعلام فرموده كه اگر آنچه در حق على بر من نازل نموده ابلاغ نكنم </w:t>
      </w:r>
    </w:p>
    <w:p>
      <w:pPr>
        <w:pStyle w:val="BookText"/>
        <w:rPr/>
      </w:pPr>
      <w:r>
        <w:rPr>
          <w:rFonts w:ascii="Amiri" w:hAnsi="Amiri" w:eastAsia="Amiri" w:cs="Amiri"/>
          <w:color w:val="111111"/>
          <w:sz w:val="28"/>
          <w:sz w:val="28"/>
          <w:szCs w:val="28"/>
          <w:rtl w:val="true"/>
          <w:lang w:bidi="ar-SA"/>
        </w:rPr>
        <w:t>رسالت او را نرسانده‌ام، و براى من حفظ از شر مردم را ضمانت نموده و خدا كفايت كننده و كريم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من چنين وحى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علىٍّ؛ يعنى فى الخلافة لعلىّ بن ابى‌طالب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تَفْعَلْ فَما بَلَّغْتَ رِسالَتَهُ وَ اللّه‌ُ يَعْصِمُكَ مِنَ النّاسِ</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ابلاغ كن آنچه از طرف پروردگارت بر تو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يعنى خلافت على بن ابى‌طالب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انجام ندهى رسالت او را نرسانده‌اى و خداوند تو را از مردم حفظ 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مردم، من در رساندن آنچه خداوند بر من نازل كرده كوتاهى نكرده‌ام</w:t>
      </w:r>
      <w:r>
        <w:rPr>
          <w:rStyle w:val="FootnoteAnchor"/>
          <w:rtl w:val="true"/>
        </w:rPr>
        <w:footnoteReference w:id="757"/>
      </w:r>
      <w:r>
        <w:rPr>
          <w:rFonts w:ascii="Amiri" w:hAnsi="Amiri" w:eastAsia="Amiri" w:cs="Amiri"/>
          <w:color w:val="111111"/>
          <w:sz w:val="28"/>
          <w:sz w:val="28"/>
          <w:szCs w:val="28"/>
          <w:rtl w:val="true"/>
          <w:lang w:bidi="ar-SA"/>
        </w:rPr>
        <w:t>، و من سبب نزول اين آيه را براى شما بيان مى‌كنم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جبرئيل سه مرتبه بر من نازل شد و از طرف خداوندِ سلام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سلام است</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مأمور كرد كه در اين اجتماع بپاخيزم و بر هر سفيد و سياهى اعلام كنم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ابى‌طالب برادرِ من و وصى من و جانشين من بر امتم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به من همانند نسبت هارون به موسى است جز اينكه پيامبرى بعد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صاحب اختيار شما بعد از خدا و رسولش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در اين مورد آيه‌اى از كتابش بر من نازل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 شما خدا و رسولش هستند و كسانى كه ايمان آورده و نماز را بپا مى‌دارند و در حال ركوع زكات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على بن ابى‌طالب است كه نماز را بپا داشته و در حال ركوع زكات داده و در هر حال خداوند عز و جل را قصد مى‌كند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اى مردم، من از جبرئيل درخواست كردم كه از خدا بخواهد تا مرا از ابلاغ اين مهم معاف بدارد، زيرا از كمى متقين و زيادى منافقين و افساد ملامت كنندگان و حيله‌هاى مسخره كنندگانِ اسلام اطلاع دارم، كسانى كه خداوند در كتابش آنان را چنين توصيف كرده است كه با زبانشان مى‌گويند آنچه در قلب‌هايشان نيست و اين كار را سهل مى‌شمارند در حالى كه نزد خداوند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w:t>
      </w:r>
      <w:r>
        <w:rPr>
          <w:rStyle w:val="FootnoteAnchor"/>
          <w:rtl w:val="true"/>
        </w:rPr>
        <w:footnoteReference w:id="761"/>
      </w:r>
      <w:r>
        <w:rPr>
          <w:rFonts w:ascii="IRNazanin" w:hAnsi="IRNazanin" w:eastAsia="IRNazanin"/>
          <w:color w:val="111111"/>
          <w:sz w:val="28"/>
          <w:sz w:val="28"/>
          <w:szCs w:val="28"/>
          <w:rtl w:val="true"/>
          <w:lang w:bidi="fa-IR"/>
        </w:rPr>
        <w:t xml:space="preserve">به خاطر اينكه منافقين بارها مرا اذيت كرده‌اند تا آنجا كه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دهنده بر هر حرفى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و گمان كردند كه من چنين هستم به خاطر ملازمت بسيار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و توجه من به او و تمايل او و قبولش از من، تا آنكه خداوند عز و جل در اين باره چنين نازل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الَّذينَ يُؤْذُونَ النَّبِىَّ وَ يَقُولُونَ هُوَ اُذُنٌ قُلْ 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الذين يزعمون أنّه 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لَكُمْ يُؤْمِنُ بِاللّه‌ِ وَ يُؤْمِنُ لِلْمُؤْمِنينَ </w:t>
      </w:r>
      <w:r>
        <w:rPr>
          <w:rFonts w:eastAsia="Amiri" w:cs="Amiri" w:ascii="Amiri" w:hAnsi="Amiri"/>
          <w:color w:val="111111"/>
          <w:sz w:val="28"/>
          <w:szCs w:val="28"/>
          <w:rtl w:val="true"/>
          <w:lang w:bidi="ar-SA"/>
        </w:rPr>
        <w:t>... »</w:t>
      </w:r>
      <w:r>
        <w:rPr>
          <w:rStyle w:val="FootnoteAnchor"/>
          <w:rtl w:val="true"/>
        </w:rPr>
        <w:footnoteReference w:id="7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آنان كسانى هستند كه پيامبر را اذيت مى‌كنند و مى‌گويند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دهنده بر هر حرفى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بگو گوش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كسانى كه گمان مى‌كنند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شما خير است به خدا ايمان مى‌آورد و در مقابل مؤمنين اظهار تواضع و احترام مى‌نمايد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اگر من بخواهم گويندگان اين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ببرم مى‌توانم، و اگر بخواهم به شخص آنها اشاره كنم مى‌نمايم، و اگر بخواهم با علائم آنها را معرّفى كنم مى‌توانم، ولى به خدا قسم من در كار آنان با بزرگوارى رفتار كرده‌ام</w:t>
      </w:r>
      <w:r>
        <w:rPr>
          <w:rFonts w:eastAsia="IRNazanin" w:cs="IRNazanin"/>
          <w:color w:val="111111"/>
          <w:sz w:val="28"/>
          <w:szCs w:val="28"/>
          <w:rtl w:val="true"/>
          <w:lang w:bidi="fa-IR"/>
        </w:rPr>
        <w:t>.</w:t>
      </w:r>
      <w:r>
        <w:rPr>
          <w:rStyle w:val="FootnoteAnchor"/>
          <w:rtl w:val="true"/>
        </w:rPr>
        <w:footnoteReference w:id="763"/>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همه اينها، خداوند از من راضى نمى‌شود مگر آنچه در حق على بر من نازل كرده ابلاغ نمايم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حق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bookmarkStart w:id="704" w:name="pg19320_212514"/>
    </w:p>
    <w:p>
      <w:pPr>
        <w:pStyle w:val="BookText"/>
        <w:rPr/>
      </w:pPr>
      <w:bookmarkEnd w:id="704"/>
      <w:r>
        <w:rPr>
          <w:rFonts w:ascii="Amiri" w:hAnsi="Amiri" w:eastAsia="Amiri" w:cs="Amiri"/>
          <w:color w:val="111111"/>
          <w:sz w:val="28"/>
          <w:sz w:val="28"/>
          <w:szCs w:val="28"/>
          <w:rtl w:val="true"/>
          <w:lang w:bidi="ar-SA"/>
        </w:rPr>
        <w:t>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7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برسان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بر تو نازل شده و اگر انجام ندهى رسالت او را نرسانده‌اى و خداوند تو را از مردم حفظ مى‌كند</w:t>
      </w:r>
      <w:r>
        <w:rPr>
          <w:rFonts w:eastAsia="IRNazanin" w:cs="IRNazanin"/>
          <w:color w:val="111111"/>
          <w:sz w:val="28"/>
          <w:szCs w:val="28"/>
          <w:rtl w:val="true"/>
          <w:lang w:bidi="fa-IR"/>
        </w:rPr>
        <w:t>» .</w:t>
      </w:r>
    </w:p>
    <w:p>
      <w:pPr>
        <w:pStyle w:val="Heading5"/>
        <w:numPr>
          <w:ilvl w:val="4"/>
          <w:numId w:val="1"/>
        </w:numPr>
        <w:rPr/>
      </w:pPr>
      <w:bookmarkStart w:id="705" w:name="__RefHeading___Toc18246946_1280447820"/>
      <w:bookmarkStart w:id="706" w:name="_Toc293"/>
      <w:bookmarkEnd w:id="705"/>
      <w:r>
        <w:rPr/>
        <w:t>3</w:t>
      </w:r>
      <w:r>
        <w:rPr>
          <w:rtl w:val="true"/>
        </w:rPr>
        <w:t xml:space="preserve">. </w:t>
      </w:r>
      <w:r>
        <w:rPr>
          <w:rtl w:val="true"/>
        </w:rPr>
        <w:t>اعلان رسمى ولايت و امامت دوازده امام</w:t>
      </w:r>
      <w:bookmarkEnd w:id="706"/>
    </w:p>
    <w:p>
      <w:pPr>
        <w:pStyle w:val="BookText"/>
        <w:rPr/>
      </w:pPr>
      <w:r>
        <w:rPr>
          <w:rFonts w:ascii="IRNazanin" w:hAnsi="IRNazanin" w:eastAsia="IRNazanin"/>
          <w:color w:val="111111"/>
          <w:sz w:val="28"/>
          <w:sz w:val="28"/>
          <w:szCs w:val="28"/>
          <w:rtl w:val="true"/>
          <w:lang w:bidi="fa-IR"/>
        </w:rPr>
        <w:t>اى مردم، اين مطلب را درباره او بدانيد و بفهميد، و بدانيد كه خداوند او را براى شما صاحب اختيار و امامى قرار داده كه اطاعتش را واجب نموده است بر مهاجرين و انصار و بر تابعين آنان به نيكى، و بر روستايى و شهرى، و بر عجم و عرب، و بر آزاد و بنده، و بر بزرگ و كوچك، و بر سفيد و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يكتا پرستى</w:t>
      </w:r>
      <w:r>
        <w:rPr>
          <w:rStyle w:val="FootnoteAnchor"/>
          <w:rtl w:val="true"/>
        </w:rPr>
        <w:footnoteReference w:id="765"/>
      </w:r>
      <w:r>
        <w:rPr>
          <w:rFonts w:ascii="Amiri" w:hAnsi="Amiri" w:eastAsia="Amiri" w:cs="Amiri"/>
          <w:color w:val="111111"/>
          <w:sz w:val="28"/>
          <w:sz w:val="28"/>
          <w:szCs w:val="28"/>
          <w:rtl w:val="true"/>
          <w:lang w:bidi="ar-SA"/>
        </w:rPr>
        <w:t>حكم او اجرا شونده و كلام او مورد عمل و امر او نافذ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با او مخالفت كند ملعون است، و هر كس تابع او باشد و او را تصديق نمايد مورد رحمت الهى است</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خداوند او را و هر كس را كه از او بشنود و او را اطاعت كند آمرزيده است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اين آخرين بارى است كه در چنين اجتماعى بپا مى‌ايستم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بشنويد و اطاعت كنيد و در مقابل امر خداوند، پروردگارتان سر تسليم فرود آوريد، چرا كه خداوند عز و جل صاحب اختيار شما و معبود شماست، و بعد از خداوند رسولش و پيامبرش كه شما را مخاطب قرار داده</w:t>
      </w:r>
      <w:r>
        <w:rPr>
          <w:rStyle w:val="FootnoteAnchor"/>
          <w:rtl w:val="true"/>
        </w:rPr>
        <w:footnoteReference w:id="767"/>
      </w:r>
      <w:r>
        <w:rPr>
          <w:rFonts w:ascii="Amiri" w:hAnsi="Amiri" w:eastAsia="Amiri" w:cs="Amiri"/>
          <w:color w:val="111111"/>
          <w:sz w:val="28"/>
          <w:sz w:val="28"/>
          <w:szCs w:val="28"/>
          <w:rtl w:val="true"/>
          <w:lang w:bidi="ar-SA"/>
        </w:rPr>
        <w:t>، و بعد از من على صاحب اختيار شما و امام شما به امر خداوند است، و بعد از او امامت در نسل من از فرزندان اوست تا روزى كه خدا و رسولش را ملاقات خواهيد كرد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حلالى نيست مگر آنچه خدا و رسولش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كرده باشند، و حرامى نيست مگر آنچه خدا و رسولش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حلال و حرام را به من شناسانده است، و آنچه پروردگارم از كتابش و حلال و حرامش به من آموخته به او سپرده‌ام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على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علمى نيست مگر آنكه خداوند آن را در من جمع كرده است و هر علمى را كه آموخته‌ام در امام المتقين جمع نموده‌ام</w:t>
      </w:r>
      <w:r>
        <w:rPr>
          <w:rStyle w:val="FootnoteAnchor"/>
          <w:rtl w:val="true"/>
        </w:rPr>
        <w:footnoteReference w:id="768"/>
      </w:r>
      <w:r>
        <w:rPr>
          <w:rFonts w:ascii="IRNazanin" w:hAnsi="IRNazanin" w:eastAsia="IRNazanin"/>
          <w:color w:val="111111"/>
          <w:sz w:val="28"/>
          <w:sz w:val="28"/>
          <w:szCs w:val="28"/>
          <w:rtl w:val="true"/>
          <w:lang w:bidi="fa-IR"/>
        </w:rPr>
        <w:t>، و هيچ علمى نيست مگر آنكه آن را به على آموخته‌ام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در سوره ياسين ذكر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شَىْ‌ءٍ اَحْصَيْناهُ فى إمامٍ مُبينٍ</w:t>
      </w:r>
      <w:r>
        <w:rPr>
          <w:rFonts w:eastAsia="IRNazanin" w:cs="IRNazanin"/>
          <w:color w:val="111111"/>
          <w:sz w:val="28"/>
          <w:szCs w:val="28"/>
          <w:rtl w:val="true"/>
          <w:lang w:bidi="fa-IR"/>
        </w:rPr>
        <w:t>»</w:t>
      </w:r>
      <w:r>
        <w:rPr>
          <w:rStyle w:val="FootnoteAnchor"/>
          <w:rtl w:val="true"/>
        </w:rPr>
        <w:footnoteReference w:id="7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چيزى را در امام مبين جمع كرديم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اى مردم،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ديگرى گمراه نشويد، و از او روى بر مگردانيد و از ولايت او سرباز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به حق هدايت نموده و به آن عمل مى‌كند، و باطل را ابطال نموده و از آن نهى مى‌نمايد، و در راه خدا سرزنش ملامت كننده‌اى او را مانع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است كه به خدا و رسولش ايمان آورد و هيچكس در ايمانِ به من بر او سبقت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با جان خود در راه رسول خدا فداكارى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با پيامبر خدا بود در حالى كه هيچكس از مردان همراه او خدا را عبادت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مردم در نماز گزاردن، و اول كسى است كه با من خدا را عبادت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به او امر كردم تا در خوابگاه من بخوابد، او هم در حالى كه جانش را فداى من كرده بود در جاى من خوابيد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مردم، او را فضيلت دهيد كه خدا او را فضيلت داده است، واو را قبول كنيد كه خداوند او را منصوب نموده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اى مردم، او از طرف خداوند امام است</w:t>
      </w:r>
      <w:r>
        <w:rPr>
          <w:rStyle w:val="FootnoteAnchor"/>
          <w:rtl w:val="true"/>
        </w:rPr>
        <w:footnoteReference w:id="770"/>
      </w:r>
      <w:r>
        <w:rPr>
          <w:rFonts w:ascii="IRNazanin" w:hAnsi="IRNazanin" w:eastAsia="IRNazanin"/>
          <w:color w:val="111111"/>
          <w:sz w:val="28"/>
          <w:sz w:val="28"/>
          <w:szCs w:val="28"/>
          <w:rtl w:val="true"/>
          <w:lang w:bidi="fa-IR"/>
        </w:rPr>
        <w:t>، و هر كس ولايت او را انكار كند خداوند هرگز توبه‌اش را نمى‌پذيرد و او را نمى‌بخشد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حتمى است بر خداوند كه با كسى كه با او مخالفت نمايد چنين كند و او را به عذابى شديد تا ابديت و تا آخر روزگار معذب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بپرهيزيد از اينكه با او مخالفت كنيد</w:t>
      </w:r>
      <w:r>
        <w:rPr>
          <w:rStyle w:val="FootnoteAnchor"/>
          <w:rtl w:val="true"/>
        </w:rPr>
        <w:footnoteReference w:id="771"/>
      </w:r>
      <w:r>
        <w:rPr>
          <w:rFonts w:ascii="IRNazanin" w:hAnsi="IRNazanin" w:eastAsia="IRNazanin"/>
          <w:color w:val="111111"/>
          <w:sz w:val="28"/>
          <w:sz w:val="28"/>
          <w:szCs w:val="28"/>
          <w:rtl w:val="true"/>
          <w:lang w:bidi="fa-IR"/>
        </w:rPr>
        <w:t>و گرفتار آتشى شويد كه آتشگيره آن مردم و سنگ‌ها هستند و براى كافران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به خدا قسم پيامبران و رسولان پيشين به من بشارت داده‌اند، و من به خدا قسم خاتم پيامبران و مرسلين و حجت بر همه مخلوقين از اهل آسمان‌ها و زمين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اين مطالب شك كند مانند كفر جاهليت اول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در چيزى از اين گفتار من شك كند در همه آنچه بر من نازل شده شك كرده است، و هر كس در يكى از امامان شك كند در همه آنان شك كرده است، و شك كننده درباره ما در آتش است</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لازم به تذكر است 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جاهليت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 اشاره به شديدترين درجات كفر جاهلى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خداوند اين فضيلت را بر من ارزانى داشته كه منتى از او بر من و احسانى از جانب او به سوى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از من بر او تا ابديت و تا آخر روزگار و در هر حال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مردم، على را فضيلت دهيد</w:t>
      </w:r>
      <w:r>
        <w:rPr>
          <w:rStyle w:val="FootnoteAnchor"/>
          <w:rtl w:val="true"/>
        </w:rPr>
        <w:footnoteReference w:id="773"/>
      </w:r>
      <w:r>
        <w:rPr>
          <w:rFonts w:ascii="IRNazanin" w:hAnsi="IRNazanin" w:eastAsia="IRNazanin"/>
          <w:color w:val="111111"/>
          <w:sz w:val="28"/>
          <w:sz w:val="28"/>
          <w:szCs w:val="28"/>
          <w:rtl w:val="true"/>
          <w:lang w:bidi="fa-IR"/>
        </w:rPr>
        <w:t>كه او افضل مردم بعد از من از هر مرد و زن است تا مادامى كه خداوند رزق و روزى را نازل مى‌كند و خلق باقى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مورد غضب است مورد غضب است كسى كه اين گفتار مرا رد كند و با آن موافق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جبرئيل از جانب خداوند اين خبر را براى من آورده است</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على دشمنى كند و ولايت او را نپذيرد لعنت و غضب من بر او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ببيند براى فردا چه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كه با على مخالفت كنيد و در نتيجه گامى بعد از ثابت بودن آن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آنچه انجام مى‌دهيد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w:t>
      </w:r>
      <w:r>
        <w:rPr>
          <w:rStyle w:val="FootnoteAnchor"/>
          <w:rtl w:val="true"/>
        </w:rPr>
        <w:footnoteReference w:id="775"/>
      </w:r>
      <w:r>
        <w:rPr>
          <w:rFonts w:ascii="Amiri" w:hAnsi="Amiri" w:eastAsia="Amiri" w:cs="Amiri"/>
          <w:color w:val="111111"/>
          <w:sz w:val="28"/>
          <w:sz w:val="28"/>
          <w:szCs w:val="28"/>
          <w:rtl w:val="true"/>
          <w:lang w:bidi="ar-SA"/>
        </w:rPr>
        <w:t>است كه خداوند در كتاب عزيزش ذكر كرده و درباره كسى كه با او مخالفت كند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تَقُولَ نَفْسٌ يا حَسْرَتا عَلى ما فَرَّطْتُ فى جَنْبِ اللّه‌ِ</w:t>
      </w:r>
      <w:r>
        <w:rPr>
          <w:rFonts w:eastAsia="Amiri" w:cs="Amiri" w:ascii="Amiri" w:hAnsi="Amiri"/>
          <w:color w:val="111111"/>
          <w:sz w:val="28"/>
          <w:szCs w:val="28"/>
          <w:rtl w:val="true"/>
          <w:lang w:bidi="ar-SA"/>
        </w:rPr>
        <w:t>»</w:t>
      </w:r>
      <w:r>
        <w:rPr>
          <w:rStyle w:val="FootnoteAnchor"/>
          <w:rtl w:val="true"/>
        </w:rPr>
        <w:footnoteReference w:id="7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حسرت بر آنچه درباره جنب خداوند تفريط و كوتاهى كردم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اى مردم، قرآن را تدبر نماييد و آيات آن را بفهميد و در محكمات آن نظر كنيد و به دنبال متشابه آن نرويد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 باطن</w:t>
      </w:r>
      <w:r>
        <w:rPr>
          <w:rStyle w:val="FootnoteAnchor"/>
          <w:rtl w:val="true"/>
        </w:rPr>
        <w:footnoteReference w:id="777"/>
      </w:r>
      <w:r>
        <w:rPr>
          <w:rFonts w:ascii="Amiri" w:hAnsi="Amiri" w:eastAsia="Amiri" w:cs="Amiri"/>
          <w:color w:val="111111"/>
          <w:sz w:val="28"/>
          <w:sz w:val="28"/>
          <w:szCs w:val="28"/>
          <w:rtl w:val="true"/>
          <w:lang w:bidi="ar-SA"/>
        </w:rPr>
        <w:t>آن را براى شما بيان نمى‌كند</w:t>
      </w:r>
      <w:r>
        <w:rPr>
          <w:rStyle w:val="FootnoteAnchor"/>
          <w:rtl w:val="true"/>
        </w:rPr>
        <w:footnoteReference w:id="778"/>
      </w:r>
      <w:r>
        <w:rPr>
          <w:rFonts w:ascii="IRNazanin" w:hAnsi="IRNazanin" w:eastAsia="IRNazanin"/>
          <w:color w:val="111111"/>
          <w:sz w:val="28"/>
          <w:sz w:val="28"/>
          <w:szCs w:val="28"/>
          <w:rtl w:val="true"/>
          <w:lang w:bidi="fa-IR"/>
        </w:rPr>
        <w:t>و تفسيرش را برايتان روشن نمى‌كند مگر اين شخصى كه من دست او را مى‌گيرم و او را به سوى خود بالا مى‌برم و بازوى او را مى‌گيرم و با دو دستم او را بلند مى‌كنم و به شما مى‌فهمانم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صاحب اختيار اويم اين على صاحب اختيار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او على بن ابى‌طالب برادر و جانشين من است، و ولايتِ او از جانب خداوندِ عز و جل است كه بر من نازل كرده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على و پاكان از فرزندانم از نسل او ثقل اصغرند و قرآن ثقل اكبر است</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هر يك از اين دو از ديگرى خبر مى‌دهد و با آن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يكديگر جدا نمى‌شوند تا بر سر حوض كوثر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آنان امين‌هاى خداوند بين مردم و حاكمان او در زمين هستند</w:t>
      </w:r>
      <w:r>
        <w:rPr>
          <w:rFonts w:eastAsia="IRNazanin" w:cs="IRNazanin"/>
          <w:color w:val="111111"/>
          <w:sz w:val="28"/>
          <w:szCs w:val="28"/>
          <w:rtl w:val="true"/>
          <w:lang w:bidi="fa-IR"/>
        </w:rPr>
        <w:t>.</w:t>
      </w:r>
      <w:r>
        <w:rPr>
          <w:rStyle w:val="FootnoteAnchor"/>
          <w:rtl w:val="true"/>
        </w:rPr>
        <w:footnoteReference w:id="780"/>
      </w:r>
      <w:bookmarkStart w:id="707" w:name="pg19320_212518"/>
    </w:p>
    <w:p>
      <w:pPr>
        <w:pStyle w:val="BookText"/>
        <w:rPr/>
      </w:pPr>
      <w:bookmarkEnd w:id="707"/>
      <w:r>
        <w:rPr>
          <w:rFonts w:ascii="Amiri" w:hAnsi="Amiri" w:eastAsia="Amiri" w:cs="Amiri"/>
          <w:color w:val="111111"/>
          <w:sz w:val="28"/>
          <w:sz w:val="28"/>
          <w:szCs w:val="28"/>
          <w:rtl w:val="true"/>
          <w:lang w:bidi="ar-SA"/>
        </w:rPr>
        <w:t>بدانيد كه من ادا نمودم، بدانيد كه من ابلاغ كردم، بدانيد كه من شنوانيدم، بدانيد كه من روشن نمودم</w:t>
      </w:r>
      <w:r>
        <w:rPr>
          <w:rStyle w:val="FootnoteAnchor"/>
          <w:rtl w:val="true"/>
        </w:rPr>
        <w:footnoteReference w:id="781"/>
      </w:r>
      <w:r>
        <w:rPr>
          <w:rFonts w:ascii="IRNazanin" w:hAnsi="IRNazanin" w:eastAsia="IRNazanin"/>
          <w:color w:val="111111"/>
          <w:sz w:val="28"/>
          <w:sz w:val="28"/>
          <w:szCs w:val="28"/>
          <w:rtl w:val="true"/>
          <w:lang w:bidi="fa-IR"/>
        </w:rPr>
        <w:t>، بدانيد كه خداوند فرموده است و من از جانب خداوند عز و جل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اميرالمؤمنينى جز اين برادرم نيست</w:t>
      </w:r>
      <w:r>
        <w:rPr>
          <w:rFonts w:eastAsia="IRNazanin" w:cs="IRNazanin"/>
          <w:color w:val="111111"/>
          <w:sz w:val="28"/>
          <w:szCs w:val="28"/>
          <w:rtl w:val="true"/>
          <w:lang w:bidi="fa-IR"/>
        </w:rPr>
        <w:t>.</w:t>
      </w:r>
      <w:r>
        <w:rPr>
          <w:rStyle w:val="FootnoteAnchor"/>
          <w:rtl w:val="true"/>
        </w:rPr>
        <w:footnoteReference w:id="782"/>
      </w:r>
      <w:r>
        <w:rPr>
          <w:rFonts w:ascii="Amiri" w:hAnsi="Amiri" w:eastAsia="Amiri" w:cs="Amiri"/>
          <w:color w:val="111111"/>
          <w:sz w:val="28"/>
          <w:sz w:val="28"/>
          <w:szCs w:val="28"/>
          <w:rtl w:val="true"/>
          <w:lang w:bidi="ar-SA"/>
        </w:rPr>
        <w:t>بدانيد كه اميرالمؤمنين بودن بعد از من براى احدى جز او حلال نيست</w:t>
      </w:r>
      <w:r>
        <w:rPr>
          <w:rFonts w:eastAsia="Amiri" w:cs="Amiri" w:ascii="Amiri" w:hAnsi="Amiri"/>
          <w:color w:val="111111"/>
          <w:sz w:val="28"/>
          <w:szCs w:val="28"/>
          <w:rtl w:val="true"/>
          <w:lang w:bidi="ar-SA"/>
        </w:rPr>
        <w:t>.</w:t>
      </w:r>
    </w:p>
    <w:p>
      <w:pPr>
        <w:pStyle w:val="Heading5"/>
        <w:numPr>
          <w:ilvl w:val="4"/>
          <w:numId w:val="1"/>
        </w:numPr>
        <w:rPr/>
      </w:pPr>
      <w:bookmarkStart w:id="708" w:name="__RefHeading___Toc18246948_1280447820"/>
      <w:bookmarkStart w:id="709" w:name="_Toc294"/>
      <w:bookmarkEnd w:id="708"/>
      <w:r>
        <w:rPr/>
        <w:t>4</w:t>
      </w:r>
      <w:r>
        <w:rPr>
          <w:rtl w:val="true"/>
        </w:rPr>
        <w:t xml:space="preserve">. </w:t>
      </w:r>
      <w:r>
        <w:rPr>
          <w:rtl w:val="true"/>
        </w:rPr>
        <w:t>معرفى اميرالمؤمنين عليه‌السلام بر فراز دستان پيامبر صلى‌الله‌عليه‌و‌آله</w:t>
      </w:r>
      <w:bookmarkEnd w:id="709"/>
    </w:p>
    <w:p>
      <w:pPr>
        <w:pStyle w:val="BookText"/>
        <w:rPr/>
      </w:pPr>
      <w:r>
        <w:rPr>
          <w:rFonts w:ascii="IRNazanin" w:hAnsi="IRNazanin" w:eastAsia="IRNazanin"/>
          <w:color w:val="111111"/>
          <w:sz w:val="28"/>
          <w:sz w:val="28"/>
          <w:szCs w:val="28"/>
          <w:rtl w:val="true"/>
          <w:lang w:bidi="fa-IR"/>
        </w:rPr>
        <w:t>سپس پيامبر صلى‌الله‌عليه‌و‌آله دستش را بر بازوى على عليه‌السلام زد و او را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اميرالمؤمنين عليه‌السلام از زمانى كه پيامبر صلى‌الله‌عليه‌و‌آله بر فراز منبر آمده بود يك پله پايين‌تر از حضرت ايستاده بود و نسبت به صورت حضرت به طرف راست مايل بود كه گويى هر دو در يك مكان ايستاده‌اند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صلى‌الله‌عليه‌و‌آله با دستش او را بلند كرد و هر دو دست را به سوى آسمان باز نمود و على عليه‌السلام را از جا بلند كرد تا حدى كه پاى او موازى زانوى پيامبر صلى‌الله‌عليه‌و‌آله رسيد</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اين فقره در كتاب اقبال سيد بن طاووس چنين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على عليه‌السلام را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چه كسى صاحب اختيار شماست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هر كس من صاحب اختيار او بوده‌ام اين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هر كس او را دوست دارد، و دشمن بدار هر كس او را دشمن بدارد، و يارى كن هر كس او را يارى كند و خوار كن هر كس او را خوار كند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چه كسى بر شما از خودتان صاحب اختيارتر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فَمَنْ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كه هر كس من صاحب اختيار اويم اين على صاحب اختيار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دوست بدار هر كس او را دوست بدارد، و دشمن بدار هر كس او را دشمن بدارد، و يارى كن هر كس او را يارى كند، و خوار كن هر كس او را خوار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 اين على است برادر من و وصى من و جامع علم من</w:t>
      </w:r>
      <w:r>
        <w:rPr>
          <w:rStyle w:val="FootnoteAnchor"/>
          <w:rtl w:val="true"/>
        </w:rPr>
        <w:footnoteReference w:id="784"/>
      </w:r>
      <w:r>
        <w:rPr>
          <w:rFonts w:ascii="IRNazanin" w:hAnsi="IRNazanin" w:eastAsia="IRNazanin"/>
          <w:color w:val="111111"/>
          <w:sz w:val="28"/>
          <w:sz w:val="28"/>
          <w:szCs w:val="28"/>
          <w:rtl w:val="true"/>
          <w:lang w:bidi="fa-IR"/>
        </w:rPr>
        <w:t>، و جانشين من در امتم بر آنان كه به من ايمان آورده‌اند، و جانشين من در تفسير كتاب خداوند عز و جل و دعوت به آن، و عمل كننده به آنچه او را راضى مى‌كند، و جنگ كننده با دشمنان خدا و دوستى كننده بر اطاعت او</w:t>
      </w:r>
      <w:r>
        <w:rPr>
          <w:rStyle w:val="FootnoteAnchor"/>
          <w:rtl w:val="true"/>
        </w:rPr>
        <w:footnoteReference w:id="785"/>
      </w:r>
      <w:r>
        <w:rPr>
          <w:rFonts w:ascii="Amiri" w:hAnsi="Amiri" w:eastAsia="Amiri" w:cs="Amiri"/>
          <w:color w:val="111111"/>
          <w:sz w:val="28"/>
          <w:sz w:val="28"/>
          <w:szCs w:val="28"/>
          <w:rtl w:val="true"/>
          <w:lang w:bidi="ar-SA"/>
        </w:rPr>
        <w:t>و نهى كننده از معصيت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اوست خليفه رسول خدا، و اوست اميرالمؤمنين و امام هدايت كننده از طرف خداوند، و اوست قاتل ناكثين و قاسطين و مارقين</w:t>
      </w:r>
      <w:r>
        <w:rPr>
          <w:rStyle w:val="FootnoteAnchor"/>
          <w:rtl w:val="true"/>
        </w:rPr>
        <w:footnoteReference w:id="786"/>
      </w:r>
      <w:r>
        <w:rPr>
          <w:rFonts w:ascii="IRNazanin" w:hAnsi="IRNazanin" w:eastAsia="IRNazanin"/>
          <w:color w:val="111111"/>
          <w:sz w:val="28"/>
          <w:sz w:val="28"/>
          <w:szCs w:val="28"/>
          <w:rtl w:val="true"/>
          <w:lang w:bidi="fa-IR"/>
        </w:rPr>
        <w:t>به امر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يُبَدَّلُ الْقَوْلُ لَدَيَّ</w:t>
      </w:r>
      <w:r>
        <w:rPr>
          <w:rFonts w:eastAsia="Amiri" w:cs="Amiri" w:ascii="Amiri" w:hAnsi="Amiri"/>
          <w:color w:val="111111"/>
          <w:sz w:val="28"/>
          <w:szCs w:val="28"/>
          <w:rtl w:val="true"/>
          <w:lang w:bidi="ar-SA"/>
        </w:rPr>
        <w:t>»</w:t>
      </w:r>
      <w:r>
        <w:rPr>
          <w:rStyle w:val="FootnoteAnchor"/>
          <w:rtl w:val="true"/>
        </w:rPr>
        <w:footnoteReference w:id="7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پيشگاه من تغيير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پروردگارا، به امر تو مى‌گويم</w:t>
      </w:r>
      <w:r>
        <w:rPr>
          <w:rStyle w:val="FootnoteAnchor"/>
          <w:rtl w:val="true"/>
        </w:rPr>
        <w:footnoteReference w:id="7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 دوست بدار هر كس على را دوست بدارد و دشمن بدار هر كس على را دشمن بدارد، و يارى كن هر كس على را يارى كند و خوار كن هر كس على را خوار كند، و لعنت نما هر كس على را انكار كند و غضب نما بر هر كس كه حق على را انكار نمايد</w:t>
      </w:r>
      <w:r>
        <w:rPr>
          <w:rFonts w:eastAsia="Amiri" w:cs="Amiri" w:ascii="Amiri" w:hAnsi="Amiri"/>
          <w:color w:val="111111"/>
          <w:sz w:val="28"/>
          <w:szCs w:val="28"/>
          <w:rtl w:val="true"/>
          <w:lang w:bidi="ar-SA"/>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تو هنگام روشن شدن اين مطلب و منصوب نمودن على در اين روز اين آيه را درباره او نازل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اَكْمَلْتُ لَكُمْ دينَكُمْ وَ اَتْمَمْتُ عَلَيْكُمْ نِعْمَتى </w:t>
      </w:r>
      <w:bookmarkStart w:id="710" w:name="pg19320_212520"/>
    </w:p>
    <w:p>
      <w:pPr>
        <w:pStyle w:val="BookText"/>
        <w:rPr/>
      </w:pPr>
      <w:bookmarkEnd w:id="710"/>
      <w:r>
        <w:rPr>
          <w:rFonts w:ascii="Amiri" w:hAnsi="Amiri" w:eastAsia="Amiri" w:cs="Amiri"/>
          <w:color w:val="111111"/>
          <w:sz w:val="28"/>
          <w:sz w:val="28"/>
          <w:szCs w:val="28"/>
          <w:rtl w:val="true"/>
          <w:lang w:bidi="ar-SA"/>
        </w:rPr>
        <w:t>وَ رَضيتُ لكُمُ الاْءسْلامَ دينا</w:t>
      </w:r>
      <w:r>
        <w:rPr>
          <w:rFonts w:eastAsia="Amiri" w:cs="Amiri" w:ascii="Amiri" w:hAnsi="Amiri"/>
          <w:color w:val="111111"/>
          <w:sz w:val="28"/>
          <w:szCs w:val="28"/>
          <w:rtl w:val="true"/>
          <w:lang w:bidi="ar-SA"/>
        </w:rPr>
        <w:t>»</w:t>
      </w:r>
      <w:r>
        <w:rPr>
          <w:rStyle w:val="FootnoteAnchor"/>
          <w:rtl w:val="true"/>
        </w:rPr>
        <w:footnoteReference w:id="7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امروز دين شما را برايتان كامل نمودم و نعمت خود را بر شما تمام كردم و اسلام را به عنوان دين شما راضى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فرمودى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الدّينَ عِنْدَ اللّه‌ِ اْلاِسْلامُ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دين نزد خداوند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فرمودى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الاْءسْلامِ دينا فَلَنْ يُقْبَلَ مِنْهُ وَ هُوَ فِى اْلآخِرَةِ مِنَ الْخاسِرينَ</w:t>
      </w:r>
      <w:r>
        <w:rPr>
          <w:rFonts w:eastAsia="Amiri" w:cs="Amiri" w:ascii="Amiri" w:hAnsi="Amiri"/>
          <w:color w:val="111111"/>
          <w:sz w:val="28"/>
          <w:szCs w:val="28"/>
          <w:rtl w:val="true"/>
          <w:lang w:bidi="ar-SA"/>
        </w:rPr>
        <w:t>»</w:t>
      </w:r>
      <w:r>
        <w:rPr>
          <w:rStyle w:val="FootnoteAnchor"/>
          <w:rtl w:val="true"/>
        </w:rPr>
        <w:footnoteReference w:id="7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دينى غير از اسلام انتخاب كند هرگز از او قبول نخواهد شد و او در آخرت از زيانكاران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تو را شاهد مى‌گيرم كه من ابلاغ نمودم</w:t>
      </w:r>
      <w:r>
        <w:rPr>
          <w:rFonts w:eastAsia="IRNazanin" w:cs="IRNazanin"/>
          <w:color w:val="111111"/>
          <w:sz w:val="28"/>
          <w:szCs w:val="28"/>
          <w:rtl w:val="true"/>
          <w:lang w:bidi="fa-IR"/>
        </w:rPr>
        <w:t>.</w:t>
      </w:r>
      <w:r>
        <w:rPr>
          <w:rStyle w:val="FootnoteAnchor"/>
          <w:rtl w:val="true"/>
        </w:rPr>
        <w:footnoteReference w:id="791"/>
      </w:r>
    </w:p>
    <w:p>
      <w:pPr>
        <w:pStyle w:val="Heading5"/>
        <w:numPr>
          <w:ilvl w:val="4"/>
          <w:numId w:val="1"/>
        </w:numPr>
        <w:rPr/>
      </w:pPr>
      <w:bookmarkStart w:id="711" w:name="__RefHeading___Toc18246950_1280447820"/>
      <w:bookmarkStart w:id="712" w:name="_Toc295"/>
      <w:bookmarkEnd w:id="711"/>
      <w:r>
        <w:rPr/>
        <w:t>5</w:t>
      </w:r>
      <w:r>
        <w:rPr>
          <w:rtl w:val="true"/>
        </w:rPr>
        <w:t xml:space="preserve">. </w:t>
      </w:r>
      <w:r>
        <w:rPr>
          <w:rtl w:val="true"/>
        </w:rPr>
        <w:t>تأكيد بر توجه امت به مسئله امامت</w:t>
      </w:r>
      <w:bookmarkEnd w:id="712"/>
    </w:p>
    <w:p>
      <w:pPr>
        <w:pStyle w:val="BookText"/>
        <w:rPr/>
      </w:pPr>
      <w:r>
        <w:rPr>
          <w:rFonts w:ascii="IRNazanin" w:hAnsi="IRNazanin" w:eastAsia="IRNazanin"/>
          <w:color w:val="111111"/>
          <w:sz w:val="28"/>
          <w:sz w:val="28"/>
          <w:szCs w:val="28"/>
          <w:rtl w:val="true"/>
          <w:lang w:bidi="fa-IR"/>
        </w:rPr>
        <w:t>اى مردم، خداوند دين شما را با امامت او كامل نمود، پس هر كس اقتدا نكند به او و به كسانى كه جانشين او از فرزندان من و از نسل او هستند تا روز قيامت و روز رفتن به پيشگاه خداوند عز و جل، چنين كسانى اعمالشان در دنيا و آخرت از بين رفته</w:t>
      </w:r>
      <w:r>
        <w:rPr>
          <w:rStyle w:val="FootnoteAnchor"/>
          <w:rtl w:val="true"/>
        </w:rPr>
        <w:footnoteReference w:id="792"/>
      </w:r>
      <w:r>
        <w:rPr>
          <w:rFonts w:ascii="Amiri" w:hAnsi="Amiri" w:eastAsia="Amiri" w:cs="Amiri"/>
          <w:color w:val="111111"/>
          <w:sz w:val="28"/>
          <w:sz w:val="28"/>
          <w:szCs w:val="28"/>
          <w:rtl w:val="true"/>
          <w:lang w:bidi="ar-SA"/>
        </w:rPr>
        <w:t>و در آتش دائمى خواهند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از آنان تخفيف نمى‌يابد و به آنها مهلت داده نمى‌شود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اين على است كه يارى كننده‌ترين شما نسبت به من و سزاوارترين شما به من و نزديك‌ترين شما به من و عزيزترين شما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و من از او راضى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آيه رضايتى در قرآن نازل نشده است مگر درباره او، </w:t>
      </w:r>
    </w:p>
    <w:p>
      <w:pPr>
        <w:pStyle w:val="BookText"/>
        <w:rPr/>
      </w:pPr>
      <w:r>
        <w:rPr>
          <w:rFonts w:ascii="IRNazanin" w:hAnsi="IRNazanin" w:eastAsia="IRNazanin"/>
          <w:color w:val="111111"/>
          <w:sz w:val="28"/>
          <w:sz w:val="28"/>
          <w:szCs w:val="28"/>
          <w:rtl w:val="true"/>
          <w:lang w:bidi="fa-IR"/>
        </w:rPr>
        <w:t xml:space="preserve">و هيچ گاه خداوند مؤمنين را مورد خطاب قرار نداده مگر آنكه ابتدا او مخاطب بوده است، و هيچ آيه مدحى در قرآن نيست مگر درباره او، و 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اَتى عَلَى الاْءنْسانِ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به بهشت نداده مگر براى او</w:t>
      </w:r>
      <w:r>
        <w:rPr>
          <w:rStyle w:val="FootnoteAnchor"/>
          <w:rtl w:val="true"/>
        </w:rPr>
        <w:footnoteReference w:id="793"/>
      </w:r>
      <w:r>
        <w:rPr>
          <w:rFonts w:ascii="Amiri" w:hAnsi="Amiri" w:eastAsia="Amiri" w:cs="Amiri"/>
          <w:color w:val="111111"/>
          <w:sz w:val="28"/>
          <w:sz w:val="28"/>
          <w:szCs w:val="28"/>
          <w:rtl w:val="true"/>
          <w:lang w:bidi="ar-SA"/>
        </w:rPr>
        <w:t>و اين سوره را درباره غير او نازل نكرده و با اين سوره جز او را مدح نكرده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 او يارى دهنده دين خدا و دفاع كننده از رسول خداست</w:t>
      </w:r>
      <w:r>
        <w:rPr>
          <w:rStyle w:val="FootnoteAnchor"/>
          <w:rtl w:val="true"/>
        </w:rPr>
        <w:footnoteReference w:id="794"/>
      </w:r>
      <w:r>
        <w:rPr>
          <w:rFonts w:ascii="IRNazanin" w:hAnsi="IRNazanin" w:eastAsia="IRNazanin"/>
          <w:color w:val="111111"/>
          <w:sz w:val="28"/>
          <w:sz w:val="28"/>
          <w:szCs w:val="28"/>
          <w:rtl w:val="true"/>
          <w:lang w:bidi="fa-IR"/>
        </w:rPr>
        <w:t>، و اوست با تقواى پاكيزه هدايت كننده هدايت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پيامبرتان بهترين پيامبر و وصيتان بهترين وصى و فرزندان او بهترين اوصياء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نسل هر پيامبرى از صلب خود او هستند ولى نسل من از صلب اميرالمؤمنين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شيطان آدم را با حسد از بهشت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على حسد كنيد كه اعمالتان نابود شود و قدم‌هايتان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خاطر يك خطا به زمين فرستاده شد در حالى كه انتخاب شده خداوند عز و جل بود، پس شما چگونه خواهيد بود در حالى كه شماييد</w:t>
      </w:r>
      <w:r>
        <w:rPr>
          <w:rStyle w:val="FootnoteAnchor"/>
          <w:rtl w:val="true"/>
        </w:rPr>
        <w:footnoteReference w:id="795"/>
      </w:r>
      <w:r>
        <w:rPr>
          <w:rFonts w:ascii="Amiri" w:hAnsi="Amiri" w:eastAsia="Amiri" w:cs="Amiri"/>
          <w:color w:val="111111"/>
          <w:sz w:val="28"/>
          <w:sz w:val="28"/>
          <w:szCs w:val="28"/>
          <w:rtl w:val="true"/>
          <w:lang w:bidi="ar-SA"/>
        </w:rPr>
        <w:t>و در بين شما دشمنان خدا هستند</w:t>
      </w:r>
      <w:r>
        <w:rPr>
          <w:rFonts w:eastAsia="Amiri" w:cs="Amiri" w:ascii="Amiri" w:hAnsi="Amiri"/>
          <w:color w:val="111111"/>
          <w:sz w:val="28"/>
          <w:szCs w:val="28"/>
          <w:rtl w:val="true"/>
          <w:lang w:bidi="ar-SA"/>
        </w:rPr>
        <w:t>.</w:t>
      </w:r>
      <w:r>
        <w:rPr>
          <w:rStyle w:val="FootnoteAnchor"/>
          <w:rtl w:val="true"/>
        </w:rPr>
        <w:footnoteReference w:id="796"/>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با على دشمنى نمى‌كند مگر شقى و با على دوستى نمى‌كند مگر با تقوى، و به او ايمان نمى‌آورد مگر مؤمن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درباره على نازل شده است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الاْءِنْسانَ لَفى خُسْرٍ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قسم به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على كه ايمان آورد و به حق و صبر راضى شد</w:t>
      </w:r>
      <w:r>
        <w:rPr>
          <w:rFonts w:eastAsia="IRNazanin" w:cs="IRNazanin"/>
          <w:color w:val="111111"/>
          <w:sz w:val="28"/>
          <w:szCs w:val="28"/>
          <w:rtl w:val="true"/>
          <w:lang w:bidi="fa-IR"/>
        </w:rPr>
        <w:t>.</w:t>
      </w:r>
      <w:r>
        <w:rPr>
          <w:rStyle w:val="FootnoteAnchor"/>
          <w:rtl w:val="true"/>
        </w:rPr>
        <w:footnoteReference w:id="797"/>
      </w:r>
      <w:bookmarkStart w:id="713" w:name="pg19320_212522"/>
    </w:p>
    <w:p>
      <w:pPr>
        <w:pStyle w:val="BookText"/>
        <w:rPr/>
      </w:pPr>
      <w:bookmarkEnd w:id="713"/>
      <w:r>
        <w:rPr>
          <w:rFonts w:ascii="IRNazanin" w:hAnsi="IRNazanin" w:eastAsia="IRNazanin"/>
          <w:color w:val="111111"/>
          <w:sz w:val="28"/>
          <w:sz w:val="28"/>
          <w:szCs w:val="28"/>
          <w:rtl w:val="true"/>
          <w:lang w:bidi="fa-IR"/>
        </w:rPr>
        <w:t>اى مردم، من خدا را شاهد گرفتم و رسالتم را به شما ابلاغ نمودم، و بر عهده رسول جز ابلاغ روشن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از خدا بترسيد آن طور كه بايد ترسيد و از دنيا نرويد مگر آنكه مسلمان باشيد</w:t>
      </w:r>
      <w:r>
        <w:rPr>
          <w:rFonts w:eastAsia="IRNazanin" w:cs="IRNazanin"/>
          <w:color w:val="111111"/>
          <w:sz w:val="28"/>
          <w:szCs w:val="28"/>
          <w:rtl w:val="true"/>
          <w:lang w:bidi="fa-IR"/>
        </w:rPr>
        <w:t>.</w:t>
      </w:r>
    </w:p>
    <w:p>
      <w:pPr>
        <w:pStyle w:val="Heading5"/>
        <w:numPr>
          <w:ilvl w:val="4"/>
          <w:numId w:val="1"/>
        </w:numPr>
        <w:rPr/>
      </w:pPr>
      <w:bookmarkStart w:id="714" w:name="__RefHeading___Toc18246952_1280447820"/>
      <w:bookmarkStart w:id="715" w:name="_Toc296"/>
      <w:bookmarkEnd w:id="714"/>
      <w:r>
        <w:rPr/>
        <w:t>6</w:t>
      </w:r>
      <w:r>
        <w:rPr>
          <w:rtl w:val="true"/>
        </w:rPr>
        <w:t xml:space="preserve">. </w:t>
      </w:r>
      <w:r>
        <w:rPr>
          <w:rtl w:val="true"/>
        </w:rPr>
        <w:t>اشاره به كارشكنى‌هاى منافقين</w:t>
      </w:r>
      <w:bookmarkEnd w:id="715"/>
    </w:p>
    <w:p>
      <w:pPr>
        <w:pStyle w:val="BookText"/>
        <w:rPr/>
      </w:pPr>
      <w:r>
        <w:rPr>
          <w:rFonts w:ascii="IRNazanin" w:hAnsi="IRNazanin" w:eastAsia="IRNazanin"/>
          <w:color w:val="111111"/>
          <w:sz w:val="28"/>
          <w:sz w:val="28"/>
          <w:szCs w:val="28"/>
          <w:rtl w:val="true"/>
          <w:lang w:bidi="fa-IR"/>
        </w:rPr>
        <w:t>اى مردم، ايمان آوريد به خدا و رسولش و به نورى كه همراه او نازل شده است قبل از آنكه هلاك كنيم وجوهى را و آن صورت‌ها را به پشت برگردانيم يا آنان را مانند اصحاب سبت لعنت كنيم</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به خدا قسم، از اين آيه قصد نشده مگر قومى از اصحابم كه آنان را به اسم و نسبشان مى‌شناسم ولى مأمورم از آنان پرده پوشى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عمل كند مطابق آنچه در قلبش از حب يا بغض نسبت به على مى‌يابد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نور از جانب خداوند عز و جل در من نهاده شده</w:t>
      </w:r>
      <w:r>
        <w:rPr>
          <w:rStyle w:val="FootnoteAnchor"/>
          <w:rtl w:val="true"/>
        </w:rPr>
        <w:footnoteReference w:id="799"/>
      </w:r>
      <w:r>
        <w:rPr>
          <w:rFonts w:ascii="IRNazanin" w:hAnsi="IRNazanin" w:eastAsia="IRNazanin"/>
          <w:color w:val="111111"/>
          <w:sz w:val="28"/>
          <w:sz w:val="28"/>
          <w:szCs w:val="28"/>
          <w:rtl w:val="true"/>
          <w:lang w:bidi="fa-IR"/>
        </w:rPr>
        <w:t>و سپس در على بن ابى‌طالب و بعد در نسل او تا مهدى قائم كه حق خداوند و هر حقى كه براى ما باشد مى‌گيرد</w:t>
      </w:r>
      <w:r>
        <w:rPr>
          <w:rStyle w:val="FootnoteAnchor"/>
          <w:rtl w:val="true"/>
        </w:rPr>
        <w:footnoteReference w:id="800"/>
      </w:r>
      <w:r>
        <w:rPr>
          <w:rFonts w:ascii="IRNazanin" w:hAnsi="IRNazanin" w:eastAsia="IRNazanin"/>
          <w:color w:val="111111"/>
          <w:sz w:val="28"/>
          <w:sz w:val="28"/>
          <w:szCs w:val="28"/>
          <w:rtl w:val="true"/>
          <w:lang w:bidi="fa-IR"/>
        </w:rPr>
        <w:t>، چرا كه خداوند عز و جل ما را بر كوتاهى كنندگان و بر معاندان و مخالفان و خائنان و گناهكاران و ظالمان و غاصبان از همه عالميان حجت قرار داده است</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اى مردم، شما را مى‌ترسانم و انذار مى‌نمايم كه من رسول خدا هستم و قبل از من پيامبران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من بميرم يا كشته شوم شما عقب گرد مى‌نماييد ؟ هر كس به عقب برگردد به خدا ضررى نمى‌رساند، و خداوند به زودى شاكرين و صابرين را پاداش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على است توصيف شده به صبر و شكر و بعد از او فرزندانم از نسل او چنين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با اسلامتان بر من منت مگذاريد، بلكه بر خدا هم منت نگذاريد، كه اعمالتان را نابود مى‌نمايد و بر شما غضب مى‌كند و شما را به شعله‌اى از آتش و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مى‌كند، پروردگار شما در كمين است</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اى مردم، بعد از من امامانى خواهند بود كه به آتش دعوت مى‌كنند و روز قيامت كمك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و من از آنان بيزار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آنان و يارانشان و تابعينشان و پيروانشان در پايين‌ترين درجه آتش‌اند و چه بد است جاى متكبران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هستند، پس هر يك از شما در صحيفه خود نظر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صلى‌الله‌عليه‌و‌آله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اكثر مردم منظور حضرت از اين كلام را نفهميدند و برايشان سؤال انگيز شد و فقط عده كمى مقصود حضرت را فهميدند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من امر خلافت را به عنوان امامت و وراثتِ آن در نسل خودم تا روز قيامت به وديعه مى‌سپارم، و من رسانيدم آنچه مأمور به ابلاغش بودم تا حجت باشد بر حاضر و غايب و بر همه كسانى كه حضور دارند يا ندارند و به دنيا آمده‌اند يا 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حاضران به غايبان و پدران به فرزندان تا روز قيامت برسانند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زودى امامت را بعد از من به عنوان پادشاهى و با ظلم و زور</w:t>
      </w:r>
      <w:r>
        <w:rPr>
          <w:rStyle w:val="FootnoteAnchor"/>
          <w:rtl w:val="true"/>
        </w:rPr>
        <w:footnoteReference w:id="804"/>
      </w:r>
      <w:r>
        <w:rPr>
          <w:rFonts w:ascii="IRNazanin" w:hAnsi="IRNazanin" w:eastAsia="IRNazanin"/>
          <w:color w:val="111111"/>
          <w:sz w:val="28"/>
          <w:sz w:val="28"/>
          <w:szCs w:val="28"/>
          <w:rtl w:val="true"/>
          <w:lang w:bidi="fa-IR"/>
        </w:rPr>
        <w:t>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غاصبين و تعدى كنندگان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جن و انس</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مى‌ريزد براى شما آنكه بايد بريزد و مى‌فرستد بر شما شعله‌اى از آتش و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نمى‌توانيد آن را از خود دفع كنيد</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اى مردم، خداوند عز و جل شما را به حال خود رها نخواهد كرد تا آنكه خبيث را از پاكيزه جدا كند، و خداوند شما را بر غيب مطلع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هيچ سرزمينِ آبادى</w:t>
      </w:r>
      <w:r>
        <w:rPr>
          <w:rStyle w:val="FootnoteAnchor"/>
          <w:rtl w:val="true"/>
        </w:rPr>
        <w:footnoteReference w:id="807"/>
      </w:r>
      <w:r>
        <w:rPr>
          <w:rFonts w:ascii="IRNazanin" w:hAnsi="IRNazanin" w:eastAsia="IRNazanin"/>
          <w:color w:val="111111"/>
          <w:sz w:val="28"/>
          <w:sz w:val="28"/>
          <w:szCs w:val="28"/>
          <w:rtl w:val="true"/>
          <w:lang w:bidi="fa-IR"/>
        </w:rPr>
        <w:t xml:space="preserve">نيست مگر آنكه در اثر تكذيبِ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 آيات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روز قيامت آنها را هلاك خواهد كرد و آن را تحت حكومت امام مهدى خواهد آورد، و خداوند وعده خود را عملى مى‌نمايد</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اى مردم، قبل از شما اكثر پيشينيان هلاك شدند، و خداوند آنها را هلاك نمود</w:t>
      </w:r>
      <w:r>
        <w:rPr>
          <w:rStyle w:val="FootnoteAnchor"/>
          <w:rtl w:val="true"/>
        </w:rPr>
        <w:footnoteReference w:id="809"/>
      </w:r>
      <w:r>
        <w:rPr>
          <w:rFonts w:ascii="IRNazanin" w:hAnsi="IRNazanin" w:eastAsia="IRNazanin"/>
          <w:color w:val="111111"/>
          <w:sz w:val="28"/>
          <w:sz w:val="28"/>
          <w:szCs w:val="28"/>
          <w:rtl w:val="true"/>
          <w:lang w:bidi="fa-IR"/>
        </w:rPr>
        <w:t>و اوست كه آيندگان را هلاك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نُهْلِكِ الْأَوَّلينَ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نُتْبِعُهُمُ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نَفْعَلُ بِالْمُجْرِمينَ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w:t>
      </w:r>
      <w:r>
        <w:rPr>
          <w:rStyle w:val="FootnoteAnchor"/>
          <w:rtl w:val="true"/>
        </w:rPr>
        <w:footnoteReference w:id="8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پيشينيان را هلاك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پى آنان ديگران را نفرستاديم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مجرمان چنين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مكذبين در آن روز</w:t>
      </w:r>
      <w:r>
        <w:rPr>
          <w:rFonts w:eastAsia="IRNazanin" w:cs="IRNazanin"/>
          <w:color w:val="111111"/>
          <w:sz w:val="28"/>
          <w:szCs w:val="28"/>
          <w:rtl w:val="true"/>
          <w:lang w:bidi="fa-IR"/>
        </w:rPr>
        <w:t xml:space="preserve">» . </w:t>
      </w:r>
      <w:bookmarkStart w:id="716" w:name="pg19320_212525"/>
    </w:p>
    <w:p>
      <w:pPr>
        <w:pStyle w:val="BookText"/>
        <w:rPr/>
      </w:pPr>
      <w:bookmarkEnd w:id="716"/>
      <w:r>
        <w:rPr>
          <w:rFonts w:ascii="IRNazanin" w:hAnsi="IRNazanin" w:eastAsia="IRNazanin"/>
          <w:color w:val="111111"/>
          <w:sz w:val="28"/>
          <w:sz w:val="28"/>
          <w:szCs w:val="28"/>
          <w:rtl w:val="true"/>
          <w:lang w:bidi="fa-IR"/>
        </w:rPr>
        <w:t>اى مردم، خداوند مرا امر و نهى نموده است، و من هم به امر الهى على را امر و نهى نموده‌ام، و علم امر و نهى نزد اوست</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پس امر او را گوش دهيد تا سلامت بمانيد، و او را اطاعت كنيد تا هدايت شويد و نهى او را قبول كنيد تا در راه درست باشيد، و به سوى مقصد و مراد او برويد و راه‌هاى بيگانه، شما را از راه او منحرف نكند</w:t>
      </w:r>
      <w:r>
        <w:rPr>
          <w:rFonts w:eastAsia="IRNazanin" w:cs="IRNazanin"/>
          <w:color w:val="111111"/>
          <w:sz w:val="28"/>
          <w:szCs w:val="28"/>
          <w:rtl w:val="true"/>
          <w:lang w:bidi="fa-IR"/>
        </w:rPr>
        <w:t>.</w:t>
      </w:r>
    </w:p>
    <w:p>
      <w:pPr>
        <w:pStyle w:val="Heading5"/>
        <w:numPr>
          <w:ilvl w:val="4"/>
          <w:numId w:val="1"/>
        </w:numPr>
        <w:rPr/>
      </w:pPr>
      <w:bookmarkStart w:id="717" w:name="__RefHeading___Toc18246954_1280447820"/>
      <w:bookmarkStart w:id="718" w:name="_Toc297"/>
      <w:bookmarkEnd w:id="717"/>
      <w:r>
        <w:rPr/>
        <w:t>7</w:t>
      </w:r>
      <w:r>
        <w:rPr>
          <w:rtl w:val="true"/>
        </w:rPr>
        <w:t xml:space="preserve">. </w:t>
      </w:r>
      <w:r>
        <w:rPr>
          <w:rtl w:val="true"/>
        </w:rPr>
        <w:t>پيروان اهل‌بيت عليهم‌السلام و دشمنان ايشان</w:t>
      </w:r>
      <w:bookmarkEnd w:id="718"/>
    </w:p>
    <w:p>
      <w:pPr>
        <w:pStyle w:val="BookText"/>
        <w:rPr/>
      </w:pPr>
      <w:r>
        <w:rPr>
          <w:rFonts w:ascii="Amiri" w:hAnsi="Amiri" w:eastAsia="Amiri" w:cs="Amiri"/>
          <w:color w:val="111111"/>
          <w:sz w:val="28"/>
          <w:sz w:val="28"/>
          <w:szCs w:val="28"/>
          <w:rtl w:val="true"/>
          <w:lang w:bidi="ar-SA"/>
        </w:rPr>
        <w:t>اى مردم، من راه مستقيم خداوند هستم كه شما را به تابعيت آن امر نموده</w:t>
      </w:r>
      <w:r>
        <w:rPr>
          <w:rStyle w:val="FootnoteAnchor"/>
          <w:rtl w:val="true"/>
        </w:rPr>
        <w:footnoteReference w:id="812"/>
      </w:r>
      <w:r>
        <w:rPr>
          <w:rFonts w:ascii="IRNazanin" w:hAnsi="IRNazanin" w:eastAsia="IRNazanin"/>
          <w:color w:val="111111"/>
          <w:sz w:val="28"/>
          <w:sz w:val="28"/>
          <w:szCs w:val="28"/>
          <w:rtl w:val="true"/>
          <w:lang w:bidi="fa-IR"/>
        </w:rPr>
        <w:t>، و سپس على بعد از من، و سپس فرزندانم از نسل او كه امامان هدايت‌اند، به حق هدايت مى‌كنند و به يارى حق به عدالت رفتار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سوره حمد را خواندند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درباره من نازل شده، و به خدا قسم درباره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عموم شامل آنان است و به طور خاص درباره آنان است</w:t>
      </w:r>
      <w:r>
        <w:rPr>
          <w:rFonts w:eastAsia="IRNazanin" w:cs="IRNazanin"/>
          <w:color w:val="111111"/>
          <w:sz w:val="28"/>
          <w:szCs w:val="28"/>
          <w:rtl w:val="true"/>
          <w:lang w:bidi="fa-IR"/>
        </w:rPr>
        <w:t>.</w:t>
      </w:r>
      <w:r>
        <w:rPr>
          <w:rStyle w:val="FootnoteAnchor"/>
          <w:rtl w:val="true"/>
        </w:rPr>
        <w:footnoteReference w:id="813"/>
      </w:r>
      <w:r>
        <w:rPr>
          <w:rFonts w:ascii="Amiri" w:hAnsi="Amiri" w:eastAsia="Amiri" w:cs="Amiri"/>
          <w:color w:val="111111"/>
          <w:sz w:val="28"/>
          <w:sz w:val="28"/>
          <w:szCs w:val="28"/>
          <w:rtl w:val="true"/>
          <w:lang w:bidi="ar-SA"/>
        </w:rPr>
        <w:t>ايشان دوستان خدايند كه ترسى بر آنان نيست و محزون نمى‌شوند، بدانيد كه حزب خداوند غالب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دشمنان ايشان سفهاى گمراه و برادران شياطين‌اند كه اباطيل را از روى غرور به يكديگر مى‌رسانند</w:t>
      </w:r>
      <w:r>
        <w:rPr>
          <w:rFonts w:eastAsia="IRNazanin" w:cs="IRNazanin"/>
          <w:color w:val="111111"/>
          <w:sz w:val="28"/>
          <w:szCs w:val="28"/>
          <w:rtl w:val="true"/>
          <w:lang w:bidi="fa-IR"/>
        </w:rPr>
        <w:t>.</w:t>
      </w:r>
      <w:r>
        <w:rPr>
          <w:rStyle w:val="FootnoteAnchor"/>
          <w:rtl w:val="true"/>
        </w:rPr>
        <w:footnoteReference w:id="814"/>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بدانيد كه دوستان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كسانى‌اند كه خداوند در كتابش آنان را ياد كرده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لاتَجِدُ قَوْما يُؤْمِنُونَ بِاللّه‌ِ وَ الْيَوْمِ الاْخِرِ يُوادُّونَ مَنْ حادَّ اللّه‌َ وَ رَسُولَهُ </w:t>
      </w:r>
    </w:p>
    <w:p>
      <w:pPr>
        <w:pStyle w:val="BookText"/>
        <w:rPr/>
      </w:pPr>
      <w:r>
        <w:rPr>
          <w:rFonts w:ascii="Amiri" w:hAnsi="Amiri" w:eastAsia="Amiri" w:cs="Amiri"/>
          <w:color w:val="111111"/>
          <w:sz w:val="28"/>
          <w:sz w:val="28"/>
          <w:szCs w:val="28"/>
          <w:rtl w:val="true"/>
          <w:lang w:bidi="ar-SA"/>
        </w:rPr>
        <w:t xml:space="preserve">وَ لَوْ كانُوا آبائَهُمْ اَوْ اَبْنائَهُمْ اَوْ إخْوانَهُمْ اَوْ عَشيرَتَهُمْ، اوُلئِكَ كَتَبَ فى قُلُوبِهِمُ اْلايمانَ </w:t>
      </w:r>
      <w:r>
        <w:rPr>
          <w:rFonts w:eastAsia="Amiri" w:cs="Amiri" w:ascii="Amiri" w:hAnsi="Amiri"/>
          <w:color w:val="111111"/>
          <w:sz w:val="28"/>
          <w:szCs w:val="28"/>
          <w:rtl w:val="true"/>
          <w:lang w:bidi="ar-SA"/>
        </w:rPr>
        <w:t>...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نمى‌يابى قومى را كه به خدا و روز قيامت ايمان آورده باشند و در عين حال با كسانى كه با خدا و رسولش ضديت دارند روى دوستى داشته باشند اگر چه پدرانشان يا فرزندانشان يا برادرانشان يا فاميلشان باشند آنان‌اند كه ايمان در قلوبشان نوشته شده است و خداوند آنان را با روحى از خود تأييد فرموده و ايشان را به بهشتى وارد مى‌كند كه از پايين آن نهرها جارى است و در آن دائمى خواهند بود خدا از آنان راضى است و آنان از خدا راضى هستند آنان حزب خدا هستند بدانيد كه حزب خدا رستگارند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بدانيد كه دوستان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كسانى‌اند كه خداوند عز و جل آنان را توصيف كرده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لَمْ‌يَلْبَسُوا ايمانَهُمْ بِظُلْمٍ اوُلئِكَ لَهُمُ الْأَمْنُ وَ هُمْ مُهْتَدُونَ</w:t>
      </w:r>
      <w:r>
        <w:rPr>
          <w:rFonts w:eastAsia="Amiri" w:cs="Amiri" w:ascii="Amiri" w:hAnsi="Amiri"/>
          <w:color w:val="111111"/>
          <w:sz w:val="28"/>
          <w:szCs w:val="28"/>
          <w:rtl w:val="true"/>
          <w:lang w:bidi="ar-SA"/>
        </w:rPr>
        <w:t>»</w:t>
      </w:r>
      <w:r>
        <w:rPr>
          <w:rStyle w:val="FootnoteAnchor"/>
          <w:rtl w:val="true"/>
        </w:rPr>
        <w:footnoteReference w:id="8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ايمان آورده‌اند و ايمانشان را با ظلم نپوشانده‌اند آنان‌اند كه برايشان امان است و آنان هدايت يافتگان‌اند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بدانيد كه دوستان ايشان كسانى‌اند كه ايمان آورده‌اند و به شك نيفتاده‌اند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دوستان ايشان كسانى‌اند كه با سلامتى و در حال امن وارد بهشت مى‌شوند، و ملائكه با سلام به ملاقات آنان مى‌آيند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پاكيزه شديد پس براى هميشه داخل بهشت شويد</w:t>
      </w:r>
      <w:r>
        <w:rPr>
          <w:rFonts w:eastAsia="IRNazanin" w:cs="IRNazanin"/>
          <w:color w:val="111111"/>
          <w:sz w:val="28"/>
          <w:szCs w:val="28"/>
          <w:rtl w:val="true"/>
          <w:lang w:bidi="fa-IR"/>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بدانيد كه دوستان ايشان كسانى هستند كه بهشت براى آنان است و در آن بدون حساب روزى داده مى‌شوند</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بدانيد كه دشمنان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كسانى‌اند كه به شعله‌هاى آتش وارد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بدانيد كه دشمنان ايشان كسانى‌اند كه از جهنم در حالى كه مى‌جوشد، صداى وحشتناكى مى‌شنوند و شعله كشيدن آن را مى‌بينند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بدانيد كه دشمنان ايشان كسانى‌اند كه خداوند درباره آنان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دَخَلَتْ اُمَّةٌ لَعَنَتْ اُخْتَها </w:t>
      </w:r>
      <w:r>
        <w:rPr>
          <w:rFonts w:eastAsia="Amiri" w:cs="Amiri" w:ascii="Amiri" w:hAnsi="Amiri"/>
          <w:color w:val="111111"/>
          <w:sz w:val="28"/>
          <w:szCs w:val="28"/>
          <w:rtl w:val="true"/>
          <w:lang w:bidi="ar-SA"/>
        </w:rPr>
        <w:t>... »</w:t>
      </w:r>
      <w:r>
        <w:rPr>
          <w:rStyle w:val="FootnoteAnchor"/>
          <w:rtl w:val="true"/>
        </w:rPr>
        <w:footnoteReference w:id="8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گروهى كه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 همتاى خود را لعنت مى‌كنند تا آنكه همه آنان در آنجا به يكديگر بپيوندند آخرين آنان با اشاره به اولين آنان مى‌گويند پروردگارا اينان ما را گمراه كردند پس عذاب دو چندان از آتش به آنان نازل كن خدا مى‌فرمايد براى هر دو گروه عذاب مضاعف است ولى شما نمى‌دانيد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بدانيد كه دشمنان ايشان كسانى‌اند كه خداوند عزّ و جلّ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اُلْقِىَ فيها فَوْجٌ سَأَلَهُمْ خَزَنَتُها اَلَمْ‌يَأْتِكُمْ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بَلى قَدْ جاءَنا نَذيرٌ فَكَذَّبْنا وَ قُلْنا ما نَزَّلَ اللّه‌ُ مِنْ شَىْ‌ءٍ اِنْ اَنْتُمْ اِلاّ فى ضَلالٍ كَبيرٍ </w:t>
      </w:r>
      <w:r>
        <w:rPr>
          <w:rFonts w:eastAsia="Amiri" w:cs="Amiri" w:ascii="Amiri" w:hAnsi="Amiri"/>
          <w:color w:val="111111"/>
          <w:sz w:val="28"/>
          <w:szCs w:val="28"/>
          <w:rtl w:val="true"/>
          <w:lang w:bidi="ar-SA"/>
        </w:rPr>
        <w:t>... »</w:t>
      </w:r>
      <w:r>
        <w:rPr>
          <w:rStyle w:val="FootnoteAnchor"/>
          <w:rtl w:val="true"/>
        </w:rPr>
        <w:footnoteReference w:id="8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جهنم مى‌اندازند خزانه داران دوزخ از ايشان مى‌پرسند آيا ترساننده‌اى براى شما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بلى براى ما نذير و ترساننده آمد ولى ما او را تكذيب كرديم و گفتيم خداوند هيچ چيز نازل نكرده است و شما در گمراهىِ بزرگ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 اگر مى‌شنيديم يا فكر مى‌كرديم در اصحاب آتش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خود اعتراف كردند پس دور باشند</w:t>
      </w:r>
      <w:r>
        <w:rPr>
          <w:rStyle w:val="FootnoteAnchor"/>
          <w:rtl w:val="true"/>
        </w:rPr>
        <w:footnoteReference w:id="820"/>
      </w:r>
      <w:r>
        <w:rPr>
          <w:rFonts w:ascii="IRNazanin" w:hAnsi="IRNazanin" w:eastAsia="IRNazanin"/>
          <w:color w:val="111111"/>
          <w:sz w:val="28"/>
          <w:sz w:val="28"/>
          <w:szCs w:val="28"/>
          <w:rtl w:val="true"/>
          <w:lang w:bidi="fa-IR"/>
        </w:rPr>
        <w:t>اصحاب آتش</w:t>
      </w:r>
      <w:r>
        <w:rPr>
          <w:rFonts w:eastAsia="IRNazanin" w:cs="IRNazanin"/>
          <w:color w:val="111111"/>
          <w:sz w:val="28"/>
          <w:szCs w:val="28"/>
          <w:rtl w:val="true"/>
          <w:lang w:bidi="fa-IR"/>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بدانيد كه دوستان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در پنهانى از پروردگارشان مى‌ترسند</w:t>
      </w:r>
      <w:r>
        <w:rPr>
          <w:rStyle w:val="FootnoteAnchor"/>
          <w:rtl w:val="true"/>
        </w:rPr>
        <w:footnoteReference w:id="821"/>
      </w:r>
      <w:r>
        <w:rPr>
          <w:rFonts w:ascii="IRNazanin" w:hAnsi="IRNazanin" w:eastAsia="IRNazanin"/>
          <w:color w:val="111111"/>
          <w:sz w:val="28"/>
          <w:sz w:val="28"/>
          <w:szCs w:val="28"/>
          <w:rtl w:val="true"/>
          <w:lang w:bidi="fa-IR"/>
        </w:rPr>
        <w:t>و براى آنان مغفرت و اجر بزرگ است</w:t>
      </w:r>
      <w:r>
        <w:rPr>
          <w:rFonts w:eastAsia="IRNazanin" w:cs="IRNazanin"/>
          <w:color w:val="111111"/>
          <w:sz w:val="28"/>
          <w:szCs w:val="28"/>
          <w:rtl w:val="true"/>
          <w:lang w:bidi="fa-IR"/>
        </w:rPr>
        <w:t xml:space="preserve">. </w:t>
      </w:r>
      <w:bookmarkStart w:id="719" w:name="pg19320_212528"/>
    </w:p>
    <w:p>
      <w:pPr>
        <w:pStyle w:val="BookText"/>
        <w:rPr/>
      </w:pPr>
      <w:bookmarkEnd w:id="719"/>
      <w:r>
        <w:rPr>
          <w:rFonts w:ascii="IRNazanin" w:hAnsi="IRNazanin" w:eastAsia="IRNazanin"/>
          <w:color w:val="111111"/>
          <w:sz w:val="28"/>
          <w:sz w:val="28"/>
          <w:szCs w:val="28"/>
          <w:rtl w:val="true"/>
          <w:lang w:bidi="fa-IR"/>
        </w:rPr>
        <w:t xml:space="preserve">اى مردم، چقدر فاصله است بين شعله‌هاى آتش و بين اجر بزرگ </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اى مردم، دشمن ما كسى است كه خداوند او را مذمت و لعنت نموده، و دوست ما آن كسى است كه خداوند او را مدح نموده و دوستش بدارد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 بدانيد كه من نذير و ترساننده‌ام و على بشارت دهنده است</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اى مردم، بدانيد كه من مُنذر و بر حذر دارنده‌ام و على هدايت كننده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من پيامبرم و على جانشين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بدانيد كه من پيامبرم و على امام و وصى بعد از من است، و امامان بعد از او فرزندان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پدر آنانم و آنها از صلب او به وجود مى‌آيند</w:t>
      </w:r>
      <w:r>
        <w:rPr>
          <w:rFonts w:eastAsia="IRNazanin" w:cs="IRNazanin"/>
          <w:color w:val="111111"/>
          <w:sz w:val="28"/>
          <w:szCs w:val="28"/>
          <w:rtl w:val="true"/>
          <w:lang w:bidi="fa-IR"/>
        </w:rPr>
        <w:t>.</w:t>
      </w:r>
    </w:p>
    <w:p>
      <w:pPr>
        <w:pStyle w:val="Heading5"/>
        <w:numPr>
          <w:ilvl w:val="4"/>
          <w:numId w:val="1"/>
        </w:numPr>
        <w:rPr/>
      </w:pPr>
      <w:bookmarkStart w:id="720" w:name="__RefHeading___Toc18246956_1280447820"/>
      <w:bookmarkStart w:id="721" w:name="_Toc298"/>
      <w:bookmarkEnd w:id="720"/>
      <w:r>
        <w:rPr/>
        <w:t>8</w:t>
      </w:r>
      <w:r>
        <w:rPr>
          <w:rtl w:val="true"/>
        </w:rPr>
        <w:t xml:space="preserve">. </w:t>
      </w:r>
      <w:r>
        <w:rPr>
          <w:rtl w:val="true"/>
        </w:rPr>
        <w:t>حضرت مهدى عجّل اللّه فرجه</w:t>
      </w:r>
      <w:bookmarkEnd w:id="721"/>
    </w:p>
    <w:p>
      <w:pPr>
        <w:pStyle w:val="BookText"/>
        <w:rPr/>
      </w:pPr>
      <w:r>
        <w:rPr>
          <w:rFonts w:ascii="IRNazanin" w:hAnsi="IRNazanin" w:eastAsia="IRNazanin"/>
          <w:color w:val="111111"/>
          <w:sz w:val="28"/>
          <w:sz w:val="28"/>
          <w:szCs w:val="28"/>
          <w:rtl w:val="true"/>
          <w:lang w:bidi="fa-IR"/>
        </w:rPr>
        <w:t>بدانيد كه آخرينِ امامان، مهدى قائم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غالب بر اديان، اوست انتقام گيرنده از ظالمين، اوست فاتح قلعه‌ها و منهدم كننده آنها، اوست غالب بر هر قبيله‌اى از اهل شرك و هدايت كننده آنان</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بدانيد كه اوست گيرنده انتقام هر خونى از اولياءخدا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يارى دهنده دين خدا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بدانيد كه اوست استفاده كننده از دريايى عميق</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 xml:space="preserve">اوست كه هر صاحب فضيلتى را </w:t>
      </w:r>
      <w:bookmarkStart w:id="722" w:name="pg19320_212529"/>
    </w:p>
    <w:p>
      <w:pPr>
        <w:pStyle w:val="BookText"/>
        <w:rPr/>
      </w:pPr>
      <w:bookmarkEnd w:id="722"/>
      <w:r>
        <w:rPr>
          <w:rFonts w:ascii="IRNazanin" w:hAnsi="IRNazanin" w:eastAsia="IRNazanin"/>
          <w:color w:val="111111"/>
          <w:sz w:val="28"/>
          <w:sz w:val="28"/>
          <w:szCs w:val="28"/>
          <w:rtl w:val="true"/>
          <w:lang w:bidi="fa-IR"/>
        </w:rPr>
        <w:t>به قدر فضلش و هر صاحب جهالتى را به قدر جهلش نشانه مى‌دهد</w:t>
      </w:r>
      <w:r>
        <w:rPr>
          <w:rFonts w:eastAsia="IRNazanin" w:cs="IRNazanin"/>
          <w:color w:val="111111"/>
          <w:sz w:val="28"/>
          <w:szCs w:val="28"/>
          <w:rtl w:val="true"/>
          <w:lang w:bidi="fa-IR"/>
        </w:rPr>
        <w:t>.</w:t>
      </w:r>
      <w:r>
        <w:rPr>
          <w:rStyle w:val="FootnoteAnchor"/>
          <w:rtl w:val="true"/>
        </w:rPr>
        <w:footnoteReference w:id="826"/>
      </w:r>
      <w:r>
        <w:rPr>
          <w:rFonts w:ascii="Amiri" w:hAnsi="Amiri" w:eastAsia="Amiri" w:cs="Amiri"/>
          <w:color w:val="111111"/>
          <w:sz w:val="28"/>
          <w:sz w:val="28"/>
          <w:szCs w:val="28"/>
          <w:rtl w:val="true"/>
          <w:lang w:bidi="ar-SA"/>
        </w:rPr>
        <w:t>اوست انتخاب شده و اختيار شده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وارث هر علمى و احاطه دارنده به هر فهمى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اوست خبر دهنده از پروردگارش، و بالا برنده آيات الهى</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اوست هدايت يافته محكم بنيان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كارها به او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پيشينيان به او بشارت داده‌اند</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اوست كه به عنوان حجت باقى مى‌ماند و بعد از او حجتى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حقى نيست مگر همراه او، و هيچ نورى نيست مگر نزد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او كسى است كه غالبى بر او نيست و كسى بر ضد او كمك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ولىِّ خدا در زمين و حكم كننده او بين خلقش و امين او بر نهان و آشكارش</w:t>
      </w:r>
      <w:r>
        <w:rPr>
          <w:rFonts w:eastAsia="Amiri" w:cs="Amiri" w:ascii="Amiri" w:hAnsi="Amiri"/>
          <w:color w:val="111111"/>
          <w:sz w:val="28"/>
          <w:szCs w:val="28"/>
          <w:rtl w:val="true"/>
          <w:lang w:bidi="ar-SA"/>
        </w:rPr>
        <w:t>.</w:t>
      </w:r>
    </w:p>
    <w:p>
      <w:pPr>
        <w:pStyle w:val="Heading5"/>
        <w:numPr>
          <w:ilvl w:val="4"/>
          <w:numId w:val="1"/>
        </w:numPr>
        <w:rPr/>
      </w:pPr>
      <w:bookmarkStart w:id="723" w:name="__RefHeading___Toc18246958_1280447820"/>
      <w:bookmarkStart w:id="724" w:name="_Toc299"/>
      <w:bookmarkEnd w:id="723"/>
      <w:r>
        <w:rPr/>
        <w:t>9</w:t>
      </w:r>
      <w:r>
        <w:rPr>
          <w:rtl w:val="true"/>
        </w:rPr>
        <w:t xml:space="preserve">. </w:t>
      </w:r>
      <w:r>
        <w:rPr>
          <w:rtl w:val="true"/>
        </w:rPr>
        <w:t>مطرح كردن بيعت</w:t>
      </w:r>
      <w:bookmarkEnd w:id="724"/>
    </w:p>
    <w:p>
      <w:pPr>
        <w:pStyle w:val="BookText"/>
        <w:rPr/>
      </w:pPr>
      <w:r>
        <w:rPr>
          <w:rFonts w:ascii="Amiri" w:hAnsi="Amiri" w:eastAsia="Amiri" w:cs="Amiri"/>
          <w:color w:val="111111"/>
          <w:sz w:val="28"/>
          <w:sz w:val="28"/>
          <w:szCs w:val="28"/>
          <w:rtl w:val="true"/>
          <w:lang w:bidi="ar-SA"/>
        </w:rPr>
        <w:t>اى مردم، من برايتان روشن كردم و به شما فهمانيدم، و اين على است كه بعد از من به شما مى‌فهماند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من بعد از پايان خطابه‌ام شما را به دست دادن با من به عنوان بيعت با او و اقرار به او، و بعد از من به دست دادن با خود او فرا مى‌خوانم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من با خدا بيعت كرده‌ام و على با من بيعت كرده است، و من از جانب خداوند براى او از شما بيعت مى‌گيرم</w:t>
      </w:r>
      <w:r>
        <w:rPr>
          <w:rFonts w:eastAsia="IRNazanin" w:cs="IRNazanin"/>
          <w:color w:val="111111"/>
          <w:sz w:val="28"/>
          <w:szCs w:val="28"/>
          <w:rtl w:val="true"/>
          <w:lang w:bidi="fa-IR"/>
        </w:rPr>
        <w:t>.</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يُبايِعُونَكَ اِنَّما يُبايِعُونَ اللّه‌َ يَدُ اللّه‌ِ </w:t>
      </w:r>
      <w:bookmarkStart w:id="725" w:name="pg19320_212530"/>
    </w:p>
    <w:p>
      <w:pPr>
        <w:pStyle w:val="BookText"/>
        <w:rPr/>
      </w:pPr>
      <w:bookmarkEnd w:id="725"/>
      <w:r>
        <w:rPr>
          <w:rFonts w:ascii="Amiri" w:hAnsi="Amiri" w:eastAsia="Amiri" w:cs="Amiri"/>
          <w:color w:val="111111"/>
          <w:sz w:val="28"/>
          <w:sz w:val="28"/>
          <w:szCs w:val="28"/>
          <w:rtl w:val="true"/>
          <w:lang w:bidi="ar-SA"/>
        </w:rPr>
        <w:t>فَوْقَ اَيْدِيهِمْ فَمَنْ نَكَثَ فَاِنَّما يَنْكُثُ عَلى نَفْسِهِ وَ مَنْ أوْفى بِما عاهَدَ عَلَيْهُ اللّه‌َ فَسَيُؤْتيهِ اَجْرا عَظيما</w:t>
      </w:r>
      <w:r>
        <w:rPr>
          <w:rFonts w:eastAsia="Amiri" w:cs="Amiri" w:ascii="Amiri" w:hAnsi="Amiri"/>
          <w:color w:val="111111"/>
          <w:sz w:val="28"/>
          <w:szCs w:val="28"/>
          <w:rtl w:val="true"/>
          <w:lang w:bidi="ar-SA"/>
        </w:rPr>
        <w:t>»</w:t>
      </w:r>
      <w:r>
        <w:rPr>
          <w:rStyle w:val="FootnoteAnchor"/>
          <w:rtl w:val="true"/>
        </w:rPr>
        <w:footnoteReference w:id="8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با تو بيعت مى‌كنند در واقع با خدا بيعت مى‌كنند دست خداوند بر روى دست آنان است پس هر كس بيعت را بشكند اين شكستن بر ضرر خود اوست و هر كس به آنچه با خدا عهد بسته وفادار باشد خداوند به او اجر عظيمى عنايت خواهد كرد</w:t>
      </w:r>
      <w:r>
        <w:rPr>
          <w:rFonts w:eastAsia="IRNazanin" w:cs="IRNazanin"/>
          <w:color w:val="111111"/>
          <w:sz w:val="28"/>
          <w:szCs w:val="28"/>
          <w:rtl w:val="true"/>
          <w:lang w:bidi="fa-IR"/>
        </w:rPr>
        <w:t>» .</w:t>
      </w:r>
    </w:p>
    <w:p>
      <w:pPr>
        <w:pStyle w:val="Heading5"/>
        <w:numPr>
          <w:ilvl w:val="4"/>
          <w:numId w:val="1"/>
        </w:numPr>
        <w:rPr/>
      </w:pPr>
      <w:bookmarkStart w:id="726" w:name="__RefHeading___Toc18246960_1280447820"/>
      <w:bookmarkStart w:id="727" w:name="_Toc300"/>
      <w:bookmarkEnd w:id="726"/>
      <w:r>
        <w:rPr/>
        <w:t>10</w:t>
      </w:r>
      <w:r>
        <w:rPr>
          <w:rtl w:val="true"/>
        </w:rPr>
        <w:t xml:space="preserve">. </w:t>
      </w:r>
      <w:r>
        <w:rPr>
          <w:rtl w:val="true"/>
        </w:rPr>
        <w:t>حلال و حرام، واجبات و محرمات</w:t>
      </w:r>
      <w:bookmarkEnd w:id="727"/>
    </w:p>
    <w:p>
      <w:pPr>
        <w:pStyle w:val="BookText"/>
        <w:rPr/>
      </w:pPr>
      <w:r>
        <w:rPr>
          <w:rFonts w:ascii="Amiri" w:hAnsi="Amiri" w:eastAsia="Amiri" w:cs="Amiri"/>
          <w:color w:val="111111"/>
          <w:sz w:val="28"/>
          <w:sz w:val="28"/>
          <w:szCs w:val="28"/>
          <w:rtl w:val="true"/>
          <w:lang w:bidi="ar-SA"/>
        </w:rPr>
        <w:t xml:space="preserve">اى مردم، حج و عمره از شعائر الهى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r>
        <w:rPr>
          <w:rStyle w:val="FootnoteAnchor"/>
          <w:rtl w:val="true"/>
        </w:rPr>
        <w:footnoteReference w:id="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حَجَّ الْبَيْتَ اَوِ اعْتَمَرَ فَلا جُناحَ عَلَيْهِ اَنْ يَطَّوَّفَ بِهِما </w:t>
      </w:r>
      <w:r>
        <w:rPr>
          <w:rFonts w:eastAsia="Amiri" w:cs="Amiri" w:ascii="Amiri" w:hAnsi="Amiri"/>
          <w:color w:val="111111"/>
          <w:sz w:val="28"/>
          <w:szCs w:val="28"/>
          <w:rtl w:val="true"/>
          <w:lang w:bidi="ar-SA"/>
        </w:rPr>
        <w:t>... »</w:t>
      </w:r>
      <w:r>
        <w:rPr>
          <w:rStyle w:val="FootnoteAnchor"/>
          <w:rtl w:val="true"/>
        </w:rPr>
        <w:footnoteReference w:id="8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كس به خانه خدا به عنوان حج يا عمره بيايد براى او اشكالى نيست كه بر صفا و مروه بسيار طواف كند و هر كس كار خيرى را بدون چشم داشتى انجام دهد خداوند سپاسگزار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مردم، به حج خانه خدا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خاندانى به خانه خدا وارد نمى‌شوند مگر آنكه مستغنى مى‌گردند و شاد مى‌شوند، و هيچ خاندانى آن را ترك نمى‌كنند مگر آنكه منقطع مى‌شوند و فقير مى‌گردند</w:t>
      </w:r>
      <w:r>
        <w:rPr>
          <w:rFonts w:eastAsia="IRNazanin" w:cs="IRNazanin"/>
          <w:color w:val="111111"/>
          <w:sz w:val="28"/>
          <w:szCs w:val="28"/>
          <w:rtl w:val="true"/>
          <w:lang w:bidi="fa-IR"/>
        </w:rPr>
        <w:t>.</w:t>
      </w:r>
      <w:r>
        <w:rPr>
          <w:rStyle w:val="FootnoteAnchor"/>
          <w:rtl w:val="true"/>
        </w:rPr>
        <w:footnoteReference w:id="833"/>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هيچ مؤمنى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مشعر،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w:t>
      </w:r>
      <w:r>
        <w:rPr>
          <w:rStyle w:val="FootnoteAnchor"/>
          <w:rtl w:val="true"/>
        </w:rPr>
        <w:footnoteReference w:id="834"/>
      </w:r>
      <w:r>
        <w:rPr>
          <w:rFonts w:ascii="IRNazanin" w:hAnsi="IRNazanin" w:eastAsia="IRNazanin"/>
          <w:color w:val="111111"/>
          <w:sz w:val="28"/>
          <w:sz w:val="28"/>
          <w:szCs w:val="28"/>
          <w:rtl w:val="true"/>
          <w:lang w:bidi="fa-IR"/>
        </w:rPr>
        <w:t>نمى‌كند مگر آنكه خداوند گناهان گذشته او را تا آن وقت مى‌آمرزد، و هر گاه كه حجش پايان يافت اعمالش را از سر مى‌گيرد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مردم، حاجيان كمك مى‌شوند و آنچه خرج مى‌كنند به آنان برمى‌گردد، و خداوند جزاى محسنين را ضايع نمى‌نمايد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با دين كامل و با تَفَقُّه و فهم به حج خانه خدا برويد و از آن مشاهد مشرفه جز با توبه و دست كشيدن از گناه بر مگرديد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نماز را بپا داريد و زكات را بپردازيد همانطور كه خداوند عز و جل به شما فرمان داده است</w:t>
      </w:r>
      <w:r>
        <w:rPr>
          <w:rStyle w:val="FootnoteAnchor"/>
          <w:rtl w:val="true"/>
        </w:rPr>
        <w:footnoteReference w:id="835"/>
      </w:r>
      <w:r>
        <w:rPr>
          <w:rFonts w:ascii="IRNazanin" w:hAnsi="IRNazanin" w:eastAsia="IRNazanin"/>
          <w:color w:val="111111"/>
          <w:sz w:val="28"/>
          <w:sz w:val="28"/>
          <w:szCs w:val="28"/>
          <w:rtl w:val="true"/>
          <w:lang w:bidi="fa-IR"/>
        </w:rPr>
        <w:t>و اگر زمان طويلى بر شما گذشت و كوتاهى نموديد يا فراموش كرديد، على صاحب اختيار شماست و براى شما بيان مى‌كند، همو كه خداوند عزّ و جلّ بعد از من به عنوان امين بر خلقش او را منصوب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اويم</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او و آنان كه از نسل من‌اند از آنچه سؤال كنيد به شما خبر مى‌دهند و آنچه را نمى‌دانيد براى شما بيان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حلال و حرام بيش از آن است كه من همه آنها را بشمارم و معرفى كنم و بتوانم در يك مجلس به همه حلال‌ها دستور دهم و از همه حرام‌ها نهى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مأمورم از شما بيعت بگيرم و با شما دست بدهم بر اينكه قبول كنيد آنچه از طرف خداوند عز و جل درباره اميرالمؤمنين على و جانشينان بعد از او آورده‌ام كه آنان از نسل من و اويند،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امامتى است كه فقط در آنها بپا خواهد بود، و آخر ايشان مهدى است تا روزى كه خداى مدبِّرِ قضا و قدر را ملاقات كند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هر حلالى كه شما را بدان راهنمايى كردم و هر حرامى كه شما را از آن نهى نمودم، هرگز از آنها برنگشته‌ام و تغيير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داشته باشيد</w:t>
      </w:r>
      <w:r>
        <w:rPr>
          <w:rStyle w:val="FootnoteAnchor"/>
          <w:rtl w:val="true"/>
        </w:rPr>
        <w:footnoteReference w:id="837"/>
      </w:r>
      <w:r>
        <w:rPr>
          <w:rFonts w:ascii="IRNazanin" w:hAnsi="IRNazanin" w:eastAsia="IRNazanin"/>
          <w:color w:val="111111"/>
          <w:sz w:val="28"/>
          <w:sz w:val="28"/>
          <w:szCs w:val="28"/>
          <w:rtl w:val="true"/>
          <w:lang w:bidi="fa-IR"/>
        </w:rPr>
        <w:t>و آن را حفظ كنيد و به يكديگر سفارش كنيد، و آن را تبديل نكنيد و تغيير ندهيد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سخن خود را تكرار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بپا داريد و زكات را بپردازيد و به كار نيك امر كنيد و از منكرات نهى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كه بالاترين امر به معروف آن است كه سخن مرا بفهميد و آن را به كسانى كه حاضر نيستند برسانيد و او را از طرف من به قبولش امر كنيد و از مخالفتش نهى نماييد</w:t>
      </w:r>
      <w:r>
        <w:rPr>
          <w:rStyle w:val="FootnoteAnchor"/>
          <w:rtl w:val="true"/>
        </w:rPr>
        <w:footnoteReference w:id="838"/>
      </w:r>
      <w:r>
        <w:rPr>
          <w:rFonts w:ascii="IRNazanin" w:hAnsi="IRNazanin" w:eastAsia="IRNazanin"/>
          <w:color w:val="111111"/>
          <w:sz w:val="28"/>
          <w:sz w:val="28"/>
          <w:szCs w:val="28"/>
          <w:rtl w:val="true"/>
          <w:lang w:bidi="fa-IR"/>
        </w:rPr>
        <w:t>، چرا كه اين دستورى از جانب خداوند عز و جل و از نزد من است</w:t>
      </w:r>
      <w:r>
        <w:rPr>
          <w:rStyle w:val="FootnoteAnchor"/>
          <w:rtl w:val="true"/>
        </w:rPr>
        <w:footnoteReference w:id="839"/>
      </w:r>
      <w:r>
        <w:rPr>
          <w:rFonts w:ascii="IRNazanin" w:hAnsi="IRNazanin" w:eastAsia="IRNazanin"/>
          <w:color w:val="111111"/>
          <w:sz w:val="28"/>
          <w:sz w:val="28"/>
          <w:szCs w:val="28"/>
          <w:rtl w:val="true"/>
          <w:lang w:bidi="fa-IR"/>
        </w:rPr>
        <w:t>، و هيچ امر به معروف و نهى از منكرى نمى‌شود مگر با امام معصوم</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اى مردم، قرآن به شما مى‌شناساند كه امامان بعد از على فرزندان او هستند و من هم به شما شناساندم كه آنان از نسل من و از نسل اويند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خداوند در كتابش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فى عَقِبِهِ</w:t>
      </w:r>
      <w:r>
        <w:rPr>
          <w:rFonts w:eastAsia="Amiri" w:cs="Amiri" w:ascii="Amiri" w:hAnsi="Amiri"/>
          <w:color w:val="111111"/>
          <w:sz w:val="28"/>
          <w:szCs w:val="28"/>
          <w:rtl w:val="true"/>
          <w:lang w:bidi="ar-SA"/>
        </w:rPr>
        <w:t>»</w:t>
      </w:r>
      <w:r>
        <w:rPr>
          <w:rStyle w:val="FootnoteAnchor"/>
          <w:rtl w:val="true"/>
        </w:rPr>
        <w:footnoteReference w:id="8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كلمه باقى در نسل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نيز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كنيد هرگز گمراه نمى‌شويد</w:t>
      </w:r>
      <w:r>
        <w:rPr>
          <w:rFonts w:eastAsia="IRNazanin" w:cs="IRNazanin"/>
          <w:color w:val="111111"/>
          <w:sz w:val="28"/>
          <w:szCs w:val="28"/>
          <w:rtl w:val="true"/>
          <w:lang w:bidi="fa-IR"/>
        </w:rPr>
        <w:t>.</w:t>
      </w:r>
      <w:r>
        <w:rPr>
          <w:rStyle w:val="FootnoteAnchor"/>
          <w:rtl w:val="true"/>
        </w:rPr>
        <w:footnoteReference w:id="842"/>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تقوا را، تقوا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قيامت بر حذر باشيد همانگونه كه خداى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زَلْزَلَةَ السّاعَةِ شَىْ‌ءٌ عَظيمٌ</w:t>
      </w:r>
      <w:r>
        <w:rPr>
          <w:rFonts w:eastAsia="IRNazanin" w:cs="IRNazanin"/>
          <w:color w:val="111111"/>
          <w:sz w:val="28"/>
          <w:szCs w:val="28"/>
          <w:rtl w:val="true"/>
          <w:lang w:bidi="fa-IR"/>
        </w:rPr>
        <w:t>»</w:t>
      </w:r>
      <w:r>
        <w:rPr>
          <w:rStyle w:val="FootnoteAnchor"/>
          <w:rtl w:val="true"/>
        </w:rPr>
        <w:footnoteReference w:id="8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زلزله قيامت شيئ عظيمى است</w:t>
      </w:r>
      <w:r>
        <w:rPr>
          <w:rFonts w:eastAsia="Amiri" w:cs="Amiri" w:ascii="Amiri" w:hAnsi="Amiri"/>
          <w:color w:val="111111"/>
          <w:sz w:val="28"/>
          <w:szCs w:val="28"/>
          <w:rtl w:val="true"/>
          <w:lang w:bidi="ar-SA"/>
        </w:rPr>
        <w:t xml:space="preserve">» . </w:t>
      </w:r>
      <w:bookmarkStart w:id="728" w:name="pg19320_212533"/>
    </w:p>
    <w:p>
      <w:pPr>
        <w:pStyle w:val="BookText"/>
        <w:rPr/>
      </w:pPr>
      <w:bookmarkEnd w:id="728"/>
      <w:r>
        <w:rPr>
          <w:rFonts w:ascii="IRNazanin" w:hAnsi="IRNazanin" w:eastAsia="IRNazanin"/>
          <w:color w:val="111111"/>
          <w:sz w:val="28"/>
          <w:sz w:val="28"/>
          <w:szCs w:val="28"/>
          <w:rtl w:val="true"/>
          <w:lang w:bidi="fa-IR"/>
        </w:rPr>
        <w:t>مرگ و معاد و حساب و ترازوهاى الهى و حسابرسى در پيشگاه رب العالمين و ثواب و عقاب را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حسنه با خود بياورد طبق آن ثواب داده مى‌شود</w:t>
      </w:r>
      <w:r>
        <w:rPr>
          <w:rStyle w:val="FootnoteAnchor"/>
          <w:rtl w:val="true"/>
        </w:rPr>
        <w:footnoteReference w:id="844"/>
      </w:r>
      <w:r>
        <w:rPr>
          <w:rFonts w:ascii="IRNazanin" w:hAnsi="IRNazanin" w:eastAsia="IRNazanin"/>
          <w:color w:val="111111"/>
          <w:sz w:val="28"/>
          <w:sz w:val="28"/>
          <w:szCs w:val="28"/>
          <w:rtl w:val="true"/>
          <w:lang w:bidi="fa-IR"/>
        </w:rPr>
        <w:t>، و هر كس گناه بياورد در بهشت او را نصيبى نخواهد بود</w:t>
      </w:r>
      <w:r>
        <w:rPr>
          <w:rFonts w:eastAsia="IRNazanin" w:cs="IRNazanin"/>
          <w:color w:val="111111"/>
          <w:sz w:val="28"/>
          <w:szCs w:val="28"/>
          <w:rtl w:val="true"/>
          <w:lang w:bidi="fa-IR"/>
        </w:rPr>
        <w:t>.</w:t>
      </w:r>
    </w:p>
    <w:p>
      <w:pPr>
        <w:pStyle w:val="Heading5"/>
        <w:numPr>
          <w:ilvl w:val="4"/>
          <w:numId w:val="1"/>
        </w:numPr>
        <w:rPr/>
      </w:pPr>
      <w:bookmarkStart w:id="729" w:name="__RefHeading___Toc18246962_1280447820"/>
      <w:bookmarkStart w:id="730" w:name="_Toc301"/>
      <w:bookmarkEnd w:id="729"/>
      <w:r>
        <w:rPr/>
        <w:t>11</w:t>
      </w:r>
      <w:r>
        <w:rPr>
          <w:rtl w:val="true"/>
        </w:rPr>
        <w:t xml:space="preserve">. </w:t>
      </w:r>
      <w:r>
        <w:rPr>
          <w:rtl w:val="true"/>
        </w:rPr>
        <w:t>بيعت گرفتن رسمى</w:t>
      </w:r>
      <w:bookmarkEnd w:id="730"/>
    </w:p>
    <w:p>
      <w:pPr>
        <w:pStyle w:val="BookText"/>
        <w:rPr/>
      </w:pPr>
      <w:r>
        <w:rPr>
          <w:rFonts w:ascii="IRNazanin" w:hAnsi="IRNazanin" w:eastAsia="IRNazanin"/>
          <w:color w:val="111111"/>
          <w:sz w:val="28"/>
          <w:sz w:val="28"/>
          <w:szCs w:val="28"/>
          <w:rtl w:val="true"/>
          <w:lang w:bidi="fa-IR"/>
        </w:rPr>
        <w:t>اى مردم، شما بيش از آن هستيد كه با يك دست و در يك زمان با من دست دهيد، و پروردگارم مرا مأمور كرده است كه از زبان شما اقرار بگيرم درباره آنچه منعقد نمودم براى على اميرالمؤمنين</w:t>
      </w:r>
      <w:r>
        <w:rPr>
          <w:rStyle w:val="FootnoteAnchor"/>
          <w:rtl w:val="true"/>
        </w:rPr>
        <w:footnoteReference w:id="845"/>
      </w:r>
      <w:r>
        <w:rPr>
          <w:rFonts w:ascii="IRNazanin" w:hAnsi="IRNazanin" w:eastAsia="IRNazanin"/>
          <w:color w:val="111111"/>
          <w:sz w:val="28"/>
          <w:sz w:val="28"/>
          <w:szCs w:val="28"/>
          <w:rtl w:val="true"/>
          <w:lang w:bidi="fa-IR"/>
        </w:rPr>
        <w:t>و امامانى كه بعد از او مى‌آيند و از نسل من و اويند، چنان كه به شما فهماندم كه فرزندان من از صلب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همگى چنين بگوييد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شنيديم و اطاعت مى‌كنيم و راضى هستيم و سر تسليم فرود مى‌آوريم درباره آنچه از جانب پروردگار ما و خودت به ما رساندى درباره امر امامتِ اماممان على اميرالمؤمنين و امامانى كه از صلب او به دنيا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مطلب با قلب‌ها و جان و زبان و دستانمان با تو بيعت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عقيده زنده‌ايم و با آن مى‌ميريم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محشور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نخواهيم داد و تبديل نمى‌كنيم و شك نمى‌كنيم و انكار نمى‌نماييم و ترديد به دل راه نمى‌دهيم و از اين قول برنمى‌گرديم و پيمان را نمى‌شكنيم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ما را به موعظه الهى نصيحت نمودى درباره على اميرالمؤمنين و امامانى كه گفتى بعد از او از نسل تو و فرزندان اويند، يعنى حسن و حسين و آنان كه خداوند بعد از آن دو منصوب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براى آنان عهد و پيمان از ما گرفته شد، از قلب‌ها و جان و زبان و ضماير و دست‌هايمان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توانست با دست بيعت مى‌نمايد و گرنه با زبانش اقرار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پى تغيير اين عهد نيستيم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نفس‌هايمان دگرگونى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مطالب را از قول تو به نزديك و دور از فرزندانمان و فاميلمان مى‌رسانيم، و خدا را بر آن شاهد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شاهد بودن كفايت مى‌كند و تو نيز بر اين اقرار ما شاهد هستى</w:t>
      </w:r>
      <w:r>
        <w:rPr>
          <w:rFonts w:eastAsia="IRNazanin" w:cs="IRNazanin"/>
          <w:color w:val="111111"/>
          <w:sz w:val="28"/>
          <w:szCs w:val="28"/>
          <w:rtl w:val="true"/>
          <w:lang w:bidi="fa-IR"/>
        </w:rPr>
        <w:t>» .</w:t>
      </w:r>
      <w:r>
        <w:rPr>
          <w:rStyle w:val="FootnoteAnchor"/>
          <w:rtl w:val="true"/>
        </w:rPr>
        <w:footnoteReference w:id="846"/>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اطاعت مى‌كنيم خدا را و تو را و على اميرالمؤمنين و فرزندانِ امام او را كه گفتى آنان از فرزندان تو از صلب اويند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گفتى آنان از تو از صلب اويند هر گاه بيايند و ادعاى امامت كنند بعد از حسن و حسين، آن دو كه منزلت آنان را نسبت به خودم و مقام آنان را نزد خودم و در پيشگاه خداوند عز و جل به شما فهماندم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را درباره آن دو به شما رساندم و اينكه آن دو آقاى جوانان اهل بهشت هستند و اينكه آن دو بعد از پدرشان على دو امام هستند، و من قبل از على پدر ايشانم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اين باره با خداوند و با تو و با على و حسن و حسين و امامانى كه ذكر كردى پيمان مى‌بنديم و ميثاقى از ما براى اميرالمؤمنين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اين عهد و پيمان از مؤمنين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قلب‌ها و جان‌ها و زبان‌هاى ما و به صورت دست دادن، براى هر كس ممكن باشد با دستش، و گرنه با زبانش به آن اقرار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تغيير آن نيستيم و در خود تصميم دگرگونى درباره آن را ابدا نمى‌بينيم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اين مطلب را از قول تو به دور و نزديك از فرزندان و فاميلمان مى‌رسانيم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قول تو مى‌رسانيم به فرزندانمان كه به دنيا آمده‌اند يا 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را بر اين مطلب شاهد مى‌گيريم و خدا در شاهد بودن كافى است و تو بر ما شاهدى، و نيز هر كس كه خدا را اطاعت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آشكارا و چه پنهانى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ملائكه خداوند و لشكر او و بندگانش را شاهد مى‌گيريم، و خدا از هر شاهدى بالاتر است</w:t>
      </w:r>
      <w:r>
        <w:rPr>
          <w:rFonts w:eastAsia="IRNazanin" w:cs="IRNazanin"/>
          <w:color w:val="111111"/>
          <w:sz w:val="28"/>
          <w:szCs w:val="28"/>
          <w:rtl w:val="true"/>
          <w:lang w:bidi="fa-IR"/>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چه مى‌گوييد ؟ خداوند هر صدايى را و پنهانى‌هاى هر كسى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هدايت يافت به نفع خودش است و هر كس گمراه شد به ضرر خودش گمراه شده است، و هر كس بيعت كند با خداوند بيعت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بر روى دست بيعت كنندگان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مردم، با خدا بيعت كنيد و با من بيعت نماييد و با على اميرالمؤمنين و حسن و حسين و امامان از ايشان در دنيا و آخرت، به عنوان امامتى كه در نسل ايشان باقى است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غدركنندگان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شكنان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هلاك و وفاداران را مورد رحمت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بيعت را بشكند به ضرر خويش شكسته است، و هر كس به آنچه با خدا پيمان بسته وفا كند خداوند به او اجر عظيمى عنايت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آنچه به شما گفتم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على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كنيد</w:t>
      </w:r>
      <w:r>
        <w:rPr>
          <w:rStyle w:val="FootnoteAnchor"/>
          <w:rtl w:val="true"/>
        </w:rPr>
        <w:footnoteReference w:id="847"/>
      </w:r>
      <w:r>
        <w:rPr>
          <w:rFonts w:ascii="IRNazanin" w:hAnsi="IRNazanin" w:eastAsia="IRNazanin"/>
          <w:color w:val="111111"/>
          <w:sz w:val="28"/>
          <w:sz w:val="28"/>
          <w:szCs w:val="28"/>
          <w:rtl w:val="true"/>
          <w:lang w:bidi="fa-IR"/>
        </w:rPr>
        <w:t>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و اطاعت كرديم، پروردگارا مغفرت تو را مى‌خواهيم و بازگشت به سوى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خداى را كه ما را به اين هدايت كرد، و اگر خداوند هدايت نمى‌كرد ما هدايت نمى‌شديم فرستادگان پروردگارمان به حق آمده‌اند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اى مردم، فضايل على بن ابى‌طالب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در قرآن نازل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 است كه همه را در يك مجلس بشمارم، پس هر كس درباره آنها به شما خبر داد و معرفت آن را داشت او را تصديق كنيد</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تشديد، يعنى كسى كه فضايل اميرالمؤمنين عليه‌السلام را مى‌گويد بايد اهل معرفت باشد و فقط هر چه مى‌شنود نقل نكند تا بتواند بعضى دسيسه‌هاى دشمنان را يا سقط‌هايى كه در بعضى عبارات شده متوجه شود و احيانا با ذكر يك فضيلت نتيجه معكوس گرفته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تشديد، يعنى هر كس از فضايل اميرالمؤمنين عليه‌السلام خبر داد و آن را به مردم شناسانيد، او را تصديق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فضايل على و آنچه خداوند او را در قرآن بدان اختصاص داده بيش از آن است كه در يك مجلس ذكر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شما را از آنها خبر داد او را تصديق كنيد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هر كس خدا و رسولش و على و امامانى را كه ذكر كردم اطاعت كند به رستگارى بزرگ دست يافته است</w:t>
      </w:r>
      <w:r>
        <w:rPr>
          <w:rFonts w:eastAsia="IRNazanin" w:cs="IRNazanin"/>
          <w:color w:val="111111"/>
          <w:sz w:val="28"/>
          <w:szCs w:val="28"/>
          <w:rtl w:val="true"/>
          <w:lang w:bidi="fa-IR"/>
        </w:rPr>
        <w:t xml:space="preserve">. </w:t>
      </w:r>
      <w:bookmarkStart w:id="731" w:name="pg19320_212536"/>
    </w:p>
    <w:p>
      <w:pPr>
        <w:pStyle w:val="BookText"/>
        <w:rPr/>
      </w:pPr>
      <w:bookmarkEnd w:id="731"/>
      <w:r>
        <w:rPr>
          <w:rFonts w:ascii="IRNazanin" w:hAnsi="IRNazanin" w:eastAsia="IRNazanin"/>
          <w:color w:val="111111"/>
          <w:sz w:val="28"/>
          <w:sz w:val="28"/>
          <w:szCs w:val="28"/>
          <w:rtl w:val="true"/>
          <w:lang w:bidi="fa-IR"/>
        </w:rPr>
        <w:t xml:space="preserve">اى مردم، كسانى كه براى بيعت با او و قبول ولايتش و سلام به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بگيرند آنان رستگارانند و در باغ‌هاى نعمت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سخنى بگوييد كه به خاطر آن خداوند از شما راضى شود، و اگر شما و همه كسانى كه در زمين هستند كافر شوند به خدا ضررى نمى‌رسانند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به خاطر آنچه ادا كردم و امر نمودم، مؤمنين را بيامرز، و بر منكرين كه كافرند غضب نما، و حمد و سپاس مخصوص خداوند عالم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كامل‌ترين متن مقابله شده خطبه بلند غدير با تمام نسخه‌ها، همراه با ترجمه دقيق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دو عنوان در مورد ترجمه‌هاى خطبه غدير بيان مى‌شود</w:t>
      </w:r>
      <w:r>
        <w:rPr>
          <w:rFonts w:eastAsia="IRNazanin" w:cs="IRNazanin"/>
          <w:color w:val="111111"/>
          <w:sz w:val="28"/>
          <w:szCs w:val="28"/>
          <w:rtl w:val="true"/>
          <w:lang w:bidi="fa-IR"/>
        </w:rPr>
        <w:t>:</w:t>
      </w:r>
    </w:p>
    <w:p>
      <w:pPr>
        <w:pStyle w:val="Heading5"/>
        <w:numPr>
          <w:ilvl w:val="4"/>
          <w:numId w:val="1"/>
        </w:numPr>
        <w:rPr/>
      </w:pPr>
      <w:bookmarkStart w:id="732" w:name="__RefHeading___Toc18246964_1280447820"/>
      <w:bookmarkStart w:id="733" w:name="_Toc302"/>
      <w:bookmarkEnd w:id="732"/>
      <w:r>
        <w:rPr>
          <w:rtl w:val="true"/>
        </w:rPr>
        <w:t>ترجمه‌هاى خطبه غدير</w:t>
      </w:r>
      <w:bookmarkEnd w:id="733"/>
    </w:p>
    <w:p>
      <w:pPr>
        <w:pStyle w:val="Heading6"/>
        <w:numPr>
          <w:ilvl w:val="5"/>
          <w:numId w:val="1"/>
        </w:numPr>
        <w:rPr/>
      </w:pPr>
      <w:bookmarkStart w:id="734" w:name="__RefHeading___Toc18246966_1280447820"/>
      <w:bookmarkStart w:id="735" w:name="_Toc303"/>
      <w:bookmarkEnd w:id="734"/>
      <w:r>
        <w:rPr>
          <w:rtl w:val="true"/>
        </w:rPr>
        <w:t>اشاره</w:t>
      </w:r>
      <w:bookmarkEnd w:id="735"/>
    </w:p>
    <w:p>
      <w:pPr>
        <w:pStyle w:val="BookText"/>
        <w:rPr/>
      </w:pPr>
      <w:r>
        <w:rPr>
          <w:rFonts w:ascii="Amiri" w:hAnsi="Amiri" w:eastAsia="Amiri" w:cs="Amiri"/>
          <w:color w:val="111111"/>
          <w:sz w:val="28"/>
          <w:sz w:val="28"/>
          <w:szCs w:val="28"/>
          <w:rtl w:val="true"/>
          <w:lang w:bidi="ar-SA"/>
        </w:rPr>
        <w:t>ترجمه‌هاى خطبه غدير</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با توجه به اهميت مسئله غدير در بُعد اعتقادى شيعه و برهان مستحكمى كه در برابر دشمنان و مخالفين شيعه است، جا دارد از جمله اولين كتاب‌هايى كه به زبان‌هاى مختلف ترجمه مى‌شود، تأليفاتى در رابطه با غدير و به خصوص خطبه غدير باشد</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خاطر، از گرايش‌هاى تأليفى در مورد غدير، ترجمه خطبه غدير به زبان‌هاى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برگردان خطبه غدير به زبان‌هاى ديگر، راهى سريع براى توسعه فرهنگى در تبليغ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خطبه غدير به زبان‌هاى اروپايى و در رأس همه انگليسى، و نيز به زبان‌هاى آفريقايى و آسياى شرقى از مهم‌ترين اقدامات غديرى است</w:t>
      </w:r>
      <w:r>
        <w:rPr>
          <w:rFonts w:eastAsia="IRNazanin" w:cs="IRNazanin"/>
          <w:color w:val="111111"/>
          <w:sz w:val="28"/>
          <w:szCs w:val="28"/>
          <w:rtl w:val="true"/>
          <w:lang w:bidi="fa-IR"/>
        </w:rPr>
        <w:t xml:space="preserve">. </w:t>
      </w:r>
      <w:bookmarkStart w:id="736" w:name="pg19320_212537"/>
    </w:p>
    <w:p>
      <w:pPr>
        <w:pStyle w:val="BookText"/>
        <w:rPr/>
      </w:pPr>
      <w:bookmarkEnd w:id="736"/>
      <w:r>
        <w:rPr>
          <w:rFonts w:ascii="Amiri" w:hAnsi="Amiri" w:eastAsia="Amiri" w:cs="Amiri"/>
          <w:color w:val="111111"/>
          <w:sz w:val="28"/>
          <w:sz w:val="28"/>
          <w:szCs w:val="28"/>
          <w:rtl w:val="true"/>
          <w:lang w:bidi="ar-SA"/>
        </w:rPr>
        <w:t>محققين و مؤلفينِ آستان غدير تا كنون ترجمه‌هاى بسيارى به شكل‌هاى مختلف و تحقيق‌هاى متفاوت براى خطبه غدير و ترجمه آن تنظيم نموده‌اند، كه بعضى از اين ترجمه‌ها همراه با توضيحات مفصل و ارزشمند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پرواضح است كه اشتياق فارسى زبانان و اردو زبانان به ترجمه خطبه غدير، با توجه به يگانگى مذهب از نشاط خاصى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غدير به صورت ترجمه فارسى و اردو و تركى و انگليسى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نيز به صورت شعر عربى و فارسى و اردو و تركى، به طور مكرر برگردانده شده و بسيارى از آنها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ترجمه‌هايى كه غير از زبان‌هاى فارسى و عربى و اردو است، اكثرا جنبه تبليغى دارند، و يا براى كسانى است كه به آن زبان‌ها مأنوس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مجتمع‌هاى آموزشى نابينايان، كتاب‌هايى درباره غدير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نابينايان تهيه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ذيلاً به چند نمونه از ترجمه‌هاى خطبه غدير به زبان‌هاى مختلف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موارد بيشتر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آئينه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6"/>
        <w:numPr>
          <w:ilvl w:val="5"/>
          <w:numId w:val="1"/>
        </w:numPr>
        <w:rPr/>
      </w:pPr>
      <w:bookmarkStart w:id="737" w:name="__RefHeading___Toc18246968_1280447820"/>
      <w:bookmarkStart w:id="738" w:name="_Toc304"/>
      <w:bookmarkEnd w:id="737"/>
      <w:r>
        <w:rPr/>
        <w:t>1</w:t>
      </w:r>
      <w:r>
        <w:rPr>
          <w:rtl w:val="true"/>
        </w:rPr>
        <w:t xml:space="preserve"> - </w:t>
      </w:r>
      <w:r>
        <w:rPr>
          <w:rtl w:val="true"/>
        </w:rPr>
        <w:t>فارسى</w:t>
      </w:r>
      <w:bookmarkEnd w:id="738"/>
    </w:p>
    <w:p>
      <w:pPr>
        <w:pStyle w:val="BookText"/>
        <w:rPr/>
      </w:pPr>
      <w:r>
        <w:rPr>
          <w:rFonts w:ascii="IRNazanin" w:hAnsi="IRNazanin" w:eastAsia="IRNazanin"/>
          <w:color w:val="111111"/>
          <w:sz w:val="28"/>
          <w:sz w:val="28"/>
          <w:szCs w:val="28"/>
          <w:rtl w:val="true"/>
          <w:lang w:bidi="fa-IR"/>
        </w:rPr>
        <w:t>خطبه غدير به صورت ترجمه فارسى به طور مكرر برگردانده شده و بسيارى از آنها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خطبه غدير به زبان فارسى اولين بار در قرن ششم هجرى توسط عالم بزرگ شيخ محمد بن حسين رازى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و عينا در كتاب مزبور به چاپ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حال حاضر كامل‌ترين ترجمه فارسى خطبه غدير،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محمدباقر انصارى، كه از روى متن مقابله شده بر نُه كتاب در يازده بخش ترجمه شده، 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مقابله آن ثبت شده است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ترجمه‌هاى فارسى خطبه به چهار عنوان چاپى اشاره مى‌شود</w:t>
      </w:r>
      <w:r>
        <w:rPr>
          <w:rFonts w:eastAsia="IRNazanin" w:cs="IRNazanin"/>
          <w:color w:val="111111"/>
          <w:sz w:val="28"/>
          <w:szCs w:val="28"/>
          <w:rtl w:val="true"/>
          <w:lang w:bidi="fa-IR"/>
        </w:rPr>
        <w:t xml:space="preserve">: </w:t>
      </w:r>
      <w:bookmarkStart w:id="739" w:name="pg19320_212538"/>
    </w:p>
    <w:p>
      <w:pPr>
        <w:pStyle w:val="BookText"/>
        <w:rPr/>
      </w:pPr>
      <w:bookmarkEnd w:id="73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پيامبر اكرم صلى‌الله‌عليه‌و‌آله در غدير خم، تأليف مرحوم استاد حسين عمادزاده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ترجمه بسيار مكرر و به چند شكل چاپ شده است؛ گاهى با متن عربى و زيرنويس فارسى، و گاهى به صورت ترجمه فارسى جداگانه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صورت كتابى مفصل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پيامى بزرگ از بزرگِ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غديريه، تأليف ملا محمدجعفر بن محمدصالح قارى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پيوند ناگسستنى رسالت و امامت، تأليف حسن سعيد تهرانى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خطابه غدير، تأليف محمدباقر انصارى، كه از روى متن مقابله شده بر نُه كتاب در يازده بخش ترجمه شده، 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مقابله آن ثبت شده است</w:t>
      </w:r>
      <w:r>
        <w:rPr>
          <w:rFonts w:eastAsia="Amiri" w:cs="Amiri" w:ascii="Amiri" w:hAnsi="Amiri"/>
          <w:color w:val="111111"/>
          <w:sz w:val="28"/>
          <w:szCs w:val="28"/>
          <w:rtl w:val="true"/>
          <w:lang w:bidi="ar-SA"/>
        </w:rPr>
        <w:t>.</w:t>
      </w:r>
    </w:p>
    <w:p>
      <w:pPr>
        <w:pStyle w:val="Heading6"/>
        <w:numPr>
          <w:ilvl w:val="5"/>
          <w:numId w:val="1"/>
        </w:numPr>
        <w:rPr/>
      </w:pPr>
      <w:bookmarkStart w:id="740" w:name="__RefHeading___Toc18246970_1280447820"/>
      <w:bookmarkStart w:id="741" w:name="_Toc305"/>
      <w:bookmarkEnd w:id="740"/>
      <w:r>
        <w:rPr/>
        <w:t>2</w:t>
      </w:r>
      <w:r>
        <w:rPr>
          <w:rtl w:val="true"/>
        </w:rPr>
        <w:t xml:space="preserve"> - </w:t>
      </w:r>
      <w:r>
        <w:rPr>
          <w:rtl w:val="true"/>
        </w:rPr>
        <w:t>اردو</w:t>
      </w:r>
      <w:bookmarkEnd w:id="741"/>
    </w:p>
    <w:p>
      <w:pPr>
        <w:pStyle w:val="BookText"/>
        <w:rPr/>
      </w:pPr>
      <w:r>
        <w:rPr>
          <w:rFonts w:ascii="IRNazanin" w:hAnsi="IRNazanin" w:eastAsia="IRNazanin"/>
          <w:color w:val="111111"/>
          <w:sz w:val="28"/>
          <w:sz w:val="28"/>
          <w:szCs w:val="28"/>
          <w:rtl w:val="true"/>
          <w:lang w:bidi="fa-IR"/>
        </w:rPr>
        <w:t>از ترجمه‌هاى اردوى خطبه به سه عنوان چاپى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خم اور خطبه غدير، تأليف سيد ابن الحسن نجفى، كه در كراچى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الغدير، تأليف علامه سيد سبط الحسن جايسى، كه در هند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الغدير فى شرح حديث الغدير، كه در دهلى چاپ شده است</w:t>
      </w:r>
      <w:r>
        <w:rPr>
          <w:rFonts w:eastAsia="IRNazanin" w:cs="IRNazanin"/>
          <w:color w:val="111111"/>
          <w:sz w:val="28"/>
          <w:szCs w:val="28"/>
          <w:rtl w:val="true"/>
          <w:lang w:bidi="fa-IR"/>
        </w:rPr>
        <w:t>.</w:t>
      </w:r>
    </w:p>
    <w:p>
      <w:pPr>
        <w:pStyle w:val="Heading6"/>
        <w:numPr>
          <w:ilvl w:val="5"/>
          <w:numId w:val="1"/>
        </w:numPr>
        <w:rPr/>
      </w:pPr>
      <w:bookmarkStart w:id="742" w:name="__RefHeading___Toc18246972_1280447820"/>
      <w:bookmarkStart w:id="743" w:name="_Toc306"/>
      <w:bookmarkEnd w:id="742"/>
      <w:r>
        <w:rPr/>
        <w:t>3</w:t>
      </w:r>
      <w:r>
        <w:rPr>
          <w:rtl w:val="true"/>
        </w:rPr>
        <w:t xml:space="preserve"> - </w:t>
      </w:r>
      <w:r>
        <w:rPr>
          <w:rtl w:val="true"/>
        </w:rPr>
        <w:t>انگليسى</w:t>
      </w:r>
      <w:bookmarkEnd w:id="7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الغدير، عبدالحسين امينى،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صفا خلوصى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ترجمه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امينى توسط دكتر خلوصى استاد دانشگاه لندن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ترجمه بيش از بيست سال پيش در لندن چاپ و منتشر شده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744" w:name="pg19320_212539"/>
    </w:p>
    <w:p>
      <w:pPr>
        <w:pStyle w:val="BookText"/>
        <w:rPr/>
      </w:pPr>
      <w:bookmarkEnd w:id="74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لَست سرمن آو پِرافت محمد ات غدير خم، حسين بهانجى، دار المسلمين، دودوما، تانزانيا، رقعى،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ترجمه خطبه غدير به انگليسى و شامل دو بخش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خطبه، راويان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انگليسى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خطبه پيامبر محمد صلى‌الله‌عليه‌و‌آله در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Last Sermon of Prophet Mohammad (saw) at Ghadire Khum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لَست تو خطباز آو د لست پِرافت، سيد فيض‌الحسن فيضى، آرمى پريس، راولپندى،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ترجمه خطبه غدير همراه با متن عربى آن است</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 xml:space="preserve">عنوان انگليسى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دو خطبه آخرين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Last Two Khutbas Of The Last Prophet (PBUH)</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وات هپِند اين غدير، محمدباقر انصارى،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شاهين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روى عربى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 فى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انگليسى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انگليسى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غدير چه واقعه‌اى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What happen in Ghadeer</w:t>
      </w:r>
    </w:p>
    <w:p>
      <w:pPr>
        <w:pStyle w:val="Heading6"/>
        <w:numPr>
          <w:ilvl w:val="5"/>
          <w:numId w:val="1"/>
        </w:numPr>
        <w:rPr/>
      </w:pPr>
      <w:bookmarkStart w:id="745" w:name="__RefHeading___Toc18246974_1280447820"/>
      <w:bookmarkStart w:id="746" w:name="_Toc307"/>
      <w:bookmarkEnd w:id="745"/>
      <w:r>
        <w:rPr/>
        <w:t>4</w:t>
      </w:r>
      <w:r>
        <w:rPr>
          <w:rtl w:val="true"/>
        </w:rPr>
        <w:t xml:space="preserve"> - </w:t>
      </w:r>
      <w:r>
        <w:rPr>
          <w:rtl w:val="true"/>
        </w:rPr>
        <w:t>تركى آذرى</w:t>
      </w:r>
      <w:bookmarkEnd w:id="746"/>
    </w:p>
    <w:p>
      <w:pPr>
        <w:pStyle w:val="BookText"/>
        <w:rPr/>
      </w:pPr>
      <w:r>
        <w:rPr>
          <w:rFonts w:ascii="Amiri" w:hAnsi="Amiri" w:eastAsia="Amiri" w:cs="Amiri"/>
          <w:color w:val="111111"/>
          <w:sz w:val="28"/>
          <w:sz w:val="28"/>
          <w:szCs w:val="28"/>
          <w:rtl w:val="true"/>
          <w:lang w:bidi="ar-SA"/>
        </w:rPr>
        <w:t>غدير خطبه‌سى، محمدباقر انصارى،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مَمى‌زاده، نشر مولود كعبه، قم، سال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رقعى،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زبان تركى آذرى و با خط كريل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تركى استانبولى</w:t>
      </w:r>
    </w:p>
    <w:p>
      <w:pPr>
        <w:pStyle w:val="BookText"/>
        <w:rPr/>
      </w:pPr>
      <w:r>
        <w:rPr>
          <w:rFonts w:ascii="IRNazanin" w:hAnsi="IRNazanin" w:eastAsia="IRNazanin"/>
          <w:color w:val="111111"/>
          <w:sz w:val="28"/>
          <w:sz w:val="28"/>
          <w:szCs w:val="28"/>
          <w:rtl w:val="true"/>
          <w:lang w:bidi="fa-IR"/>
        </w:rPr>
        <w:t>گَديرى هوم، اوزتلى الگَدير، على‌اصغر مروج خراسانى،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بحرى آكيول، انتشارات بين‌المللى الهدى، تهران، مجمع جهانى اهل‌بيت عليهم‌السلام، قم،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رقعى،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رحاب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لاتين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 در سايه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Gadiri Hum Ozetle elGadir</w:t>
      </w:r>
      <w:r>
        <w:rPr>
          <w:rFonts w:eastAsia="Times New Roman" w:cs="Times New Roman" w:ascii="Times New Roman" w:hAnsi="Times New Roman"/>
          <w:color w:val="111111"/>
          <w:sz w:val="28"/>
          <w:szCs w:val="28"/>
          <w:rtl w:val="true"/>
          <w:lang w:val="en-US" w:bidi="en-US"/>
        </w:rPr>
        <w:t xml:space="preserve"> </w:t>
      </w:r>
      <w:bookmarkStart w:id="747" w:name="pg19320_212540"/>
    </w:p>
    <w:p>
      <w:pPr>
        <w:pStyle w:val="Heading6"/>
        <w:numPr>
          <w:ilvl w:val="5"/>
          <w:numId w:val="1"/>
        </w:numPr>
        <w:rPr/>
      </w:pPr>
      <w:bookmarkStart w:id="748" w:name="__RefHeading___Toc18246976_1280447820"/>
      <w:bookmarkStart w:id="749" w:name="_Toc308"/>
      <w:bookmarkEnd w:id="747"/>
      <w:bookmarkEnd w:id="748"/>
      <w:r>
        <w:rPr/>
        <w:t>6</w:t>
      </w:r>
      <w:r>
        <w:rPr>
          <w:rtl w:val="true"/>
        </w:rPr>
        <w:t xml:space="preserve"> - </w:t>
      </w:r>
      <w:r>
        <w:rPr>
          <w:rtl w:val="true"/>
        </w:rPr>
        <w:t>زبان‌هاى مختلف</w:t>
      </w:r>
      <w:bookmarkEnd w:id="749"/>
    </w:p>
    <w:p>
      <w:pPr>
        <w:pStyle w:val="BookText"/>
        <w:rPr/>
      </w:pPr>
      <w:r>
        <w:rPr>
          <w:rFonts w:ascii="IRNazanin" w:hAnsi="IRNazanin" w:eastAsia="IRNazanin"/>
          <w:color w:val="111111"/>
          <w:sz w:val="28"/>
          <w:sz w:val="28"/>
          <w:szCs w:val="28"/>
          <w:rtl w:val="true"/>
          <w:lang w:bidi="fa-IR"/>
        </w:rPr>
        <w:t>در راستاى تبليغ غدير و براى گسترش بيشتر خطبه غدير و آشنايى مسلمانانى كه اهل غير اين دو زبان هستند، مجمع جهانى اهل‌بيت عليهم‌السلام گامى بجا برداشته و خطبه پرافتخار غدير را به چهارده زبان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ترجمه‌ها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آلمانى، روسى، اسپانيايى، فرانسوى، ايتاليايى، تركى استانبولى، اردو، بنگالى، تايلندى، تاجيكى، سواحلى، مالايو و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ترجمه‌ها در هر زبان ابتدا شامل مقدمه مجمع و سپس سلسله سند و متن كامل خطبه غدير و در مقابل هر صفحه ترجمه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تمامى اين ترجمه‌ها به زبان و لغت مورد نظر فعلاً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نام همه آنها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متن اين ترجمه‌ها به تمام زبان‌هايى كه گفته شد به پانصد سايت شيعى در اينترنت منتقل شده است</w:t>
      </w:r>
      <w:r>
        <w:rPr>
          <w:rFonts w:eastAsia="IRNazanin" w:cs="IRNazanin"/>
          <w:color w:val="111111"/>
          <w:sz w:val="28"/>
          <w:szCs w:val="28"/>
          <w:rtl w:val="true"/>
          <w:lang w:bidi="fa-IR"/>
        </w:rPr>
        <w:t>.</w:t>
      </w:r>
    </w:p>
    <w:p>
      <w:pPr>
        <w:pStyle w:val="Heading5"/>
        <w:numPr>
          <w:ilvl w:val="4"/>
          <w:numId w:val="1"/>
        </w:numPr>
        <w:rPr/>
      </w:pPr>
      <w:bookmarkStart w:id="750" w:name="__RefHeading___Toc18246978_1280447820"/>
      <w:bookmarkStart w:id="751" w:name="_Toc309"/>
      <w:bookmarkEnd w:id="750"/>
      <w:r>
        <w:rPr>
          <w:rtl w:val="true"/>
        </w:rPr>
        <w:t>ترجمه خطبه غدير در قالب شعر</w:t>
      </w:r>
      <w:bookmarkEnd w:id="751"/>
    </w:p>
    <w:p>
      <w:pPr>
        <w:pStyle w:val="BookText"/>
        <w:rPr/>
      </w:pPr>
      <w:r>
        <w:rPr>
          <w:rFonts w:ascii="Amiri" w:hAnsi="Amiri" w:eastAsia="Amiri" w:cs="Amiri"/>
          <w:color w:val="111111"/>
          <w:sz w:val="28"/>
          <w:sz w:val="28"/>
          <w:szCs w:val="28"/>
          <w:rtl w:val="true"/>
          <w:lang w:bidi="ar-SA"/>
        </w:rPr>
        <w:t>ترجمه خطبه غدير در قالب شعر</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در طول چهارده قرن، مسئله غدير و به خصوص خطبه غدير در قالب اشعار عربى، فارسى، اردو، تركى و غير آن به نظم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غديريه‌ها به خصوص آنها كه خطبه غدير را به شعر آورده‌اند، خود نوعى نقل خطبه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شعراى عرب، شاعران پارسى‌گوى و اردو زبان و ترك زبان نيز سهم بسزايى در نظم محتواى غدير و حفظ و نشر آن در غالب شعر داشته‌اند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تذكر است كه عده‌اى از شعرا داستان غدير را به صورت مفصل يا مختصر در قالب شعر آوده‌اند كه اول آنان 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فقط مقطع حساس آن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شعر كشيده و پرورش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نيز با قالب ريزى ادبى غدير، مبانى اعتقادى آن را بيان كرده‌اند و تا آنجا كه توانسته‌اند شكوفايى روحى آن را در زندگى معنوى يك شيعه جلوه‌گر ساخته‌اند تا با خواندن آنها حلاوت و خنكاى ولايت در سراسر وجود انسان نمودار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خصوص در زبان فارسى، در طول تاريخ خادمان غدير مكرر خطبه غدير را به نظم فارسى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منظومه‌ها يا بهتر بگوييم غديريه‌ها به نوعى ترجمه خطبه محسوب مى‌شود، كه شرح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نظم فارسى خطبه غدير در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علامه سيد احمد اشكورى،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شعراى غدير از گذشته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دكتر شيخ محمدهادى امينى،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شعر فارسى از كسائى مَروَزى تا شهريار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صحتى سردرودى جمع آورى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خطبه غدير به صورت نظم فارسى توسط عده‌اى از شعراى فارسى زبان انجام گرفته كه چهار عنوان چاپى ذكر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خطبة الغدير، اثر مرحوم صغير اصفهانى، كه با همكارى مرحوم عمادزاده انجام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غديريه، اثر ميرزا رفيع، كه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هند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غدير خم، اثر ميرزا عباس جبروتى قمى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غدير خم، اثر مرتضى سرافراز، كه در سال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 منتشر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 نگار منظوم، اثر غلامرضا سازگار، منير، تهران،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بياضى،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كل خطبه غدير در قالب شعر فارسى 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همين رابطه، در همين مجلد و در 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نكاتى در اسناد و منابع خطبه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كتابشناسى شعر غدير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غديريه‌ها، سندى مجزّى براى خطبه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 بيان شد؛ كه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مستقل است</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براى توضيح كامل مراجعه شود به 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فرهنگى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 غدير</w:t>
      </w:r>
      <w:r>
        <w:rPr>
          <w:rFonts w:eastAsia="IRNazanin" w:cs="IRNazanin"/>
          <w:color w:val="111111"/>
          <w:sz w:val="28"/>
          <w:szCs w:val="28"/>
          <w:rtl w:val="true"/>
          <w:lang w:bidi="fa-IR"/>
        </w:rPr>
        <w:t xml:space="preserve">» . </w:t>
      </w:r>
      <w:bookmarkStart w:id="752" w:name="pg19320_212542"/>
    </w:p>
    <w:p>
      <w:pPr>
        <w:pStyle w:val="Heading3"/>
        <w:numPr>
          <w:ilvl w:val="2"/>
          <w:numId w:val="1"/>
        </w:numPr>
        <w:rPr/>
      </w:pPr>
      <w:bookmarkStart w:id="753" w:name="__RefHeading___Toc18246980_1280447820"/>
      <w:bookmarkStart w:id="754" w:name="_Toc310"/>
      <w:bookmarkEnd w:id="752"/>
      <w:bookmarkEnd w:id="753"/>
      <w:r>
        <w:rPr>
          <w:rtl w:val="true"/>
        </w:rPr>
        <w:t xml:space="preserve">قسمت سوم </w:t>
      </w:r>
      <w:r>
        <w:rPr>
          <w:rtl w:val="true"/>
        </w:rPr>
        <w:t xml:space="preserve">: </w:t>
      </w:r>
      <w:r>
        <w:rPr>
          <w:rtl w:val="true"/>
        </w:rPr>
        <w:t>گام‌هاى سخن در خطبه غدير</w:t>
      </w:r>
      <w:bookmarkEnd w:id="754"/>
    </w:p>
    <w:p>
      <w:pPr>
        <w:pStyle w:val="Heading4"/>
        <w:numPr>
          <w:ilvl w:val="3"/>
          <w:numId w:val="1"/>
        </w:numPr>
        <w:rPr/>
      </w:pPr>
      <w:bookmarkStart w:id="755" w:name="__RefHeading___Toc18246982_1280447820"/>
      <w:bookmarkStart w:id="756" w:name="_Toc311"/>
      <w:bookmarkEnd w:id="755"/>
      <w:r>
        <w:rPr>
          <w:rtl w:val="true"/>
        </w:rPr>
        <w:t>سَبْك شناسى خطبه غدير</w:t>
      </w:r>
      <w:bookmarkEnd w:id="756"/>
    </w:p>
    <w:p>
      <w:pPr>
        <w:pStyle w:val="BookText"/>
        <w:rPr/>
      </w:pPr>
      <w:r>
        <w:rPr>
          <w:rFonts w:ascii="Amiri" w:hAnsi="Amiri" w:eastAsia="Amiri" w:cs="Amiri"/>
          <w:color w:val="111111"/>
          <w:sz w:val="28"/>
          <w:sz w:val="28"/>
          <w:szCs w:val="28"/>
          <w:rtl w:val="true"/>
          <w:lang w:bidi="ar-SA"/>
        </w:rPr>
        <w:t>سَبْك شناسى خطبه غدير</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در متون عربى گاه درك متن و محتوى به درك زيبايى‌هاى آن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زيبايى‌ها از مصاديق علم بلاغت به شمار مى‌رود؛ به اين معنى كه مفاهيم و معانى متن رابطه مستقيم با بلاغت متن مورد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زيبايى‌هاى يك متن مى‌تواند موجب شناخت هر چه بيشتر آن شود، و اين نوع از پژوهش‌ها در حوزه سبك شناسى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خطبه غدير از بهترين نمونه‌هاى فصاحت و بلاغت عربى است كه از زبان پيامبر صلى‌الله‌عليه‌و‌آله جارى شده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نكته مهم در سبك شناسى توجه به بسامد است، در اينجا به بررسى خطبه غدير از زاويه سبك شناسى پرداخته، و با روش استقصايى بسامدهاى مربوط به ساختارهاى زبانى و ادبى بيان خواهد شد، و از اين راستا اعجاز بيانى خطبه غدير آشكار خواهد شد</w:t>
      </w:r>
      <w:r>
        <w:rPr>
          <w:rFonts w:eastAsia="IRNazanin" w:cs="IRNazanin"/>
          <w:color w:val="111111"/>
          <w:sz w:val="28"/>
          <w:szCs w:val="28"/>
          <w:rtl w:val="true"/>
          <w:lang w:bidi="fa-IR"/>
        </w:rPr>
        <w:t xml:space="preserve">. </w:t>
      </w:r>
      <w:bookmarkStart w:id="757" w:name="pg19320_212543"/>
    </w:p>
    <w:p>
      <w:pPr>
        <w:pStyle w:val="Heading4"/>
        <w:numPr>
          <w:ilvl w:val="3"/>
          <w:numId w:val="1"/>
        </w:numPr>
        <w:rPr/>
      </w:pPr>
      <w:bookmarkStart w:id="758" w:name="__RefHeading___Toc18246984_1280447820"/>
      <w:bookmarkStart w:id="759" w:name="_Toc312"/>
      <w:bookmarkEnd w:id="757"/>
      <w:bookmarkEnd w:id="758"/>
      <w:r>
        <w:rPr>
          <w:rtl w:val="true"/>
        </w:rPr>
        <w:t>مقدمه</w:t>
      </w:r>
      <w:bookmarkEnd w:id="759"/>
    </w:p>
    <w:p>
      <w:pPr>
        <w:pStyle w:val="Heading5"/>
        <w:numPr>
          <w:ilvl w:val="4"/>
          <w:numId w:val="1"/>
        </w:numPr>
        <w:rPr/>
      </w:pPr>
      <w:bookmarkStart w:id="760" w:name="__RefHeading___Toc18246986_1280447820"/>
      <w:bookmarkStart w:id="761" w:name="_Toc313"/>
      <w:bookmarkEnd w:id="760"/>
      <w:r>
        <w:rPr>
          <w:rtl w:val="true"/>
        </w:rPr>
        <w:t>اشاره</w:t>
      </w:r>
      <w:bookmarkEnd w:id="7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به معنى گداختن و ريختن زر و نقره است، و سبيكه پاره نقره گداخته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ادبى به معناى طرز خاصى از نظم و نثر است كه معادل اروپايى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يونانى مأخوذ است، به معناى آلتى فلزى يا چوبين كه به وسيله آن حروف و كلمات را بر روى الواح مومى نقش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ايرانيان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شبيه به سبك مى‌دهند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خوب قلمى دارد</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به عبارت بهتر، سبك هر كس روشى است كه براى بيان انديشه خود بر مى‌گزيند، مشروط به اينكه اين روش را خود ابداع كرده باشد، يا خداقل با روش ديگران متفاوت باشد</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پيشينه سبك شناسى را بايد در يونان و روم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سبك را كيفيت و امتيازى تعريف مى‌كند كه گوينده‌اى به لحاظ برخوردارى از الگوى مناسب و شايسته كلام از آن بهره‌مند است، و گوينده‌اى ديگر به دليل فقدان اين الگوى مناسب از آن بى‌بهره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ارسطو سبك را خاصيت ذاتى كلام مى‌داند و معتقد است هر اثرى داراى سبك است؛ حال اين سبك ممكن است ضعيف، متوسط يا عالى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سبك خصوصيتى اكتسابى است، اما به درجات مختلف تقسيم‌بندى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روميان نيز سبك را به درجات والا، معتدل و عاميانه تقسيم مى‌كرده‌اند</w:t>
      </w:r>
      <w:r>
        <w:rPr>
          <w:rFonts w:eastAsia="Amiri" w:cs="Amiri" w:ascii="Amiri" w:hAnsi="Amiri"/>
          <w:color w:val="111111"/>
          <w:sz w:val="28"/>
          <w:szCs w:val="28"/>
          <w:rtl w:val="true"/>
          <w:lang w:bidi="ar-SA"/>
        </w:rPr>
        <w:t>.</w:t>
      </w:r>
      <w:r>
        <w:rPr>
          <w:rStyle w:val="FootnoteAnchor"/>
          <w:rtl w:val="true"/>
        </w:rPr>
        <w:footnoteReference w:id="855"/>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بسيار مهم در سبك شناسى توجه به بسامد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سبك از طريق مقايسه قابل ادراك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رنگ‌ها در تقابل يكديگر خود را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 نرم و انحراف از آن، وجود يك يا چند عنصر سبكى چندان اهميت ندارد، اما </w:t>
      </w:r>
      <w:bookmarkStart w:id="762" w:name="pg19320_212544"/>
    </w:p>
    <w:p>
      <w:pPr>
        <w:pStyle w:val="BookText"/>
        <w:rPr/>
      </w:pPr>
      <w:bookmarkEnd w:id="762"/>
      <w:r>
        <w:rPr>
          <w:rFonts w:ascii="IRNazanin" w:hAnsi="IRNazanin" w:eastAsia="IRNazanin"/>
          <w:color w:val="111111"/>
          <w:sz w:val="28"/>
          <w:sz w:val="28"/>
          <w:szCs w:val="28"/>
          <w:rtl w:val="true"/>
          <w:lang w:bidi="fa-IR"/>
        </w:rPr>
        <w:t>بسامد عناصر سبكى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كاربرد دو حرف اضافه براى يك متمم از ويژگى‌هاى سبك خراسانى است، اما از مختصات غزل حافظ نيست، هر چند كه در ديوان حافظ به كار رفته باشد، زيرا بسامد آن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سبكى نسبت به سبك ديگر داراى انحراف است، و اين يعنى سبك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ديوان سعدى يك هنجار يا نرم است و غزل صائب در مقايسه با آن خارج از نرم است، اما هر دو سبك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اينجاست كه برخى در تعريف سبك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يعنى عدول از نرم</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ساختار زبانى</w:t>
      </w:r>
    </w:p>
    <w:p>
      <w:pPr>
        <w:pStyle w:val="BookText"/>
        <w:rPr/>
      </w:pPr>
      <w:r>
        <w:rPr>
          <w:rFonts w:ascii="IRNazanin" w:hAnsi="IRNazanin" w:eastAsia="IRNazanin"/>
          <w:color w:val="111111"/>
          <w:sz w:val="28"/>
          <w:sz w:val="28"/>
          <w:szCs w:val="28"/>
          <w:rtl w:val="true"/>
          <w:lang w:bidi="fa-IR"/>
        </w:rPr>
        <w:t>در بررسى ساختار زبانى يك اثر، چاره‌اى جز در نظر گرفتن ويژگى‌هاى صرفى و نظام واژگانى آن اثر در كنار ويژگى‌هاى نحوى و دستورى آن نيست</w:t>
      </w:r>
      <w:r>
        <w:rPr>
          <w:rFonts w:eastAsia="IRNazanin" w:cs="IRNazanin"/>
          <w:color w:val="111111"/>
          <w:sz w:val="28"/>
          <w:szCs w:val="28"/>
          <w:rtl w:val="true"/>
          <w:lang w:bidi="fa-IR"/>
        </w:rPr>
        <w:t>.</w:t>
      </w:r>
    </w:p>
    <w:p>
      <w:pPr>
        <w:pStyle w:val="Heading5"/>
        <w:numPr>
          <w:ilvl w:val="4"/>
          <w:numId w:val="1"/>
        </w:numPr>
        <w:rPr/>
      </w:pPr>
      <w:bookmarkStart w:id="763" w:name="__RefHeading___Toc18246988_1280447820"/>
      <w:bookmarkStart w:id="764" w:name="_Toc314"/>
      <w:bookmarkEnd w:id="763"/>
      <w:r>
        <w:rPr/>
        <w:t>1</w:t>
      </w:r>
      <w:r>
        <w:rPr>
          <w:rtl w:val="true"/>
        </w:rPr>
        <w:t xml:space="preserve"> - </w:t>
      </w:r>
      <w:r>
        <w:rPr>
          <w:rtl w:val="true"/>
        </w:rPr>
        <w:t>استفاده از مشتقات</w:t>
      </w:r>
      <w:bookmarkEnd w:id="764"/>
    </w:p>
    <w:p>
      <w:pPr>
        <w:pStyle w:val="BookText"/>
        <w:rPr/>
      </w:pPr>
      <w:r>
        <w:rPr>
          <w:rFonts w:ascii="IRNazanin" w:hAnsi="IRNazanin" w:eastAsia="IRNazanin"/>
          <w:color w:val="111111"/>
          <w:sz w:val="28"/>
          <w:sz w:val="28"/>
          <w:szCs w:val="28"/>
          <w:rtl w:val="true"/>
          <w:lang w:bidi="fa-IR"/>
        </w:rPr>
        <w:t>زبان عربى به اين ويژگى متمايز است كه زبان اشتقاقى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اشتقاق در عربى بسيار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كه قواعد و ضوابطى براى آن وضع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مشتقات انواعى دارد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اسم مفعول، صفت مشبهه، صيغه مبالغه و افعل‌التفضيل</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شايد در وهله اول چنين به نظر آيد كه استفاده از مشتقات در گفتار هر شاعر، نويسنده يا خطيب امرى عادى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بسامد بالاى اين مشتقات بيانگر سبك شخصى هر شاعر، نويسنده يا خطيب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پيامبر صلى‌الله‌عليه‌و‌آله در خطبه غدير است؛ كه با استفاده زياد و بعضا تكرار آن، سبكى خاص را ايجاد نموده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نمونه چند مورد حاوى مشتقات ذكر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اسم مفعول، صفت مشبه، صيغه مبالغه و افعل التفضيل</w:t>
      </w:r>
      <w:r>
        <w:rPr>
          <w:rFonts w:eastAsia="IRNazanin" w:cs="IRNazanin"/>
          <w:color w:val="111111"/>
          <w:sz w:val="28"/>
          <w:szCs w:val="28"/>
          <w:rtl w:val="true"/>
          <w:lang w:bidi="fa-IR"/>
        </w:rPr>
        <w:t xml:space="preserve">: </w:t>
      </w:r>
      <w:bookmarkStart w:id="765" w:name="pg19320_212545"/>
    </w:p>
    <w:p>
      <w:pPr>
        <w:pStyle w:val="BookText"/>
        <w:rPr/>
      </w:pPr>
      <w:bookmarkEnd w:id="765"/>
      <w:r>
        <w:rPr>
          <w:rFonts w:ascii="Amiri" w:hAnsi="Amiri" w:eastAsia="Amiri" w:cs="Amiri"/>
          <w:color w:val="111111"/>
          <w:sz w:val="28"/>
          <w:sz w:val="28"/>
          <w:szCs w:val="28"/>
          <w:rtl w:val="true"/>
          <w:lang w:bidi="ar-SA"/>
        </w:rPr>
        <w:t xml:space="preserve">حَميدا لَم يَزَل، مَحمودا لا يَزالُ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مَجيدا لا يَزولُ، و مُبدِئا و مُعيدا و كُلُّ أمر اليه يَعُودُ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بارِئُ المَسموكاتِ، و داحِى المَدحُوّاتِ، و جَبّارُ الأرَضينَ و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قُدُّوسٌ سُبُّوحٌ، رَبُّ المَلائكَةِ 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مُتَفَضِّلٌ على جَميعِ مَن بَرأهُ، مُتَطَوِّلٌ على جَميع مَن أنشأهُ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فاعلَمُوا 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ذالِكَ فيهِ و افهَموهُ، و 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نَصَبَهُ لَكُم وَليّا و اماما فَرَضَ طاعَتَهُ عَلى المُهاجِرينَ و الانصارِ، وَ عَلَى التابِعينَ لَهُم بِاحسانٍ، وَ عَلى البادى و الحاضِرِ، و عَلَى العَجَمىّ و العَرَبى، و الحُرِّ و المَملوكِ و الصغيرِ و الكَبيرِ، و عَلى الابيَضِ و الاسوَدِ، و عَلى كُلِّ مُوَحِّدٍ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انَّ عَليا و الطيِّبينَ مِن وُلدى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صُلبِهِ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الثِقلُ الاصغَرُ، و القُرآنُ الثِقلُ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واحِدٍ مِنهُما مُنبِئٌ عَن صاحِبِهِ، و مُوافِقٌ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يَفتَرِقا حَتّى يَرِدا عَلى الحَوضَ</w:t>
      </w:r>
      <w:r>
        <w:rPr>
          <w:rFonts w:eastAsia="Amiri" w:cs="Amiri" w:ascii="Amiri" w:hAnsi="Amiri"/>
          <w:color w:val="111111"/>
          <w:sz w:val="28"/>
          <w:szCs w:val="28"/>
          <w:rtl w:val="true"/>
          <w:lang w:bidi="ar-SA"/>
        </w:rPr>
        <w:t>.</w:t>
      </w:r>
      <w:r>
        <w:rPr>
          <w:rStyle w:val="FootnoteAnchor"/>
          <w:rtl w:val="true"/>
        </w:rPr>
        <w:footnoteReference w:id="858"/>
      </w:r>
    </w:p>
    <w:p>
      <w:pPr>
        <w:pStyle w:val="Heading5"/>
        <w:numPr>
          <w:ilvl w:val="4"/>
          <w:numId w:val="1"/>
        </w:numPr>
        <w:rPr/>
      </w:pPr>
      <w:bookmarkStart w:id="766" w:name="__RefHeading___Toc18246990_1280447820"/>
      <w:bookmarkStart w:id="767" w:name="_Toc315"/>
      <w:bookmarkEnd w:id="766"/>
      <w:r>
        <w:rPr/>
        <w:t>2</w:t>
      </w:r>
      <w:r>
        <w:rPr>
          <w:rtl w:val="true"/>
        </w:rPr>
        <w:t xml:space="preserve"> - </w:t>
      </w:r>
      <w:r>
        <w:rPr>
          <w:rtl w:val="true"/>
        </w:rPr>
        <w:t>بسامد تكرار مترادفات</w:t>
      </w:r>
      <w:bookmarkEnd w:id="767"/>
    </w:p>
    <w:p>
      <w:pPr>
        <w:pStyle w:val="Heading6"/>
        <w:numPr>
          <w:ilvl w:val="5"/>
          <w:numId w:val="1"/>
        </w:numPr>
        <w:rPr/>
      </w:pPr>
      <w:bookmarkStart w:id="768" w:name="__RefHeading___Toc18246992_1280447820"/>
      <w:bookmarkStart w:id="769" w:name="_Toc316"/>
      <w:bookmarkEnd w:id="768"/>
      <w:r>
        <w:rPr>
          <w:rtl w:val="true"/>
        </w:rPr>
        <w:t>اشاره</w:t>
      </w:r>
      <w:bookmarkEnd w:id="769"/>
    </w:p>
    <w:p>
      <w:pPr>
        <w:pStyle w:val="BookText"/>
        <w:rPr/>
      </w:pPr>
      <w:r>
        <w:rPr>
          <w:rFonts w:ascii="Amiri" w:hAnsi="Amiri" w:eastAsia="Amiri" w:cs="Amiri"/>
          <w:color w:val="111111"/>
          <w:sz w:val="28"/>
          <w:sz w:val="28"/>
          <w:szCs w:val="28"/>
          <w:rtl w:val="true"/>
          <w:lang w:bidi="ar-SA"/>
        </w:rPr>
        <w:t>الفاظ متفاوت و بسيار هستند، ولى معنى يكى است</w:t>
      </w:r>
      <w:r>
        <w:rPr>
          <w:rFonts w:eastAsia="Amiri" w:cs="Amiri" w:ascii="Amiri" w:hAnsi="Amiri"/>
          <w:color w:val="111111"/>
          <w:sz w:val="28"/>
          <w:szCs w:val="28"/>
          <w:rtl w:val="true"/>
          <w:lang w:bidi="ar-SA"/>
        </w:rPr>
        <w:t>.</w:t>
      </w:r>
      <w:r>
        <w:rPr>
          <w:rStyle w:val="FootnoteAnchor"/>
          <w:rtl w:val="true"/>
        </w:rPr>
        <w:footnoteReference w:id="859"/>
      </w:r>
      <w:r>
        <w:rPr>
          <w:rFonts w:ascii="IRNazanin" w:hAnsi="IRNazanin" w:eastAsia="IRNazanin"/>
          <w:color w:val="111111"/>
          <w:sz w:val="28"/>
          <w:sz w:val="28"/>
          <w:szCs w:val="28"/>
          <w:rtl w:val="true"/>
          <w:lang w:bidi="fa-IR"/>
        </w:rPr>
        <w:t>پيامبر صلى‌الله‌عليه‌و‌آله در خطبه غدير براى مفاهيم مختلف از كلمات مترادف بسيار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چنين كاربردى كمتر در گفتار ديگران به كار مى‌رود و به اين دليل كه داراى بسامد بالايى مى‌باشد، مى‌توان آن را يكى از شاخصه‌هاى سبك خطابى ايشان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Heading6"/>
        <w:numPr>
          <w:ilvl w:val="5"/>
          <w:numId w:val="1"/>
        </w:numPr>
        <w:rPr/>
      </w:pPr>
      <w:bookmarkStart w:id="770" w:name="__RefHeading___Toc18246994_1280447820"/>
      <w:bookmarkStart w:id="771" w:name="_Toc317"/>
      <w:bookmarkEnd w:id="770"/>
      <w:r>
        <w:rPr>
          <w:rtl w:val="true"/>
        </w:rPr>
        <w:t>يك</w:t>
      </w:r>
      <w:r>
        <w:rPr>
          <w:rtl w:val="true"/>
        </w:rPr>
        <w:t xml:space="preserve">. </w:t>
      </w:r>
      <w:r>
        <w:rPr>
          <w:rtl w:val="true"/>
        </w:rPr>
        <w:t>ستايش</w:t>
      </w:r>
      <w:r>
        <w:rPr>
          <w:rtl w:val="true"/>
        </w:rPr>
        <w:t xml:space="preserve">: </w:t>
      </w:r>
      <w:r>
        <w:rPr>
          <w:rtl w:val="true"/>
        </w:rPr>
        <w:t>حمد، شكر، مدح</w:t>
      </w:r>
      <w:bookmarkEnd w:id="771"/>
    </w:p>
    <w:p>
      <w:pPr>
        <w:pStyle w:val="BookText"/>
        <w:rPr/>
      </w:pPr>
      <w:r>
        <w:rPr>
          <w:rFonts w:ascii="Amiri" w:hAnsi="Amiri" w:eastAsia="Amiri" w:cs="Amiri"/>
          <w:color w:val="111111"/>
          <w:sz w:val="28"/>
          <w:sz w:val="28"/>
          <w:szCs w:val="28"/>
          <w:rtl w:val="true"/>
          <w:lang w:bidi="ar-SA"/>
        </w:rPr>
        <w:t>الحَمدُ للّه‌ِ الذى عَلا فى تَوَحُّدِهِ وَ دَنا فى تَفَرُّدِهِ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نَزَلَت آيَةُ مَدحٍ فى القُرْآنِ الاّ فيهِ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و انَّ عَليا عليه‌السلام هُو المَوصُوفُ بِالصبرِ و الشكرِ</w:t>
      </w:r>
      <w:r>
        <w:rPr>
          <w:rFonts w:eastAsia="Amiri" w:cs="Amiri" w:ascii="Amiri" w:hAnsi="Amiri"/>
          <w:color w:val="111111"/>
          <w:sz w:val="28"/>
          <w:szCs w:val="28"/>
          <w:rtl w:val="true"/>
          <w:lang w:bidi="ar-SA"/>
        </w:rPr>
        <w:t xml:space="preserve">. </w:t>
      </w:r>
      <w:bookmarkStart w:id="772" w:name="pg19320_212546"/>
    </w:p>
    <w:p>
      <w:pPr>
        <w:pStyle w:val="Heading6"/>
        <w:numPr>
          <w:ilvl w:val="5"/>
          <w:numId w:val="1"/>
        </w:numPr>
        <w:rPr/>
      </w:pPr>
      <w:bookmarkStart w:id="773" w:name="__RefHeading___Toc18246996_1280447820"/>
      <w:bookmarkStart w:id="774" w:name="_Toc318"/>
      <w:bookmarkEnd w:id="772"/>
      <w:bookmarkEnd w:id="773"/>
      <w:r>
        <w:rPr>
          <w:rtl w:val="true"/>
        </w:rPr>
        <w:t>دو</w:t>
      </w:r>
      <w:r>
        <w:rPr>
          <w:rtl w:val="true"/>
        </w:rPr>
        <w:t xml:space="preserve">. </w:t>
      </w:r>
      <w:r>
        <w:rPr>
          <w:rtl w:val="true"/>
        </w:rPr>
        <w:t>خداوند</w:t>
      </w:r>
      <w:r>
        <w:rPr>
          <w:rtl w:val="true"/>
        </w:rPr>
        <w:t xml:space="preserve">: </w:t>
      </w:r>
      <w:r>
        <w:rPr>
          <w:rtl w:val="true"/>
        </w:rPr>
        <w:t>ربّ، اللّه، إله</w:t>
      </w:r>
      <w:bookmarkEnd w:id="774"/>
    </w:p>
    <w:p>
      <w:pPr>
        <w:pStyle w:val="BookText"/>
        <w:rPr/>
      </w:pPr>
      <w:r>
        <w:rPr>
          <w:rFonts w:ascii="Amiri" w:hAnsi="Amiri" w:eastAsia="Amiri" w:cs="Amiri"/>
          <w:color w:val="111111"/>
          <w:sz w:val="28"/>
          <w:sz w:val="28"/>
          <w:szCs w:val="28"/>
          <w:rtl w:val="true"/>
          <w:lang w:bidi="ar-SA"/>
        </w:rPr>
        <w:t>رَبُّ الملائكةِ و الروحِ، مُتَفَضِّلٌ على جَميعِ مَن بَرَأهُ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اللّه الذى لا الاهَ الا هُو المُتقِنُ الصَنعَةَ، الحَسَنُ الصَنيعَةِ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الاهٌ واحِدٌ و رَبٌّ ماجِدٌ</w:t>
      </w:r>
      <w:r>
        <w:rPr>
          <w:rFonts w:eastAsia="Amiri" w:cs="Amiri" w:ascii="Amiri" w:hAnsi="Amiri"/>
          <w:color w:val="111111"/>
          <w:sz w:val="28"/>
          <w:szCs w:val="28"/>
          <w:rtl w:val="true"/>
          <w:lang w:bidi="ar-SA"/>
        </w:rPr>
        <w:t>.</w:t>
      </w:r>
    </w:p>
    <w:p>
      <w:pPr>
        <w:pStyle w:val="Heading6"/>
        <w:numPr>
          <w:ilvl w:val="5"/>
          <w:numId w:val="1"/>
        </w:numPr>
        <w:rPr/>
      </w:pPr>
      <w:bookmarkStart w:id="775" w:name="__RefHeading___Toc18246998_1280447820"/>
      <w:bookmarkStart w:id="776" w:name="_Toc319"/>
      <w:bookmarkEnd w:id="775"/>
      <w:r>
        <w:rPr>
          <w:rtl w:val="true"/>
        </w:rPr>
        <w:t>سه</w:t>
      </w:r>
      <w:r>
        <w:rPr>
          <w:rtl w:val="true"/>
        </w:rPr>
        <w:t xml:space="preserve">. </w:t>
      </w:r>
      <w:r>
        <w:rPr>
          <w:rtl w:val="true"/>
        </w:rPr>
        <w:t>بزرگ</w:t>
      </w:r>
      <w:r>
        <w:rPr>
          <w:rtl w:val="true"/>
        </w:rPr>
        <w:t xml:space="preserve">: </w:t>
      </w:r>
      <w:r>
        <w:rPr>
          <w:rtl w:val="true"/>
        </w:rPr>
        <w:t>عظيم، مجيد، كبير</w:t>
      </w:r>
      <w:bookmarkEnd w:id="776"/>
    </w:p>
    <w:p>
      <w:pPr>
        <w:pStyle w:val="BookText"/>
        <w:rPr/>
      </w:pPr>
      <w:r>
        <w:rPr>
          <w:rFonts w:ascii="Amiri" w:hAnsi="Amiri" w:eastAsia="Amiri" w:cs="Amiri"/>
          <w:color w:val="111111"/>
          <w:sz w:val="28"/>
          <w:sz w:val="28"/>
          <w:szCs w:val="28"/>
          <w:rtl w:val="true"/>
          <w:lang w:bidi="ar-SA"/>
        </w:rPr>
        <w:t>و يَحسَبونَهُ هَيِّنا و هُوَ عِندَ اللّه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شَتّانَ ما بَينَ السَعيرِ و الأجرِ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حَميدا لَم يَزَل، مَحمودا لا يَزالُ وَ مَجيدا لا يَزولُ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شُواظ، سعير</w:t>
      </w:r>
    </w:p>
    <w:p>
      <w:pPr>
        <w:pStyle w:val="BookText"/>
        <w:rPr/>
      </w:pPr>
      <w:r>
        <w:rPr>
          <w:rFonts w:ascii="Amiri" w:hAnsi="Amiri" w:eastAsia="Amiri" w:cs="Amiri"/>
          <w:color w:val="111111"/>
          <w:sz w:val="28"/>
          <w:sz w:val="28"/>
          <w:szCs w:val="28"/>
          <w:rtl w:val="true"/>
          <w:lang w:bidi="ar-SA"/>
        </w:rPr>
        <w:t>الا انَّ اعدائَهُمُ الذينَ يَصلَونَ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يَبتَليَكُم بِشُواظٍ مِن نارٍ</w:t>
      </w:r>
    </w:p>
    <w:p>
      <w:pPr>
        <w:pStyle w:val="Heading6"/>
        <w:numPr>
          <w:ilvl w:val="5"/>
          <w:numId w:val="1"/>
        </w:numPr>
        <w:rPr/>
      </w:pPr>
      <w:bookmarkStart w:id="777" w:name="__RefHeading___Toc18247000_1280447820"/>
      <w:bookmarkStart w:id="778" w:name="_Toc320"/>
      <w:bookmarkEnd w:id="777"/>
      <w:r>
        <w:rPr>
          <w:rtl w:val="true"/>
        </w:rPr>
        <w:t>پنج</w:t>
      </w:r>
      <w:r>
        <w:rPr>
          <w:rtl w:val="true"/>
        </w:rPr>
        <w:t xml:space="preserve">. </w:t>
      </w:r>
      <w:r>
        <w:rPr>
          <w:rtl w:val="true"/>
        </w:rPr>
        <w:t>سرپرست و سرپرستى</w:t>
      </w:r>
      <w:r>
        <w:rPr>
          <w:rtl w:val="true"/>
        </w:rPr>
        <w:t xml:space="preserve">: </w:t>
      </w:r>
      <w:r>
        <w:rPr>
          <w:rtl w:val="true"/>
        </w:rPr>
        <w:t>موالاه، وصى</w:t>
      </w:r>
      <w:bookmarkEnd w:id="778"/>
    </w:p>
    <w:p>
      <w:pPr>
        <w:pStyle w:val="BookText"/>
        <w:rPr/>
      </w:pPr>
      <w:r>
        <w:rPr>
          <w:rFonts w:ascii="Amiri" w:hAnsi="Amiri" w:eastAsia="Amiri" w:cs="Amiri"/>
          <w:color w:val="111111"/>
          <w:sz w:val="28"/>
          <w:sz w:val="28"/>
          <w:szCs w:val="28"/>
          <w:rtl w:val="true"/>
          <w:lang w:bidi="ar-SA"/>
        </w:rPr>
        <w:t>مَعاشِر الناسِ، السابِقُونَ الى مُبايَعَتِهِ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عَلى بن ابى‌طالِبٍ عليه‌السلام اخى و وَصيّى</w:t>
      </w:r>
      <w:r>
        <w:rPr>
          <w:rFonts w:eastAsia="Amiri" w:cs="Amiri" w:ascii="Amiri" w:hAnsi="Amiri"/>
          <w:color w:val="111111"/>
          <w:sz w:val="28"/>
          <w:szCs w:val="28"/>
          <w:rtl w:val="true"/>
          <w:lang w:bidi="ar-SA"/>
        </w:rPr>
        <w:t>.</w:t>
      </w:r>
    </w:p>
    <w:p>
      <w:pPr>
        <w:pStyle w:val="Heading6"/>
        <w:numPr>
          <w:ilvl w:val="5"/>
          <w:numId w:val="1"/>
        </w:numPr>
        <w:rPr/>
      </w:pPr>
      <w:bookmarkStart w:id="779" w:name="__RefHeading___Toc18247002_1280447820"/>
      <w:bookmarkStart w:id="780" w:name="_Toc321"/>
      <w:bookmarkEnd w:id="779"/>
      <w:r>
        <w:rPr>
          <w:rtl w:val="true"/>
        </w:rPr>
        <w:t>شش</w:t>
      </w:r>
      <w:r>
        <w:rPr>
          <w:rtl w:val="true"/>
        </w:rPr>
        <w:t xml:space="preserve">. </w:t>
      </w:r>
      <w:r>
        <w:rPr>
          <w:rtl w:val="true"/>
        </w:rPr>
        <w:t>پيمان</w:t>
      </w:r>
      <w:r>
        <w:rPr>
          <w:rtl w:val="true"/>
        </w:rPr>
        <w:t xml:space="preserve">: </w:t>
      </w:r>
      <w:r>
        <w:rPr>
          <w:rtl w:val="true"/>
        </w:rPr>
        <w:t>عهد، ميثاق</w:t>
      </w:r>
      <w:bookmarkEnd w:id="780"/>
    </w:p>
    <w:p>
      <w:pPr>
        <w:pStyle w:val="BookText"/>
        <w:rPr/>
      </w:pPr>
      <w:r>
        <w:rPr>
          <w:rFonts w:ascii="Amiri" w:hAnsi="Amiri" w:eastAsia="Amiri" w:cs="Amiri"/>
          <w:color w:val="111111"/>
          <w:sz w:val="28"/>
          <w:sz w:val="28"/>
          <w:szCs w:val="28"/>
          <w:rtl w:val="true"/>
          <w:lang w:bidi="ar-SA"/>
        </w:rPr>
        <w:t>لا نَرجِعُ عَنِ العَهدِ و لا نَنقُضُ الميثاقَ</w:t>
      </w:r>
    </w:p>
    <w:p>
      <w:pPr>
        <w:pStyle w:val="Heading6"/>
        <w:numPr>
          <w:ilvl w:val="5"/>
          <w:numId w:val="1"/>
        </w:numPr>
        <w:rPr/>
      </w:pPr>
      <w:bookmarkStart w:id="781" w:name="__RefHeading___Toc18247004_1280447820"/>
      <w:bookmarkStart w:id="782" w:name="_Toc322"/>
      <w:bookmarkEnd w:id="781"/>
      <w:r>
        <w:rPr>
          <w:rtl w:val="true"/>
        </w:rPr>
        <w:t>هفت</w:t>
      </w:r>
      <w:r>
        <w:rPr>
          <w:rtl w:val="true"/>
        </w:rPr>
        <w:t xml:space="preserve">. </w:t>
      </w:r>
      <w:r>
        <w:rPr>
          <w:rtl w:val="true"/>
        </w:rPr>
        <w:t>پاداش</w:t>
      </w:r>
      <w:r>
        <w:rPr>
          <w:rtl w:val="true"/>
        </w:rPr>
        <w:t xml:space="preserve">: </w:t>
      </w:r>
      <w:r>
        <w:rPr>
          <w:rtl w:val="true"/>
        </w:rPr>
        <w:t>جزاء، اجر، ثواب، نصيب</w:t>
      </w:r>
      <w:bookmarkEnd w:id="782"/>
    </w:p>
    <w:p>
      <w:pPr>
        <w:pStyle w:val="BookText"/>
        <w:rPr/>
      </w:pPr>
      <w:r>
        <w:rPr>
          <w:rFonts w:ascii="Amiri" w:hAnsi="Amiri" w:eastAsia="Amiri" w:cs="Amiri"/>
          <w:color w:val="111111"/>
          <w:sz w:val="28"/>
          <w:sz w:val="28"/>
          <w:szCs w:val="28"/>
          <w:rtl w:val="true"/>
          <w:lang w:bidi="ar-SA"/>
        </w:rPr>
        <w:t>سَيَجزِى اللّه الشاكِرينَ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ما بَينَ السَعيرِ، و الاجرِ الكَبيرِ</w:t>
      </w:r>
    </w:p>
    <w:p>
      <w:pPr>
        <w:pStyle w:val="BookText"/>
        <w:rPr/>
      </w:pPr>
      <w:r>
        <w:rPr>
          <w:rFonts w:ascii="Amiri" w:hAnsi="Amiri" w:eastAsia="Amiri" w:cs="Amiri"/>
          <w:color w:val="111111"/>
          <w:sz w:val="28"/>
          <w:sz w:val="28"/>
          <w:szCs w:val="28"/>
          <w:rtl w:val="true"/>
          <w:lang w:bidi="ar-SA"/>
        </w:rPr>
        <w:t>اُذكُرُوا المَماتَ و المَعادَ و الحِسابَ و المَوازينَ و الُمحاسَبَةَ بَينَ يَدَى رَبِّ العالَمينَ و الثَوابَ و العِقابَ</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جاءَ بِالسَيِّئَةِ فَلَيسَ لَهُ فى الجِنانِ نَصيبٌ</w:t>
      </w:r>
      <w:r>
        <w:rPr>
          <w:rFonts w:eastAsia="Amiri" w:cs="Amiri" w:ascii="Amiri" w:hAnsi="Amiri"/>
          <w:color w:val="111111"/>
          <w:sz w:val="28"/>
          <w:szCs w:val="28"/>
          <w:rtl w:val="true"/>
          <w:lang w:bidi="ar-SA"/>
        </w:rPr>
        <w:t xml:space="preserve">. </w:t>
      </w:r>
      <w:bookmarkStart w:id="783" w:name="pg19320_212547"/>
    </w:p>
    <w:p>
      <w:pPr>
        <w:pStyle w:val="Heading6"/>
        <w:numPr>
          <w:ilvl w:val="5"/>
          <w:numId w:val="1"/>
        </w:numPr>
        <w:rPr/>
      </w:pPr>
      <w:bookmarkStart w:id="784" w:name="__RefHeading___Toc18247006_1280447820"/>
      <w:bookmarkStart w:id="785" w:name="_Toc323"/>
      <w:bookmarkEnd w:id="783"/>
      <w:bookmarkEnd w:id="784"/>
      <w:r>
        <w:rPr>
          <w:rtl w:val="true"/>
        </w:rPr>
        <w:t>هشت</w:t>
      </w:r>
      <w:r>
        <w:rPr>
          <w:rtl w:val="true"/>
        </w:rPr>
        <w:t xml:space="preserve">. </w:t>
      </w:r>
      <w:r>
        <w:rPr>
          <w:rtl w:val="true"/>
        </w:rPr>
        <w:t>پيروان</w:t>
      </w:r>
      <w:r>
        <w:rPr>
          <w:rtl w:val="true"/>
        </w:rPr>
        <w:t xml:space="preserve">: </w:t>
      </w:r>
      <w:r>
        <w:rPr>
          <w:rtl w:val="true"/>
        </w:rPr>
        <w:t>اولياء، اتباع، انصار، اشياع</w:t>
      </w:r>
      <w:bookmarkEnd w:id="785"/>
    </w:p>
    <w:p>
      <w:pPr>
        <w:pStyle w:val="BookText"/>
        <w:rPr/>
      </w:pPr>
      <w:r>
        <w:rPr>
          <w:rFonts w:ascii="Amiri" w:hAnsi="Amiri" w:eastAsia="Amiri" w:cs="Amiri"/>
          <w:color w:val="111111"/>
          <w:sz w:val="28"/>
          <w:sz w:val="28"/>
          <w:szCs w:val="28"/>
          <w:rtl w:val="true"/>
          <w:lang w:bidi="ar-SA"/>
        </w:rPr>
        <w:t>مَعاشِر الناسِ، انَّهُم و انصارَهُم و اتباعَهُم و اَشياعَهُم فِى الدَركِ الاسفَلِ مِنَ النارِ</w:t>
      </w:r>
      <w:r>
        <w:rPr>
          <w:rFonts w:eastAsia="Amiri" w:cs="Amiri" w:ascii="Amiri" w:hAnsi="Amiri"/>
          <w:color w:val="111111"/>
          <w:sz w:val="28"/>
          <w:szCs w:val="28"/>
          <w:rtl w:val="true"/>
          <w:lang w:bidi="ar-SA"/>
        </w:rPr>
        <w:t>.</w:t>
      </w:r>
    </w:p>
    <w:p>
      <w:pPr>
        <w:pStyle w:val="Heading6"/>
        <w:numPr>
          <w:ilvl w:val="5"/>
          <w:numId w:val="1"/>
        </w:numPr>
        <w:rPr/>
      </w:pPr>
      <w:bookmarkStart w:id="786" w:name="__RefHeading___Toc18247008_1280447820"/>
      <w:bookmarkStart w:id="787" w:name="_Toc324"/>
      <w:bookmarkEnd w:id="786"/>
      <w:r>
        <w:rPr>
          <w:rtl w:val="true"/>
        </w:rPr>
        <w:t>نه</w:t>
      </w:r>
      <w:r>
        <w:rPr>
          <w:rtl w:val="true"/>
        </w:rPr>
        <w:t xml:space="preserve">. </w:t>
      </w:r>
      <w:r>
        <w:rPr>
          <w:rtl w:val="true"/>
        </w:rPr>
        <w:t>دشمنان</w:t>
      </w:r>
      <w:r>
        <w:rPr>
          <w:rtl w:val="true"/>
        </w:rPr>
        <w:t xml:space="preserve">: </w:t>
      </w:r>
      <w:r>
        <w:rPr>
          <w:rtl w:val="true"/>
        </w:rPr>
        <w:t>اعداء، معاندين، مخالفين</w:t>
      </w:r>
      <w:bookmarkEnd w:id="787"/>
    </w:p>
    <w:p>
      <w:pPr>
        <w:pStyle w:val="BookText"/>
        <w:rPr/>
      </w:pPr>
      <w:r>
        <w:rPr>
          <w:rFonts w:ascii="Amiri" w:hAnsi="Amiri" w:eastAsia="Amiri" w:cs="Amiri"/>
          <w:color w:val="111111"/>
          <w:sz w:val="28"/>
          <w:sz w:val="28"/>
          <w:szCs w:val="28"/>
          <w:rtl w:val="true"/>
          <w:lang w:bidi="ar-SA"/>
        </w:rPr>
        <w:t>لانَّ اللّه عَزَّوَجَلَّ قَد جَعَلَنا حُجَّةً عَلى المُقَصِّرينَ و المعُانِدينَ و الُمخالِفينَ و الخائِنينَ و الآثِمينَ و الظالِمينَ و الغاصِبينَ مِن جَميعِ العالَمينَ</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18247010_1280447820"/>
      <w:bookmarkStart w:id="789" w:name="_Toc325"/>
      <w:bookmarkEnd w:id="788"/>
      <w:r>
        <w:rPr/>
        <w:t>3</w:t>
      </w:r>
      <w:r>
        <w:rPr>
          <w:rtl w:val="true"/>
        </w:rPr>
        <w:t xml:space="preserve"> - </w:t>
      </w:r>
      <w:r>
        <w:rPr>
          <w:rtl w:val="true"/>
        </w:rPr>
        <w:t>كاربرد نحوى افعال و كلمات در جمله</w:t>
      </w:r>
      <w:bookmarkEnd w:id="789"/>
    </w:p>
    <w:p>
      <w:pPr>
        <w:pStyle w:val="Heading6"/>
        <w:numPr>
          <w:ilvl w:val="5"/>
          <w:numId w:val="1"/>
        </w:numPr>
        <w:rPr/>
      </w:pPr>
      <w:bookmarkStart w:id="790" w:name="__RefHeading___Toc18247012_1280447820"/>
      <w:bookmarkStart w:id="791" w:name="_Toc326"/>
      <w:bookmarkEnd w:id="790"/>
      <w:r>
        <w:rPr>
          <w:rtl w:val="true"/>
        </w:rPr>
        <w:t>اشاره</w:t>
      </w:r>
      <w:bookmarkEnd w:id="791"/>
    </w:p>
    <w:p>
      <w:pPr>
        <w:pStyle w:val="BookText"/>
        <w:rPr/>
      </w:pPr>
      <w:r>
        <w:rPr>
          <w:rFonts w:ascii="IRNazanin" w:hAnsi="IRNazanin" w:eastAsia="IRNazanin"/>
          <w:color w:val="111111"/>
          <w:sz w:val="28"/>
          <w:sz w:val="28"/>
          <w:szCs w:val="28"/>
          <w:rtl w:val="true"/>
          <w:lang w:bidi="fa-IR"/>
        </w:rPr>
        <w:t>علم نحو زبان و ادبيات عرب را قانونمند مى‌كند و سعى در تعريف زبان و تمايل زيادى به ساكن بودن و ايستايى دارد، چون زبان دستگاهى زنده است و با جنبه‌هاى مختلف زندگى ارتباط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جوشندگى زندگى هست زبان زنده است و متناسب با تغييرات زندگى، خود را با آن وفق مى‌دهد و پيش مى‌رود، و دوره‌هايى چون جوانى، ميانسالى، پيرى و مرگ را تجربه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ارگانيسمى زنده و در حال تحول است</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با اين وجود، نويسنده، شاعر يا خطيبى هنرمند است، كه با به كارگيرى زبان تمامى قواعد را به درستى رعايت نمايد و جمله‌هاى زيبايى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خطبه غدير به شكل تام انجام پذيرفته، به طورى كه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پيامبر صلى‌الله‌عليه‌و‌آله از سستى تركيبات و ضعف تأليف به دور است، و زبان ايشان زبان استوار، فصيح و داراى زيبايى‌هايى مى‌باشد كه در ادامه اشاره خواهد شد</w:t>
      </w:r>
      <w:r>
        <w:rPr>
          <w:rFonts w:eastAsia="IRNazanin" w:cs="IRNazanin"/>
          <w:color w:val="111111"/>
          <w:sz w:val="28"/>
          <w:szCs w:val="28"/>
          <w:rtl w:val="true"/>
          <w:lang w:bidi="fa-IR"/>
        </w:rPr>
        <w:t>.</w:t>
      </w:r>
    </w:p>
    <w:p>
      <w:pPr>
        <w:pStyle w:val="Heading6"/>
        <w:numPr>
          <w:ilvl w:val="5"/>
          <w:numId w:val="1"/>
        </w:numPr>
        <w:rPr/>
      </w:pPr>
      <w:bookmarkStart w:id="792" w:name="__RefHeading___Toc18247014_1280447820"/>
      <w:bookmarkStart w:id="793" w:name="_Toc327"/>
      <w:bookmarkEnd w:id="792"/>
      <w:r>
        <w:rPr>
          <w:rtl w:val="true"/>
        </w:rPr>
        <w:t>يك</w:t>
      </w:r>
      <w:r>
        <w:rPr>
          <w:rtl w:val="true"/>
        </w:rPr>
        <w:t xml:space="preserve">. </w:t>
      </w:r>
      <w:r>
        <w:rPr>
          <w:rtl w:val="true"/>
        </w:rPr>
        <w:t>كاربرد افعال</w:t>
      </w:r>
      <w:bookmarkEnd w:id="79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مى‌دانيم در زبان عربى سه نوع فعل را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ماضى، مضارع 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افعال در جايگاه مناسب خود نقش به سزايى در جملات عربى ايفا مى‌كند، به طورى كه با كاربرد صحيح افعال در يك نگارش عربى شاهد تأثير چشمگير آن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بسامد بالاى افعال متعدد در خطبه غدير نشان از آگاهى ژرف پيامبر صلى‌الله‌عليه‌و‌آله از لغت عرب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جملات زيبايى در خطبه غدير به چشم مى‌خورد كه برخى از اين جملات بدون كاربرد هيچ فعلى ساخته شده، و برخى ديگر فقط با فعل مضارع و در مواردى فقط فعل ماضى به كار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نشان از سبك والاى و توانايى ويژه آن حضرت در خطابه‌گويى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ذيلاً نمونه‌هايى از اين نوآورى‌ها و زيبايى‌هاى جملات ذكر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بدون فعل</w:t>
      </w:r>
    </w:p>
    <w:p>
      <w:pPr>
        <w:pStyle w:val="BookText"/>
        <w:rPr/>
      </w:pPr>
      <w:r>
        <w:rPr>
          <w:rFonts w:ascii="Amiri" w:hAnsi="Amiri" w:eastAsia="Amiri" w:cs="Amiri"/>
          <w:color w:val="111111"/>
          <w:sz w:val="28"/>
          <w:sz w:val="28"/>
          <w:szCs w:val="28"/>
          <w:rtl w:val="true"/>
          <w:lang w:bidi="ar-SA"/>
        </w:rPr>
        <w:t>مَعاشِرَ الناسِ، السابِقونَ إلى مُبايَعَتِهِ وَ مُوالاتِهِ وَ التَسليمِ عَلَيهِ بِإمرَةِ المُؤمِنينَ أولئِكَ هُمُ الفائِزونَ فى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هُوَ ناصِرُ دينِ اللّه‌ِ وَ المُجادِلُ عَن رَسولِ اللّه‌ِ، وَ هُوَ التَقىُّ النَقىُّ الهادِى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نَبيُّكُم خَيرُ نَبىٍّ، وَ وَصيُّكُم خَيرُ وَصىٍّ، وَ بَنوهُ خَيرُ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ما من قرية الا و اللّه مهلكها بتكذيبها قبل يوم القيامة، و مملّكها الإمام المهدى و اللّه مصدق وعده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با فعل مضارع فراوان</w:t>
      </w:r>
    </w:p>
    <w:p>
      <w:pPr>
        <w:pStyle w:val="BookText"/>
        <w:rPr/>
      </w:pPr>
      <w:r>
        <w:rPr>
          <w:rFonts w:ascii="Amiri" w:hAnsi="Amiri" w:eastAsia="Amiri" w:cs="Amiri"/>
          <w:color w:val="111111"/>
          <w:sz w:val="28"/>
          <w:sz w:val="28"/>
          <w:szCs w:val="28"/>
          <w:rtl w:val="true"/>
          <w:lang w:bidi="ar-SA"/>
        </w:rPr>
        <w:t>لَم يَكُن لَهُ ضِدٌّ وَ لا مَعَهُ 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صَمَدٌ لَم يَلِد 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واحِدٌ وَ رَبٌّ 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يَشاءُ فَيَمضى، يُريدُ فَيَقضى، وَ يَعلَمُ فَيُحصى، وَ يُميتُ وَ يُحيى، وَ يَفقِرُ وَ يُغنى، وَ يُضحَكُ وَ يُبكى، وَ يُدنى وَ يُقصى، وَ يَمنَعُ وَ يُعطى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المُلكُ وَ 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الخيَرُ، وَ هُوَ عَلى كُلَّ شَى‌ءٍ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يولِجُ اللَيلَ فِى النَهارِ وَ يولِجُ النَهارَ فِى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العَزيزُ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مُستَجيبُ الدُعاءِ، وَ مُجزِلُ العَطاءِ، مُحصِى الأنفُسِ، وَ رَبُّ الجَنَّةِ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لا يُشكِلُ عَلَيهِ شَى‌ءٌ، وَ لا يَضجُرُهُ صُراخُ المُستَصرِخينَ، وَ لا يُبرِمُهُ إلحاحُ المُلِحّينَ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جملات متشكل از فعل ماضى</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ماضٍ حُكمُهُ، جازٍ قَولُهُ، نافِذٍ أمرُهُ، مَلعونٌ مَن خالَفَهُ، مَرحومٌ مَن تَبِعَهُ وَ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غَفَرَ اللّه‌ُ لَهُ وَ لِمَن سَمِعَ مِنهُ وَ أطاعَ لَهُ</w:t>
      </w:r>
      <w:r>
        <w:rPr>
          <w:rFonts w:eastAsia="Amiri" w:cs="Amiri" w:ascii="Amiri" w:hAnsi="Amiri"/>
          <w:color w:val="111111"/>
          <w:sz w:val="28"/>
          <w:szCs w:val="28"/>
          <w:rtl w:val="true"/>
          <w:lang w:bidi="ar-SA"/>
        </w:rPr>
        <w:t xml:space="preserve">. </w:t>
      </w:r>
      <w:bookmarkStart w:id="794" w:name="pg19320_212549"/>
    </w:p>
    <w:p>
      <w:pPr>
        <w:pStyle w:val="Heading6"/>
        <w:numPr>
          <w:ilvl w:val="5"/>
          <w:numId w:val="1"/>
        </w:numPr>
        <w:rPr/>
      </w:pPr>
      <w:bookmarkStart w:id="795" w:name="__RefHeading___Toc18247016_1280447820"/>
      <w:bookmarkStart w:id="796" w:name="_Toc328"/>
      <w:bookmarkEnd w:id="794"/>
      <w:bookmarkEnd w:id="795"/>
      <w:r>
        <w:rPr>
          <w:rtl w:val="true"/>
        </w:rPr>
        <w:t>دو</w:t>
      </w:r>
      <w:r>
        <w:rPr>
          <w:rtl w:val="true"/>
        </w:rPr>
        <w:t xml:space="preserve">. </w:t>
      </w:r>
      <w:r>
        <w:rPr>
          <w:rtl w:val="true"/>
        </w:rPr>
        <w:t>تركيب واژگان</w:t>
      </w:r>
      <w:bookmarkEnd w:id="796"/>
    </w:p>
    <w:p>
      <w:pPr>
        <w:pStyle w:val="BookText"/>
        <w:rPr/>
      </w:pPr>
      <w:r>
        <w:rPr>
          <w:rFonts w:ascii="IRNazanin" w:hAnsi="IRNazanin" w:eastAsia="IRNazanin"/>
          <w:color w:val="111111"/>
          <w:sz w:val="28"/>
          <w:sz w:val="28"/>
          <w:szCs w:val="28"/>
          <w:rtl w:val="true"/>
          <w:lang w:bidi="fa-IR"/>
        </w:rPr>
        <w:t>تركيب واژه‌ها براى دلالت بيشتر بر معناى مورد نظر، نشان از قدرت زبانى گوينده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خطبه غدير در اين باره تركيبات زيبايى به كاربرده، كه موجب اداى بيشتر معناى مورد نظر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اين تركيبات به كار رفته در جملات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بارِئُ المَسموكاتِ، وَ داحىُ المَدحُوّاتِ، وَ جَبّارُ الأرَضينَ وَ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المَلائِكَةِ و الروحِ، مُتَفَضِّلٌ عَلى جَميعِ مَن بَرَأهُ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مُنشِى الشَى‌ءِ حينَ لا شَى‌ءَ، دائِمٌ حَىٌّ وَ قائِم بِالقِسطِ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الأملاكِ وَ مُفلِكُ الأفلاكِ وَ مُسَخِّرُ الشَمسَ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حَتما عَلَى اللّه‌ِ أن يَفعَلَ ذلِكَ بِمَن خالَفَ أمرَهُ، وَ أن يُعَذِّبَهُ عَذابا نُكرا أبَدَ الآبادِ وَ دَهرَ 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فاتِحُ الحُصونِ وَ هادِمُها</w:t>
      </w:r>
      <w:r>
        <w:rPr>
          <w:rFonts w:eastAsia="Amiri" w:cs="Amiri" w:ascii="Amiri" w:hAnsi="Amiri"/>
          <w:color w:val="111111"/>
          <w:sz w:val="28"/>
          <w:szCs w:val="28"/>
          <w:rtl w:val="true"/>
          <w:lang w:bidi="ar-SA"/>
        </w:rPr>
        <w:t>.</w:t>
      </w:r>
    </w:p>
    <w:p>
      <w:pPr>
        <w:pStyle w:val="Heading5"/>
        <w:numPr>
          <w:ilvl w:val="4"/>
          <w:numId w:val="1"/>
        </w:numPr>
        <w:rPr/>
      </w:pPr>
      <w:bookmarkStart w:id="797" w:name="__RefHeading___Toc18247018_1280447820"/>
      <w:bookmarkStart w:id="798" w:name="_Toc329"/>
      <w:bookmarkEnd w:id="797"/>
      <w:r>
        <w:rPr/>
        <w:t>4</w:t>
      </w:r>
      <w:r>
        <w:rPr>
          <w:rtl w:val="true"/>
        </w:rPr>
        <w:t xml:space="preserve"> - </w:t>
      </w:r>
      <w:r>
        <w:rPr>
          <w:rtl w:val="true"/>
        </w:rPr>
        <w:t>كاربرد حروف</w:t>
      </w:r>
      <w:bookmarkEnd w:id="798"/>
    </w:p>
    <w:p>
      <w:pPr>
        <w:pStyle w:val="Heading6"/>
        <w:numPr>
          <w:ilvl w:val="5"/>
          <w:numId w:val="1"/>
        </w:numPr>
        <w:rPr/>
      </w:pPr>
      <w:bookmarkStart w:id="799" w:name="__RefHeading___Toc18247020_1280447820"/>
      <w:bookmarkStart w:id="800" w:name="_Toc330"/>
      <w:bookmarkEnd w:id="799"/>
      <w:r>
        <w:rPr>
          <w:rtl w:val="true"/>
        </w:rPr>
        <w:t>اشاره</w:t>
      </w:r>
      <w:bookmarkEnd w:id="800"/>
    </w:p>
    <w:p>
      <w:pPr>
        <w:pStyle w:val="BookText"/>
        <w:rPr/>
      </w:pPr>
      <w:r>
        <w:rPr>
          <w:rFonts w:ascii="Amiri" w:hAnsi="Amiri" w:eastAsia="Amiri" w:cs="Amiri"/>
          <w:color w:val="111111"/>
          <w:sz w:val="28"/>
          <w:sz w:val="28"/>
          <w:szCs w:val="28"/>
          <w:rtl w:val="true"/>
          <w:lang w:bidi="ar-SA"/>
        </w:rPr>
        <w:t>استعمال حروف در هر زبان تابع مقتضيات همان زبان است</w:t>
      </w:r>
      <w:r>
        <w:rPr>
          <w:rFonts w:eastAsia="Amiri" w:cs="Amiri" w:ascii="Amiri" w:hAnsi="Amiri"/>
          <w:color w:val="111111"/>
          <w:sz w:val="28"/>
          <w:szCs w:val="28"/>
          <w:rtl w:val="true"/>
          <w:lang w:bidi="ar-SA"/>
        </w:rPr>
        <w:t>.</w:t>
      </w:r>
      <w:r>
        <w:rPr>
          <w:rStyle w:val="FootnoteAnchor"/>
          <w:rtl w:val="true"/>
        </w:rPr>
        <w:footnoteReference w:id="861"/>
      </w:r>
    </w:p>
    <w:p>
      <w:pPr>
        <w:pStyle w:val="Heading6"/>
        <w:numPr>
          <w:ilvl w:val="5"/>
          <w:numId w:val="1"/>
        </w:numPr>
        <w:rPr/>
      </w:pPr>
      <w:bookmarkStart w:id="801" w:name="__RefHeading___Toc18247022_1280447820"/>
      <w:bookmarkStart w:id="802" w:name="_Toc331"/>
      <w:bookmarkEnd w:id="801"/>
      <w:r>
        <w:rPr>
          <w:rtl w:val="true"/>
        </w:rPr>
        <w:t>يك</w:t>
      </w:r>
      <w:r>
        <w:rPr>
          <w:rtl w:val="true"/>
        </w:rPr>
        <w:t xml:space="preserve">. </w:t>
      </w:r>
      <w:r>
        <w:rPr>
          <w:rtl w:val="true"/>
        </w:rPr>
        <w:t>حرف جرّ</w:t>
      </w:r>
      <w:bookmarkEnd w:id="802"/>
    </w:p>
    <w:p>
      <w:pPr>
        <w:pStyle w:val="BookText"/>
        <w:rPr/>
      </w:pPr>
      <w:r>
        <w:rPr>
          <w:rFonts w:ascii="Amiri" w:hAnsi="Amiri" w:eastAsia="Amiri" w:cs="Amiri"/>
          <w:color w:val="111111"/>
          <w:sz w:val="28"/>
          <w:sz w:val="28"/>
          <w:szCs w:val="28"/>
          <w:rtl w:val="true"/>
          <w:lang w:bidi="ar-SA"/>
        </w:rPr>
        <w:t>بسامد بالاى استفاده از حروف دلالت بر احاطه فراوان نبى صلى‌الله‌عليه‌و‌آله بر معناى حرف مربوط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باره فقط به بسامد تكرار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هَبَطَ إلَىَّ مِرارا ثَلاثا، يَأمُرُنى عَنِ السَلامِ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أقومَ فى هذَا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تَبليغِ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جَبرَئيلَ أن يَستَعفِىَ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تَبليغِ ذلِكَ إلَيكُم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تَستَنكِفوا عَن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الَذى يَهدى إلَى الحَقِّ وَ يَعمَلُ بِهِ</w:t>
      </w:r>
      <w:r>
        <w:rPr>
          <w:rFonts w:eastAsia="Amiri" w:cs="Amiri" w:ascii="Amiri" w:hAnsi="Amiri"/>
          <w:color w:val="111111"/>
          <w:sz w:val="28"/>
          <w:szCs w:val="28"/>
          <w:rtl w:val="true"/>
          <w:lang w:bidi="ar-SA"/>
        </w:rPr>
        <w:t xml:space="preserve">. </w:t>
      </w:r>
      <w:bookmarkStart w:id="803" w:name="pg19320_212550"/>
    </w:p>
    <w:p>
      <w:pPr>
        <w:pStyle w:val="BookText"/>
        <w:rPr/>
      </w:pPr>
      <w:bookmarkEnd w:id="803"/>
      <w:r>
        <w:rPr>
          <w:rFonts w:ascii="Amiri" w:hAnsi="Amiri" w:eastAsia="Amiri" w:cs="Amiri"/>
          <w:color w:val="111111"/>
          <w:sz w:val="28"/>
          <w:sz w:val="28"/>
          <w:szCs w:val="28"/>
          <w:rtl w:val="true"/>
          <w:lang w:bidi="ar-SA"/>
        </w:rPr>
        <w:t>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عَنِ اللّه‌ِ أن يَنامَ فى مَضجَعى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فاديا لى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هُوَ ناصِرُ دينِ اللّه‌ِ وَ المُجادِلُ عَن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أمَرتُ بِالصُلحِ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المَشاهِدِ، عَنِ الحَرامِ، عَنهُ، عَنِ الباطِلِ، عَن صاحِبهِ، عَن مَعصيَةٍ، عَن سَبيلِهِ، عَن رَبِّهِ، عَن ذلِكَ، عَن مُخالَفَتِهِ، عَن مُنكَرٍ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مى‌توان به بسامدهاى بالاى حروف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من، فى، على، الى، لام،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 كه اين بسامدهاى بالا نشان دهنده سبك خطابى رسول اكرم صلى‌الله‌عليه‌و‌آله مى‌باشد</w:t>
      </w:r>
      <w:r>
        <w:rPr>
          <w:rFonts w:eastAsia="Amiri" w:cs="Amiri" w:ascii="Amiri" w:hAnsi="Amiri"/>
          <w:color w:val="111111"/>
          <w:sz w:val="28"/>
          <w:szCs w:val="28"/>
          <w:rtl w:val="true"/>
          <w:lang w:bidi="ar-SA"/>
        </w:rPr>
        <w:t>.</w:t>
      </w:r>
    </w:p>
    <w:p>
      <w:pPr>
        <w:pStyle w:val="Heading6"/>
        <w:numPr>
          <w:ilvl w:val="5"/>
          <w:numId w:val="1"/>
        </w:numPr>
        <w:rPr/>
      </w:pPr>
      <w:bookmarkStart w:id="804" w:name="__RefHeading___Toc18247024_1280447820"/>
      <w:bookmarkStart w:id="805" w:name="_Toc332"/>
      <w:bookmarkEnd w:id="804"/>
      <w:r>
        <w:rPr>
          <w:rtl w:val="true"/>
        </w:rPr>
        <w:t>دو</w:t>
      </w:r>
      <w:r>
        <w:rPr>
          <w:rtl w:val="true"/>
        </w:rPr>
        <w:t xml:space="preserve">. </w:t>
      </w:r>
      <w:r>
        <w:rPr>
          <w:rtl w:val="true"/>
        </w:rPr>
        <w:t xml:space="preserve">حروف تنبيه و عرض </w:t>
      </w:r>
      <w:r>
        <w:rPr>
          <w:rtl w:val="true"/>
        </w:rPr>
        <w:t>«</w:t>
      </w:r>
      <w:r>
        <w:rPr>
          <w:rtl w:val="true"/>
        </w:rPr>
        <w:t>الا</w:t>
      </w:r>
      <w:r>
        <w:rPr>
          <w:rtl w:val="true"/>
        </w:rPr>
        <w:t>»</w:t>
      </w:r>
      <w:bookmarkEnd w:id="805"/>
    </w:p>
    <w:p>
      <w:pPr>
        <w:pStyle w:val="BookText"/>
        <w:rPr/>
      </w:pPr>
      <w:r>
        <w:rPr>
          <w:rFonts w:ascii="Amiri" w:hAnsi="Amiri" w:eastAsia="Amiri" w:cs="Amiri"/>
          <w:color w:val="111111"/>
          <w:sz w:val="28"/>
          <w:sz w:val="28"/>
          <w:szCs w:val="28"/>
          <w:rtl w:val="true"/>
          <w:lang w:bidi="ar-SA"/>
        </w:rPr>
        <w:t>حروفى هستند كه در اول جمله براى توجه، هشدار يا بشارت در مورد انجام يا ترك عمل بعد از آن به كار مى‌رود</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كاربرد فراوان اين دو حرف در خطبه غدير نشان از اهميت توجه به عمل نصيحت 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اين حرف را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خطبه تكرار نموده است، كه با توجه به بسامد بالاى تكرار اين حرف در نوع خود مى‌توان آن را سبك ويژه‌اى براى ايشان در خطابه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نمونه‌هايى از استعمال اين حرف در خطبه اشاره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لَعَنَ اللّه‌ُ الغاصِبينَ المُغتَصِبينَ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إنَّهُم أصحابُ الصَحيفَةِ، فَليَنظُر أحَدُكُم فى صَحيفتَهِ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عَليّا عليه‌السلام هُوَ المَوصوفُ بِالصَبرِ وَ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كُنتُ مَولاهُ فَهذا عَلىٌّ عليه‌السلام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قَد بَلَّغتُ، ألا وَ قَد أسمَعتُ، ألا وَ قَد أوضَحتُ</w:t>
      </w:r>
      <w:r>
        <w:rPr>
          <w:rFonts w:eastAsia="Amiri" w:cs="Amiri" w:ascii="Amiri" w:hAnsi="Amiri"/>
          <w:color w:val="111111"/>
          <w:sz w:val="28"/>
          <w:szCs w:val="28"/>
          <w:rtl w:val="true"/>
          <w:lang w:bidi="ar-SA"/>
        </w:rPr>
        <w:t>.</w:t>
      </w:r>
    </w:p>
    <w:p>
      <w:pPr>
        <w:pStyle w:val="Heading5"/>
        <w:numPr>
          <w:ilvl w:val="4"/>
          <w:numId w:val="1"/>
        </w:numPr>
        <w:rPr/>
      </w:pPr>
      <w:bookmarkStart w:id="806" w:name="__RefHeading___Toc18247026_1280447820"/>
      <w:bookmarkStart w:id="807" w:name="_Toc333"/>
      <w:bookmarkEnd w:id="806"/>
      <w:r>
        <w:rPr/>
        <w:t>5</w:t>
      </w:r>
      <w:r>
        <w:rPr>
          <w:rtl w:val="true"/>
        </w:rPr>
        <w:t xml:space="preserve"> - </w:t>
      </w:r>
      <w:r>
        <w:rPr>
          <w:rtl w:val="true"/>
        </w:rPr>
        <w:t>به كارگيرى صيغه‌هاى جمع</w:t>
      </w:r>
      <w:bookmarkEnd w:id="80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شاعر، نويسنده يا خطيب در گفتار خود صيغه‌هاى جمع را به كار مى‌گيرد</w:t>
      </w:r>
      <w:r>
        <w:rPr>
          <w:rFonts w:eastAsia="IRNazanin" w:cs="IRNazanin"/>
          <w:color w:val="111111"/>
          <w:sz w:val="28"/>
          <w:szCs w:val="28"/>
          <w:rtl w:val="true"/>
          <w:lang w:bidi="fa-IR"/>
        </w:rPr>
        <w:t xml:space="preserve">. </w:t>
      </w:r>
      <w:bookmarkStart w:id="808" w:name="pg19320_212551"/>
    </w:p>
    <w:p>
      <w:pPr>
        <w:pStyle w:val="BookText"/>
        <w:rPr/>
      </w:pPr>
      <w:bookmarkEnd w:id="808"/>
      <w:r>
        <w:rPr>
          <w:rFonts w:ascii="IRNazanin" w:hAnsi="IRNazanin" w:eastAsia="IRNazanin"/>
          <w:color w:val="111111"/>
          <w:sz w:val="28"/>
          <w:sz w:val="28"/>
          <w:szCs w:val="28"/>
          <w:rtl w:val="true"/>
          <w:lang w:bidi="fa-IR"/>
        </w:rPr>
        <w:t>شايان ذكر است كه برخى، سبك خاصى در كاربرد اين صيغه‌ها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برخى ديگر، از سبك خاصى برخوردار هستند كه مى‌توان آن را به عنوان سبك شخصى وى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در خطبه غدير از جمع مكسّر و جمع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مذكر سالم، جمع مؤنث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 ولى بيشترين استفاده را از جمع مكسر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آمار، صيغه مفاعل بيشترين بسامد و صيغه مفاعيل كمترين بسامد را به خود اختصاص داده است</w:t>
      </w:r>
      <w:r>
        <w:rPr>
          <w:rFonts w:eastAsia="IRNazanin" w:cs="IRNazanin"/>
          <w:color w:val="111111"/>
          <w:sz w:val="28"/>
          <w:szCs w:val="28"/>
          <w:rtl w:val="true"/>
          <w:lang w:bidi="fa-IR"/>
        </w:rPr>
        <w:t>.</w:t>
      </w:r>
    </w:p>
    <w:p>
      <w:pPr>
        <w:pStyle w:val="Heading5"/>
        <w:numPr>
          <w:ilvl w:val="4"/>
          <w:numId w:val="1"/>
        </w:numPr>
        <w:rPr/>
      </w:pPr>
      <w:bookmarkStart w:id="809" w:name="__RefHeading___Toc18247028_1280447820"/>
      <w:bookmarkStart w:id="810" w:name="_Toc334"/>
      <w:bookmarkEnd w:id="809"/>
      <w:r>
        <w:rPr/>
        <w:t>6</w:t>
      </w:r>
      <w:r>
        <w:rPr>
          <w:rtl w:val="true"/>
        </w:rPr>
        <w:t xml:space="preserve"> - </w:t>
      </w:r>
      <w:r>
        <w:rPr>
          <w:rtl w:val="true"/>
        </w:rPr>
        <w:t>ساختار بلاغى</w:t>
      </w:r>
      <w:bookmarkEnd w:id="810"/>
    </w:p>
    <w:p>
      <w:pPr>
        <w:pStyle w:val="Heading6"/>
        <w:numPr>
          <w:ilvl w:val="5"/>
          <w:numId w:val="1"/>
        </w:numPr>
        <w:rPr/>
      </w:pPr>
      <w:bookmarkStart w:id="811" w:name="__RefHeading___Toc18247030_1280447820"/>
      <w:bookmarkStart w:id="812" w:name="_Toc335"/>
      <w:bookmarkEnd w:id="811"/>
      <w:r>
        <w:rPr>
          <w:rtl w:val="true"/>
        </w:rPr>
        <w:t>اشاره</w:t>
      </w:r>
      <w:bookmarkEnd w:id="812"/>
    </w:p>
    <w:p>
      <w:pPr>
        <w:pStyle w:val="BookText"/>
        <w:rPr/>
      </w:pPr>
      <w:r>
        <w:rPr>
          <w:rFonts w:ascii="Amiri" w:hAnsi="Amiri" w:eastAsia="Amiri" w:cs="Amiri"/>
          <w:color w:val="111111"/>
          <w:sz w:val="28"/>
          <w:sz w:val="28"/>
          <w:szCs w:val="28"/>
          <w:rtl w:val="true"/>
          <w:lang w:bidi="ar-SA"/>
        </w:rPr>
        <w:t>بلاغت نوعى علم و هنر و شيوه‌اى نظرى و كاربردى و اسلوب و تكنيكى بلاغى و كلامى رساست</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آشنايى با قوانين و احكام علم بلاغت باعث درك ريزه‌كارى‌ها و اسرار و رموز درونى زبان و ادبيات عرب خواهد شد</w:t>
      </w:r>
      <w:r>
        <w:rPr>
          <w:rFonts w:eastAsia="Amiri" w:cs="Amiri" w:ascii="Amiri" w:hAnsi="Amiri"/>
          <w:color w:val="111111"/>
          <w:sz w:val="28"/>
          <w:szCs w:val="28"/>
          <w:rtl w:val="true"/>
          <w:lang w:bidi="ar-SA"/>
        </w:rPr>
        <w:t>.</w:t>
      </w:r>
      <w:r>
        <w:rPr>
          <w:rStyle w:val="FootnoteAnchor"/>
          <w:rtl w:val="true"/>
        </w:rPr>
        <w:footnoteReference w:id="864"/>
      </w:r>
      <w:r>
        <w:rPr>
          <w:rFonts w:ascii="IRNazanin" w:hAnsi="IRNazanin" w:eastAsia="IRNazanin"/>
          <w:color w:val="111111"/>
          <w:sz w:val="28"/>
          <w:sz w:val="28"/>
          <w:szCs w:val="28"/>
          <w:rtl w:val="true"/>
          <w:lang w:bidi="fa-IR"/>
        </w:rPr>
        <w:t>كتاب‌هاى مربوط به بلاغت اذعان داشته‌اند كه بلاغت به سه بخش علم معانى، بيان و بديع تقسيم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تعريف علم معانى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است كه چگونگى كاربرد كلام عربى به مقتضاى حال با آن شناخته مى‌شود</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خطيب قزوينى در تعريف علم معانى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است كه احوال لفظ عربى مطابق با مقتضى حال، به وسيله آن شناخته مى‌شود</w:t>
      </w:r>
      <w:r>
        <w:rPr>
          <w:rFonts w:eastAsia="IRNazanin" w:cs="IRNazanin"/>
          <w:color w:val="111111"/>
          <w:sz w:val="28"/>
          <w:szCs w:val="28"/>
          <w:rtl w:val="true"/>
          <w:lang w:bidi="fa-IR"/>
        </w:rPr>
        <w:t>.</w:t>
      </w:r>
      <w:r>
        <w:rPr>
          <w:rStyle w:val="FootnoteAnchor"/>
          <w:rtl w:val="true"/>
        </w:rPr>
        <w:footnoteReference w:id="866"/>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بيان علمى است كه ما را قادر مى‌سازد تا از يك معناى واحد به شيوه‌هاى گوناگون براى دلالت بر آن معنى تعبير كنيم</w:t>
      </w:r>
      <w:r>
        <w:rPr>
          <w:rFonts w:eastAsia="IRNazanin" w:cs="IRNazanin"/>
          <w:color w:val="111111"/>
          <w:sz w:val="28"/>
          <w:szCs w:val="28"/>
          <w:rtl w:val="true"/>
          <w:lang w:bidi="fa-IR"/>
        </w:rPr>
        <w:t>.</w:t>
      </w:r>
      <w:r>
        <w:rPr>
          <w:rStyle w:val="FootnoteAnchor"/>
          <w:rtl w:val="true"/>
        </w:rPr>
        <w:footnoteReference w:id="867"/>
      </w:r>
      <w:bookmarkStart w:id="813" w:name="pg19320_212552"/>
    </w:p>
    <w:p>
      <w:pPr>
        <w:pStyle w:val="BookText"/>
        <w:rPr/>
      </w:pPr>
      <w:bookmarkEnd w:id="813"/>
      <w:r>
        <w:rPr>
          <w:rFonts w:ascii="IRNazanin" w:hAnsi="IRNazanin" w:eastAsia="IRNazanin"/>
          <w:color w:val="111111"/>
          <w:sz w:val="28"/>
          <w:sz w:val="28"/>
          <w:szCs w:val="28"/>
          <w:rtl w:val="true"/>
          <w:lang w:bidi="fa-IR"/>
        </w:rPr>
        <w:t>علم بديع در اصطلاح، علمى است كه وجود گوناگون ظرافت كلام بعد از مراعات مطابقت با مقتضاى حال و وضوح دلالت بر معنى به وسيله آن شناخته مى‌شود</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در اينجا مواردى بلاغى زيبايى در رابطه با علم معانى و بديع از خطبه غدير استخراج كرده كه در ادامه ذكر مى‌شود</w:t>
      </w:r>
      <w:r>
        <w:rPr>
          <w:rFonts w:eastAsia="Amiri" w:cs="Amiri" w:ascii="Amiri" w:hAnsi="Amiri"/>
          <w:color w:val="111111"/>
          <w:sz w:val="28"/>
          <w:szCs w:val="28"/>
          <w:rtl w:val="true"/>
          <w:lang w:bidi="ar-SA"/>
        </w:rPr>
        <w:t>:</w:t>
      </w:r>
    </w:p>
    <w:p>
      <w:pPr>
        <w:pStyle w:val="Heading6"/>
        <w:numPr>
          <w:ilvl w:val="5"/>
          <w:numId w:val="1"/>
        </w:numPr>
        <w:rPr/>
      </w:pPr>
      <w:bookmarkStart w:id="814" w:name="__RefHeading___Toc18247032_1280447820"/>
      <w:bookmarkStart w:id="815" w:name="_Toc336"/>
      <w:bookmarkEnd w:id="814"/>
      <w:r>
        <w:rPr>
          <w:rtl w:val="true"/>
        </w:rPr>
        <w:t>يك</w:t>
      </w:r>
      <w:r>
        <w:rPr>
          <w:rtl w:val="true"/>
        </w:rPr>
        <w:t xml:space="preserve">. </w:t>
      </w:r>
      <w:r>
        <w:rPr>
          <w:rtl w:val="true"/>
        </w:rPr>
        <w:t>عناصر معانى خطبه غدير</w:t>
      </w:r>
      <w:bookmarkEnd w:id="815"/>
    </w:p>
    <w:p>
      <w:pPr>
        <w:pStyle w:val="BookText"/>
        <w:rPr/>
      </w:pPr>
      <w:r>
        <w:rPr>
          <w:rFonts w:ascii="IRNazanin" w:hAnsi="IRNazanin" w:eastAsia="IRNazanin"/>
          <w:color w:val="111111"/>
          <w:sz w:val="28"/>
          <w:sz w:val="28"/>
          <w:szCs w:val="28"/>
          <w:rtl w:val="true"/>
          <w:lang w:bidi="fa-IR"/>
        </w:rPr>
        <w:t>يكى از بحث‌هاى علم معانى به انشاء طلبى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يا خبر است يا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انشا خود نيز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طلبى و انشاء غير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بلاغت انشاء طلبى مورد نظر است؛ و آن، اين است كه حصول چيزى كه در هنگام درخواست وجود نداشته باشد خواسته شود</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امر، نداء، نهى و استفهام از موارد مربوط به انشاء طلبى است كه كاربرد مناسب آن سبب زيبايى كلام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بسامد بالاى اين موارد نشان از سبك ويژه نويسنده، شاعر يا خطيب دارد، كه پيامبر صلى‌الله‌عليه‌و‌آله از اين خصيصه برخوردار مى‌باشد</w:t>
      </w:r>
      <w:r>
        <w:rPr>
          <w:rFonts w:eastAsia="IRNazanin" w:cs="IRNazanin"/>
          <w:color w:val="111111"/>
          <w:sz w:val="28"/>
          <w:szCs w:val="28"/>
          <w:rtl w:val="true"/>
          <w:lang w:bidi="fa-IR"/>
        </w:rPr>
        <w:t>.</w:t>
      </w:r>
    </w:p>
    <w:p>
      <w:pPr>
        <w:pStyle w:val="Heading6"/>
        <w:numPr>
          <w:ilvl w:val="5"/>
          <w:numId w:val="1"/>
        </w:numPr>
        <w:rPr/>
      </w:pPr>
      <w:bookmarkStart w:id="816" w:name="__RefHeading___Toc18247034_1280447820"/>
      <w:bookmarkStart w:id="817" w:name="_Toc337"/>
      <w:bookmarkEnd w:id="816"/>
      <w:r>
        <w:rPr>
          <w:rtl w:val="true"/>
        </w:rPr>
        <w:t>دو</w:t>
      </w:r>
      <w:r>
        <w:rPr>
          <w:rtl w:val="true"/>
        </w:rPr>
        <w:t xml:space="preserve">. </w:t>
      </w:r>
      <w:r>
        <w:rPr>
          <w:rtl w:val="true"/>
        </w:rPr>
        <w:t xml:space="preserve">موسيقى درونى خطبه </w:t>
      </w:r>
      <w:r>
        <w:rPr>
          <w:rtl w:val="true"/>
        </w:rPr>
        <w:t>(</w:t>
      </w:r>
      <w:r>
        <w:rPr>
          <w:rtl w:val="true"/>
        </w:rPr>
        <w:t>آرايه‌هاى بديع</w:t>
      </w:r>
      <w:r>
        <w:rPr>
          <w:rtl w:val="true"/>
        </w:rPr>
        <w:t>)</w:t>
      </w:r>
      <w:bookmarkEnd w:id="817"/>
    </w:p>
    <w:p>
      <w:pPr>
        <w:pStyle w:val="BookText"/>
        <w:rPr/>
      </w:pPr>
      <w:r>
        <w:rPr>
          <w:rFonts w:ascii="IRNazanin" w:hAnsi="IRNazanin" w:eastAsia="IRNazanin"/>
          <w:color w:val="111111"/>
          <w:sz w:val="28"/>
          <w:sz w:val="28"/>
          <w:szCs w:val="28"/>
          <w:rtl w:val="true"/>
          <w:lang w:bidi="fa-IR"/>
        </w:rPr>
        <w:t xml:space="preserve">در مورد علم بديع،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درباره طناب استعمال مى‌شود، از اين جهت كه طناب به خوبى محكم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مخترع يا مبتكر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علم بديع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 دو اين است كه اختراع همان خلق معانى است كه از پيش به دست نيامده بودند، و ابداع آوردن معناى ظريف است</w:t>
      </w:r>
      <w:r>
        <w:rPr>
          <w:rFonts w:eastAsia="IRNazanin" w:cs="IRNazanin"/>
          <w:color w:val="111111"/>
          <w:sz w:val="28"/>
          <w:szCs w:val="28"/>
          <w:rtl w:val="true"/>
          <w:lang w:bidi="fa-IR"/>
        </w:rPr>
        <w:t>.</w:t>
      </w:r>
      <w:r>
        <w:rPr>
          <w:rStyle w:val="FootnoteAnchor"/>
          <w:rtl w:val="true"/>
        </w:rPr>
        <w:footnoteReference w:id="870"/>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آرايه‌هاى بديعى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معنوى و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معنوى عبارت است از آنچه كه وجوب مراعات معنى بدون لفظ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طباق، مقابله، مراعاة النظير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لفظى، به وجوه نكوسازى فقط از جهت لفظ بدون در نظر داشتن معنى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 جناس، اقتباس</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گاهى آرايه‌هاى بديعى از آن جهت كه در لحن كلام اهميت بسيار دارند، در عناصر لحن سبك مورد توجه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عناصر بيشتر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هم‌صدايى، سجع و تضادّ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بررسى خطبه غدير پركاربردترين آرايه‌هاى لفظى و معنوى به كار رفته كه در فرموده پيامبر صلى‌الله‌عليه‌و‌آله مشخص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w:t>
      </w:r>
    </w:p>
    <w:p>
      <w:pPr>
        <w:pStyle w:val="BookText"/>
        <w:rPr/>
      </w:pPr>
      <w:r>
        <w:rPr>
          <w:rFonts w:ascii="IRNazanin" w:hAnsi="IRNazanin" w:eastAsia="IRNazanin"/>
          <w:color w:val="111111"/>
          <w:sz w:val="28"/>
          <w:sz w:val="28"/>
          <w:szCs w:val="28"/>
          <w:rtl w:val="true"/>
          <w:lang w:bidi="fa-IR"/>
        </w:rPr>
        <w:t>كه از نظر لغوى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مقفاست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 يسجع سجعا، يعنى با كلامى داراى فواصلى همچون فاصله‌هاى شعر، سخن گفت</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سجع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و هماهنگى دو فاصله به طور يك شكل در حرف آخر جمله نثر را گويند</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جرجانى درباره سجع نيكو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سجع را زمانى مقبول و نيكو مى‌يابى كه معنى را به طور كامل ادا نمايد و تغيير و تحريفى در آن به وجود نياورد، كه در اين صورت شيرين‌ترين سجعى است كه به گوش تو مى‌رسد</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نمونه‌هايى از سجع در خطبه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ألحَمدُ للّه‌ِ الَذى عَلا فى تَوَحُّدِهِ وَ دَنا فى تَفَرُّدِهِ وَ جَلَّ فى سُلطانِهِ وَ عَظُمَ فى أركانِهِ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ألا وَ إنّى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البَشيرِ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فَهِمَ السَرائِرَ، وَ عَلِمَ الضَمائِرَ، وَ لَم تَخفِ عَلَيهِ المَكنوناتِ، وَ لا اشتَبَهَت عَليهِ الخَفيّاتِ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إنَّهُم أُمَناءُ اللّه‌ِ فى خَلقِهِ وَ حُكّامِهِ فى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قَد أدَّيتُ، ألا وَ قَد بَلَّغتُ، ألا وَ قَد أسمَعتُ، ألا وَ قَد أوضَحتُ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أدَّيتَ وَ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أغَضَبَ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الكافِرينَ، وَ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w:t>
      </w:r>
    </w:p>
    <w:p>
      <w:pPr>
        <w:pStyle w:val="BookText"/>
        <w:rPr/>
      </w:pPr>
      <w:r>
        <w:rPr>
          <w:rFonts w:ascii="Amiri" w:hAnsi="Amiri" w:eastAsia="Amiri" w:cs="Amiri"/>
          <w:color w:val="111111"/>
          <w:sz w:val="28"/>
          <w:sz w:val="28"/>
          <w:szCs w:val="28"/>
          <w:rtl w:val="true"/>
          <w:lang w:bidi="ar-SA"/>
        </w:rPr>
        <w:t>اقتباس در اصطلاح تضمين كلامى از قرآن يا روايات مى‌باشد</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نمونه‌هايى از اقتباس در خطبه 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 اللَيلَ فِى النَهارِ وَ يولِجُ النَهارَ فِى اللَيلِ</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 لا إله إلاّ هُوَ العَزيزُ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مُستَجيبُ الدُعاءِ، وَ مُجزِلُ العَطاءِ، مُحصِى الأنفاسِ، وَ رَبُّ الجَنَّةِ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لا يُشكِلُ عَلَيهِ شَى‌ءٍ، وَ لا يَضجُرُهُ صُراخُ المُستَصرِخينَ، وَ لا يُبرِمُهُ إلحاحُ المُلِحّينَ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أنزَلتَ الآيةَ فى عَلىٍّ عليه‌السلام وَليِّكَ عِندَ تَبيينِ ذلِكَ وَ نَصبِكَ إيّاهُ لِهذَا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 وَ رَضيتُ لَكُم الإسلام دينا</w:t>
      </w:r>
      <w:r>
        <w:rPr>
          <w:rFonts w:eastAsia="Amiri" w:cs="Amiri" w:ascii="Amiri" w:hAnsi="Amiri"/>
          <w:color w:val="111111"/>
          <w:sz w:val="28"/>
          <w:szCs w:val="28"/>
          <w:rtl w:val="true"/>
          <w:lang w:bidi="ar-SA"/>
        </w:rPr>
        <w:t>» .</w:t>
      </w:r>
      <w:r>
        <w:rPr>
          <w:rStyle w:val="FootnoteAnchor"/>
          <w:rtl w:val="true"/>
        </w:rPr>
        <w:footnoteReference w:id="8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فِى الآخِرَةِ مِنَ الخاسِرينَ</w:t>
      </w:r>
      <w:r>
        <w:rPr>
          <w:rFonts w:eastAsia="Amiri" w:cs="Amiri" w:ascii="Amiri" w:hAnsi="Amiri"/>
          <w:color w:val="111111"/>
          <w:sz w:val="28"/>
          <w:szCs w:val="28"/>
          <w:rtl w:val="true"/>
          <w:lang w:bidi="ar-SA"/>
        </w:rPr>
        <w:t>» .</w:t>
      </w:r>
      <w:r>
        <w:rPr>
          <w:rStyle w:val="FootnoteAnchor"/>
          <w:rtl w:val="true"/>
        </w:rPr>
        <w:footnoteReference w:id="878"/>
      </w:r>
      <w:r>
        <w:rPr>
          <w:rFonts w:ascii="Amiri" w:hAnsi="Amiri" w:eastAsia="Amiri" w:cs="Amiri"/>
          <w:color w:val="111111"/>
          <w:sz w:val="28"/>
          <w:sz w:val="28"/>
          <w:szCs w:val="28"/>
          <w:rtl w:val="true"/>
          <w:lang w:bidi="ar-SA"/>
        </w:rPr>
        <w:t>اللّهُمَّ إنّى أُشهِدُكَ إنّى 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جمع شدن دو لفظ متضاد در معنى گفته مى‌شود</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مطابقه، تطبيق، تضاد و تكافؤ نيز ناميده مى‌شود، و آن جمع شدن ميان دو معناى متضاد يا دو معناى مقابل هم در جمله است</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نمونه‌هاى تضادّ در خطبه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احمده كثيرا و اشكره دائما على السرّاء و الضرّاء و الشدة و الرخاء، و اومن به و بملائكته و كتبه و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ان عليا والطيبين من ولدى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الثقل الاصغر، و القرآن الثقل الاكبر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w:t>
      </w:r>
    </w:p>
    <w:p>
      <w:pPr>
        <w:pStyle w:val="BookText"/>
        <w:rPr/>
      </w:pPr>
      <w:r>
        <w:rPr>
          <w:rFonts w:ascii="IRNazanin" w:hAnsi="IRNazanin" w:eastAsia="IRNazanin"/>
          <w:color w:val="111111"/>
          <w:sz w:val="28"/>
          <w:sz w:val="28"/>
          <w:szCs w:val="28"/>
          <w:rtl w:val="true"/>
          <w:lang w:bidi="fa-IR"/>
        </w:rPr>
        <w:t>به دو لفظى كه در نطق و گفتار با هم شبيه ولى در معنى با اختلاف داشته باشند جناس گويند</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اين نوع آرايه، به خاطر تشابه حروف يك كلمه با كلمه‌اى ديگر به شكل جزئى و يا كلى جناس ناميده مى‌شود، خواه به شكل كلى و يا جزئى</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نمونه‌هايى از جناس در خطبه‌ى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يُلحِظُ كُلَّ عَينٍ وَ العُيونُ لا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لَهُ الحَمدُ مِنّى أبَدا الآبِدينَ وَ دَهرَ الداهِرينَ وَ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التَقىُّ النَقىُّ الهادِى المَهدىُّ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نظير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هماهنگى يا تناسب ميان امورى كه با هم ارتباط و سنخيت دارند مراعات نظير گويند</w:t>
      </w:r>
      <w:r>
        <w:rPr>
          <w:rFonts w:eastAsia="IRNazanin" w:cs="IRNazanin"/>
          <w:color w:val="111111"/>
          <w:sz w:val="28"/>
          <w:szCs w:val="28"/>
          <w:rtl w:val="true"/>
          <w:lang w:bidi="fa-IR"/>
        </w:rPr>
        <w:t>.</w:t>
      </w:r>
      <w:r>
        <w:rPr>
          <w:rStyle w:val="FootnoteAnchor"/>
          <w:rtl w:val="true"/>
        </w:rPr>
        <w:footnoteReference w:id="883"/>
      </w:r>
      <w:bookmarkStart w:id="818" w:name="pg19320_212556"/>
    </w:p>
    <w:p>
      <w:pPr>
        <w:pStyle w:val="BookText"/>
        <w:rPr/>
      </w:pPr>
      <w:bookmarkEnd w:id="818"/>
      <w:r>
        <w:rPr>
          <w:rFonts w:ascii="Amiri" w:hAnsi="Amiri" w:eastAsia="Amiri" w:cs="Amiri"/>
          <w:color w:val="111111"/>
          <w:sz w:val="28"/>
          <w:sz w:val="28"/>
          <w:szCs w:val="28"/>
          <w:rtl w:val="true"/>
          <w:lang w:bidi="ar-SA"/>
        </w:rPr>
        <w:t>نمونه‌هايى از مراعات النظير در خطبه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أبى‌طالِبِ عليه‌السلام الَذى أقامَ الصَلاةِ وَ آتَى الزَكاةَ وَ هُوَ راكِعٌ، يُريدُ اللّه‌ُ عَزَّ وَ جَلَّ فى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الحَجَّ وَ العُمرَةَ مِن شَعائِرِ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نُبايِعُكَ على ذلِكَ بِقُلوبِنا وَ أنفُسِنا وَ ألسِنَتِنا وَ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آن است كه بخشى در كلام مقدم شود، سپس بخش مقدم شده در آخر كلام بيايد و بالعكس</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نمونه‌هايى از عكس در خطبه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يُكَوِّرُ اللَيلَ عَلَى النَهارِ وَ يُكَوِّرُ النَهارَ عَلَى اللَيلِ، يَطلُبُهُ حَثيثا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أنَّ اللّه‌َ عَزَّ وَ جَلَّ قالَ وَ أنَا قُلتُ عَنِ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مِنّى وَ 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تلميح</w:t>
      </w:r>
    </w:p>
    <w:p>
      <w:pPr>
        <w:pStyle w:val="BookText"/>
        <w:rPr/>
      </w:pPr>
      <w:r>
        <w:rPr>
          <w:rFonts w:ascii="Amiri" w:hAnsi="Amiri" w:eastAsia="Amiri" w:cs="Amiri"/>
          <w:color w:val="111111"/>
          <w:sz w:val="28"/>
          <w:sz w:val="28"/>
          <w:szCs w:val="28"/>
          <w:rtl w:val="true"/>
          <w:lang w:bidi="ar-SA"/>
        </w:rPr>
        <w:t>اشاره به يك قصه مشخص يا شعر مشهور يا ضرب‌المثل بدون ذكر آن است</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نمونه‌هايى از تلميح در خطبه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ضَمِنَ لى تَبارَكَ وَ تَعالى العِصمَةَ</w:t>
      </w:r>
      <w:r>
        <w:rPr>
          <w:rFonts w:eastAsia="Amiri" w:cs="Amiri" w:ascii="Amiri" w:hAnsi="Amiri"/>
          <w:color w:val="111111"/>
          <w:sz w:val="28"/>
          <w:szCs w:val="28"/>
          <w:rtl w:val="true"/>
          <w:lang w:bidi="ar-SA"/>
        </w:rPr>
        <w:t>.</w:t>
      </w:r>
    </w:p>
    <w:p>
      <w:pPr>
        <w:pStyle w:val="Heading5"/>
        <w:numPr>
          <w:ilvl w:val="4"/>
          <w:numId w:val="1"/>
        </w:numPr>
        <w:rPr/>
      </w:pPr>
      <w:bookmarkStart w:id="819" w:name="__RefHeading___Toc18247036_1280447820"/>
      <w:bookmarkStart w:id="820" w:name="_Toc338"/>
      <w:bookmarkEnd w:id="819"/>
      <w:r>
        <w:rPr>
          <w:rtl w:val="true"/>
        </w:rPr>
        <w:t>نتيجه</w:t>
      </w:r>
      <w:bookmarkEnd w:id="820"/>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سبك شناسانه خطبه غدير به خوبى نشان دهنده تمايز آن از ديگر متون ادبى است، زيرا بسامد بالاى استفاده از آرايه‌هاى ادبى در كنار بسامد بالاى حروف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نشانگر نمونه عالى از بلاغت بر ساختار زبانى است</w:t>
      </w:r>
      <w:r>
        <w:rPr>
          <w:rFonts w:eastAsia="IRNazanin" w:cs="IRNazanin"/>
          <w:color w:val="111111"/>
          <w:sz w:val="28"/>
          <w:szCs w:val="28"/>
          <w:rtl w:val="true"/>
          <w:lang w:bidi="fa-IR"/>
        </w:rPr>
        <w:t xml:space="preserve">. </w:t>
      </w:r>
      <w:bookmarkStart w:id="821" w:name="pg19320_212557"/>
    </w:p>
    <w:p>
      <w:pPr>
        <w:pStyle w:val="BookText"/>
        <w:rPr/>
      </w:pPr>
      <w:bookmarkEnd w:id="821"/>
      <w:r>
        <w:rPr>
          <w:rFonts w:ascii="IRNazanin" w:hAnsi="IRNazanin" w:eastAsia="IRNazanin"/>
          <w:color w:val="111111"/>
          <w:sz w:val="28"/>
          <w:sz w:val="28"/>
          <w:szCs w:val="28"/>
          <w:rtl w:val="true"/>
          <w:lang w:bidi="fa-IR"/>
        </w:rPr>
        <w:t>بلاغت آنچنان، در روح خطبه غدير عجين گشته كه تمامى الفاظش مراعات نظير را دارد، و مراعات نظير يعنى تناسب الفاظ از هر حيثى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به وجود نمى‌آيد مگر اينكه گوينده از ذوق سرشار ادبى برخوردار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وجود انواع جناس‌ها و بسامد بالاى آن نشانه رويكردى لحن درونى خطبه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بهره‌گيرى بالاى پيامبر صلى‌الله‌عليه‌و‌آله در به كار بردن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من، على، ل،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خاص حضرت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شاخصه‌هاى اصلى خطبه غدير، بسامد بالاى استفاده از صيغه جمع مكسر مفاعل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خطبه غدير مى‌تواند شاخصى براى بررسى گرايشى خاص در سبك متون ادبى، دينى قرار گيرد</w:t>
      </w:r>
      <w:r>
        <w:rPr>
          <w:rFonts w:eastAsia="IRNazanin" w:cs="IRNazanin"/>
          <w:color w:val="111111"/>
          <w:sz w:val="28"/>
          <w:szCs w:val="28"/>
          <w:rtl w:val="true"/>
          <w:lang w:bidi="fa-IR"/>
        </w:rPr>
        <w:t>.</w:t>
      </w:r>
    </w:p>
    <w:p>
      <w:pPr>
        <w:pStyle w:val="Heading4"/>
        <w:numPr>
          <w:ilvl w:val="3"/>
          <w:numId w:val="1"/>
        </w:numPr>
        <w:rPr/>
      </w:pPr>
      <w:bookmarkStart w:id="822" w:name="__RefHeading___Toc18247038_1280447820"/>
      <w:bookmarkStart w:id="823" w:name="_Toc339"/>
      <w:bookmarkEnd w:id="822"/>
      <w:r>
        <w:rPr>
          <w:rtl w:val="true"/>
        </w:rPr>
        <w:t>فنون خطابه در خطبه غدير</w:t>
      </w:r>
      <w:bookmarkEnd w:id="823"/>
    </w:p>
    <w:p>
      <w:pPr>
        <w:pStyle w:val="Heading5"/>
        <w:numPr>
          <w:ilvl w:val="4"/>
          <w:numId w:val="1"/>
        </w:numPr>
        <w:rPr/>
      </w:pPr>
      <w:bookmarkStart w:id="824" w:name="__RefHeading___Toc18247040_1280447820"/>
      <w:bookmarkStart w:id="825" w:name="_Toc340"/>
      <w:bookmarkEnd w:id="824"/>
      <w:r>
        <w:rPr>
          <w:rtl w:val="true"/>
        </w:rPr>
        <w:t>اشاره</w:t>
      </w:r>
      <w:bookmarkEnd w:id="825"/>
    </w:p>
    <w:p>
      <w:pPr>
        <w:pStyle w:val="BookText"/>
        <w:rPr/>
      </w:pPr>
      <w:r>
        <w:rPr>
          <w:rFonts w:ascii="Amiri" w:hAnsi="Amiri" w:eastAsia="Amiri" w:cs="Amiri"/>
          <w:color w:val="111111"/>
          <w:sz w:val="28"/>
          <w:sz w:val="28"/>
          <w:szCs w:val="28"/>
          <w:rtl w:val="true"/>
          <w:lang w:bidi="ar-SA"/>
        </w:rPr>
        <w:t>فنون خطابه در خطبه غدير</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عظمت غدير اقتضا مى‌كند به بلنداى آن برنامه‌ريزى داشته باشيم، و گمان نكنيم پيامى با آن عظمت را در گونه‌هاى كم ابهت تبليغ مى‌توان جلوه‌گر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مقام با عظمت غدير به ما فرمان مى‌دهد كه آن را در جذاب‌ترين و ارزشمندترين گونه‌هاى رسانه‌اى جلوه‌گر سازيم، و هر گونه تبليغى در رابطه با مسئله غدير را لايق شأن آن و به عظمت ساحت مقدس اولين مبلِّغ آن يعنى پيامبر گرامى اسلام صلى‌الله‌عليه‌و‌آله به انجام رسانيم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اين راهكارهاى تبليغ غدير استفاده از فنون سخن و خطابه براى ابلاغ غدير است</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غدير فصاحت و بلاغت و شاهكارهاى سخنورى در اعلا درجه آن به كار گرفته شد و ثمره خود را به هنگام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 ماست كه همان راه را در پيش بگيريم و به مُبلِّغ اول غدير اقتدا كنيم، و راهكارهاى زير را عملى سازيم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حال و مخاطب و موضوع</w:t>
      </w:r>
    </w:p>
    <w:p>
      <w:pPr>
        <w:pStyle w:val="BookText"/>
        <w:rPr/>
      </w:pPr>
      <w:r>
        <w:rPr>
          <w:rFonts w:ascii="IRNazanin" w:hAnsi="IRNazanin" w:eastAsia="IRNazanin"/>
          <w:color w:val="111111"/>
          <w:sz w:val="28"/>
          <w:sz w:val="28"/>
          <w:szCs w:val="28"/>
          <w:rtl w:val="true"/>
          <w:lang w:bidi="fa-IR"/>
        </w:rPr>
        <w:t>اگر در غدير بلاغت به معناى مراعات مقتضاى حال و مخاطب و موضوع در نظر گرفته شد، ما نيز در تبليغ غدير بايد در هر موردى موقعيت مخاطب را از نظر ظرفيت و سابقه علمى و شرايط تربيتى در نظر بگيريم، و محدوده موضوع مطرح شده را تعيين كنيم و آينده يك سخن يا نوشته و بُرد آن را در نظر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ادبيات زبان‌ها براى رساترين جملات</w:t>
      </w:r>
    </w:p>
    <w:p>
      <w:pPr>
        <w:pStyle w:val="BookText"/>
        <w:rPr/>
      </w:pPr>
      <w:r>
        <w:rPr>
          <w:rFonts w:ascii="IRNazanin" w:hAnsi="IRNazanin" w:eastAsia="IRNazanin"/>
          <w:color w:val="111111"/>
          <w:sz w:val="28"/>
          <w:sz w:val="28"/>
          <w:szCs w:val="28"/>
          <w:rtl w:val="true"/>
          <w:lang w:bidi="fa-IR"/>
        </w:rPr>
        <w:t xml:space="preserve">اگر در غدير فصاحت به معناى به كارگيرى گوياترين جملات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اُنْزِلَ اِلَيْكَ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ما نيز بايد ادبيات هر زبانى را براى يافتن رساترين جملات مورد مطالعه قرار دهيم، تا غدير را بين هر قوم و ملتى با شيواترين و گيراترين عبارات منتقل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زيباترين كلمات و اصطلاحات</w:t>
      </w:r>
    </w:p>
    <w:p>
      <w:pPr>
        <w:pStyle w:val="BookText"/>
        <w:rPr/>
      </w:pPr>
      <w:r>
        <w:rPr>
          <w:rFonts w:ascii="IRNazanin" w:hAnsi="IRNazanin" w:eastAsia="IRNazanin"/>
          <w:color w:val="111111"/>
          <w:sz w:val="28"/>
          <w:sz w:val="28"/>
          <w:szCs w:val="28"/>
          <w:rtl w:val="true"/>
          <w:lang w:bidi="fa-IR"/>
        </w:rPr>
        <w:t>اگر در غدير زيبايى‌هاى بديع كلام به كار گرفته شد، ما نيز مى‌آموزيم كه براى ابلاغ چنين مهمى بايد از زيباترين كلمات و اصطلاحات و تركيب بندى جملات براى تبليغ غدير در گونه‌هاى گفتارى و نوشتارى بلند و كوتاه استفاده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مسائل مهم در خطبه غدير، فنون خطابه‌اى است كه در خطبه غدير لحاظ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 خطابه از فنون بسيار مهم به شمار مى‌آيد، تا جايى كه اثرگذارى خطابه در مخاطب و نقش بستن آن در جان مخاطبان و زيبايى سخن و تسلط بر فضاى سخنرانى، همه و همه به رعايت آن فنون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اصول و فنون خطابه، يكى از امورى است كه هر خطيب بايد در سخنورى آن را رعايت كند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هر خطيب دوست دارد خطابه او منحصر به فرد، جذاب و دلنشين و هميشه براى شنوندگان تازه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مى‌طلبد كه سخنران آن مسائل مهم خطابه </w:t>
      </w:r>
      <w:bookmarkStart w:id="826" w:name="pg19320_212559"/>
    </w:p>
    <w:p>
      <w:pPr>
        <w:pStyle w:val="BookText"/>
        <w:rPr/>
      </w:pPr>
      <w:bookmarkEnd w:id="826"/>
      <w:r>
        <w:rPr>
          <w:rFonts w:ascii="IRNazanin" w:hAnsi="IRNazanin" w:eastAsia="IRNazanin"/>
          <w:color w:val="111111"/>
          <w:sz w:val="28"/>
          <w:sz w:val="28"/>
          <w:szCs w:val="28"/>
          <w:rtl w:val="true"/>
          <w:lang w:bidi="fa-IR"/>
        </w:rPr>
        <w:t>را رعايت كند، و سعى داشته باشد تا در لا به لاى سخنان خود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مسائلى كه خطبا و بزرگان ما بيان كرده‌اند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بيان و فنّ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مهم‌ترين و اساسى‌ترين موضوع براى هر خطيب، در مرحله اول آشنايى، و در مرحله دوم به كارگيرى آن فنون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خطباى بزرگ سعى مى‌كردند اين مسائل را رعايت كنند، و لذا كلام آنان از زيبايى خاصى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آنها اهل‌بيت پيامبر عليهم‌السلام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حضرت على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لأُمرَاءِ الكَلامِ، وَ فينا تَنَشَّبَت عُروقُهُ، وَ عَلَينا تَهَدَّلَت غُصونُهُ </w:t>
      </w:r>
      <w:r>
        <w:rPr>
          <w:rFonts w:eastAsia="IRNazanin" w:cs="IRNazanin"/>
          <w:color w:val="111111"/>
          <w:sz w:val="28"/>
          <w:szCs w:val="28"/>
          <w:rtl w:val="true"/>
          <w:lang w:bidi="fa-IR"/>
        </w:rPr>
        <w:t xml:space="preserve">... </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اميران سخن ما هستيم، و درخت سخن در ميان ما ريشه دوانده، و شاخه آن بر سر ما سايه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ما معتقديم تمامى اصول و فنون علم بيان و معانى را بايد از چشمه زلال اهل‌بيت عليهم‌السلام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همه آنها، وجود نازنين پيامبر اكرم صلى‌الله‌عليه‌و‌آله و امير بيان اميرالمؤمنين على عليه‌السلام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ايشان اوج فصاحت و بلاغت و سرشار از حكمت‌هاست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در خطبه گرانسنگ پيامبر صلى‌الله‌عليه‌و‌آله در واقعه غدير خم، در مى‌يابيم تمام فنون خطابه مثل فصاحت و بلاغت به نحو احسن و اكمل در اين خطبه ماندگار رعايت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خطبه غدير پيامبر صلى‌الله‌عليه‌و‌آله از طراوت و زيبايى و اثرگذارى خاص و ماندگارى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همين خصوصيات، نياز به دقت و بررسى و تتبع بيشتر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باعث شده در صدد برآييم تا در حد توان، اين نكات را جمع آورى كنيم، و اشاره‌اى به فنون تبليغى پيامبر صلى‌الله‌عليه‌و‌آله در خطبه غدير داشته باشيم</w:t>
      </w:r>
      <w:r>
        <w:rPr>
          <w:rFonts w:eastAsia="IRNazanin" w:cs="IRNazanin"/>
          <w:color w:val="111111"/>
          <w:sz w:val="28"/>
          <w:szCs w:val="28"/>
          <w:rtl w:val="true"/>
          <w:lang w:bidi="fa-IR"/>
        </w:rPr>
        <w:t>:</w:t>
      </w:r>
    </w:p>
    <w:p>
      <w:pPr>
        <w:pStyle w:val="Heading5"/>
        <w:numPr>
          <w:ilvl w:val="4"/>
          <w:numId w:val="1"/>
        </w:numPr>
        <w:rPr/>
      </w:pPr>
      <w:bookmarkStart w:id="827" w:name="__RefHeading___Toc18247042_1280447820"/>
      <w:bookmarkStart w:id="828" w:name="_Toc341"/>
      <w:bookmarkEnd w:id="827"/>
      <w:r>
        <w:rPr/>
        <w:t>1</w:t>
      </w:r>
      <w:r>
        <w:rPr>
          <w:rtl w:val="true"/>
        </w:rPr>
        <w:t xml:space="preserve"> - </w:t>
      </w:r>
      <w:r>
        <w:rPr>
          <w:rtl w:val="true"/>
        </w:rPr>
        <w:t>فصاحت</w:t>
      </w:r>
      <w:bookmarkEnd w:id="82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سادگى، واژگان زيبا و شيوايى كلمات در مبحث فصاحت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كلام </w:t>
      </w:r>
      <w:bookmarkStart w:id="829" w:name="pg19320_212560"/>
    </w:p>
    <w:p>
      <w:pPr>
        <w:pStyle w:val="BookText"/>
        <w:rPr/>
      </w:pPr>
      <w:bookmarkEnd w:id="829"/>
      <w:r>
        <w:rPr>
          <w:rFonts w:ascii="IRNazanin" w:hAnsi="IRNazanin" w:eastAsia="IRNazanin"/>
          <w:color w:val="111111"/>
          <w:sz w:val="28"/>
          <w:sz w:val="28"/>
          <w:szCs w:val="28"/>
          <w:rtl w:val="true"/>
          <w:lang w:bidi="fa-IR"/>
        </w:rPr>
        <w:t>فصيح كلامى است كه همه اين شاخصه‌ها را دارا باشد، و در عين سادگى براى مخاطبان يك زيبايى و طراوت ويژه‌اى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وقتى كه مستمع گوش مى‌دهد احساس خستگى نكرده، بلكه احساس لذت و آرامش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نبى مكرم اسلام صلى‌الله‌عليه‌و‌آله در خطبه غدير به انسان آرامش مى‌دهد، زيرا داراى يك چنين خصوصيات و نواى زيبا و دلنواز است</w:t>
      </w:r>
      <w:r>
        <w:rPr>
          <w:rFonts w:eastAsia="IRNazanin" w:cs="IRNazanin"/>
          <w:color w:val="111111"/>
          <w:sz w:val="28"/>
          <w:szCs w:val="28"/>
          <w:rtl w:val="true"/>
          <w:lang w:bidi="fa-IR"/>
        </w:rPr>
        <w:t>.</w:t>
      </w:r>
    </w:p>
    <w:p>
      <w:pPr>
        <w:pStyle w:val="Heading5"/>
        <w:numPr>
          <w:ilvl w:val="4"/>
          <w:numId w:val="1"/>
        </w:numPr>
        <w:rPr/>
      </w:pPr>
      <w:bookmarkStart w:id="830" w:name="__RefHeading___Toc18247044_1280447820"/>
      <w:bookmarkStart w:id="831" w:name="_Toc342"/>
      <w:bookmarkEnd w:id="830"/>
      <w:r>
        <w:rPr/>
        <w:t>2</w:t>
      </w:r>
      <w:r>
        <w:rPr>
          <w:rtl w:val="true"/>
        </w:rPr>
        <w:t xml:space="preserve"> - </w:t>
      </w:r>
      <w:r>
        <w:rPr>
          <w:rtl w:val="true"/>
        </w:rPr>
        <w:t>مأنوس بودن كلمات</w:t>
      </w:r>
      <w:bookmarkEnd w:id="831"/>
    </w:p>
    <w:p>
      <w:pPr>
        <w:pStyle w:val="BookText"/>
        <w:rPr/>
      </w:pPr>
      <w:r>
        <w:rPr>
          <w:rFonts w:ascii="IRNazanin" w:hAnsi="IRNazanin" w:eastAsia="IRNazanin"/>
          <w:color w:val="111111"/>
          <w:sz w:val="28"/>
          <w:sz w:val="28"/>
          <w:szCs w:val="28"/>
          <w:rtl w:val="true"/>
          <w:lang w:bidi="fa-IR"/>
        </w:rPr>
        <w:t>استفاده از كلمات رسا و مأنوس و الفاظى كه براى اذهان شنونده آشنا و قابل هضم باشد؛ به طورى كه بتوانند معناى آن را بفهمند و به مفهوم آن پى ببرند، مى‌تواند به خطابه زيبايى خاصى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ارزشمند غدير، اين گزينه‌ها در كلمات پيامبر صلى‌الله‌عليه‌و‌آله به وضوح ديده مى‌شود، و آن حضرت در صدد بيان اين خطبه به ساده‌ترين شكل است</w:t>
      </w:r>
      <w:r>
        <w:rPr>
          <w:rFonts w:eastAsia="IRNazanin" w:cs="IRNazanin"/>
          <w:color w:val="111111"/>
          <w:sz w:val="28"/>
          <w:szCs w:val="28"/>
          <w:rtl w:val="true"/>
          <w:lang w:bidi="fa-IR"/>
        </w:rPr>
        <w:t>.</w:t>
      </w:r>
    </w:p>
    <w:p>
      <w:pPr>
        <w:pStyle w:val="Heading5"/>
        <w:numPr>
          <w:ilvl w:val="4"/>
          <w:numId w:val="1"/>
        </w:numPr>
        <w:rPr/>
      </w:pPr>
      <w:bookmarkStart w:id="832" w:name="__RefHeading___Toc18247046_1280447820"/>
      <w:bookmarkStart w:id="833" w:name="_Toc343"/>
      <w:bookmarkEnd w:id="832"/>
      <w:r>
        <w:rPr/>
        <w:t>3</w:t>
      </w:r>
      <w:r>
        <w:rPr>
          <w:rtl w:val="true"/>
        </w:rPr>
        <w:t xml:space="preserve"> - </w:t>
      </w:r>
      <w:r>
        <w:rPr>
          <w:rtl w:val="true"/>
        </w:rPr>
        <w:t>مقتضاى حال و زمان بودن</w:t>
      </w:r>
      <w:bookmarkEnd w:id="833"/>
    </w:p>
    <w:p>
      <w:pPr>
        <w:pStyle w:val="BookText"/>
        <w:rPr/>
      </w:pPr>
      <w:r>
        <w:rPr>
          <w:rFonts w:ascii="IRNazanin" w:hAnsi="IRNazanin" w:eastAsia="IRNazanin"/>
          <w:color w:val="111111"/>
          <w:sz w:val="28"/>
          <w:sz w:val="28"/>
          <w:szCs w:val="28"/>
          <w:rtl w:val="true"/>
          <w:lang w:bidi="fa-IR"/>
        </w:rPr>
        <w:t>هر سخنى بايد با مقتضاى زمان مكان و موقعيت مطابق باشد؛ به طورى كه مخاطب بتواند سخنان گوينده را بر اساس نياز و شرايط اجتماعى، سياسى و فرهنگى خود تطبيق دهد، تا اثر بيشترى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پيامبر صلى‌الله‌عليه‌و‌آله، با توجه به اينكه اواخر عمر با بركت ايشان بوده، ضرورى‌ترين مسئله موضوع ولايت و جانشينى بعد از آن حضرت بوده كه در خطبه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ولايت و امامت بعد از ايشان چيزى بوده كه همه مردم در آن شرايط به آن نياز داشتند، و لذا در كنار موضوعات ديگر، موضوع امامت على عليه‌السلام مطرح شده است</w:t>
      </w:r>
      <w:r>
        <w:rPr>
          <w:rFonts w:eastAsia="IRNazanin" w:cs="IRNazanin"/>
          <w:color w:val="111111"/>
          <w:sz w:val="28"/>
          <w:szCs w:val="28"/>
          <w:rtl w:val="true"/>
          <w:lang w:bidi="fa-IR"/>
        </w:rPr>
        <w:t>.</w:t>
      </w:r>
    </w:p>
    <w:p>
      <w:pPr>
        <w:pStyle w:val="Heading5"/>
        <w:numPr>
          <w:ilvl w:val="4"/>
          <w:numId w:val="1"/>
        </w:numPr>
        <w:rPr/>
      </w:pPr>
      <w:bookmarkStart w:id="834" w:name="__RefHeading___Toc18247048_1280447820"/>
      <w:bookmarkStart w:id="835" w:name="_Toc344"/>
      <w:bookmarkEnd w:id="834"/>
      <w:r>
        <w:rPr/>
        <w:t>4</w:t>
      </w:r>
      <w:r>
        <w:rPr>
          <w:rtl w:val="true"/>
        </w:rPr>
        <w:t xml:space="preserve"> - </w:t>
      </w:r>
      <w:r>
        <w:rPr>
          <w:rtl w:val="true"/>
        </w:rPr>
        <w:t>احترام به مخاطبان در حين صحبت</w:t>
      </w:r>
      <w:bookmarkEnd w:id="83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 بايد طورى سخن بگويد و رفتارش به گونه‌اى باشد كه شنوندگان از آن برداشت حقارت و پستى و خويشتن را ناچيز و موهن احساس نكنند</w:t>
      </w:r>
      <w:r>
        <w:rPr>
          <w:rFonts w:eastAsia="IRNazanin" w:cs="IRNazanin"/>
          <w:color w:val="111111"/>
          <w:sz w:val="28"/>
          <w:szCs w:val="28"/>
          <w:rtl w:val="true"/>
          <w:lang w:bidi="fa-IR"/>
        </w:rPr>
        <w:t xml:space="preserve">. </w:t>
      </w:r>
      <w:bookmarkStart w:id="836" w:name="pg19320_212561"/>
    </w:p>
    <w:p>
      <w:pPr>
        <w:pStyle w:val="BookText"/>
        <w:rPr/>
      </w:pPr>
      <w:bookmarkEnd w:id="836"/>
      <w:r>
        <w:rPr>
          <w:rFonts w:ascii="IRNazanin" w:hAnsi="IRNazanin" w:eastAsia="IRNazanin"/>
          <w:color w:val="111111"/>
          <w:sz w:val="28"/>
          <w:sz w:val="28"/>
          <w:szCs w:val="28"/>
          <w:rtl w:val="true"/>
          <w:lang w:bidi="fa-IR"/>
        </w:rPr>
        <w:t>پيامبر صلى‌الله‌عليه‌و‌آله اين مطلب را در طى سخنان خود مد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زمان تكلم همه اقشار و اقوام و ملل را مخاطب قرار مى‌دهند، تا همه اقشار براى خود جايگاه و شخصيتى خاص را در كلام پيامبر صلى‌الله‌عليه‌و‌آله احساس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قَد نَصَبَهُ لَكُم وَليَّا وَ إماما مُفتَرضا طاعَتُهُ عَلَى المُهاجِرينَ وَ الأنصارِ، وَ عَلَى التابِعينَ لَهُم بِإحسانٍ، وَ عَلَى البادى وَ الحاضِرِ، وَ عَلَى الأعجَمىِّ وَ العَرَبىِّ، وَ الحُرِّ وَ المَملوكِ، وَ الصَغيرِ وَ الكَبيرِ، وَ عَلَى الأبيَضِ وَ الأسوَدِ، وَ عَلى كُلِّ مُوَحِّدٍ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بدانيد اى مردم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ژرفى آن را فهم كنيد و 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برايتان صاحب اختيار و امام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او را بر مهاجران و انصار و آنان كه به نيكى از ايشان پيروى مى‌كنند و بر صحرانشينان و شهروندان و بر عجم و عرب و آزاد و برده و بر كوچك و بزرگ و سفيد و سياه و بر هر يكتاپرست لازم شمرده است</w:t>
      </w:r>
      <w:r>
        <w:rPr>
          <w:rFonts w:eastAsia="IRNazanin" w:cs="IRNazanin"/>
          <w:color w:val="111111"/>
          <w:sz w:val="28"/>
          <w:szCs w:val="28"/>
          <w:rtl w:val="true"/>
          <w:lang w:bidi="fa-IR"/>
        </w:rPr>
        <w:t>.</w:t>
      </w:r>
    </w:p>
    <w:p>
      <w:pPr>
        <w:pStyle w:val="Heading5"/>
        <w:numPr>
          <w:ilvl w:val="4"/>
          <w:numId w:val="1"/>
        </w:numPr>
        <w:rPr/>
      </w:pPr>
      <w:bookmarkStart w:id="837" w:name="__RefHeading___Toc18247050_1280447820"/>
      <w:bookmarkStart w:id="838" w:name="_Toc345"/>
      <w:bookmarkEnd w:id="837"/>
      <w:r>
        <w:rPr/>
        <w:t>5</w:t>
      </w:r>
      <w:r>
        <w:rPr>
          <w:rtl w:val="true"/>
        </w:rPr>
        <w:t xml:space="preserve"> - </w:t>
      </w:r>
      <w:r>
        <w:rPr>
          <w:rtl w:val="true"/>
        </w:rPr>
        <w:t>مخاطب سنجى</w:t>
      </w:r>
      <w:bookmarkEnd w:id="838"/>
    </w:p>
    <w:p>
      <w:pPr>
        <w:pStyle w:val="BookText"/>
        <w:rPr/>
      </w:pPr>
      <w:r>
        <w:rPr>
          <w:rFonts w:ascii="IRNazanin" w:hAnsi="IRNazanin" w:eastAsia="IRNazanin"/>
          <w:color w:val="111111"/>
          <w:sz w:val="28"/>
          <w:sz w:val="28"/>
          <w:szCs w:val="28"/>
          <w:rtl w:val="true"/>
          <w:lang w:bidi="fa-IR"/>
        </w:rPr>
        <w:t>سخن و كلام بايد در خور فهم مخاطب باشد، و بر اساس فهم و درك مخاطبان سخن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هر اندازه هم انسان حرف‌هاى خوب بزند ولى جملات او آنچنان سنگين و مغلق باشد كه كسى متوجه مفهوم و معناى سخن نشود، به يقين آن سخن فايده‌اى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كلام بايد مطابق فهم و درك مخاطب باشد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درباره سخن گفتن نبى مكرم اسلام صلى‌الله‌عليه‌و‌آله در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أبى‌عَبدِاللّه‌ِ عليه‌السلام ما كَلَّمَ رَسولُ اللّه‌ِ صلى‌الله‌عليه‌و‌آله العِبادَ بِكُنهِ عَقلِهِ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الأنبياءِ أُمرنا أن نُكَلِّمَ الناسَ عَلى قَدرِ عُقولِهِم</w:t>
      </w: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پيامبر صلى‌الله‌عليه‌و‌آله با مردم بر اساس عقل كامل خود سخن نمى‌فرمود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پيامبران مأموريم بر اساس عقل مردم سخن بگوييم</w:t>
      </w:r>
      <w:r>
        <w:rPr>
          <w:rFonts w:eastAsia="IRNazanin" w:cs="IRNazanin"/>
          <w:color w:val="111111"/>
          <w:sz w:val="28"/>
          <w:szCs w:val="28"/>
          <w:rtl w:val="true"/>
          <w:lang w:bidi="fa-IR"/>
        </w:rPr>
        <w:t xml:space="preserve">. </w:t>
      </w:r>
      <w:bookmarkStart w:id="839" w:name="pg19320_212562"/>
    </w:p>
    <w:p>
      <w:pPr>
        <w:pStyle w:val="BookText"/>
        <w:rPr/>
      </w:pPr>
      <w:bookmarkEnd w:id="839"/>
      <w:r>
        <w:rPr>
          <w:rFonts w:ascii="IRNazanin" w:hAnsi="IRNazanin" w:eastAsia="IRNazanin"/>
          <w:color w:val="111111"/>
          <w:sz w:val="28"/>
          <w:sz w:val="28"/>
          <w:szCs w:val="28"/>
          <w:rtl w:val="true"/>
          <w:lang w:bidi="fa-IR"/>
        </w:rPr>
        <w:t>پيامبر اكرم صلى‌الله‌عليه‌و‌آله سخنان را به گونه‌اى تنظيم و از الفاظى استفاده مى‌كند كه براى عموم شركت كنندگان در جلسه قابل فهم و درك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ايشان مى‌بينند جمعيت حاضر در حج از همه اقشار و طبقات هستند و سطح على و فرهنگ آنان مختلف است، سعى مى‌كند سخنانى را بيان كند كه همه فهم باشد و همه آن كلام را بفهمند و به مقصود حضرت پى ببرند</w:t>
      </w:r>
      <w:r>
        <w:rPr>
          <w:rFonts w:eastAsia="IRNazanin" w:cs="IRNazanin"/>
          <w:color w:val="111111"/>
          <w:sz w:val="28"/>
          <w:szCs w:val="28"/>
          <w:rtl w:val="true"/>
          <w:lang w:bidi="fa-IR"/>
        </w:rPr>
        <w:t>.</w:t>
      </w:r>
    </w:p>
    <w:p>
      <w:pPr>
        <w:pStyle w:val="Heading5"/>
        <w:numPr>
          <w:ilvl w:val="4"/>
          <w:numId w:val="1"/>
        </w:numPr>
        <w:rPr/>
      </w:pPr>
      <w:bookmarkStart w:id="840" w:name="__RefHeading___Toc18247052_1280447820"/>
      <w:bookmarkStart w:id="841" w:name="_Toc346"/>
      <w:bookmarkEnd w:id="840"/>
      <w:r>
        <w:rPr/>
        <w:t>6</w:t>
      </w:r>
      <w:r>
        <w:rPr>
          <w:rtl w:val="true"/>
        </w:rPr>
        <w:t xml:space="preserve"> - </w:t>
      </w:r>
      <w:r>
        <w:rPr>
          <w:rtl w:val="true"/>
        </w:rPr>
        <w:t>ايجاد انگيزه</w:t>
      </w:r>
      <w:bookmarkEnd w:id="841"/>
    </w:p>
    <w:p>
      <w:pPr>
        <w:pStyle w:val="BookText"/>
        <w:rPr/>
      </w:pPr>
      <w:r>
        <w:rPr>
          <w:rFonts w:ascii="IRNazanin" w:hAnsi="IRNazanin" w:eastAsia="IRNazanin"/>
          <w:color w:val="111111"/>
          <w:sz w:val="28"/>
          <w:sz w:val="28"/>
          <w:szCs w:val="28"/>
          <w:rtl w:val="true"/>
          <w:lang w:bidi="fa-IR"/>
        </w:rPr>
        <w:t>ترغيب و ايجاد انگيزه براى مخاطب جهت استماع سخنان در جاى خود از اهميت و جايگاه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اگر مستمع انگيزه‌اى براى گوش دادن نداشته باشد، به يقين كلام متكلم اثرى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مكرم اسلام صلى‌الله‌عليه‌و‌آله در خطبه غدير اين موضوع را به خوبى رعايت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جمع كردن همه مردم و فرا خواندن افرادى كه جلوتر رفتند و منتظر ماندن آنها براى رسيدن عقب مانده‌ها و بيان وعده‌هاى الهى مثل وعده بهشت و نعمت‌هاى بهشتى و راه به دست آوردن رضايت الهى به وسيله ولايت على عليه‌السلام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جهت است</w:t>
      </w:r>
      <w:r>
        <w:rPr>
          <w:rFonts w:eastAsia="IRNazanin" w:cs="IRNazanin"/>
          <w:color w:val="111111"/>
          <w:sz w:val="28"/>
          <w:szCs w:val="28"/>
          <w:rtl w:val="true"/>
          <w:lang w:bidi="fa-IR"/>
        </w:rPr>
        <w:t>.</w:t>
      </w:r>
    </w:p>
    <w:p>
      <w:pPr>
        <w:pStyle w:val="Heading5"/>
        <w:numPr>
          <w:ilvl w:val="4"/>
          <w:numId w:val="1"/>
        </w:numPr>
        <w:rPr/>
      </w:pPr>
      <w:bookmarkStart w:id="842" w:name="__RefHeading___Toc18247054_1280447820"/>
      <w:bookmarkStart w:id="843" w:name="_Toc347"/>
      <w:bookmarkEnd w:id="842"/>
      <w:r>
        <w:rPr/>
        <w:t>7</w:t>
      </w:r>
      <w:r>
        <w:rPr>
          <w:rtl w:val="true"/>
        </w:rPr>
        <w:t xml:space="preserve"> - </w:t>
      </w:r>
      <w:r>
        <w:rPr>
          <w:rtl w:val="true"/>
        </w:rPr>
        <w:t>آگاه بودن و آگاه كردن</w:t>
      </w:r>
      <w:bookmarkEnd w:id="843"/>
    </w:p>
    <w:p>
      <w:pPr>
        <w:pStyle w:val="BookText"/>
        <w:rPr/>
      </w:pPr>
      <w:r>
        <w:rPr>
          <w:rFonts w:ascii="IRNazanin" w:hAnsi="IRNazanin" w:eastAsia="IRNazanin"/>
          <w:color w:val="111111"/>
          <w:sz w:val="28"/>
          <w:sz w:val="28"/>
          <w:szCs w:val="28"/>
          <w:rtl w:val="true"/>
          <w:lang w:bidi="fa-IR"/>
        </w:rPr>
        <w:t>سخنران بايد هم خود بداند كه چه مى‌خواهد بگويد، و هم مطالب را خوب بتواند تفهيم كند؛ يعنى خودش ماده و صورت سخن را بداند و تسلط كافى بر آن داشته باشد، تا بتواند خوب مسئله را براى مردم و شنوندگان بيان كند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اكرم صلى‌الله‌عليه‌و‌آله، اولاً از جايگاه ممتاز على عليه‌السلام آگاهى كامل داشت و ايشان را به خوبى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مطلب بيانات متعدد از حضرت رسول اكرم صلى‌الله‌عليه‌و‌آله است كه قبل از واقعه غدير در موارد متعدد از شخصيت عظيم على عليه‌السلام سخن مى‌گويد و فضائل بى‌شمار ايشان را بازگو مى‌كند، كه در تاريخ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مناسب توانست جايگاه آن حضرت را براى مردم تبيين كند</w:t>
      </w:r>
      <w:r>
        <w:rPr>
          <w:rFonts w:eastAsia="IRNazanin" w:cs="IRNazanin"/>
          <w:color w:val="111111"/>
          <w:sz w:val="28"/>
          <w:szCs w:val="28"/>
          <w:rtl w:val="true"/>
          <w:lang w:bidi="fa-IR"/>
        </w:rPr>
        <w:t xml:space="preserve">. </w:t>
      </w:r>
      <w:bookmarkStart w:id="844" w:name="pg19320_212563"/>
    </w:p>
    <w:p>
      <w:pPr>
        <w:pStyle w:val="Heading5"/>
        <w:numPr>
          <w:ilvl w:val="4"/>
          <w:numId w:val="1"/>
        </w:numPr>
        <w:rPr/>
      </w:pPr>
      <w:bookmarkStart w:id="845" w:name="__RefHeading___Toc18247056_1280447820"/>
      <w:bookmarkStart w:id="846" w:name="_Toc348"/>
      <w:bookmarkEnd w:id="844"/>
      <w:bookmarkEnd w:id="845"/>
      <w:r>
        <w:rPr/>
        <w:t>8</w:t>
      </w:r>
      <w:r>
        <w:rPr>
          <w:rtl w:val="true"/>
        </w:rPr>
        <w:t xml:space="preserve"> - </w:t>
      </w:r>
      <w:r>
        <w:rPr>
          <w:rtl w:val="true"/>
        </w:rPr>
        <w:t>همراه كردن مخاطب با متكلم</w:t>
      </w:r>
      <w:bookmarkEnd w:id="846"/>
    </w:p>
    <w:p>
      <w:pPr>
        <w:pStyle w:val="BookText"/>
        <w:rPr/>
      </w:pPr>
      <w:r>
        <w:rPr>
          <w:rFonts w:ascii="IRNazanin" w:hAnsi="IRNazanin" w:eastAsia="IRNazanin"/>
          <w:color w:val="111111"/>
          <w:sz w:val="28"/>
          <w:sz w:val="28"/>
          <w:szCs w:val="28"/>
          <w:rtl w:val="true"/>
          <w:lang w:bidi="fa-IR"/>
        </w:rPr>
        <w:t>همراه كردن مخاطب در حين سخن، آن كسالت احتمالى و يك نواخت بودن سخن را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سخن او به گونه‌اى باشد كه بتواند مخاطبان را با خود همراه كند و با تأييد مستمع بر فضاى موجود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پيامبر صلى‌الله‌عليه‌و‌آله جملاتى را بيان مى‌كند، و در ضمن مخاطبان را هم به همراهى وا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از آنها جواب مى‌خواهد كه در اين خطبه بيش از پنج بار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نمونه 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قولوا الَذى قُلتُ لَكُم وَ سَلِّموا عَلى عَلىٍّ عليه‌السلام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 أطَعنا،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غُفرانَكَ رَبَّنا وَ إلَيكَ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هَدانا لِهذا وَ ما كُنّا لِنَهتَدِىَ لَولا أن هَدانَا اللّه‌ِ</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هان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شما گفتم بگوييد، و به على عليه‌السلام با لقب اميرالمؤمنين سلام كنيد،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فرمان مى‌بريم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آمرزشت را مى‌خواهيم و بازگشت به سوى تو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سپاس و ستايش خدايى است كه ما را به اين راهنمايى فرمود، و گر نه راه نمى‌يافتيم</w:t>
      </w:r>
      <w:r>
        <w:rPr>
          <w:rFonts w:eastAsia="IRNazanin" w:cs="IRNazanin"/>
          <w:color w:val="111111"/>
          <w:sz w:val="28"/>
          <w:szCs w:val="28"/>
          <w:rtl w:val="true"/>
          <w:lang w:bidi="fa-IR"/>
        </w:rPr>
        <w:t>» .</w:t>
      </w:r>
    </w:p>
    <w:p>
      <w:pPr>
        <w:pStyle w:val="Heading5"/>
        <w:numPr>
          <w:ilvl w:val="4"/>
          <w:numId w:val="1"/>
        </w:numPr>
        <w:rPr/>
      </w:pPr>
      <w:bookmarkStart w:id="847" w:name="__RefHeading___Toc18247058_1280447820"/>
      <w:bookmarkStart w:id="848" w:name="_Toc349"/>
      <w:bookmarkEnd w:id="847"/>
      <w:r>
        <w:rPr/>
        <w:t>9</w:t>
      </w:r>
      <w:r>
        <w:rPr>
          <w:rtl w:val="true"/>
        </w:rPr>
        <w:t xml:space="preserve"> - </w:t>
      </w:r>
      <w:r>
        <w:rPr>
          <w:rtl w:val="true"/>
        </w:rPr>
        <w:t>بهره گيرى مناسب براى اثبات موضوعات ديگر</w:t>
      </w:r>
      <w:bookmarkEnd w:id="848"/>
    </w:p>
    <w:p>
      <w:pPr>
        <w:pStyle w:val="BookText"/>
        <w:rPr/>
      </w:pPr>
      <w:r>
        <w:rPr>
          <w:rFonts w:ascii="IRNazanin" w:hAnsi="IRNazanin" w:eastAsia="IRNazanin"/>
          <w:color w:val="111111"/>
          <w:sz w:val="28"/>
          <w:sz w:val="28"/>
          <w:szCs w:val="28"/>
          <w:rtl w:val="true"/>
          <w:lang w:bidi="fa-IR"/>
        </w:rPr>
        <w:t>پيامبر صلى‌الله‌عليه‌و‌آله با استفاده از فرصت مناسب به دست آمده، علاوه بر مسئله ولايت على عليه‌السلام، سعى مى‌كند مسائل ديگرى را نيز تثبيت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ولايت ائمه اثنى‌عشر عليهم‌السلام، مسئله مهدويت و ظهور منجى عالم بشريت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مثال مى‌فرمايد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النورُ مِنَ اللّه‌ِ عَزَّ وَ جَلَّ فىَّ مَسلوكٌ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فى عَلىٍّ عليه‌السلام، ثُمَّ فِى النَسلِ مِنهُ إلَى القائِمِ المَهدىِّ عليه‌السلام، الَذى يَأخُذُ بِحَقِّ اللّه‌ِ وَ بِكُلِّ حَقٍّ هُوَ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 وَ جَلَّ قَد جَعَلَنا </w:t>
      </w:r>
      <w:bookmarkStart w:id="849" w:name="pg19320_212564"/>
    </w:p>
    <w:p>
      <w:pPr>
        <w:pStyle w:val="BookText"/>
        <w:rPr/>
      </w:pPr>
      <w:bookmarkEnd w:id="849"/>
      <w:r>
        <w:rPr>
          <w:rFonts w:ascii="Amiri" w:hAnsi="Amiri" w:eastAsia="Amiri" w:cs="Amiri"/>
          <w:color w:val="111111"/>
          <w:sz w:val="28"/>
          <w:sz w:val="28"/>
          <w:szCs w:val="28"/>
          <w:rtl w:val="true"/>
          <w:lang w:bidi="ar-SA"/>
        </w:rPr>
        <w:t xml:space="preserve">حُجَّةً عَلَى المُقَصِّرينَ وَ المُعانِدينَ وَ الخائِنينَ وَ الآثِمينَ وَ الظالِمينَ مِن جَميعِ العالَمينَ </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18247060_1280447820"/>
      <w:bookmarkStart w:id="851" w:name="_Toc350"/>
      <w:bookmarkEnd w:id="850"/>
      <w:r>
        <w:rPr/>
        <w:t>10</w:t>
      </w:r>
      <w:r>
        <w:rPr>
          <w:rtl w:val="true"/>
        </w:rPr>
        <w:t xml:space="preserve"> - </w:t>
      </w:r>
      <w:r>
        <w:rPr>
          <w:rtl w:val="true"/>
        </w:rPr>
        <w:t>جلب اعتماد مستمعين به خود</w:t>
      </w:r>
      <w:bookmarkEnd w:id="851"/>
    </w:p>
    <w:p>
      <w:pPr>
        <w:pStyle w:val="BookText"/>
        <w:rPr/>
      </w:pPr>
      <w:r>
        <w:rPr>
          <w:rFonts w:ascii="IRNazanin" w:hAnsi="IRNazanin" w:eastAsia="IRNazanin"/>
          <w:color w:val="111111"/>
          <w:sz w:val="28"/>
          <w:sz w:val="28"/>
          <w:szCs w:val="28"/>
          <w:rtl w:val="true"/>
          <w:lang w:bidi="fa-IR"/>
        </w:rPr>
        <w:t>اگر شنونده به گوينده اعتماد نداشته باشد، به يقين آن خطابه اثرى را كه بايد داشته باشد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پيامبر صلى‌الله‌عليه‌و‌آله اول جايگاه خود را براى مردم ثابت كرد، و وقتى ديد مردم همراه هستند، آن وقت مسائل اصلى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 رفتار انسان در طول مدت زندگى در بين مردم مى‌تواند در اين بخش مؤثر باشد، و خطيب قبل از سخن با رفتار خود با مردم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تكلم با رفتار مؤثرتر از تكلم با زبان خواهد بود</w:t>
      </w:r>
      <w:r>
        <w:rPr>
          <w:rFonts w:eastAsia="IRNazanin" w:cs="IRNazanin"/>
          <w:color w:val="111111"/>
          <w:sz w:val="28"/>
          <w:szCs w:val="28"/>
          <w:rtl w:val="true"/>
          <w:lang w:bidi="fa-IR"/>
        </w:rPr>
        <w:t>.</w:t>
      </w:r>
    </w:p>
    <w:p>
      <w:pPr>
        <w:pStyle w:val="Heading5"/>
        <w:numPr>
          <w:ilvl w:val="4"/>
          <w:numId w:val="1"/>
        </w:numPr>
        <w:rPr/>
      </w:pPr>
      <w:bookmarkStart w:id="852" w:name="__RefHeading___Toc18247062_1280447820"/>
      <w:bookmarkStart w:id="853" w:name="_Toc351"/>
      <w:bookmarkEnd w:id="852"/>
      <w:r>
        <w:rPr/>
        <w:t>11</w:t>
      </w:r>
      <w:r>
        <w:rPr>
          <w:rtl w:val="true"/>
        </w:rPr>
        <w:t xml:space="preserve"> - </w:t>
      </w:r>
      <w:r>
        <w:rPr>
          <w:rtl w:val="true"/>
        </w:rPr>
        <w:t>معرفى هدف</w:t>
      </w:r>
      <w:bookmarkEnd w:id="853"/>
    </w:p>
    <w:p>
      <w:pPr>
        <w:pStyle w:val="BookText"/>
        <w:rPr/>
      </w:pPr>
      <w:r>
        <w:rPr>
          <w:rFonts w:ascii="IRNazanin" w:hAnsi="IRNazanin" w:eastAsia="IRNazanin"/>
          <w:color w:val="111111"/>
          <w:sz w:val="28"/>
          <w:sz w:val="28"/>
          <w:szCs w:val="28"/>
          <w:rtl w:val="true"/>
          <w:lang w:bidi="fa-IR"/>
        </w:rPr>
        <w:t>پيامبر اكرم صلى‌الله‌عليه‌و‌آله براى اينكه بهتر بتواند مطالب خود را بيان و ابلاغ رسالت كند، ابتدا فضائل و شخصيت واقعى على عليه‌السلام و جايگاه ايشان نزد خدا و رسولش را بيان مى‌كند، تا ديگر براى اثبات ولايت او جاى هيچ شبهه‌اى نباشد، و مردم خود به خود او را برتر از ديگران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فَأُعلَِمَ كُلَّ أبيَضٍ و أسوَدٍ أنَّ عَلىَّ بنَ أبى‌طالِبٍ أخى وَ وَصيّى وَ خَليفَتى وَ الإمامُ 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مَحَلُّهُ مِنّى مَحَلَّ هارونَ مِن موسى، ألا إنَّهُ لا نَبىَّ بَعدى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بنُ أبى‌طالَبٍ عليه‌السلام أقامَ الصَلاةَ وَ آتَى الزَكاةِ وَ هُوَ 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عَزَّ وَ جَلَّ فى كُلِّ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ابى‌طالِب عليه‌السلام كسى است كه اقامه نماز كرد و در حال ركوع در راه خدا انفاق كرد </w:t>
      </w:r>
      <w:r>
        <w:rPr>
          <w:rFonts w:eastAsia="Amiri" w:cs="Amiri" w:ascii="Amiri" w:hAnsi="Amiri"/>
          <w:color w:val="111111"/>
          <w:sz w:val="28"/>
          <w:szCs w:val="28"/>
          <w:rtl w:val="true"/>
          <w:lang w:bidi="ar-SA"/>
        </w:rPr>
        <w:t>... .</w:t>
      </w:r>
    </w:p>
    <w:p>
      <w:pPr>
        <w:pStyle w:val="Heading5"/>
        <w:numPr>
          <w:ilvl w:val="4"/>
          <w:numId w:val="1"/>
        </w:numPr>
        <w:rPr/>
      </w:pPr>
      <w:bookmarkStart w:id="854" w:name="__RefHeading___Toc18247064_1280447820"/>
      <w:bookmarkStart w:id="855" w:name="_Toc352"/>
      <w:bookmarkEnd w:id="854"/>
      <w:r>
        <w:rPr/>
        <w:t>12</w:t>
      </w:r>
      <w:r>
        <w:rPr>
          <w:rtl w:val="true"/>
        </w:rPr>
        <w:t xml:space="preserve"> - </w:t>
      </w:r>
      <w:r>
        <w:rPr>
          <w:rtl w:val="true"/>
        </w:rPr>
        <w:t>پرهيز سخنان تشنج زا</w:t>
      </w:r>
      <w:bookmarkEnd w:id="85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بعضى از افراد به علت بى‌تجربگى يا عواملى ديگر از الفاظى استفاده مى‌كنند كه به جاى بهره‌بردارى از فضاى موجود فضا را متشنج مى‌كنند، و به جاى اداره جلسه آن را بر هم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اكرم صلى‌الله‌عليه‌و‌آله از اينگونه الفاظ دورى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bookmarkStart w:id="856" w:name="pg19320_212565"/>
    </w:p>
    <w:p>
      <w:pPr>
        <w:pStyle w:val="BookText"/>
        <w:rPr/>
      </w:pPr>
      <w:bookmarkEnd w:id="856"/>
      <w:r>
        <w:rPr>
          <w:rFonts w:ascii="Amiri" w:hAnsi="Amiri" w:eastAsia="Amiri" w:cs="Amiri"/>
          <w:color w:val="111111"/>
          <w:sz w:val="28"/>
          <w:sz w:val="28"/>
          <w:szCs w:val="28"/>
          <w:rtl w:val="true"/>
          <w:lang w:bidi="ar-SA"/>
        </w:rPr>
        <w:t>مثال، وقتى سخن از منافقين به ميان مى‌آيد، موضوع را به طور كلى مطرح و از بيان نام آنها خوددارى مى‌كند و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شِئتُ أن أُسَمِّىَ بِأسمائِهِم لَسَمَّيتُ وَ أن أومَأ إلَيهِم بِأعيانِهِم لأومَأتُ وَ أن أدُلَّ عَلَيهِم لَدَلَلتُ، وَ لكِنّى وَ اللّه‌ِ فى أُمورِهِم قَد تَكَرَّمتُ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مى‌خواستم نام آنها را ببرم مى‌بردم، يا اگر مى‌خواستم به آنها اشاره‌اى داشته باشم اشاره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خدا سوگند من درباره آنان به كرامت برخورد كردم </w:t>
      </w:r>
      <w:r>
        <w:rPr>
          <w:rFonts w:eastAsia="IRNazanin" w:cs="IRNazanin"/>
          <w:color w:val="111111"/>
          <w:sz w:val="28"/>
          <w:szCs w:val="28"/>
          <w:rtl w:val="true"/>
          <w:lang w:bidi="fa-IR"/>
        </w:rPr>
        <w:t>... .</w:t>
      </w:r>
    </w:p>
    <w:p>
      <w:pPr>
        <w:pStyle w:val="Heading5"/>
        <w:numPr>
          <w:ilvl w:val="4"/>
          <w:numId w:val="1"/>
        </w:numPr>
        <w:rPr/>
      </w:pPr>
      <w:bookmarkStart w:id="857" w:name="__RefHeading___Toc18247066_1280447820"/>
      <w:bookmarkStart w:id="858" w:name="_Toc353"/>
      <w:bookmarkEnd w:id="857"/>
      <w:r>
        <w:rPr/>
        <w:t>13</w:t>
      </w:r>
      <w:r>
        <w:rPr>
          <w:rtl w:val="true"/>
        </w:rPr>
        <w:t xml:space="preserve"> - </w:t>
      </w:r>
      <w:r>
        <w:rPr>
          <w:rtl w:val="true"/>
        </w:rPr>
        <w:t>تشويق و تهديد يا تبشير و تنذير</w:t>
      </w:r>
      <w:bookmarkEnd w:id="858"/>
    </w:p>
    <w:p>
      <w:pPr>
        <w:pStyle w:val="BookText"/>
        <w:rPr/>
      </w:pPr>
      <w:r>
        <w:rPr>
          <w:rFonts w:ascii="IRNazanin" w:hAnsi="IRNazanin" w:eastAsia="IRNazanin"/>
          <w:color w:val="111111"/>
          <w:sz w:val="28"/>
          <w:sz w:val="28"/>
          <w:szCs w:val="28"/>
          <w:rtl w:val="true"/>
          <w:lang w:bidi="fa-IR"/>
        </w:rPr>
        <w:t>بدون ترديد، تشويق و تهديد يا تبشير و تنذير در كلام گوينده مى‌تواند در اثرگذارى كلام نقش به سزايى داشته باشد، و انسان را وادار به دقت در استماع كلام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بيان پاداش و جزاى مناسب براى قبول ولايت على عليه‌السلام، يا عذاب دردناك براى دشمنى با على عليه‌السلام كه آن را پيامبر صلى‌الله‌عليه‌و‌آله در غدير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لَعَنَ اللّه‌ُ الغاصِبينَ وَ المُغتَصِبينَ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أوليائَهُم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يَدخُلونَ الجَنَّةَ بِغَيرِ حِسابٍ</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9" w:name="__RefHeading___Toc18247068_1280447820"/>
      <w:bookmarkStart w:id="860" w:name="_Toc354"/>
      <w:bookmarkEnd w:id="859"/>
      <w:r>
        <w:rPr/>
        <w:t>14</w:t>
      </w:r>
      <w:r>
        <w:rPr>
          <w:rtl w:val="true"/>
        </w:rPr>
        <w:t xml:space="preserve"> - </w:t>
      </w:r>
      <w:r>
        <w:rPr>
          <w:rtl w:val="true"/>
        </w:rPr>
        <w:t>به روز بودن موضوع و متن كلام</w:t>
      </w:r>
      <w:bookmarkEnd w:id="86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سخنران موفق هميشه سعى مى‌كند، مهم‌ترين موضوع روز را با لطافت خاصى با مردم در ميان بگذارد، تا به كار مردم آيد و گرهى از شبهات سياسى، اجتماعى و يا اقتصادى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مهدويت از جمله مسائل مهم و سرنوشت ساز در ميان بشريت است كه حساسيت زيادى دارد، و ممكن است امت با انكار يا شبهه‌افكنى و طرح انحرافات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پيامبر صلى‌الله‌عليه‌و‌آله براى روشن شدن مسئله و جلوگيرى از خرافات و انحرافات، موضوع مهدويت را مطرح مى‌كند، تا اذهان عمومى جامعه از همان زمان آشنا و منتظر مهدى موعود عليه‌السلام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بخشى از خطبه مى‌فرمايد</w:t>
      </w:r>
      <w:r>
        <w:rPr>
          <w:rFonts w:eastAsia="IRNazanin" w:cs="IRNazanin"/>
          <w:color w:val="111111"/>
          <w:sz w:val="28"/>
          <w:szCs w:val="28"/>
          <w:rtl w:val="true"/>
          <w:lang w:bidi="fa-IR"/>
        </w:rPr>
        <w:t xml:space="preserve">: </w:t>
      </w:r>
      <w:bookmarkStart w:id="861" w:name="pg19320_212566"/>
    </w:p>
    <w:p>
      <w:pPr>
        <w:pStyle w:val="BookText"/>
        <w:rPr/>
      </w:pPr>
      <w:bookmarkEnd w:id="861"/>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 رَسولِهِ وَ النورِ الَذى أُنزِلَ مَعَهُ مِن قَبلِ أن نَطمِسَ وُجوها فَنَرُدَّها عَلى أدبارِها أو نَلعَنَهُم كَما لَعنّا أصحابَ السَبتِ</w:t>
      </w:r>
      <w:r>
        <w:rPr>
          <w:rFonts w:eastAsia="Amiri" w:cs="Amiri" w:ascii="Amiri" w:hAnsi="Amiri"/>
          <w:color w:val="111111"/>
          <w:sz w:val="28"/>
          <w:szCs w:val="28"/>
          <w:rtl w:val="true"/>
          <w:lang w:bidi="ar-SA"/>
        </w:rPr>
        <w:t>»</w:t>
      </w:r>
      <w:r>
        <w:rPr>
          <w:rStyle w:val="FootnoteAnchor"/>
          <w:rtl w:val="true"/>
        </w:rPr>
        <w:footnoteReference w:id="89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الناسِ، النورُ مِنَ اللّه‌ِ عَزَّ وَ جَلَّ مَسلوكٌ فىَّ، ثُمَّ فى عَلىِّ بن أبى‌طالِبٍ عليه‌السلام، ثُمَّ فِى النَسلِ مِنهُ، إلَى القائِمِ المَهدىِّ عليه‌السلام الَذى يَأخُذُ بِحَقِّ اللّه‌ِ وَ بِكُلِّ حَقٍّ هُوَ لَنا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آخرين امام قائم مهدى عليه‌السلام از ماست، كه بر تمامى اديان چيره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انتقام گيرنده از ستمكاران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فاتح دژها و منهدم كننده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 چيره بر تمامى قبايل مشركان و راهنماى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خونخواه تمام اولياى خداست</w:t>
      </w:r>
      <w:r>
        <w:rPr>
          <w:rFonts w:eastAsia="IRNazanin" w:cs="IRNazanin"/>
          <w:color w:val="111111"/>
          <w:sz w:val="28"/>
          <w:szCs w:val="28"/>
          <w:rtl w:val="true"/>
          <w:lang w:bidi="fa-IR"/>
        </w:rPr>
        <w:t>.</w:t>
      </w:r>
    </w:p>
    <w:p>
      <w:pPr>
        <w:pStyle w:val="Heading5"/>
        <w:numPr>
          <w:ilvl w:val="4"/>
          <w:numId w:val="1"/>
        </w:numPr>
        <w:rPr/>
      </w:pPr>
      <w:bookmarkStart w:id="862" w:name="__RefHeading___Toc18247070_1280447820"/>
      <w:bookmarkStart w:id="863" w:name="_Toc355"/>
      <w:bookmarkEnd w:id="862"/>
      <w:r>
        <w:rPr/>
        <w:t>15</w:t>
      </w:r>
      <w:r>
        <w:rPr>
          <w:rtl w:val="true"/>
        </w:rPr>
        <w:t xml:space="preserve"> - </w:t>
      </w:r>
      <w:r>
        <w:rPr>
          <w:rtl w:val="true"/>
        </w:rPr>
        <w:t xml:space="preserve">تبيين صريح و شيواى موضوع </w:t>
      </w:r>
      <w:r>
        <w:rPr>
          <w:rtl w:val="true"/>
        </w:rPr>
        <w:t>(</w:t>
      </w:r>
      <w:r>
        <w:rPr>
          <w:rtl w:val="true"/>
        </w:rPr>
        <w:t>شفاف سازى</w:t>
      </w:r>
      <w:r>
        <w:rPr>
          <w:rtl w:val="true"/>
        </w:rPr>
        <w:t>)</w:t>
      </w:r>
      <w:bookmarkEnd w:id="863"/>
    </w:p>
    <w:p>
      <w:pPr>
        <w:pStyle w:val="BookText"/>
        <w:rPr/>
      </w:pPr>
      <w:r>
        <w:rPr>
          <w:rFonts w:ascii="IRNazanin" w:hAnsi="IRNazanin" w:eastAsia="IRNazanin"/>
          <w:color w:val="111111"/>
          <w:sz w:val="28"/>
          <w:sz w:val="28"/>
          <w:szCs w:val="28"/>
          <w:rtl w:val="true"/>
          <w:lang w:bidi="fa-IR"/>
        </w:rPr>
        <w:t>يكى از مشكلات اصلى بعضى از سخنرانان، مشخص نبودن موضوع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چه هم زحمت بكشند و شيوا سخن بگويند، باز اثر واقعى خود را نمى‌گذارند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نامعلوم بودن موضوع سخن مستمع را دچار سردرگمى مى‌كند، و ممكن است شنونده در آخر جلسه هم هيچ نتيجه‌اى را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 است گوينده به گونه‌اى كلام تنظيم كند كه دست كم در اثناى سخن اصل موضوع براى آنها مشخص شود تا بتوانند آن را تحليل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هم سعى كرد موضوع اصلى را خيلى روشن و شفاف براى مردم تبيين كند؛ آنجايى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جمله همه به موضوع سخن پى مى‌برند، و در ذهن خود آن را بررسى كرده و راحت‌تر مى‌توانند تصميم‌گيرى كنند</w:t>
      </w:r>
      <w:r>
        <w:rPr>
          <w:rFonts w:eastAsia="IRNazanin" w:cs="IRNazanin"/>
          <w:color w:val="111111"/>
          <w:sz w:val="28"/>
          <w:szCs w:val="28"/>
          <w:rtl w:val="true"/>
          <w:lang w:bidi="fa-IR"/>
        </w:rPr>
        <w:t>.</w:t>
      </w:r>
    </w:p>
    <w:p>
      <w:pPr>
        <w:pStyle w:val="Heading5"/>
        <w:numPr>
          <w:ilvl w:val="4"/>
          <w:numId w:val="1"/>
        </w:numPr>
        <w:rPr/>
      </w:pPr>
      <w:bookmarkStart w:id="864" w:name="__RefHeading___Toc18247072_1280447820"/>
      <w:bookmarkStart w:id="865" w:name="_Toc356"/>
      <w:bookmarkEnd w:id="864"/>
      <w:r>
        <w:rPr/>
        <w:t>16</w:t>
      </w:r>
      <w:r>
        <w:rPr>
          <w:rtl w:val="true"/>
        </w:rPr>
        <w:t xml:space="preserve"> - </w:t>
      </w:r>
      <w:r>
        <w:rPr>
          <w:rtl w:val="true"/>
        </w:rPr>
        <w:t>ابتكار عمل در خطابه</w:t>
      </w:r>
      <w:bookmarkEnd w:id="86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پيامبر صلى‌الله‌عليه‌و‌آله در حين خطابه على عليه‌السلام را كنار خود جاى دهد و دست او را بگيرد و بالا ببرد و جانشينى او را اعلان كند، ابتكار عمل پيامبر صلى‌الله‌عليه‌و‌آله است، كه فوايد خاصى </w:t>
      </w:r>
      <w:bookmarkStart w:id="866" w:name="pg19320_212567"/>
    </w:p>
    <w:p>
      <w:pPr>
        <w:pStyle w:val="BookText"/>
        <w:rPr/>
      </w:pPr>
      <w:bookmarkEnd w:id="866"/>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معرفى على عليه‌السلام به صورت چهره به چهره، اتمام حجت با مردم، جلب توجه همه افراد و رفع هر گونه شبهات احتمالى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بيعت مستقيم با على عليه‌السلام شيوه ديگرى است كه پيامبر صلى‌الله‌عليه‌و‌آله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مردم خواست تا مستقيما با على عليه‌السلام دست بيعت بدهند و صرفا به اقرار زبانى كفايت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پيامبر صلى‌الله‌عليه‌و‌آله حجت را بر مردم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إنّى عِندَ إنقِضاءِ خُطبَتى أدعوكُم إلى مُصافَقَتى عَلى بَيعَتِهِ وَ الإقرارِ بِهِ، ثُمَّ مُصافَقَتِهِ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شما را مى‌خوانم كه پس از پايان خطبه با من و با على عليه‌السلام دست دهيد، تا با او بيعت كرده به امامت او اقرار كنيد</w:t>
      </w:r>
      <w:r>
        <w:rPr>
          <w:rFonts w:eastAsia="IRNazanin" w:cs="IRNazanin"/>
          <w:color w:val="111111"/>
          <w:sz w:val="28"/>
          <w:szCs w:val="28"/>
          <w:rtl w:val="true"/>
          <w:lang w:bidi="fa-IR"/>
        </w:rPr>
        <w:t>.</w:t>
      </w:r>
    </w:p>
    <w:p>
      <w:pPr>
        <w:pStyle w:val="Heading5"/>
        <w:numPr>
          <w:ilvl w:val="4"/>
          <w:numId w:val="1"/>
        </w:numPr>
        <w:rPr/>
      </w:pPr>
      <w:bookmarkStart w:id="867" w:name="__RefHeading___Toc18247074_1280447820"/>
      <w:bookmarkStart w:id="868" w:name="_Toc357"/>
      <w:bookmarkEnd w:id="867"/>
      <w:r>
        <w:rPr/>
        <w:t>17</w:t>
      </w:r>
      <w:r>
        <w:rPr>
          <w:rtl w:val="true"/>
        </w:rPr>
        <w:t xml:space="preserve"> - </w:t>
      </w:r>
      <w:r>
        <w:rPr>
          <w:rtl w:val="true"/>
        </w:rPr>
        <w:t>شروع و ورودى مناسب</w:t>
      </w:r>
      <w:bookmarkEnd w:id="868"/>
    </w:p>
    <w:p>
      <w:pPr>
        <w:pStyle w:val="BookText"/>
        <w:rPr/>
      </w:pPr>
      <w:r>
        <w:rPr>
          <w:rFonts w:ascii="IRNazanin" w:hAnsi="IRNazanin" w:eastAsia="IRNazanin"/>
          <w:color w:val="111111"/>
          <w:sz w:val="28"/>
          <w:sz w:val="28"/>
          <w:szCs w:val="28"/>
          <w:rtl w:val="true"/>
          <w:lang w:bidi="fa-IR"/>
        </w:rPr>
        <w:t>در هر خطابه‌اى انسان بايد با بيان مطالب مناسب و با ايجاد فضايى مناسب شروع مناسبى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اهميت مسئله ولايت و شرايط آن عصر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بهترين نحو در آن مسئله ورود پيدا كرد، و با يك مقدمه مناسب توانست مطالب مورد نظر را به مستمع القا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حضرت با حمد و ثناى الهى و اقرار به بعضى مسائل اعتقادى كلام را آغاز مى كند، و آرام آرام وارد مباحث اصلى يعنى ولايت و امامت ائمه عليهم‌السلام و به خصوص حضرت على عليه‌السلام مى‌شود</w:t>
      </w:r>
      <w:r>
        <w:rPr>
          <w:rFonts w:eastAsia="IRNazanin" w:cs="IRNazanin"/>
          <w:color w:val="111111"/>
          <w:sz w:val="28"/>
          <w:szCs w:val="28"/>
          <w:rtl w:val="true"/>
          <w:lang w:bidi="fa-IR"/>
        </w:rPr>
        <w:t>.</w:t>
      </w:r>
    </w:p>
    <w:p>
      <w:pPr>
        <w:pStyle w:val="Heading5"/>
        <w:numPr>
          <w:ilvl w:val="4"/>
          <w:numId w:val="1"/>
        </w:numPr>
        <w:rPr/>
      </w:pPr>
      <w:bookmarkStart w:id="869" w:name="__RefHeading___Toc18247076_1280447820"/>
      <w:bookmarkStart w:id="870" w:name="_Toc358"/>
      <w:bookmarkEnd w:id="869"/>
      <w:r>
        <w:rPr/>
        <w:t>18</w:t>
      </w:r>
      <w:r>
        <w:rPr>
          <w:rtl w:val="true"/>
        </w:rPr>
        <w:t xml:space="preserve"> - </w:t>
      </w:r>
      <w:r>
        <w:rPr>
          <w:rtl w:val="true"/>
        </w:rPr>
        <w:t>استفاده از منبر</w:t>
      </w:r>
      <w:bookmarkEnd w:id="870"/>
    </w:p>
    <w:p>
      <w:pPr>
        <w:pStyle w:val="BookText"/>
        <w:rPr/>
      </w:pPr>
      <w:r>
        <w:rPr>
          <w:rFonts w:ascii="IRNazanin" w:hAnsi="IRNazanin" w:eastAsia="IRNazanin"/>
          <w:color w:val="111111"/>
          <w:sz w:val="28"/>
          <w:sz w:val="28"/>
          <w:szCs w:val="28"/>
          <w:rtl w:val="true"/>
          <w:lang w:bidi="fa-IR"/>
        </w:rPr>
        <w:t>يك خطيب بايد سعى كند از منبر براى سخنرانى استفاده كند، و اجازه ندهد كه اين سنت حسنه كم كم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گذاشتن منبر، رها شدن يك سنت حسنه نبوى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گاهى اوقات وهن و سبك شدن آن مجلس و سخنان سخنران جلسه را هم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نگوييم كنار گذاشتن منبرها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قداست خاص و ويژه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دشمنان دين و روحانيت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نبى مكرم اسلام صلى‌الله‌عليه‌و‌آله يا ائمه اطهار عليهم‌السلام مى‌خواستند براى مردم سخنرانى مهمى داشته باشند، حتما از منبر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موضوع اهميت منبر را در زندگى انبياء گذشته نيز مشاهده مى‌كنيم و آن بزرگواران هم از منبر استفاده مى كردند</w:t>
      </w:r>
      <w:r>
        <w:rPr>
          <w:rFonts w:eastAsia="IRNazanin" w:cs="IRNazanin"/>
          <w:color w:val="111111"/>
          <w:sz w:val="28"/>
          <w:szCs w:val="28"/>
          <w:rtl w:val="true"/>
          <w:lang w:bidi="fa-IR"/>
        </w:rPr>
        <w:t xml:space="preserve">. </w:t>
      </w:r>
      <w:bookmarkStart w:id="871" w:name="pg19320_212568"/>
    </w:p>
    <w:p>
      <w:pPr>
        <w:pStyle w:val="BookText"/>
        <w:rPr/>
      </w:pPr>
      <w:bookmarkEnd w:id="871"/>
      <w:r>
        <w:rPr>
          <w:rFonts w:ascii="IRNazanin" w:hAnsi="IRNazanin" w:eastAsia="IRNazanin"/>
          <w:color w:val="111111"/>
          <w:sz w:val="28"/>
          <w:sz w:val="28"/>
          <w:szCs w:val="28"/>
          <w:rtl w:val="true"/>
          <w:lang w:bidi="fa-IR"/>
        </w:rPr>
        <w:t>در واقعه غدير هم مى‌بينيم كه پيامبر اكرم صلى‌الله‌عليه‌و‌آله اول دستور مى‌دهد منبرى از جهاز شتران يا سنگ‌ها بسازند و سپس سخنرانى مى‌كند، كه اين اهميت موضوع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روايتى از امام محمد باقر عليه‌السلام داريم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رسول‌خدا صلى‌الله‌عليه‌و‌آله فرمان داد زير درختان را جارو كنند، و از سنگ‌ها شِبه منبرى براى او ساختند تا بر مردم اشراف پيدا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رسول‌خدا صلى‌الله‌عليه‌و‌آله بر بالاى سنگ رفتند و شروع به حمد و ثناى الهى كردند و فرمود </w:t>
      </w:r>
      <w:r>
        <w:rPr>
          <w:rFonts w:eastAsia="IRNazanin" w:cs="IRNazanin"/>
          <w:color w:val="111111"/>
          <w:sz w:val="28"/>
          <w:szCs w:val="28"/>
          <w:rtl w:val="true"/>
          <w:lang w:bidi="fa-IR"/>
        </w:rPr>
        <w:t>...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امير بيان حضرت على عليه‌السلام در خطبه غديريه خود در يكى از روزهاى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همين مناسبت سخنانى بيان داشتند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خصوص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صلى‌الله‌عليه‌و‌آله إلى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إلى غَديرِ خُمٍّ، فَأمَرَ فَأُصلِحَ لَهُ شِبهِ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عَلاهُ وَ أخَذَ بِعَضُدى </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براى آخرين حج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خارج شد، و وقتى به منطقه غدير خم رسيد، دستور داد چيزى شبيه منبر براى او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بالا رفت و بازوى مرا گرفت و </w:t>
      </w:r>
      <w:r>
        <w:rPr>
          <w:rFonts w:eastAsia="IRNazanin" w:cs="IRNazanin"/>
          <w:color w:val="111111"/>
          <w:sz w:val="28"/>
          <w:szCs w:val="28"/>
          <w:rtl w:val="true"/>
          <w:lang w:bidi="fa-IR"/>
        </w:rPr>
        <w:t>... .</w:t>
      </w:r>
    </w:p>
    <w:p>
      <w:pPr>
        <w:pStyle w:val="Heading5"/>
        <w:numPr>
          <w:ilvl w:val="4"/>
          <w:numId w:val="1"/>
        </w:numPr>
        <w:rPr/>
      </w:pPr>
      <w:bookmarkStart w:id="872" w:name="__RefHeading___Toc18247078_1280447820"/>
      <w:bookmarkStart w:id="873" w:name="_Toc359"/>
      <w:bookmarkEnd w:id="872"/>
      <w:r>
        <w:rPr/>
        <w:t>19</w:t>
      </w:r>
      <w:r>
        <w:rPr>
          <w:rtl w:val="true"/>
        </w:rPr>
        <w:t xml:space="preserve"> - </w:t>
      </w:r>
      <w:r>
        <w:rPr>
          <w:rtl w:val="true"/>
        </w:rPr>
        <w:t>رفع شبهات</w:t>
      </w:r>
      <w:bookmarkEnd w:id="873"/>
    </w:p>
    <w:p>
      <w:pPr>
        <w:pStyle w:val="BookText"/>
        <w:rPr/>
      </w:pPr>
      <w:r>
        <w:rPr>
          <w:rFonts w:ascii="IRNazanin" w:hAnsi="IRNazanin" w:eastAsia="IRNazanin"/>
          <w:color w:val="111111"/>
          <w:sz w:val="28"/>
          <w:sz w:val="28"/>
          <w:szCs w:val="28"/>
          <w:rtl w:val="true"/>
          <w:lang w:bidi="fa-IR"/>
        </w:rPr>
        <w:t>يكى از مسائلى كه در آن عصر، پيامبر اكرم صلى‌الله‌عليه‌و‌آله همواره از شيوع آن مى‌هراسيد و يكى از عللى كه مانع از اعلان رسمى موضوع مى‌شد، اين بود كه مردم پيامبر اعظم صلى‌الله‌عليه‌و‌آله را تهمت و افترا بزنند كه مسئله ولايت على عليه‌السلام نه از طرف خداوند متعال، بلكه از سوى خود پيامبر صلى‌الله‌عليه‌و‌آله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اين مسئله در غدير مطرح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همواره به مردم گوشزد مى‌كردند كه از ناحيه خداوند متعال است، و اين مطلب را به آيات متعدد الهى مستند مى‌كردند و آن را امرى الهى مى‌دانستند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فى الخلافة لعلى بن ابى‌طالب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تَفعَل فَما بَلَّغتَ رِسالَتَهُ وَ اللّه‌ُ يَعصِمُكَ مِنَ الناسِ</w:t>
      </w:r>
      <w:r>
        <w:rPr>
          <w:rFonts w:eastAsia="Amiri" w:cs="Amiri" w:ascii="Amiri" w:hAnsi="Amiri"/>
          <w:color w:val="111111"/>
          <w:sz w:val="28"/>
          <w:szCs w:val="28"/>
          <w:rtl w:val="true"/>
          <w:lang w:bidi="ar-SA"/>
        </w:rPr>
        <w:t>» .</w:t>
      </w:r>
      <w:r>
        <w:rPr>
          <w:rStyle w:val="FootnoteAnchor"/>
          <w:rtl w:val="true"/>
        </w:rPr>
        <w:footnoteReference w:id="894"/>
      </w:r>
      <w:bookmarkStart w:id="874" w:name="pg19320_212569"/>
    </w:p>
    <w:p>
      <w:pPr>
        <w:pStyle w:val="Heading5"/>
        <w:numPr>
          <w:ilvl w:val="4"/>
          <w:numId w:val="1"/>
        </w:numPr>
        <w:rPr/>
      </w:pPr>
      <w:bookmarkStart w:id="875" w:name="__RefHeading___Toc18247080_1280447820"/>
      <w:bookmarkStart w:id="876" w:name="_Toc360"/>
      <w:bookmarkEnd w:id="874"/>
      <w:bookmarkEnd w:id="875"/>
      <w:r>
        <w:rPr/>
        <w:t>20</w:t>
      </w:r>
      <w:r>
        <w:rPr>
          <w:rtl w:val="true"/>
        </w:rPr>
        <w:t xml:space="preserve"> - </w:t>
      </w:r>
      <w:r>
        <w:rPr>
          <w:rtl w:val="true"/>
        </w:rPr>
        <w:t>بيان مشكلات جامعه اسلامى</w:t>
      </w:r>
      <w:bookmarkEnd w:id="876"/>
    </w:p>
    <w:p>
      <w:pPr>
        <w:pStyle w:val="BookText"/>
        <w:rPr/>
      </w:pPr>
      <w:r>
        <w:rPr>
          <w:rFonts w:ascii="IRNazanin" w:hAnsi="IRNazanin" w:eastAsia="IRNazanin"/>
          <w:color w:val="111111"/>
          <w:sz w:val="28"/>
          <w:sz w:val="28"/>
          <w:szCs w:val="28"/>
          <w:rtl w:val="true"/>
          <w:lang w:bidi="fa-IR"/>
        </w:rPr>
        <w:t xml:space="preserve">سخنران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سخنرانى‌هاى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كند مشكلات جامعه را به دقت بررسى و در صورت لزوم براى مردم بيان كند، تا شايد بتوانند بخشى از مشكلات را خودشان حل كنند، يا دست كم در جريان بعضى از امور شيطانى مخفى در جامعه قرار گيرند تا در دام آنها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به اين مسئله توجه خوبى داشته و مى‌خواستند به مردم هم اين توجه را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سَألتُ جَبرَئيلَ أن يَستَعفِىَ لى عَن تَبليغِ ذلِكَ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لِعِلمى بِقِلَّةِ المُتَّقينَ وَ كَثرَةِ المُنافِقينَ وَ إدغالِ اللآئِمينَ وَ حيَلِ المُستَهزِئينَ بِالإسلامِ، الَذينَ وَصَفَهُمُ اللّه‌ُ فى كِتابِهِ بِأنَّهُم يَقولونَ بِألسِنَتِهِم ما لَيسَ فى قُلوبِهِم، وَ يَحسَبونَهُ هَيِّنا وَ هُوَ عِندَ اللّه‌ِ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كَثَرَةِ أذاهُم لى غَيرَ مَرَّةٍ، حَتّى سَمُّونى أُذُنا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 از جبرئيل درخواست كردم از خداوند اجازه گيرد و مرا از اين مأموريت معاف دارد، زيرا كمىِ پرهيزكاران و فزونى منافقان و دسيسه ملامت‌گران و مكر مسخره كنندگان اسلام را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كه خداوند در كتاب خود در وصفشان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آن را مى‌گويند كه در دل‌هايشان نيست و آن را اندك و آسان مى‌شمارند، حال آنكه نزد خداوند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آن رو كه منافقان بارها مرا آزار داده‌اند، تا آنجا كه مرا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سخن‌شنو و زود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ناميده‌اند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اداى وظيفه الهى، هدف اصلى خطابه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خطيب بايد به چند نكته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خطبه و مطالب بيان شده در آن بر اساس اداى وظيفه و دستور الهى است؛ يعنى سخن مى‌گويد چون تكليف چنين اقتضا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ببيند همان تكليف چه نوع حرف زدنى را اقتضا دارد و همان را بيان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سخنان پيامبر صلى‌الله‌عليه‌و‌آله در خطبه غدير نيز بر همين اصل و اساس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هم اين مطلب را بيان مى‌فرمايد</w:t>
      </w:r>
      <w:r>
        <w:rPr>
          <w:rFonts w:eastAsia="IRNazanin" w:cs="IRNazanin"/>
          <w:color w:val="111111"/>
          <w:sz w:val="28"/>
          <w:szCs w:val="28"/>
          <w:rtl w:val="true"/>
          <w:lang w:bidi="fa-IR"/>
        </w:rPr>
        <w:t xml:space="preserve">: </w:t>
      </w:r>
      <w:bookmarkStart w:id="877" w:name="pg19320_212570"/>
    </w:p>
    <w:p>
      <w:pPr>
        <w:pStyle w:val="BookText"/>
        <w:rPr/>
      </w:pPr>
      <w:bookmarkEnd w:id="877"/>
      <w:r>
        <w:rPr>
          <w:rFonts w:ascii="IRNazanin" w:hAnsi="IRNazanin" w:eastAsia="IRNazanin"/>
          <w:color w:val="111111"/>
          <w:sz w:val="28"/>
          <w:sz w:val="28"/>
          <w:szCs w:val="28"/>
          <w:rtl w:val="true"/>
          <w:lang w:bidi="fa-IR"/>
        </w:rPr>
        <w:t>وَ قَد بَلَّغتُ ما أمَرتُ بِتَبليغِهِ، حُجَّةً عَلى كُلِّ حاضِرٍ وَ غائِبٍ، وَ عَلى كُلِّ أحَدٍ مِمَّن شَهِدَ أو لَم يَشهَد، وُلِدَ أو 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فَليُبَلِّغِ الحاضِرُ الغائِبَ وَ الوالِدُ الوَلَدَ إلى يَومِ القيامَةِ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جمله پيامبر صلى‌الله‌عليه‌و‌آله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مأمور بودم ابلاغ و به وظيفه خود عمل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ما قَصَّرتُ فى تَبليغِ ما أنزَلَ اللّه‌ُ تَعالى إلىَّ؛ وَ أنا أُبَيِّنُ لَكُم سَبَبَ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هَبَطَ إلَىَّ مِرارا ثَلاثا، يَأمُرُنى عَنِ السَلامِ 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أقومَ فى هذَا المَشهدِ فَأُعلِمَ كُلَّ أبيَضٍ وَ أسوَدٍ أنَّ عَلىَّ بنَ أبى‌طالِبٍ أخى وَ وَصيّى وَ خَليفَتى عَلى أُمَّتى وَ الإمامُ 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مَحَلُّهُ مِنّى مَحَلُّ هارونَ مِن موسى، إلاّ أنَّهُ لا نَبىَّ بَعدى، وَ هُوَ وَليُّكُم بَعدَ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هم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رساندن آنچه مأمور به تبليغ آن بودم و خداوند بر من تكليف كرد كوتاهى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بخش‌ها نشان دهنده اين است كه يك سخنران بايد به وظيفه الهى خود عمل و به آنچه بين خود و خداى خود تكليف مى‌داند عمل‌كند</w:t>
      </w:r>
      <w:r>
        <w:rPr>
          <w:rFonts w:eastAsia="IRNazanin" w:cs="IRNazanin"/>
          <w:color w:val="111111"/>
          <w:sz w:val="28"/>
          <w:szCs w:val="28"/>
          <w:rtl w:val="true"/>
          <w:lang w:bidi="fa-IR"/>
        </w:rPr>
        <w:t>.</w:t>
      </w:r>
    </w:p>
    <w:p>
      <w:pPr>
        <w:pStyle w:val="Heading5"/>
        <w:numPr>
          <w:ilvl w:val="4"/>
          <w:numId w:val="1"/>
        </w:numPr>
        <w:rPr/>
      </w:pPr>
      <w:bookmarkStart w:id="878" w:name="__RefHeading___Toc18247082_1280447820"/>
      <w:bookmarkStart w:id="879" w:name="_Toc361"/>
      <w:bookmarkEnd w:id="878"/>
      <w:r>
        <w:rPr/>
        <w:t>22</w:t>
      </w:r>
      <w:r>
        <w:rPr>
          <w:rtl w:val="true"/>
        </w:rPr>
        <w:t xml:space="preserve"> - </w:t>
      </w:r>
      <w:r>
        <w:rPr>
          <w:rtl w:val="true"/>
        </w:rPr>
        <w:t>مخاطب قرار دادن مستمعين</w:t>
      </w:r>
      <w:bookmarkEnd w:id="879"/>
    </w:p>
    <w:p>
      <w:pPr>
        <w:pStyle w:val="BookText"/>
        <w:rPr/>
      </w:pPr>
      <w:r>
        <w:rPr>
          <w:rFonts w:ascii="IRNazanin" w:hAnsi="IRNazanin" w:eastAsia="IRNazanin"/>
          <w:color w:val="111111"/>
          <w:sz w:val="28"/>
          <w:sz w:val="28"/>
          <w:szCs w:val="28"/>
          <w:rtl w:val="true"/>
          <w:lang w:bidi="fa-IR"/>
        </w:rPr>
        <w:t>يكى از شيوه‌هاى سخنورى اين است كه هميشه مخاطبان را شاداب نگه دارد و اجازه ندهد كه آنها حواسشان از مجلس و گوش دادن سخن پرت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مى‌تواند در ضمن صحبت با نگاه مستقيم به مخاطبان يا آنها را با جملاتى مثل بزرگواران مجلس، عزيزان حاضر در جلسه، شما عزيزان توجه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مخاطب قرار دهد تا كاملاً متوجه سخنان باشند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نازنين پيامبر اكرم صلى‌الله‌عليه‌و‌آله هم از اين شيوه بهره‌بردارى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وقتى دقت مى‌كنيم، مى‌بينيم در مجموع خطبه غدير حدود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تنبيهيه استفاده شده است</w:t>
      </w:r>
      <w:r>
        <w:rPr>
          <w:rFonts w:eastAsia="IRNazanin" w:cs="IRNazanin"/>
          <w:color w:val="111111"/>
          <w:sz w:val="28"/>
          <w:szCs w:val="28"/>
          <w:rtl w:val="true"/>
          <w:lang w:bidi="fa-IR"/>
        </w:rPr>
        <w:t xml:space="preserve">. </w:t>
      </w:r>
      <w:bookmarkStart w:id="880" w:name="pg19320_212571"/>
    </w:p>
    <w:p>
      <w:pPr>
        <w:pStyle w:val="Heading4"/>
        <w:numPr>
          <w:ilvl w:val="3"/>
          <w:numId w:val="1"/>
        </w:numPr>
        <w:rPr/>
      </w:pPr>
      <w:bookmarkStart w:id="881" w:name="__RefHeading___Toc18247084_1280447820"/>
      <w:bookmarkStart w:id="882" w:name="_Toc362"/>
      <w:bookmarkEnd w:id="880"/>
      <w:bookmarkEnd w:id="881"/>
      <w:r>
        <w:rPr>
          <w:rtl w:val="true"/>
        </w:rPr>
        <w:t>مراحل و سير سخن در خطابه غدير</w:t>
      </w:r>
      <w:bookmarkEnd w:id="882"/>
    </w:p>
    <w:p>
      <w:pPr>
        <w:pStyle w:val="BookText"/>
        <w:rPr/>
      </w:pPr>
      <w:r>
        <w:rPr>
          <w:rFonts w:ascii="Amiri" w:hAnsi="Amiri" w:eastAsia="Amiri" w:cs="Amiri"/>
          <w:color w:val="111111"/>
          <w:sz w:val="28"/>
          <w:sz w:val="28"/>
          <w:szCs w:val="28"/>
          <w:rtl w:val="true"/>
          <w:lang w:bidi="ar-SA"/>
        </w:rPr>
        <w:t>مراحل و سير سخن در خطابه غدير</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خطابه مفصل پيامبر صلى‌الله‌عليه‌و‌آله در غدير به عنوان آخرين و مهم‌ترين خطابه آن حضرت در طول عمر خود و خطاب به همه جهان بشريت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فرازهاى آن با در نظر گرفتن حيات انسان‌ها تا آخرين روز دنيا مطرح شده، و به معناى قانون نامه ابدى اسلام براى مسلمانان به يادگار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 سخنرانى تاريخى پيامبر صلى‌الله‌عليه‌و‌آله در غدير كه حدود يك ساعت طول كشيد بسيار دقيق و با در نظر گرفتن مخاطبين آينده آن بود، كه در طول قرن‌ها آن را مطالعه خواهند كرد و تحت تأثير آن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گيرى و تقسيم موضوعى و تفكيك بين مطالب خطبه غدير، آمادگى خواننده خطبه را براى مطالعه و بررسى دقيق متن خطبه مضاعف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از دو جنبه قابل ملاحظه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شاخص در خطبه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تقسيم موضوعى مطالب خطبه 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بعضى روايات كه قطعه‌اى از خطبه يا واقعه غدير نقل شده مطالبى به چشم مى‌خورد كه در متن خطبه كامل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موارد احتمال دارد به عنوان خلاصه‌اى از فرمايشات پيامبر صلى‌الله‌عليه‌و‌آله در غدير، مطالبى از متن خطبه با مطالبى مربوط به قبل و بعد خطبه، به صورت مركب و مخلوط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به هم پيوسته و دقيق سخن در خطابه غدير با دقت كامل در بخش حاضر مورد بررسى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ظرافت‌هاى كلام در هر يك از فرازهاى خطبه جداگانه مورد بررسى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بيان شد، گام‌هاى سخن در خطبه غدير را مرور مى‌كنيم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اولين بخش سخن، به حمد و ثناى الهى پرداختند و صفات قدرت </w:t>
      </w:r>
    </w:p>
    <w:p>
      <w:pPr>
        <w:pStyle w:val="BookText"/>
        <w:rPr/>
      </w:pPr>
      <w:r>
        <w:rPr>
          <w:rFonts w:ascii="IRNazanin" w:hAnsi="IRNazanin" w:eastAsia="IRNazanin"/>
          <w:color w:val="111111"/>
          <w:sz w:val="28"/>
          <w:sz w:val="28"/>
          <w:szCs w:val="28"/>
          <w:rtl w:val="true"/>
          <w:lang w:bidi="fa-IR"/>
        </w:rPr>
        <w:t>و رحمت حق تعالى را ذكر فرمودند، و بعد از آن به بندگى خود در مقابل ذات الهى‌شهادت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سخن را متوجه مطلب اصلى نمودند و تصريح كردند كه بايد فرمان مهمى درباره على بن ابى‌طالب ابلاغ كنم، و اگر اين پيام را نرسانم رسالت الهى را نرسانده‌ام و ترس از عذاب او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سومين بخش، امامت دوازده امام بعد از خود را تا آخرين روز دنيا اعلام فرمودند تا همه طمع‌ها يكباره قطع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نكات مهم در سخنرانى حضرت، اشاره به عموميت ولايت آنان بر همه انسان‌ها و در طول زمان‌ها و در همه مكان‌ها و نفوذ كلماتشان در جميع امور بود، و نيابت تام ائمه عليهم‌السلام را از خدا و رسول در حلال و حرام و جميع اختيارات اعلام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بخش چهارم خطبه، پيامبر صلى‌الله‌عليه‌و‌آله با بلند كردن و معرفى اميرالمؤمنين عليه‌السلام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من نسبت به او از خودش صاحب اختيارتر بوده‌ام اين على هم نسبت به او صاحب اختيارتر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دوست بدار هر كس على را دوست بدارد، و دشمن بدار هر كس او را دشمن بدارد، و يارى كن هر كس او را يارى كند، و خوار كن هر كس او را خوار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كمال دين و تمام نعمت را با ولايت ائمه عليهم‌السلام اعلام فرمودند و بعد از آن، خدا و ملائكه و مردم را بر ابلاغ اين رسالت شاهد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پنجم حضرت صريحا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ولايت ائمه عليهم‌السلام سر باز زند اعمال نيكش سقوط مى‌كند و در جهنم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شمه‌اى از فضائل اميرالمؤمنين عليه‌السلام را متذكر شدند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ششم از سخنان پيامبر صلى‌الله‌عليه‌و‌آله جنبه غضب الهى را نمودار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تلاوت آيات عذاب و لعن از قرآن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اين آيات عده‌اى از اصحاب </w:t>
      </w:r>
    </w:p>
    <w:p>
      <w:pPr>
        <w:pStyle w:val="BookText"/>
        <w:rPr/>
      </w:pPr>
      <w:r>
        <w:rPr>
          <w:rFonts w:ascii="IRNazanin" w:hAnsi="IRNazanin" w:eastAsia="IRNazanin"/>
          <w:color w:val="111111"/>
          <w:sz w:val="28"/>
          <w:sz w:val="28"/>
          <w:szCs w:val="28"/>
          <w:rtl w:val="true"/>
          <w:lang w:bidi="fa-IR"/>
        </w:rPr>
        <w:t>من هستند كه مأمور به چشم پوشى از آنان هستم، ولى بدانند كه خداوند ما را بر معاندين و مخالفين و خائنين و مقصرين حجت قرار داده، و چشم پوشى از آنان در دنيا مانع از عذاب آخرت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پيامبر صلى‌الله‌عليه‌و‌آله به امامانِ گمراهى كه مردم را به جهنم مى‌كشانند اشاره كرده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همه آنان بيزارم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رمزى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تصريح كردند كه بعد از من مقام امامت را غصب مى‌كنند و سپس غاصبين را لعنت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بخش هفتم، حضرت تكيه سخن را بر اثراتِ ولايت و محبت اهل‌بيت عليهم‌السلام قرار دادند 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اصحاب صراط مستقيم در سوره حمد شيعيان اهل‌بيت عليهم‌السلام هستند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آياتى از قرآن درباره اهل بهشت تلاوت فرمودند و آنها را به شيعيان و پيروان آل محمد عليهم‌السلام تفسير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هم درباره اهل جهنم تلاوت كردند و آنها را به دشمنان آل محمد عليهم‌السلام معنى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هشتم مطالبى اساسى درباره حضرت بقية اللّه الاعظم حجة بن الحسن المهدى ارواحنا فداه فرمودند و به اوصاف و شئون خاص حضرتش اشاره كردند و آينده‌اى پر از عدل و داد به دست امام زمان عجل اللّه فرجه را به جهانيان مژده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خطابه شما را به بيعت با خودم و سپس بيعت با على بن ابى‌طالب دعوت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اين بيعت آن است كه من با خداوند بيعت كرده‌ام، و على هم با من بيعت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بيعتى كه از شما مى‌گيرم از طرف خداوند و بيعت با حق تعالى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دهمين بخش، حضرت درباره احكام الهى سخن گفتند و مقصود بيانِ چند پايه مهم عقيدتى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اينكه چون بيان همه حلال‌ها و حرام‌ها توسط من امكان ندارد، با بيعتى كه از شما درباره ائمه عليهم‌السلام مى‌گيرم حلال و حرام را تا روز قيامت بيان </w:t>
      </w:r>
      <w:bookmarkStart w:id="883" w:name="pg19320_212574"/>
    </w:p>
    <w:p>
      <w:pPr>
        <w:pStyle w:val="BookText"/>
        <w:rPr/>
      </w:pPr>
      <w:bookmarkEnd w:id="883"/>
      <w:r>
        <w:rPr>
          <w:rFonts w:ascii="IRNazanin" w:hAnsi="IRNazanin" w:eastAsia="IRNazanin"/>
          <w:color w:val="111111"/>
          <w:sz w:val="28"/>
          <w:sz w:val="28"/>
          <w:szCs w:val="28"/>
          <w:rtl w:val="true"/>
          <w:lang w:bidi="fa-IR"/>
        </w:rPr>
        <w:t>كرده‌ام، زيرا علم و عمل آنان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بالاترين امر به معروف و نهى از منكر، تبليغ پيام غدير درباره امامان عليهم‌السلام و امر به اطاعت از ايشان و نهى از مخالفتشان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يازدهمين و آخرين مرحله خطابه، بيعتِ لسانى انجام شد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داده تا قبل از بيعت با دست، از زبانهاى شما اقرار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مطلبى را كه مى‌بايست همه مردم به آن اقرار مى‌كردند تعيين كردند؛ كه خلاصه آن اطاعت از دوازده امام عليهم‌السلام و عهد و پيمان بر عدم تغيير و تبديل و بر رساندن پيام غدير به نسل‌هاى آينده و غائبان از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بيعت با دست هم حساب مى‌شد، زيرا پيامبر اكرم صلى‌الله‌عليه‌و‌آله به همه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 با جان و زبان و دستمان بيعت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كلمات نهايى پيامبر صلى‌الله‌عليه‌و‌آله دعا براى اقراركنندگان به سخنانش و نفرين بر منكرين اوامر آن حضرت بود و با حمد خداوند خطابه حضرت پايان يافت</w:t>
      </w:r>
      <w:r>
        <w:rPr>
          <w:rFonts w:eastAsia="IRNazanin" w:cs="IRNazanin"/>
          <w:color w:val="111111"/>
          <w:sz w:val="28"/>
          <w:szCs w:val="28"/>
          <w:rtl w:val="true"/>
          <w:lang w:bidi="fa-IR"/>
        </w:rPr>
        <w:t>.</w:t>
      </w:r>
      <w:r>
        <w:rPr>
          <w:rStyle w:val="FootnoteAnchor"/>
          <w:rtl w:val="true"/>
        </w:rPr>
        <w:footnoteReference w:id="896"/>
      </w:r>
    </w:p>
    <w:p>
      <w:pPr>
        <w:pStyle w:val="Heading4"/>
        <w:numPr>
          <w:ilvl w:val="3"/>
          <w:numId w:val="1"/>
        </w:numPr>
        <w:rPr/>
      </w:pPr>
      <w:bookmarkStart w:id="884" w:name="__RefHeading___Toc18247086_1280447820"/>
      <w:bookmarkStart w:id="885" w:name="_Toc363"/>
      <w:bookmarkEnd w:id="884"/>
      <w:r>
        <w:rPr>
          <w:rtl w:val="true"/>
        </w:rPr>
        <w:t>شاخصه‌هاى واقعه و خطبه غدير</w:t>
      </w:r>
      <w:bookmarkEnd w:id="885"/>
    </w:p>
    <w:p>
      <w:pPr>
        <w:pStyle w:val="BookText"/>
        <w:rPr/>
      </w:pPr>
      <w:r>
        <w:rPr>
          <w:rFonts w:ascii="Amiri" w:hAnsi="Amiri" w:eastAsia="Amiri" w:cs="Amiri"/>
          <w:color w:val="111111"/>
          <w:sz w:val="28"/>
          <w:sz w:val="28"/>
          <w:szCs w:val="28"/>
          <w:rtl w:val="true"/>
          <w:lang w:bidi="ar-SA"/>
        </w:rPr>
        <w:t>شاخصه‌هاى واقعه و خطبه غدير</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واقعه و خطبه غدير چندين شاخصه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چند مورد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همراهى بيش از يك صد و بيست هزار مسلمان با پيامبرخدا صلى‌الله‌عليه‌و‌آله در حج 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اين جمعيت كثير در وادى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خطابه يك ساعته نبى معظم اسلام صلى‌الله‌عليه‌و‌آله براى جمع مسلمانان و معرفى اميرالمؤمنين على بن ابى‌طالب عليه‌السلام به عنوان جانشين بلافصل و ولى و صاحب اختيار مؤمنين و مسلمين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گرفتن عمامه رسول‌خدا صلى‌الله‌عليه‌و‌آله چون تاجى بر سر اميرالمؤمنين عليه‌السلام</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بيعت بيش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زن و مرد با ولىّ بر حق خدا و نهايتا سه روز اقامت در غدير و تأكيد پيامبرخدا صلى‌الله‌عليه‌و‌آله بر پيام‌هايى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نمودن به على عليه‌السلام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اعلان ثابت بودن احكام الهى و حرام و حلال خدا تا قيام قيامت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تبليغ پيام غدير به عنوان بالاترين امر به معروف و نهى از 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رساندن پيام غدير به وسيله نسل‌هاى قبل به نسل‌هاى ديگر و بعدى و پدران به فرزندان و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نزول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w:t>
      </w:r>
      <w:r>
        <w:rPr>
          <w:rStyle w:val="FootnoteAnchor"/>
          <w:rtl w:val="true"/>
        </w:rPr>
        <w:footnoteReference w:id="899"/>
      </w:r>
      <w:r>
        <w:rPr>
          <w:rFonts w:ascii="IRNazanin" w:hAnsi="IRNazanin" w:eastAsia="IRNazanin"/>
          <w:color w:val="111111"/>
          <w:sz w:val="28"/>
          <w:sz w:val="28"/>
          <w:szCs w:val="28"/>
          <w:rtl w:val="true"/>
          <w:lang w:bidi="fa-IR"/>
        </w:rPr>
        <w:t>پس از انكار عامدانه ولايت على عليه‌السلام توسط حارث فهرى و هلاكت او به درخواست خويش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نامگذارى روز غدير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اللّه‌ِ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الأعيادِ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إبلاءِ السَرائِرِ</w:t>
      </w:r>
      <w:r>
        <w:rPr>
          <w:rFonts w:eastAsia="IRNazanin" w:cs="IRNazanin"/>
          <w:color w:val="111111"/>
          <w:sz w:val="28"/>
          <w:szCs w:val="28"/>
          <w:rtl w:val="true"/>
          <w:lang w:bidi="fa-IR"/>
        </w:rPr>
        <w:t>» .</w:t>
      </w:r>
      <w:r>
        <w:rPr>
          <w:rStyle w:val="FootnoteAnchor"/>
          <w:rtl w:val="true"/>
        </w:rPr>
        <w:footnoteReference w:id="90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انعقاد عقد اخوت ميان مسلمين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پيامبر صلى‌الله‌عليه‌و‌آله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دوست بدار هر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مى‌دارد و دشمن بدار هر كه او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ياوران او را يارى كن، و خوار و ذليل فرما هر كس او را خوار نمايد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معرفى حضرت امير عليه‌السلام به عنوان كسى كه خدا او را منصوب نموده و به او فضيلت داده و امام از طرف خداست و اولين ايمان آورنده به خدا و رسول و اولين عمل كننده به حق و هدايت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معرفى على عليه‌السلام به عنوان كسى كه در ليلة المبيت جانش را فداى رسول‌خدا صلى‌الله‌عليه‌و‌آله نمود، و مصداق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يَشرى نَفسَهُ ابتِغاءَ مَرضاتِ اللّه‌ِ</w:t>
      </w:r>
      <w:r>
        <w:rPr>
          <w:rFonts w:eastAsia="Amiri" w:cs="Amiri" w:ascii="Amiri" w:hAnsi="Amiri"/>
          <w:color w:val="111111"/>
          <w:sz w:val="28"/>
          <w:szCs w:val="28"/>
          <w:rtl w:val="true"/>
          <w:lang w:bidi="ar-SA"/>
        </w:rPr>
        <w:t>»</w:t>
      </w:r>
      <w:r>
        <w:rPr>
          <w:rStyle w:val="FootnoteAnchor"/>
          <w:rtl w:val="true"/>
        </w:rPr>
        <w:footnoteReference w:id="901"/>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نزول آيه شريفه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 أتمَمتُ عَلَيكُم نِعمَتى وَ رَضيتُ لَكُم الإسلامَ دينا </w:t>
      </w:r>
      <w:r>
        <w:rPr>
          <w:rFonts w:eastAsia="Amiri" w:cs="Amiri" w:ascii="Amiri" w:hAnsi="Amiri"/>
          <w:color w:val="111111"/>
          <w:sz w:val="28"/>
          <w:szCs w:val="28"/>
          <w:rtl w:val="true"/>
          <w:lang w:bidi="ar-SA"/>
        </w:rPr>
        <w:t>... » .</w:t>
      </w:r>
      <w:r>
        <w:rPr>
          <w:rStyle w:val="FootnoteAnchor"/>
          <w:rtl w:val="true"/>
        </w:rPr>
        <w:footnoteReference w:id="90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شاهد گرفتن خدا بر آنچه پيامبر صلى‌الله‌عليه‌و‌آله حسب دستور او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w:t>
      </w:r>
      <w:r>
        <w:rPr>
          <w:rFonts w:eastAsia="IRNazanin" w:cs="IRNazanin"/>
          <w:color w:val="111111"/>
          <w:sz w:val="28"/>
          <w:szCs w:val="28"/>
          <w:rtl w:val="true"/>
          <w:lang w:bidi="fa-IR"/>
        </w:rPr>
        <w:t>... » .</w:t>
      </w:r>
      <w:r>
        <w:rPr>
          <w:rStyle w:val="FootnoteAnchor"/>
          <w:rtl w:val="true"/>
        </w:rPr>
        <w:footnoteReference w:id="90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جملاتى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 قَد أدَّيتُ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قَد بَلَّغتُ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قَد أسمَعتُ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قَد أوضَحتُ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اللّه‌َ عَزَّ وَ جَلَّ قالَ وَ أنا قلتُ عَنِ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إنَّهُ لَيسَ أميرُالمُؤمِنينَ غَيرَ أخى هذا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لا تَحلُّ إمرَةُ المُؤمِنينَ بَعدى لأحدٍ غَيرُهُ </w:t>
      </w:r>
      <w:r>
        <w:rPr>
          <w:rFonts w:eastAsia="Amiri" w:cs="Amiri" w:ascii="Amiri" w:hAnsi="Amiri"/>
          <w:color w:val="111111"/>
          <w:sz w:val="28"/>
          <w:szCs w:val="28"/>
          <w:rtl w:val="true"/>
          <w:lang w:bidi="ar-SA"/>
        </w:rPr>
        <w:t xml:space="preserve">... </w:t>
      </w:r>
      <w:r>
        <w:rPr>
          <w:rStyle w:val="FootnoteAnchor"/>
          <w:rtl w:val="true"/>
        </w:rPr>
        <w:footnoteReference w:id="904"/>
      </w:r>
      <w:bookmarkStart w:id="886" w:name="pg19320_212577"/>
    </w:p>
    <w:p>
      <w:pPr>
        <w:pStyle w:val="BookText"/>
        <w:rPr/>
      </w:pPr>
      <w:bookmarkEnd w:id="886"/>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بازوى على عليه‌السلام و اخذ اقرار از امت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اولى بكم من انفسكم ؟ و پاسخ و تأييد مردم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فرمايش پيامبر صلى‌الله‌عليه‌و‌آله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عَلىٌّ أخى وَ وَصيّى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عَلىٌّ مَولاهُ وَ هُوَ عَلىُّ بنُ أبى‌طالِبٍ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آرى، همه اين فرازها كه پرتوى است از شعاع‌هاى حيات‌بخش خورشيد آسمان غدير، هماره بر تارك تاريخ جاودانه خواهد درخشيد، و به يقين فراموش نخواهد شد، و نسيان عمده آنها جز گمراهى و رسوايى بازتابى نخواهد داشت</w:t>
      </w:r>
      <w:r>
        <w:rPr>
          <w:rFonts w:eastAsia="IRNazanin" w:cs="IRNazanin"/>
          <w:color w:val="111111"/>
          <w:sz w:val="28"/>
          <w:szCs w:val="28"/>
          <w:rtl w:val="true"/>
          <w:lang w:bidi="fa-IR"/>
        </w:rPr>
        <w:t>.</w:t>
      </w:r>
    </w:p>
    <w:p>
      <w:pPr>
        <w:pStyle w:val="Heading4"/>
        <w:numPr>
          <w:ilvl w:val="3"/>
          <w:numId w:val="1"/>
        </w:numPr>
        <w:rPr/>
      </w:pPr>
      <w:bookmarkStart w:id="887" w:name="__RefHeading___Toc18247088_1280447820"/>
      <w:bookmarkStart w:id="888" w:name="_Toc364"/>
      <w:bookmarkEnd w:id="887"/>
      <w:r>
        <w:rPr>
          <w:rtl w:val="true"/>
        </w:rPr>
        <w:t>تحليل مراحل خطبه غدير</w:t>
      </w:r>
      <w:bookmarkEnd w:id="888"/>
    </w:p>
    <w:p>
      <w:pPr>
        <w:pStyle w:val="Heading5"/>
        <w:numPr>
          <w:ilvl w:val="4"/>
          <w:numId w:val="1"/>
        </w:numPr>
        <w:rPr/>
      </w:pPr>
      <w:bookmarkStart w:id="889" w:name="__RefHeading___Toc18247090_1280447820"/>
      <w:bookmarkStart w:id="890" w:name="_Toc365"/>
      <w:bookmarkEnd w:id="889"/>
      <w:r>
        <w:rPr>
          <w:rtl w:val="true"/>
        </w:rPr>
        <w:t>اشاره</w:t>
      </w:r>
      <w:bookmarkEnd w:id="890"/>
    </w:p>
    <w:p>
      <w:pPr>
        <w:pStyle w:val="BookText"/>
        <w:rPr/>
      </w:pPr>
      <w:r>
        <w:rPr>
          <w:rFonts w:ascii="Amiri" w:hAnsi="Amiri" w:eastAsia="Amiri" w:cs="Amiri"/>
          <w:color w:val="111111"/>
          <w:sz w:val="28"/>
          <w:sz w:val="28"/>
          <w:szCs w:val="28"/>
          <w:rtl w:val="true"/>
          <w:lang w:bidi="ar-SA"/>
        </w:rPr>
        <w:t>تحليل مراحل خطبه غدير</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يكى از مهم‌ترين ابعاد غدير تحليل و واكاوى بخش بخش ماجراى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به خصوص در مورد خطبه غدير بسيار مهم است و دريچه‌هاى اعتقادى و تاريخى جديدى را براى هر كسى باز مى‌كند و حقايق شگرفى را معلوم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تحليل مراسم و خطبه غدير را مى‌توان اينگونه بيان نمود</w:t>
      </w:r>
      <w:r>
        <w:rPr>
          <w:rFonts w:eastAsia="IRNazanin" w:cs="IRNazanin"/>
          <w:color w:val="111111"/>
          <w:sz w:val="28"/>
          <w:szCs w:val="28"/>
          <w:rtl w:val="true"/>
          <w:lang w:bidi="fa-IR"/>
        </w:rPr>
        <w:t>:</w:t>
      </w:r>
    </w:p>
    <w:p>
      <w:pPr>
        <w:pStyle w:val="Heading5"/>
        <w:numPr>
          <w:ilvl w:val="4"/>
          <w:numId w:val="1"/>
        </w:numPr>
        <w:rPr/>
      </w:pPr>
      <w:bookmarkStart w:id="891" w:name="__RefHeading___Toc18247092_1280447820"/>
      <w:bookmarkStart w:id="892" w:name="_Toc366"/>
      <w:bookmarkEnd w:id="891"/>
      <w:r>
        <w:rPr/>
        <w:t>1</w:t>
      </w:r>
      <w:r>
        <w:rPr>
          <w:rtl w:val="true"/>
        </w:rPr>
        <w:t xml:space="preserve"> - </w:t>
      </w:r>
      <w:r>
        <w:rPr>
          <w:rtl w:val="true"/>
        </w:rPr>
        <w:t>ايستادن پيامبر صلى‌الله‌عليه‌و‌آله بر فراز منبر</w:t>
      </w:r>
      <w:bookmarkEnd w:id="892"/>
    </w:p>
    <w:p>
      <w:pPr>
        <w:pStyle w:val="BookText"/>
        <w:rPr/>
      </w:pPr>
      <w:r>
        <w:rPr>
          <w:rFonts w:ascii="IRNazanin" w:hAnsi="IRNazanin" w:eastAsia="IRNazanin"/>
          <w:color w:val="111111"/>
          <w:sz w:val="28"/>
          <w:sz w:val="28"/>
          <w:szCs w:val="28"/>
          <w:rtl w:val="true"/>
          <w:lang w:bidi="fa-IR"/>
        </w:rPr>
        <w:t>پس از نداى عمومى پيامبر صلى‌الله‌عليه‌و‌آله براى اجتماع صد و بيست هزار نفرى مسلمانان و اقامه نماز ظهر به جماعت، همه منتظر برنامه بعدى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مرحله قرار گرفتن بر فراز منبر بود كه به گونه‌اى استثنائى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برخاست و به سمت منبر رفت و قدم بر پله‌هاى آن گذاشت و تا آخرين نقطه بالا رفت و بر فراز آن ايستاد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كه منتظر نشستن آن حضرت بر فراز منبر بودند، با تعجب از ايستادن آن حضرت بر بلنداى منبر متوجه گونه‌اى فوق العاده از سخنرانى شدند كه در شرف وقوع بود</w:t>
      </w:r>
      <w:r>
        <w:rPr>
          <w:rFonts w:eastAsia="IRNazanin" w:cs="IRNazanin"/>
          <w:color w:val="111111"/>
          <w:sz w:val="28"/>
          <w:szCs w:val="28"/>
          <w:rtl w:val="true"/>
          <w:lang w:bidi="fa-IR"/>
        </w:rPr>
        <w:t xml:space="preserve">. </w:t>
      </w:r>
      <w:bookmarkStart w:id="893" w:name="pg19320_212578"/>
    </w:p>
    <w:p>
      <w:pPr>
        <w:pStyle w:val="Heading5"/>
        <w:numPr>
          <w:ilvl w:val="4"/>
          <w:numId w:val="1"/>
        </w:numPr>
        <w:rPr/>
      </w:pPr>
      <w:bookmarkStart w:id="894" w:name="__RefHeading___Toc18247094_1280447820"/>
      <w:bookmarkStart w:id="895" w:name="_Toc367"/>
      <w:bookmarkEnd w:id="893"/>
      <w:bookmarkEnd w:id="894"/>
      <w:r>
        <w:rPr/>
        <w:t>2</w:t>
      </w:r>
      <w:r>
        <w:rPr>
          <w:rtl w:val="true"/>
        </w:rPr>
        <w:t xml:space="preserve"> - </w:t>
      </w:r>
      <w:r>
        <w:rPr>
          <w:rtl w:val="true"/>
        </w:rPr>
        <w:t>على عليه‌السلام بر فراز منبر</w:t>
      </w:r>
      <w:bookmarkEnd w:id="895"/>
    </w:p>
    <w:p>
      <w:pPr>
        <w:pStyle w:val="BookText"/>
        <w:rPr/>
      </w:pPr>
      <w:r>
        <w:rPr>
          <w:rFonts w:ascii="IRNazanin" w:hAnsi="IRNazanin" w:eastAsia="IRNazanin"/>
          <w:color w:val="111111"/>
          <w:sz w:val="28"/>
          <w:sz w:val="28"/>
          <w:szCs w:val="28"/>
          <w:rtl w:val="true"/>
          <w:lang w:bidi="fa-IR"/>
        </w:rPr>
        <w:t xml:space="preserve">مرحله چهارم آن بود كه در برابر چشمان متعجب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اكنون با دقت خاصى منبر را زير نظر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اميرالمؤمنين عليه‌السلام را فراخواند تا بالاى منبر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شاهد بودند كه على عليه‌السلام به دنبال پيامبر صلى‌الله‌عليه‌و‌آله از منبر بالا رفت و در سمت راست پيامبر صلى‌الله‌عليه‌و‌آله يك پله پايين‌تر ايستاد، در حالى كه احتراما كمى متمايل به سمت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ايستادن دو نفر بر فراز منبر براى مردم سؤال برانگيز شده بود، مرحله پنجم آن برنامه عملى شد و پيامبر صلى‌الله‌عليه‌و‌آله دست مبارك را بر شانه على عليه‌السلام گذاشت، تا توجه مردم كاملاً به سوى منبر و منظره بديعى كه ايجاد شده بود جلب شود</w:t>
      </w:r>
      <w:r>
        <w:rPr>
          <w:rFonts w:eastAsia="IRNazanin" w:cs="IRNazanin"/>
          <w:color w:val="111111"/>
          <w:sz w:val="28"/>
          <w:szCs w:val="28"/>
          <w:rtl w:val="true"/>
          <w:lang w:bidi="fa-IR"/>
        </w:rPr>
        <w:t>.</w:t>
      </w:r>
      <w:r>
        <w:rPr>
          <w:rStyle w:val="FootnoteAnchor"/>
          <w:rtl w:val="true"/>
        </w:rPr>
        <w:footnoteReference w:id="906"/>
      </w:r>
    </w:p>
    <w:p>
      <w:pPr>
        <w:pStyle w:val="Heading5"/>
        <w:numPr>
          <w:ilvl w:val="4"/>
          <w:numId w:val="1"/>
        </w:numPr>
        <w:rPr/>
      </w:pPr>
      <w:bookmarkStart w:id="896" w:name="__RefHeading___Toc18247096_1280447820"/>
      <w:bookmarkStart w:id="897" w:name="_Toc368"/>
      <w:bookmarkEnd w:id="896"/>
      <w:r>
        <w:rPr/>
        <w:t>3</w:t>
      </w:r>
      <w:r>
        <w:rPr>
          <w:rtl w:val="true"/>
        </w:rPr>
        <w:t xml:space="preserve"> - </w:t>
      </w:r>
      <w:r>
        <w:rPr>
          <w:rtl w:val="true"/>
        </w:rPr>
        <w:t>آغاز سخنرانى تاريخى غدير</w:t>
      </w:r>
      <w:bookmarkEnd w:id="897"/>
    </w:p>
    <w:p>
      <w:pPr>
        <w:pStyle w:val="BookText"/>
        <w:rPr/>
      </w:pPr>
      <w:r>
        <w:rPr>
          <w:rFonts w:ascii="IRNazanin" w:hAnsi="IRNazanin" w:eastAsia="IRNazanin"/>
          <w:color w:val="111111"/>
          <w:sz w:val="28"/>
          <w:sz w:val="28"/>
          <w:szCs w:val="28"/>
          <w:rtl w:val="true"/>
          <w:lang w:bidi="fa-IR"/>
        </w:rPr>
        <w:t>اكنون غدير براى اولين بار شاهد اجتماع عظيم بشرى در برابر منبرى از سنگ بود، در حالى كه دو نفر بر فراز آن در مقابل جمعيت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سكوتى ابهت انگيز چشم به لبانى دوخته بودند كه بزرگ‌ترين پيام الهى را براى بشريت با فصيح‌ترين لسان آماده بازگويى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انتظار آغاز سخن، نفس‌ها در سينه‌ها حبس شده بود تا خاتم انبياء صلى‌الله‌عليه‌و‌آله سخنرانى تاريخى و آخرين و بلندترين خطابه رسمى خود را براى جهانيان آغاز كند</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با نام مبارك خداوند تعالى سخنرانى تاريخى خود را آغاز كرد، كه بيش از يك ساعت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خطابه بلند كه آميخته با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بود طى يازده مرحله حساب شده، اهداف و پيام‌هاى خود را مطرح كرد و به تبيين آنها پرداخت؛ و در همه مراحل انتقال از مطلبى به موضوع ديگر در فصيح‌ترين و دقيق‌ترين گونه خود انجام گرفت</w:t>
      </w:r>
      <w:r>
        <w:rPr>
          <w:rFonts w:eastAsia="IRNazanin" w:cs="IRNazanin"/>
          <w:color w:val="111111"/>
          <w:sz w:val="28"/>
          <w:szCs w:val="28"/>
          <w:rtl w:val="true"/>
          <w:lang w:bidi="fa-IR"/>
        </w:rPr>
        <w:t xml:space="preserve">. </w:t>
      </w:r>
      <w:bookmarkStart w:id="898" w:name="pg19320_212579"/>
    </w:p>
    <w:p>
      <w:pPr>
        <w:pStyle w:val="BookText"/>
        <w:rPr/>
      </w:pPr>
      <w:bookmarkEnd w:id="898"/>
      <w:r>
        <w:rPr>
          <w:rFonts w:ascii="IRNazanin" w:hAnsi="IRNazanin" w:eastAsia="IRNazanin"/>
          <w:color w:val="111111"/>
          <w:sz w:val="28"/>
          <w:sz w:val="28"/>
          <w:szCs w:val="28"/>
          <w:rtl w:val="true"/>
          <w:lang w:bidi="fa-IR"/>
        </w:rPr>
        <w:t>بر هر شيعه بلكه مسلمان واجب است كه از فراسوى چهارده قرن، به همان عظمت و ابهت خود را در برابر منبر غدير احساس كند كه حاضرين در برابر آن خطيب معظَّم چشم و گوش خود را به خطابه آسمانى او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غدير را در گونه‌اى استثنائى و فوق‌العاده بنگرد، و عظمت جلوه‌گر شده در خطابه غدير را ارج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بر خود واجب بداند كه با تحليل مرحله به مرحله كلام ختم نبوت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هُوَ اِلاّ وَحْىٌ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قلب و فكر و روح خود را با انوار متشعشع از فراز منبر غدير منوَّر سازد</w:t>
      </w:r>
      <w:r>
        <w:rPr>
          <w:rFonts w:eastAsia="IRNazanin" w:cs="IRNazanin"/>
          <w:color w:val="111111"/>
          <w:sz w:val="28"/>
          <w:szCs w:val="28"/>
          <w:rtl w:val="true"/>
          <w:lang w:bidi="fa-IR"/>
        </w:rPr>
        <w:t>.</w:t>
      </w:r>
    </w:p>
    <w:p>
      <w:pPr>
        <w:pStyle w:val="Heading4"/>
        <w:numPr>
          <w:ilvl w:val="3"/>
          <w:numId w:val="1"/>
        </w:numPr>
        <w:rPr/>
      </w:pPr>
      <w:bookmarkStart w:id="899" w:name="__RefHeading___Toc18247098_1280447820"/>
      <w:bookmarkStart w:id="900" w:name="_Toc369"/>
      <w:bookmarkEnd w:id="899"/>
      <w:r>
        <w:rPr>
          <w:rtl w:val="true"/>
        </w:rPr>
        <w:t>تحليل فرازهاى خطبه غدير</w:t>
      </w:r>
      <w:bookmarkEnd w:id="900"/>
    </w:p>
    <w:p>
      <w:pPr>
        <w:pStyle w:val="Heading5"/>
        <w:numPr>
          <w:ilvl w:val="4"/>
          <w:numId w:val="1"/>
        </w:numPr>
        <w:rPr/>
      </w:pPr>
      <w:bookmarkStart w:id="901" w:name="__RefHeading___Toc18247100_1280447820"/>
      <w:bookmarkStart w:id="902" w:name="_Toc370"/>
      <w:bookmarkEnd w:id="901"/>
      <w:r>
        <w:rPr>
          <w:rtl w:val="true"/>
        </w:rPr>
        <w:t>اشاره</w:t>
      </w:r>
      <w:bookmarkEnd w:id="902"/>
    </w:p>
    <w:p>
      <w:pPr>
        <w:pStyle w:val="BookText"/>
        <w:rPr/>
      </w:pPr>
      <w:r>
        <w:rPr>
          <w:rFonts w:ascii="Amiri" w:hAnsi="Amiri" w:eastAsia="Amiri" w:cs="Amiri"/>
          <w:color w:val="111111"/>
          <w:sz w:val="28"/>
          <w:sz w:val="28"/>
          <w:szCs w:val="28"/>
          <w:rtl w:val="true"/>
          <w:lang w:bidi="ar-SA"/>
        </w:rPr>
        <w:t>تحليل فرازهاى خطبه غدير</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آنچه عموم مردم از غدير و فرمايشات پيامبر اكرم صلى‌الله‌عليه‌و‌آله مى‌دانند فقط چند كلمه يا حداكثر چند جمله است در حالى كه در خطبه غدير نكات و دستورالعمل‌هاى بسيار مهم، و نيز رفع شبهه‌ها و ابهامات از زبان خاتم الانبياء صلى‌الله‌عليه‌و‌آله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چند نكته در مورد اين خطبه اشاره مى‌كنيم</w:t>
      </w:r>
      <w:r>
        <w:rPr>
          <w:rFonts w:eastAsia="IRNazanin" w:cs="IRNazanin"/>
          <w:color w:val="111111"/>
          <w:sz w:val="28"/>
          <w:szCs w:val="28"/>
          <w:rtl w:val="true"/>
          <w:lang w:bidi="fa-IR"/>
        </w:rPr>
        <w:t>:</w:t>
      </w:r>
    </w:p>
    <w:p>
      <w:pPr>
        <w:pStyle w:val="Heading5"/>
        <w:numPr>
          <w:ilvl w:val="4"/>
          <w:numId w:val="1"/>
        </w:numPr>
        <w:rPr/>
      </w:pPr>
      <w:bookmarkStart w:id="903" w:name="__RefHeading___Toc18247102_1280447820"/>
      <w:bookmarkStart w:id="904" w:name="_Toc371"/>
      <w:bookmarkEnd w:id="903"/>
      <w:r>
        <w:rPr/>
        <w:t>1</w:t>
      </w:r>
      <w:r>
        <w:rPr>
          <w:rtl w:val="true"/>
        </w:rPr>
        <w:t xml:space="preserve"> - </w:t>
      </w:r>
      <w:r>
        <w:rPr>
          <w:rtl w:val="true"/>
        </w:rPr>
        <w:t>توحيد</w:t>
      </w:r>
      <w:bookmarkEnd w:id="904"/>
    </w:p>
    <w:p>
      <w:pPr>
        <w:pStyle w:val="BookText"/>
        <w:rPr/>
      </w:pPr>
      <w:r>
        <w:rPr>
          <w:rFonts w:ascii="IRNazanin" w:hAnsi="IRNazanin" w:eastAsia="IRNazanin"/>
          <w:color w:val="111111"/>
          <w:sz w:val="28"/>
          <w:sz w:val="28"/>
          <w:szCs w:val="28"/>
          <w:rtl w:val="true"/>
          <w:lang w:bidi="fa-IR"/>
        </w:rPr>
        <w:t>پيامبر اكرم صلى‌الله‌عليه‌و‌آله در آغاز خطبه مسائل بسيار مهم اعتقادى را پيرامون ذات و صفات پروردگار بيان مى‌فرمايند، و توجه همگان را به نكات توحيدى جلب مى‌فرمايد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 و يگانگى خداوند، آفرينش مخلوقات پنهان و آشكار، غلبه و احاطه علم و قدرت لا يزال الهى بر تمام آفريدگان، و رحمت الهى و نيز قهر و غلبه و جبّاريت پروردگار، گردش افلاك و زندگى و مرگ موجودات، توجه دادن به ملائكة اللّه و كتاب‌هاى آسمانى و انبياى الهى عليهم‌السلام، ردّ شرك و كفر و تنزيه پروردگار از هر پيرايه و دورى از شرك، و بالاخره فراگير بودن حكم الهى و لزوم تبعيت از آن</w:t>
      </w:r>
      <w:r>
        <w:rPr>
          <w:rFonts w:eastAsia="IRNazanin" w:cs="IRNazanin"/>
          <w:color w:val="111111"/>
          <w:sz w:val="28"/>
          <w:szCs w:val="28"/>
          <w:rtl w:val="true"/>
          <w:lang w:bidi="fa-IR"/>
        </w:rPr>
        <w:t xml:space="preserve">. </w:t>
      </w:r>
      <w:bookmarkStart w:id="905" w:name="pg19320_212580"/>
    </w:p>
    <w:p>
      <w:pPr>
        <w:pStyle w:val="Heading5"/>
        <w:numPr>
          <w:ilvl w:val="4"/>
          <w:numId w:val="1"/>
        </w:numPr>
        <w:rPr/>
      </w:pPr>
      <w:bookmarkStart w:id="906" w:name="__RefHeading___Toc18247104_1280447820"/>
      <w:bookmarkStart w:id="907" w:name="_Toc372"/>
      <w:bookmarkEnd w:id="905"/>
      <w:bookmarkEnd w:id="906"/>
      <w:r>
        <w:rPr/>
        <w:t>2</w:t>
      </w:r>
      <w:r>
        <w:rPr>
          <w:rtl w:val="true"/>
        </w:rPr>
        <w:t xml:space="preserve"> - </w:t>
      </w:r>
      <w:r>
        <w:rPr>
          <w:rtl w:val="true"/>
        </w:rPr>
        <w:t>انتصاب يا انتخاب</w:t>
      </w:r>
      <w:bookmarkEnd w:id="907"/>
    </w:p>
    <w:p>
      <w:pPr>
        <w:pStyle w:val="Heading6"/>
        <w:numPr>
          <w:ilvl w:val="5"/>
          <w:numId w:val="1"/>
        </w:numPr>
        <w:rPr/>
      </w:pPr>
      <w:bookmarkStart w:id="908" w:name="__RefHeading___Toc18247106_1280447820"/>
      <w:bookmarkStart w:id="909" w:name="_Toc373"/>
      <w:bookmarkEnd w:id="908"/>
      <w:r>
        <w:rPr>
          <w:rtl w:val="true"/>
        </w:rPr>
        <w:t>اشاره</w:t>
      </w:r>
      <w:bookmarkEnd w:id="909"/>
    </w:p>
    <w:p>
      <w:pPr>
        <w:pStyle w:val="BookText"/>
        <w:rPr/>
      </w:pPr>
      <w:r>
        <w:rPr>
          <w:rFonts w:ascii="IRNazanin" w:hAnsi="IRNazanin" w:eastAsia="IRNazanin"/>
          <w:color w:val="111111"/>
          <w:sz w:val="28"/>
          <w:sz w:val="28"/>
          <w:szCs w:val="28"/>
          <w:rtl w:val="true"/>
          <w:lang w:bidi="fa-IR"/>
        </w:rPr>
        <w:t>اصرار بر اينكه امر امامت و ولايت امرى الهى بوده نه تصميم رسول‌خدا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انتخاب امامان عليهم‌السلام فقط با دستور خداوند صورت پذيرفته و پيامبر صلى‌الله‌عليه‌و‌آله به امر پروردگار آنان را منصوب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حق انتخاب امام را نداشته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صورت فردى يا جمعى خليفه‌سازى كرده، و يا با سليقه و خواست خود امام انتخاب و تعيين كنند و به تخت بنشانند و از او براى رسيدن به مطامع ظالمانه خود استفاده ابزارى نمايند</w:t>
      </w:r>
      <w:r>
        <w:rPr>
          <w:rFonts w:eastAsia="IRNazanin" w:cs="IRNazanin"/>
          <w:color w:val="111111"/>
          <w:sz w:val="28"/>
          <w:szCs w:val="28"/>
          <w:rtl w:val="true"/>
          <w:lang w:bidi="fa-IR"/>
        </w:rPr>
        <w:t>.</w:t>
      </w:r>
    </w:p>
    <w:p>
      <w:pPr>
        <w:pStyle w:val="Heading6"/>
        <w:numPr>
          <w:ilvl w:val="5"/>
          <w:numId w:val="1"/>
        </w:numPr>
        <w:rPr/>
      </w:pPr>
      <w:bookmarkStart w:id="910" w:name="__RefHeading___Toc18247108_1280447820"/>
      <w:bookmarkStart w:id="911" w:name="_Toc374"/>
      <w:bookmarkEnd w:id="910"/>
      <w:r>
        <w:rPr>
          <w:rtl w:val="true"/>
        </w:rPr>
        <w:t>يك</w:t>
      </w:r>
      <w:r>
        <w:rPr>
          <w:rtl w:val="true"/>
        </w:rPr>
        <w:t xml:space="preserve">. </w:t>
      </w:r>
      <w:r>
        <w:rPr>
          <w:rtl w:val="true"/>
        </w:rPr>
        <w:t>امامان حق و پيشوايان باطل</w:t>
      </w:r>
      <w:bookmarkEnd w:id="911"/>
    </w:p>
    <w:p>
      <w:pPr>
        <w:pStyle w:val="BookText"/>
        <w:rPr/>
      </w:pPr>
      <w:r>
        <w:rPr>
          <w:rFonts w:ascii="IRNazanin" w:hAnsi="IRNazanin" w:eastAsia="IRNazanin"/>
          <w:color w:val="111111"/>
          <w:sz w:val="28"/>
          <w:sz w:val="28"/>
          <w:szCs w:val="28"/>
          <w:rtl w:val="true"/>
          <w:lang w:bidi="fa-IR"/>
        </w:rPr>
        <w:t xml:space="preserve">اگر دقت شود، در رواياتى كه از ائمه عليهم‌السلام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دسته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گروه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ديگر امامان و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908"/>
      </w:r>
      <w:r>
        <w:rPr>
          <w:rFonts w:ascii="IRNazanin" w:hAnsi="IRNazanin" w:eastAsia="IRNazanin"/>
          <w:color w:val="111111"/>
          <w:sz w:val="28"/>
          <w:sz w:val="28"/>
          <w:szCs w:val="28"/>
          <w:rtl w:val="true"/>
          <w:lang w:bidi="fa-IR"/>
        </w:rPr>
        <w:t>ائمه كفر همان امامانِ دست‌سازِ سياستمداران براى حكومت باطل بر مردم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پس از شهادت پيامبر صلى‌الله‌عليه‌و‌آله به دست منافقان صورت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امام حق وجودى مقدس و با ويژگى‌هاى خاص هستند، كه جز خداوند او را نمى‌تواند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امام داراى خصوصياتى ويژه مى‌باشد، كه بعضى از آنها از قبل از تولد و بعضى ديگر پس از تولد در او وجود دارد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مقاماتى از اين دست ويژگى‌ها كه به محض منصوب شدن به امامت، از جانب خداوند به او اعطا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ويژگى‌هاى ديگرى كه فقط خداوند بر آن عالم است،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كه هرگز نمى‌شود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پاكى و طهارت قبل و بعد از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 شورى و يا يك نفر تشخيص داده و فردى را به عنوان معصوم معرفى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صورت بايد مُعَرِّف عالم به غيب باشد، و علم غيب را جز خداوند و آنان كه او از آگاهى ايشان به غيب راضى است نمى‌دانند</w:t>
      </w:r>
      <w:r>
        <w:rPr>
          <w:rFonts w:eastAsia="IRNazanin" w:cs="IRNazanin"/>
          <w:color w:val="111111"/>
          <w:sz w:val="28"/>
          <w:szCs w:val="28"/>
          <w:rtl w:val="true"/>
          <w:lang w:bidi="fa-IR"/>
        </w:rPr>
        <w:t xml:space="preserve">. </w:t>
      </w:r>
      <w:bookmarkStart w:id="912" w:name="pg19320_212581"/>
    </w:p>
    <w:p>
      <w:pPr>
        <w:pStyle w:val="Heading6"/>
        <w:numPr>
          <w:ilvl w:val="5"/>
          <w:numId w:val="1"/>
        </w:numPr>
        <w:rPr/>
      </w:pPr>
      <w:bookmarkStart w:id="913" w:name="__RefHeading___Toc18247110_1280447820"/>
      <w:bookmarkStart w:id="914" w:name="_Toc375"/>
      <w:bookmarkEnd w:id="912"/>
      <w:bookmarkEnd w:id="913"/>
      <w:r>
        <w:rPr>
          <w:rtl w:val="true"/>
        </w:rPr>
        <w:t>دو</w:t>
      </w:r>
      <w:r>
        <w:rPr>
          <w:rtl w:val="true"/>
        </w:rPr>
        <w:t xml:space="preserve">. </w:t>
      </w:r>
      <w:r>
        <w:rPr>
          <w:rtl w:val="true"/>
        </w:rPr>
        <w:t>مقام امامت</w:t>
      </w:r>
      <w:bookmarkEnd w:id="914"/>
    </w:p>
    <w:p>
      <w:pPr>
        <w:pStyle w:val="BookText"/>
        <w:rPr/>
      </w:pPr>
      <w:r>
        <w:rPr>
          <w:rFonts w:ascii="IRNazanin" w:hAnsi="IRNazanin" w:eastAsia="IRNazanin"/>
          <w:color w:val="111111"/>
          <w:sz w:val="28"/>
          <w:sz w:val="28"/>
          <w:szCs w:val="28"/>
          <w:rtl w:val="true"/>
          <w:lang w:bidi="fa-IR"/>
        </w:rPr>
        <w:t>عبدالعزيز بن مسلم، يكى از اصحاب امام على بن موسى الرضا عليه‌السلام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زمانى كه حضرت ثامن‌الحجج عليه‌السلام در مرو بودند به مسجد جامع مَرو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شدم، مردم را ديدم كه در گروه‌هاى مختلف دور هم جمع شده و از اينكه امام كيست سخن مى‌گويند و با يكديگر در اين مسئله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مسجد بيرون آمدم خدمت على بن موسى الرضا عليه‌السلام رسيدم، و به ايشان از آنچه در مسجد مشاهده كرده بودم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لبخندى زدند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عبدالعزيز، اين مردم نمى‌دانند و به اشتباه افتاده‌اند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خداوند پيش از شهادت رسولش صلى‌الله‌عليه‌و‌آله تكليف را روشن كرد و دين را كامل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 بيان همه نيازمندى‌هاى مردم؛ از حلال و حرام و حدود و احكام و هر چيز ديگر كه به آن احتياج دارند نازل فرمود، و در روز غدير هم با تعيين امام و روشن كردن امر ولايت و خلافت دين خود را كامل كرد، و تا امروز همه چيز و تمام امور براى مردم به روشنى بيان شده و واضح است، و آنچه را كه بايد از دينشان بدانند فهميده‌اند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آنكه نخواسته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رسول‌خدا صلى‌الله‌عليه‌و‌آله راه حق و صحيح را براى مردم تبيين نموده و به آنان نشان داده، و على عليه‌السلام را به عنوان امام برايشان منصوب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در اين فكر باشد كه چيزى بيان نشده و دين كامل نگشته، كتاب خدا را ردّ كرده و آن كس كه كتاب خدا را ردّ كند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عبدالعزيز، اين مردمى كه در امر امامت اختلاف كرده‌اند و يا از تعيين امام سخن مى‌گويند، آيا جايگاه و مقام امامت را مى‌شناسند ؟ و مى‌دانند مقام امام در امت چه مقامى است، تا بتوانند خود امامى انتخاب و اختيار كنند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و جايگاه امامت والاتر و شأن آن بزرگ‌تر و مكان و مقام آن بالاتر و دستيابى به آن مقام غير ممكن، و رسيدن به عمق عظمت آن دورتر از آن است كه مردم با عقل يا آراء خود بتوانند آن را شناخته و انتخاب نموده و به عنوان امام اختيار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مقامى است كه پس از اعطاى مقام نبوت و مرتبه خليلى و دوستىِ ابراهيم عليه‌السلام به آن </w:t>
      </w:r>
      <w:bookmarkStart w:id="915" w:name="pg19320_212582"/>
    </w:p>
    <w:p>
      <w:pPr>
        <w:pStyle w:val="BookText"/>
        <w:rPr/>
      </w:pPr>
      <w:bookmarkEnd w:id="915"/>
      <w:r>
        <w:rPr>
          <w:rFonts w:ascii="Amiri" w:hAnsi="Amiri" w:eastAsia="Amiri" w:cs="Amiri"/>
          <w:color w:val="111111"/>
          <w:sz w:val="28"/>
          <w:sz w:val="28"/>
          <w:szCs w:val="28"/>
          <w:rtl w:val="true"/>
          <w:lang w:bidi="ar-SA"/>
        </w:rPr>
        <w:t>برترى و فضيلت يافت، و خداوند در مورد او و اين مقام والايش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جاعلك للناس اماما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تو را بر مردم امام قرار دادم </w:t>
      </w:r>
      <w:r>
        <w:rPr>
          <w:rFonts w:eastAsia="Amiri" w:cs="Amiri" w:ascii="Amiri" w:hAnsi="Amiri"/>
          <w:color w:val="111111"/>
          <w:sz w:val="28"/>
          <w:szCs w:val="28"/>
          <w:rtl w:val="true"/>
          <w:lang w:bidi="ar-SA"/>
        </w:rPr>
        <w:t>...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پس اينكه ادعا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و يا حق انتخاب امام را دارد، ادعائى باطل و فريبنده و ترفندى براى حذف اين حق و حاكم كردنِ جريان باطل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بايد بر همه چيز آگاه باشد تا بتواند رهبرى خلق را عهده‌دار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نياز به علم الهى دارد كه همان علم لدّنى است، زيرا كسى كه به تمام ابعاد وجود انسان از نظر روحى و جسمى و نيز تمام زوايا و ابعاد دنيايى كه آدمى در آن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ديگر مخلوقاتِ آفريده شده، كه به هر نحو با زندگى مادى و معنوى انسان مربوط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ناآگاه باشد هرگز لياقت امامت و رهبرى را ندارد، چرا كه ناآگاه نمى‌تواند ديگران را آگاه كند و كور نمى‌تواند عصاكشِ كور ديگر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ميخواهد انسان را براى ابديّت هدايت و رهبرى كند، بايد انسان، راه، هدف، ابزار و لوازم حركت را بشناسد تا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قطعا بايد معصوم باشد تا با خطا و يا براى مقاصد و مطامع شخصى آدميان را به بيراهه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فقط همين دو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امام در نظر بگيريم، كافى است كه بگوييم آنچه را كه رسول‌اكرم صلى‌الله‌عليه‌و‌آله از جانب خداوند در غدير انجام داده‌اند دقيقا در اين راستا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خودشان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همه علوم آگاه فرمود، و من تمام علوم را به على عليه‌السلام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اشاره به آيه تطهير فرمود، كه در شأن اهل‌بيت عليهم‌السلام نازل شده و آنان را از هرگونه رجس و پليدى دور دانسته و طاهر و مطهّر معرفى كرده است</w:t>
      </w:r>
      <w:r>
        <w:rPr>
          <w:rFonts w:eastAsia="IRNazanin" w:cs="IRNazanin"/>
          <w:color w:val="111111"/>
          <w:sz w:val="28"/>
          <w:szCs w:val="28"/>
          <w:rtl w:val="true"/>
          <w:lang w:bidi="fa-IR"/>
        </w:rPr>
        <w:t>.</w:t>
      </w:r>
    </w:p>
    <w:p>
      <w:pPr>
        <w:pStyle w:val="Heading6"/>
        <w:numPr>
          <w:ilvl w:val="5"/>
          <w:numId w:val="1"/>
        </w:numPr>
        <w:rPr/>
      </w:pPr>
      <w:bookmarkStart w:id="916" w:name="__RefHeading___Toc18247112_1280447820"/>
      <w:bookmarkStart w:id="917" w:name="_Toc376"/>
      <w:bookmarkEnd w:id="916"/>
      <w:r>
        <w:rPr>
          <w:rtl w:val="true"/>
        </w:rPr>
        <w:t>سه</w:t>
      </w:r>
      <w:r>
        <w:rPr>
          <w:rtl w:val="true"/>
        </w:rPr>
        <w:t xml:space="preserve">. </w:t>
      </w:r>
      <w:r>
        <w:rPr>
          <w:rtl w:val="true"/>
        </w:rPr>
        <w:t>شورايى كه مشروعيت نداشت</w:t>
      </w:r>
      <w:bookmarkEnd w:id="91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كه گفته شد، به بطلان و شيطانى بودن آنچه كه بعد از شهادت </w:t>
      </w:r>
      <w:bookmarkStart w:id="918" w:name="pg19320_212583"/>
    </w:p>
    <w:p>
      <w:pPr>
        <w:pStyle w:val="BookText"/>
        <w:rPr/>
      </w:pPr>
      <w:bookmarkEnd w:id="918"/>
      <w:r>
        <w:rPr>
          <w:rFonts w:ascii="IRNazanin" w:hAnsi="IRNazanin" w:eastAsia="IRNazanin"/>
          <w:color w:val="111111"/>
          <w:sz w:val="28"/>
          <w:sz w:val="28"/>
          <w:szCs w:val="28"/>
          <w:rtl w:val="true"/>
          <w:lang w:bidi="fa-IR"/>
        </w:rPr>
        <w:t>رسول‌خدا صلى‌الله‌عليه‌و‌آله رخ داد پى‌مى‌بريم؛ در يك شوراى ساختگى در مقابل نصّ صريح رسول‌خدا صلى‌الله‌عليه‌و‌آله اجتهاد كردند و با بهانه‌هاى واهى امام بر حق را كنار زده و بدون داشتن كوچك‌ترين ويژگى‌هاى ذكر شده بر تخت حاكميت تكيه زدند و نعمت ولايت را تبديل به نقمت كردند</w:t>
      </w:r>
      <w:r>
        <w:rPr>
          <w:rFonts w:eastAsia="IRNazanin" w:cs="IRNazanin"/>
          <w:color w:val="111111"/>
          <w:sz w:val="28"/>
          <w:szCs w:val="28"/>
          <w:rtl w:val="true"/>
          <w:lang w:bidi="fa-IR"/>
        </w:rPr>
        <w:t>.</w:t>
      </w:r>
    </w:p>
    <w:p>
      <w:pPr>
        <w:pStyle w:val="Heading6"/>
        <w:numPr>
          <w:ilvl w:val="5"/>
          <w:numId w:val="1"/>
        </w:numPr>
        <w:rPr/>
      </w:pPr>
      <w:bookmarkStart w:id="919" w:name="__RefHeading___Toc18247114_1280447820"/>
      <w:bookmarkStart w:id="920" w:name="_Toc377"/>
      <w:bookmarkEnd w:id="919"/>
      <w:r>
        <w:rPr>
          <w:rtl w:val="true"/>
        </w:rPr>
        <w:t>چهار</w:t>
      </w:r>
      <w:r>
        <w:rPr>
          <w:rtl w:val="true"/>
        </w:rPr>
        <w:t xml:space="preserve">. </w:t>
      </w:r>
      <w:r>
        <w:rPr>
          <w:rtl w:val="true"/>
        </w:rPr>
        <w:t>توجيهى نا آگاهانه يا مغرضانه</w:t>
      </w:r>
      <w:bookmarkEnd w:id="920"/>
    </w:p>
    <w:p>
      <w:pPr>
        <w:pStyle w:val="BookText"/>
        <w:rPr/>
      </w:pPr>
      <w:r>
        <w:rPr>
          <w:rFonts w:ascii="IRNazanin" w:hAnsi="IRNazanin" w:eastAsia="IRNazanin"/>
          <w:color w:val="111111"/>
          <w:sz w:val="28"/>
          <w:sz w:val="28"/>
          <w:szCs w:val="28"/>
          <w:rtl w:val="true"/>
          <w:lang w:bidi="fa-IR"/>
        </w:rPr>
        <w:t xml:space="preserve">بعضى در اين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آگاهانه يا ناخودآگاه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در كج راهه گذارده و به اصطلاح براى حلّ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فقط ظاهر قضيّه است و چيزى جز يك ترفند شيطانى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خداوند امامان را انتخاب فرموده و آنان توسط رسول‌خدا صلى‌الله‌عليه‌و‌آله منصوب شده‌اند كاملاً درست است و همه بايد بپذيرند، اما كار امام حكومت دارى و سياست نبوده 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امام براى ارتقاء روح و معنويات مردم آمده تا آنان را هدايت معنوى و اخلاقى كند، و جز اين تكليفى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حكومت و سياست را مردم خود با خِرَد جمعى در شورى مشخص كرده و حاكم يا خليفه را انتخاب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تفكر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خوشبينانه‌ترين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يك ساده‌انديشى تلقّى كرد، زيرا اگر كسى حتى مختصر دقتى داشته باشد، به بى‌ارزش بودن يا سياسى بودن اين فرضيه پى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مى‌توان گفت در جامعه باتقواترين، داناترين، شجاع‌ترين، عادل‌ترين، سياستمدارترين و بالاخره كامل‌ترين شخص وجود داشته باشد و كسى را كه هيچ يك از اين كمالات را ندارد بر مقدّرات مردم حاكم كرد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عقل اين را مى‌پذيرد ؟</w:t>
      </w:r>
    </w:p>
    <w:p>
      <w:pPr>
        <w:pStyle w:val="BookText"/>
        <w:rPr/>
      </w:pPr>
      <w:r>
        <w:rPr>
          <w:rFonts w:ascii="IRNazanin" w:hAnsi="IRNazanin" w:eastAsia="IRNazanin"/>
          <w:color w:val="111111"/>
          <w:sz w:val="28"/>
          <w:sz w:val="28"/>
          <w:szCs w:val="28"/>
          <w:rtl w:val="true"/>
          <w:lang w:bidi="fa-IR"/>
        </w:rPr>
        <w:t>و كدام عاقل به چنين كسى رأى مثبت مى‌دهد ؟</w:t>
      </w:r>
    </w:p>
    <w:p>
      <w:pPr>
        <w:pStyle w:val="BookText"/>
        <w:rPr/>
      </w:pPr>
      <w:r>
        <w:rPr>
          <w:rFonts w:ascii="IRNazanin" w:hAnsi="IRNazanin" w:eastAsia="IRNazanin"/>
          <w:color w:val="111111"/>
          <w:sz w:val="28"/>
          <w:sz w:val="28"/>
          <w:szCs w:val="28"/>
          <w:rtl w:val="true"/>
          <w:lang w:bidi="fa-IR"/>
        </w:rPr>
        <w:t>مگر در انتخابات مردم به دنبال اعقل و اكمل نيستند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 را كه به نظر خود بهترين ميدانند انتخاب نمى‌كنند ؟ </w:t>
      </w:r>
      <w:bookmarkStart w:id="921" w:name="pg19320_212584"/>
    </w:p>
    <w:p>
      <w:pPr>
        <w:pStyle w:val="BookText"/>
        <w:rPr/>
      </w:pPr>
      <w:bookmarkEnd w:id="921"/>
      <w:r>
        <w:rPr>
          <w:rFonts w:ascii="IRNazanin" w:hAnsi="IRNazanin" w:eastAsia="IRNazanin"/>
          <w:color w:val="111111"/>
          <w:sz w:val="28"/>
          <w:sz w:val="28"/>
          <w:szCs w:val="28"/>
          <w:rtl w:val="true"/>
          <w:lang w:bidi="fa-IR"/>
        </w:rPr>
        <w:t xml:space="preserve">چگونه مى‌شود در مقابل رأى و انتخاب شورايى تسليم شد كه عالم‌ترين و باتقواترين و عادل‌ترينِ مردم حتى در آن عضويت هم نداشت ؟ اين چه انتخابى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بگذريم از اينكه در مقابل اراده و رأى خداوند رأى مردم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چيزى را حلال يا حرام كند يا تحقّق و عدم تحقّق چيزى را اراده فرمايد بندگان او حق تغيير ندارند، چرا كه خالق به مصلحت مخلوق خود آگاه‌تر است؛ مخلوق اشتباه و خطا دارد چون عالم بر همه امور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خالق، چون صاحب علم مطلق است خطا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مردم انتخاب مى‌كنند، چون نيازمند است به جلب منافع خود مى‌انديشد، گر چه به ديگران ظلم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خالق چون بى‌نياز است، فقط منافع مخلوق را اراده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بندگان خدا نمى‌توانند در عرض اراده خداوند تصميمى بگيرند يا رأى دهند، جز تصميم باطل و رأى ناحق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پس از شهادت پيامبر اكرم صلى‌الله‌عليه‌و‌آله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مقدّرات مردم در تمام ابعاد بايد به دست اعلم و اعدل و اكملِ مردم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ناموس مردم، تعليم و تعلّم مردم، امور نظامى و حقوقى و قضائى مردم و حتى رفاه مردم، همه و همه بايد توسط معصومِ عالِم اداره شود، و الا راه گريزى وجود ندارد، مگر به سوى كج‌راهه‌ها و خطاها و بالطبع ظلم‌ها</w:t>
      </w:r>
      <w:r>
        <w:rPr>
          <w:rFonts w:eastAsia="IRNazanin" w:cs="IRNazanin"/>
          <w:color w:val="111111"/>
          <w:sz w:val="28"/>
          <w:szCs w:val="28"/>
          <w:rtl w:val="true"/>
          <w:lang w:bidi="fa-IR"/>
        </w:rPr>
        <w:t>.</w:t>
      </w:r>
    </w:p>
    <w:p>
      <w:pPr>
        <w:pStyle w:val="Heading6"/>
        <w:numPr>
          <w:ilvl w:val="5"/>
          <w:numId w:val="1"/>
        </w:numPr>
        <w:rPr/>
      </w:pPr>
      <w:bookmarkStart w:id="922" w:name="__RefHeading___Toc18247116_1280447820"/>
      <w:bookmarkStart w:id="923" w:name="_Toc378"/>
      <w:bookmarkEnd w:id="922"/>
      <w:r>
        <w:rPr>
          <w:rtl w:val="true"/>
        </w:rPr>
        <w:t>شش</w:t>
      </w:r>
      <w:r>
        <w:rPr>
          <w:rtl w:val="true"/>
        </w:rPr>
        <w:t xml:space="preserve">. </w:t>
      </w:r>
      <w:r>
        <w:rPr>
          <w:rtl w:val="true"/>
        </w:rPr>
        <w:t>شوراها و قراردادهاى اجتماعى</w:t>
      </w:r>
      <w:bookmarkEnd w:id="923"/>
    </w:p>
    <w:p>
      <w:pPr>
        <w:pStyle w:val="BookText"/>
        <w:rPr/>
      </w:pPr>
      <w:r>
        <w:rPr>
          <w:rFonts w:ascii="IRNazanin" w:hAnsi="IRNazanin" w:eastAsia="IRNazanin"/>
          <w:color w:val="111111"/>
          <w:sz w:val="28"/>
          <w:sz w:val="28"/>
          <w:szCs w:val="28"/>
          <w:rtl w:val="true"/>
          <w:lang w:bidi="fa-IR"/>
        </w:rPr>
        <w:t>بله، اين قابل پذيرش است كه حاكميت از آن خداوند باشد و توسط منتخب خدا كه رسول صلى‌الله‌عليه‌و‌آله يا امام عليه‌السلام است تحقق يابد، و مردم تحت لواى چنين حكومتى قراردادهاى اجتماعى را، آن هم به شرط عدم تعارض با قانون خدا و با اجازه حجت خدا، براى خود تصويب و تدوين كنند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زمان پيامبر صلى‌الله‌عليه‌و‌آله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شكل يا ارزش پول، قوانين ترافيكى، عمران و شهرسازى، داد و ستدهاى ديپلماتيك، شكل اداره كشور يا شهر و روستا و مديريت آن، برخوردهاى فردى يا اجتماعى، نحوه آموزش در رده‌هاى مختلف </w:t>
      </w:r>
      <w:bookmarkStart w:id="924" w:name="pg19320_212585"/>
    </w:p>
    <w:p>
      <w:pPr>
        <w:pStyle w:val="BookText"/>
        <w:rPr/>
      </w:pPr>
      <w:bookmarkEnd w:id="924"/>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ده‌ها و صدها بلكه هزاران قرارداد و قانون ديگر براى زندگى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آنها بايد بر اساس شريعت الهى باشند كه توسط رسول‌خدا و ائمه عليهم‌السلام تبيين گرديده است</w:t>
      </w:r>
      <w:r>
        <w:rPr>
          <w:rFonts w:eastAsia="IRNazanin" w:cs="IRNazanin"/>
          <w:color w:val="111111"/>
          <w:sz w:val="28"/>
          <w:szCs w:val="28"/>
          <w:rtl w:val="true"/>
          <w:lang w:bidi="fa-IR"/>
        </w:rPr>
        <w:t>.</w:t>
      </w:r>
    </w:p>
    <w:p>
      <w:pPr>
        <w:pStyle w:val="Heading5"/>
        <w:numPr>
          <w:ilvl w:val="4"/>
          <w:numId w:val="1"/>
        </w:numPr>
        <w:rPr/>
      </w:pPr>
      <w:bookmarkStart w:id="925" w:name="__RefHeading___Toc18247118_1280447820"/>
      <w:bookmarkStart w:id="926" w:name="_Toc379"/>
      <w:bookmarkEnd w:id="925"/>
      <w:r>
        <w:rPr/>
        <w:t>3</w:t>
      </w:r>
      <w:r>
        <w:rPr>
          <w:rtl w:val="true"/>
        </w:rPr>
        <w:t xml:space="preserve"> - </w:t>
      </w:r>
      <w:r>
        <w:rPr>
          <w:rtl w:val="true"/>
        </w:rPr>
        <w:t>جاودانگى امامت</w:t>
      </w:r>
      <w:bookmarkEnd w:id="926"/>
    </w:p>
    <w:p>
      <w:pPr>
        <w:pStyle w:val="BookText"/>
        <w:rPr/>
      </w:pPr>
      <w:r>
        <w:rPr>
          <w:rFonts w:ascii="IRNazanin" w:hAnsi="IRNazanin" w:eastAsia="IRNazanin"/>
          <w:color w:val="111111"/>
          <w:sz w:val="28"/>
          <w:sz w:val="28"/>
          <w:szCs w:val="28"/>
          <w:rtl w:val="true"/>
          <w:lang w:bidi="fa-IR"/>
        </w:rPr>
        <w:t>امر امامت و ولايت بعد از خاتم الانبياء صلى‌الله‌عليه‌و‌آله مربوط به زمانى خاص نبوده، بلكه تا قيامت ادامه دارد؛ خداوند هيچ مكان و زمانى را خالى از حجت باقى نگذاشته، تا جاى ادعايى براى فرصت‌طلبان باشد</w:t>
      </w:r>
      <w:r>
        <w:rPr>
          <w:rFonts w:eastAsia="IRNazanin" w:cs="IRNazanin"/>
          <w:color w:val="111111"/>
          <w:sz w:val="28"/>
          <w:szCs w:val="28"/>
          <w:rtl w:val="true"/>
          <w:lang w:bidi="fa-IR"/>
        </w:rPr>
        <w:t>.</w:t>
      </w:r>
    </w:p>
    <w:p>
      <w:pPr>
        <w:pStyle w:val="Heading5"/>
        <w:numPr>
          <w:ilvl w:val="4"/>
          <w:numId w:val="1"/>
        </w:numPr>
        <w:rPr/>
      </w:pPr>
      <w:bookmarkStart w:id="927" w:name="__RefHeading___Toc18247120_1280447820"/>
      <w:bookmarkStart w:id="928" w:name="_Toc380"/>
      <w:bookmarkEnd w:id="927"/>
      <w:r>
        <w:rPr/>
        <w:t>4</w:t>
      </w:r>
      <w:r>
        <w:rPr>
          <w:rtl w:val="true"/>
        </w:rPr>
        <w:t xml:space="preserve"> - </w:t>
      </w:r>
      <w:r>
        <w:rPr>
          <w:rtl w:val="true"/>
        </w:rPr>
        <w:t>حلال و حرام</w:t>
      </w:r>
      <w:bookmarkEnd w:id="928"/>
    </w:p>
    <w:p>
      <w:pPr>
        <w:pStyle w:val="BookText"/>
        <w:rPr/>
      </w:pPr>
      <w:r>
        <w:rPr>
          <w:rFonts w:ascii="IRNazanin" w:hAnsi="IRNazanin" w:eastAsia="IRNazanin"/>
          <w:color w:val="111111"/>
          <w:sz w:val="28"/>
          <w:sz w:val="28"/>
          <w:szCs w:val="28"/>
          <w:rtl w:val="true"/>
          <w:lang w:bidi="fa-IR"/>
        </w:rPr>
        <w:t>بيان صريح و روشن حضرت و هشدارهاى پى در پى در اين مورد كه هيچ كس نمى‌تواند حلالى را حرام و يا حرامى را حلال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قيامت حلال محمد حلال است، همانگونه كه تا قيامت حرام او حرام است و قابل تغيير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با هيچ بهانه‌اى كسى حق ندارد در شريعت دست برده و تغييرى در آن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اينكه پس از رسول‌خدا صلى‌الله‌عليه‌و‌آله حضور امامان تضمينى براى حفظ شريعت نبوى و دين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حضرت همگان را متوجه اين نكته ساخت كه كه من به عنوان رسول‌خدا آنچه را كه بايد براى شما بيان كردم، و پس از من آنچه را كه در آن ترديد كرديد يا فراموش كرديد يا كلام و امر من به شما نرسيده باشد و يا به هر حال به آن آگاه نبوديد، فقط از على و فرزندان او عليهم‌السلام سؤال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آگاه به شريعتِ من هستند، و از نيازهاى شما جز آنان هيچ كس اطلاعى ندارد، و سؤال از ديگران و عمل به گفته ديگران شما را به گمراهى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فريب مدّعيان دروغين و بدعت‌گزاران در دين خدا را نخوريد و گوش به فرمان امامان خود بسپاريد</w:t>
      </w:r>
      <w:r>
        <w:rPr>
          <w:rFonts w:eastAsia="IRNazanin" w:cs="IRNazanin"/>
          <w:color w:val="111111"/>
          <w:sz w:val="28"/>
          <w:szCs w:val="28"/>
          <w:rtl w:val="true"/>
          <w:lang w:bidi="fa-IR"/>
        </w:rPr>
        <w:t>.</w:t>
      </w:r>
    </w:p>
    <w:p>
      <w:pPr>
        <w:pStyle w:val="Heading5"/>
        <w:numPr>
          <w:ilvl w:val="4"/>
          <w:numId w:val="1"/>
        </w:numPr>
        <w:rPr/>
      </w:pPr>
      <w:bookmarkStart w:id="929" w:name="__RefHeading___Toc18247122_1280447820"/>
      <w:bookmarkStart w:id="930" w:name="_Toc381"/>
      <w:bookmarkEnd w:id="929"/>
      <w:r>
        <w:rPr/>
        <w:t>5</w:t>
      </w:r>
      <w:r>
        <w:rPr>
          <w:rtl w:val="true"/>
        </w:rPr>
        <w:t xml:space="preserve"> - </w:t>
      </w:r>
      <w:r>
        <w:rPr>
          <w:rtl w:val="true"/>
        </w:rPr>
        <w:t>ائمه اثنى‌عشر عليهم‌السلام</w:t>
      </w:r>
      <w:bookmarkEnd w:id="93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شاخصه‌هاى خطبه غدير اصرار بر پذيرش امامت و ولايت على عليه‌السلام و نه هيچ كس ديگر، و پس از او پذيرش امامت و ولايت يازده فرزند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تأكيد </w:t>
      </w:r>
    </w:p>
    <w:p>
      <w:pPr>
        <w:pStyle w:val="BookText"/>
        <w:rPr/>
      </w:pPr>
      <w:r>
        <w:rPr>
          <w:rFonts w:ascii="IRNazanin" w:hAnsi="IRNazanin" w:eastAsia="IRNazanin"/>
          <w:color w:val="111111"/>
          <w:sz w:val="28"/>
          <w:sz w:val="28"/>
          <w:szCs w:val="28"/>
          <w:rtl w:val="true"/>
          <w:lang w:bidi="fa-IR"/>
        </w:rPr>
        <w:t>مكرّر حضرت بر اين مهم كه همه آنان فرزندان من از صُلب على عليه‌السلام هستند، و اشاره خاص به مقام و جايگاه حسنين عليهماالسلام، و نيز تأكيد ويژه بر مقام و جايگاه حضرت صاحب الامر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امامت و ولايت و خلافت در على عليه‌السلام و فرزندان او و لا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اصل، مغضوب و ملعون دانستن و از دين خداوند خارج شمردنِ آنان كه ولايت و امامت على و فرزندان او عليهم‌السلام را نپذيرند و برخورد بسيار قهرآميز حضرت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فَضِّلوا عَليّا عليه‌السلام، فَإنَّهُ أفضَلُ الناسِ بَعدى مِن ذَكَرٍ 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أنزَلَ اللّه‌ُ الرِزقَ وَ بَقِىَ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مَغضوبٌ مَغضوبٌ مَن رَدَّ عَلىَّ قَولى هذا و لَم يُوافِقهُ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جَبرَئيلَ خَبَّرنى عَنِ اللّه‌ِ تَعالى بِذلِكَ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عادى عَليّا وَ لَم يَتَوَلَّهُ فَعَلَيهِ لَعنَتى وَ غَضَبى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اى مردم، على عليه‌السلام را بر هر كس ترجيح دهيد، كه به راستى او پس از من بر هر مرد و زنى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ما رزق و روزى براى همگان فرستاده، و بقاى خلقت به وجود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شده و نفرين شده و مورد غضب و خشم قرار گرفته آن كسى است كه با اين كلام من موافق نباشد و آن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جبرائيل از جانب پروردگار براى من خبر آورد كه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على عليه‌السلام دشمنى كند و ولايت او را نپذيرد، نفرين و خشم من بر او باد</w:t>
      </w:r>
      <w:r>
        <w:rPr>
          <w:rFonts w:eastAsia="IRNazanin" w:cs="IRNazanin"/>
          <w:color w:val="111111"/>
          <w:sz w:val="28"/>
          <w:szCs w:val="28"/>
          <w:rtl w:val="true"/>
          <w:lang w:bidi="fa-IR"/>
        </w:rPr>
        <w:t>.</w:t>
      </w:r>
      <w:r>
        <w:rPr>
          <w:rStyle w:val="FootnoteAnchor"/>
          <w:rtl w:val="true"/>
        </w:rPr>
        <w:footnoteReference w:id="910"/>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رسول‌خدا صلى‌الله‌عليه‌و‌آله به صراحت در اين خطبه اصل دين و توحيد و رسالت و قرآن و ايمان را با ولايت على عليه‌السلام و فرزندانش گره زده، و آنها را از يكديگر قابل انفكاك ندانسته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زندگى محمدى را در سايه اسلام خالص و ناب، در پذيرش ولايت ايشان دانسته و دين را فقط با پذيرش ولايت آنان تمام و كامل مى‌شمارد</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همچنين بهشت را پاداش تسليم شدگان در مقابل امامت و ولايتِ على و فرزندانش عليهم‌السلام مى‌داند، و متقابلاً منكرِ ولايت على عليه‌السلام را كافر به خدا و رسول صلى‌الله‌عليه‌و‌آله شمرده و آنان را به جهنم و عذابى سخت از جانب خداوند وعده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توبه آنان را قابل پذيرش نمى‌داند، همانگونه كه در خطبه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إمامٌ مِنَ اللّه‌ِ، وَ لَن يَتوبَ اللّه‌ُ عَلى أحَدٍ أنكَرَ وِلايَتَهُ وَ لَن يَغفِرَ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جانب خداوند امام شماست، و هرگز خداوند توبه انكار كنندگان ولايت او را نمى‌پذيرد و آنان را نمى‌بخشد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خطبه بارها و بارها همه را به تسليم در مقابل اين امر الهى دعوت نموده و سرپيچى از آن را جايز نشمرده، و به منافقان در اين امر مهم هشدار داده و نقشه‌هاى آنان را بر ملا نموده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از آيات قرآن و روايات به دست مى‌آيد اين است كه ذات اقدس ربوبى با هيچ خطا و گناهى از بندگان خود همچون اين نافرمانى برخورد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در فرازى از خطبه چنين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حَتما عَلَى اللّه‌ِ أن يَفعَلَ ذلِكَ بِمَن خالَفَ أمَرَهُ فيهِ وَ أن يُعَذِّبَهُ عَذابا شَديدا نُكرا أبَدَ الآبادِ وَ دَهرَ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أن تُخالِفوهُ فَتَصلوا نارا وَقودُهَا الناسِ وَ الحِجارَةِ، أُعِدَّت لِلكافِرينَ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اراده حتمى خداوند است كه براى سركشان در مقابل امر پروردگار در مورد ولايت على عليه‌السلام عذابى دردناك و سخت و ابدى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هشدار باد شما را از مخافت با او، كه رو در روئى با على عليه‌السلام شما را در آتشى فرو برد، كه هيزم آن عصيانگران و سنگ‌ها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آتشى كه براى كافران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اصل فلسفه آفرينش در اينجا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ولايت پذيرى در انسان‌ها نباشد، رشد و تعالى هرگز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خلقت بيهوده و عبث مى‌شود و با حكمت الهى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در اين دنيا در بينش الهى تسلط بر قطعه‌اى از خاك نيست؛ كه عده‌اى نشسته قوانينى تصويب كرده و به اجرا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قوانين بشرى صرفا در رابطه با امور قراردادىِ جامعه قابل تصويب و اجراست، نه در امورى كه به اصل انسانيتِ آدمى بر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قوانينى كه فقط بر اساس عقل جمعى يا فردى برنامه‌ريزى و تنظيم مى‌گردد، شايد بتواند زندگى حيوانى انسان را تأمين كند، اما از آنجا كه انسان موجودى فراحيوانى است بايد با توجه به انسان بودن او قوانين تنظيم شود؛ يعنى قوانين روحانى و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تلفيق اين دو كارى بشرى نيست، بلكه بايد از جايگاهى فراتر از مقام بشر صادر شود، و آن مقام و جايگاه همان مقام آسمانى و قوانين الهى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است كه شما با كمى دقت در زندگى حيوانات، مى‌بينيد به گونه‌هاى متفاوت مقررات صرفا مادى اجرا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زندگى زنبور عسل قوانينِ بسيار منظم، پيچيده و سختى مشاهده مى‌شود؛ قانون كار، قوانين بهداشتى و سلامتى، تسلسم بودن در مقابل ملكه و دستورپذيرى، منظم بودن در انباشت محصول توليدى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صدها امر ديگر كه شايد هنوز براى بشر مكشوف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زندگى مورچگان يا موريانه‌ها نيز اينچنين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حتى در جنگل هم شما قوانين خاصى بين حيوانات مشاهده مى‌كنيد كه در بعضى از موارد شايد بسيار قوى‌تر و محكم‌تر از قوانين مادى بين انسان‌ها اجرا مى‌شود، و براى متخلّف مجازات‌هاى سنگينى به اجرا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قوانين در درياها و حيوانات دريايى هم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اين قوانين در عالم تكوين نيز، در بين ديگر اشياء هم وجود دارد و آنها نيز از نظم كاملى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افلاك و گردش دقيق آنها، يا اتم‌ها و سلول‌ها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اى رو بايد زاويه ديد را نسبت به انسان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مقرّرات اجتماعى پايبند به مصّوبات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آنجا كه با قوانين الهى در تعارض نباشد، زيرا قانون بشرى وقتى با قانون الهى در تعارض قرار مى‌گيرد، با نظام حاكم بر آفرينش برخورد مى‌كند و هرگز در آن رشد معنوى و حتى رشد مادى هم وجود ندارد و دنيا و آخرت را با خسارت همراه مى‌كند</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پس اگر در قوانين و قراردادهاى بشرى هماهنگى با قوانين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شريعت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الزامى است،در قوانين و مقررات روحى و معنوى جاى هيچ گونه شك و ترديدى نسيت كه فقط بايد به قوانين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اديان و كتاب‌هاى آسمانى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كه اكمل و اتمّ آنها اسلام و قرآن مى‌باشد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امور معنوى انسان بايد مقيد و پايبند به قوانين و مقررات برتر و بالاتر از عالم دنيا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بايد قانون را كسى بنويسد كه از تمام زواياى خلقت آدمى مطلع باشد؛ آنهم در دو بخش روحانى و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دو، گر چه از يكديگر جدا هستند، اما در وجود انسان با هم گره خورده و مكمّل يكديگر و غير قابل انفكاك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اينكه اين قوانين قسمتى به روح و قسمتى به جسم تعلّق دارد، اما در وجود انسان چنان با هم ممزوج شده‌اند كه تصور جدايىِ آنها از هم براى انسان دشوار مى‌باشد، به گونه‌اى كه انسان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 بدن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را از آن خود مى‌داند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براى خود مى‌داند و جداى از يكديگر تصور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براى رشد و تعالىِ اين موجود پيچيده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مى‌خواهد خليفه‌اللّه باشد، قوانينى تنظيم شده باشد كه بتواند او را تا ابديت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نشستن در شورى و به جاى خداوند تصميم گرفتن و امام و رهبر الهى برگزيدن، مقام انسان را در حدّ حيوان تنزّل دادن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اهميت امر ولايت و امامتِ الهى مشخص مى‌شود، كه فقط خداوند مى‌تواند آدمى را به مقام والاى انسانى كه همان لقاء پروردگار است برساند، و اين مهم نياز به رهبرىِ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انبياء و جانشينان آنها عليهم‌السلام به عنوان برگزيدگان الهى مطرح مى‌شوند، و آنقدر مورد عنايت خداوند هستند كه تكذيب كنندگان ايشان را مجازاتى سخت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متأسفانه جريان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رسول‌خدا صلى‌الله‌عليه‌و‌آله در خطبه غدير بارها به آنان اشاره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ترفندهاى مختلف سعى كردند با فريبكارى و تهديد و استفاده از زور و پول به تحريف و توجيه سخنان پيامبر اكرم صلى‌الله‌عليه‌و‌آله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مانع شدند رسول‌خدا صلى‌الله‌عليه‌و‌آله وصيت مهم خود را در امر جانشينى مكتوب فرمايد، و براى فريب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متمسّك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قرآن داريم نيازى به امام و پيشواى برگزيده از جانب خدا نداريم، و قرآن پاسخگوى نيازهاى ماست و مشكلات ما را حل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دلان هم فريب اين ترفند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شيطنت چيزى جز تفرقه مسلمانان و جنگ‌هاى خونين داخلى و به وجود آمدن فرقه‌هاى گوناگون در جامعه اسلامى نبود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پاسخ سؤالاتِ جوامع اسلامى داده نشد، بلكه هزاران هزار سؤال بى پاسخ ماند، و مشكلات هر روز بيشتر شد، و حركت رو به رشد جامعه بزرگ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رسول‌خدا صلى‌الله‌عليه‌و‌آله شكل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كشورگشايى با ورود مسلمانان به سرزمين‌هاى گوناگون، جاى گسترش فرهنگ اسلامى و نفوذ دين خدا را در قلب‌ها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مدينة النبى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مركز حكومت اسلامى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جاهليت قبل از اسلام همچون ميكربى كشنده مشاهده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مسلمانان به دست مدعيان اسلام به شهادت رسيدند، حتى آنانكه تمام اسلام، تمام توحيد، تمام دين و كمال بندگى در وجودشان مجسّم بود به دست همين مدّعيان دروغين به شهادت رسيده و يا هريك به نوعى حذف شدند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قربانى تنها يادگار رسول‌خدا صلى‌الله‌عليه‌و‌آله فاطمه عليهاالسلام بود كه در دفاع از اسلام و آرمان‌هاى رسول‌خدا صلى‌الله‌عليه‌و‌آله مظلومانه به شهات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 جنايات شروع شد و اصحاب خاص پيامبر صلى‌الله‌عليه‌و‌آله همانند ابوذرها، ميثم‌ها، عمارها، حُجرها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قربانى همين فريبكارى و حكومتِ غصب و جور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از همه اينكه خليفه برگزيده خدا و منصوبِ رسول‌خدا صلى‌الله‌عليه‌و‌آله در غدير كنار زده شد</w:t>
      </w:r>
      <w:r>
        <w:rPr>
          <w:rFonts w:eastAsia="IRNazanin" w:cs="IRNazanin"/>
          <w:color w:val="111111"/>
          <w:sz w:val="28"/>
          <w:szCs w:val="28"/>
          <w:rtl w:val="true"/>
          <w:lang w:bidi="fa-IR"/>
        </w:rPr>
        <w:t xml:space="preserve">. </w:t>
      </w:r>
      <w:bookmarkStart w:id="931" w:name="pg19320_212592"/>
    </w:p>
    <w:p>
      <w:pPr>
        <w:pStyle w:val="Heading3"/>
        <w:numPr>
          <w:ilvl w:val="2"/>
          <w:numId w:val="1"/>
        </w:numPr>
        <w:rPr/>
      </w:pPr>
      <w:bookmarkStart w:id="932" w:name="__RefHeading___Toc18247124_1280447820"/>
      <w:bookmarkStart w:id="933" w:name="_Toc382"/>
      <w:bookmarkEnd w:id="931"/>
      <w:bookmarkEnd w:id="932"/>
      <w:r>
        <w:rPr>
          <w:rtl w:val="true"/>
        </w:rPr>
        <w:t xml:space="preserve">قسمت چهارم </w:t>
      </w:r>
      <w:r>
        <w:rPr>
          <w:rtl w:val="true"/>
        </w:rPr>
        <w:t xml:space="preserve">: </w:t>
      </w:r>
      <w:r>
        <w:rPr>
          <w:rtl w:val="true"/>
        </w:rPr>
        <w:t>محور سخن و عصاره خطبه غدير</w:t>
      </w:r>
      <w:r>
        <w:rPr>
          <w:rtl w:val="true"/>
        </w:rPr>
        <w:t xml:space="preserve">: </w:t>
      </w:r>
      <w:r>
        <w:rPr>
          <w:rtl w:val="true"/>
        </w:rPr>
        <w:t>حديث غدير و امامت</w:t>
      </w:r>
      <w:bookmarkEnd w:id="933"/>
    </w:p>
    <w:p>
      <w:pPr>
        <w:pStyle w:val="Heading4"/>
        <w:numPr>
          <w:ilvl w:val="3"/>
          <w:numId w:val="1"/>
        </w:numPr>
        <w:rPr/>
      </w:pPr>
      <w:bookmarkStart w:id="934" w:name="__RefHeading___Toc18247126_1280447820"/>
      <w:bookmarkStart w:id="935" w:name="_Toc383"/>
      <w:bookmarkEnd w:id="934"/>
      <w:r>
        <w:rPr>
          <w:rtl w:val="true"/>
        </w:rPr>
        <w:t>امامت، محور خطبه غدير</w:t>
      </w:r>
      <w:bookmarkEnd w:id="935"/>
    </w:p>
    <w:p>
      <w:pPr>
        <w:pStyle w:val="Heading5"/>
        <w:numPr>
          <w:ilvl w:val="4"/>
          <w:numId w:val="1"/>
        </w:numPr>
        <w:rPr/>
      </w:pPr>
      <w:bookmarkStart w:id="936" w:name="__RefHeading___Toc18247128_1280447820"/>
      <w:bookmarkStart w:id="937" w:name="_Toc384"/>
      <w:bookmarkEnd w:id="936"/>
      <w:r>
        <w:rPr>
          <w:rtl w:val="true"/>
        </w:rPr>
        <w:t>اشاره</w:t>
      </w:r>
      <w:bookmarkEnd w:id="937"/>
    </w:p>
    <w:p>
      <w:pPr>
        <w:pStyle w:val="BookText"/>
        <w:rPr/>
      </w:pPr>
      <w:r>
        <w:rPr>
          <w:rFonts w:ascii="Amiri" w:hAnsi="Amiri" w:eastAsia="Amiri" w:cs="Amiri"/>
          <w:color w:val="111111"/>
          <w:sz w:val="28"/>
          <w:sz w:val="28"/>
          <w:szCs w:val="28"/>
          <w:rtl w:val="true"/>
          <w:lang w:bidi="ar-SA"/>
        </w:rPr>
        <w:t>امامت، محور خطبه غدير</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 xml:space="preserve">هنگامى كه دستور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به پيامبر صلى‌الله‌عليه‌و‌آله نازل شد خطاب الهى چنين بود كه همه فرامين مهم الهى به مردم ابلاغ شده بجز حج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هم در طول اين سفر به طور كامل تبيين شد، و آنچه براى غدير باقى ماند يك موضوع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خطبه غدير يك مقصد اساسى داشتند كه عصاره و چكيده آن را مى‌توان در اين جمله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 ولايت و امامتِ دوازده امام بعد از خود تا آخرين روزِ دنيا</w:t>
      </w:r>
      <w:r>
        <w:rPr>
          <w:rFonts w:eastAsia="IRNazanin" w:cs="IRNazanin"/>
          <w:color w:val="111111"/>
          <w:sz w:val="28"/>
          <w:szCs w:val="28"/>
          <w:rtl w:val="true"/>
          <w:lang w:bidi="fa-IR"/>
        </w:rPr>
        <w:t xml:space="preserve">» . </w:t>
      </w:r>
      <w:bookmarkStart w:id="938" w:name="pg19320_212593"/>
    </w:p>
    <w:p>
      <w:pPr>
        <w:pStyle w:val="BookText"/>
        <w:rPr/>
      </w:pPr>
      <w:bookmarkEnd w:id="938"/>
      <w:r>
        <w:rPr>
          <w:rFonts w:ascii="IRNazanin" w:hAnsi="IRNazanin" w:eastAsia="IRNazanin"/>
          <w:color w:val="111111"/>
          <w:sz w:val="28"/>
          <w:sz w:val="28"/>
          <w:szCs w:val="28"/>
          <w:rtl w:val="true"/>
          <w:lang w:bidi="fa-IR"/>
        </w:rPr>
        <w:t>با دقتِ كامل در طول خطبه، اين نكته كاملاً مشهود است كه حضرت، محور سخن را ولايت امامان و بيان شئون آن قرار دادند و در سراسر صحبت از اين موضوع خارج نشدند، و اگر مطالب جنبىِ ديگرى به چشم مى‌خورَد ارتباط مستقيم آن با اصل مطلب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يك نظر دقيق مى‌توان ادعا كرد كه كلام حضرت در اين سخنرانى از سه موضوع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از خطبه صريحا درباره ولايت و امامت است، و مواردى از آن به عنوان مقدمه چينى و تمهيد براى موضوعِ ولايت است، و مواردى در بيان شئون امامت و حد ولايت امامان و فضائل ايشان و برنامه‌هاى اجتماعى آنان، و نيز درباره دشمنان ايشان و رؤساى ضلالت و انحراف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محوريت امامت در خطبه غدير را از چند ديدگاه مى‌توان بيان كرد</w:t>
      </w:r>
      <w:r>
        <w:rPr>
          <w:rFonts w:eastAsia="IRNazanin" w:cs="IRNazanin"/>
          <w:color w:val="111111"/>
          <w:sz w:val="28"/>
          <w:szCs w:val="28"/>
          <w:rtl w:val="true"/>
          <w:lang w:bidi="fa-IR"/>
        </w:rPr>
        <w:t>:</w:t>
      </w:r>
    </w:p>
    <w:p>
      <w:pPr>
        <w:pStyle w:val="Heading5"/>
        <w:numPr>
          <w:ilvl w:val="4"/>
          <w:numId w:val="1"/>
        </w:numPr>
        <w:rPr/>
      </w:pPr>
      <w:bookmarkStart w:id="939" w:name="__RefHeading___Toc18247130_1280447820"/>
      <w:bookmarkStart w:id="940" w:name="_Toc385"/>
      <w:bookmarkEnd w:id="939"/>
      <w:r>
        <w:rPr>
          <w:rtl w:val="true"/>
        </w:rPr>
        <w:t>ديدگاه اول</w:t>
      </w:r>
      <w:bookmarkEnd w:id="940"/>
    </w:p>
    <w:p>
      <w:pPr>
        <w:pStyle w:val="BookText"/>
        <w:rPr/>
      </w:pPr>
      <w:r>
        <w:rPr>
          <w:rFonts w:ascii="IRNazanin" w:hAnsi="IRNazanin" w:eastAsia="IRNazanin"/>
          <w:color w:val="111111"/>
          <w:sz w:val="28"/>
          <w:sz w:val="28"/>
          <w:szCs w:val="28"/>
          <w:rtl w:val="true"/>
          <w:lang w:bidi="fa-IR"/>
        </w:rPr>
        <w:t>خطبه غدير ابعاد گسترده و متعددى دارد، كه هر كدام در جاى خود مورد بحث و دقت نظر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مهم‌ترين بُعد آن موضوع سرپرستى امور دينى و دنيوى امت اسلامى تا روز قيامت توسط مولا على بن ابى‌طالب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كه رسول گرامى اسلام صلى‌الله‌عليه‌و‌آله از طرف قادر متعال مأمور به ابلاغ و تبليغ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آنقدر مهم بوده كه اگر آن بزرگوار كمتر تعللى در آن مى‌فرمود، نه تنها هيچ بهره و مزدى از زحمات چندين ساله دوره رسالت خود نداشت، بلكه خداوند تعالى از او راضى و خشنود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خود در همين خطبه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ذلِكَ لا يَرضَى اللّه‌ُ مِنّى إلاّ أن أُبَلِّغَ ما أنزَلَ اللّه‌ُ إلى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كليه اعمال من موجب رضايت خدا از من نمى‌شود، مگر اينكه آنچه را از طرف او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امامت و خلافت و ولايت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به مردم ابلاغ كنم </w:t>
      </w:r>
      <w:r>
        <w:rPr>
          <w:rFonts w:eastAsia="IRNazanin" w:cs="IRNazanin"/>
          <w:color w:val="111111"/>
          <w:sz w:val="28"/>
          <w:szCs w:val="28"/>
          <w:rtl w:val="true"/>
          <w:lang w:bidi="fa-IR"/>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لحاظ اهميت فوق العاده اين مطلب و با رعايت اختصار، مسائلى را كه حضرت رسول صلى‌الله‌عليه‌و‌آله در ارتباط با اعتقاد به امامت و ولايت مولا على عليه‌السلام در اين خطبه شريف بيان فرمودند متذكر مى‌شويم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رسول‌خدا صلى‌الله‌عليه‌و‌آله از طرف خداوند مأمور به ابلاغ و اجراست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9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پروردگارت به تو نازل شد به مردم برسان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انجام اين مأموريت بهره‌اى از تلاش‌هاى خود در امر هدايت خلق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چنين نكنى رسالتش را ابلاغ نكرده‌اى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تعالى با تمام قدرت خود پشتيبان پيامبر گرامى خود صلى‌الله‌عليه‌و‌آله مى‌باشد تا اين فرمان را اجرا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خداوند تو را از شر مردم حفظ خواهد كرد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عليه‌السلام بعد خدا و رسول صلى‌الله‌عليه‌و‌آله 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وَليُّكُم بَعدَ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بعد از خدا و پيامبرش، ولىّ و سرپرست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ولايت</w:t>
      </w:r>
      <w:r>
        <w:rPr>
          <w:rStyle w:val="FootnoteAnchor"/>
          <w:rtl w:val="true"/>
        </w:rPr>
        <w:footnoteReference w:id="915"/>
      </w:r>
      <w:r>
        <w:rPr>
          <w:rFonts w:ascii="Amiri" w:hAnsi="Amiri" w:eastAsia="Amiri" w:cs="Amiri"/>
          <w:color w:val="111111"/>
          <w:sz w:val="28"/>
          <w:sz w:val="28"/>
          <w:szCs w:val="28"/>
          <w:rtl w:val="true"/>
          <w:lang w:bidi="ar-SA"/>
        </w:rPr>
        <w:t>نيز دلالت بر همين واقعيت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اطاعت از على عليه‌السلام كه از طرف خدا به سمت سرپرستى امت اسلام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نَصَبَهُ لَكُم وَليّا وَ إماما مُفتَرَضَةٌ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على عليه‌السلام را به عنوان سرپرست و امامى كه اطاعت از او واجب است بر شما منصوب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 مولا على عليه‌السلام ملعون و متابع او مورد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مَن خالَفَهُ، مَرحومٌ مَن 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او مخالفت كند ملعون، و هر كس از او پيروى كند مورد رحمت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آمرزش الهى شامل حال مؤمنى مى‌شود كه از او حرف شنوى داشته و تصديقش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مَن صَدَّقَهُ، فَقَد غَفَرَ اللّه‌ُ لَهُ وَ لِمَن سَمِعَ مِنهُ وَ أطاعَ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تصديقش كند مؤمن است، و كسى كه سخنانش را با گوش جان بشنود و اطاعتش نمايد مورد مغفرت و آمرزش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علوم در وجود على بن ابى‌طالب عليه‌السلام جمع است و به دانسته‌هاى پيامبر خدا صلى‌الله‌عليه‌و‌آله تماما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عِلمٍ إلاّ وَ قَد أحصاهُ اللّه‌ُ فىَّ، وَ كُلُّ عِلمٍ عَلِمتُ فَقَد أحصَيتُهُ فى إمامِ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عِلمٍ إلاّ وَ قَد عَلَّمتُهُ عَليّا، وَ هُوَ الإمامُ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علمى نيست مگر آنكه خداوند تعالى در وجود من فراهم آورده، و هر دانشى را كه من تعليم داده شدم در پيشواى مبين احصاء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نيست كه به على عليه‌السلام نياموخته باشم، و او امام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آشكار كننده همه آن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تنها على عليه‌السلام است كه هدايت و عمل به حق مى‌كند و باطل را درهم مى‌كوبد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الَذى يَهدى إلَى الحَقِّ وَ يَعمَلُ بِهِ وَ يَزهَقُ الباطِلُ وَ يَنهى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امامى است كه به سوى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راهبرى نموده و خود به آن عمل مى‌نمايد، و باطل را درهم كوبيده و از آن نهى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محال است توبه كسى كه ولايت او را ندارد پذيرفته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يَتوبَ اللّه‌ُ عَلى أحدٍ أنكَرَ وِلايَتَهُ وَ لَن يَغفِرَ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هرگز توبه كسى را كه منكر ولايت او است را نپذيرد و او را نيامرزد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حكم كفر بر او جارى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آتشى دچار خواهد شد كه آتشگيره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سنگ‌هاى آتش افزاست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فَاحذَروا أن تُخالِفوا، فَتَصَلوا نارا وَقودَهَا الناسُ وَ الحِجارَةَ، أُعِدَّت لِلكافِرينَ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بترسيد از مخالفت پروردگار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خواسته و فرمان او مخالفت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آتشى دچار خواهيد شد كه مايه سوختش مردم و سنگ آتش افروز است، كه براى كفر پيشگان مهيا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عليه‌السلام را بايد بر جميع خلايق بعد از پيامبر اكرم صلى‌الله‌عليه‌و‌آله برترى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فَضِّلوا عَليّا عليه‌السلام، فَإنَّهُ أفضلُ الناسِ بَعدى مِن ذَكَرٍ وَ 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بعد از من از هر مرد و زنى شايسته‌تر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على عليه‌السلام است كه بيانگر محرمات و مفسر حقايق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لَن يُبَيِّنَ لَكُم زَواجِرَهُ وَ لا يوضَحُ لَكُم تَفسيرَه إلاّ الَذى أنا آخِذٌ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كسى براى شما نواهى قرآن را روشن نسازد و تفسير آياتش را آشكار نكند مگر اين آقايى كه من دستش را گرفته‌ام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مولايش پيامبر صلى‌الله‌عليه‌و‌آله است بايد على عليه‌السلام را به مولايى خود با جان و دل بپذريد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 و صاحب اختيار او هستم، اين على عليه‌السلام صاحب اختيار و مولاى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و ائمه بعد او عليهم‌السلام ثقل اصغر و قرآن ثقل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وَ الطَيّبينَ مِن وُلدى عليهم‌السلام هُمُ الثِقلُ الأصغَرُ، وَ القُرآنُ الثِقلُ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و پاكان از فرزندانم عليهم‌السلام ثقل اصغر، و قرآن ثقل اكبر است</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على عليه‌السلام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حرام است كسى جز او اين نام را بر خود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قُلتُ عَنِ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لَيسَ أميرُالمُؤمِنينَ غَيرَ أخى هذا، وَ لا يَحِلَّ إمرَةُ المُؤمِنينَ بَعدى لأحدٍ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جانب خداى عزّ و جلّ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غير از اين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زمامدارى و امارت بر مؤمنين بعد از من بر احدى جز او روا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دين را به امامت على عليه‌السلام كامل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أكمَلَ اللّه‌ُ عَزَّ وَ جَلَّ دينَكُم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خداى عزّ و جلّ دين شما را به امامت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آيه مدحى در قرآن نيست مگر آن كه على عليه‌السلام مصداق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نَزَلَت آيَةَ مَدحٍ فِى القُرآنِ إلاّ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آيه مدحى در قرآن نازل شده مگر درباره او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عليه‌السلام ياور دين خدا و مدافع رسول‌خدا صلى‌الله‌عليه‌و‌آله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ناصِرُ دينِ اللّه‌ِ وَ المُجادِلُ عَن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ياور دين خدا و مدافع حريم رسول‌خدا صلى‌الله‌عليه‌و‌آله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ذريه تمام انبيا عليهم‌السلام از صلب خودشان است، اما ذريه رسول‌خدا صلى‌الله‌عليه‌و‌آله از صلب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كُلِّ نَبىٍّ مِن صُلبِهِ، وَ ذُرّيَّتى مِن صُلبِ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هر پيامبرى از صلب خود او است، به جز ذريه من كه از صلب على عليه‌السلام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مولا على عليه‌السلام معيار ايمان و تقوى، و بغض او علامت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لا يُبغِضُ عَليّا عليه‌السلام إلاّ شَقىٌّ، وَ لا يَتَوالى عَليّا عليه‌السلام إلاّ تَقىٌّ، وَ لا يِؤمِنُ بِهِ إلاّ مُؤمِنٌ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دشمن على عليه‌السلام نيست مگر شخص شقى و بدبخت، و به على عليه‌السلام مهر نورزد مگر انسان با تقوا، و ايمان به او نمى‌آورد مگر مؤمن مخلص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هدايت در رسول‌خدا صلى‌الله‌عليه‌و‌آله و سپس در مولا على عليه‌السلام و همچنين در نسل او ماند، تا به حضرت مهدى عليه‌السلام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مِنَ اللّه‌ِ عَزَّ وَ جَلَّ مَسلوكٌ فىَّ، ثُمَّ فى عَلىٍّ عليه‌السلام، ثُمَّ فِى النَسلِ مِنهُ إلَى القائِمِ المَهدىِّ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تعالى فرو فرستاده در من، و سپس در على عليه‌السلام، و سپس در نسل او تا قائم ما حضرت مهدى عليهم‌السلام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لعنت خدا بر غاصبين حقوق او و بر كسانى است كه به حكومت غاصب تن در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 اللّه‌ُ الغاصِبينَ وَ المُغتَصِبينَ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خداوند تعالى غاصبين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كسانى را كه تن به حكومت غاصب دهند لعنت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 صراط مستقيم خدا بعد از رسول مكرم او صلى‌الله‌عليه‌و‌آله على بن ابى‌طالب و فرزندان گرامى او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كارشان هدايت به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صِراطُ اللّه‌ِ المُستَقيمِ الَذى أمَرَكُم بِاتِباعِهِ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عَلىٌّ عليه‌السلام مِن بَعدى، ثُمَّ وُلدى مِن صُلبِهِ عليهم‌السلام؛ أئِمَّةٌ يَهدونَ إلَى الحَقِّ وَ بِهِ يَعدِلونَ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صراط مستقيم خدايم كه مأموريد آن را بپيمائيد، و بعد از من على عليه‌السلام، و سپس فرزندان من از صلب او عليهم‌السلام، همان پيشوايانى كه به حق هدايت مى‌كنند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حق باز مى‌گردانند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مولا على عليه‌السلام اهل شقاق، نفاق و ستيزه‌اند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دشمنان حق و برادران شياطين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أعداءَ عَلىٍّ عليه‌السلام هُم أهلُ الشِقاقِ وَ النِفاقِ وَ الحادُّونَ، وَ هُمُ العادّونَ وَ إخوانُ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همانا دشمنان على عليه‌السلام همان تفرقه افكنان و منافقان و ستيزه جويان اند، و هم ايشان دشمنان حق و برادران شيطان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عليه‌السلام هدايتگر اين امت، و رسول اللّه صلى‌الله‌عليه‌و‌آله بيم رساننده به مخالفان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 .</w:t>
      </w:r>
      <w:r>
        <w:rPr>
          <w:rStyle w:val="FootnoteAnchor"/>
          <w:rtl w:val="true"/>
        </w:rPr>
        <w:footnoteReference w:id="917"/>
      </w:r>
      <w:r>
        <w:rPr>
          <w:rFonts w:ascii="Amiri" w:hAnsi="Amiri" w:eastAsia="Amiri" w:cs="Amiri"/>
          <w:color w:val="111111"/>
          <w:sz w:val="28"/>
          <w:sz w:val="28"/>
          <w:szCs w:val="28"/>
          <w:rtl w:val="true"/>
          <w:lang w:bidi="ar-SA"/>
        </w:rPr>
        <w:t>ألا وَ إنّى مُنذِرٌ وَ عَلىٌّ عليه‌السلام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تعالى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تو بيم دهنده هستى و براى هر امتى هادى و راهنما هست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بدانيد من بيم‌دهنده‌ام و على عليه‌السلام هادى و راهنما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اين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به معروف و نهى از منكر جز به اعتقاد به امامت امام معصوم معنى و مفهوم ندراد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أمرٌ بِمَعروفٍ وَ لا نَهىٌ عَنِ مُنكَرٍ إلاّ مَعَ إمامٍ مَعصومٍ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وظيفه 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به معروف و نهى از منكر جز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معصوم تحقق نمى‌يابد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اعتراف به بيعت با على بن ابى‌طالب عليه‌السلام بايد با دل و جان و زبان 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نُبايِعُكَ عَلى ذلِكَ بِقُلوبِنا وَ أنفُسِنا وَ ألسِنَتُنا وَ أيدينا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يك صدا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دل‌ها و جان‌ها و زبان‌هايمان با تو بر اين امر مهم بيعت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رستگارى بزرگ فقط در اطاعت نمودن از خدا و رسول صلى‌الله‌عليه‌و‌آله و على و پيشوايان راستين عليهم‌السلام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يُطِعِ اللّه‌َ وَ رَسولَهُ وَ عَليّا وَ الأئِمَّةَ الَذينَ ذَكَرتُهُم عليهم‌السلام فَقَد فازَ فَوزا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و رسولش و على و امامانى را كه ذكر نمودم عليهم‌السلام اطاعت كند، يقينا به رستگارى بزرگى نائل شده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بود نمونه‌اى فرازهاى از خطبه غدير در مورد امامت، كه جا دارد موشكافى و شرح و بسط داده شود</w:t>
      </w:r>
      <w:r>
        <w:rPr>
          <w:rFonts w:eastAsia="Amiri" w:cs="Amiri" w:ascii="Amiri" w:hAnsi="Amiri"/>
          <w:color w:val="111111"/>
          <w:sz w:val="28"/>
          <w:szCs w:val="28"/>
          <w:rtl w:val="true"/>
          <w:lang w:bidi="ar-SA"/>
        </w:rPr>
        <w:t xml:space="preserve">. </w:t>
      </w:r>
      <w:bookmarkStart w:id="941" w:name="pg19320_212599"/>
    </w:p>
    <w:p>
      <w:pPr>
        <w:pStyle w:val="Heading5"/>
        <w:numPr>
          <w:ilvl w:val="4"/>
          <w:numId w:val="1"/>
        </w:numPr>
        <w:rPr/>
      </w:pPr>
      <w:bookmarkStart w:id="942" w:name="__RefHeading___Toc18247132_1280447820"/>
      <w:bookmarkStart w:id="943" w:name="_Toc386"/>
      <w:bookmarkEnd w:id="941"/>
      <w:bookmarkEnd w:id="942"/>
      <w:r>
        <w:rPr>
          <w:rtl w:val="true"/>
        </w:rPr>
        <w:t>ديدگاه دوم</w:t>
      </w:r>
      <w:bookmarkEnd w:id="943"/>
    </w:p>
    <w:p>
      <w:pPr>
        <w:pStyle w:val="BookText"/>
        <w:rPr/>
      </w:pPr>
      <w:r>
        <w:rPr>
          <w:rFonts w:ascii="IRNazanin" w:hAnsi="IRNazanin" w:eastAsia="IRNazanin"/>
          <w:color w:val="111111"/>
          <w:sz w:val="28"/>
          <w:sz w:val="28"/>
          <w:szCs w:val="28"/>
          <w:rtl w:val="true"/>
          <w:lang w:bidi="fa-IR"/>
        </w:rPr>
        <w:t>محوريت امامت در خطبه غدير را از منظرى ديگر نيز مى‌توان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غدير براى اميرالمؤمنين عليه‌السلام فقط خلافت و جانشينى پيامبر صلى‌الله‌عليه‌و‌آله به معناى جلوس در مكانِ او بعد از رحلتش اعلام نشده است، بلكه تمام شئونى كه صاحب اختيارِ تام بر مردم بايد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شخص پيامبر اكرم صلى‌الله‌عليه‌و‌آله دارا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جانشين او هم اعلام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 يعنى كسى كه جوابگوى جميع ما يحتاج بشر است، و اين قدرت از جانب خداوند به او اعطا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تبيين آنچه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امامتِ اميرالمؤمنين عليه‌السلام در خطبه غدير منظور شده است به جهات زير برمى‌خوريم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 ولايتِ مطلق بر مردم به عنوان صاحب امر و واجب الاطاعة، كه اين تعابير به چشم 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امام، ولىّ مردم در حدّ خدا و رسول، خليفه، وصى، مَفروضُ الطاعة، نافِذُ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مردم به سوى خداوند، كه به تعبيرهاى زير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هدايت كننده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حق هدايت مى‌كند و به آن عمل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باطل را از بين مى‌برد و از آن منع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سوى خداوند دعوت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آنچه رضاى خداست عمل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معصيت خداوند نهى مى‌نمايد</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دهنده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پاسخگويى به نيازهاى علمى مردم، كه لازمه‌اش علم به جميع ما يحتاج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تعابير زير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دربردارنده علم من است، و بعد از من به شما مى‌فهماند و برايتان بيان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جانشين و خليفه من بر تفسير قرآن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دشمنان كه از شئون امام است، به اين دو عبارت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جنگ كننده با دشمنان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قاتِل ناكثين و قاسطين و مارقين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معناى وسيعى كه در خطبه غدير آمده داراى پشتوانه الهى و امضاى پروردگار است و او عطا كننده اين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عبارت‌هاى زير برمى‌خوريم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امام از 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ولايت او از جانب خداوند است كه بر من نازل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او را نصب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امر خداوند با دشمنان مى‌جنگد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صلى‌الله‌عليه‌و‌آله در ابتداى بخش دوم خطبه بلند غدير، در بيان علت نزول آيه شديد اللحن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داشت كه بر من لازم است تا بر هر سفيد و سياهى اعلام كنم كه على بن ابى‌طالب عليه‌السلام برادرِ من و وصى من و جانشين من بر امتم و امام بعد از من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ما قَصَّرْتُ فى تَبْليغِ ما اَنْزَلَ اللّه‌ُ تَعالى اِلَىَّ، وَ اَنَا اُبَيِّنُ لَكُمْ سَبَبَ هذِهِ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جَبْرَئيلَ هَبَطَ اِلَىَّ مِرارا ثَلاثا يَأْمُرُنى عَنِ السَّلامِ رَبّى وَ هُوَ السَّلامُ اَنْ اَقُومَ فى </w:t>
      </w:r>
      <w:bookmarkStart w:id="944" w:name="pg19320_212601"/>
    </w:p>
    <w:p>
      <w:pPr>
        <w:pStyle w:val="BookText"/>
        <w:rPr/>
      </w:pPr>
      <w:bookmarkEnd w:id="944"/>
      <w:r>
        <w:rPr>
          <w:rFonts w:ascii="Amiri" w:hAnsi="Amiri" w:eastAsia="Amiri" w:cs="Amiri"/>
          <w:color w:val="111111"/>
          <w:sz w:val="28"/>
          <w:sz w:val="28"/>
          <w:szCs w:val="28"/>
          <w:rtl w:val="true"/>
          <w:lang w:bidi="ar-SA"/>
        </w:rPr>
        <w:t>هذَا الْمَشْهَدِ فَاُعْلِمَ كُلَّ اَبْيَضَ وَ 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بْنَ اَبيطالِبٍ اَخى وَ وَصِيّى وَ خَليفَتى عَلى اُمَّتى وَ اْلاِمامُ مِنْ بَعْدى، الَّذى مَحَلُّهُ مِنّى مَحَلُّ هارُونَ مِنْ مُوسى اِلاّ اَنَّهُ لا نَبِىَّ بَعْدى، وَ هُوَ وَلِيُّكُمْ بَعْدَ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من در رساندن آنچه خداوند بر من نازل كرده كوتاهى نكرده‌ام، و من سبب نزول اين آيه را براى شما بيان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سه مرتبه بر من نازل شد و از طرف خداوندِ سلام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مأمور كرد كه در اين اجتماع بپاخيزم و بر هر سفيد و سياهى اعلام كنم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ابى‌طالب برادرِ من و وصى من و جانشين من بر امتم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به من همانند هارون به موسى است جز اينكه پيامبرى بعد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صاحب اختيار شما بعد از خدا و رسولش است</w:t>
      </w:r>
      <w:r>
        <w:rPr>
          <w:rFonts w:eastAsia="IRNazanin" w:cs="IRNazanin"/>
          <w:color w:val="111111"/>
          <w:sz w:val="28"/>
          <w:szCs w:val="28"/>
          <w:rtl w:val="true"/>
          <w:lang w:bidi="fa-IR"/>
        </w:rPr>
        <w:t>» .</w:t>
      </w:r>
    </w:p>
    <w:p>
      <w:pPr>
        <w:pStyle w:val="Heading4"/>
        <w:numPr>
          <w:ilvl w:val="3"/>
          <w:numId w:val="1"/>
        </w:numPr>
        <w:rPr/>
      </w:pPr>
      <w:bookmarkStart w:id="945" w:name="__RefHeading___Toc18247134_1280447820"/>
      <w:bookmarkStart w:id="946" w:name="_Toc387"/>
      <w:bookmarkEnd w:id="945"/>
      <w:r>
        <w:rPr>
          <w:rtl w:val="true"/>
        </w:rPr>
        <w:t>حديث غدير، عصاره خطبه غدير</w:t>
      </w:r>
      <w:bookmarkEnd w:id="946"/>
    </w:p>
    <w:p>
      <w:pPr>
        <w:pStyle w:val="BookText"/>
        <w:rPr/>
      </w:pPr>
      <w:r>
        <w:rPr>
          <w:rFonts w:ascii="Amiri" w:hAnsi="Amiri" w:eastAsia="Amiri" w:cs="Amiri"/>
          <w:color w:val="111111"/>
          <w:sz w:val="28"/>
          <w:sz w:val="28"/>
          <w:szCs w:val="28"/>
          <w:rtl w:val="true"/>
          <w:lang w:bidi="ar-SA"/>
        </w:rPr>
        <w:t>حديث غدير، عصاره خطبه غدير</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براى آنكه عصاره خطبه يك ساعته غدير براى همه معلوم شده و نقطه تمركز اين خطابه جهانى تا ابد روشن باشد، مسئله اعلان عمومى آن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اين برنامه آن بود كه عده‌اى مريض القلب نتوانند فرازهاى ديگرى از خطبه را با اهميت‌تر از فراز اصلى آن نشان دهند و مسير فكرى خطبه را به انحراف بكشانند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مردم به نوبت براى بيعت مى‌آمدند، پيامبر صلى‌الله‌عليه‌و‌آله به منادى خود دستور داد تا در جاى جاى غدير گردش كند و پيام اصلى غدير را با صداى بلند بين مردم تكرار كند كه متن آن از سوى پيامبر صلى‌الله‌عليه‌و‌آله چنين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سيل جمعيتى كه در هر سوى بيابان غدير در انتظار نوبت بيعت بودند، ناگهان با منادى پيامبر صلى‌الله‌عليه‌و‌آله رو به رو شدند كه با صداى بلند عصاره غدير را در گوش مردم تكرار مى‌كرد و بار ديگر توجه آنان را به نقطه حساس غدير جلب مى‌نمود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نتيجه اين اعلام آن بود كه همه بدانند آن مراسم مفصل بر گِرد اين جمله در طواف است، و اگر اين فراز غدير ناديده گرفته شود حق بزرگ پيامبر صلى‌الله‌عليه‌و‌آله ضايع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اگر كسى مفهوم اين جملات را دريابد همه غدير را دريافته است، و درك كامل آن جز در سايه فهم همه جوانب واقعه غدير امكان پذير نخواهد بود</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چكيده و آئينه تمام نماى غدير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يك مقطع حساس از خطبه و در حالى كه پيامبر صلى‌الله‌عليه‌و‌آله بازوان اميرالمؤمنين عليه‌السلام را گرفته و او را بلند كرده و به مردم معرفى مى‌كردند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جمله را خوب بشكافيم در خواهيم يافت كه جمله‌اى كوتاه ولى پر معنى است و مبتنى بر چندين پايه عقيدتى است كه اگر كسى آنها را قبول نداشته باشد نمى‌تواند اين جمله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پايه‌ها و ريشه‌هايى كه در متن همين خطبه به آنها تصريح شده و با استناد به آنها به شرح و بيان جمله مذكور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با آنكه خطبه غدير منشور دائمى اسلام تلقى مى‌شود و داراى محتوايى فراگير نسبت به همه جوانب اسلام به صورت كلى است، ولى بحث‌هاى علمى در متن حديثِ غدير عموما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معانى عرفى و لغوى آن مرتكز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بدان جهت است كه قطب اصلى حديث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هرگاه به صورت اختصار به حديث غدير اشاره شود همين جمله مدّ نظر قرار مى‌گيرد، و راويان و محدثين نيز در هنگام اختصار به همين جمله اكتفا نموده‌اند و قرائن همراه آن را حذف كرده‌اند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قابل توجه در اين مقطع آن است كه با توجه به متن خطبه مفصل و دقت در ساير مطالبى كه پيامبر صلى‌الله‌عليه‌و‌آله در خطبه خود فرموده‌اند،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براى مخاطبين در غدير بسيار واضح و روشن بوده، و هم براى هر مُنصفى كه متن </w:t>
      </w:r>
    </w:p>
    <w:p>
      <w:pPr>
        <w:pStyle w:val="BookText"/>
        <w:rPr/>
      </w:pPr>
      <w:r>
        <w:rPr>
          <w:rFonts w:ascii="IRNazanin" w:hAnsi="IRNazanin" w:eastAsia="IRNazanin"/>
          <w:color w:val="111111"/>
          <w:sz w:val="28"/>
          <w:sz w:val="28"/>
          <w:szCs w:val="28"/>
          <w:rtl w:val="true"/>
          <w:lang w:bidi="fa-IR"/>
        </w:rPr>
        <w:t>را مطالعه كند و شرايط خطبه را به طور كامل در نظر بگيرد واضح‌تر از آن خواهد بود كه جاى بحث و احتجاج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كارگرفتن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است كه هيچ لفظى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اينها نمى‌تواند حامل معناى دقيقى باشد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و فوق همه معانى الفاظ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نمى‌خواهد فقط امامت يا خلافت يا وصايت حضرت را بيان كند، بلكه مى‌خواهد اولى به نفس بودن و صاحب اختيار تام بر جان و مال و عرض و دين مردم بودن و به عبارت واضح‌تر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مطلقه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معناى نيابت تامه از طرف پروردگار است بيان كند، و براى اين منظور هيچ لفظى فصيح‌تر و گوياتر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غدير هم اگر كلمه ديگرى در اينجا به كار رفته بود خيلى آسان‌تر آن را مى‌پذيرفتند و يا در مقام رد آن چنين تلاش نمى‌كردند، و اگر بنا به تعدد معانى بود در الفاظ ديگر بسيار آسان‌تر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تشكيك در معناى اين كلمه مى‌خواهند آن را از محتواى مهم و كارساز عقيدتى و اجتماعى آن جدا كنند و آن را در حد بيان يك موضوع عاطفى و اخلاقى پايين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مخالفان غدير از معناى وسيع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دارند و معناى آن را خوب مى‌فهمند كه اينچنين به مبارزه با آنان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بايد بر سر همين معنى پافشارى كنيم، و از خدا و رسول تشكر كنيم كه با به كار بردن چنين كلمه‌اى در تركيب خاص جمله، بنيادى محكم در فرهنگ اعتقادى ما بر جاى گذاشته‌اند كه از آن نتايج زير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و ولايت دوازده امام معصوم عليهم‌السلام بلافاصله پس از رحلت پيامبر صلى‌الله‌عليه‌و‌آله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اطلاق و عموميت ولايت و اختيار ايشان بر همه انسان‌ها و در همه زمان‌ها و مكان‌ها و در هر شرايطى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استناد ولايت ايشان به امضاى پروردگار و اينكه امامت يك منصب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عصمت صاحبان ولايت به امضاى خدا و 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تعهد مردم در مقابل ولايت ائمه عليهم‌السلام دقيقا مانند تعهدشان در مقابل ولايت پيامبر صلى‌الله‌عليه‌و‌آله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مهم‌تر اينكه لازمه اثبات چنين محتواى بلندى، عدم مشروعيت هر ولايتى بدون اذن پروردگار و با انتخاب غير خداوند است كه خط بطلان بر هر دين و مذهبى مى‌كشد كه غير از ولايت اهل‌بيت عليهم‌السلام را پذيرفته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استثنائى بودن خطابه غدير اقتضا داشت كه محورهاى سخن بسيار حساب شده و طبق اهداف از پيش تعيين شده تنظيم شود، و ابدى بودن آن و نسل‌هاى آينده‌اى كه مخاطب آن خواهند بود،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مرورى دقيق بر سراسر خطبه نگاهى به مقاصد كلى از خطبه غدير خواهيم داشت و محور اصلى سخن را دنبال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آمارى از موضوعات و كلمات در خطبه غدير، و سپس نگاهى به پايه‌هاى اعتقادى غدير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مبانى عقيدتى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غدير در مسائل مرتبط با ولايت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دستور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به پيامبر صلى‌الله‌عليه‌و‌آله نازل شد خطاب الهى چنين بود كه همه فرامين مهم الهى به مردم ابلاغ شده بجز حج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هم در طول اين سفر به طور كامل تبيين شد، و آنچه براى غدير باقى ماند يك موضوع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خطبه غدير يك مقصد اساسى داشتند كه عصاره و چكيده آن را مى‌توان در اين جمله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 ولايت و امامتِ دوازده امام بعد از خود تا آخرين روزِ دنيا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با دقتِ كامل در طول خطبه، اين نكته كاملاً مشهود است كه حضرت، محور سخن را ولايت امامان و بيان شئون آن قرار دادند و در سراسر صحبت از اين موضوع خارج نشدند، و اگر مطالب جنبىِ ديگرى به چشم مى‌خورَد ارتباط مستقيم آن با اصل مطلب محفوظ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يك نظر دقيق مى‌توان ادعا كرد كه كلام حضرت در اين سخنرانى از سه موضوع خارج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مواردى از خطبه صريحا درباره ولايت و امامت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مواردى از آن به عنوان مقدمه چينى و تمهيد براى موضوعِ ولايت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مواردى در بيان شئون امامت و حد ولايت امامان و فضائل ايشان و برنامه‌هاى اجتماعى آنان، و نيز درباره دشمنان ايشان و رؤساى ضلالت و انحراف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دقت در مسير خطبه، نقاط حساس آن را در فراز و نشيب سخن نشان مى‌دهد كه در موارد زير متبلور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اختيارى چهارده معصوم عليهم‌السلام بر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خاتميتِ پيامبر صلى‌الله‌عليه‌و‌آله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تام بودن صاحب اختيارى معصومين عليهم‌السلام بر مردم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فضيلت بى‌انتها براى على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انحصار دوازده امام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مهدى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محبت اهل‌بيت عليهم‌السلام و بغض دشمنان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شناخت رؤساى ضلالت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پاسخگويى اهل‌بيت عليهم‌السلام به نيازهاى علمى بشر</w:t>
      </w:r>
      <w:r>
        <w:rPr>
          <w:rFonts w:eastAsia="IRNazanin" w:cs="IRNazanin"/>
          <w:color w:val="111111"/>
          <w:sz w:val="28"/>
          <w:szCs w:val="28"/>
          <w:rtl w:val="true"/>
          <w:lang w:bidi="fa-IR"/>
        </w:rPr>
        <w:t xml:space="preserve">. </w:t>
      </w:r>
      <w:bookmarkStart w:id="947" w:name="pg19320_212606"/>
    </w:p>
    <w:p>
      <w:pPr>
        <w:pStyle w:val="Heading4"/>
        <w:numPr>
          <w:ilvl w:val="3"/>
          <w:numId w:val="1"/>
        </w:numPr>
        <w:rPr/>
      </w:pPr>
      <w:bookmarkStart w:id="948" w:name="__RefHeading___Toc18247136_1280447820"/>
      <w:bookmarkStart w:id="949" w:name="_Toc388"/>
      <w:bookmarkEnd w:id="947"/>
      <w:bookmarkEnd w:id="948"/>
      <w:r>
        <w:rPr>
          <w:rtl w:val="true"/>
        </w:rPr>
        <w:t>مبانى خطبه غدير در مسائل مرتبط با ولايت</w:t>
      </w:r>
      <w:bookmarkEnd w:id="949"/>
    </w:p>
    <w:p>
      <w:pPr>
        <w:pStyle w:val="BookText"/>
        <w:rPr/>
      </w:pPr>
      <w:r>
        <w:rPr>
          <w:rFonts w:ascii="Amiri" w:hAnsi="Amiri" w:eastAsia="Amiri" w:cs="Amiri"/>
          <w:color w:val="111111"/>
          <w:sz w:val="28"/>
          <w:sz w:val="28"/>
          <w:szCs w:val="28"/>
          <w:rtl w:val="true"/>
          <w:lang w:bidi="ar-SA"/>
        </w:rPr>
        <w:t>مبانى خطبه غدير در مسائل مرتبط با ولايت</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در مسائلى كه به نوعى با ولايت مرتبط است و در دو بُعد اعتقاد و عمل جلوه مى‌كند، در خطبه غدير مبانى مستحكمى ارائه شده، كه قابل جمع‌بندى در عناوين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عظيم قرآن، كه در اين باره چهار موضوع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قرآن، مطالعه قرآن، تفسير قرآن، رابطه قرآن با اهل‌بيت عليهم‌السلام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پاسخگويى امام عليه‌السلام به نيازهاى علمى بشر، كه در اين باره از دو جهت مهم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كيفيت و ارزش علم ايشان، و ديگرى نتيجه وسعت علم ايشان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ضوابط كلى درباره حلال و حرام، كه در اين باره دو ضابطه كلى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احكامى كه تا آن روز بيان شده بود حضرت اعلام كرد كه هرگز از آنها برنمى‌گردد و هيچ تغييرى در آنها ايجاد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احكام باقيمانده مردم را به على و يازده امام عليهم‌السلام بعد از او تا روز قيامت ارجاع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كلياتى درباره امر به معروف و تبليغ، كه پيامبر صلى‌الله‌عليه‌و‌آله در اين باره دو جهت مهم را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مصدر و مرجع براى شناخت معروف‌ها و منكرها امامان معصوم عليهم‌السلام هستند، و ديگر اينكه آموختن و به خاطر سپردن و تغيير ندادن شرط ابلاغ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دائره تبليغ را نيز تا آنجا اعلام كرد كه هر كس اطلاع پيدا كرد بايد ديگرى را متذكر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براى پدران نسبت به فرزندان و فاميل نسبت به يكديگر وظيفه خاصى تعيين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طور عام اعلام كردند كه حاضران براى غايبان و دور و نزديك بايد در راه تبليغ انجام وظيفه كنند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نكاتى مهم درباره نماز و زكات و حج، كه در اين باره ضمن تأكيد بر اين اركان مهم دين، هر سؤالى درباره آنها را به امامان بعد از خود ارجاع دادند</w:t>
      </w:r>
      <w:r>
        <w:rPr>
          <w:rFonts w:eastAsia="Amiri" w:cs="Amiri" w:ascii="Amiri" w:hAnsi="Amiri"/>
          <w:color w:val="111111"/>
          <w:sz w:val="28"/>
          <w:szCs w:val="28"/>
          <w:rtl w:val="true"/>
          <w:lang w:bidi="ar-SA"/>
        </w:rPr>
        <w:t xml:space="preserve">. </w:t>
      </w:r>
      <w:bookmarkStart w:id="950" w:name="pg19320_212607"/>
    </w:p>
    <w:p>
      <w:pPr>
        <w:pStyle w:val="BookText"/>
        <w:rPr/>
      </w:pPr>
      <w:bookmarkEnd w:id="950"/>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فصاحت و بلاغت و كارهاى استثنائى در سخنرانى غدير و دقت در محورهاى سخن در اين خطابه عظيم، درمى‌يابيم كه فرمايشات پيامبر صلى‌الله‌عليه‌و‌آله در غدير با آمادگى و پيش بينى فوق العاده‌اى براى متن آن ايراد شده، به گونه‌اى كه بتواند ابديت آن را تضمين نمايد، و در طول قرن‌هاى پس از غدير همواره از طراوت و جذابيت لازم براى همه نسل‌ها برخوردار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فرازى از فرازهاى مرحله سوم از خطبه غدير، پيامبر صلى‌الله‌عليه‌و‌آله قسم ياد كردند كه باطن و تفسير قرآن را بيان نمى‌كند مگر اين كسى كه مى‌خواهم دست او را بگيرم و او را بالا ببرم و بازوى او را بگيرم و با دستانم او را بلند كنم و به شما بفهمانم كه هر كس من صاحب اختيار او بوده‌ام اين على صاحب اختيار اوست، و ولايت او از طرف خدا نازل شده است</w:t>
      </w:r>
      <w:r>
        <w:rPr>
          <w:rFonts w:eastAsia="IRNazanin" w:cs="IRNazanin"/>
          <w:color w:val="111111"/>
          <w:sz w:val="28"/>
          <w:szCs w:val="28"/>
          <w:rtl w:val="true"/>
          <w:lang w:bidi="fa-IR"/>
        </w:rPr>
        <w:t>.</w:t>
      </w:r>
    </w:p>
    <w:p>
      <w:pPr>
        <w:pStyle w:val="Heading4"/>
        <w:numPr>
          <w:ilvl w:val="3"/>
          <w:numId w:val="1"/>
        </w:numPr>
        <w:rPr/>
      </w:pPr>
      <w:bookmarkStart w:id="951" w:name="__RefHeading___Toc18247138_1280447820"/>
      <w:bookmarkStart w:id="952" w:name="_Toc389"/>
      <w:bookmarkEnd w:id="951"/>
      <w:r>
        <w:rPr>
          <w:rtl w:val="true"/>
        </w:rPr>
        <w:t>معناى مولى در خطبه غدير</w:t>
      </w:r>
      <w:bookmarkEnd w:id="952"/>
    </w:p>
    <w:p>
      <w:pPr>
        <w:pStyle w:val="BookText"/>
        <w:rPr/>
      </w:pPr>
      <w:r>
        <w:rPr>
          <w:rFonts w:ascii="Amiri" w:hAnsi="Amiri" w:eastAsia="Amiri" w:cs="Amiri"/>
          <w:color w:val="111111"/>
          <w:sz w:val="28"/>
          <w:sz w:val="28"/>
          <w:szCs w:val="28"/>
          <w:rtl w:val="true"/>
          <w:lang w:bidi="ar-SA"/>
        </w:rPr>
        <w:t>معناى مولى در خطبه غدير</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 xml:space="preserve">بحث درباره معناى كلمه مولى از آنجا شروع شده كه اكثر راويانِ مخالفِ شيعه، فقط همين يك فقره از حديث را نقل كرده‌اند، و متكلمين آنها براى دفاع از خود همه قرائن و مطالب تاريخ را رها كرده‌اند و از همه خطبه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كرده‌اند و به بحث درباره معناى لغوى و عرفى آن پرداخته‌اند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آنان علماى نستوه شيعه به طور مفصل اين شيطنت و شبهه افكنى انان را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بزرگانى همچون شيخ عبداللّه بحرانى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فهرستى از راويان حديث و شعرا و اهل لغت كه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معناى اصلى كلمه مولى دانسته‌اند آورده است</w:t>
      </w:r>
      <w:r>
        <w:rPr>
          <w:rFonts w:eastAsia="IRNazanin" w:cs="IRNazanin"/>
          <w:color w:val="111111"/>
          <w:sz w:val="28"/>
          <w:szCs w:val="28"/>
          <w:rtl w:val="true"/>
          <w:lang w:bidi="fa-IR"/>
        </w:rPr>
        <w:t>.</w:t>
      </w:r>
      <w:r>
        <w:rPr>
          <w:rStyle w:val="FootnoteAnchor"/>
          <w:rtl w:val="true"/>
        </w:rPr>
        <w:footnoteReference w:id="922"/>
      </w:r>
      <w:r>
        <w:rPr>
          <w:rFonts w:ascii="Amiri" w:hAnsi="Amiri" w:eastAsia="Amiri" w:cs="Amiri"/>
          <w:color w:val="111111"/>
          <w:sz w:val="28"/>
          <w:sz w:val="28"/>
          <w:szCs w:val="28"/>
          <w:rtl w:val="true"/>
          <w:lang w:bidi="ar-SA"/>
        </w:rPr>
        <w:t xml:space="preserve">يا مرحوم مير حامد حسين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كه از هر جهت حق مطلب را ادا كرده است</w:t>
      </w:r>
      <w:r>
        <w:rPr>
          <w:rFonts w:eastAsia="Amiri" w:cs="Amiri" w:ascii="Amiri" w:hAnsi="Amiri"/>
          <w:color w:val="111111"/>
          <w:sz w:val="28"/>
          <w:szCs w:val="28"/>
          <w:rtl w:val="true"/>
          <w:lang w:bidi="ar-SA"/>
        </w:rPr>
        <w:t xml:space="preserve">. </w:t>
      </w:r>
      <w:bookmarkStart w:id="953" w:name="pg19320_212608"/>
    </w:p>
    <w:p>
      <w:pPr>
        <w:pStyle w:val="BookText"/>
        <w:rPr/>
      </w:pPr>
      <w:bookmarkEnd w:id="953"/>
      <w:r>
        <w:rPr>
          <w:rFonts w:ascii="IRNazanin" w:hAnsi="IRNazanin" w:eastAsia="IRNazanin"/>
          <w:color w:val="111111"/>
          <w:sz w:val="28"/>
          <w:sz w:val="28"/>
          <w:szCs w:val="28"/>
          <w:rtl w:val="true"/>
          <w:lang w:bidi="fa-IR"/>
        </w:rPr>
        <w:t xml:space="preserve">براى توضيح بيشتر در مورد دلالت حديث غدير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همين 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 و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مجلدات قبل گذشت</w:t>
      </w:r>
      <w:r>
        <w:rPr>
          <w:rFonts w:eastAsia="IRNazanin" w:cs="IRNazanin"/>
          <w:color w:val="111111"/>
          <w:sz w:val="28"/>
          <w:szCs w:val="28"/>
          <w:rtl w:val="true"/>
          <w:lang w:bidi="fa-IR"/>
        </w:rPr>
        <w:t>.</w:t>
      </w:r>
    </w:p>
    <w:p>
      <w:pPr>
        <w:pStyle w:val="Heading4"/>
        <w:numPr>
          <w:ilvl w:val="3"/>
          <w:numId w:val="1"/>
        </w:numPr>
        <w:rPr/>
      </w:pPr>
      <w:bookmarkStart w:id="954" w:name="__RefHeading___Toc18247140_1280447820"/>
      <w:bookmarkStart w:id="955" w:name="_Toc390"/>
      <w:bookmarkEnd w:id="954"/>
      <w:r>
        <w:rPr>
          <w:rtl w:val="true"/>
        </w:rPr>
        <w:t>حديث ثقلين، فراز حساس خطبه غدير</w:t>
      </w:r>
      <w:bookmarkEnd w:id="955"/>
    </w:p>
    <w:p>
      <w:pPr>
        <w:pStyle w:val="BookText"/>
        <w:rPr/>
      </w:pPr>
      <w:r>
        <w:rPr>
          <w:rFonts w:ascii="Amiri" w:hAnsi="Amiri" w:eastAsia="Amiri" w:cs="Amiri"/>
          <w:color w:val="111111"/>
          <w:sz w:val="28"/>
          <w:sz w:val="28"/>
          <w:szCs w:val="28"/>
          <w:rtl w:val="true"/>
          <w:lang w:bidi="ar-SA"/>
        </w:rPr>
        <w:t>حديث ثقلين، فراز حساس خطبه غدير</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در كنار بيان حديث غدير و امامت در خطبه غدير، جا دارد به بيان حديث ثقلين در خطبه غدير نيز اشاره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حديثى كه همواره يكى از حجت‌هاى شيعه براى امامت و و لايت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حساس‌ترين فرازهاى خطبه غدير به بيان حديث شريف ثقلين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رسول گرامى اسلام صلى‌الله‌عليه‌و‌آله در روز غدير بسيار طولانى است، و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مى‌باشد</w:t>
      </w:r>
      <w:r>
        <w:rPr>
          <w:rFonts w:eastAsia="IRNazanin" w:cs="IRNazanin"/>
          <w:color w:val="111111"/>
          <w:sz w:val="28"/>
          <w:szCs w:val="28"/>
          <w:rtl w:val="true"/>
          <w:lang w:bidi="fa-IR"/>
        </w:rPr>
        <w:t>.</w:t>
      </w:r>
      <w:r>
        <w:rPr>
          <w:rStyle w:val="FootnoteAnchor"/>
          <w:rtl w:val="true"/>
        </w:rPr>
        <w:footnoteReference w:id="924"/>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الولايه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باز آفرينى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ابن‌عقده مى‌باشد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از طرق حديث غدير از صحابه به نقل ابن‌عقده بازيابى شده است</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همچنين ابن‌مغازلى در كتاب مناقب خود پس از نقل خطبه غدير از طرق مختلف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يك صد تن از صحابه حديث غدير را از رسول اكرم صلى‌الله‌عليه‌و‌آله روايت كرده‌اند، كه ده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ميان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حديثى صحيح و ثابت است كه هيچ ضعفى در آن من سراغ ندارم، و اين از فضائل ويژه على عليه‌السلام است كه احدى در اين فضيلت با او شريك نمى‌باشد</w:t>
      </w:r>
      <w:r>
        <w:rPr>
          <w:rFonts w:eastAsia="IRNazanin" w:cs="IRNazanin"/>
          <w:color w:val="111111"/>
          <w:sz w:val="28"/>
          <w:szCs w:val="28"/>
          <w:rtl w:val="true"/>
          <w:lang w:bidi="fa-IR"/>
        </w:rPr>
        <w:t>.</w:t>
      </w:r>
      <w:r>
        <w:rPr>
          <w:rStyle w:val="FootnoteAnchor"/>
          <w:rtl w:val="true"/>
        </w:rPr>
        <w:footnoteReference w:id="926"/>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طول تاريخ رسالت، رسول اكرم صلى‌الله‌عليه‌و‌آله فقط دو سخنرانى داشتند كه بيش از يك صد هزار مستمع داشتند؛ يكى در روز عرفه در عرفات در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نهم ذيحجة </w:t>
      </w:r>
    </w:p>
    <w:p>
      <w:pPr>
        <w:pStyle w:val="BookText"/>
        <w:rPr/>
      </w:pP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در سرزمين غدير خم روز عيد غدير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مورد خطبه بسيار حساس و با عظمتى ايراد كرده، و 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نيست در اينجا يادآور شويم كه صدور حديث ثقلين از زبان پيامبر صلى‌الله‌عليه‌و‌آله به دو مورد ياد شده اختصاص ندارد، بلكه حداقل در شش مورد اين حديث از بيان آن حضرت ثبت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بازگشت از طائف، در سال هشتم هجرى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عرفه، نهم ذيحجة الحرام سال دهم هجرت در عرفات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دوازدهم ذيحجة الحرام</w:t>
      </w:r>
      <w:r>
        <w:rPr>
          <w:rStyle w:val="FootnoteAnchor"/>
          <w:rtl w:val="true"/>
        </w:rPr>
        <w:footnoteReference w:id="927"/>
      </w:r>
      <w:r>
        <w:rPr>
          <w:rFonts w:ascii="Amiri" w:hAnsi="Amiri" w:eastAsia="Amiri" w:cs="Amiri"/>
          <w:color w:val="111111"/>
          <w:sz w:val="28"/>
          <w:sz w:val="28"/>
          <w:szCs w:val="28"/>
          <w:rtl w:val="true"/>
          <w:lang w:bidi="ar-SA"/>
        </w:rPr>
        <w:t>سال دهم در مسجد خيف در 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عيد غدير در سرزمين غدير خم، هجدهم ذيحجة الحرام سال دهم هجرى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آستانه ارتحال در مسجد النبى صلى‌الله‌عليه‌و‌آله، در اواخر ماه صفر سال يازدهم هجرى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بستر مرگ،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سال يازدهم، در حجره شريف</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با توجه به تكرار حديث ثقلين، حداقل در شش مورد و ايراد خطابه از سوى رسول اكرم صلى‌الله‌عليه‌و‌آله در حجة الوداع در روز عرفه و به هنگام بازگشت در سرزمين غدير و در اجتماعى متجاوز از يكصد هزار نفر، اين حديث در تمام طبقات به حدّ تواتر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اسامى چهل تن از صحابه كه متن روايت آنان در دست مى‌باشد را يادآور مى‌شويم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ابوايوب انصارى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غفارى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ابورافع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ابوسعيد خدرى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ابوشريح خزاعى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ابوقدامه انصارى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ابوليلى انصارى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ابوهريره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ابوالهيثم بن تيّهان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 بن مالك</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براء بن عازب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جبير بن مطعم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جرير بن عبداللّه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حبشى بن جناده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اسيد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ثابت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يمان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على عليه‌السلام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خزيمة بن ثابت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ارقم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اسلم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ثابت</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ابى‌وقاص</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سهل بن سعد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ضمره اسلمى</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عبداللّه تيمى</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بن ليلى</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عوف</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حنطب</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عدى بن حاتم</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عقبة بن عامر</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ابى‌طالب عليه‌السلام</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ياسر</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عاص</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مقداد بن اسود</w:t>
      </w:r>
    </w:p>
    <w:p>
      <w:pPr>
        <w:pStyle w:val="BookText"/>
        <w:rPr/>
      </w:pPr>
      <w:r>
        <w:rPr>
          <w:rFonts w:ascii="IRNazanin" w:hAnsi="IRNazanin" w:eastAsia="IRNazanin"/>
          <w:color w:val="111111"/>
          <w:sz w:val="28"/>
          <w:sz w:val="28"/>
          <w:szCs w:val="28"/>
          <w:rtl w:val="true"/>
          <w:lang w:bidi="fa-IR"/>
        </w:rPr>
        <w:t>حديث ثقلين گذشته از افراد ياد شده، از سه تن از صحابيّات نيز روايت شده، و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زهرا عليهاالسلام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همسر پيامبر صلى‌الله‌عليه‌و‌آله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ايمن از بانوان بهشتى</w:t>
      </w:r>
      <w:r>
        <w:rPr>
          <w:rFonts w:eastAsia="Amiri" w:cs="Amiri" w:ascii="Amiri" w:hAnsi="Amiri"/>
          <w:color w:val="111111"/>
          <w:sz w:val="28"/>
          <w:szCs w:val="28"/>
          <w:rtl w:val="true"/>
          <w:lang w:bidi="ar-SA"/>
        </w:rPr>
        <w:t>.</w:t>
      </w:r>
      <w:r>
        <w:rPr>
          <w:rStyle w:val="FootnoteAnchor"/>
          <w:rtl w:val="true"/>
        </w:rPr>
        <w:footnoteReference w:id="929"/>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ابن‌حجر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بيش از بيست تن از صحابه در موارد مختلف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در حجة الوداع، روز غدير خم، به هنگام بازگشت </w:t>
      </w:r>
      <w:bookmarkStart w:id="956" w:name="pg19320_212612"/>
    </w:p>
    <w:p>
      <w:pPr>
        <w:pStyle w:val="BookText"/>
        <w:rPr/>
      </w:pPr>
      <w:bookmarkEnd w:id="956"/>
      <w:r>
        <w:rPr>
          <w:rFonts w:ascii="IRNazanin" w:hAnsi="IRNazanin" w:eastAsia="IRNazanin"/>
          <w:color w:val="111111"/>
          <w:sz w:val="28"/>
          <w:sz w:val="28"/>
          <w:szCs w:val="28"/>
          <w:rtl w:val="true"/>
          <w:lang w:bidi="fa-IR"/>
        </w:rPr>
        <w:t>از حج، پس از بازگشت از طائف و در دوران بيمارى حضرت در حجره شريفه هنگامى كه پر از صحابه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اين حديث را در اين موارد و در مواردى ديگر به جهت اهتمام خاص به شأن قرآن كريم و عترت طاهره عليهم‌السلام تكرار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طبرانى نقل كرده كه آخرين چيزى كه پيامبر اكرم صلى‌الله‌عليه‌و‌آله در لحظات آخر حيات خود بر زبان راند سفارش اهل‌بيت عليهم‌السلام خود بود</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كثرت راويان حديث ثقلين موجب شده كه برخى از محدثان، متكلمان و تراجم نگاران به گردآورى اسامى راويان آن پرداخته، و برخى نيز كتاب مستقلى در همين رابطه تأليف كرده‌اند</w:t>
      </w:r>
      <w:r>
        <w:rPr>
          <w:rFonts w:eastAsia="IRNazanin" w:cs="IRNazanin"/>
          <w:color w:val="111111"/>
          <w:sz w:val="28"/>
          <w:szCs w:val="28"/>
          <w:rtl w:val="true"/>
          <w:lang w:bidi="fa-IR"/>
        </w:rPr>
        <w:t>.</w:t>
      </w:r>
    </w:p>
    <w:p>
      <w:pPr>
        <w:pStyle w:val="Heading4"/>
        <w:numPr>
          <w:ilvl w:val="3"/>
          <w:numId w:val="1"/>
        </w:numPr>
        <w:rPr/>
      </w:pPr>
      <w:bookmarkStart w:id="957" w:name="__RefHeading___Toc18247142_1280447820"/>
      <w:bookmarkStart w:id="958" w:name="_Toc391"/>
      <w:bookmarkEnd w:id="957"/>
      <w:r>
        <w:rPr>
          <w:rtl w:val="true"/>
        </w:rPr>
        <w:t>حديث غدير در خطبه غدير</w:t>
      </w:r>
      <w:bookmarkEnd w:id="958"/>
    </w:p>
    <w:p>
      <w:pPr>
        <w:pStyle w:val="BookText"/>
        <w:rPr/>
      </w:pPr>
      <w:r>
        <w:rPr>
          <w:rFonts w:ascii="Amiri" w:hAnsi="Amiri" w:eastAsia="Amiri" w:cs="Amiri"/>
          <w:color w:val="111111"/>
          <w:sz w:val="28"/>
          <w:sz w:val="28"/>
          <w:szCs w:val="28"/>
          <w:rtl w:val="true"/>
          <w:lang w:bidi="ar-SA"/>
        </w:rPr>
        <w:t>حديث غدير در خطبه غدير</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پس از ايراد فرازهاى ابتدايى خطبه غدير طى سه مرحله، سكوت مطلق بر جمعيت حاضر در غدير حكمفرما بود و دل‌ها پله پله با كلام رسول صلى‌الله‌عليه‌و‌آله مدارج كمال را مى‌پيمود و با كوه استوار نبوت تا اوج ولايت پيش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طبق اشاره پيامبر صلى‌الله‌عليه‌و‌آله در فرازهاى قبلى خطابه، همه چشم بر دست و بازوى پيامبر و على عليه‌السلام داشتند كه هنگام بالا رفتنشان كى فرا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غدير به قلّه خود رسيده و صد و بيست هزار نفر چشم بر لبان گل وجود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آن حساس‌ترين لحظات دستان يد اللهى خود را به بازوان رشيد على عليه‌السلام نزديك كرد و او نيز دستان خود را بالا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لحظه او را تا آنجا بلند كرد كه كف پاى على عليه‌السلام به زانوان پيامبر صلى‌الله‌عليه‌و‌آله رسيد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على عليه‌السلام را بر سر دست نگه داشته بود در بديع‌ترين شكل اعلام جانشينى خود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سؤالى كوتاه و جمله‌اى پر از معنى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گفتيد </w:t>
      </w:r>
    </w:p>
    <w:p>
      <w:pPr>
        <w:pStyle w:val="BookText"/>
        <w:rPr/>
      </w:pPr>
      <w:r>
        <w:rPr>
          <w:rFonts w:ascii="IRNazanin" w:hAnsi="IRNazanin" w:eastAsia="IRNazanin"/>
          <w:color w:val="111111"/>
          <w:sz w:val="28"/>
          <w:sz w:val="28"/>
          <w:szCs w:val="28"/>
          <w:rtl w:val="true"/>
          <w:lang w:bidi="fa-IR"/>
        </w:rPr>
        <w:t>كه چه كسى بر شما اولى به نفس است ؟ مردم فورا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فَمَنْ كُنْتُ مَوْلاهُ فَهذا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 كه هر كس من صاحب اختيار و اولى به نفس او بوده‌ام اين على صاحب اختيار و اولى به نفس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على را دوست بدارد، و دشمن بدار هر كس على را دشمن بدارد، و يارى كن هر كس على را يارى كند، و خوار كن هر كس على را خوار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با نشان دادن على عليه‌السلام و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دقيق‌ترين معرفى خليفه پيامبر صلى‌الله‌عليه‌و‌آله صورت گرفت؛ و به دنبال آن پرچم دوستى و يارى او بر فراز غدير برافراشته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 پايان اين سخن على عليه‌السلام را از فراز دست بر منبر فرود آورد؛ و با ظرافتى لايق شأن نبوت نگذاشت در خطابه‌اش وقفه ايجاد شود و سخنان خود را ادامه داد و به تبيين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اشاره‌اى به آينده كفر ستيز على بن ابى‌طالب عليه‌السلام با ناكثين و قاسطين و مارقين نمود، و تصريح كرد جنگ او با آن گروه‌ها به امر خداوند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با قرائت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يُبَدَّلُ الْقَوْلُ لَدَىَّ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سخن نزد من تغيير يافتنى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مقام تغيير نيافتنى على عليه‌السلام نمود و بار ديگر جمله‌اى را كه هنگام بلند كردن اميرالمؤمنين عليه‌السلام فرموده بود تكرار كرد، اما جالب بود كه قبل از ذكر آن يادآور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امر تو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لعنت كن هر كس او را انكار كند و غضب نما بر هر كسى كه حق او را انكار نمايد</w:t>
      </w:r>
      <w:r>
        <w:rPr>
          <w:rFonts w:eastAsia="IRNazanin" w:cs="IRNazanin"/>
          <w:color w:val="111111"/>
          <w:sz w:val="28"/>
          <w:szCs w:val="28"/>
          <w:rtl w:val="true"/>
          <w:lang w:bidi="fa-IR"/>
        </w:rPr>
        <w:t xml:space="preserve">. </w:t>
      </w:r>
      <w:bookmarkStart w:id="959" w:name="pg19320_212614"/>
    </w:p>
    <w:p>
      <w:pPr>
        <w:pStyle w:val="Heading4"/>
        <w:numPr>
          <w:ilvl w:val="3"/>
          <w:numId w:val="1"/>
        </w:numPr>
        <w:rPr/>
      </w:pPr>
      <w:bookmarkStart w:id="960" w:name="__RefHeading___Toc18247144_1280447820"/>
      <w:bookmarkStart w:id="961" w:name="_Toc392"/>
      <w:bookmarkEnd w:id="959"/>
      <w:bookmarkEnd w:id="960"/>
      <w:r>
        <w:rPr>
          <w:rtl w:val="true"/>
        </w:rPr>
        <w:t>حساسيت‌هاى خطبه غدير در مسئله امامت</w:t>
      </w:r>
      <w:bookmarkEnd w:id="961"/>
    </w:p>
    <w:p>
      <w:pPr>
        <w:pStyle w:val="Heading5"/>
        <w:numPr>
          <w:ilvl w:val="4"/>
          <w:numId w:val="1"/>
        </w:numPr>
        <w:rPr/>
      </w:pPr>
      <w:bookmarkStart w:id="962" w:name="__RefHeading___Toc18247146_1280447820"/>
      <w:bookmarkStart w:id="963" w:name="_Toc393"/>
      <w:bookmarkEnd w:id="962"/>
      <w:r>
        <w:rPr>
          <w:rtl w:val="true"/>
        </w:rPr>
        <w:t>اشاره</w:t>
      </w:r>
      <w:bookmarkEnd w:id="963"/>
    </w:p>
    <w:p>
      <w:pPr>
        <w:pStyle w:val="BookText"/>
        <w:rPr/>
      </w:pPr>
      <w:r>
        <w:rPr>
          <w:rFonts w:ascii="Amiri" w:hAnsi="Amiri" w:eastAsia="Amiri" w:cs="Amiri"/>
          <w:color w:val="111111"/>
          <w:sz w:val="28"/>
          <w:sz w:val="28"/>
          <w:szCs w:val="28"/>
          <w:rtl w:val="true"/>
          <w:lang w:bidi="ar-SA"/>
        </w:rPr>
        <w:t>حساسيت‌هاى خطبه غدير در مسئله امامت</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اگر كسى با دقت مسير خطبه غدير را دنبال كند مى‌تواند اهداف و نقاط حساس آن را كه در فراز و نشيب سخن خود را نشان مى‌دهد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توقف در مواضع حساس خطبه، تحليلى بر اهداف در نظر گرفته شده از آنها خواهيم داشت</w:t>
      </w:r>
      <w:r>
        <w:rPr>
          <w:rFonts w:eastAsia="IRNazanin" w:cs="IRNazanin"/>
          <w:color w:val="111111"/>
          <w:sz w:val="28"/>
          <w:szCs w:val="28"/>
          <w:rtl w:val="true"/>
          <w:lang w:bidi="fa-IR"/>
        </w:rPr>
        <w:t>:</w:t>
      </w:r>
    </w:p>
    <w:p>
      <w:pPr>
        <w:pStyle w:val="Heading5"/>
        <w:numPr>
          <w:ilvl w:val="4"/>
          <w:numId w:val="1"/>
        </w:numPr>
        <w:rPr/>
      </w:pPr>
      <w:bookmarkStart w:id="964" w:name="__RefHeading___Toc18247148_1280447820"/>
      <w:bookmarkStart w:id="965" w:name="_Toc394"/>
      <w:bookmarkEnd w:id="964"/>
      <w:r>
        <w:rPr/>
        <w:t>1</w:t>
      </w:r>
      <w:r>
        <w:rPr>
          <w:rtl w:val="true"/>
        </w:rPr>
        <w:t xml:space="preserve"> - </w:t>
      </w:r>
      <w:r>
        <w:rPr>
          <w:rtl w:val="true"/>
        </w:rPr>
        <w:t>چهارده معصوم عليهم‌السلام صاحب اختيار مردم</w:t>
      </w:r>
      <w:bookmarkEnd w:id="965"/>
    </w:p>
    <w:p>
      <w:pPr>
        <w:pStyle w:val="BookText"/>
        <w:rPr/>
      </w:pPr>
      <w:r>
        <w:rPr>
          <w:rFonts w:ascii="IRNazanin" w:hAnsi="IRNazanin" w:eastAsia="IRNazanin"/>
          <w:color w:val="111111"/>
          <w:sz w:val="28"/>
          <w:sz w:val="28"/>
          <w:szCs w:val="28"/>
          <w:rtl w:val="true"/>
          <w:lang w:bidi="fa-IR"/>
        </w:rPr>
        <w:t>تعيين و تخصيص چهارده معصوم عليهم‌السلام به عنوان صاحب اختيار مردم و كسانى كه امرشان بر هر موجودى نافذ است، فقط بايد از جانب حقتعالى باشد، زيرا اوست كه بوجود آورنده مخلوقات است و بهترين‌ها را او خلق كرده و فقط اوست كه مى‌تواند سپردن اختيار تام مردم به دست كسى را ضمانت كند، و اين پيامبر صلى‌الله‌عليه‌و‌آله است كه از جانب خداوند به عنوان پُشتوانه و ضامِن اين مقام درباره امامان عليهم‌السلام ايشان را به مردم چنين معرفى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شريك‌هاى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ثقل اصغر در كنار ثقل اكبرند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ثقل اصغر درباره ثقل اكبر خبر مى‌دهد، و با آن موافق است و از آن جدا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حق هدايت مى‌كنند، و به حق و عدالت رفتار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امين‌هاى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حاكمان خداوند در زمين و امين‌هاى پروردگار در ميان مردم‌اند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حلال و حرام نزد ايشان است، و هر علمى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درباره هر چه بپرسيد پاسخ مى‌دهند، و آنچه را نمى‌دانيد برايتان بيان مى‌كنند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حجت بر همه جهانيان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به ايشان تمسك جوييد هرگز گمراه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كرديد يا كوتاهى نموديد امامان </w:t>
      </w:r>
      <w:bookmarkStart w:id="966" w:name="pg19320_212615"/>
    </w:p>
    <w:p>
      <w:pPr>
        <w:pStyle w:val="BookText"/>
        <w:rPr/>
      </w:pPr>
      <w:bookmarkEnd w:id="966"/>
      <w:r>
        <w:rPr>
          <w:rFonts w:ascii="IRNazanin" w:hAnsi="IRNazanin" w:eastAsia="IRNazanin"/>
          <w:color w:val="111111"/>
          <w:sz w:val="28"/>
          <w:sz w:val="28"/>
          <w:szCs w:val="28"/>
          <w:rtl w:val="true"/>
          <w:lang w:bidi="fa-IR"/>
        </w:rPr>
        <w:t>براى شما بيان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هفت گروه از دشمنان خدا حجت‌اند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مقصّران، معاندان، مخالفان، خائنان، گناهكاران، ظالمان، غاصبان</w:t>
      </w:r>
      <w:r>
        <w:rPr>
          <w:rFonts w:eastAsia="IRNazanin" w:cs="IRNazanin"/>
          <w:color w:val="111111"/>
          <w:sz w:val="28"/>
          <w:szCs w:val="28"/>
          <w:rtl w:val="true"/>
          <w:lang w:bidi="fa-IR"/>
        </w:rPr>
        <w:t>.</w:t>
      </w:r>
    </w:p>
    <w:p>
      <w:pPr>
        <w:pStyle w:val="Heading5"/>
        <w:numPr>
          <w:ilvl w:val="4"/>
          <w:numId w:val="1"/>
        </w:numPr>
        <w:rPr/>
      </w:pPr>
      <w:bookmarkStart w:id="967" w:name="__RefHeading___Toc18247150_1280447820"/>
      <w:bookmarkStart w:id="968" w:name="_Toc395"/>
      <w:bookmarkEnd w:id="967"/>
      <w:r>
        <w:rPr/>
        <w:t>2</w:t>
      </w:r>
      <w:r>
        <w:rPr>
          <w:rtl w:val="true"/>
        </w:rPr>
        <w:t xml:space="preserve"> - </w:t>
      </w:r>
      <w:r>
        <w:rPr>
          <w:rtl w:val="true"/>
        </w:rPr>
        <w:t>خاتميتِ پيامبر صلى‌الله‌عليه‌و‌آله</w:t>
      </w:r>
      <w:bookmarkEnd w:id="968"/>
    </w:p>
    <w:p>
      <w:pPr>
        <w:pStyle w:val="BookText"/>
        <w:rPr/>
      </w:pPr>
      <w:r>
        <w:rPr>
          <w:rFonts w:ascii="IRNazanin" w:hAnsi="IRNazanin" w:eastAsia="IRNazanin"/>
          <w:color w:val="111111"/>
          <w:sz w:val="28"/>
          <w:sz w:val="28"/>
          <w:szCs w:val="28"/>
          <w:rtl w:val="true"/>
          <w:lang w:bidi="fa-IR"/>
        </w:rPr>
        <w:t>از آنجا كه اساسِ غدير بر نبوت و خاتميتِ پيامبر صلى‌الله‌عليه‌و‌آله است و آنچه در غدير براى آينده اسلام و جهان پيش‌بينى شده مبتنى بر بيان مقامِ شامخ حضرتش است، لذا حضرت در چندين فراز از خطبه منزلت و مقام خود را به مردم گوشزد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اكثر اين موارد نام ائمه عليهم‌السلام را پس از ذكر خود آوردند تا معلوم شود ريشه اين شجره طيبه و سر رشته اين برنامه بلند مدت و زير بناى ولايت و امامت، شخصِ خاتم انبياء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كه درباره شئون مختلف آن حضرت وارد شده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پيشگويى‌ها درباره او كه انبياء و مرسلين گذشته به او بشارت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خاتميت او و اينكه آخرين انبياء و مرسلين است و بعد از او پيامبرى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 كه نورانيت و نبى مرسل و ترساننده و بر حذر دارنده بودن اوست، و افضليت او بر پيامبران و صاحب اختيار مردم بودن او و اينكه او صراط مستقيم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كه هيچ علمى نيست مگر آنكه خداوند آن را به وى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بودن او كه در اين باره به حجت بودن او بر همه مخلوقات و اينكه هر كس در حجت بودن او و چيزى از سخنانش شك كند كافر است، تصريح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او كه در اين باره كوتاهى نكردن او در اتمام حجت و فهمانيدن مطالب به مردم ذكر شده و سپس آن حضرت خدا را بر رساندن و تبليغ خود شاهد گرفتند</w:t>
      </w:r>
      <w:r>
        <w:rPr>
          <w:rFonts w:eastAsia="IRNazanin" w:cs="IRNazanin"/>
          <w:color w:val="111111"/>
          <w:sz w:val="28"/>
          <w:szCs w:val="28"/>
          <w:rtl w:val="true"/>
          <w:lang w:bidi="fa-IR"/>
        </w:rPr>
        <w:t>.</w:t>
      </w:r>
    </w:p>
    <w:p>
      <w:pPr>
        <w:pStyle w:val="Heading5"/>
        <w:numPr>
          <w:ilvl w:val="4"/>
          <w:numId w:val="1"/>
        </w:numPr>
        <w:rPr/>
      </w:pPr>
      <w:bookmarkStart w:id="969" w:name="__RefHeading___Toc18247152_1280447820"/>
      <w:bookmarkStart w:id="970" w:name="_Toc396"/>
      <w:bookmarkEnd w:id="969"/>
      <w:r>
        <w:rPr/>
        <w:t>3</w:t>
      </w:r>
      <w:r>
        <w:rPr>
          <w:rtl w:val="true"/>
        </w:rPr>
        <w:t xml:space="preserve"> - </w:t>
      </w:r>
      <w:r>
        <w:rPr>
          <w:rtl w:val="true"/>
        </w:rPr>
        <w:t>صاحب اختيارِ تامّ بر مردم</w:t>
      </w:r>
      <w:bookmarkEnd w:id="970"/>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غدير براى اميرالمؤمنين عليه‌السلام فقط خلافت و جانشينىِ پيامبر صلى‌الله‌عليه‌و‌آله به معناى جلوس </w:t>
      </w:r>
      <w:bookmarkStart w:id="971" w:name="pg19320_212616"/>
    </w:p>
    <w:p>
      <w:pPr>
        <w:pStyle w:val="BookText"/>
        <w:rPr/>
      </w:pPr>
      <w:bookmarkEnd w:id="971"/>
      <w:r>
        <w:rPr>
          <w:rFonts w:ascii="IRNazanin" w:hAnsi="IRNazanin" w:eastAsia="IRNazanin"/>
          <w:color w:val="111111"/>
          <w:sz w:val="28"/>
          <w:sz w:val="28"/>
          <w:szCs w:val="28"/>
          <w:rtl w:val="true"/>
          <w:lang w:bidi="fa-IR"/>
        </w:rPr>
        <w:t xml:space="preserve">در مكانِ او بعد از رحلتش اعلام نشده، بلكه تمام شئونى كه صاحب اختيارِ تام بر مردم بايد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شخص پيامبر اكرم صلى‌الله‌عليه‌و‌آله دارا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جانشين او هم اعلام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 يعنى كسى كه جوابگوى جميع مايحتاج بشر است، و اين قدرت از جانب خداوند به او اعطا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تبيين آنچه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امامتِ اميرالمؤمنين عليه‌السلام در خطبه غدير منظور شده است به جهات زير برمى‌خوريم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 ولايتِ مطلق بر مردم به عنوان صاحب امر و واجب الاطاعة، كه اين تعابير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امام، ولىّ مردم، خليفه، وصى، مفروض الطاعة، نافذ الامر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مردم به سوى خداوند، كه تعابيرى نظير هدايت به حق و از بين بردن باطل و دعوت به سوى خداوند و بشارت دهنده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پاسخگويى به نيازهاى علمى مردم، كه لازمه‌اش علم به جميع ما يحتاج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با تعابير در بر دارنده علم رسول و بيان كننده بعد از او و جانشين و خليفه او بر تفسير قرآن خاطر نشان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دشمنان كه يكى از شئون امام است، با اشاره به جنگ با ناكثين و قاسطين و مارقين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با چنين معناى وسيعى كه در خطبه غدير آمده داراى پشتوانه الهى و امضاى پروردگار است، و او عطا كننده اين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امامت و ولايت او از جانب خداوند و منصوب شدن او به امر الهى تصريح شده است</w:t>
      </w:r>
      <w:r>
        <w:rPr>
          <w:rFonts w:eastAsia="IRNazanin" w:cs="IRNazanin"/>
          <w:color w:val="111111"/>
          <w:sz w:val="28"/>
          <w:szCs w:val="28"/>
          <w:rtl w:val="true"/>
          <w:lang w:bidi="fa-IR"/>
        </w:rPr>
        <w:t>.</w:t>
      </w:r>
    </w:p>
    <w:p>
      <w:pPr>
        <w:pStyle w:val="Heading5"/>
        <w:numPr>
          <w:ilvl w:val="4"/>
          <w:numId w:val="1"/>
        </w:numPr>
        <w:rPr/>
      </w:pPr>
      <w:bookmarkStart w:id="972" w:name="__RefHeading___Toc18247154_1280447820"/>
      <w:bookmarkStart w:id="973" w:name="_Toc397"/>
      <w:bookmarkEnd w:id="972"/>
      <w:r>
        <w:rPr/>
        <w:t>4</w:t>
      </w:r>
      <w:r>
        <w:rPr>
          <w:rtl w:val="true"/>
        </w:rPr>
        <w:t xml:space="preserve"> - </w:t>
      </w:r>
      <w:r>
        <w:rPr>
          <w:rtl w:val="true"/>
        </w:rPr>
        <w:t>فضيلت بى‌انتها براى على عليه‌السلام</w:t>
      </w:r>
      <w:bookmarkEnd w:id="973"/>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خطبه غدير سخنى در فضيلت على بن ابى‌طالب عليه‌السلام فرمود كه هيچكس نمى‌تواند بالاتر از آن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فضيلت عبارت است از افضيلتِ او بر همه </w:t>
      </w:r>
      <w:bookmarkStart w:id="974" w:name="pg19320_212617"/>
    </w:p>
    <w:p>
      <w:pPr>
        <w:pStyle w:val="BookText"/>
        <w:rPr/>
      </w:pPr>
      <w:bookmarkEnd w:id="974"/>
      <w:r>
        <w:rPr>
          <w:rFonts w:ascii="IRNazanin" w:hAnsi="IRNazanin" w:eastAsia="IRNazanin"/>
          <w:color w:val="111111"/>
          <w:sz w:val="28"/>
          <w:sz w:val="28"/>
          <w:szCs w:val="28"/>
          <w:rtl w:val="true"/>
          <w:lang w:bidi="fa-IR"/>
        </w:rPr>
        <w:t xml:space="preserve">مردم تا آخر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شخص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فضايلى بى‌انتها و غيرقابل مقايسه با فضايل ساير مردم، فضايلى كه اعطا كننده آن پروردگار جهان و اعلام كننده‌اش شخص پيامبر صلى‌الله‌عليه‌و‌آله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باره خطبه غدير متضمن دو جهت مهم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فضيلتِ مطلق و بى‌نهايت براى اميرالمؤمنين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بعضى فضايل اميرالمؤمنين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فضائل و مناقب اميرالمؤمنين عليه‌السلام كه پيامبر صلى‌الله‌عليه‌و‌آله در خطبه غدير به آنها اشاره فرموده‌اند، جنبه‌هاى اساسى و مهم از مناقب آن حضرت است، كه اتصال كاملِ او به خداوند و رسولش صلى‌الله‌عليه‌و‌آله را به مردم مى‌فهماند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جنبه‌ها در چهار عنوان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بودن و پيشگامى على بن ابى‌طالب عليه‌السلام در دين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فداكارى‌هاى او در راه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رضايت الهى از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خاص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فضايل نشان دهنده آن است كه با وجود شخصى اينچنين متصل و مقرب در پيشگاه خدا و رسولش، هيچكس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درجه و مقامى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منصب امامت و ولايت نيست، تا چه رسد به نالايقان و بى‌فضيلتانى كه خلافت را به غصب كردند و به ناحق بر مسند آن تكيه زدند</w:t>
      </w:r>
      <w:r>
        <w:rPr>
          <w:rFonts w:eastAsia="IRNazanin" w:cs="IRNazanin"/>
          <w:color w:val="111111"/>
          <w:sz w:val="28"/>
          <w:szCs w:val="28"/>
          <w:rtl w:val="true"/>
          <w:lang w:bidi="fa-IR"/>
        </w:rPr>
        <w:t>.</w:t>
      </w:r>
    </w:p>
    <w:p>
      <w:pPr>
        <w:pStyle w:val="Heading5"/>
        <w:numPr>
          <w:ilvl w:val="4"/>
          <w:numId w:val="1"/>
        </w:numPr>
        <w:rPr/>
      </w:pPr>
      <w:bookmarkStart w:id="975" w:name="__RefHeading___Toc18247156_1280447820"/>
      <w:bookmarkStart w:id="976" w:name="_Toc398"/>
      <w:bookmarkEnd w:id="975"/>
      <w:r>
        <w:rPr/>
        <w:t>5</w:t>
      </w:r>
      <w:r>
        <w:rPr>
          <w:rtl w:val="true"/>
        </w:rPr>
        <w:t xml:space="preserve"> - </w:t>
      </w:r>
      <w:r>
        <w:rPr>
          <w:rtl w:val="true"/>
        </w:rPr>
        <w:t>انحصار دوازده امام عليهم‌السلام</w:t>
      </w:r>
      <w:bookmarkEnd w:id="97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 غدير، تأكيد عجيبى بر انحصار دوازده امام در اين عدد شده، و اينكه هيچ فردى به هيچ عنوان در شئون آنان شراكتى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اصرار بر قبول همه آنان و عدم تفكيك و جدايى بين ايشان در شؤون امامت گرديده است</w:t>
      </w:r>
      <w:r>
        <w:rPr>
          <w:rFonts w:eastAsia="IRNazanin" w:cs="IRNazanin"/>
          <w:color w:val="111111"/>
          <w:sz w:val="28"/>
          <w:szCs w:val="28"/>
          <w:rtl w:val="true"/>
          <w:lang w:bidi="fa-IR"/>
        </w:rPr>
        <w:t xml:space="preserve">. </w:t>
      </w:r>
      <w:bookmarkStart w:id="977" w:name="pg19320_212618"/>
    </w:p>
    <w:p>
      <w:pPr>
        <w:pStyle w:val="BookText"/>
        <w:rPr/>
      </w:pPr>
      <w:bookmarkEnd w:id="977"/>
      <w:r>
        <w:rPr>
          <w:rFonts w:ascii="IRNazanin" w:hAnsi="IRNazanin" w:eastAsia="IRNazanin"/>
          <w:color w:val="111111"/>
          <w:sz w:val="28"/>
          <w:sz w:val="28"/>
          <w:szCs w:val="28"/>
          <w:rtl w:val="true"/>
          <w:lang w:bidi="fa-IR"/>
        </w:rPr>
        <w:t>اين بدان جهت است كه همه امامان عليهم‌السلام از طرف خدا و رسول با شئون واحد نصب شده‌اند، و هرگونه تشكيك و خدشه در اين امر در واقع تشكيك درباره فرمان الهى و پشت پا زدن به كسانى است كه خداوند مقام آنان را امضا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ديگر انحصارِ عدد امامان عليهم‌السلام به اين معنى است كه هيچكس ديگرى لايق اين شأن نيست، و كسى كه درباره ايشان تشكيك كند درباره خداوند شك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غدير براى تعيين امامان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خطبه، و نيز نام بردن امام حسن و امام حسين عليهماالسلام برمى‌خوريم كه نسل امامت را روشن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معرفى و بلند كردن بازوان اميرالمؤمنين عليه‌السلام صراحت را كامل نموده و راه هرگونه تشكيك را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لزوم قبول همه دوازده امام عليهم‌السلام در خطبه غدير به اين جمله برمى‌خوريم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درباره يكى از امامان شك كند در همه آنان شك كرده است، و شك كننده درباره ما در آتش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خطبه به وجود نورانى آنان تصريح شده و سپس شئون امامت ايشان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به پنج جهت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شريك‌هاى قرآن، هدايت‌كنندگان، امين‌هاى خدا، عالمان، حجت‌هاى خداوند</w:t>
      </w:r>
      <w:r>
        <w:rPr>
          <w:rFonts w:eastAsia="IRNazanin" w:cs="IRNazanin"/>
          <w:color w:val="111111"/>
          <w:sz w:val="28"/>
          <w:szCs w:val="28"/>
          <w:rtl w:val="true"/>
          <w:lang w:bidi="fa-IR"/>
        </w:rPr>
        <w:t>.</w:t>
      </w:r>
    </w:p>
    <w:p>
      <w:pPr>
        <w:pStyle w:val="Heading5"/>
        <w:numPr>
          <w:ilvl w:val="4"/>
          <w:numId w:val="1"/>
        </w:numPr>
        <w:rPr/>
      </w:pPr>
      <w:bookmarkStart w:id="978" w:name="__RefHeading___Toc18247158_1280447820"/>
      <w:bookmarkStart w:id="979" w:name="_Toc399"/>
      <w:bookmarkEnd w:id="978"/>
      <w:r>
        <w:rPr/>
        <w:t>6</w:t>
      </w:r>
      <w:r>
        <w:rPr>
          <w:rtl w:val="true"/>
        </w:rPr>
        <w:t xml:space="preserve"> - </w:t>
      </w:r>
      <w:r>
        <w:rPr>
          <w:rtl w:val="true"/>
        </w:rPr>
        <w:t>حضرت مهدى عليه‌السلام</w:t>
      </w:r>
      <w:bookmarkEnd w:id="979"/>
    </w:p>
    <w:p>
      <w:pPr>
        <w:pStyle w:val="BookText"/>
        <w:rPr/>
      </w:pPr>
      <w:r>
        <w:rPr>
          <w:rFonts w:ascii="IRNazanin" w:hAnsi="IRNazanin" w:eastAsia="IRNazanin"/>
          <w:color w:val="111111"/>
          <w:sz w:val="28"/>
          <w:sz w:val="28"/>
          <w:szCs w:val="28"/>
          <w:rtl w:val="true"/>
          <w:lang w:bidi="fa-IR"/>
        </w:rPr>
        <w:t>در خطبه غدير، درباره حضرت بقية اللّه الاعظم حجة بن الحسن المهدى صلوات اللّه عليه و عجل اللّه تعالى فرجه الشريف و جعلنا من اعوانه و انصاره، توجه خاصى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مهدى موعود براى آن مردمى كه قبول ولايت اميرالمؤمنين عليه‌السلام برايشان سنگين بود، بيانگرِ آينده‌نگرى اسلام و برنامه بلند مدت دين الهى براى مسلمين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مسلمينِ آن روز على بن ابى‌طالب عليه‌السلام را نپذيرفتند، ولى حقايق در طول زمان براى نسل‌ها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كارها به دست خداوند متعال است، روزى امر </w:t>
      </w:r>
      <w:bookmarkStart w:id="980" w:name="pg19320_212619"/>
    </w:p>
    <w:p>
      <w:pPr>
        <w:pStyle w:val="BookText"/>
        <w:rPr/>
      </w:pPr>
      <w:bookmarkEnd w:id="980"/>
      <w:r>
        <w:rPr>
          <w:rFonts w:ascii="IRNazanin" w:hAnsi="IRNazanin" w:eastAsia="IRNazanin"/>
          <w:color w:val="111111"/>
          <w:sz w:val="28"/>
          <w:sz w:val="28"/>
          <w:szCs w:val="28"/>
          <w:rtl w:val="true"/>
          <w:lang w:bidi="fa-IR"/>
        </w:rPr>
        <w:t>اهل‌بيت معصومين عليهم‌السلام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جهان به دست جانشينان واقعى پيامبر اكرم صلى‌الله‌عليه‌و‌آله سپرده مى‌شود، و انتقامِ آنچه در طول قرن‌ها بر ايشان رفته گرفته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خطبه غدير،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درباره حضرت مهدى عليه‌السلام آمده است كه آنها را تحت شش عنوان مى‌توان خلاصه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بشارت به او، خاتميت او، مقام و منزلت او، علم او، قيام او، انتقام او</w:t>
      </w:r>
      <w:r>
        <w:rPr>
          <w:rFonts w:eastAsia="Amiri" w:cs="Amiri" w:ascii="Amiri" w:hAnsi="Amiri"/>
          <w:color w:val="111111"/>
          <w:sz w:val="28"/>
          <w:szCs w:val="28"/>
          <w:rtl w:val="true"/>
          <w:lang w:bidi="ar-SA"/>
        </w:rPr>
        <w:t>.</w:t>
      </w:r>
    </w:p>
    <w:p>
      <w:pPr>
        <w:pStyle w:val="Heading5"/>
        <w:numPr>
          <w:ilvl w:val="4"/>
          <w:numId w:val="1"/>
        </w:numPr>
        <w:rPr/>
      </w:pPr>
      <w:bookmarkStart w:id="981" w:name="__RefHeading___Toc18247160_1280447820"/>
      <w:bookmarkStart w:id="982" w:name="_Toc400"/>
      <w:bookmarkEnd w:id="981"/>
      <w:r>
        <w:rPr/>
        <w:t>7</w:t>
      </w:r>
      <w:r>
        <w:rPr>
          <w:rtl w:val="true"/>
        </w:rPr>
        <w:t xml:space="preserve"> - </w:t>
      </w:r>
      <w:r>
        <w:rPr>
          <w:rtl w:val="true"/>
        </w:rPr>
        <w:t>محبت اهل‌بيت عليهم‌السلام و بغض دشمنان ايشان</w:t>
      </w:r>
      <w:bookmarkEnd w:id="982"/>
    </w:p>
    <w:p>
      <w:pPr>
        <w:pStyle w:val="Heading6"/>
        <w:numPr>
          <w:ilvl w:val="5"/>
          <w:numId w:val="1"/>
        </w:numPr>
        <w:rPr/>
      </w:pPr>
      <w:bookmarkStart w:id="983" w:name="__RefHeading___Toc18247162_1280447820"/>
      <w:bookmarkStart w:id="984" w:name="_Toc401"/>
      <w:bookmarkEnd w:id="983"/>
      <w:r>
        <w:rPr>
          <w:rtl w:val="true"/>
        </w:rPr>
        <w:t>اشاره</w:t>
      </w:r>
      <w:bookmarkEnd w:id="984"/>
    </w:p>
    <w:p>
      <w:pPr>
        <w:pStyle w:val="BookText"/>
        <w:rPr/>
      </w:pPr>
      <w:r>
        <w:rPr>
          <w:rFonts w:ascii="Amiri" w:hAnsi="Amiri" w:eastAsia="Amiri" w:cs="Amiri"/>
          <w:color w:val="111111"/>
          <w:sz w:val="28"/>
          <w:sz w:val="28"/>
          <w:szCs w:val="28"/>
          <w:rtl w:val="true"/>
          <w:lang w:bidi="ar-SA"/>
        </w:rPr>
        <w:t xml:space="preserve">اساسِ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الدينُ إلاّ الحُبّ وَ الْبُغض</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از مهم‌ترين اركان اعتقادى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اهل‌بيت عليهم‌السلام كه به معناى صاحب اختيار بودن آنان و اطاعت كامل مردم از ايشان است، لازمه‌اش محبت داشتن نسبت به آنان و بغض و كينه نسبت به دشمنان ايشان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سه جنبه در خطبه غدير بيان شده است</w:t>
      </w:r>
      <w:r>
        <w:rPr>
          <w:rFonts w:eastAsia="Amiri" w:cs="Amiri" w:ascii="Amiri" w:hAnsi="Amiri"/>
          <w:color w:val="111111"/>
          <w:sz w:val="28"/>
          <w:szCs w:val="28"/>
          <w:rtl w:val="true"/>
          <w:lang w:bidi="ar-SA"/>
        </w:rPr>
        <w:t>:</w:t>
      </w:r>
    </w:p>
    <w:p>
      <w:pPr>
        <w:pStyle w:val="Heading6"/>
        <w:numPr>
          <w:ilvl w:val="5"/>
          <w:numId w:val="1"/>
        </w:numPr>
        <w:rPr/>
      </w:pPr>
      <w:bookmarkStart w:id="985" w:name="__RefHeading___Toc18247164_1280447820"/>
      <w:bookmarkStart w:id="986" w:name="_Toc402"/>
      <w:bookmarkEnd w:id="985"/>
      <w:r>
        <w:rPr>
          <w:rtl w:val="true"/>
        </w:rPr>
        <w:t>جنبه اول</w:t>
      </w:r>
      <w:r>
        <w:rPr>
          <w:rtl w:val="true"/>
        </w:rPr>
        <w:t xml:space="preserve">: </w:t>
      </w:r>
      <w:r>
        <w:rPr>
          <w:rtl w:val="true"/>
        </w:rPr>
        <w:t>محبت و عداوت نزد خدا</w:t>
      </w:r>
      <w:bookmarkEnd w:id="986"/>
    </w:p>
    <w:p>
      <w:pPr>
        <w:pStyle w:val="BookText"/>
        <w:rPr/>
      </w:pPr>
      <w:r>
        <w:rPr>
          <w:rFonts w:ascii="Amiri" w:hAnsi="Amiri" w:eastAsia="Amiri" w:cs="Amiri"/>
          <w:color w:val="111111"/>
          <w:sz w:val="28"/>
          <w:sz w:val="28"/>
          <w:szCs w:val="28"/>
          <w:rtl w:val="true"/>
          <w:lang w:bidi="ar-SA"/>
        </w:rPr>
        <w:t>حب و بغض اهل‌بيت عليهم‌السلام نزد خداوند مسئله بسيار مهمى است، كه سه نكته در اين باره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على عليه‌السلام را دوست بدارد خدا او را دوست مى‌دارد، و هر كس على عليه‌السلام را دشمن بدارد خدا او را دشمن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مسئله حب و بغض ايشان به حب وبغض نسبت به خداوند بازمى‌گردد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اهل‌بيت عليهم‌السلام مورد ذم و لعن خداوند است، و دوست ايشان مورد مدح خداوند است، و خدا او را دوست دارد</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يك وحى و خطاب خاص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با على دشمنى كند و ولايت او را نپذيرد لعنت و غضبم بر او باد</w:t>
      </w:r>
      <w:r>
        <w:rPr>
          <w:rFonts w:eastAsia="IRNazanin" w:cs="IRNazanin"/>
          <w:color w:val="111111"/>
          <w:sz w:val="28"/>
          <w:szCs w:val="28"/>
          <w:rtl w:val="true"/>
          <w:lang w:bidi="fa-IR"/>
        </w:rPr>
        <w:t xml:space="preserve">» . </w:t>
      </w:r>
      <w:bookmarkStart w:id="987" w:name="pg19320_212620"/>
    </w:p>
    <w:p>
      <w:pPr>
        <w:pStyle w:val="Heading6"/>
        <w:numPr>
          <w:ilvl w:val="5"/>
          <w:numId w:val="1"/>
        </w:numPr>
        <w:rPr/>
      </w:pPr>
      <w:bookmarkStart w:id="988" w:name="__RefHeading___Toc18247166_1280447820"/>
      <w:bookmarkStart w:id="989" w:name="_Toc403"/>
      <w:bookmarkEnd w:id="987"/>
      <w:bookmarkEnd w:id="988"/>
      <w:r>
        <w:rPr>
          <w:rtl w:val="true"/>
        </w:rPr>
        <w:t>جنبه دوم</w:t>
      </w:r>
      <w:r>
        <w:rPr>
          <w:rtl w:val="true"/>
        </w:rPr>
        <w:t xml:space="preserve">: </w:t>
      </w:r>
      <w:r>
        <w:rPr>
          <w:rtl w:val="true"/>
        </w:rPr>
        <w:t>ميزان سنجش اعمال محبت آل‌محمد عليهم‌السلام</w:t>
      </w:r>
      <w:bookmarkEnd w:id="989"/>
    </w:p>
    <w:p>
      <w:pPr>
        <w:pStyle w:val="BookText"/>
        <w:rPr/>
      </w:pPr>
      <w:r>
        <w:rPr>
          <w:rFonts w:ascii="IRNazanin" w:hAnsi="IRNazanin" w:eastAsia="IRNazanin"/>
          <w:color w:val="111111"/>
          <w:sz w:val="28"/>
          <w:sz w:val="28"/>
          <w:szCs w:val="28"/>
          <w:rtl w:val="true"/>
          <w:lang w:bidi="fa-IR"/>
        </w:rPr>
        <w:t>حب اهل‌بيت عليهم‌السلام ضابطه و ترازوى سنجش اعمال است، كه 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يك از شما، طبق آنچه در قلبش از حب و بغض نسبت به على مى‌يابد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هر كس قبل از عمل، بايد ببيند چه اندازه محبت يا بغض نسبت به اميرالمؤمنين عليه‌السلام دارد و طبق 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مطلب سه موضوع استفاده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كه حب اهل‌بيت عليهم‌السلام را دارند قدرِ اين نعمت را بدانند، و به اقتضاى داشتن اين نعمت در اعمال حسنه كوشا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محبّان و شيعيان در راهِ محبت اهل‌بيت عليهم‌السلام بيشتر كار كنند و عيار محبت خويش را بالا ببرند، و در راه ايشان و احياى امرشان فداكارى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اهل‌بيت عليهم‌السلام بدانند كه تا ريشه و پايه را كه همان محبت ايشان است درست نكرده‌اند بيهوده خود را به اعمالى مشغول داشته‌اند كه نزد خداوند بدون محبت آنان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اگر در فكر خودسازى و حركت در راه خدا هستند، اصلاح خود را از اين مرحله شروع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حديثى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يَكْتَفى أحَدكُم بِما يَجِدُ لِعَلىٍّ فى قَلْبِه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يك از شما فقط به آنچه نسبت به على در قلب خود مى‌يابد اكتفا مى‌كند</w:t>
      </w:r>
      <w:r>
        <w:rPr>
          <w:rFonts w:eastAsia="IRNazanin" w:cs="IRNazanin"/>
          <w:color w:val="111111"/>
          <w:sz w:val="28"/>
          <w:szCs w:val="28"/>
          <w:rtl w:val="true"/>
          <w:lang w:bidi="fa-IR"/>
        </w:rPr>
        <w:t>» .</w:t>
      </w:r>
      <w:r>
        <w:rPr>
          <w:rStyle w:val="FootnoteAnchor"/>
          <w:rtl w:val="true"/>
        </w:rPr>
        <w:footnoteReference w:id="934"/>
      </w:r>
    </w:p>
    <w:p>
      <w:pPr>
        <w:pStyle w:val="Heading6"/>
        <w:numPr>
          <w:ilvl w:val="5"/>
          <w:numId w:val="1"/>
        </w:numPr>
        <w:rPr/>
      </w:pPr>
      <w:bookmarkStart w:id="990" w:name="__RefHeading___Toc18247168_1280447820"/>
      <w:bookmarkStart w:id="991" w:name="_Toc404"/>
      <w:bookmarkEnd w:id="990"/>
      <w:r>
        <w:rPr>
          <w:rtl w:val="true"/>
        </w:rPr>
        <w:t>جنبه سوم</w:t>
      </w:r>
      <w:r>
        <w:rPr>
          <w:rtl w:val="true"/>
        </w:rPr>
        <w:t xml:space="preserve">: </w:t>
      </w:r>
      <w:r>
        <w:rPr>
          <w:rtl w:val="true"/>
        </w:rPr>
        <w:t>ارتباط سعادت و شقاوت با محبت و عداوت اهل‌بيت عليهم‌السلام</w:t>
      </w:r>
      <w:bookmarkEnd w:id="991"/>
    </w:p>
    <w:p>
      <w:pPr>
        <w:pStyle w:val="BookText"/>
        <w:rPr/>
      </w:pPr>
      <w:r>
        <w:rPr>
          <w:rFonts w:ascii="IRNazanin" w:hAnsi="IRNazanin" w:eastAsia="IRNazanin"/>
          <w:color w:val="111111"/>
          <w:sz w:val="28"/>
          <w:sz w:val="28"/>
          <w:szCs w:val="28"/>
          <w:rtl w:val="true"/>
          <w:lang w:bidi="fa-IR"/>
        </w:rPr>
        <w:t>حب اهل‌بيت عليهم‌السلام دُرّ گرانمايه‌اى است كه به هر كس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آن را پذيرفت نشانه سعادت و تقواى اوست، و اگر كسى نپذيرفت نشانگرِ شقاوت اوست، و سزاوار نيست انسان‌هاى شقى به اين گوهر ناب دست يابند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آنكه شيعه و محب اهل‌بيت عليهم‌السلام بداند در كدام مكتب او را پذيرفته‌اند و مناط و ضابطه ولايت و محبت را حفظ كند، و نيز منزلت و درجه او نزد پروردگار در دنيا و آخرت و روز نتيجه‌گيرى روشن شود، پيامبر صلى‌الله‌عليه‌و‌آله در اين زمينه پايه‌هايى را در خطبه غدير بيان فرموده‌اند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پايه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شيعيان و محبان ائمه عليهم‌السلام نزد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مورد مدح خداوند بوده و حزب‌اللّه‌اند و خداوند ايشان را يارى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مورد رحمت پروردگارند و آمرزيده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محبت حاكى از ايمان واقعى است آنان صاحبان ايمان خالص و متقيان‌اند و ايمان در قلبشان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با ايمان به غيب مى‌ترسند و هدايت يافته‌اند و از گمراهى در 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درجه شيعيان و محبان اهل‌بيت عليهم‌السلام در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دست آورنده فوز و رستگارى بزرگند و مستحق اجر كبيرند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هولناك قيامت بر ايشان ترسى نيست و محزون نمى‌گردند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جزاى نهايى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سلامتى و امن وارد آن مى‌شوند و بدون حساب در آن روزى داده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به پيشواز و مشايعت ايشان مى‌آيند و به آنان سلام مى‌كنند، و بشارت ابديت در بهشت را به ايشان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جوانبى را كه شيعيان و محبان اهل‌بيت عليهم‌السلام بايد در سايه ادعاى ولايت ضرورتا مراعات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عقيده خود شك و شبهه‌اى راه ندهند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خدا و رسول و اهل‌بيت عليهم‌السلام رشته دوستى نداشته باشند اگر چه پدرانشان يا فرزندانشان يا برادرانشان و يا فاميلشان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ايمان پاكيزه خود، لباسِ ظلم و اعمال ناشايست نپوشانند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اهل‌بيت عليهم‌السلام عصاره خلقت‌اند، به همان اندازه كه محبت و ولايت آنان نزد پروردگار ارزش و اهميت دارد بغض و عداوت با اين والاترين مخلوقاتِ خداوند نيز نزد او گناهى نابخشودنى است و بى ارزش كننده همه خوبى‌هاست</w:t>
      </w:r>
      <w:r>
        <w:rPr>
          <w:rFonts w:eastAsia="IRNazanin" w:cs="IRNazanin"/>
          <w:color w:val="111111"/>
          <w:sz w:val="28"/>
          <w:szCs w:val="28"/>
          <w:rtl w:val="true"/>
          <w:lang w:bidi="fa-IR"/>
        </w:rPr>
        <w:t xml:space="preserve">. </w:t>
      </w:r>
      <w:bookmarkStart w:id="992" w:name="pg19320_212622"/>
    </w:p>
    <w:p>
      <w:pPr>
        <w:pStyle w:val="BookText"/>
        <w:rPr/>
      </w:pPr>
      <w:bookmarkEnd w:id="992"/>
      <w:r>
        <w:rPr>
          <w:rFonts w:ascii="Amiri" w:hAnsi="Amiri" w:eastAsia="Amiri" w:cs="Amiri"/>
          <w:color w:val="111111"/>
          <w:sz w:val="28"/>
          <w:sz w:val="28"/>
          <w:szCs w:val="28"/>
          <w:rtl w:val="true"/>
          <w:lang w:bidi="ar-SA"/>
        </w:rPr>
        <w:t>مسلمين در مقابل اهل‌بيت عليهم‌السلام هميشه بر سر دو راهى قرار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 و يا بغض، و راه سومى برايشان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نداشتن محبت ايشان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شناخت 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 است و كسى نمى‌تواند در اين باره بى‌تفاوت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پيداست همان طور كه محبت اهل‌بيت عليهم‌السلام درجات دارد، بغض و عداوت با ايشان هم در دشمنانشان يكسان نيست و شدت و ضعف آن و نوع دشمنى‌هايشان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در خطبه غدير، هم محك و معيارهاى دشمنى با اهل‌بيت عليهم‌السلام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اتمام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مشخص كرده‌اند، و هم جزاى دشمنى و مخالفت با ايشان را بيان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انواع دشمنى با اهل‌بيت عليهم‌السلام، كه در خطبه اين مطالب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حق ايشان و قبول نكردن امامت و ولايتشان، شك درباره مقاماتى اعطايى خدا به آنان، رد كلام ايشان و موافق نبودن با آن و مخالفتِ اوامر ايشان، بغض قلبى و عداوت ظاهرى با آنان، خوار كردن ايشان و امتناع از نصرتشان، نداشتن محبت ايشان و حسد بردن به آنان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اهل‌بيت عليهم‌السلام در پيشگاه الهى، كه در خطبه با عنوان ملعون و مغضوب و شقى و سفهاء و گمراهان و برادران شياطين و تكذيب كنندگان از آنان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جزاى دشمنان اهل‌بيت عليهم‌السلام در روز قيامت، كه در خطبه اعمال آنان در دنيا و آخرت بى‌ارزش و ساقط شمرده شده، و تصريح شده كه در جهنم صداى شعله كشيدن آتش را مى‌شنوند و زبانه‌هاى آن را مى‌بينند و عذاب ايشان تخفيف نمى‌يابد و در آتش جهنم جاودانه خواهند بود</w:t>
      </w:r>
      <w:r>
        <w:rPr>
          <w:rFonts w:eastAsia="Amiri" w:cs="Amiri" w:ascii="Amiri" w:hAnsi="Amiri"/>
          <w:color w:val="111111"/>
          <w:sz w:val="28"/>
          <w:szCs w:val="28"/>
          <w:rtl w:val="true"/>
          <w:lang w:bidi="ar-SA"/>
        </w:rPr>
        <w:t>.</w:t>
      </w:r>
    </w:p>
    <w:p>
      <w:pPr>
        <w:pStyle w:val="Heading5"/>
        <w:numPr>
          <w:ilvl w:val="4"/>
          <w:numId w:val="1"/>
        </w:numPr>
        <w:rPr/>
      </w:pPr>
      <w:bookmarkStart w:id="993" w:name="__RefHeading___Toc18247170_1280447820"/>
      <w:bookmarkStart w:id="994" w:name="_Toc405"/>
      <w:bookmarkEnd w:id="993"/>
      <w:r>
        <w:rPr/>
        <w:t>8</w:t>
      </w:r>
      <w:r>
        <w:rPr>
          <w:rtl w:val="true"/>
        </w:rPr>
        <w:t xml:space="preserve"> - </w:t>
      </w:r>
      <w:r>
        <w:rPr>
          <w:rtl w:val="true"/>
        </w:rPr>
        <w:t>شناخت رؤساى ضلالت</w:t>
      </w:r>
      <w:bookmarkEnd w:id="994"/>
    </w:p>
    <w:p>
      <w:pPr>
        <w:pStyle w:val="Heading6"/>
        <w:numPr>
          <w:ilvl w:val="5"/>
          <w:numId w:val="1"/>
        </w:numPr>
        <w:rPr/>
      </w:pPr>
      <w:bookmarkStart w:id="995" w:name="__RefHeading___Toc18247172_1280447820"/>
      <w:bookmarkStart w:id="996" w:name="_Toc406"/>
      <w:bookmarkEnd w:id="995"/>
      <w:r>
        <w:rPr>
          <w:rtl w:val="true"/>
        </w:rPr>
        <w:t>اشاره</w:t>
      </w:r>
      <w:bookmarkEnd w:id="99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شناخت دشمنان ولايت از راه شناختن رؤساى آنان براى يافتن راه هدايت بسيار مؤثر است، پيامبر صلى‌الله‌عليه‌و‌آله مردم را به آينده‌اى آرام و بى‌خطر دلخوش ننموده </w:t>
      </w:r>
      <w:bookmarkStart w:id="997" w:name="pg19320_212623"/>
    </w:p>
    <w:p>
      <w:pPr>
        <w:pStyle w:val="BookText"/>
        <w:rPr/>
      </w:pPr>
      <w:bookmarkEnd w:id="997"/>
      <w:r>
        <w:rPr>
          <w:rFonts w:ascii="IRNazanin" w:hAnsi="IRNazanin" w:eastAsia="IRNazanin"/>
          <w:color w:val="111111"/>
          <w:sz w:val="28"/>
          <w:sz w:val="28"/>
          <w:szCs w:val="28"/>
          <w:rtl w:val="true"/>
          <w:lang w:bidi="fa-IR"/>
        </w:rPr>
        <w:t>است، بلكه خطرات و موانعى را كه بر سر راه مسلمين قرار خواهد گرفت به آنان گوشزد فرموده تا مبادا با صحنه‌هاى مزوِّرانه‌اى مواجه شوند كه نتوانند حق را از باطل تشخيص دهند و فريبِ گمراهان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پيش بينىِ اساسى در اين زمينه انجام داده‌اند</w:t>
      </w:r>
      <w:r>
        <w:rPr>
          <w:rFonts w:eastAsia="IRNazanin" w:cs="IRNazanin"/>
          <w:color w:val="111111"/>
          <w:sz w:val="28"/>
          <w:szCs w:val="28"/>
          <w:rtl w:val="true"/>
          <w:lang w:bidi="fa-IR"/>
        </w:rPr>
        <w:t>:</w:t>
      </w:r>
    </w:p>
    <w:p>
      <w:pPr>
        <w:pStyle w:val="Heading6"/>
        <w:numPr>
          <w:ilvl w:val="5"/>
          <w:numId w:val="1"/>
        </w:numPr>
        <w:rPr/>
      </w:pPr>
      <w:bookmarkStart w:id="998" w:name="__RefHeading___Toc18247174_1280447820"/>
      <w:bookmarkStart w:id="999" w:name="_Toc407"/>
      <w:bookmarkEnd w:id="998"/>
      <w:r>
        <w:rPr>
          <w:rtl w:val="true"/>
        </w:rPr>
        <w:t>پيش بينى اول</w:t>
      </w:r>
      <w:bookmarkEnd w:id="999"/>
    </w:p>
    <w:p>
      <w:pPr>
        <w:pStyle w:val="BookText"/>
        <w:rPr/>
      </w:pPr>
      <w:r>
        <w:rPr>
          <w:rFonts w:ascii="IRNazanin" w:hAnsi="IRNazanin" w:eastAsia="IRNazanin"/>
          <w:color w:val="111111"/>
          <w:sz w:val="28"/>
          <w:sz w:val="28"/>
          <w:szCs w:val="28"/>
          <w:rtl w:val="true"/>
          <w:lang w:bidi="fa-IR"/>
        </w:rPr>
        <w:t>به عموم مردم متذكر شدند كه از خود مطمئن نباشيد و از هواى نفس و فريب شيطان بر حذر باشيد، و بدانيد كه اگر من از دنيا رفتم يا كشته شدم اين احتمال وجود دارد كه نه تنها گمراه شويد بلكه عقبگرد كنيد و به جاهليت برگرديد</w:t>
      </w:r>
      <w:r>
        <w:rPr>
          <w:rFonts w:eastAsia="IRNazanin" w:cs="IRNazanin"/>
          <w:color w:val="111111"/>
          <w:sz w:val="28"/>
          <w:szCs w:val="28"/>
          <w:rtl w:val="true"/>
          <w:lang w:bidi="fa-IR"/>
        </w:rPr>
        <w:t>.</w:t>
      </w:r>
    </w:p>
    <w:p>
      <w:pPr>
        <w:pStyle w:val="Heading6"/>
        <w:numPr>
          <w:ilvl w:val="5"/>
          <w:numId w:val="1"/>
        </w:numPr>
        <w:rPr/>
      </w:pPr>
      <w:bookmarkStart w:id="1000" w:name="__RefHeading___Toc18247176_1280447820"/>
      <w:bookmarkStart w:id="1001" w:name="_Toc408"/>
      <w:bookmarkEnd w:id="1000"/>
      <w:r>
        <w:rPr>
          <w:rtl w:val="true"/>
        </w:rPr>
        <w:t>پيش بينى دوم</w:t>
      </w:r>
      <w:bookmarkEnd w:id="1001"/>
    </w:p>
    <w:p>
      <w:pPr>
        <w:pStyle w:val="BookText"/>
        <w:rPr/>
      </w:pPr>
      <w:r>
        <w:rPr>
          <w:rFonts w:ascii="IRNazanin" w:hAnsi="IRNazanin" w:eastAsia="IRNazanin"/>
          <w:color w:val="111111"/>
          <w:sz w:val="28"/>
          <w:sz w:val="28"/>
          <w:szCs w:val="28"/>
          <w:rtl w:val="true"/>
          <w:lang w:bidi="fa-IR"/>
        </w:rPr>
        <w:t>به مسلمانان خبر دادند كه در مقابل امامان بر حقى كه از جانب خدا براى شما معرفى كردم، امامان و رؤسايى خواهند بود كه مردم را به جهنم و آتش دعوت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برخورد با چنين رؤساى گمراهى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خبر دادند كه امامتِ امامان بر حق را گروهى غصب مى‌كنند و به عنوان رياست طلبى و پادشاهى بر اَريكه آن مى‌نشينند، و سپس غاصبانه و ظالمانه و ناحق بودن آنان را براى مردم روشن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براى آنكه سر رشته‌اى از اين امامانِ ضلالت در دست مردم باشد با كنايه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اصحاب صحيفه‌اند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كه بنيان و پايه تمام امامت‌هاى ضلالت و گمراهى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است كه در كعبه امضا شد</w:t>
      </w:r>
      <w:r>
        <w:rPr>
          <w:rFonts w:eastAsia="IRNazanin" w:cs="IRNazanin"/>
          <w:color w:val="111111"/>
          <w:sz w:val="28"/>
          <w:szCs w:val="28"/>
          <w:rtl w:val="true"/>
          <w:lang w:bidi="fa-IR"/>
        </w:rPr>
        <w:t>.</w:t>
      </w:r>
    </w:p>
    <w:p>
      <w:pPr>
        <w:pStyle w:val="Heading6"/>
        <w:numPr>
          <w:ilvl w:val="5"/>
          <w:numId w:val="1"/>
        </w:numPr>
        <w:rPr/>
      </w:pPr>
      <w:bookmarkStart w:id="1002" w:name="__RefHeading___Toc18247178_1280447820"/>
      <w:bookmarkStart w:id="1003" w:name="_Toc409"/>
      <w:bookmarkEnd w:id="1002"/>
      <w:r>
        <w:rPr>
          <w:rtl w:val="true"/>
        </w:rPr>
        <w:t>پيش بينى سوم</w:t>
      </w:r>
      <w:bookmarkEnd w:id="1003"/>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امامان ضلالت و غاصبان خلافت و امامت دو مطلب اساسى فرمودند و تكليف آنان را تعيين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آنان را مورد لعنت قرار دادند و اعلام كردند كه من و پروردگار از ايشان بيزاريم؛ و ديگر اينكه خبر دادند كه نه تنها امامان ضلالت، بلكه ياران و تابعان و مؤيدانِ ايشان در پايين‌ترين درجه جهنم خواهند بود</w:t>
      </w:r>
      <w:r>
        <w:rPr>
          <w:rFonts w:eastAsia="IRNazanin" w:cs="IRNazanin"/>
          <w:color w:val="111111"/>
          <w:sz w:val="28"/>
          <w:szCs w:val="28"/>
          <w:rtl w:val="true"/>
          <w:lang w:bidi="fa-IR"/>
        </w:rPr>
        <w:t xml:space="preserve">. </w:t>
      </w:r>
      <w:bookmarkStart w:id="1004" w:name="pg19320_212624"/>
    </w:p>
    <w:p>
      <w:pPr>
        <w:pStyle w:val="Heading5"/>
        <w:numPr>
          <w:ilvl w:val="4"/>
          <w:numId w:val="1"/>
        </w:numPr>
        <w:rPr/>
      </w:pPr>
      <w:bookmarkStart w:id="1005" w:name="__RefHeading___Toc18247180_1280447820"/>
      <w:bookmarkStart w:id="1006" w:name="_Toc410"/>
      <w:bookmarkEnd w:id="1004"/>
      <w:bookmarkEnd w:id="1005"/>
      <w:r>
        <w:rPr/>
        <w:t>9</w:t>
      </w:r>
      <w:r>
        <w:rPr>
          <w:rtl w:val="true"/>
        </w:rPr>
        <w:t xml:space="preserve"> - </w:t>
      </w:r>
      <w:r>
        <w:rPr>
          <w:rtl w:val="true"/>
        </w:rPr>
        <w:t>اهل‌بيت عليهم‌السلام پاسخگوى نياز علمى بشر</w:t>
      </w:r>
      <w:bookmarkEnd w:id="1006"/>
    </w:p>
    <w:p>
      <w:pPr>
        <w:pStyle w:val="Heading6"/>
        <w:numPr>
          <w:ilvl w:val="5"/>
          <w:numId w:val="1"/>
        </w:numPr>
        <w:rPr/>
      </w:pPr>
      <w:bookmarkStart w:id="1007" w:name="__RefHeading___Toc18247182_1280447820"/>
      <w:bookmarkStart w:id="1008" w:name="_Toc411"/>
      <w:bookmarkEnd w:id="1007"/>
      <w:r>
        <w:rPr>
          <w:rtl w:val="true"/>
        </w:rPr>
        <w:t>اشاره</w:t>
      </w:r>
      <w:bookmarkEnd w:id="1008"/>
    </w:p>
    <w:p>
      <w:pPr>
        <w:pStyle w:val="BookText"/>
        <w:rPr/>
      </w:pPr>
      <w:r>
        <w:rPr>
          <w:rFonts w:ascii="IRNazanin" w:hAnsi="IRNazanin" w:eastAsia="IRNazanin"/>
          <w:color w:val="111111"/>
          <w:sz w:val="28"/>
          <w:sz w:val="28"/>
          <w:szCs w:val="28"/>
          <w:rtl w:val="true"/>
          <w:lang w:bidi="fa-IR"/>
        </w:rPr>
        <w:t xml:space="preserve">بزرگ‌ترين احتياجِ جامعه و حل كننده بسيارى از مشكلات، و آنچه كه هيچ جامعه‌اى نمى‌تواند از آن بى‌نياز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براى آينده مسلمين و جامعه اسلامى بالاترين فرض ممكن در كيفيت بر آوردنِ اين نياز را به مردم ارزانى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علوم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رشته‌اى و در هر موضوعى بلا استثناء، چه علومى كه نتيجه‌اش به دنياى مردم برمى‌گردد، و چه علومى كه ثمره‌اش به دين و آخرت مربوط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پيامبرش آموخته و به او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پيامبر صلى‌الله‌عليه‌و‌آله، جميع آن علوم به على بن ابى‌طالب عليه‌السلام منتقل شده، و بعد از اميرالمؤمنين عليه‌السلام به امام بعد از او انتقال يافته، و اين درياى بى‌پايان علم به امامان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پس از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گرديده، تاكنون كه نزد قائم آل محمد حضرت صاحب العصر و الزمان سلام اللّه عليه و عجل اللّه فرجه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غدير، گذشته از علم حلال و حرام و تفسير قرآن كه خصوصا ذكر شده، در چندين مورد تصريح شده كه هر علمى نزد ايشان است</w:t>
      </w:r>
      <w:r>
        <w:rPr>
          <w:rFonts w:eastAsia="IRNazanin" w:cs="IRNazanin"/>
          <w:color w:val="111111"/>
          <w:sz w:val="28"/>
          <w:szCs w:val="28"/>
          <w:rtl w:val="true"/>
          <w:lang w:bidi="fa-IR"/>
        </w:rPr>
        <w:t>:</w:t>
      </w:r>
    </w:p>
    <w:p>
      <w:pPr>
        <w:pStyle w:val="Heading6"/>
        <w:numPr>
          <w:ilvl w:val="5"/>
          <w:numId w:val="1"/>
        </w:numPr>
        <w:rPr/>
      </w:pPr>
      <w:bookmarkStart w:id="1009" w:name="__RefHeading___Toc18247184_1280447820"/>
      <w:bookmarkStart w:id="1010" w:name="_Toc412"/>
      <w:bookmarkEnd w:id="1009"/>
      <w:r>
        <w:rPr>
          <w:rtl w:val="true"/>
        </w:rPr>
        <w:t>مورد اول</w:t>
      </w:r>
      <w:bookmarkEnd w:id="1010"/>
    </w:p>
    <w:p>
      <w:pPr>
        <w:pStyle w:val="BookText"/>
        <w:rPr/>
      </w:pPr>
      <w:r>
        <w:rPr>
          <w:rFonts w:ascii="IRNazanin" w:hAnsi="IRNazanin" w:eastAsia="IRNazanin"/>
          <w:color w:val="111111"/>
          <w:sz w:val="28"/>
          <w:sz w:val="28"/>
          <w:szCs w:val="28"/>
          <w:rtl w:val="true"/>
          <w:lang w:bidi="fa-IR"/>
        </w:rPr>
        <w:t>كيفيت و ارزش علم ايشان، و اينكه علم آنان موهبت الهى است، و هيچ كس ديگرى نمى‌تواند در چنين علمى راه داشته باشد و هر كس جز ايشان چنين ادعايى كند كذّاب است</w:t>
      </w:r>
      <w:r>
        <w:rPr>
          <w:rFonts w:eastAsia="IRNazanin" w:cs="IRNazanin"/>
          <w:color w:val="111111"/>
          <w:sz w:val="28"/>
          <w:szCs w:val="28"/>
          <w:rtl w:val="true"/>
          <w:lang w:bidi="fa-IR"/>
        </w:rPr>
        <w:t>.</w:t>
      </w:r>
    </w:p>
    <w:p>
      <w:pPr>
        <w:pStyle w:val="Heading6"/>
        <w:numPr>
          <w:ilvl w:val="5"/>
          <w:numId w:val="1"/>
        </w:numPr>
        <w:rPr/>
      </w:pPr>
      <w:bookmarkStart w:id="1011" w:name="__RefHeading___Toc18247186_1280447820"/>
      <w:bookmarkStart w:id="1012" w:name="_Toc413"/>
      <w:bookmarkEnd w:id="1011"/>
      <w:r>
        <w:rPr>
          <w:rtl w:val="true"/>
        </w:rPr>
        <w:t>مورد دوم</w:t>
      </w:r>
      <w:bookmarkEnd w:id="1012"/>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وسعت علم ايشان، و اينكه هر چه از ايشان بپرسيد به شما پاسخ مى‌دهند و آنچه نمى‌دانيد به شما مى‌فهمانند؛ به اين معنى كه اگر نپرسيد ايشان ابتداءا به شما مى‌فهمانند، و نيز اگر در مواردى ابهام پيش آمد و يا اشتباه فهميديد براى شما روشن 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آنجا كه تعداد حلال و حرام و واجبات و محرمات بيش از حد شمارش است، و پيامبر صلى‌الله‌عليه‌و‌آله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فقط معدودى از آنها را بيان فرموده است؛ زمينه‌اى كه بتواند همه احكام را يكجا بيان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نظر ظرفيت مردم و چه از نظر شرايط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و لذا حضرت درباره آينده احكام الهى دو جهت اساسى را پايه‌ريزى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دائمى بودن احكام</w:t>
      </w:r>
    </w:p>
    <w:p>
      <w:pPr>
        <w:pStyle w:val="BookText"/>
        <w:rPr/>
      </w:pPr>
      <w:r>
        <w:rPr>
          <w:rFonts w:ascii="Amiri" w:hAnsi="Amiri" w:eastAsia="Amiri" w:cs="Amiri"/>
          <w:color w:val="111111"/>
          <w:sz w:val="28"/>
          <w:sz w:val="28"/>
          <w:szCs w:val="28"/>
          <w:rtl w:val="true"/>
          <w:lang w:bidi="ar-SA"/>
        </w:rPr>
        <w:t>درباره احكامى كه خود بيان كرده بودند دو نكته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آنچه گفته‌ام برنمى‌گردم كه حلالى را حرام كنم و يا حرامى را حلال كنم، و طبعا هيچ كس ديگرى هم چنين حقى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آنچه گفته‌ام تحت هيچ شرايطى تغييرى نمى‌دهم، و طبعا هيچ كس چنين حقى را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بقيه احكام الهى توسط امامان عليهم‌السلام</w:t>
      </w:r>
    </w:p>
    <w:p>
      <w:pPr>
        <w:pStyle w:val="BookText"/>
        <w:rPr/>
      </w:pPr>
      <w:r>
        <w:rPr>
          <w:rFonts w:ascii="IRNazanin" w:hAnsi="IRNazanin" w:eastAsia="IRNazanin"/>
          <w:color w:val="111111"/>
          <w:sz w:val="28"/>
          <w:sz w:val="28"/>
          <w:szCs w:val="28"/>
          <w:rtl w:val="true"/>
          <w:lang w:bidi="fa-IR"/>
        </w:rPr>
        <w:t xml:space="preserve">درباره آنچه از احكام كه باقيمانده و نفرموده بودند، مردم را به على بن ابى‌طالب و يازده امام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روز قيامت امامت آنان ادامه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دادند كه با اين پايه‌ريزى حجت بر همگان تمام مى‌شود و هيچ كس را عذرى باقى نمى‌ماند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باره سه نكته مهم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حلال و حرام احتياج به علم آن دارد، و اين علم از طرف خداوند فقط به پيامبر و ائمه عليهم‌السلام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و ائمه عليهم‌السلام به عنوان سخن خداوند تلقى مى‌شود و عِدل و برابر قرآن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درباره احكام الهى جز پيامبر و ائمه عليهم‌السلام حق خبر دادن ندارد، و مردم هم جز ايشان راهى به حلال و حرام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پيروى از هر راه ديگرى بدعت و ضلالت و خلاف حكم الهى را به دست آوردن است</w:t>
      </w:r>
      <w:r>
        <w:rPr>
          <w:rFonts w:eastAsia="IRNazanin" w:cs="IRNazanin"/>
          <w:color w:val="111111"/>
          <w:sz w:val="28"/>
          <w:szCs w:val="28"/>
          <w:rtl w:val="true"/>
          <w:lang w:bidi="fa-IR"/>
        </w:rPr>
        <w:t xml:space="preserve">. </w:t>
      </w:r>
      <w:bookmarkStart w:id="1013" w:name="pg19320_212626"/>
    </w:p>
    <w:p>
      <w:pPr>
        <w:pStyle w:val="Heading4"/>
        <w:numPr>
          <w:ilvl w:val="3"/>
          <w:numId w:val="1"/>
        </w:numPr>
        <w:rPr/>
      </w:pPr>
      <w:bookmarkStart w:id="1014" w:name="__RefHeading___Toc18247188_1280447820"/>
      <w:bookmarkStart w:id="1015" w:name="_Toc414"/>
      <w:bookmarkEnd w:id="1013"/>
      <w:bookmarkEnd w:id="1014"/>
      <w:r>
        <w:rPr>
          <w:rtl w:val="true"/>
        </w:rPr>
        <w:t>اكمال دين با امامت در خطبه غدير</w:t>
      </w:r>
      <w:bookmarkEnd w:id="1015"/>
    </w:p>
    <w:p>
      <w:pPr>
        <w:pStyle w:val="BookText"/>
        <w:rPr/>
      </w:pPr>
      <w:r>
        <w:rPr>
          <w:rFonts w:ascii="Amiri" w:hAnsi="Amiri" w:eastAsia="Amiri" w:cs="Amiri"/>
          <w:color w:val="111111"/>
          <w:sz w:val="28"/>
          <w:sz w:val="28"/>
          <w:szCs w:val="28"/>
          <w:rtl w:val="true"/>
          <w:lang w:bidi="ar-SA"/>
        </w:rPr>
        <w:t>اكمال دين با امامت در خطبه غدير</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پس از اتمام بخش چهارم خطبه غدير و بيان حديث غدير و آيه اكمال دين، پيامبر صلى‌الله‌عليه‌و‌آله بدون كوچك‌ترين وقفه‌اى سخنان خود را ادامه داده و وارد بخش پنجم خطابه شد، و به تبيين بيشتر آيه اكمال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يك سو كمال دين را با امامت همه دوازده امام عليهم‌السلام اعلام فرمود، و از سوى ديگر هر گونه انكار امامت آنان را مساوى با سقوط اعمال و خلود در آتش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راه هر تخفيفى را در عذاب چنين كسانى منتفى دانست، و در اين باره آيه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فَاُولئِكَ الَّذينَ حَبِطَتْ اَعْمالُهُمْ فِى الدُّنْيا وَ الاْخِرَةِ وَ أولئِكَ أصحابُ النّارِ 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يُخَفَّفُ عَنْهُمُ الْعَذابُ وَ لا هُمْ 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ضمن كلام خود آورد، و منكرين امامت را مستحق چنين عذابى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اِنَّما اَكْمَلَ اللّه‌ُ عَزَّ وَ جَلَّ دينَكُمْ بِاِمامَتِهِ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يَأْتَمَّ بِهِ وَ بِمَنْ يَقُومُ مَقامَهُ مِنْ وُلْدى مِنْ صُلْبِهِ اِلى يَوْمِ الْقِيامَةِ وَ الْعَرْضِ عَلَى اللّه‌ِ عَزَّ وَ جَلَّ فَاوُلئِكَ الَّذينَ حَبِطَتْ اَعْمالُهُمْ فِى الدُّنْيا وَ الاْخِرَةِ وَ فِى النّارِ 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يُخَفَّفُ عَنْهُمُ الْعَذابُ وَ لا هُمْ يُنْظَرُونَ</w:t>
      </w:r>
      <w:r>
        <w:rPr>
          <w:rFonts w:eastAsia="Amiri" w:cs="Amiri" w:ascii="Amiri" w:hAnsi="Amiri"/>
          <w:color w:val="111111"/>
          <w:sz w:val="28"/>
          <w:szCs w:val="28"/>
          <w:rtl w:val="true"/>
          <w:lang w:bidi="ar-SA"/>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خداوند دين شما را با امامت او كامل نمود، پس هر كس اقتدا نكند به او و به كسانى كه جانشين او از فرزندان من و از نسل او هستند تا روز قيامت و روز رفتن به پيشگاه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كسانى اعمالشان در دنيا و آخرت از بين رفته و در آتش دائمى خواهند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عذاب از آنان تخفيف نمى‌يابد و به آنها مهلت داده نمى‌شود</w:t>
      </w:r>
      <w:r>
        <w:rPr>
          <w:rFonts w:eastAsia="IRNazanin" w:cs="IRNazanin"/>
          <w:color w:val="111111"/>
          <w:sz w:val="28"/>
          <w:szCs w:val="28"/>
          <w:rtl w:val="true"/>
          <w:lang w:bidi="fa-IR"/>
        </w:rPr>
        <w:t xml:space="preserve">» . </w:t>
      </w:r>
      <w:bookmarkStart w:id="1016" w:name="pg19320_212627"/>
    </w:p>
    <w:p>
      <w:pPr>
        <w:pStyle w:val="Heading4"/>
        <w:numPr>
          <w:ilvl w:val="3"/>
          <w:numId w:val="1"/>
        </w:numPr>
        <w:rPr/>
      </w:pPr>
      <w:bookmarkStart w:id="1017" w:name="__RefHeading___Toc18247190_1280447820"/>
      <w:bookmarkStart w:id="1018" w:name="_Toc415"/>
      <w:bookmarkEnd w:id="1016"/>
      <w:bookmarkEnd w:id="1017"/>
      <w:r>
        <w:rPr>
          <w:rtl w:val="true"/>
        </w:rPr>
        <w:t>امامت همطراز نبوت در خطبه غدير</w:t>
      </w:r>
      <w:bookmarkEnd w:id="1018"/>
    </w:p>
    <w:p>
      <w:pPr>
        <w:pStyle w:val="BookText"/>
        <w:rPr/>
      </w:pPr>
      <w:r>
        <w:rPr>
          <w:rFonts w:ascii="Amiri" w:hAnsi="Amiri" w:eastAsia="Amiri" w:cs="Amiri"/>
          <w:color w:val="111111"/>
          <w:sz w:val="28"/>
          <w:sz w:val="28"/>
          <w:szCs w:val="28"/>
          <w:rtl w:val="true"/>
          <w:lang w:bidi="ar-SA"/>
        </w:rPr>
        <w:t>امامت همطراز نبوت در خطبه غدير</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در فرازى از فرازهاى مرحله سوم از خطبه غدير، پيامبر صلى‌الله‌عليه‌و‌آله توازن مقام نبوت و امامت را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گستره حجت بودن خود را بر تمام مخلوقات به صراحت بيان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وَ اللّه‌ِ خاتَمُ الاَنْبِياءِ وَ الْمُرْسَلينَ وَ الْحُجَّةُ عَلى جَميعِ الْمَخْلُوقينَ مِنْ اَهْلِ السَّماواتِ وَ الاَرَضينَ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تصريح كرد كه اين عنايتى از طرف خداوند است و تعجبى ندارد</w:t>
      </w:r>
      <w:r>
        <w:rPr>
          <w:rFonts w:eastAsia="IRNazanin" w:cs="IRNazanin"/>
          <w:color w:val="111111"/>
          <w:sz w:val="28"/>
          <w:szCs w:val="28"/>
          <w:rtl w:val="true"/>
          <w:lang w:bidi="fa-IR"/>
        </w:rPr>
        <w:t>.</w:t>
      </w:r>
    </w:p>
    <w:p>
      <w:pPr>
        <w:pStyle w:val="Heading4"/>
        <w:numPr>
          <w:ilvl w:val="3"/>
          <w:numId w:val="1"/>
        </w:numPr>
        <w:rPr/>
      </w:pPr>
      <w:bookmarkStart w:id="1019" w:name="__RefHeading___Toc18247192_1280447820"/>
      <w:bookmarkStart w:id="1020" w:name="_Toc416"/>
      <w:bookmarkEnd w:id="1019"/>
      <w:r>
        <w:rPr>
          <w:rtl w:val="true"/>
        </w:rPr>
        <w:t>اتصال امامت در خطبه غدير</w:t>
      </w:r>
      <w:bookmarkEnd w:id="1020"/>
    </w:p>
    <w:p>
      <w:pPr>
        <w:pStyle w:val="BookText"/>
        <w:rPr/>
      </w:pPr>
      <w:r>
        <w:rPr>
          <w:rFonts w:ascii="Amiri" w:hAnsi="Amiri" w:eastAsia="Amiri" w:cs="Amiri"/>
          <w:color w:val="111111"/>
          <w:sz w:val="28"/>
          <w:sz w:val="28"/>
          <w:szCs w:val="28"/>
          <w:rtl w:val="true"/>
          <w:lang w:bidi="ar-SA"/>
        </w:rPr>
        <w:t>اتصال امامت در خطبه غدير</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نام على بن ابى‌طالب عليه‌السلام به عنوان امام بلافصل بعد از پيامبر صلى‌الله‌عليه‌و‌آله و اولين شخص در خط امامت به طور شاخص در خطبه غدير ذكر شده، تا پس از تثبيت امامتِ او اين رشته ادامه يابد و يازده امام بعد هم يكى پس از ديگرى آن را به سر منزل قيامت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مواضع مختلف خطبه غدير پس از ذكر نام اميرالمؤمنين عليه‌السلام بلافاصله به امامان پس از او اشاره شده، و نكته‌اش اين است كه خداوند به عنوان نائب خود، اين صاحب اختياران را تا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تعيين كرده است، و چنان حجتش را بر مردم تمام كرده كه به راحتى بتوان شاهراه مستقيم را از بيراهه تشخيص داد و براى كسى هم عذرى باقى نماند</w:t>
      </w:r>
      <w:r>
        <w:rPr>
          <w:rFonts w:eastAsia="IRNazanin" w:cs="IRNazanin"/>
          <w:color w:val="111111"/>
          <w:sz w:val="28"/>
          <w:szCs w:val="28"/>
          <w:rtl w:val="true"/>
          <w:lang w:bidi="fa-IR"/>
        </w:rPr>
        <w:t>.</w:t>
      </w:r>
    </w:p>
    <w:p>
      <w:pPr>
        <w:pStyle w:val="Heading4"/>
        <w:numPr>
          <w:ilvl w:val="3"/>
          <w:numId w:val="1"/>
        </w:numPr>
        <w:rPr/>
      </w:pPr>
      <w:bookmarkStart w:id="1021" w:name="__RefHeading___Toc18247194_1280447820"/>
      <w:bookmarkStart w:id="1022" w:name="_Toc417"/>
      <w:bookmarkEnd w:id="1021"/>
      <w:r>
        <w:rPr>
          <w:rtl w:val="true"/>
        </w:rPr>
        <w:t>امامت مهم‌ترين امر به معروف در خطبه غدير</w:t>
      </w:r>
      <w:bookmarkEnd w:id="1022"/>
    </w:p>
    <w:p>
      <w:pPr>
        <w:pStyle w:val="BookText"/>
        <w:rPr/>
      </w:pPr>
      <w:r>
        <w:rPr>
          <w:rFonts w:ascii="Amiri" w:hAnsi="Amiri" w:eastAsia="Amiri" w:cs="Amiri"/>
          <w:color w:val="111111"/>
          <w:sz w:val="28"/>
          <w:sz w:val="28"/>
          <w:szCs w:val="28"/>
          <w:rtl w:val="true"/>
          <w:lang w:bidi="ar-SA"/>
        </w:rPr>
        <w:t>امامت مهم‌ترين امر به معروف در خطبه غدير</w:t>
      </w:r>
      <w:r>
        <w:rPr>
          <w:rStyle w:val="FootnoteAnchor"/>
          <w:rtl w:val="true"/>
        </w:rPr>
        <w:footnoteReference w:id="938"/>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فرازى از بخش دهم خطبه غدير، پيامبر صلى‌الله‌عليه‌و‌آله دو نكته مهم درباره امر به معروف و نهى از منكر يادآور شد كه اگر آن حضرت نفرموده بود به ذهن كسى خطور نمى‌كرد</w:t>
      </w:r>
      <w:r>
        <w:rPr>
          <w:rFonts w:eastAsia="IRNazanin" w:cs="IRNazanin"/>
          <w:color w:val="111111"/>
          <w:sz w:val="28"/>
          <w:szCs w:val="28"/>
          <w:rtl w:val="true"/>
          <w:lang w:bidi="fa-IR"/>
        </w:rPr>
        <w:t xml:space="preserve">: </w:t>
      </w:r>
      <w:bookmarkStart w:id="1023" w:name="pg19320_212628"/>
    </w:p>
    <w:p>
      <w:pPr>
        <w:pStyle w:val="BookText"/>
        <w:rPr/>
      </w:pPr>
      <w:bookmarkEnd w:id="1023"/>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بالاترين امر به معروف رساندن مسئله امامت امامان و نهى از مخالفت با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بايد طبق دستور مقام عصمت باشد، و گرنه معروف و منكر شناخته نمى‌شود تا كسى بخواهد امر و نهى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پيامبر صلى‌الله‌عليه‌و‌آله تأكيد خاصى داشت كه امامتِ فرزندان معصوم على عليه‌السلام در متن قرآن است و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آن قرار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مطلبى باقى در نسل او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حديث ثقلين اشاره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تَضِلُّوا ما اِنْ تَمَسَّكْتُمْ بِهِما</w:t>
      </w:r>
      <w:r>
        <w:rPr>
          <w:rFonts w:eastAsia="IRNazanin" w:cs="IRNazanin"/>
          <w:color w:val="111111"/>
          <w:sz w:val="28"/>
          <w:szCs w:val="28"/>
          <w:rtl w:val="true"/>
          <w:lang w:bidi="fa-IR"/>
        </w:rPr>
        <w:t>.</w:t>
      </w:r>
    </w:p>
    <w:p>
      <w:pPr>
        <w:pStyle w:val="Heading4"/>
        <w:numPr>
          <w:ilvl w:val="3"/>
          <w:numId w:val="1"/>
        </w:numPr>
        <w:rPr/>
      </w:pPr>
      <w:bookmarkStart w:id="1024" w:name="__RefHeading___Toc18247196_1280447820"/>
      <w:bookmarkStart w:id="1025" w:name="_Toc418"/>
      <w:bookmarkEnd w:id="1024"/>
      <w:r>
        <w:rPr>
          <w:rtl w:val="true"/>
        </w:rPr>
        <w:t>نسل پيامبر صلى‌الله‌عليه‌و‌آله و امامت در خطبه غدير</w:t>
      </w:r>
      <w:bookmarkEnd w:id="1025"/>
    </w:p>
    <w:p>
      <w:pPr>
        <w:pStyle w:val="BookText"/>
        <w:rPr/>
      </w:pPr>
      <w:r>
        <w:rPr>
          <w:rFonts w:ascii="IRNazanin" w:hAnsi="IRNazanin" w:eastAsia="IRNazanin"/>
          <w:color w:val="111111"/>
          <w:sz w:val="28"/>
          <w:sz w:val="28"/>
          <w:szCs w:val="28"/>
          <w:rtl w:val="true"/>
          <w:lang w:bidi="fa-IR"/>
        </w:rPr>
        <w:t>نسل پيامبر صلى‌الله‌عليه‌و‌آله و امامت در خطبه غدير</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پيامبر صلى‌الله‌عليه‌و‌آله در فرازى از بخش ششم خطبه غدير، براى آنكه در مقابل امامان ضلالت سخن قاطعى مطرح كرده و راه را به طور كلى بر آنان بسته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خلافت را به عنوان امامت آن هم در نسل خود تا روز قيامت به وديعه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حضرت بدان معنى بود كه اميد ديگران را قطع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اِنّى اَدَعُها اِمامَةً وَ وِراثَةً فى عَقِبى اِلى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من امر خلافت را به عنوان امامت و وراثتِ آن در نسل خودم تا روز قيامت به وديعه مى‌سپارم</w:t>
      </w:r>
      <w:r>
        <w:rPr>
          <w:rFonts w:eastAsia="IRNazanin" w:cs="IRNazanin"/>
          <w:color w:val="111111"/>
          <w:sz w:val="28"/>
          <w:szCs w:val="28"/>
          <w:rtl w:val="true"/>
          <w:lang w:bidi="fa-IR"/>
        </w:rPr>
        <w:t>.</w:t>
      </w:r>
    </w:p>
    <w:p>
      <w:pPr>
        <w:pStyle w:val="Heading4"/>
        <w:numPr>
          <w:ilvl w:val="3"/>
          <w:numId w:val="1"/>
        </w:numPr>
        <w:rPr/>
      </w:pPr>
      <w:bookmarkStart w:id="1026" w:name="__RefHeading___Toc18247198_1280447820"/>
      <w:bookmarkStart w:id="1027" w:name="_Toc419"/>
      <w:bookmarkEnd w:id="1026"/>
      <w:r>
        <w:rPr>
          <w:rtl w:val="true"/>
        </w:rPr>
        <w:t>نسل اميرالمؤمنين عليه‌السلام و امامت در خطبه غدير</w:t>
      </w:r>
      <w:bookmarkEnd w:id="1027"/>
    </w:p>
    <w:p>
      <w:pPr>
        <w:pStyle w:val="BookText"/>
        <w:rPr/>
      </w:pPr>
      <w:r>
        <w:rPr>
          <w:rFonts w:ascii="Amiri" w:hAnsi="Amiri" w:eastAsia="Amiri" w:cs="Amiri"/>
          <w:color w:val="111111"/>
          <w:sz w:val="28"/>
          <w:sz w:val="28"/>
          <w:szCs w:val="28"/>
          <w:rtl w:val="true"/>
          <w:lang w:bidi="ar-SA"/>
        </w:rPr>
        <w:t>نسل اميرالمؤمنين عليه‌السلام و امامت در خطبه غدير</w:t>
      </w:r>
      <w:r>
        <w:rPr>
          <w:rStyle w:val="FootnoteAnchor"/>
          <w:rtl w:val="true"/>
        </w:rPr>
        <w:footnoteReference w:id="940"/>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فراز پايانى بخش هفتم خطبه غدير نسبت خود را با على عليه‌السلام در چند جمله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 اَلا وَ اِنّى رَسُولٌ وَ عَلِىٌّ الاِمامُ وَ الْوَصِىُّ مِنْ بَعْدى، وَ الاَئِمَّةُ مِنْ بَعْدِهِ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اِنّى والِدُهُمْ وَ هُمْ يَخْرُجُونَ مِنْ صُلْبِهِ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بدانيد كه من پيامبرم و على امام و وصى بعد از من است، و امامان بعد از او فرزندان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پدر آنانم و آنها از صلب او به وجود مى‌آيند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مورد موضوع اين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سخن و عصاره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مطالبى هم در قسمت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1028" w:name="pg19320_212630"/>
    </w:p>
    <w:p>
      <w:pPr>
        <w:pStyle w:val="Heading3"/>
        <w:numPr>
          <w:ilvl w:val="2"/>
          <w:numId w:val="1"/>
        </w:numPr>
        <w:rPr/>
      </w:pPr>
      <w:bookmarkStart w:id="1029" w:name="__RefHeading___Toc18247200_1280447820"/>
      <w:bookmarkStart w:id="1030" w:name="_Toc420"/>
      <w:bookmarkEnd w:id="1028"/>
      <w:bookmarkEnd w:id="1029"/>
      <w:r>
        <w:rPr>
          <w:rtl w:val="true"/>
        </w:rPr>
        <w:t xml:space="preserve">قسمت پنجم </w:t>
      </w:r>
      <w:r>
        <w:rPr>
          <w:rtl w:val="true"/>
        </w:rPr>
        <w:t xml:space="preserve">: </w:t>
      </w:r>
      <w:r>
        <w:rPr>
          <w:rtl w:val="true"/>
        </w:rPr>
        <w:t>شرح خطبه غدير</w:t>
      </w:r>
      <w:bookmarkEnd w:id="1030"/>
    </w:p>
    <w:p>
      <w:pPr>
        <w:pStyle w:val="Heading4"/>
        <w:numPr>
          <w:ilvl w:val="3"/>
          <w:numId w:val="1"/>
        </w:numPr>
        <w:rPr/>
      </w:pPr>
      <w:bookmarkStart w:id="1031" w:name="__RefHeading___Toc18247202_1280447820"/>
      <w:bookmarkStart w:id="1032" w:name="_Toc421"/>
      <w:bookmarkEnd w:id="1031"/>
      <w:r>
        <w:rPr>
          <w:rtl w:val="true"/>
        </w:rPr>
        <w:t>اشاره</w:t>
      </w:r>
      <w:bookmarkEnd w:id="1032"/>
    </w:p>
    <w:p>
      <w:pPr>
        <w:pStyle w:val="BookText"/>
        <w:rPr/>
      </w:pPr>
      <w:r>
        <w:rPr>
          <w:rFonts w:ascii="IRNazanin" w:hAnsi="IRNazanin" w:eastAsia="IRNazanin"/>
          <w:color w:val="111111"/>
          <w:sz w:val="28"/>
          <w:sz w:val="28"/>
          <w:szCs w:val="28"/>
          <w:rtl w:val="true"/>
          <w:lang w:bidi="fa-IR"/>
        </w:rPr>
        <w:t>خطبه غدير بسيار عميق‌تر از آن است كه در اين كتاب شرح آن گنجانده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بلند غدير اساسنامه تشيع است، كه جا دارد در كتاب‌ها و مجلدات متعدد شرح و بسط داده شود، و فراز به فراز و جمله جمله و حرف حرف آن مورد واكاوى قرار گيرد، و خود دائرة المعارفى مستقل مى‌طلبد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در اين دائرة المعارف، آوردن شرح مبسوط خطبه، سير دائرة المعارف غدير را از روال خود و سبك دائرة المعارف نويسى خارج مى‌سازد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در اين دائرة المعارف، صرفا به معرفى اجمالى خطبه و بخش‌هاى آن، و نيز معرفى كتب مستقلى كه در موضوع شرح خطبه غدير تأليف شده بسنده مى‌شود</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توضيح بيشتر به عناوين مختلف اين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مجلد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نكاتى در اسناد و منابع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همين جلد گذشت مراجعه شود ؛ كه كتابشناسى خطبه غدير و نيز كتابشناسى شعر غدير و كتاب‌هاى شرح خطبه غدير معرفى شده است</w:t>
      </w:r>
      <w:r>
        <w:rPr>
          <w:rFonts w:eastAsia="IRNazanin" w:cs="IRNazanin"/>
          <w:color w:val="111111"/>
          <w:sz w:val="28"/>
          <w:szCs w:val="28"/>
          <w:rtl w:val="true"/>
          <w:lang w:bidi="fa-IR"/>
        </w:rPr>
        <w:t xml:space="preserve">. </w:t>
      </w:r>
      <w:bookmarkStart w:id="1033" w:name="pg19320_212631"/>
    </w:p>
    <w:p>
      <w:pPr>
        <w:pStyle w:val="BookText"/>
        <w:rPr/>
      </w:pPr>
      <w:bookmarkEnd w:id="1033"/>
      <w:r>
        <w:rPr>
          <w:rFonts w:ascii="IRNazanin" w:hAnsi="IRNazanin" w:eastAsia="IRNazanin"/>
          <w:color w:val="111111"/>
          <w:sz w:val="28"/>
          <w:sz w:val="28"/>
          <w:szCs w:val="28"/>
          <w:rtl w:val="true"/>
          <w:lang w:bidi="fa-IR"/>
        </w:rPr>
        <w:t>در اينجا به عنوان اشاره و با نگاهى آميخته با تدبّر به استقبال جمله به جمله و فراز به فراز، بلكه كلمه به كلمه خطبه غدير مى‌رويم، تا از عمق جان احساس كنيم كه آن همه پيش‌بينى و تداركات براى كدامين سخنرانى بلند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ذيلاً خطبه غدير در يازده عنوان آمده، و ترتيب آن بر اساس ترتيب فرازهاى يازده‌گانه خطبه غدير است، تا ترتيب كلمات پيامبر صلى‌الله‌عليه‌و‌آله و رشته سخن تغيير نكند</w:t>
      </w:r>
      <w:r>
        <w:rPr>
          <w:rFonts w:eastAsia="IRNazanin" w:cs="IRNazanin"/>
          <w:color w:val="111111"/>
          <w:sz w:val="28"/>
          <w:szCs w:val="28"/>
          <w:rtl w:val="true"/>
          <w:lang w:bidi="fa-IR"/>
        </w:rPr>
        <w:t>:</w:t>
      </w:r>
    </w:p>
    <w:p>
      <w:pPr>
        <w:pStyle w:val="Heading4"/>
        <w:numPr>
          <w:ilvl w:val="3"/>
          <w:numId w:val="1"/>
        </w:numPr>
        <w:rPr/>
      </w:pPr>
      <w:bookmarkStart w:id="1034" w:name="__RefHeading___Toc18247204_1280447820"/>
      <w:bookmarkStart w:id="1035" w:name="_Toc422"/>
      <w:bookmarkEnd w:id="1034"/>
      <w:r>
        <w:rPr>
          <w:rtl w:val="true"/>
        </w:rPr>
        <w:t>حمد و ثناى الهى</w:t>
      </w:r>
      <w:bookmarkEnd w:id="1035"/>
    </w:p>
    <w:p>
      <w:pPr>
        <w:pStyle w:val="Heading5"/>
        <w:numPr>
          <w:ilvl w:val="4"/>
          <w:numId w:val="1"/>
        </w:numPr>
        <w:rPr/>
      </w:pPr>
      <w:bookmarkStart w:id="1036" w:name="__RefHeading___Toc18247206_1280447820"/>
      <w:bookmarkStart w:id="1037" w:name="_Toc423"/>
      <w:bookmarkEnd w:id="1036"/>
      <w:r>
        <w:rPr>
          <w:rtl w:val="true"/>
        </w:rPr>
        <w:t>اشاره</w:t>
      </w:r>
      <w:bookmarkEnd w:id="1037"/>
    </w:p>
    <w:p>
      <w:pPr>
        <w:pStyle w:val="BookText"/>
        <w:rPr/>
      </w:pPr>
      <w:r>
        <w:rPr>
          <w:rFonts w:ascii="IRNazanin" w:hAnsi="IRNazanin" w:eastAsia="IRNazanin"/>
          <w:color w:val="111111"/>
          <w:sz w:val="28"/>
          <w:sz w:val="28"/>
          <w:szCs w:val="28"/>
          <w:rtl w:val="true"/>
          <w:lang w:bidi="fa-IR"/>
        </w:rPr>
        <w:t>حمد و ثناى الهى</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اولين بخش از خطابه بلند غدير، حمد و ثناى الهى بود كه طبيعتا آغاز هر سخنرانى با نام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قابل توجه بود كه حضرت عظمت خداوند را با عباراتى بسيار بلند بر زبان جارى كرد؛ كه از يك سو محتوايى سنگين داشت و از سوى ديگر از فصاحت و بلاغت بسيار بالايى برخوردار بود</w:t>
      </w:r>
      <w:r>
        <w:rPr>
          <w:rFonts w:eastAsia="IRNazanin" w:cs="IRNazanin"/>
          <w:color w:val="111111"/>
          <w:sz w:val="28"/>
          <w:szCs w:val="28"/>
          <w:rtl w:val="true"/>
          <w:lang w:bidi="fa-IR"/>
        </w:rPr>
        <w:t>:</w:t>
      </w:r>
    </w:p>
    <w:p>
      <w:pPr>
        <w:pStyle w:val="Heading5"/>
        <w:numPr>
          <w:ilvl w:val="4"/>
          <w:numId w:val="1"/>
        </w:numPr>
        <w:rPr/>
      </w:pPr>
      <w:bookmarkStart w:id="1038" w:name="__RefHeading___Toc18247208_1280447820"/>
      <w:bookmarkStart w:id="1039" w:name="_Toc424"/>
      <w:bookmarkEnd w:id="1038"/>
      <w:r>
        <w:rPr/>
        <w:t>1</w:t>
      </w:r>
      <w:r>
        <w:rPr>
          <w:rtl w:val="true"/>
        </w:rPr>
        <w:t xml:space="preserve"> - </w:t>
      </w:r>
      <w:r>
        <w:rPr>
          <w:rtl w:val="true"/>
        </w:rPr>
        <w:t>ياد عظمت خداوند</w:t>
      </w:r>
      <w:bookmarkEnd w:id="1039"/>
    </w:p>
    <w:p>
      <w:pPr>
        <w:pStyle w:val="BookText"/>
        <w:rPr/>
      </w:pP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عَلا فى تَوَحُّدِهِ وَ دَنا فى تَفَرُّدِهِ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و يگانگى و جلالت و احاطه و غلبه پروردگار، اولين كلماتى بود كه بر لسان مبارك حضرت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پيامبر صلى‌الله‌عليه‌و‌آله با اشاره به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بروج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هُوَ يُبْدِئُ وَ يُعيدُ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w:t>
      </w:r>
      <w:r>
        <w:rPr>
          <w:rFonts w:eastAsia="IRNazanin" w:cs="IRNazanin"/>
          <w:color w:val="111111"/>
          <w:sz w:val="28"/>
          <w:szCs w:val="28"/>
          <w:rtl w:val="true"/>
          <w:lang w:bidi="fa-IR"/>
        </w:rPr>
        <w:t>.</w:t>
      </w:r>
    </w:p>
    <w:p>
      <w:pPr>
        <w:pStyle w:val="Heading5"/>
        <w:numPr>
          <w:ilvl w:val="4"/>
          <w:numId w:val="1"/>
        </w:numPr>
        <w:rPr/>
      </w:pPr>
      <w:bookmarkStart w:id="1040" w:name="__RefHeading___Toc18247210_1280447820"/>
      <w:bookmarkStart w:id="1041" w:name="_Toc425"/>
      <w:bookmarkEnd w:id="1040"/>
      <w:r>
        <w:rPr/>
        <w:t>2</w:t>
      </w:r>
      <w:r>
        <w:rPr>
          <w:rtl w:val="true"/>
        </w:rPr>
        <w:t xml:space="preserve"> - </w:t>
      </w:r>
      <w:r>
        <w:rPr>
          <w:rtl w:val="true"/>
        </w:rPr>
        <w:t>قدرت و فضل الهى</w:t>
      </w:r>
      <w:bookmarkEnd w:id="1041"/>
    </w:p>
    <w:p>
      <w:pPr>
        <w:pStyle w:val="BookText"/>
        <w:rPr/>
      </w:pPr>
      <w:r>
        <w:rPr>
          <w:rFonts w:ascii="IRNazanin" w:hAnsi="IRNazanin" w:eastAsia="IRNazanin"/>
          <w:color w:val="111111"/>
          <w:sz w:val="28"/>
          <w:sz w:val="28"/>
          <w:szCs w:val="28"/>
          <w:rtl w:val="true"/>
          <w:lang w:bidi="fa-IR"/>
        </w:rPr>
        <w:t xml:space="preserve">در فراز بعدى، خلقت الهى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بارِئُ الْمَسْمُوكاتِ وَ داحِى الْمَدْحُوّاتِ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مطرح كرد و خلق و گردانندگى و تسلط خدا بر همه مخلوقات آسمانى و زمينى را در كنار تفضّل و كرم پروردگار يادآور شد، كه رحمت او فراگير است و در عذاب خلايق عجله نمى‌نمايد</w:t>
      </w:r>
      <w:r>
        <w:rPr>
          <w:rFonts w:eastAsia="IRNazanin" w:cs="IRNazanin"/>
          <w:color w:val="111111"/>
          <w:sz w:val="28"/>
          <w:szCs w:val="28"/>
          <w:rtl w:val="true"/>
          <w:lang w:bidi="fa-IR"/>
        </w:rPr>
        <w:t>.</w:t>
      </w:r>
    </w:p>
    <w:p>
      <w:pPr>
        <w:pStyle w:val="Heading5"/>
        <w:numPr>
          <w:ilvl w:val="4"/>
          <w:numId w:val="1"/>
        </w:numPr>
        <w:rPr/>
      </w:pPr>
      <w:bookmarkStart w:id="1042" w:name="__RefHeading___Toc18247212_1280447820"/>
      <w:bookmarkStart w:id="1043" w:name="_Toc426"/>
      <w:bookmarkEnd w:id="1042"/>
      <w:r>
        <w:rPr/>
        <w:t>3</w:t>
      </w:r>
      <w:r>
        <w:rPr>
          <w:rtl w:val="true"/>
        </w:rPr>
        <w:t xml:space="preserve"> - </w:t>
      </w:r>
      <w:r>
        <w:rPr>
          <w:rtl w:val="true"/>
        </w:rPr>
        <w:t>علم بيكرانه پروردگار</w:t>
      </w:r>
      <w:bookmarkEnd w:id="1043"/>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قسمت بعدىِ حمد و 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فَهِمَ السَّرائِرَ وَ عَلِمَ الضَّمائِرَ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بود و اشاراتى به علم </w:t>
      </w:r>
      <w:bookmarkStart w:id="1044" w:name="pg19320_212632"/>
    </w:p>
    <w:p>
      <w:pPr>
        <w:pStyle w:val="BookText"/>
        <w:rPr/>
      </w:pPr>
      <w:bookmarkEnd w:id="1044"/>
      <w:r>
        <w:rPr>
          <w:rFonts w:ascii="IRNazanin" w:hAnsi="IRNazanin" w:eastAsia="IRNazanin"/>
          <w:color w:val="111111"/>
          <w:sz w:val="28"/>
          <w:sz w:val="28"/>
          <w:szCs w:val="28"/>
          <w:rtl w:val="true"/>
          <w:lang w:bidi="fa-IR"/>
        </w:rPr>
        <w:t>خداوند داشت، كه از باطن و خفاياى امور اطلاع دارد و غلبه مطلق از آنِ اوست؛ و خلق او بدون هيچ سابقه و نمونه‌اى از خلقت بوده است</w:t>
      </w:r>
      <w:r>
        <w:rPr>
          <w:rFonts w:eastAsia="IRNazanin" w:cs="IRNazanin"/>
          <w:color w:val="111111"/>
          <w:sz w:val="28"/>
          <w:szCs w:val="28"/>
          <w:rtl w:val="true"/>
          <w:lang w:bidi="fa-IR"/>
        </w:rPr>
        <w:t>.</w:t>
      </w:r>
    </w:p>
    <w:p>
      <w:pPr>
        <w:pStyle w:val="Heading5"/>
        <w:numPr>
          <w:ilvl w:val="4"/>
          <w:numId w:val="1"/>
        </w:numPr>
        <w:rPr/>
      </w:pPr>
      <w:bookmarkStart w:id="1045" w:name="__RefHeading___Toc18247214_1280447820"/>
      <w:bookmarkStart w:id="1046" w:name="_Toc427"/>
      <w:bookmarkEnd w:id="1045"/>
      <w:r>
        <w:rPr/>
        <w:t>4</w:t>
      </w:r>
      <w:r>
        <w:rPr>
          <w:rtl w:val="true"/>
        </w:rPr>
        <w:t xml:space="preserve"> - </w:t>
      </w:r>
      <w:r>
        <w:rPr>
          <w:rtl w:val="true"/>
        </w:rPr>
        <w:t>قداست خالق</w:t>
      </w:r>
      <w:bookmarkEnd w:id="1046"/>
    </w:p>
    <w:p>
      <w:pPr>
        <w:pStyle w:val="BookText"/>
        <w:rPr/>
      </w:pPr>
      <w:r>
        <w:rPr>
          <w:rFonts w:ascii="IRNazanin" w:hAnsi="IRNazanin" w:eastAsia="IRNazanin"/>
          <w:color w:val="111111"/>
          <w:sz w:val="28"/>
          <w:sz w:val="28"/>
          <w:szCs w:val="28"/>
          <w:rtl w:val="true"/>
          <w:lang w:bidi="fa-IR"/>
        </w:rPr>
        <w:t xml:space="preserve">آنگاه پيامبر صلى‌الله‌عليه‌و‌آله با ذكر 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يُدْرِكُ الاَبْصارَ وَ هُوَ اللَّطيفُ 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دسترسى به كُنه ذات الهى را مطرح كرد، كه جز آنچه خداوند در وصف خويش فرموده هيچ كس راهى به معرفت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جملات بعدى اشاره به قداست و نور الهى كرد كه هيچ شريك و همتايى براى او نيست و نيازى به كمك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ديگر خلقت بديع خدا را ياد كرد كه بدون هيچ نمونه‌اى و نه زحمتى و نه كمكى خلق فرموده، و با يك اراده مخلوقات را در زيباترين صورت به وجود آورده است</w:t>
      </w:r>
      <w:r>
        <w:rPr>
          <w:rFonts w:eastAsia="IRNazanin" w:cs="IRNazanin"/>
          <w:color w:val="111111"/>
          <w:sz w:val="28"/>
          <w:szCs w:val="28"/>
          <w:rtl w:val="true"/>
          <w:lang w:bidi="fa-IR"/>
        </w:rPr>
        <w:t>.</w:t>
      </w:r>
    </w:p>
    <w:p>
      <w:pPr>
        <w:pStyle w:val="Heading5"/>
        <w:numPr>
          <w:ilvl w:val="4"/>
          <w:numId w:val="1"/>
        </w:numPr>
        <w:rPr/>
      </w:pPr>
      <w:bookmarkStart w:id="1047" w:name="__RefHeading___Toc18247216_1280447820"/>
      <w:bookmarkStart w:id="1048" w:name="_Toc428"/>
      <w:bookmarkEnd w:id="1047"/>
      <w:r>
        <w:rPr/>
        <w:t>5</w:t>
      </w:r>
      <w:r>
        <w:rPr>
          <w:rtl w:val="true"/>
        </w:rPr>
        <w:t xml:space="preserve"> - </w:t>
      </w:r>
      <w:r>
        <w:rPr>
          <w:rtl w:val="true"/>
        </w:rPr>
        <w:t>تسليم در برابر ذات الهى</w:t>
      </w:r>
      <w:bookmarkEnd w:id="1048"/>
    </w:p>
    <w:p>
      <w:pPr>
        <w:pStyle w:val="BookText"/>
        <w:rPr/>
      </w:pPr>
      <w:r>
        <w:rPr>
          <w:rFonts w:ascii="IRNazanin" w:hAnsi="IRNazanin" w:eastAsia="IRNazanin"/>
          <w:color w:val="111111"/>
          <w:sz w:val="28"/>
          <w:sz w:val="28"/>
          <w:szCs w:val="28"/>
          <w:rtl w:val="true"/>
          <w:lang w:bidi="fa-IR"/>
        </w:rPr>
        <w:t>آنگاه تسليم همه مخلوقات را در برابر ذات الهى با عباراتى بلند و زيبا يادآور شد كه در برابر عظمت او همه متواضع، و در برابر عزت او همه ذليل، و در برابر قدرت او همه تسليم، و در برابر هيبت او همه خاضع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با اشاره به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يُغْشِى اللَّيْلَ النَّهارَ يَطْلُبُهُ حَثيثا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چرخش خاضعانه افلاك نمود</w:t>
      </w:r>
      <w:r>
        <w:rPr>
          <w:rFonts w:eastAsia="IRNazanin" w:cs="IRNazanin"/>
          <w:color w:val="111111"/>
          <w:sz w:val="28"/>
          <w:szCs w:val="28"/>
          <w:rtl w:val="true"/>
          <w:lang w:bidi="fa-IR"/>
        </w:rPr>
        <w:t>.</w:t>
      </w:r>
    </w:p>
    <w:p>
      <w:pPr>
        <w:pStyle w:val="Heading5"/>
        <w:numPr>
          <w:ilvl w:val="4"/>
          <w:numId w:val="1"/>
        </w:numPr>
        <w:rPr/>
      </w:pPr>
      <w:bookmarkStart w:id="1049" w:name="__RefHeading___Toc18247218_1280447820"/>
      <w:bookmarkStart w:id="1050" w:name="_Toc429"/>
      <w:bookmarkEnd w:id="1049"/>
      <w:r>
        <w:rPr/>
        <w:t>6</w:t>
      </w:r>
      <w:r>
        <w:rPr>
          <w:rtl w:val="true"/>
        </w:rPr>
        <w:t xml:space="preserve"> - </w:t>
      </w:r>
      <w:r>
        <w:rPr>
          <w:rtl w:val="true"/>
        </w:rPr>
        <w:t>بندگان در پناه اللّه</w:t>
      </w:r>
      <w:bookmarkEnd w:id="1050"/>
    </w:p>
    <w:p>
      <w:pPr>
        <w:pStyle w:val="BookText"/>
        <w:rPr/>
      </w:pPr>
      <w:r>
        <w:rPr>
          <w:rFonts w:ascii="IRNazanin" w:hAnsi="IRNazanin" w:eastAsia="IRNazanin"/>
          <w:color w:val="111111"/>
          <w:sz w:val="28"/>
          <w:sz w:val="28"/>
          <w:szCs w:val="28"/>
          <w:rtl w:val="true"/>
          <w:lang w:bidi="fa-IR"/>
        </w:rPr>
        <w:t xml:space="preserve">آن حضرت در جملات بعدى با گنجانيدن سوره توحيد در كلام خود وحدانيت خدا را ياد كرد كه نه شبيهى دارد و نه ضدّى، و نه مى‌زايد و نه زاييده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يَكُنْ لَهُ كُفْوا اَحَدٌ</w:t>
      </w:r>
      <w:r>
        <w:rPr>
          <w:rFonts w:eastAsia="IRNazanin" w:cs="IRNazanin"/>
          <w:color w:val="111111"/>
          <w:sz w:val="28"/>
          <w:szCs w:val="28"/>
          <w:rtl w:val="true"/>
          <w:lang w:bidi="fa-IR"/>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افزود كه حيات و مرگ و فقر و غنا، و خنده و گريه، و منع و عطا همه در يدِ قدرت اوست؛ و اين عبارات را با اشاره به آيه اول سوره مُلك به پايان برد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الْمُلْكُ وَ لَهُ الْحَمْدُ، بِيَدِهِ الْخَيْرُ وَ هُوَ عَلى كُلِّ شَىْ‌ءٍ قَديرٌ</w:t>
      </w:r>
      <w:r>
        <w:rPr>
          <w:rFonts w:eastAsia="IRNazanin" w:cs="IRNazanin"/>
          <w:color w:val="111111"/>
          <w:sz w:val="28"/>
          <w:szCs w:val="28"/>
          <w:rtl w:val="true"/>
          <w:lang w:bidi="fa-IR"/>
        </w:rPr>
        <w:t xml:space="preserve">» . </w:t>
      </w:r>
      <w:bookmarkStart w:id="1051" w:name="pg19320_212633"/>
    </w:p>
    <w:p>
      <w:pPr>
        <w:pStyle w:val="BookText"/>
        <w:rPr/>
      </w:pPr>
      <w:bookmarkEnd w:id="1051"/>
      <w:r>
        <w:rPr>
          <w:rFonts w:ascii="IRNazanin" w:hAnsi="IRNazanin" w:eastAsia="IRNazanin"/>
          <w:color w:val="111111"/>
          <w:sz w:val="28"/>
          <w:sz w:val="28"/>
          <w:szCs w:val="28"/>
          <w:rtl w:val="true"/>
          <w:lang w:bidi="fa-IR"/>
        </w:rPr>
        <w:t xml:space="preserve">سپس پناه بودن خداوند براى بندگانش را با زيباترين كلمات ذكر كرد، كه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مُسْتَجيبُ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لايَضْجُرُهُ صُراخُ الْمُسْتَصْرِخينَ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5"/>
        <w:numPr>
          <w:ilvl w:val="4"/>
          <w:numId w:val="1"/>
        </w:numPr>
        <w:rPr/>
      </w:pPr>
      <w:bookmarkStart w:id="1052" w:name="__RefHeading___Toc18247220_1280447820"/>
      <w:bookmarkStart w:id="1053" w:name="_Toc430"/>
      <w:bookmarkEnd w:id="1052"/>
      <w:r>
        <w:rPr/>
        <w:t>7</w:t>
      </w:r>
      <w:r>
        <w:rPr>
          <w:rtl w:val="true"/>
        </w:rPr>
        <w:t xml:space="preserve"> - </w:t>
      </w:r>
      <w:r>
        <w:rPr>
          <w:rtl w:val="true"/>
        </w:rPr>
        <w:t>سپاسگزارى و اطاعت او</w:t>
      </w:r>
      <w:bookmarkEnd w:id="1053"/>
    </w:p>
    <w:p>
      <w:pPr>
        <w:pStyle w:val="BookText"/>
        <w:rPr/>
      </w:pPr>
      <w:r>
        <w:rPr>
          <w:rFonts w:ascii="IRNazanin" w:hAnsi="IRNazanin" w:eastAsia="IRNazanin"/>
          <w:color w:val="111111"/>
          <w:sz w:val="28"/>
          <w:sz w:val="28"/>
          <w:szCs w:val="28"/>
          <w:rtl w:val="true"/>
          <w:lang w:bidi="fa-IR"/>
        </w:rPr>
        <w:t xml:space="preserve">آخرين فراز حمد و ثناى اين خطابه، سپاسى بلند بود كه آيه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آن گنجانده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اين فراز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اَحْمَدُهُ كَثيرا وَ اَشْكُرُهُ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 الرَّسُولُ بِما اُنْزِلَ اِلَيْهِ مِنْ رَبِّهِ وَ الْمُؤْمِنُونَ كُلٌّ آمَنَ بِاللّه‌ِ وَ مَلائِكَتِهِ وَ كُتُبِهِ وَ رُسُلِهِ، لا نُفَرِّقُ بَيْنَ اَحَدٍ مِنْ رُسُلِهِ وَ قالُوا سَمِعْنا وَ اَطَعْنا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مقدمه‌اى براى سمع و طاعت در امر خاص الهى براى اعلان ولايت در غدير قرار داد و با اشاره نامحسوسى به آيه تبليغ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او را مى‌پذيرم و اطاعت مى‌كنم و به همه آنچه او را راضى مى‌كند مبادرت مى‌نمايم و در برابر آنچه او مقدر كند تسليم هستم، براى رغبت در اطاعت او و ترس از عقوبتش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مرحله آغازين خطابه پيامبر صلى‌الله‌عليه‌و‌آله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الَّذى عَلا فى تَوَحُّدِهِ وَ دَنا فى تَفَرُّدِهِ وَ جَلَّ فى سُلْطانِهِ وَ عَظُمَ فى اَرْكانِهِ، وَ اَحاطَ بِكُلِّ شَىْ‌ءٍ عِلْما وَ هُوَ فى مَكانِهِ، وَ قَهَرَ جَميعَ الْخَلْقِ بِقُدْرَتِهِ وَ بُرْهانِهِ، حَميدا لَمْ‌يَزَلْ، مَحْمُودا لا يَزالُ وَ مَجيدا لا يَزُولُ، وَ مُبْدِئا وَ مُعيدا وَ كُلُّ اَمْرٍ اِلَيْهِ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بارِئُ الْمَسْمُوكاتِ وَ داحِى الْمَدْحُوّاتِ وَ جَبّارُ الاَرَضينَ وَ السَّماواتِ، قُدُّوسٌ سُبُّوحٌ، رَبُّ الْمَلائِكَةِ وَ الرُّوحِ، مُتَفَضِّلٌ عَلى جَميعِ مَنْ بَرَأَهُ، مُتَطَوِّلٌ عَلى جَميعِ مَنْ اَنْشَاَهُ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يَلْحَظُ كُلَّ عَيْنٍ وَ الْعُيُونُ لا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حَليمٌ ذُو اَناةٍ، قَدْ وَسِعَ كُلَّ شَىْ‌ءٍ رَحْمَتُهُ وَ مَنَّ عَلَيْهِمْ بِنِعْمَتِهِ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يَعْجَلُ بِانْتِقامِهِ، وَ لا يُبادِرُ اِلَيْهِمْ بِمَا اسْتَحَقُّوا مِنْ عَذابِهِ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فَهِمَ السَّرائِرَ وَ عَلِمَ الضَّمائِرَ، وَ لَمْ تَخْفَ عَلَيْهِ الْمَكْنُوناتُ وَ لا اشْتَبَهَتْ عَلَيْهِ الْخَفِيّاتُ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الاِحاطَةُ بِكُلِّ شَىْ‌ءٍ وَ الْغَلَبَةُ عَلى كُلِّ شَىْ‌ءٍ وَ الْقُوَّةُ فى كُلِّ شَىْ‌ءٍ وَ الْقُدْرَةُ عَلى كُلِّ شَىْ‌ءٍ، وَ لَيْسَ مِثْلَهُ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مُنْشِئُ الشَّىْ‌ءِ حينَ لا شَىْ‌ءَ، دائِمٌ حَىٌّ وَ قائِمٌ بِالْقِسْطِ، لا اِلهَ اِلاّ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 عَنْ اَنْ تُدْرِكَهُ الاَبْصارُ وَ هُوَ يُدْرِكُ الاَبْصارَ وَ 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اَحَدٌ وَصْفَهُ مِنْ مُعايَنَةٍ، وَ لا يَجِدُ اَحَدٌ كَيْفَ هُوَ مِنْ سِرٍّ وَ عَلانِيَةٍ، اِلاّ بِما دَلَّ عَزَّ وَ جَلَّ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اَشْهَدُ اَنَّهُ اللّه‌ُ الَّذى مَلَاَ الدَّهْرَ قُدْسُهُ، وَ الَّذى يَغْشَى الاَبَدَ نُورُهُ، وَ الَّذى يُنْفِذُ اَمْرَهُ بِلا مُشاوَرَةِ مُشيرٍ، وَ لا مَعَهُ شَريكٌ فى تَقْديرِهِ، وَ لا يُعاوَنُ فى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 مَا ابْتَدَعَ عَلى غَيْرِ مِثالٍ، وَ خَلَقَ ما خَلَقَ بِلا مَعُونَةٍ مِنْ اَحَدٍ وَ لا تَكَلُّفٍ وَ لا احْتِيالٍ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اَنْشَاَها فَكانَتْ، وَ بَرَأَها فَبانَتْ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اللّه‌ُ الَّذى لا اِلهَ اِلاّ هُوَ الْمُتْقِنُ الصَّنْعَةَ، الْحَسَنُ الصَّنيعَةُ، الْعَدْلُ الَّذى لا يَجُورُ، وَ الاَكْرَمُ الَّذى تَرْجِعُ اِلَيْهِ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اَشْهَدُ اَنَّهُ اللّه‌ُ الَّذى تَواضَعَ كُلُّ شَىْ‌ءٍ لِعَظَمَتِهِ، وَ ذَلَّ كُلُّ شَىْ‌ءٍ لِعِزَّتِهِ، وَ اسْتَسْلَمَ كُلُّ شَىْ‌ءٍ لِقُدْرَتِهِ، وَ خَضَعَ كُلُّ شَىْ‌ءٍ لِهَيْبَتِهِ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الاَمْلاكِ وَ مُفَلِّكُ الاَفْلاكِ وَ مُسَخِّرُ الشَّمْسِ وَ الْقَمَرِ، كُلٌّ يَجْرى لاَجَلٍ مُسَمّى، يُكَوِّرُ اللَّيْلَ عَلَى النَّهارِ وَ يُكَوِّرُ النَّهارَ عَلَى اللَّيْلِ يَطْلُبُهُ حَثيثا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كُلِّ جَبّارٍ عَنيدٍ، وَ مُهْلِكُ كُلِّ شَيْطانٍ مَريدٍ</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لَهُ ضِدٌّ وَ لا مَعَهُ نِدٌّ، اَحَدٌ صَمَدٌ لَمْ يَلِدْ وَ لَمْ يُولَدْ وَ لَمْ‌يَكُنْ لَهُ كُفْوا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 واحِدٌ وَ رَبٌّ ماجِدٌ، يَشاءُ فَيُمْضى، وَ يُريدُ فَيَقْضى، وَ يَعْلَمُ فَيُحْصى، وَ يُميتُ وَ يُحْيى، وَ يُفْقِرُ وَ يُغْنى، وَ يُضْحِكُ وَ يُبْكى، وَ يُدْنى وَ يُقْصى، وَ يَمْنَعُ وَ يُعْطى، لَهُ الْمُلْكُ وَ لَهُ الْحَمْدُ، بِيَدِهِ الْخَيْرُ وَ هُوَ عَلى كُلِّ شَىْ‌ءٍ 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يُولِجُ اللَّيْلَ فِى النَّهارِ وَ يُولِجُ النَّهارَ فِى اللَّيْلِ، لا اِلهَ اِلاّ هُوَ الْعَزيزُ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مُسْتَجيبُ الدُّعاءِ وَ مُجْزِلُ الْعَطاءِ، مُحْصِى الاَنْفاسِ وَ رَبُّ الْجِنَّةِ وَ النّاسِ؛ الَّذى لا يُشْكِلُ عَلَيْهِ شَىْ‌ءٌ، وَ لا يُضْجِرُهُ صُراخُ الْمُسْتَصْرِخينَ، وَ لا يُبْرِمُهُ اِلْحاحُ الْمُلِحّينَ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الْعاصِمُ لِلصّالِحينَ، وَ الْمُوَفِّقُ لِلْمُفْلِحينَ، وَ مَوْلَى الْمُؤْمِنينَ وَ رَبُّ الْعالَمينَ؛ الَّذى اسْتَحَقَّ مِنْ كُلِّ مَنْ خَلَقَ اَنْ يَشْكُرَهُ وَ يَحْمَدَهُ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اَحْمَدُهُ كَثيرا وَ اَشْكُرُهُ دائِما عَلَى السَّرّاءِ وَ الضَّرّاءِ وَ الشِّدَّةِ وَ الرَّخاءِ، وَ اُومِنُ بِهِ وَ بِمَلائِكَتِهِ وَ كُتُبِهِ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لاَمْرِهِ وَ اُطيعُ وَ اُبادِرُ اِلى كُلِّ ما يَرْضاهُ وَ اَسْتَسْلِمُ لِما قَضاهُ، رَغْبَةً فى طاعَتِهِ وَ خَوْفا مِنْ عُقُوبَتِهِ، لاَنَّهُ اللّه‌ُ الَّذى لا يُؤْمَنُ مَكْرُهُ وَ لا يُخافُ جَوْرُهُ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حمد و سپاس خدايى را كه در يگانگى خود بلند مرتبه، و در تنهايى و فرد بودنش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و سلطه خود با جلالت و در اركان خود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به همه چيز احاطه دارد در حالى كه در جاى خود است، و همه مخلوقات را با قدرت و برهان خود تحت سيطره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مورد سپاس بوده و همچنان مورد ستايش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عظمتى كه از بين 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كننده و بازگرداننده اوست و هر كارى به سوى او باز مى‌گردد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وجود آورنده بالا برده شده‌ها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افلاك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پهن كننده گسترده‌ها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يگانه حكمران زمين‌ها و آسمان‌ها، پاك و منزّه و تسبيح شده، پروردگار ملائكه و روح، تفضّل كننده بر همه آنچه خلق كرده، و لطف كننده بر هر آنچه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چشمى زير نظر اوست ولى چشم‌ها او را نمى‌بينند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كَرم كننده و بردبار و تحمّل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او همه چيز را فرا گرفته و با نعمت خود بر همه آنها منّت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انتقام گرفتن خود عجله نمى‌كند، و به آنچه از عذابش كه مستحقّ آنند مبادرت نمى‌ورزد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باطن‌ها و سريره‌ها را مى‌فهمد و ضماير را مى‌داند، و پنهان‌ها بر او مخفى نمى‌ماند و مخفى‌ها بر او مشتبه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احاطه بر هر چيزى و غلبه بر همه چيز و قوّت در هر چيزى و قدرت بر هر چيزى، و مانند او شيئى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به وجود آورنده شيئ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چيزى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دائم و زنده است، و به قسط و عدل قائم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خدايى جز او كه با عزّت و حكيم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بالاتر از آن است كه چشم‌ها او را درك كنند ولى او چشم‌ها را درك مى‌كند و او لطف كننده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نمى‌تواند با ديدن به صفت او راه يابد، و كسى به چگونگى او از سرّ و آشكار دست نمى‌يابد مگر به آنچه خود خداوند عز و جل راهنمايى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مى‌دهم براى او كه اوست خدايى كه قُدس و پاكى و منزّه بودن او روزگار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نورش ابديّت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دستورش را بدون مشورتِ مشورت كننده‌اى اجرا مى‌كند و در تقديرش شريك ندارد و در تدبيرش كمك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ايجاد كرده بدون نمونه و مثالى تصوير نموده و آنچه خلق كرده بدون كمك از كسى و بدون زحمت و بدون احتياج به فكر و حيله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ايجاد كرد پس به وجود آمدند و خلق كرد پس ظاهر شدند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اوست خدايى كه جز او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او محكم و كار او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عادلى كه ظلم نمى‌كند و كَرم كننده‌اى كه كارها به سوى او باز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شهادت مى‌دهم اوست خدايى كه همه چيز در مقابل عظمت او تواضع كرده و همه چيز در مقابل عزّت او ذليل شده و همه چيز در برابر قدرت او سر تسليم فرود آورده و همه چيز در برابر هيبت او خاضع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پادشاهان و گرداننده افلاك و مسخّر كننده آفتاب و ماه، كه همه با زمانِ تعيين شده در حركت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بر روى روز و روز را بر روى شب مى‌گرداند، كه به سرعت در پى آن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شكننده هر زورگوى با عناد، و هلاك كننده هر شيطان سر پيچ و متمرّد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او ضدّى و همراه او معارضى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 و بى‌نياز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زاييده نشده و نمى‌زايد، و براى او هيچ همتايى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يگانه و پروردگار 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پس به انجام مى‌رساند، و اراده مى‌كند پس مقدّر مى‌نمايد، و مى‌داند پس به شماره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مى‌ميراند و زنده مى‌كند، فقير مى‌كند و غنى مى‌نمايد، مى‌خنداند و مى‌گرياند، نزديك مى‌كند و دور مى‌نمايد، منع مى‌كند و عطا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از آن او و حمد و سپاس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به دست اوست و او بر هر چيزى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در روز و روز را در شب فرو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خدايى جز او كه با عزّت 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كننده دعا، بسيار عطا كننده، شمارنده نَفَس‌ها و پروردگار جنّ و بشر، كه هيچ امرى بر او مشكل نمى‌شود، و فرياد دادخواهان او را منضجر نمى‌كند، و پافشارى اصرار كنندگانش او را خسته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نگهدارنده صالحين و موفّق كننده رستگاران و صاحب اختيار مؤمنان و پروردگار عالميان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از آنچه خلق كرده مستحق است كه او را در هر حالى شكر و سپاس گويند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سپاس بسيار مى‌گويم و دائما شكر مى‌نمايم، چه در آسايش و چه در گرفتارى، چه در حال شدت و چه در حال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و ملائكه‌اش و كتاب‌ها و پيامبرانش ايمان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او را گوش مى‌دهم و اطاعت مى‌نمايم و به آنچه او را راضى مى‌كند مبادرت مى‌ورزم و در مقابل مقدرات او تسليم مى‌شوم به عنوان رغبت در اطاعت او و ترس از عقوبت او، چرا كه اوست خدايى كه نمى‌توان از مكر او در امان بود و به عنوان ظلم از او ترسيده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ظلم نمى‌كند</w:t>
      </w:r>
      <w:r>
        <w:rPr>
          <w:rFonts w:eastAsia="IRNazanin" w:cs="IRNazanin"/>
          <w:color w:val="111111"/>
          <w:sz w:val="28"/>
          <w:szCs w:val="28"/>
          <w:rtl w:val="true"/>
          <w:lang w:bidi="fa-IR"/>
        </w:rPr>
        <w:t xml:space="preserve">) . </w:t>
      </w:r>
      <w:bookmarkStart w:id="1054" w:name="pg19320_212638"/>
    </w:p>
    <w:p>
      <w:pPr>
        <w:pStyle w:val="Heading4"/>
        <w:numPr>
          <w:ilvl w:val="3"/>
          <w:numId w:val="1"/>
        </w:numPr>
        <w:rPr/>
      </w:pPr>
      <w:bookmarkStart w:id="1055" w:name="__RefHeading___Toc18247222_1280447820"/>
      <w:bookmarkStart w:id="1056" w:name="_Toc431"/>
      <w:bookmarkEnd w:id="1054"/>
      <w:bookmarkEnd w:id="1055"/>
      <w:r>
        <w:rPr>
          <w:rtl w:val="true"/>
        </w:rPr>
        <w:t>آيه تبليغ و فرمان اعلان ولايت در خطبه غدير</w:t>
      </w:r>
      <w:bookmarkEnd w:id="1056"/>
    </w:p>
    <w:p>
      <w:pPr>
        <w:pStyle w:val="Heading5"/>
        <w:numPr>
          <w:ilvl w:val="4"/>
          <w:numId w:val="1"/>
        </w:numPr>
        <w:rPr/>
      </w:pPr>
      <w:bookmarkStart w:id="1057" w:name="__RefHeading___Toc18247224_1280447820"/>
      <w:bookmarkStart w:id="1058" w:name="_Toc432"/>
      <w:bookmarkEnd w:id="1057"/>
      <w:r>
        <w:rPr>
          <w:rtl w:val="true"/>
        </w:rPr>
        <w:t>اشاره</w:t>
      </w:r>
      <w:bookmarkEnd w:id="1058"/>
    </w:p>
    <w:p>
      <w:pPr>
        <w:pStyle w:val="BookText"/>
        <w:rPr/>
      </w:pPr>
      <w:r>
        <w:rPr>
          <w:rFonts w:ascii="Amiri" w:hAnsi="Amiri" w:eastAsia="Amiri" w:cs="Amiri"/>
          <w:color w:val="111111"/>
          <w:sz w:val="28"/>
          <w:sz w:val="28"/>
          <w:szCs w:val="28"/>
          <w:rtl w:val="true"/>
          <w:lang w:bidi="ar-SA"/>
        </w:rPr>
        <w:t>آيه تبليغ و فرمان اعلان ولايت در خطبه غدير</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 xml:space="preserve">پيامبر صلى‌الله‌عليه‌و‌آله در خطبه غدير هجده اقدام فوق‌العاده انجام دادند، كه بعضى از آنها در روند عادى سخنرانى‌هاى حضرت سابقه نداشت، و چند اقدام هم در تمامى سخنرانى‌هاى مردم دنيا از روز اول خلق آدم تا امروز سابقه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اقدامات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سخنرانى‌هاى پيامبر صلى‌الله‌عليه‌و‌آله براى ابلاغ دستورات پروردگار بود، اما در هيچ كدام خداوند دستور خاصى براى ابلاغ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حكمى مانند نماز و امثال آن بر پيامبر صلى‌الله‌عليه‌و‌آله نازل مى‌شد به معناى آن بود كه آن را به مردم برساند، و نياز نبود كه امر خاصى هم بر پيامبر صلى‌الله‌عليه‌و‌آله نازل شود كه امر نماز را به مردم ابلاغ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مسئله ولايت، گذشته از اصل مسئله كه بر پيامبر صلى‌الله‌عليه‌و‌آله نازل شده بود، براى ابلاغ آن امر خاص ديگرى نازل شد و آن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واِنْ لَمْ تَفْعَلْ فَما بَلَّغْتَ رِسالَتَهُ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پيامبر برسان آنچه در حق على از پروردگارت بر تو نازل شده و اگر انجام ندهى رسالت او را نرسانده‌اى و خداوند تو را از مردم حفظ 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صلى‌الله‌عليه‌و‌آله با توجه به همين امر خاص، مراسم غدير را ترتيب داد تا ابلاغ اين حكم به شكل خاصى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بديعى كه در سخنرانى غدير انجام گرفت آن بود كه در همان آغاز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صراحت اعلام كرد كه اين سخنرانى به خاطر نزول آن دستور است،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اُؤَدّى ما اَوْحى بِهِ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در حال اداى وظيفه نسبت به مطلبى هستم كه خدا بر من وحى فرموده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توضيح آن تبليغ پرداخت و در پايان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فَاَوْحى 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الرَّسُولُ بَلِّغْ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 بر من وحى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ابلاغ كن آنچه از پروردگار بر تو نازل شده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فرمود كه اين ابلاغ ولايت على عليه‌السلام است</w:t>
      </w:r>
      <w:r>
        <w:rPr>
          <w:rFonts w:eastAsia="IRNazanin" w:cs="IRNazanin"/>
          <w:color w:val="111111"/>
          <w:sz w:val="28"/>
          <w:szCs w:val="28"/>
          <w:rtl w:val="true"/>
          <w:lang w:bidi="fa-IR"/>
        </w:rPr>
        <w:t xml:space="preserve">. </w:t>
      </w:r>
      <w:bookmarkStart w:id="1059" w:name="pg19320_212639"/>
    </w:p>
    <w:p>
      <w:pPr>
        <w:pStyle w:val="BookText"/>
        <w:rPr/>
      </w:pPr>
      <w:bookmarkEnd w:id="1059"/>
      <w:r>
        <w:rPr>
          <w:rFonts w:ascii="IRNazanin" w:hAnsi="IRNazanin" w:eastAsia="IRNazanin"/>
          <w:color w:val="111111"/>
          <w:sz w:val="28"/>
          <w:sz w:val="28"/>
          <w:szCs w:val="28"/>
          <w:rtl w:val="true"/>
          <w:lang w:bidi="fa-IR"/>
        </w:rPr>
        <w:t xml:space="preserve">به همين خاطر در همان آغاز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پس از اعلان نزول آيه مردم منتظر ورود به اصل مطلب بودند، با كمال تعجب متوجه شدند كه پيامبر صلى‌الله‌عليه‌و‌آله مسئله تعطيل اين سخنرانى را مطرح مى‌كند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به صراحت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جبرئيل خواستم كه از خدا بخواهد كه مرا از ابلاغ اين پيام معاف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در ذهن مخاطبان دو سؤال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بدانند چرا حضرت چنين درخواستى را نموده است، و ديگر اينكه اگر چنين خواسته‌اى در ميان بوده پس چگونه اكنون سخنرانى در حال انجام است ؟</w:t>
      </w:r>
    </w:p>
    <w:p>
      <w:pPr>
        <w:pStyle w:val="BookText"/>
        <w:rPr/>
      </w:pPr>
      <w:r>
        <w:rPr>
          <w:rFonts w:ascii="IRNazanin" w:hAnsi="IRNazanin" w:eastAsia="IRNazanin"/>
          <w:color w:val="111111"/>
          <w:sz w:val="28"/>
          <w:sz w:val="28"/>
          <w:szCs w:val="28"/>
          <w:rtl w:val="true"/>
          <w:lang w:bidi="fa-IR"/>
        </w:rPr>
        <w:t>در دنباله سخن، پيامبر صلى‌الله‌عليه‌و‌آله پاسخ هر دو سؤال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درخواست معاف شدن از ابلاغ پيام را حضور منافقين و فتنه‌گران، و علت تعطيل نشدن سخنرانى را حكم قاطع الهى در ابلاغ پيام اعلام كرد، و اينكه خداوند بدون اين ابلاغ از من راضى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پايان اولين بخش سخن كه حمد و ثناى الهى بود، پيامبر صلى‌الله‌عليه‌و‌آله بخش دوم سخن را آغاز فرمود و مردمِ سراپا گوش را كه بدون كوچك‌ترين بى‌نظمى يك پارچه دل به سخنانش سپرده بودند، متوجه مطلب اصلى نمود</w:t>
      </w:r>
      <w:r>
        <w:rPr>
          <w:rFonts w:eastAsia="IRNazanin" w:cs="IRNazanin"/>
          <w:color w:val="111111"/>
          <w:sz w:val="28"/>
          <w:szCs w:val="28"/>
          <w:rtl w:val="true"/>
          <w:lang w:bidi="fa-IR"/>
        </w:rPr>
        <w:t>.</w:t>
      </w:r>
    </w:p>
    <w:p>
      <w:pPr>
        <w:pStyle w:val="Heading5"/>
        <w:numPr>
          <w:ilvl w:val="4"/>
          <w:numId w:val="1"/>
        </w:numPr>
        <w:rPr/>
      </w:pPr>
      <w:bookmarkStart w:id="1060" w:name="__RefHeading___Toc18247226_1280447820"/>
      <w:bookmarkStart w:id="1061" w:name="_Toc433"/>
      <w:bookmarkEnd w:id="1060"/>
      <w:r>
        <w:rPr/>
        <w:t>1</w:t>
      </w:r>
      <w:r>
        <w:rPr>
          <w:rtl w:val="true"/>
        </w:rPr>
        <w:t xml:space="preserve"> - </w:t>
      </w:r>
      <w:r>
        <w:rPr>
          <w:rtl w:val="true"/>
        </w:rPr>
        <w:t>وحى خاص براى ابلاغ ولايت</w:t>
      </w:r>
      <w:bookmarkEnd w:id="1061"/>
    </w:p>
    <w:p>
      <w:pPr>
        <w:pStyle w:val="BookText"/>
        <w:rPr/>
      </w:pPr>
      <w:r>
        <w:rPr>
          <w:rFonts w:ascii="IRNazanin" w:hAnsi="IRNazanin" w:eastAsia="IRNazanin"/>
          <w:color w:val="111111"/>
          <w:sz w:val="28"/>
          <w:sz w:val="28"/>
          <w:szCs w:val="28"/>
          <w:rtl w:val="true"/>
          <w:lang w:bidi="fa-IR"/>
        </w:rPr>
        <w:t>آن حضرت ابتدا اعلام فرمود كه درباره برنامه‌اى كه در پيش است وحى خاصى از طرف خدا نازل شده و من در برابر آن انجام وظيفه خواهم كرد، از ترس آنكه عذابى بر من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تصريح فرمود كه در اين فرمان به من گفته شده كه اگر آنچه در حق على بر من نازل فرموده ابلاغ نكنم رسالت او را نرسانده‌ام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نشان دادن اينكه در ابلاغ آن از هيچ كس ترسى ندارم فورا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من حفظ از شر مردم را ضمانت فرموده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مقدمه آيه نازل شده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فرمود و با صراحت فرمود كه بر من چنين وحى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الرَّسُولُ بَلِّغْ ما اُنْزِلَ اِلَيْكَ مِنْ </w:t>
      </w:r>
      <w:bookmarkStart w:id="1062" w:name="pg19320_212640"/>
    </w:p>
    <w:p>
      <w:pPr>
        <w:pStyle w:val="BookText"/>
        <w:rPr/>
      </w:pPr>
      <w:bookmarkEnd w:id="1062"/>
      <w:r>
        <w:rPr>
          <w:rFonts w:ascii="Amiri" w:hAnsi="Amiri" w:eastAsia="Amiri" w:cs="Amiri"/>
          <w:color w:val="111111"/>
          <w:sz w:val="28"/>
          <w:sz w:val="28"/>
          <w:szCs w:val="28"/>
          <w:rtl w:val="true"/>
          <w:lang w:bidi="ar-SA"/>
        </w:rPr>
        <w:t>رَبِّكَ وَ اِنْ لَمْ تَفْعَلْ فَما بَلَّغْتَ رِسالَتَهُ 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در حين قرائت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تفسير كرد كه منظور خلافت على بن ابى‌طالب است</w:t>
      </w:r>
      <w:r>
        <w:rPr>
          <w:rFonts w:eastAsia="Amiri" w:cs="Amiri" w:ascii="Amiri" w:hAnsi="Amiri"/>
          <w:color w:val="111111"/>
          <w:sz w:val="28"/>
          <w:szCs w:val="28"/>
          <w:rtl w:val="true"/>
          <w:lang w:bidi="ar-SA"/>
        </w:rPr>
        <w:t>.</w:t>
      </w:r>
    </w:p>
    <w:p>
      <w:pPr>
        <w:pStyle w:val="Heading5"/>
        <w:numPr>
          <w:ilvl w:val="4"/>
          <w:numId w:val="1"/>
        </w:numPr>
        <w:rPr/>
      </w:pPr>
      <w:bookmarkStart w:id="1063" w:name="__RefHeading___Toc18247228_1280447820"/>
      <w:bookmarkStart w:id="1064" w:name="_Toc434"/>
      <w:bookmarkEnd w:id="1063"/>
      <w:r>
        <w:rPr/>
        <w:t>2</w:t>
      </w:r>
      <w:r>
        <w:rPr>
          <w:rtl w:val="true"/>
        </w:rPr>
        <w:t xml:space="preserve"> - </w:t>
      </w:r>
      <w:r>
        <w:rPr>
          <w:rtl w:val="true"/>
        </w:rPr>
        <w:t>سابقه قرآنى ولايت</w:t>
      </w:r>
      <w:bookmarkEnd w:id="1064"/>
    </w:p>
    <w:p>
      <w:pPr>
        <w:pStyle w:val="BookText"/>
        <w:rPr/>
      </w:pPr>
      <w:r>
        <w:rPr>
          <w:rFonts w:ascii="IRNazanin" w:hAnsi="IRNazanin" w:eastAsia="IRNazanin"/>
          <w:color w:val="111111"/>
          <w:sz w:val="28"/>
          <w:sz w:val="28"/>
          <w:szCs w:val="28"/>
          <w:rtl w:val="true"/>
          <w:lang w:bidi="fa-IR"/>
        </w:rPr>
        <w:t>اكنون كليد سخن به حركت درآمد و قفل آن براى مراحل بعدى كلام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حضرت به مردم گوشزد كرد كه من سابقه كوتاهى و قصور در ابلاغ اوامر الهى نداشته‌ام و نزول چنين آيه‌اى درباره ابلاغ ولايت سبب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بيان علت نزول چنين آيه شديد اللحنى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سه مرتبه از طرف خداوند بر من دستور ابلاغ ولايت على را آورده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اينجا قبل از بيان علت نزول آيه، اين مسئله را مطرح كرد كه خداوند درباره ولايت على عليه‌السلام آيه خاصى بر من نازل كرده، و سپس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را به على عليه‌السلام تفسير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است كه نماز را به پا داشته و در حال ركوع زكات داده است</w:t>
      </w:r>
      <w:r>
        <w:rPr>
          <w:rFonts w:eastAsia="IRNazanin" w:cs="IRNazanin"/>
          <w:color w:val="111111"/>
          <w:sz w:val="28"/>
          <w:szCs w:val="28"/>
          <w:rtl w:val="true"/>
          <w:lang w:bidi="fa-IR"/>
        </w:rPr>
        <w:t>» .</w:t>
      </w:r>
    </w:p>
    <w:p>
      <w:pPr>
        <w:pStyle w:val="Heading5"/>
        <w:numPr>
          <w:ilvl w:val="4"/>
          <w:numId w:val="1"/>
        </w:numPr>
        <w:rPr/>
      </w:pPr>
      <w:bookmarkStart w:id="1065" w:name="__RefHeading___Toc18247230_1280447820"/>
      <w:bookmarkStart w:id="1066" w:name="_Toc435"/>
      <w:bookmarkEnd w:id="1065"/>
      <w:r>
        <w:rPr/>
        <w:t>3</w:t>
      </w:r>
      <w:r>
        <w:rPr>
          <w:rtl w:val="true"/>
        </w:rPr>
        <w:t xml:space="preserve"> - </w:t>
      </w:r>
      <w:r>
        <w:rPr>
          <w:rtl w:val="true"/>
        </w:rPr>
        <w:t>علت امر شديد اللحن در ابلاغ ولايت</w:t>
      </w:r>
      <w:bookmarkEnd w:id="1066"/>
    </w:p>
    <w:p>
      <w:pPr>
        <w:pStyle w:val="BookText"/>
        <w:rPr/>
      </w:pPr>
      <w:r>
        <w:rPr>
          <w:rFonts w:ascii="IRNazanin" w:hAnsi="IRNazanin" w:eastAsia="IRNazanin"/>
          <w:color w:val="111111"/>
          <w:sz w:val="28"/>
          <w:sz w:val="28"/>
          <w:szCs w:val="28"/>
          <w:rtl w:val="true"/>
          <w:lang w:bidi="fa-IR"/>
        </w:rPr>
        <w:t>آنگاه به علت نزول آيه پرداخته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جبرئيل درخواست كردم كه از خدا بخواهد تا مرا از ابلاغ اين مسئله به شما معاف نمايد، چرا كه از كمى متقين و زيادى منافقين آگاهم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اوصاف منافقين را با اشاره به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 بِأَلْسِنَتِهِمْ ما لَيْسَ فى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تَحْسَبُونَهُ هَيِّنا وَ هُوَ عِنْدَ اللّه‌ِ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آزار و اذيت‌هاى پى در پى منافقين را نسبت به حضرتش يادآور شد، تا آنجا كه نسبت‌هاى مسخره‌آميز به حضرت دادند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حضرت به كار بردند، كه منظورشان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سراپا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اميرالمؤمنين و پيامبر صلى‌الله‌عليه‌و‌آله و توجه متقابل آنان نسبت به يكديگر بود</w:t>
      </w:r>
      <w:r>
        <w:rPr>
          <w:rFonts w:eastAsia="IRNazanin" w:cs="IRNazanin"/>
          <w:color w:val="111111"/>
          <w:sz w:val="28"/>
          <w:szCs w:val="28"/>
          <w:rtl w:val="true"/>
          <w:lang w:bidi="fa-IR"/>
        </w:rPr>
        <w:t xml:space="preserve">. </w:t>
      </w:r>
      <w:bookmarkStart w:id="1067" w:name="pg19320_212641"/>
    </w:p>
    <w:p>
      <w:pPr>
        <w:pStyle w:val="BookText"/>
        <w:rPr/>
      </w:pPr>
      <w:bookmarkEnd w:id="1067"/>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قرائت كرد كه درباره نسبت دهندگان اين كلمه از منافقين نازل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الَّذينَ يُؤْذُونَ النَّبِىَّ وَ يَقُولُونَ هُوَ اُذُنٌ، قُلْ اُذُنُ خَيْرٍ لَكُمْ، يُؤْمِنُ بِاللّه‌ِ وَ يُؤْمِنُ لِلْمُؤْمِنينَ وَ رَحْمَةٌ لِلَّذينَ آمَنوا مِنْكُمْ وَ الَّذينَ يُؤذُونَ رَسُولَ اللّه‌ِ لَهُمْ عَذابٌ اَليمٌ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پى آن با لحنى جدى‌تر منافقين حاضر در غدير را به لرزه درآورده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بخواهم مى‌توانم آنان را نام ببرم و آنان را نشان دهم، ولى درباره آنان با بزرگوارى رفتار كرده‌ام</w:t>
      </w:r>
      <w:r>
        <w:rPr>
          <w:rFonts w:eastAsia="IRNazanin" w:cs="IRNazanin"/>
          <w:color w:val="111111"/>
          <w:sz w:val="28"/>
          <w:szCs w:val="28"/>
          <w:rtl w:val="true"/>
          <w:lang w:bidi="fa-IR"/>
        </w:rPr>
        <w:t>» .</w:t>
      </w:r>
    </w:p>
    <w:p>
      <w:pPr>
        <w:pStyle w:val="Heading5"/>
        <w:numPr>
          <w:ilvl w:val="4"/>
          <w:numId w:val="1"/>
        </w:numPr>
        <w:rPr/>
      </w:pPr>
      <w:bookmarkStart w:id="1068" w:name="__RefHeading___Toc18247232_1280447820"/>
      <w:bookmarkStart w:id="1069" w:name="_Toc436"/>
      <w:bookmarkEnd w:id="1068"/>
      <w:r>
        <w:rPr/>
        <w:t>4</w:t>
      </w:r>
      <w:r>
        <w:rPr>
          <w:rtl w:val="true"/>
        </w:rPr>
        <w:t xml:space="preserve"> - </w:t>
      </w:r>
      <w:r>
        <w:rPr>
          <w:rtl w:val="true"/>
        </w:rPr>
        <w:t>خدا جز با ابلاغ ولايت راضى نمى‌شود</w:t>
      </w:r>
      <w:bookmarkEnd w:id="1069"/>
    </w:p>
    <w:p>
      <w:pPr>
        <w:pStyle w:val="BookText"/>
        <w:rPr/>
      </w:pPr>
      <w:r>
        <w:rPr>
          <w:rFonts w:ascii="IRNazanin" w:hAnsi="IRNazanin" w:eastAsia="IRNazanin"/>
          <w:color w:val="111111"/>
          <w:sz w:val="28"/>
          <w:sz w:val="28"/>
          <w:szCs w:val="28"/>
          <w:rtl w:val="true"/>
          <w:lang w:bidi="fa-IR"/>
        </w:rPr>
        <w:t xml:space="preserve">با اين سخن از يك سو علت لحن شديد آيه نسبت به پيامبر صلى‌الله‌عليه‌و‌آله براى مؤمنين روشن گرديد، و از سوى ديگر ضمانت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منافقين گوشزد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پيامبر صلى‌الله‌عليه‌و‌آله كرسى سخن را كاملاً آماده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براى تأكيد بيشتر يك بار ديگر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با اين مقدمه تكرار كرد كه با حضور منافقين و آزار دهندگان و درخواست معاف شدن از ابلاغ اين پيام، ولىّ خدا از من راضى نمى‌شود مگر آنچه در حق على عليه‌السلام نازل كرده ابلاغ نمايم 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واِنْ لَمْ تَفْعَلْ فَما بَلَّغْتَ رِسالَتَهُ وَ اللّه‌ُ يَعْصِمُكَ مِنَ النّاسِ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اكنون متن مرحله دوم سخنرانى را دنبال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اُقِرُّ لَهُ عَلى نَفْسى بِالْعُبُودِيَّةِ، وَ اَشْهَدُ لَهُ بِالرُّبُوبِيَّةِ ، وَ اُؤَدّى ما اَوْحى بِهِ اِلَىَّ، حَذَرا مِنْ اَنْ لا اَفْعَلَ فَتَحِلَّ بى مِنْهُ قارِعَةٌ لا يَدْفَعُها عَنّى اَحَدٌ وَ اِنْ عَظُمَتْ حيلَتُهُ وَ صَفَتْ خُلَّتُهُ؛ لا اِلهَ اِلاّ هُوَ</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لاَنَّهُ قَدْ اَعْلَمَنى اَنّى اِنْ لَمْ اُبَلِّغْ ما اَنْزَلَ اِلَىَّ فى حَقِّ عَلِىٍّ فَما بَلَّغْتُ رِسالَتَهُ، وَ قَدْ ضَمِنَ لى تَبارَكَ وَ تَعالَى الْعِصْمَةَ مِنَ النّاسِ وَ هُوَ اللّه‌ُ الْكافِى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فَاَوْحى 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يا اَيُّهَا الرَّسُولُ بَلِّغْ ما اُنْزِلَ اِلَيْكَ مِنْ رَبِّكَ فى عَلِىٍّ، يَعْنى فِى الْخِلافَةِ لِعَلِىِّ بْنِ اَبى‌طالِبٍ وَ اِنْ لَمْ تَفْعَلْ فَما بَلَّغْتَ رِسالَتَهُ وَ اللّه‌ُ يَعْصِمُكَ مِنَ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مَعاشِرَ النّاسِ، ما قَصَّرْتُ فى تَبْليغِ ما اَنْزَلَ اللّه‌ُ تَعالى اِلَىَّ، وَ اَنَا اُبَيِّنُ لَكُمْ سَبَبَ هذِهِ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هَبَطَ اِلَىَّ مِرارا ثَلاثا يَأْمُرُنى عَنِ السَّلامِ رَبّى وَ هُوَ السَّلامُ اَنْ اَقُومَ فى هذَا الْمَشْهَدِ فَاُعْلِمَ كُلَّ اَبْيَضَ وَ 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بْنَ اَبيطالِبٍ اَخى وَ وَصِيّى وَ خَليفَتى عَلى اُمَّتى وَ اْلاِمامُ مِنْ بَعْدى، الَّذى مَحَلُّهُ مِنّى مَحَلُّ هارُونَ مِنْ مُوسى اِلاّ اَنَّهُ لا نَبِىَّ بَعْدى، وَ هُوَ وَلِيُّكُمْ بَعْدَ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اَنْزَلَ اللّه‌ُ تَبارَكَ وَ تَعالى عَلَىَّ بِذلِكَ آيَةً مِنْ كِتابِهِ 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عَلِىُّ بْنُ اَبى‌طالِبٍ الَّذى اَقامَ الصَّلاةَ وَ آتَى الزَّكاةَ وَ هُوَ راكِعٌ يُريدُ اللّه‌َ عَزَّ وَ جَلَّ فى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سَاَلْتُ جَبْرَئيلَ اَنْ يَسْتَعْفِىَ لِىَ السَّلامَ عَنْ تَبْليغِ ذلِكَ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لِعِلْمى بِقِلَّةِ الْمُتَّقينَ وَ كَثْرَةِ الْمُنافِقينَ وَ اِدْغالِ اللاّئِمينَ وَ حِيَلِ الْمُسْتَهْزِئينَ بِالاِسْلامِ، الَّذينَ وَصَفَهُمُ اللّه‌ُ فى كِتابِهِ بِاَنَّهُمْ يَقُولُونَ بِاَلْسِنَتِهِمْ ما لَيْسَ فى قُلُوبِهِمْ، وَ يَحْسَبُونَهُ هَيِّنا وَ هُوَ عِنْدَ اللّه‌ِ عَظيمٌ، وَ كَثْرَةِ اَذاهُمْ لى غَيْرَ مَرَّةٍ، حَتّى سَمُّونى اُذُنا وَ زَعَمُوا اَنّى كَذلِكَ لِكَثْرَةِ مُلازَمَتِهِ اِيّاىَ وَ اِقْبالى عَلَيْهِ وَ هَواهُ وَ قَبُولِهِ مِنّى، حَتّى اَنْزَلَ اللّه‌ُ عَزَّ وَ جَلَّ فى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الَّذينَ يُؤْذُونَ النَّبِىَّ وَ يَقُولُونَ هُوَ اُذُنٌ، قُلْ اُذُنُ عَلَى الَّذينَ يَزْعَمُونَ اَنَّهُ اُذُنٌ خَيْرٍ لَكُمْ، يُؤْمِنُ بِاللّه‌ِ وَ يُؤْمِنُ لِلْمُؤْمِنينَ وَ رَحْمَةٌ لِلَّذينَ آمَنوا مِنْكُمْ وَ الَّذينَ يُؤذُونَ رَسُولَ اللّه‌ِ لَهُمْ عَذابٌ اَليمٌ</w:t>
      </w:r>
      <w:r>
        <w:rPr>
          <w:rFonts w:eastAsia="Amiri" w:cs="Amiri" w:ascii="Amiri" w:hAnsi="Amiri"/>
          <w:color w:val="111111"/>
          <w:sz w:val="28"/>
          <w:szCs w:val="28"/>
          <w:rtl w:val="true"/>
          <w:lang w:bidi="ar-SA"/>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شِئْتُ اَنْ اُسَمِّىَ الْقائِلينَ بِذلِكَ بِاَسْمائِهِمْ لَسَمَّيْتُ، وَ اَنْ اُومِئَ اِلَيْهِمْ بِاَعْيانِهِمْ لاَوْمَأْتُ، وَ اَنْ اَدُلَّ عَلَيْهِمْ لَدَلَلْتُ، وَ لكِنّى وَ اللّه‌ِ فى اُمُورِهِمْ قَدْ تَكَرَّمْتُ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كُلُّ ذلِكَ لا يَرْضَى اللّه‌ُ مِنّى اِلاّ اَنْ اُبَلِّغَ ما اَنْزَلَ اللّه‌ُ اِلَىَّ فى حَقِّ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الرَّسُولُ بَلِّغْ ما اُنْزِلَ اِلَيْكَ مِنْ رَبِّكَ فى حَقِّ عَلِىٍّ وَ اِنْ لَمْ تَفْعَلْ فَما بَلَّغْتَ رِسالَتَهُ وَ اللّه‌ُ يَعْصِمُكَ مِنَ النّاسِ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براى خداوند بر نفس خود به عنوان بندگى او اقرار مى‌كنم، و شهادت مى‌دهم براى او به پروردگارى، و آنچه به من وحى نموده ادا مى‌نمايم از ترس آنكه مبادا اگر انجام ندهم عذابى از او بر من فرود آيد كه هيچ كس نتواند آن را دفع كند، هر چند كه حيله عظيمى به كار بندد و دوستى او خالص باشد نيست خدايى جز او زيرا خداوند به من اعلام فرموده كه اگر آنچه در حق على بر من نازل نموده ابلاغ نكنم رسالت او را نرسانده‌ام، و براى من حفظ از شر مردم را ضمانت نموده و خدا كفايت كننده و كريم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من چنين وحى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يا اَيُّهَا الرَّسُولُ بَلِّغْ ما اُنْزِلَ اِلَيْكَ مِنْ رَبِّكَ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اى پيامبر ابلاغ كن آنچه از طرف پروردگارت بر تو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على؛ يعنى خلافت على بن ابى‌طالب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انجام ندهى رسالت او را نرسانده‌اى و خداوند تو را از مردم حفظ 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مردم، من در رساندن آنچه خداوند بر من نازل كرده كوتاهى نكرده‌ام، و من سبب نزول اين آيه را براى شما بيان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جبرئيل سه مرتبه بر من نازل شد و از طرف خداوندِ سلام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مأمور كرد كه در اين اجتماع بپاخيزم و بر هر سفيد و سياهى اعلام كنم كه على بن ابى‌طالب برادرِ من و وصى من و جانشين من بر امتم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به من همانند هارون به موسى است جز اينكه پيامبرى بعد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صاحب اختيار شما بعد از خدا و رسولش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خداوند در اين مورد آيه‌اى از كتابش بر من نازل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وَلِيُّكُمُ اللّه‌ُ وَ رَسُولُهُ وَ الَّذينَ آمَنُوا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صاحب اختيار شما خدا و رسولش هستند و كسانى كه </w:t>
      </w:r>
    </w:p>
    <w:p>
      <w:pPr>
        <w:pStyle w:val="BookText"/>
        <w:rPr/>
      </w:pPr>
      <w:r>
        <w:rPr>
          <w:rFonts w:ascii="IRNazanin" w:hAnsi="IRNazanin" w:eastAsia="IRNazanin"/>
          <w:color w:val="111111"/>
          <w:sz w:val="28"/>
          <w:sz w:val="28"/>
          <w:szCs w:val="28"/>
          <w:rtl w:val="true"/>
          <w:lang w:bidi="fa-IR"/>
        </w:rPr>
        <w:t>ايمان آورده و نماز را بپا مى‌دارند و در حال ركوع زكات مى‌دهند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على بن ابى‌طالب است كه نماز را بپا داشته و در حال ركوع زكات داده و در هر حال خداوند عز و جل را قصد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از جبرئيل درخواست كردم از خدا بخواهد تا مرا از ابلاغ اين مهم معاف بدارد، زيرا از كمى متقين و زيادى منافقين و فساد ملامت كنندگان و حيله‌هاى مسخره كنندگانِ اسلام اطلاع دارم، كسانى كه خداوند در كتابش آنان را چنين توصيف كرده است كه با زبانشان مى‌گويند آنچه در قلب‌هايشان نيست، و اين كار را سهل مى‌شمارند در حالى كه نزد خداوند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به خاطر اينكه منافقين بارها مرا اذيت كرده‌اند تا آنجا كه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دهنده بر هر حرفى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و گمان كردند كه من چنين هستم به خاطر ملازمت بسيار على با من و توجه من به او و تمايل او و قبولش از من، تا آنكه خداوند عز و جل در اين باره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مِنْهُمُ الَّذينَ يُؤْذُونَ النَّبِىَّ وَ يَقُولُونَ هُوَ اُذُنٌ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از آنان كسانى هستند كه پيامبر را اذيت مى‌كنند و مى‌گويند او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دهنده به هر حرفى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بگو گوش دهنده است بر ضد كسانى كه گمان مى‌كنند او اُذُن است و براى شما خير است به خدا ايمان مى‌آورد و در مقابل مؤمنين اظهار تواضع و احترام مى‌نمايد و براى كسانى از شما كه ايمان آورده‌اند رحمت است و كسانى كه پيامبر را اذيت مى‌كنند عذاب دردناكى در انتظارشان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من بخواهم گويندگان اين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ببرم مى‌توانم، و اگر بخواهم به شخص آنان اشاره كنم مى‌نمايم، و اگر بخواهم با علائم آنها را معرفى كنم مى‌توانم، ولى به خدا قسم من در كار آنان با بزرگوارى رفتار كرده‌ام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همه اينها، خداوند از من راضى نمى‌شود مگر آنچه در حق على بر من نازل كرده ابلاغ نمايم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اى پيامبر برسان آنچه در حق على از پروردگارت بر تو نازل شده و اگر انجام ندهى رسالت او را نرسانده‌اى و خداوند تو را از مردم حفظ مى‌كند</w:t>
      </w:r>
      <w:r>
        <w:rPr>
          <w:rFonts w:eastAsia="IRNazanin" w:cs="IRNazanin"/>
          <w:color w:val="111111"/>
          <w:sz w:val="28"/>
          <w:szCs w:val="28"/>
          <w:rtl w:val="true"/>
          <w:lang w:bidi="fa-IR"/>
        </w:rPr>
        <w:t xml:space="preserve">» . </w:t>
      </w:r>
      <w:bookmarkStart w:id="1070" w:name="pg19320_212645"/>
    </w:p>
    <w:p>
      <w:pPr>
        <w:pStyle w:val="Heading4"/>
        <w:numPr>
          <w:ilvl w:val="3"/>
          <w:numId w:val="1"/>
        </w:numPr>
        <w:rPr/>
      </w:pPr>
      <w:bookmarkStart w:id="1071" w:name="__RefHeading___Toc18247234_1280447820"/>
      <w:bookmarkStart w:id="1072" w:name="_Toc437"/>
      <w:bookmarkEnd w:id="1070"/>
      <w:bookmarkEnd w:id="1071"/>
      <w:r>
        <w:rPr>
          <w:rtl w:val="true"/>
        </w:rPr>
        <w:t>اعلان ولايت دوازده امام عليهم‌السلام</w:t>
      </w:r>
      <w:bookmarkEnd w:id="1072"/>
    </w:p>
    <w:p>
      <w:pPr>
        <w:pStyle w:val="Heading5"/>
        <w:numPr>
          <w:ilvl w:val="4"/>
          <w:numId w:val="1"/>
        </w:numPr>
        <w:rPr/>
      </w:pPr>
      <w:bookmarkStart w:id="1073" w:name="__RefHeading___Toc18247236_1280447820"/>
      <w:bookmarkStart w:id="1074" w:name="_Toc438"/>
      <w:bookmarkEnd w:id="1073"/>
      <w:r>
        <w:rPr>
          <w:rtl w:val="true"/>
        </w:rPr>
        <w:t>اشاره</w:t>
      </w:r>
      <w:bookmarkEnd w:id="1074"/>
    </w:p>
    <w:p>
      <w:pPr>
        <w:pStyle w:val="BookText"/>
        <w:rPr/>
      </w:pPr>
      <w:r>
        <w:rPr>
          <w:rFonts w:ascii="Amiri" w:hAnsi="Amiri" w:eastAsia="Amiri" w:cs="Amiri"/>
          <w:color w:val="111111"/>
          <w:sz w:val="28"/>
          <w:sz w:val="28"/>
          <w:szCs w:val="28"/>
          <w:rtl w:val="true"/>
          <w:lang w:bidi="ar-SA"/>
        </w:rPr>
        <w:t>اعلان ولايت دوازده امام عليهم‌السلام</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 xml:space="preserve">در مرحله بعد، پيامبر صلى‌الله‌عليه‌و‌آله وارد اعلان عمومى شد و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سخنان خود را آغاز كرد، و به بيان مطلب اصلى پرداخت و قبل از هر چيزى امامت على عليه‌السلام و وجوب اطاعت از او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عموميت خطاب را نيز بيان كرد و گستره آن را به دقت نشان داد</w:t>
      </w:r>
      <w:r>
        <w:rPr>
          <w:rFonts w:eastAsia="IRNazanin" w:cs="IRNazanin"/>
          <w:color w:val="111111"/>
          <w:sz w:val="28"/>
          <w:szCs w:val="28"/>
          <w:rtl w:val="true"/>
          <w:lang w:bidi="fa-IR"/>
        </w:rPr>
        <w:t>:</w:t>
      </w:r>
    </w:p>
    <w:p>
      <w:pPr>
        <w:pStyle w:val="Heading5"/>
        <w:numPr>
          <w:ilvl w:val="4"/>
          <w:numId w:val="1"/>
        </w:numPr>
        <w:rPr/>
      </w:pPr>
      <w:bookmarkStart w:id="1075" w:name="__RefHeading___Toc18247238_1280447820"/>
      <w:bookmarkStart w:id="1076" w:name="_Toc439"/>
      <w:bookmarkEnd w:id="1075"/>
      <w:r>
        <w:rPr/>
        <w:t>1</w:t>
      </w:r>
      <w:r>
        <w:rPr>
          <w:rtl w:val="true"/>
        </w:rPr>
        <w:t xml:space="preserve"> - </w:t>
      </w:r>
      <w:r>
        <w:rPr>
          <w:rtl w:val="true"/>
        </w:rPr>
        <w:t>ولايت براى عرب و عجم و سياه و سفيد</w:t>
      </w:r>
      <w:bookmarkEnd w:id="1076"/>
    </w:p>
    <w:p>
      <w:pPr>
        <w:pStyle w:val="BookText"/>
        <w:rPr/>
      </w:pPr>
      <w:r>
        <w:rPr>
          <w:rFonts w:ascii="Amiri" w:hAnsi="Amiri" w:eastAsia="Amiri" w:cs="Amiri"/>
          <w:color w:val="111111"/>
          <w:sz w:val="28"/>
          <w:sz w:val="28"/>
          <w:szCs w:val="28"/>
          <w:rtl w:val="true"/>
          <w:lang w:bidi="ar-SA"/>
        </w:rPr>
        <w:t xml:space="preserve">ابتدا با اقتباس از آيه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مهاجرين و انصار و تابعين را داخل اين عموم اعلان كرده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اَنَّ اللّه‌َ قَدْ نَصَبَهُ لَكُمْ وَلِيّا وَ اِماما فَرَضَ طاعَتَهُ عَلَى الْمُهاجِرينَ وَ الاَنْصارِ وَ عَلَى التّابِعينَ لَهُمْ بِاِحْسانٍ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بقيه اين عموم را با ذكر روستايى و شهرى، عجمى و عربى، آزاد و بنده، صغير و كبير، سياه و سفيد بيان كرد، و با يك كلمه همه اين گروه‌ها را يك جا ذكر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كُلِّ مُوَحِّدٍ ماضٍ حُكْمُهُ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اينجا از وجوب اطاعت على عليه‌السلام نتيجه‌گيرى كرد كه حكم او نافذ است و هر كس با او مخالفت كند ملعون است</w:t>
      </w:r>
      <w:r>
        <w:rPr>
          <w:rFonts w:eastAsia="IRNazanin" w:cs="IRNazanin"/>
          <w:color w:val="111111"/>
          <w:sz w:val="28"/>
          <w:szCs w:val="28"/>
          <w:rtl w:val="true"/>
          <w:lang w:bidi="fa-IR"/>
        </w:rPr>
        <w:t>.</w:t>
      </w:r>
    </w:p>
    <w:p>
      <w:pPr>
        <w:pStyle w:val="Heading5"/>
        <w:numPr>
          <w:ilvl w:val="4"/>
          <w:numId w:val="1"/>
        </w:numPr>
        <w:rPr/>
      </w:pPr>
      <w:bookmarkStart w:id="1077" w:name="__RefHeading___Toc18247240_1280447820"/>
      <w:bookmarkStart w:id="1078" w:name="_Toc440"/>
      <w:bookmarkEnd w:id="1077"/>
      <w:r>
        <w:rPr/>
        <w:t>2</w:t>
      </w:r>
      <w:r>
        <w:rPr>
          <w:rtl w:val="true"/>
        </w:rPr>
        <w:t xml:space="preserve"> - </w:t>
      </w:r>
      <w:r>
        <w:rPr>
          <w:rtl w:val="true"/>
        </w:rPr>
        <w:t>از ولايت خدا و رسول صلى‌الله‌عليه‌و‌آله تا ولايت دوازده امام عليهم‌السلام</w:t>
      </w:r>
      <w:bookmarkEnd w:id="1078"/>
    </w:p>
    <w:p>
      <w:pPr>
        <w:pStyle w:val="BookText"/>
        <w:rPr/>
      </w:pPr>
      <w:r>
        <w:rPr>
          <w:rFonts w:ascii="IRNazanin" w:hAnsi="IRNazanin" w:eastAsia="IRNazanin"/>
          <w:color w:val="111111"/>
          <w:sz w:val="28"/>
          <w:sz w:val="28"/>
          <w:szCs w:val="28"/>
          <w:rtl w:val="true"/>
          <w:lang w:bidi="fa-IR"/>
        </w:rPr>
        <w:t>براى آنكه عصاره سخن را در آغاز خطابه به همه گوشزد كرده باشد در فراز بعدى، با خاطر نشان كردن اينكه آخرين خطابه من در چنين شرايطى بوده و غدير يك امر الهى است، مراحل صاحب اختيارى خدا و رسول و على و يازده امام عليهم‌السلام را به صورت سلسله‌اى متصل ترسيم كرد و فرمود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 و جل صاحب اختيار شماست، و در درجه بعدى پيامبر و بعد از او على است كه به امر خدا اختيار شما را دارد، و سپس امامت در فرزندان او تا قيامت قرار دارد</w:t>
      </w:r>
      <w:r>
        <w:rPr>
          <w:rFonts w:eastAsia="IRNazanin" w:cs="IRNazanin"/>
          <w:color w:val="111111"/>
          <w:sz w:val="28"/>
          <w:szCs w:val="28"/>
          <w:rtl w:val="true"/>
          <w:lang w:bidi="fa-IR"/>
        </w:rPr>
        <w:t xml:space="preserve">. </w:t>
      </w:r>
      <w:bookmarkStart w:id="1079" w:name="pg19320_212646"/>
    </w:p>
    <w:p>
      <w:pPr>
        <w:pStyle w:val="Heading5"/>
        <w:numPr>
          <w:ilvl w:val="4"/>
          <w:numId w:val="1"/>
        </w:numPr>
        <w:rPr/>
      </w:pPr>
      <w:bookmarkStart w:id="1080" w:name="__RefHeading___Toc18247242_1280447820"/>
      <w:bookmarkStart w:id="1081" w:name="_Toc441"/>
      <w:bookmarkEnd w:id="1079"/>
      <w:bookmarkEnd w:id="1080"/>
      <w:r>
        <w:rPr/>
        <w:t>3</w:t>
      </w:r>
      <w:r>
        <w:rPr>
          <w:rtl w:val="true"/>
        </w:rPr>
        <w:t xml:space="preserve"> - </w:t>
      </w:r>
      <w:r>
        <w:rPr>
          <w:rtl w:val="true"/>
        </w:rPr>
        <w:t>اختصاص طريق الهى به حجج خداوند</w:t>
      </w:r>
      <w:bookmarkEnd w:id="1081"/>
    </w:p>
    <w:p>
      <w:pPr>
        <w:pStyle w:val="BookText"/>
        <w:rPr/>
      </w:pPr>
      <w:r>
        <w:rPr>
          <w:rFonts w:ascii="IRNazanin" w:hAnsi="IRNazanin" w:eastAsia="IRNazanin"/>
          <w:color w:val="111111"/>
          <w:sz w:val="28"/>
          <w:sz w:val="28"/>
          <w:szCs w:val="28"/>
          <w:rtl w:val="true"/>
          <w:lang w:bidi="fa-IR"/>
        </w:rPr>
        <w:t>آنگاه نتيجه‌گيرى رسمى از اين اتصال حجت‌هاى الهى نمود، و ابلاغ اوامر و نواهى الهى را فقط به اين طريق اختصاص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حلال و حرامى نيست مگر آنچه خدا و رسول و دوازده امام براى شما تعيين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آن را هم ذكر كرد كه خداوند علم آن را فقط به من عنايت كرده و من هم فقط به دوازده امام سپرده‌ام و هيچ كس را در اين باره شريك آنان قرار نداده‌ام</w:t>
      </w:r>
      <w:r>
        <w:rPr>
          <w:rFonts w:eastAsia="IRNazanin" w:cs="IRNazanin"/>
          <w:color w:val="111111"/>
          <w:sz w:val="28"/>
          <w:szCs w:val="28"/>
          <w:rtl w:val="true"/>
          <w:lang w:bidi="fa-IR"/>
        </w:rPr>
        <w:t>.</w:t>
      </w:r>
    </w:p>
    <w:p>
      <w:pPr>
        <w:pStyle w:val="Heading5"/>
        <w:numPr>
          <w:ilvl w:val="4"/>
          <w:numId w:val="1"/>
        </w:numPr>
        <w:rPr/>
      </w:pPr>
      <w:bookmarkStart w:id="1082" w:name="__RefHeading___Toc18247244_1280447820"/>
      <w:bookmarkStart w:id="1083" w:name="_Toc442"/>
      <w:bookmarkEnd w:id="1082"/>
      <w:r>
        <w:rPr/>
        <w:t>4</w:t>
      </w:r>
      <w:r>
        <w:rPr>
          <w:rtl w:val="true"/>
        </w:rPr>
        <w:t xml:space="preserve"> - </w:t>
      </w:r>
      <w:r>
        <w:rPr>
          <w:rtl w:val="true"/>
        </w:rPr>
        <w:t>همه علوم نزد اصحاب ولايت</w:t>
      </w:r>
      <w:bookmarkEnd w:id="1083"/>
    </w:p>
    <w:p>
      <w:pPr>
        <w:pStyle w:val="BookText"/>
        <w:rPr/>
      </w:pPr>
      <w:r>
        <w:rPr>
          <w:rFonts w:ascii="IRNazanin" w:hAnsi="IRNazanin" w:eastAsia="IRNazanin"/>
          <w:color w:val="111111"/>
          <w:sz w:val="28"/>
          <w:sz w:val="28"/>
          <w:szCs w:val="28"/>
          <w:rtl w:val="true"/>
          <w:lang w:bidi="fa-IR"/>
        </w:rPr>
        <w:t xml:space="preserve">پيامبر صلى‌الله‌عليه‌و‌آله در اين فراز كه سخن از علم امامان به ميان آمد، با اشاره به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 درياى بيكران علم مقام عصمت را ترسيم كرد، كه خدا هر علمى را به آنان داده است و در اين باره عبارتى بسيار بلند فرمود كه از آن بالاتر فرض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عِلْمٍ اِلاّ وَ قَدْ اَحْصاهُ اللّه‌ُ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علمى نيست مگر آنكه خداوند آن را در من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حضرت به معناى احاطه مقام ختم نبوت به تمام علوم است كه از منبر غدير به جهانيان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 آن انتقال علم به جانشينان آن حضرت بيان گرديد، و على بن ابى‌طالب عليه‌السلام امام مُبين شد كه خداوند در سوره يس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شَىْ‌ءٍ اَحْصَيْناهُ فى 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احاطه مقام امامت به همه دانستنى‌ها را به مردم مى‌فهماند</w:t>
      </w:r>
      <w:r>
        <w:rPr>
          <w:rFonts w:eastAsia="IRNazanin" w:cs="IRNazanin"/>
          <w:color w:val="111111"/>
          <w:sz w:val="28"/>
          <w:szCs w:val="28"/>
          <w:rtl w:val="true"/>
          <w:lang w:bidi="fa-IR"/>
        </w:rPr>
        <w:t>.</w:t>
      </w:r>
    </w:p>
    <w:p>
      <w:pPr>
        <w:pStyle w:val="Heading5"/>
        <w:numPr>
          <w:ilvl w:val="4"/>
          <w:numId w:val="1"/>
        </w:numPr>
        <w:rPr/>
      </w:pPr>
      <w:bookmarkStart w:id="1084" w:name="__RefHeading___Toc18247246_1280447820"/>
      <w:bookmarkStart w:id="1085" w:name="_Toc443"/>
      <w:bookmarkEnd w:id="1084"/>
      <w:r>
        <w:rPr/>
        <w:t>5</w:t>
      </w:r>
      <w:r>
        <w:rPr>
          <w:rtl w:val="true"/>
        </w:rPr>
        <w:t xml:space="preserve"> - </w:t>
      </w:r>
      <w:r>
        <w:rPr>
          <w:rtl w:val="true"/>
        </w:rPr>
        <w:t>على عليه‌السلام مدار حق و باطل</w:t>
      </w:r>
      <w:bookmarkEnd w:id="1085"/>
    </w:p>
    <w:p>
      <w:pPr>
        <w:pStyle w:val="BookText"/>
        <w:rPr/>
      </w:pPr>
      <w:r>
        <w:rPr>
          <w:rFonts w:ascii="Amiri" w:hAnsi="Amiri" w:eastAsia="Amiri" w:cs="Amiri"/>
          <w:color w:val="111111"/>
          <w:sz w:val="28"/>
          <w:sz w:val="28"/>
          <w:szCs w:val="28"/>
          <w:rtl w:val="true"/>
          <w:lang w:bidi="ar-SA"/>
        </w:rPr>
        <w:t xml:space="preserve">ادامه كلام مناط قرار دادن حق و باطل و معرفى مدافع تمام عيار آن بود كه با اشاره به 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يُجاهِدُونَ فى سَبيلِ اللّه‌ِ وَ لا يَخافُونَ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 كه به حق هدايت مى‌كند، بدان عمل مى‌نمايد، و باطل را ابطال نموده از آن نهى مى‌كند؛ و در راه خدا ملامت سرزنش كننده‌اى او را مانع نمى‌شود</w:t>
      </w:r>
      <w:r>
        <w:rPr>
          <w:rFonts w:eastAsia="Amiri" w:cs="Amiri" w:ascii="Amiri" w:hAnsi="Amiri"/>
          <w:color w:val="111111"/>
          <w:sz w:val="28"/>
          <w:szCs w:val="28"/>
          <w:rtl w:val="true"/>
          <w:lang w:bidi="ar-SA"/>
        </w:rPr>
        <w:t>.</w:t>
      </w:r>
    </w:p>
    <w:p>
      <w:pPr>
        <w:pStyle w:val="Heading5"/>
        <w:numPr>
          <w:ilvl w:val="4"/>
          <w:numId w:val="1"/>
        </w:numPr>
        <w:rPr/>
      </w:pPr>
      <w:bookmarkStart w:id="1086" w:name="__RefHeading___Toc18247248_1280447820"/>
      <w:bookmarkStart w:id="1087" w:name="_Toc444"/>
      <w:bookmarkEnd w:id="1086"/>
      <w:r>
        <w:rPr/>
        <w:t>6</w:t>
      </w:r>
      <w:r>
        <w:rPr>
          <w:rtl w:val="true"/>
        </w:rPr>
        <w:t xml:space="preserve"> - </w:t>
      </w:r>
      <w:r>
        <w:rPr>
          <w:rtl w:val="true"/>
        </w:rPr>
        <w:t>سبقت على عليه‌السلام در گذشته اسلام</w:t>
      </w:r>
      <w:bookmarkEnd w:id="1087"/>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پيامبر صلى‌الله‌عليه‌و‌آله سابقه على بن ابى‌طالب عليه‌السلام را به ميان آورد، و سبقت او در ايمان، فداكارى او در شب هجرت و نماز او در اولين روزهاى اسلام را يادآور شد</w:t>
      </w:r>
      <w:r>
        <w:rPr>
          <w:rFonts w:eastAsia="IRNazanin" w:cs="IRNazanin"/>
          <w:color w:val="111111"/>
          <w:sz w:val="28"/>
          <w:szCs w:val="28"/>
          <w:rtl w:val="true"/>
          <w:lang w:bidi="fa-IR"/>
        </w:rPr>
        <w:t xml:space="preserve">. </w:t>
      </w:r>
      <w:bookmarkStart w:id="1088" w:name="pg19320_212647"/>
    </w:p>
    <w:p>
      <w:pPr>
        <w:pStyle w:val="Heading5"/>
        <w:numPr>
          <w:ilvl w:val="4"/>
          <w:numId w:val="1"/>
        </w:numPr>
        <w:rPr/>
      </w:pPr>
      <w:bookmarkStart w:id="1089" w:name="__RefHeading___Toc18247250_1280447820"/>
      <w:bookmarkStart w:id="1090" w:name="_Toc445"/>
      <w:bookmarkEnd w:id="1088"/>
      <w:bookmarkEnd w:id="1089"/>
      <w:r>
        <w:rPr/>
        <w:t>7</w:t>
      </w:r>
      <w:r>
        <w:rPr>
          <w:rtl w:val="true"/>
        </w:rPr>
        <w:t xml:space="preserve"> - </w:t>
      </w:r>
      <w:r>
        <w:rPr>
          <w:rtl w:val="true"/>
        </w:rPr>
        <w:t>عذاب دائم براى منكرين ولايت</w:t>
      </w:r>
      <w:bookmarkEnd w:id="1090"/>
    </w:p>
    <w:p>
      <w:pPr>
        <w:pStyle w:val="BookText"/>
        <w:rPr/>
      </w:pPr>
      <w:r>
        <w:rPr>
          <w:rFonts w:ascii="IRNazanin" w:hAnsi="IRNazanin" w:eastAsia="IRNazanin"/>
          <w:color w:val="111111"/>
          <w:sz w:val="28"/>
          <w:sz w:val="28"/>
          <w:szCs w:val="28"/>
          <w:rtl w:val="true"/>
          <w:lang w:bidi="fa-IR"/>
        </w:rPr>
        <w:t xml:space="preserve">آنگاه با لحنى شديد منكرين ولايت على عليه‌السلام را هدف قرار داده، پذيرفته نشدن ابدى آنان را به درگاه الهى و عذاب دائمى آنان را يادآور شد و آنان را با كافران برابر دانست و در اين باره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عَذَّبْناها عَذابا نُكْرا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مَنْ ظَلَمَ فَسَوْفَ نُعَذِّبُهُ عَذابا نُكْرا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النّارَ الَّتى وَقُودُهَا النّاسُ وَ الْحِجارَةُ اُعِدَّتْ لِلْكافِرينَ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كلام خود تضمين فرمود</w:t>
      </w:r>
      <w:r>
        <w:rPr>
          <w:rFonts w:eastAsia="IRNazanin" w:cs="IRNazanin"/>
          <w:color w:val="111111"/>
          <w:sz w:val="28"/>
          <w:szCs w:val="28"/>
          <w:rtl w:val="true"/>
          <w:lang w:bidi="fa-IR"/>
        </w:rPr>
        <w:t>.</w:t>
      </w:r>
    </w:p>
    <w:p>
      <w:pPr>
        <w:pStyle w:val="Heading5"/>
        <w:numPr>
          <w:ilvl w:val="4"/>
          <w:numId w:val="1"/>
        </w:numPr>
        <w:rPr/>
      </w:pPr>
      <w:bookmarkStart w:id="1091" w:name="__RefHeading___Toc18247252_1280447820"/>
      <w:bookmarkStart w:id="1092" w:name="_Toc446"/>
      <w:bookmarkEnd w:id="1091"/>
      <w:r>
        <w:rPr/>
        <w:t>8</w:t>
      </w:r>
      <w:r>
        <w:rPr>
          <w:rtl w:val="true"/>
        </w:rPr>
        <w:t xml:space="preserve"> - </w:t>
      </w:r>
      <w:r>
        <w:rPr>
          <w:rtl w:val="true"/>
        </w:rPr>
        <w:t>شك در ولايت مساوى با كفر</w:t>
      </w:r>
      <w:bookmarkEnd w:id="1092"/>
    </w:p>
    <w:p>
      <w:pPr>
        <w:pStyle w:val="BookText"/>
        <w:rPr/>
      </w:pPr>
      <w:r>
        <w:rPr>
          <w:rFonts w:ascii="IRNazanin" w:hAnsi="IRNazanin" w:eastAsia="IRNazanin"/>
          <w:color w:val="111111"/>
          <w:sz w:val="28"/>
          <w:sz w:val="28"/>
          <w:szCs w:val="28"/>
          <w:rtl w:val="true"/>
          <w:lang w:bidi="fa-IR"/>
        </w:rPr>
        <w:t>آن حضرت در فراز بعدى توازن مقام نبوت و امامت را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گستره حجت بودن خود را بر تمام مخلوقات به صراحت بيان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وَ اللّه‌ِ خاتَمُ الاَنْبِياءِ وَ الْمُرْسَلينَ ، وَ الْحُجَّةُ عَلى جَميعِ الْمَخْلُوقينَ مِنْ اَهْلِ السَّماواتِ وَ الاَرَضينَ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تصريح كرد كه اين عنايتى از طرف خداوند است و تعجبى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شك در نبوت و امامت را يكسان دانست، و شك در يكى از امامان را نيز مانند شك در همه آنان اعلام كرد، و نتيجه چنين شكى را كفرِ جاهليت و آتش جهنم قرار داد</w:t>
      </w:r>
      <w:r>
        <w:rPr>
          <w:rFonts w:eastAsia="IRNazanin" w:cs="IRNazanin"/>
          <w:color w:val="111111"/>
          <w:sz w:val="28"/>
          <w:szCs w:val="28"/>
          <w:rtl w:val="true"/>
          <w:lang w:bidi="fa-IR"/>
        </w:rPr>
        <w:t>.</w:t>
      </w:r>
    </w:p>
    <w:p>
      <w:pPr>
        <w:pStyle w:val="Heading5"/>
        <w:numPr>
          <w:ilvl w:val="4"/>
          <w:numId w:val="1"/>
        </w:numPr>
        <w:rPr/>
      </w:pPr>
      <w:bookmarkStart w:id="1093" w:name="__RefHeading___Toc18247254_1280447820"/>
      <w:bookmarkStart w:id="1094" w:name="_Toc447"/>
      <w:bookmarkEnd w:id="1093"/>
      <w:r>
        <w:rPr/>
        <w:t>9</w:t>
      </w:r>
      <w:r>
        <w:rPr>
          <w:rtl w:val="true"/>
        </w:rPr>
        <w:t xml:space="preserve"> - </w:t>
      </w:r>
      <w:r>
        <w:rPr>
          <w:rtl w:val="true"/>
        </w:rPr>
        <w:t>همه بايد درباره ولايت پاسخگو باشند</w:t>
      </w:r>
      <w:bookmarkEnd w:id="1094"/>
    </w:p>
    <w:p>
      <w:pPr>
        <w:pStyle w:val="BookText"/>
        <w:rPr/>
      </w:pPr>
      <w:r>
        <w:rPr>
          <w:rFonts w:ascii="IRNazanin" w:hAnsi="IRNazanin" w:eastAsia="IRNazanin"/>
          <w:color w:val="111111"/>
          <w:sz w:val="28"/>
          <w:sz w:val="28"/>
          <w:szCs w:val="28"/>
          <w:rtl w:val="true"/>
          <w:lang w:bidi="fa-IR"/>
        </w:rPr>
        <w:t>جملات بعدى حضرت معرفى على بن ابى‌طالب عليه‌السلام به عنوان دوم شخص عالم وجود بود، كه با قيود مختلف اين انحصار را بيان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اَفْضَلُ النّاسِ بَعْدى مِنْ ذَكَرٍ وَ اُنْثى ما اَنْزَلَ اللّه‌ُ الرِّزْقَ وَ بَقِىَ الْخَلْقُ، و لعنت و غضب الهى را بر منكر چنين مقامى نثار كرد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 تأكيد بر نزول جبرئيل در اين باره از قول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على دشمنى كند و ولايت او را نپذيرد لعنت و غضبم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ادغام دو آيه قرآن يكى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و ديگرى آيه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هشدار داد كه همه در معرض </w:t>
      </w:r>
      <w:bookmarkStart w:id="1095" w:name="pg19320_212648"/>
    </w:p>
    <w:p>
      <w:pPr>
        <w:pStyle w:val="BookText"/>
        <w:rPr/>
      </w:pPr>
      <w:bookmarkEnd w:id="1095"/>
      <w:r>
        <w:rPr>
          <w:rFonts w:ascii="IRNazanin" w:hAnsi="IRNazanin" w:eastAsia="IRNazanin"/>
          <w:color w:val="111111"/>
          <w:sz w:val="28"/>
          <w:sz w:val="28"/>
          <w:szCs w:val="28"/>
          <w:rtl w:val="true"/>
          <w:lang w:bidi="fa-IR"/>
        </w:rPr>
        <w:t>سقوط قرار دارند و بايد مواظب خود باشند كه فرداى قيامت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را با اين عبارت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لْتَنْظُرْ نَفْسٌ ما قَدَّمَتْ لِغَدٍ وَ اتَّقُوا اللّه‌َ اَنْ تُخالِفُوهُ فَتَزِلَّ قَدَمٌ بَعْدَ ثُبُوتِها اِنَّ اللّه‌َ خَبيرٌ بِما تَعْمَلُونَ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براى آنكه با تشويق انگيزه بيشترى در مردم ايجاد كند آنان را از روز حسرت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هشدار را با معرفى مقام بلند على عليه‌السلام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آورد و 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را درباره آن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تَقُولَ نَفْسٌ يا حَسْرَتا عَلى ما فَرَّطْتُ فى جَنْبِ اللّه‌ِ</w:t>
      </w:r>
      <w:r>
        <w:rPr>
          <w:rFonts w:eastAsia="IRNazanin" w:cs="IRNazanin"/>
          <w:color w:val="111111"/>
          <w:sz w:val="28"/>
          <w:szCs w:val="28"/>
          <w:rtl w:val="true"/>
          <w:lang w:bidi="fa-IR"/>
        </w:rPr>
        <w:t>» .</w:t>
      </w:r>
    </w:p>
    <w:p>
      <w:pPr>
        <w:pStyle w:val="Heading5"/>
        <w:numPr>
          <w:ilvl w:val="4"/>
          <w:numId w:val="1"/>
        </w:numPr>
        <w:rPr/>
      </w:pPr>
      <w:bookmarkStart w:id="1096" w:name="__RefHeading___Toc18247256_1280447820"/>
      <w:bookmarkStart w:id="1097" w:name="_Toc448"/>
      <w:bookmarkEnd w:id="1096"/>
      <w:r>
        <w:rPr/>
        <w:t>10</w:t>
      </w:r>
      <w:r>
        <w:rPr>
          <w:rtl w:val="true"/>
        </w:rPr>
        <w:t xml:space="preserve"> - </w:t>
      </w:r>
      <w:r>
        <w:rPr>
          <w:rtl w:val="true"/>
        </w:rPr>
        <w:t>اشاره به علت حضور على عليه‌السلام بر فراز منبر</w:t>
      </w:r>
      <w:bookmarkEnd w:id="1097"/>
    </w:p>
    <w:p>
      <w:pPr>
        <w:pStyle w:val="BookText"/>
        <w:rPr/>
      </w:pPr>
      <w:r>
        <w:rPr>
          <w:rFonts w:ascii="IRNazanin" w:hAnsi="IRNazanin" w:eastAsia="IRNazanin"/>
          <w:color w:val="111111"/>
          <w:sz w:val="28"/>
          <w:sz w:val="28"/>
          <w:szCs w:val="28"/>
          <w:rtl w:val="true"/>
          <w:lang w:bidi="fa-IR"/>
        </w:rPr>
        <w:t>اكنون خطبه به اوج خود نزديك مى‌شد و نهيبى لازم بود كه مخاطبين بدانند چرا على بن ابى‌طالب عليه‌السلام از آغاز سخنرانى بر فراز منبر كنار پيامبر صلى‌الله‌عليه‌و‌آله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گفته مى‌شد كه لحظاتى بعد دو بازوى حيدرى در كف با كفايت محمدى قرار مى‌گيرد و به گونه‌اى خاص فراتر از آنچه در ذهن مردم است معرفى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اعلان اين مهم پيامبر صلى‌الله‌عليه‌و‌آله ثقل اكبر را تابلو قرار داده، على عليه‌السلام را در سايه قرآن نشان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ابتدا امر به تدبر در قرآن و به دنبال متشابه آن نبودن را مطرح كرد و آيه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اَفَلا يَتَدَّبَّرُونَ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الَّذى اَنْزَلَ عَلَيْكَ الْكِتابَ مِنْهُ آياتٌ مُحْكَماتٌ هُنَّ اُمُّ الْكِتابِ وَ اُخَرُ مُتَشابِهاتٌ، فَاَمَّا الَّذينَ فى قُلُوبِهِمْ زَيْغٌ فَيَتَّبِعُونَ ما تَشابَهَ مِنْهُ ابْتِغاءَ الْفِتْنَةِ وَ ابْتِغاءَ تَأْويلِهِ وَ ما يَعْلَمُ تَأْويلَهُ اِلاَّ اللّه‌ُ وَ الرّاسِخُونَ فِى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 با كلام خود آميخت و مردم را آماده معرفى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راسخان در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قسم ياد كرد كه باطن و تفسير قرآن را بيان نمى‌كند مگر اين كسى كه مى‌خواهم دست او را بگيرم و او را بالا ببرم و بازوى او را بگيرم و با دستانم او را بلند كنم و به شما بفهمانم كه هر كس من صاحب اختيار او بوده‌ام اين على صاحب اختيار اوست، و ولايت او از طرف خدا نازل شده است</w:t>
      </w:r>
      <w:r>
        <w:rPr>
          <w:rFonts w:eastAsia="IRNazanin" w:cs="IRNazanin"/>
          <w:color w:val="111111"/>
          <w:sz w:val="28"/>
          <w:szCs w:val="28"/>
          <w:rtl w:val="true"/>
          <w:lang w:bidi="fa-IR"/>
        </w:rPr>
        <w:t xml:space="preserve">. </w:t>
      </w:r>
      <w:bookmarkStart w:id="1098" w:name="pg19320_212649"/>
    </w:p>
    <w:p>
      <w:pPr>
        <w:pStyle w:val="Heading5"/>
        <w:numPr>
          <w:ilvl w:val="4"/>
          <w:numId w:val="1"/>
        </w:numPr>
        <w:rPr/>
      </w:pPr>
      <w:bookmarkStart w:id="1099" w:name="__RefHeading___Toc18247258_1280447820"/>
      <w:bookmarkStart w:id="1100" w:name="_Toc449"/>
      <w:bookmarkEnd w:id="1098"/>
      <w:bookmarkEnd w:id="1099"/>
      <w:r>
        <w:rPr/>
        <w:t>11</w:t>
      </w:r>
      <w:r>
        <w:rPr>
          <w:rtl w:val="true"/>
        </w:rPr>
        <w:t xml:space="preserve"> - </w:t>
      </w:r>
      <w:r>
        <w:rPr>
          <w:rtl w:val="true"/>
        </w:rPr>
        <w:t>ثقل اكبر و ثقل اصغر</w:t>
      </w:r>
      <w:bookmarkEnd w:id="1100"/>
    </w:p>
    <w:p>
      <w:pPr>
        <w:pStyle w:val="BookText"/>
        <w:rPr/>
      </w:pPr>
      <w:r>
        <w:rPr>
          <w:rFonts w:ascii="IRNazanin" w:hAnsi="IRNazanin" w:eastAsia="IRNazanin"/>
          <w:color w:val="111111"/>
          <w:sz w:val="28"/>
          <w:sz w:val="28"/>
          <w:szCs w:val="28"/>
          <w:rtl w:val="true"/>
          <w:lang w:bidi="fa-IR"/>
        </w:rPr>
        <w:t>سپس ثقل اكبر و اصغر را با ظرافتى خاص معرفى كرده قرآن و اهل‌بيت عليهم‌السلام را در كنار يكديگر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دوازده امام عليهم‌السلام را ثقل اصغر معرفى كرد و نسبت ايشان را به قرآن همچون دو خبر دهنده از يكديگر اعلام نمود كه هيچ اختلافى بين آنها نيست، و ادامه اين توافق و تقارن را تا روز قيامت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امامان را به عنوان امين پروردگار و حاكمان از طرف خدا در زمين معرفى كرد</w:t>
      </w:r>
      <w:r>
        <w:rPr>
          <w:rFonts w:eastAsia="IRNazanin" w:cs="IRNazanin"/>
          <w:color w:val="111111"/>
          <w:sz w:val="28"/>
          <w:szCs w:val="28"/>
          <w:rtl w:val="true"/>
          <w:lang w:bidi="fa-IR"/>
        </w:rPr>
        <w:t>.</w:t>
      </w:r>
    </w:p>
    <w:p>
      <w:pPr>
        <w:pStyle w:val="Heading5"/>
        <w:numPr>
          <w:ilvl w:val="4"/>
          <w:numId w:val="1"/>
        </w:numPr>
        <w:rPr/>
      </w:pPr>
      <w:bookmarkStart w:id="1101" w:name="__RefHeading___Toc18247260_1280447820"/>
      <w:bookmarkStart w:id="1102" w:name="_Toc450"/>
      <w:bookmarkEnd w:id="1101"/>
      <w:r>
        <w:rPr/>
        <w:t>12</w:t>
      </w:r>
      <w:r>
        <w:rPr>
          <w:rtl w:val="true"/>
        </w:rPr>
        <w:t xml:space="preserve"> - </w:t>
      </w:r>
      <w:r>
        <w:rPr>
          <w:rtl w:val="true"/>
        </w:rPr>
        <w:t>انجام وظيفه در ابلاغى همه جانبه</w:t>
      </w:r>
      <w:bookmarkEnd w:id="1102"/>
    </w:p>
    <w:p>
      <w:pPr>
        <w:pStyle w:val="BookText"/>
        <w:rPr/>
      </w:pPr>
      <w:r>
        <w:rPr>
          <w:rFonts w:ascii="Amiri" w:hAnsi="Amiri" w:eastAsia="Amiri" w:cs="Amiri"/>
          <w:color w:val="111111"/>
          <w:sz w:val="28"/>
          <w:sz w:val="28"/>
          <w:szCs w:val="28"/>
          <w:rtl w:val="true"/>
          <w:lang w:bidi="ar-SA"/>
        </w:rPr>
        <w:t xml:space="preserve">در اينجا تصريح كرد كه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به على عليه‌السلام دارد و براى احدى غير از او مجاز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خطابه غدير سه مرحله مهم را پشت سر گذاشته و فرازهاى بسيار مهمى از آن به مخاطبين انتقال يافته بود، و جا داشت احساس مقام نبوت از مراحل گذشته بر لسان مباركش جارى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قَدْ اَدَّيْتُ ، اَلا وَ قَدْ بَلَّغْتُ، اَلا وَ قَدْ اَسْمَعْتُ، اَلا وَ قَدْ اَوْضَحْتُ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من وظيفه خويش را به انجام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من ابلاغ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من شنوانيدم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من بيان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اين مطالب را خداوند عز و جل فرموده و من از طرف خداوند به شما ابلاغ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فرمايشات پيامبر صلى‌الله‌عليه‌و‌آله در اين مرحله چنين بود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فَاعْلَمُوا مَعاشِرَ النّاسِ ذلِكَ فيهِ وَ افْهَمُوهُ، وَ اعْلَمُوا اَنَّ اللّه‌َ قَدْ نَصَبَهُ لَكُمْ وَلِيّا وَ اِماما فَرَضَ طاعَتَهُ عَلَى الْمُهاجِرينَ وَ الاَنْصارِ وَ عَلَى التّابِعينَ لَهُمْ بِاِحْسانٍ، وَ عَلَى الْبادى وَ الْحاضِرِ، وَ عَلَى الْعَجَمِىِّ وَ الْعَرَبِىِّ، وَ الْحُرِّ وَ الْمَمْلُوكِ وَ الصَّغيرِ وَ الْكَبيرِ، وَ عَلَى الاَبْيَضِ وَ الاَسْوَدِ، وَ عَلى كُلِّ مُوَحِّدٍ ماضٍ حُكْمُهُ، جازٍ قَوْلُهُ، نافِذٌ اَمْرُهُ، مَلْعُونٌ مَنْ خالَفَهُ، مَرْحُومٌ مَنْ تَبِعَهُ وَ صَدَّقَهُ، فَقَدْ غَفَرَ اللّه‌ُ لَهُ وَ لِمَنْ سَمِعَ مِنْهُ وَ اَطاعَ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النّاسِ، اِنَّهُ آخِرُ مَقامٍ اَقُومُهُ فى هذَا الْمَشْهَدِ، فَاسْمَعُوا وَ اَطيعُوا وَ انْقادُوا لاَمْرِ اللّه‌ِ رَبِّكُمْ، فَاِنَّ اللّه‌َ عَزَّ وَ جَلَّ هُوَ مَوْلاكُمْ وَ اِلهُكُمْ، ثُمَّ مِنْ دُونِهِ رَسُولُهُ وَ نَبِيُّهُ الْمُخاطِبُ لَكُمْ، ثُمَّ مِنْ بَعْدى عَلِىٌّ وَلِيُّكُمْ وَ اِمامُكُمْ بِاَمْرِ اللّه‌ِ رَبِّكُمْ، ثُمَّ الاِمامَةُ فى ذُرِّيَّتى مِنْ وُلْدِهِ اِلى يَوْمٍ تَلْقَوْنَ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حَلالَ اِلاَّ ما اَحَلَّهُ اللّه‌ُ وَ رَسُولُهُ وَ هُمْ، وَ لا حَرامَ اِلاَّ ما حَرَّمَهُ اللّه‌ُ عَلَيْكُمْ وَ رَسُولُهُ وَ هُمْ، وَ اللّه‌ُ عَزَّ وَ جَلَّ عَرَّفَنِىَ الْحَلالَ وَ الْحَرامَ وَ اَنَا اَفْضَيْتُ بِما عَلَّمَنى رَبّى مِنْ كِتابِهِ وَ حَلالِهِ وَ حَرامِهِ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فَضِّلُوهُ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عِلْمٍ اِلاّ وَ قَدْ اَحْصاهُ اللّه‌ُ فِىَّ، وَ كُلُّ عِلْمٍ عُلِّمْتُ فَقَدْ اَحْصَيْتُهُ فى اِمامِ الْمُتَّقينَ، وَ ما مِنْ عِلْمٍ اِلاّ وَ قَدْ عَلَّمْتُهُ عَلِيّا، وَ هُوَ الاِمامُ الْمُبينُ الَّذى ذَكَرَهُ اللّه‌ُ فى سُورَةِ 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شَىْ‌ءٍ اَحْصَيْناهُ فى اِمامٍ مُبينٍ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مَعاشِرَ النّاسِ، لا تَضِلُّوا عَنْهُ وَ لا تَنْفِرُوا مِنْهُ، وَ لا تَسْتَنْكِفُوا عَنْ وِلايَتِهِ، فَهُوَ الَّذى يَهْدى اِلَى الْحَقِّ وَ يَعْمَلُ بِهِ، وَ يُزْهِقُ الْباطِلَ وَ يَنْهى عَنْهُ، وَ لا تَأْخُذُهُ فِى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مَنْ آمَنَ بِاللّه‌ِ وَ رَسُولِهِ، لَمْ يَسْبِقْهُ اِلَى الايمانِ بى اَحَدٌ، وَ الَّذى فَدى رَسُولَ اللّه‌ِ بِنَفْسِهِ، وَ الَّذى كانَ مَعَ رَسُولِ اللّه‌ِ وَ لا اَحَدَ يَعْبُدُ اللّه‌َ مَعَ رَسُولِهِ مِنَ الرِّجالِ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النّاسِ صَلاةً وَ اَوَّلُ مَنْ عَبَدَ اللّه‌َ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اَمَرْتُهُ عَنِ اللّه‌ِ اَنْ يَنامَ فى مَضْجَعى، فَفَعَلَ فادِيا لى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فَضِّلُوهُ فَقَدْ فَضَّلَهُ اللّه‌ُ، وَ اقْبَلُوهُ فَقَدْ نَصَبَهُ اللّه‌ُ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اِنَّهُ اِمامٌ مِنَ اللّه‌ِ، وَ لَنْ يَتُوبَ اللّه‌ُ عَلى اَحَدٍ اَنْكَرَ وِلايَتَهُ وَ لَنْ يَغْفِرَ لَهُ، حَتْما عَلَى اللّه‌ِ اَنْ يَفْعَلَ ذلِكَ بِمَنْ خالَفَ اَمْرَهُ وَ اَنْ يُعَذِّبَهُ عَذابا نُكْرا اَبَدَ الاْبادِ وَ دَهْرَ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اَنْ تُخالِفُوهُ، فَتَصْلُوا نارا وَقُودُهَا النّاسُ وَ الْحِجارَةُ اُعِدَّتْ لِلْكافِرينَ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النّاسِ، بى وَ اللّه‌ِ بَشَّرَ الاَوَّلُونَ مِنَ النَّبِيّينَ وَ الْمُرْسَلينَ، وَ اَنَا وَ اللّه‌ِ خاتَمُ الاَنْبِياءِ وَ الْمُرْسَلينَ، وَ الْحُجَّةُ عَلى جَميعِ الْمَخْلُوقينَ مِنْ اَهْلِ السَّماواتِ وَ الاَرَضينَ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شَكَّ فى ذلِكَ فَقَدْ كَفَرَ كُفْرَ الْجاهِلِيَّةِ الاوُلى، وَ مَنْ شَكَّ فى شَىْ‌ءٍ مِنْ قَوْلى هذا فَقَدْ شَكَّ فى كُلِّ ما اُنْزِلَ اِلَىَّ، وَ مَنْ شَكَّ فى واحِدٍ مِنَ الاَئِمَّةِ فَقَدْ شَكَّ فِى الْكُلِّ مِنْهُمْ، وَ الشّاكُ فينا فِى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حَبانِىَ اللّه‌ُ عَزَّ وَ جَلَّ بِهذِهِ الْفَضيلَةِ مَنّا مِنْهُ عَلَىَّ وَ اِحْسانا مِنْهُ اِلَىَّ وَ لا اِلهَ اِلاّ هُوَ، اَلا لَهُ الْحَمْدُ مِنّى اَبَدَ الآبِدينَ وَ دَهْرَ الدّاهِرينَ وَ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فَضِّلُوا عَلِيّا فَاِنَّهُ اَفْضَلُ النّاسِ بَعْدى مِنْ ذَكَرٍ وَ اُنْثى ما اَنْزَلَ اللّه‌ُ الرِّزْقَ وَ بَقِىَ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مَلْعُونٌ مَلْعُونٌ، مَغْضُوبٌ مَغْضُوبٌ مَنْ رَدَّ عَلَىَّ قَوْلى هذا وَ لَمْ يُوافِقْهُ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جَبْرَئيلَ خَبَّرَنى عَنِ اللّه‌ِ تَعالى بِذلِكَ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عادى عَلِيّا وَ لَمْ يَتَوَلَّهُ فَعَلَيْهِ لَعْنَتى وَ غَضَبى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لْتَنْظُرْ نَفْسٌ ما قَدَّمَتْ لِغَدٍ وَ اتَّقُوا اللّه‌َ اَنْ تُخالِفُوهُ فَتَزِلَّ قَدَمٌ بَعْدَ ثُبُوتِها اِنَّ اللّه‌َ خَبيرٌ بِما تَعْمَلُونَ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مَعاشِرَ النّاسِ، اِنَّهُ جَنْبُ اللّه‌ِ الَّذى ذَكَرَ فى كِتابِهِ الْعَزيزِ، فَقالَ تَعالى مُخْبرا عَمَّنْ يُخالِفُهُ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تَقُولَ نَفْسٌ يا حَسْرَتا عَلى ما فَرَّطْتُ فى جَنْبِ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مَعاشِرَ النّاسِ، تَدَبَّرُوا القُرْآنَ وَ افْهَمُوا آياتِهِ، وَ انْظُرُوا اِلى مُحْكَماتِهِ وَ لا تَتَّبِعُوا مُتَشابِهَهُ، فَوَاللّه‌ِ لَنْ يُبَيِّنَ لَكُمْ زَواجِرَهُ وَ لَنْ يُوضِحَ لَكُمْ تَفْسيرَهُ اِلاَّ الَّذى اَنَا آخِذٌ بِيَدِهِ وَ مُصْعِدُهُ اِلَىَّ وَ شائِلٌ بِعَضُدِهِ وَ رافِعُهُ بِيَدَى وَ مُعْلِمُكُمْ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كُنْتُ مَوْلاهُ فَهذا عَلِىٌّ مَوْلاهُ، وَ هُوَ عَلِىُّ بْنُ اَبيطالِبٍ اَخى وَ وَصِيّى، وَ مُوالاتُهُ مِنَ اللّه‌ِ عَزَّ وَ جَلَّ اَنْزَلَها عَلَىَّ</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اِنَّ عَلِيّا وَ الطَّيِّبينَ مِنْ وُلْدى مِنْ صُلْبِهِ هُمُ الثِّقْلُ الاَصْغَرُ، وَ الْقُرْآنُ الثِّقْلُ الاَكْبَرُ، فَكُلُّ واحِدٍ مِنْهُما مُنْبِئٌ عَنْ صاحِبِهِ وَ مُوافِقٌ لَهُ ، لَنْ يَفْتَرِقا حَتّى يَرِدا عَلَىَّ الْحَوْضَ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اِنَّهُمْ اُمَناءُ اللّه‌ِ فى خَلْقِهِ وَ حُكّامُهُ فى 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قَدْ اَدَّيْتُ، اَلا وَ قَدْ بَلَّغْتُ، اَلا وَ قَدْ اَسْمَعْتُ، اَلا وَ قَدْ اَوْضَحْتُ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اللّه‌َ عَزَّ وَ جَلَّ قالَ، وَ اَنَا قُلْتُ عَنِ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اَخى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لا تَحِلُّ اِمْرَةُ الْمُؤْمِنينَ بَعْدى لاَحَدٍ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اين مطلب را درباره او بدانيد و بفهميد، و بدانيد كه خداوند او را براى شما صاحب اختيار و امامى قرار داده كه اطاعتش را واجب نموده است بر مهاجرين و انصار و بر تابعين آنان به نيكى، و بر روستايى و شهرى، و بر عجمى و عربى، و بر آزاد و بنده، و بر بزرگ و كوچك، و بر سفيد و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يكتا پرستى حكم او اجرا شونده و كلام او مورد عمل و امر او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او مخالفت كند ملعون است، و هر كس تابع او باشد و او را تصديق نمايد مورد 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و هر كس را كه از او بشنود و او را اطاعت كند آمرزيده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اين آخرين بارى است كه در چنين اجتماعى به پا مى‌ايستم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بشنويد و اطاعت كنيد و در مقابل امر خداوند پروردگارتان سر تسليم فرود آوريد، چرا كه خداوند عز و جل صاحب اختيار شما و معبود شماست، و بعد از خداوند رسولش و پيامبرش كه شما را مخاطب قرار داده، و بعد از من على صاحب اختيار شما و امام شما به امر خداوند است، و بعد از او امامت در نسل من از فرزندان اوست تا روزى كه خدا و رسولش را ملاقات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حلالى نيست مگر آنچه خدا و رسولش و امامان حلال كرده باشند، و حرامى نيست مگر آنچه خدا و رسولش و امامان بر شما حرام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حلال و حرام را به من شناسانده است، و آنچه پروردگارم از كتابش و حلال و حرامش به من آموخته به او سپرده‌ام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على را فضيلت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علمى نيست مگر آنكه خداوند آن را در من جمع كرده است و هر علمى را كه آموخته‌ام در امام المتقين جمع نموده‌ام، و هيچ </w:t>
      </w:r>
    </w:p>
    <w:p>
      <w:pPr>
        <w:pStyle w:val="BookText"/>
        <w:rPr/>
      </w:pPr>
      <w:r>
        <w:rPr>
          <w:rFonts w:ascii="IRNazanin" w:hAnsi="IRNazanin" w:eastAsia="IRNazanin"/>
          <w:color w:val="111111"/>
          <w:sz w:val="28"/>
          <w:sz w:val="28"/>
          <w:szCs w:val="28"/>
          <w:rtl w:val="true"/>
          <w:lang w:bidi="fa-IR"/>
        </w:rPr>
        <w:t>علمى نيست مگر آنكه آن را به على آموخته‌ام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در سوره يس ذكر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شَيْى‌ءٍ اَحْصَيْناهُ فى اِمامٍ مُبينٍ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هر چيزى را در امام مبين جمع كرديم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مردم، از على به سوى ديگرى گمراه نشويد، و از او روى برمگردانيد و از ولايت او سرباز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به حق هدايت نموده و به آن عمل مى‌كند، و باطل را ابطال نموده و از آن نهى مى‌نمايد، و در راه خدا سرزنش ملامت كننده‌اى او را مانع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اول كسى است كه به خدا و رسولش ايمان آورد و هيچ كس در ايمانِ به من بر او سبقت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با جان خود در راه رسول خدا فداكارى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با پيامبر خدا بود در حالى كه هيچ كس از مردان همراه او خدا را عبادت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مردم در نماز گزاردن، و اول كسى است كه با من خدا را عبادت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به او امر كردم تا در خوابگاه من بخوابد، او هم در حالى كه جانش را فداى من كرده بود در جاى من خوابيد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مردم، او را فضيلت دهيد كه خدا او را فضيلت داده است، و او را قبول كنيد كه خداوند او را منصوب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او از طرف خداوند امام است، و هر كس ولايت او را انكار كند خداوند هرگز توبه‌اش را نمى‌پذيرد و او را نمى‌بخشد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حتمى است بر خداوند كه با كسى كه با او مخالفت نمايد چنين كند و او را به عذابى شديد تا ابديت و تا آخر روزگار معذب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بپرهيزيد از اينكه با او مخالفت كنيد و گرفتار آتشى شويد كه آتشگيره آن مردم و سنگ‌ها هستند و براى كافران آماده شده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به خدا قسم پيامبران و رسولان پيشين به من بشارت داده‌اند، و من به خدا قسم خاتم پيامبران و مرسلين و حجت بر همه مخلوقين از اهل آسمان‌ها و زمين‌ها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اين مطالب شك كند مانند كفر جاهليت اول كافر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در چيزى از اين گفتار من شك كند در همه آنچه بر من نازل شده شك كرده است، و هر كس در يكى از امامان شك كند در همه آنان شك كرده است، و شك كننده درباره ما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خداوند اين فضيلت را بر من ارزانى داشته كه منّتى از او بر من و احسانى از جانب او به سوى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از من بر او تا ابديت و تا آخر روزگار و 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على را فضيلت دهيد كه او افضل مردم بعد از من از مرد و زن است تا مادامى كه خداوند روزى را نازل مى‌كند و خلق باقى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مورد غضب است مورد غضب است كسى كه اين گفتار مرا ردّ كند و با آن موافق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جبرئيل از جانب خداوند اين خبر را براى من آورده است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على دشمنى كند و ولايت او را نپذيرد لعنت و غضب من بر او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ببيند براى فردا چه پيش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كه با على مخالفت كنيد و در نتيجه قدمى بعد از ثابت بودن آن بلغزد، خداوند از آنچه انجام مى‌دهيد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در كتاب عزيزش ذكر كرده و درباره كسى كه با او مخالفت كند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تَقُولَ نَفْسٌ يا حَسْرَتا عَلى ما فَرَّطْتُ فى جَنْبِ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حسرت بر آنچه درباره جنب خداوند تفريط و كوتاهى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مردم، قرآن را تدبر نماييد و آيات آن را بفهميد و در محكمات آن نظر كنيد و به دنبال متشابه آن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باطن آن را براى شما بيان نمى‌كند و تفسيرش را برايتان روشن نمى‌كند مگر اين شخصى كه دست او را مى‌گيرم و او را به سوى خود بالا مى‌برم و بازوى او را مى‌گيرم و با دستم او را بلند مى‌كنم و به شما مى‌فهمانم كه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من صاحب اختيار اويم اين على صاحب اختيار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او على بن ابى‌طالب برادر و جانشين من است، و ولايتِ او از جانب خداوندِ عز و جل است كه بر من نازل كرده است</w:t>
      </w:r>
      <w:r>
        <w:rPr>
          <w:rFonts w:eastAsia="Amiri" w:cs="Amiri" w:ascii="Amiri" w:hAnsi="Amiri"/>
          <w:color w:val="111111"/>
          <w:sz w:val="28"/>
          <w:szCs w:val="28"/>
          <w:rtl w:val="true"/>
          <w:lang w:bidi="ar-SA"/>
        </w:rPr>
        <w:t xml:space="preserve">. </w:t>
      </w:r>
      <w:bookmarkStart w:id="1103" w:name="pg19320_212655"/>
    </w:p>
    <w:p>
      <w:pPr>
        <w:pStyle w:val="BookText"/>
        <w:rPr/>
      </w:pPr>
      <w:bookmarkEnd w:id="1103"/>
      <w:r>
        <w:rPr>
          <w:rFonts w:ascii="IRNazanin" w:hAnsi="IRNazanin" w:eastAsia="IRNazanin"/>
          <w:color w:val="111111"/>
          <w:sz w:val="28"/>
          <w:sz w:val="28"/>
          <w:szCs w:val="28"/>
          <w:rtl w:val="true"/>
          <w:lang w:bidi="fa-IR"/>
        </w:rPr>
        <w:t>اى مردم، على و پاكان از فرزندانم از نسل او ثقل اصغرند و قرآن ثقل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دو از ديگرى خبر مى‌دهد و با آن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يكديگر جدا نمى‌شوند تا بر سر حوض كوثر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آنان امين‌هاى خداوند بين مردم و حاكمان او در زمين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من ادا نمودم، بدانيد كه من ابلاغ كردم، بدانيد كه من شنوانيدم، بدانيد كه من روشن نمودم، بدانيد كه خداوند فرموده است و من از جانب خداوند عز و جل مى‌گويم، بدانيد كه اميرالمؤمنينى جز اين برادرم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اميرالمؤمنين بودن بعد از من براى احدى جز او حلال نيست</w:t>
      </w:r>
      <w:r>
        <w:rPr>
          <w:rFonts w:eastAsia="IRNazanin" w:cs="IRNazanin"/>
          <w:color w:val="111111"/>
          <w:sz w:val="28"/>
          <w:szCs w:val="28"/>
          <w:rtl w:val="true"/>
          <w:lang w:bidi="fa-IR"/>
        </w:rPr>
        <w:t>.</w:t>
      </w:r>
    </w:p>
    <w:p>
      <w:pPr>
        <w:pStyle w:val="Heading4"/>
        <w:numPr>
          <w:ilvl w:val="3"/>
          <w:numId w:val="1"/>
        </w:numPr>
        <w:rPr/>
      </w:pPr>
      <w:bookmarkStart w:id="1104" w:name="__RefHeading___Toc18247262_1280447820"/>
      <w:bookmarkStart w:id="1105" w:name="_Toc451"/>
      <w:bookmarkEnd w:id="1104"/>
      <w:r>
        <w:rPr>
          <w:rtl w:val="true"/>
        </w:rPr>
        <w:t>معرفى و بلند كردن اميرالمؤمنين عليه‌السلام</w:t>
      </w:r>
      <w:bookmarkEnd w:id="1105"/>
    </w:p>
    <w:p>
      <w:pPr>
        <w:pStyle w:val="Heading5"/>
        <w:numPr>
          <w:ilvl w:val="4"/>
          <w:numId w:val="1"/>
        </w:numPr>
        <w:rPr/>
      </w:pPr>
      <w:bookmarkStart w:id="1106" w:name="__RefHeading___Toc18247264_1280447820"/>
      <w:bookmarkStart w:id="1107" w:name="_Toc452"/>
      <w:bookmarkEnd w:id="1106"/>
      <w:r>
        <w:rPr>
          <w:rtl w:val="true"/>
        </w:rPr>
        <w:t>اشاره</w:t>
      </w:r>
      <w:bookmarkEnd w:id="1107"/>
    </w:p>
    <w:p>
      <w:pPr>
        <w:pStyle w:val="BookText"/>
        <w:rPr/>
      </w:pPr>
      <w:r>
        <w:rPr>
          <w:rFonts w:ascii="Amiri" w:hAnsi="Amiri" w:eastAsia="Amiri" w:cs="Amiri"/>
          <w:color w:val="111111"/>
          <w:sz w:val="28"/>
          <w:sz w:val="28"/>
          <w:szCs w:val="28"/>
          <w:rtl w:val="true"/>
          <w:lang w:bidi="ar-SA"/>
        </w:rPr>
        <w:t>معرفى و بلند كردن اميرالمؤمنين عليه‌السلام</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سكوت مطلق بر جمعيت حاضر در غدير حكمفرما بود و دل‌ها پله پله با كلام رسول مدارج كمال را مى‌پيمود و با كوه استوار نبوت تا اوج ولايت پيش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طبق اشاره پيامبر صلى‌الله‌عليه‌و‌آله در فرازهاى قبلىِ خطابه، همه چشم بر دست و بازوى پيامبر و على عليهماالسلام داشتند كه هنگام بالا رفتنشان كى فرا مى‌رسد</w:t>
      </w:r>
      <w:r>
        <w:rPr>
          <w:rFonts w:eastAsia="IRNazanin" w:cs="IRNazanin"/>
          <w:color w:val="111111"/>
          <w:sz w:val="28"/>
          <w:szCs w:val="28"/>
          <w:rtl w:val="true"/>
          <w:lang w:bidi="fa-IR"/>
        </w:rPr>
        <w:t>:</w:t>
      </w:r>
    </w:p>
    <w:p>
      <w:pPr>
        <w:pStyle w:val="Heading5"/>
        <w:numPr>
          <w:ilvl w:val="4"/>
          <w:numId w:val="1"/>
        </w:numPr>
        <w:rPr/>
      </w:pPr>
      <w:bookmarkStart w:id="1108" w:name="__RefHeading___Toc18247266_1280447820"/>
      <w:bookmarkStart w:id="1109" w:name="_Toc453"/>
      <w:bookmarkEnd w:id="1108"/>
      <w:r>
        <w:rPr/>
        <w:t>1</w:t>
      </w:r>
      <w:r>
        <w:rPr>
          <w:rtl w:val="true"/>
        </w:rPr>
        <w:t xml:space="preserve"> - </w:t>
      </w:r>
      <w:r>
        <w:rPr>
          <w:rtl w:val="true"/>
        </w:rPr>
        <w:t>بلند كردن و نشان دادن اميرالمؤمنين عليه‌السلام</w:t>
      </w:r>
      <w:bookmarkEnd w:id="1109"/>
    </w:p>
    <w:p>
      <w:pPr>
        <w:pStyle w:val="BookText"/>
        <w:rPr/>
      </w:pPr>
      <w:r>
        <w:rPr>
          <w:rFonts w:ascii="IRNazanin" w:hAnsi="IRNazanin" w:eastAsia="IRNazanin"/>
          <w:color w:val="111111"/>
          <w:sz w:val="28"/>
          <w:sz w:val="28"/>
          <w:szCs w:val="28"/>
          <w:rtl w:val="true"/>
          <w:lang w:bidi="fa-IR"/>
        </w:rPr>
        <w:t>اكنون غدير به قله خود رسيده و صد و بيست هزار نفر چشم بر لبان گل وجود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آن حساس‌ترين لحظات دستان يداللهى خود را به بازوان رشيد على عليه‌السلام نزديك كرد و او نيز دستان خود را بالا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لحظه او را تا آنجا بلند كرد كه كف پاى على عليه‌السلام به زانوان پيامبر صلى‌الله‌عليه‌و‌آله رسيد</w:t>
      </w:r>
      <w:r>
        <w:rPr>
          <w:rFonts w:eastAsia="IRNazanin" w:cs="IRNazanin"/>
          <w:color w:val="111111"/>
          <w:sz w:val="28"/>
          <w:szCs w:val="28"/>
          <w:rtl w:val="true"/>
          <w:lang w:bidi="fa-IR"/>
        </w:rPr>
        <w:t>.</w:t>
      </w:r>
    </w:p>
    <w:p>
      <w:pPr>
        <w:pStyle w:val="Heading5"/>
        <w:numPr>
          <w:ilvl w:val="4"/>
          <w:numId w:val="1"/>
        </w:numPr>
        <w:rPr/>
      </w:pPr>
      <w:bookmarkStart w:id="1110" w:name="__RefHeading___Toc18247268_1280447820"/>
      <w:bookmarkStart w:id="1111" w:name="_Toc454"/>
      <w:bookmarkEnd w:id="1110"/>
      <w:r>
        <w:rPr/>
        <w:t>2</w:t>
      </w:r>
      <w:r>
        <w:rPr>
          <w:rtl w:val="true"/>
        </w:rPr>
        <w:t xml:space="preserve"> - </w:t>
      </w:r>
      <w:r>
        <w:rPr>
          <w:rtl w:val="true"/>
        </w:rPr>
        <w:t>مَن كُنتُ مَولاهُ فَعَلىٌّ مَولاهُ</w:t>
      </w:r>
      <w:bookmarkEnd w:id="1111"/>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على عليه‌السلام را بر سر دست نگه داشته بود، در بديع‌ترين شكل اعلام جانشينى خود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سؤالى كوتاه و جمله‌اى پر از معنى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گفتيد كه چه كسى بر شما اولى به نفس است ؟ مردم فورا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1112" w:name="pg19320_212656"/>
    </w:p>
    <w:p>
      <w:pPr>
        <w:pStyle w:val="BookText"/>
        <w:rPr/>
      </w:pPr>
      <w:bookmarkEnd w:id="1112"/>
      <w:r>
        <w:rPr>
          <w:rFonts w:ascii="IRNazanin" w:hAnsi="IRNazanin" w:eastAsia="IRNazanin"/>
          <w:color w:val="111111"/>
          <w:sz w:val="28"/>
          <w:sz w:val="28"/>
          <w:szCs w:val="28"/>
          <w:rtl w:val="true"/>
          <w:lang w:bidi="fa-IR"/>
        </w:rPr>
        <w:t>اَلا فَمَنْ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هر كس من صاحب اختيار و اولى به نفس او بوده‌ام اين على صاحب اختيار و اولى به نفس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على را دوست بدارد، و دشمن بدار هر كس على را دشمن بدارد، و يارى كن هر كس على را يارى كند، و خوار كن هر كس على را خوار كند</w:t>
      </w:r>
      <w:r>
        <w:rPr>
          <w:rFonts w:eastAsia="IRNazanin" w:cs="IRNazanin"/>
          <w:color w:val="111111"/>
          <w:sz w:val="28"/>
          <w:szCs w:val="28"/>
          <w:rtl w:val="true"/>
          <w:lang w:bidi="fa-IR"/>
        </w:rPr>
        <w:t>.</w:t>
      </w:r>
    </w:p>
    <w:p>
      <w:pPr>
        <w:pStyle w:val="Heading5"/>
        <w:numPr>
          <w:ilvl w:val="4"/>
          <w:numId w:val="1"/>
        </w:numPr>
        <w:rPr/>
      </w:pPr>
      <w:bookmarkStart w:id="1113" w:name="__RefHeading___Toc18247270_1280447820"/>
      <w:bookmarkStart w:id="1114" w:name="_Toc455"/>
      <w:bookmarkEnd w:id="1113"/>
      <w:r>
        <w:rPr/>
        <w:t>3</w:t>
      </w:r>
      <w:r>
        <w:rPr>
          <w:rtl w:val="true"/>
        </w:rPr>
        <w:t xml:space="preserve"> - </w:t>
      </w:r>
      <w:r>
        <w:rPr>
          <w:rtl w:val="true"/>
        </w:rPr>
        <w:t>بار ديگر كنار پيامبر صلى‌الله‌عليه‌و‌آله</w:t>
      </w:r>
      <w:bookmarkEnd w:id="1114"/>
    </w:p>
    <w:p>
      <w:pPr>
        <w:pStyle w:val="BookText"/>
        <w:rPr/>
      </w:pPr>
      <w:r>
        <w:rPr>
          <w:rFonts w:ascii="IRNazanin" w:hAnsi="IRNazanin" w:eastAsia="IRNazanin"/>
          <w:color w:val="111111"/>
          <w:sz w:val="28"/>
          <w:sz w:val="28"/>
          <w:szCs w:val="28"/>
          <w:rtl w:val="true"/>
          <w:lang w:bidi="fa-IR"/>
        </w:rPr>
        <w:t xml:space="preserve">اكنون با نشان دادن على عليه‌السلام و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دقيق‌ترين معرفى خليفه پيامبر صلى‌الله‌عليه‌و‌آله صورت گرفت؛ و به دنبال آن پرچم دوستى و يارى او بر فراز غدير برافراشته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 پايان اين سخن على عليه‌السلام را از فراز دست بر منبر فرود آورد؛ و با ظرافتى لايق شأن نبوت نگذاشت در خطابه‌اش وقفه ايجاد شود و سخنان خود را ادامه داد و به تبيين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Heading5"/>
        <w:numPr>
          <w:ilvl w:val="4"/>
          <w:numId w:val="1"/>
        </w:numPr>
        <w:rPr/>
      </w:pPr>
      <w:bookmarkStart w:id="1115" w:name="__RefHeading___Toc18247272_1280447820"/>
      <w:bookmarkStart w:id="1116" w:name="_Toc456"/>
      <w:bookmarkEnd w:id="1115"/>
      <w:r>
        <w:rPr/>
        <w:t>4</w:t>
      </w:r>
      <w:r>
        <w:rPr>
          <w:rtl w:val="true"/>
        </w:rPr>
        <w:t xml:space="preserve"> - </w:t>
      </w:r>
      <w:r>
        <w:rPr>
          <w:rtl w:val="true"/>
        </w:rPr>
        <w:t>على عليه‌السلام مفسر قرآن</w:t>
      </w:r>
      <w:bookmarkEnd w:id="1116"/>
    </w:p>
    <w:p>
      <w:pPr>
        <w:pStyle w:val="BookText"/>
        <w:rPr/>
      </w:pPr>
      <w:r>
        <w:rPr>
          <w:rFonts w:ascii="IRNazanin" w:hAnsi="IRNazanin" w:eastAsia="IRNazanin"/>
          <w:color w:val="111111"/>
          <w:sz w:val="28"/>
          <w:sz w:val="28"/>
          <w:szCs w:val="28"/>
          <w:rtl w:val="true"/>
          <w:lang w:bidi="fa-IR"/>
        </w:rPr>
        <w:t>پيامبر صلى‌الله‌عليه‌و‌آله در فراز بعدى، سخن از تفسير قرآن به ميان آورد، و با توجه دادن به اهميت آن على عليه‌السلام را به عنوان جانشين خود در تفسير و تبيين قرآن معرفى كرد، و مردم را متوجه اين نكته نمود كه على عليه‌السلام علم آن را دارد و اوست كه مى‌تواند به قرآن دعوت كند</w:t>
      </w:r>
      <w:r>
        <w:rPr>
          <w:rFonts w:eastAsia="IRNazanin" w:cs="IRNazanin"/>
          <w:color w:val="111111"/>
          <w:sz w:val="28"/>
          <w:szCs w:val="28"/>
          <w:rtl w:val="true"/>
          <w:lang w:bidi="fa-IR"/>
        </w:rPr>
        <w:t>.</w:t>
      </w:r>
    </w:p>
    <w:p>
      <w:pPr>
        <w:pStyle w:val="Heading5"/>
        <w:numPr>
          <w:ilvl w:val="4"/>
          <w:numId w:val="1"/>
        </w:numPr>
        <w:rPr/>
      </w:pPr>
      <w:bookmarkStart w:id="1117" w:name="__RefHeading___Toc18247274_1280447820"/>
      <w:bookmarkStart w:id="1118" w:name="_Toc457"/>
      <w:bookmarkEnd w:id="1117"/>
      <w:r>
        <w:rPr/>
        <w:t>5</w:t>
      </w:r>
      <w:r>
        <w:rPr>
          <w:rtl w:val="true"/>
        </w:rPr>
        <w:t xml:space="preserve"> - </w:t>
      </w:r>
      <w:r>
        <w:rPr>
          <w:rtl w:val="true"/>
        </w:rPr>
        <w:t>پيشگويى از جمل وصفين و نهروان</w:t>
      </w:r>
      <w:bookmarkEnd w:id="1118"/>
    </w:p>
    <w:p>
      <w:pPr>
        <w:pStyle w:val="BookText"/>
        <w:rPr/>
      </w:pPr>
      <w:r>
        <w:rPr>
          <w:rFonts w:ascii="IRNazanin" w:hAnsi="IRNazanin" w:eastAsia="IRNazanin"/>
          <w:color w:val="111111"/>
          <w:sz w:val="28"/>
          <w:sz w:val="28"/>
          <w:szCs w:val="28"/>
          <w:rtl w:val="true"/>
          <w:lang w:bidi="fa-IR"/>
        </w:rPr>
        <w:t>سپس اشاره‌اى به آينده كفرستيز على بن ابى‌طالب عليه‌السلام با ناكثين و قاسطين و مارقين نمود، و تصريح كرد كه جنگ او با آن گروه‌ها به امر خداوند است</w:t>
      </w:r>
      <w:r>
        <w:rPr>
          <w:rFonts w:eastAsia="IRNazanin" w:cs="IRNazanin"/>
          <w:color w:val="111111"/>
          <w:sz w:val="28"/>
          <w:szCs w:val="28"/>
          <w:rtl w:val="true"/>
          <w:lang w:bidi="fa-IR"/>
        </w:rPr>
        <w:t>.</w:t>
      </w:r>
    </w:p>
    <w:p>
      <w:pPr>
        <w:pStyle w:val="Heading5"/>
        <w:numPr>
          <w:ilvl w:val="4"/>
          <w:numId w:val="1"/>
        </w:numPr>
        <w:rPr/>
      </w:pPr>
      <w:bookmarkStart w:id="1119" w:name="__RefHeading___Toc18247276_1280447820"/>
      <w:bookmarkStart w:id="1120" w:name="_Toc458"/>
      <w:bookmarkEnd w:id="1119"/>
      <w:r>
        <w:rPr/>
        <w:t>6</w:t>
      </w:r>
      <w:r>
        <w:rPr>
          <w:rtl w:val="true"/>
        </w:rPr>
        <w:t xml:space="preserve"> - </w:t>
      </w:r>
      <w:r>
        <w:rPr>
          <w:rtl w:val="true"/>
        </w:rPr>
        <w:t>ولايت على عليه‌السلام تغيير يافتنى نيست</w:t>
      </w:r>
      <w:bookmarkEnd w:id="1120"/>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با قرائت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يُبَدَّلُ الْقَوْلُ لَدَىَّ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سخن نزد من تغيير يافتنى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مقام تغيير نيافتنى على عليه‌السلام نمود و بار ديگر جمله‌اى را كه هنگام بلند </w:t>
      </w:r>
      <w:bookmarkStart w:id="1121" w:name="pg19320_212657"/>
    </w:p>
    <w:p>
      <w:pPr>
        <w:pStyle w:val="BookText"/>
        <w:rPr/>
      </w:pPr>
      <w:bookmarkEnd w:id="1121"/>
      <w:r>
        <w:rPr>
          <w:rFonts w:ascii="IRNazanin" w:hAnsi="IRNazanin" w:eastAsia="IRNazanin"/>
          <w:color w:val="111111"/>
          <w:sz w:val="28"/>
          <w:sz w:val="28"/>
          <w:szCs w:val="28"/>
          <w:rtl w:val="true"/>
          <w:lang w:bidi="fa-IR"/>
        </w:rPr>
        <w:t xml:space="preserve">كردن اميرالمؤمنين عليه‌السلام فرموده بود تكرار كرد، اما جالب بود كه قبل از ذكر آن يادآور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امر تو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لعنت كن هر كس او را انكار كند و غضب نما بر هر كسى كه حق او را انكار نمايد</w:t>
      </w:r>
      <w:r>
        <w:rPr>
          <w:rFonts w:eastAsia="IRNazanin" w:cs="IRNazanin"/>
          <w:color w:val="111111"/>
          <w:sz w:val="28"/>
          <w:szCs w:val="28"/>
          <w:rtl w:val="true"/>
          <w:lang w:bidi="fa-IR"/>
        </w:rPr>
        <w:t>.</w:t>
      </w:r>
    </w:p>
    <w:p>
      <w:pPr>
        <w:pStyle w:val="Heading5"/>
        <w:numPr>
          <w:ilvl w:val="4"/>
          <w:numId w:val="1"/>
        </w:numPr>
        <w:rPr/>
      </w:pPr>
      <w:bookmarkStart w:id="1122" w:name="__RefHeading___Toc18247278_1280447820"/>
      <w:bookmarkStart w:id="1123" w:name="_Toc459"/>
      <w:bookmarkEnd w:id="1122"/>
      <w:r>
        <w:rPr/>
        <w:t>7</w:t>
      </w:r>
      <w:r>
        <w:rPr>
          <w:rtl w:val="true"/>
        </w:rPr>
        <w:t xml:space="preserve"> - </w:t>
      </w:r>
      <w:r>
        <w:rPr>
          <w:rtl w:val="true"/>
        </w:rPr>
        <w:t>اليَومَ أكمَلتُ لَكُم دينَكُم</w:t>
      </w:r>
      <w:bookmarkEnd w:id="1123"/>
    </w:p>
    <w:p>
      <w:pPr>
        <w:pStyle w:val="BookText"/>
        <w:rPr/>
      </w:pPr>
      <w:r>
        <w:rPr>
          <w:rFonts w:ascii="IRNazanin" w:hAnsi="IRNazanin" w:eastAsia="IRNazanin"/>
          <w:color w:val="111111"/>
          <w:sz w:val="28"/>
          <w:sz w:val="28"/>
          <w:szCs w:val="28"/>
          <w:rtl w:val="true"/>
          <w:lang w:bidi="fa-IR"/>
        </w:rPr>
        <w:t xml:space="preserve">در آن لحظات بسيار حساس كه پيامبر صلى‌الله‌عليه‌و‌آله توانسته بود بار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 »</w:t>
      </w:r>
      <w:r>
        <w:rPr>
          <w:rStyle w:val="FootnoteAnchor"/>
          <w:rtl w:val="true"/>
        </w:rPr>
        <w:footnoteReference w:id="945"/>
      </w:r>
      <w:r>
        <w:rPr>
          <w:rFonts w:ascii="Amiri" w:hAnsi="Amiri" w:eastAsia="Amiri" w:cs="Amiri"/>
          <w:color w:val="111111"/>
          <w:sz w:val="28"/>
          <w:sz w:val="28"/>
          <w:szCs w:val="28"/>
          <w:rtl w:val="true"/>
          <w:lang w:bidi="ar-SA"/>
        </w:rPr>
        <w:t xml:space="preserve">را با موفقيت به مقصود برساند و ولايت دوازده امام عليهم‌السلام را تا آخر دنيا از فراز منبر غدير اعلام فرمايد، جبرئيل بر قلب مقدس آن حضرت نازل شد و در حالى كه حضرت خطابه را ادامه مى‌داد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را به عنوان سند افتخار ابدى غدير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 وَ اَتْمَمْتُ عَلَيْكُمْ نِعْمَتى وَ رَضيتُ لَكُمُ الاْءِسْلامَ دينا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امروز دين شما را كامل كردم و نعمتم را بر شما تمام نمودم و اسلام را به عنوان دين شما راضى شدم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بلافاصله پس از نزول آيه، پيامبر صلى‌الله‌عليه‌و‌آله در ادامه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هنگام بيان اين مطلب و منصوب نمودنت على عليه‌السلام را در اين روز، اين آيه را درباره ولايت على نازل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الاْءِسْلامَ دينا</w:t>
      </w:r>
      <w:r>
        <w:rPr>
          <w:rFonts w:eastAsia="IRNazanin" w:cs="IRNazanin"/>
          <w:color w:val="111111"/>
          <w:sz w:val="28"/>
          <w:szCs w:val="28"/>
          <w:rtl w:val="true"/>
          <w:lang w:bidi="fa-IR"/>
        </w:rPr>
        <w:t>» .</w:t>
      </w:r>
    </w:p>
    <w:p>
      <w:pPr>
        <w:pStyle w:val="Heading5"/>
        <w:numPr>
          <w:ilvl w:val="4"/>
          <w:numId w:val="1"/>
        </w:numPr>
        <w:rPr/>
      </w:pPr>
      <w:bookmarkStart w:id="1124" w:name="__RefHeading___Toc18247280_1280447820"/>
      <w:bookmarkStart w:id="1125" w:name="_Toc460"/>
      <w:bookmarkEnd w:id="1124"/>
      <w:r>
        <w:rPr/>
        <w:t>8</w:t>
      </w:r>
      <w:r>
        <w:rPr>
          <w:rtl w:val="true"/>
        </w:rPr>
        <w:t xml:space="preserve"> - </w:t>
      </w:r>
      <w:r>
        <w:rPr>
          <w:rtl w:val="true"/>
        </w:rPr>
        <w:t>اسلام بدون ولايت قبول نيست</w:t>
      </w:r>
      <w:bookmarkEnd w:id="1125"/>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براى اينكه ثابت كند دينى جز با ولايت على عليه‌السلام پذيرفته نيست، دو آيه ديگر از قرآن را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الدّينَ عِنْدَ اللّه‌ِ اْلاِسْلامُ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دين نزد خدا فقط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ديگرى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الاِسْلامِ دينا فَلَنْ يُقْبَلَ مِنْهُ وَ هُوَ فِى الاْخِرَةِ مِنَ الْخاسِرينَ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كس دينى غير از اسلام برگزيند هرگز خدا از او قبول نخواهد كرد و او در آخرت از زيانكاران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انضمام اين دو آيه به آيه اكمال بدان معنى بود كه دين فقط اسلام است و غير اسلام مورد قبول خدا نيست، و آن دينى كه خدا به نام اسلام پذيرفته، آن است كه غدير و ولايت در آن است و جانشينان پيامبرش تا روز قيامت دوازده امام عليهم‌السلام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پيامبر صلى‌الله‌عليه‌و‌آله نفس راحتى كشيد و خطاب به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را شاهد مى‌گيرم كه من ابلاغ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فراز خطبه بعد از سؤال پيامبر صلى‌الله‌عليه‌و‌آله و پس از آنكه پيامبر صلى‌الله‌عليه‌و‌آله على عليه‌السلام را بر سر دست بلند كرد، چنين ادامه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فَمَنْ كُنْتُ مَوْلاهُ فَهذا عَلِىٌّ مَوْلاهُ، 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هذا عَلِىٌّ اَخى وَ وَصِيّى وَ واعى عِلْمى، وَ خَليفَتى فى اُمَّتى عَلى مَنْ آمَنَ بى وَ عَلى تَفْسيرِ كِتابِ اللّه‌ِ عَزَّ وَ جَلَّ وَ الدّاعى اِلَيْهِ وَ الْعامِلُ بِما يَرْضاهُ وَ الْمُحارِبُ لاَعْدائِهِ وَ الْمُوالى عَلى طاعَتِهِ وَ النّاهى عَنْ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خَليفَةُ رَسُولِ اللّه‌ِ وَ اَميرُالْمُؤْمِنينَ وَ الاِمامُ الْهادى مِنَ اللّه‌ِ، وَ قاتِلُ النّاكِثينَ وَ الْقاسِطينَ وَ الْمارِقينَ بِاَمْرِ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يُبَدَّلُ الْقَوْلُ لَدَىَّ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بِاَمْرِكَ يا رَبِّ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وَاْنصُرْ مَنْ نَصَرَهُ وَاخْذُلْ مَنْ خَذَلَهُ وَالْعَنْ مَنْ اَنْكَرَهُ وَ اغْضِبْ عَلى مَنْ جَحَدَ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اِنَّكَ اَنْزَلْتَ الاْيَةَ فى عَلِىٍّ وَلِيِّكَ عِنْدَ تَبْيينِ ذلِكَ وَ نَصْبِكَ اِيّاهُ لِهذَا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الدّينَ عِنْدَ اللّه‌ِ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الاِسْلامِ دينا فَلَنْ يُقْبَلَ مِنْهُ وَ هُوَ فِى الاْخِرَةِ مِنَ الْخاسِرينَ</w:t>
      </w:r>
      <w:r>
        <w:rPr>
          <w:rFonts w:eastAsia="Amiri" w:cs="Amiri" w:ascii="Amiri" w:hAnsi="Amiri"/>
          <w:color w:val="111111"/>
          <w:sz w:val="28"/>
          <w:szCs w:val="28"/>
          <w:rtl w:val="true"/>
          <w:lang w:bidi="ar-SA"/>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اُشْهِدُكَ اَنّى قَدْ بَلَّغْتُ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بدانيد كه هر كس من صاحب اختيار اويم اين على صاحب اختيار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دوست بدار هر كس او را دوست بدارد، و دشمن بدار هر كس او را دشمن بدارد، و يارى كن هر كس او را يارى كند، و خوار كن هر كس او را خوار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اين على است برادر من و وصى من و جامع علم من، و جانشين من در امتم بر آنان كه به من ايمان آورده‌اند، و جانشين من در تفسير كتاب خداوند عز و جل و دعوت به آن، و عمل كننده به آنچه او را راضى مى‌كند، و جنگ كننده با دشمنان خدا و دوستى كننده بر اطاعت او و نهى كننده از معصيت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اوست خليفه رسول خدا، و اوست اميرالمؤمنين و امام هدايت كننده از طرف خداوند، و اوست قاتل ناكثين و قاسطين و مارقين به امر خداوند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يُبَدَّلُ الْقَوْلُ لَدَىَّ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سخن در پيشگاه من تغيير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پروردگارا، به امر تو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هر كس على را دوست بدارد و دشمن بدار هر كس على را دشمن بدارد، و يارى كن هر كس على را يارى كند و خوار كن هر كس على را خوار كند، و لعنت نما هر كس على را انكار كند و غضب نما بر هر كس كه حق على را انكار نمايد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تو هنگام روشن شدن اين مطلب و منصوب نمودن على در اين روز اين آيه را درباره او نازل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الاْءِسْلامَ دينا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دين شما را برايتان كامل نمودم و نعمت خود را بر شما تمام كردم و اسلام را به عنوان دين شما 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الدّينَ عِنْدَ اللّه‌ِ اْلاِسْلامُ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دين نزد خداوند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الاْءِسْلامِ دينا فَلَنْ يُقْبَلَ مِنْهُ وَ هُوَ فِى الاْخِرَةِ مِنَ الْخاسِرينَ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كس دينى غير از اسلام انتخاب كند هرگز از او قبول نخواهد شد و او در آخرت از زيانكاران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تو را شاهد مى‌گيرم كه من ابلاغ نمودم</w:t>
      </w:r>
      <w:r>
        <w:rPr>
          <w:rFonts w:eastAsia="IRNazanin" w:cs="IRNazanin"/>
          <w:color w:val="111111"/>
          <w:sz w:val="28"/>
          <w:szCs w:val="28"/>
          <w:rtl w:val="true"/>
          <w:lang w:bidi="fa-IR"/>
        </w:rPr>
        <w:t xml:space="preserve">. </w:t>
      </w:r>
      <w:bookmarkStart w:id="1126" w:name="pg19320_212660"/>
    </w:p>
    <w:p>
      <w:pPr>
        <w:pStyle w:val="Heading4"/>
        <w:numPr>
          <w:ilvl w:val="3"/>
          <w:numId w:val="1"/>
        </w:numPr>
        <w:rPr/>
      </w:pPr>
      <w:bookmarkStart w:id="1127" w:name="__RefHeading___Toc18247282_1280447820"/>
      <w:bookmarkStart w:id="1128" w:name="_Toc461"/>
      <w:bookmarkEnd w:id="1126"/>
      <w:bookmarkEnd w:id="1127"/>
      <w:r>
        <w:rPr>
          <w:rtl w:val="true"/>
        </w:rPr>
        <w:t>تبيين كمال دين با امامت</w:t>
      </w:r>
      <w:bookmarkEnd w:id="1128"/>
    </w:p>
    <w:p>
      <w:pPr>
        <w:pStyle w:val="Heading5"/>
        <w:numPr>
          <w:ilvl w:val="4"/>
          <w:numId w:val="1"/>
        </w:numPr>
        <w:rPr/>
      </w:pPr>
      <w:bookmarkStart w:id="1129" w:name="__RefHeading___Toc18247284_1280447820"/>
      <w:bookmarkStart w:id="1130" w:name="_Toc462"/>
      <w:bookmarkEnd w:id="1129"/>
      <w:r>
        <w:rPr>
          <w:rtl w:val="true"/>
        </w:rPr>
        <w:t>اشاره</w:t>
      </w:r>
      <w:bookmarkEnd w:id="1130"/>
    </w:p>
    <w:p>
      <w:pPr>
        <w:pStyle w:val="BookText"/>
        <w:rPr/>
      </w:pPr>
      <w:r>
        <w:rPr>
          <w:rFonts w:ascii="Amiri" w:hAnsi="Amiri" w:eastAsia="Amiri" w:cs="Amiri"/>
          <w:color w:val="111111"/>
          <w:sz w:val="28"/>
          <w:sz w:val="28"/>
          <w:szCs w:val="28"/>
          <w:rtl w:val="true"/>
          <w:lang w:bidi="ar-SA"/>
        </w:rPr>
        <w:t>تبيين كمال دين با امامت</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پيامبر صلى‌الله‌عليه‌و‌آله بدون كوچك‌ترين وقفه‌اى سخنان خود را ادامه داده وارد بخش پنجم خطابه شد و به تبيين بيشتر آيه اكمال پرداخت</w:t>
      </w:r>
      <w:r>
        <w:rPr>
          <w:rFonts w:eastAsia="IRNazanin" w:cs="IRNazanin"/>
          <w:color w:val="111111"/>
          <w:sz w:val="28"/>
          <w:szCs w:val="28"/>
          <w:rtl w:val="true"/>
          <w:lang w:bidi="fa-IR"/>
        </w:rPr>
        <w:t>:</w:t>
      </w:r>
    </w:p>
    <w:p>
      <w:pPr>
        <w:pStyle w:val="Heading5"/>
        <w:numPr>
          <w:ilvl w:val="4"/>
          <w:numId w:val="1"/>
        </w:numPr>
        <w:rPr/>
      </w:pPr>
      <w:bookmarkStart w:id="1131" w:name="__RefHeading___Toc18247286_1280447820"/>
      <w:bookmarkStart w:id="1132" w:name="_Toc463"/>
      <w:bookmarkEnd w:id="1131"/>
      <w:r>
        <w:rPr/>
        <w:t>1</w:t>
      </w:r>
      <w:r>
        <w:rPr>
          <w:rtl w:val="true"/>
        </w:rPr>
        <w:t xml:space="preserve"> - </w:t>
      </w:r>
      <w:r>
        <w:rPr>
          <w:rtl w:val="true"/>
        </w:rPr>
        <w:t>انكار امامت مساوى با جهنم است</w:t>
      </w:r>
      <w:bookmarkEnd w:id="1132"/>
    </w:p>
    <w:p>
      <w:pPr>
        <w:pStyle w:val="BookText"/>
        <w:rPr/>
      </w:pPr>
      <w:r>
        <w:rPr>
          <w:rFonts w:ascii="IRNazanin" w:hAnsi="IRNazanin" w:eastAsia="IRNazanin"/>
          <w:color w:val="111111"/>
          <w:sz w:val="28"/>
          <w:sz w:val="28"/>
          <w:szCs w:val="28"/>
          <w:rtl w:val="true"/>
          <w:lang w:bidi="fa-IR"/>
        </w:rPr>
        <w:t>آن حضرت از يك سو كمال دين را با امامت دوازده امام عليهم‌السلام اعلام فرمود، و از سوى ديگر هر گونه انكار امامت را مساوى با سقوط اعمال و خلود در آتش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راه هر تخفيفى را در عذاب چنين كسانى منتفى دانست و در اين باره آيه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فَاُولئِكَ الَّذينَ حَبِطَتْ اَعْمالُهُمْ فِى الدُّنْيا وَ الاْخِرَةِ وَ أولئِكَ أصحابُ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يُخَفَّفُ عَنْهُمُ الْعَذابُ وَ لا هُمْ 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ضمن كلام خود آورد، و منكرين امامت را مستحق چنين عذابى دانست</w:t>
      </w:r>
      <w:r>
        <w:rPr>
          <w:rFonts w:eastAsia="IRNazanin" w:cs="IRNazanin"/>
          <w:color w:val="111111"/>
          <w:sz w:val="28"/>
          <w:szCs w:val="28"/>
          <w:rtl w:val="true"/>
          <w:lang w:bidi="fa-IR"/>
        </w:rPr>
        <w:t>.</w:t>
      </w:r>
    </w:p>
    <w:p>
      <w:pPr>
        <w:pStyle w:val="Heading5"/>
        <w:numPr>
          <w:ilvl w:val="4"/>
          <w:numId w:val="1"/>
        </w:numPr>
        <w:rPr/>
      </w:pPr>
      <w:bookmarkStart w:id="1133" w:name="__RefHeading___Toc18247288_1280447820"/>
      <w:bookmarkStart w:id="1134" w:name="_Toc464"/>
      <w:bookmarkEnd w:id="1133"/>
      <w:r>
        <w:rPr/>
        <w:t>2</w:t>
      </w:r>
      <w:r>
        <w:rPr>
          <w:rtl w:val="true"/>
        </w:rPr>
        <w:t xml:space="preserve"> - </w:t>
      </w:r>
      <w:r>
        <w:rPr>
          <w:rtl w:val="true"/>
        </w:rPr>
        <w:t>رضايت خدا و رسول از على عليه‌السلام</w:t>
      </w:r>
      <w:bookmarkEnd w:id="1134"/>
    </w:p>
    <w:p>
      <w:pPr>
        <w:pStyle w:val="BookText"/>
        <w:rPr/>
      </w:pPr>
      <w:r>
        <w:rPr>
          <w:rFonts w:ascii="IRNazanin" w:hAnsi="IRNazanin" w:eastAsia="IRNazanin"/>
          <w:color w:val="111111"/>
          <w:sz w:val="28"/>
          <w:sz w:val="28"/>
          <w:szCs w:val="28"/>
          <w:rtl w:val="true"/>
          <w:lang w:bidi="fa-IR"/>
        </w:rPr>
        <w:t>در فراز بعدى مدح قرآنى بسيار بلندى درباره مولاى منصوب در غدير بر زبان آورد، كه كتاب آسمانى را يك پارچه به اميرالمؤمنين عليه‌السلام مرتبط ساخت و اين مهم را در چهار مرحله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على عليه‌السلام را عزيزترين و نزديك‌ترين شخص نزد خود معرفى كرد و سپس به صراحت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و من از او راضى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همه موارد آيات رضايت در قرآن را درباره على عليه‌السلام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آيه رضايتى در قرآن نازل نشده مگر درباره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اينگونه به مردم فهمانيد كه جانشين من كسى است كه رضايت خدا و من از او ضمانت شده است</w:t>
      </w:r>
      <w:r>
        <w:rPr>
          <w:rFonts w:eastAsia="IRNazanin" w:cs="IRNazanin"/>
          <w:color w:val="111111"/>
          <w:sz w:val="28"/>
          <w:szCs w:val="28"/>
          <w:rtl w:val="true"/>
          <w:lang w:bidi="fa-IR"/>
        </w:rPr>
        <w:t>.</w:t>
      </w:r>
    </w:p>
    <w:p>
      <w:pPr>
        <w:pStyle w:val="Heading5"/>
        <w:numPr>
          <w:ilvl w:val="4"/>
          <w:numId w:val="1"/>
        </w:numPr>
        <w:rPr/>
      </w:pPr>
      <w:bookmarkStart w:id="1135" w:name="__RefHeading___Toc18247290_1280447820"/>
      <w:bookmarkStart w:id="1136" w:name="_Toc465"/>
      <w:bookmarkEnd w:id="1135"/>
      <w:r>
        <w:rPr/>
        <w:t>3</w:t>
      </w:r>
      <w:r>
        <w:rPr>
          <w:rtl w:val="true"/>
        </w:rPr>
        <w:t xml:space="preserve"> - </w:t>
      </w:r>
      <w:r>
        <w:rPr>
          <w:rtl w:val="true"/>
        </w:rPr>
        <w:t>على عليه‌السلام رئيس مؤمنين</w:t>
      </w:r>
      <w:bookmarkEnd w:id="1136"/>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بعد 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قرآن آمده مطرح كرد، و على عليه‌السلام را سر دسته ايمان آورندگان و امير مؤمنان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نداده مگر آنكه با او آغاز كرده است</w:t>
      </w:r>
      <w:r>
        <w:rPr>
          <w:rFonts w:eastAsia="IRNazanin" w:cs="IRNazanin"/>
          <w:color w:val="111111"/>
          <w:sz w:val="28"/>
          <w:szCs w:val="28"/>
          <w:rtl w:val="true"/>
          <w:lang w:bidi="fa-IR"/>
        </w:rPr>
        <w:t xml:space="preserve">. </w:t>
      </w:r>
      <w:bookmarkStart w:id="1137" w:name="pg19320_212661"/>
    </w:p>
    <w:p>
      <w:pPr>
        <w:pStyle w:val="Heading5"/>
        <w:numPr>
          <w:ilvl w:val="4"/>
          <w:numId w:val="1"/>
        </w:numPr>
        <w:rPr/>
      </w:pPr>
      <w:bookmarkStart w:id="1138" w:name="__RefHeading___Toc18247292_1280447820"/>
      <w:bookmarkStart w:id="1139" w:name="_Toc466"/>
      <w:bookmarkEnd w:id="1137"/>
      <w:bookmarkEnd w:id="1138"/>
      <w:r>
        <w:rPr/>
        <w:t>4</w:t>
      </w:r>
      <w:r>
        <w:rPr>
          <w:rtl w:val="true"/>
        </w:rPr>
        <w:t xml:space="preserve"> - </w:t>
      </w:r>
      <w:r>
        <w:rPr>
          <w:rtl w:val="true"/>
        </w:rPr>
        <w:t>مدح على عليه‌السلام در قرآن</w:t>
      </w:r>
      <w:bookmarkEnd w:id="1139"/>
    </w:p>
    <w:p>
      <w:pPr>
        <w:pStyle w:val="BookText"/>
        <w:rPr/>
      </w:pPr>
      <w:r>
        <w:rPr>
          <w:rFonts w:ascii="IRNazanin" w:hAnsi="IRNazanin" w:eastAsia="IRNazanin"/>
          <w:color w:val="111111"/>
          <w:sz w:val="28"/>
          <w:sz w:val="28"/>
          <w:szCs w:val="28"/>
          <w:rtl w:val="true"/>
          <w:lang w:bidi="fa-IR"/>
        </w:rPr>
        <w:t>در مرحله سوم همه گونه ستايش خدايى از بندگانش را كه در قرآن آمده متعلق به على عليه‌السلام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آيه مدحى در قرآن نازل نشده مگر درباره او</w:t>
      </w:r>
      <w:r>
        <w:rPr>
          <w:rFonts w:eastAsia="IRNazanin" w:cs="IRNazanin"/>
          <w:color w:val="111111"/>
          <w:sz w:val="28"/>
          <w:szCs w:val="28"/>
          <w:rtl w:val="true"/>
          <w:lang w:bidi="fa-IR"/>
        </w:rPr>
        <w:t>.</w:t>
      </w:r>
    </w:p>
    <w:p>
      <w:pPr>
        <w:pStyle w:val="Heading5"/>
        <w:numPr>
          <w:ilvl w:val="4"/>
          <w:numId w:val="1"/>
        </w:numPr>
        <w:rPr/>
      </w:pPr>
      <w:bookmarkStart w:id="1140" w:name="__RefHeading___Toc18247294_1280447820"/>
      <w:bookmarkStart w:id="1141" w:name="_Toc467"/>
      <w:bookmarkEnd w:id="1140"/>
      <w:r>
        <w:rPr/>
        <w:t>5</w:t>
      </w:r>
      <w:r>
        <w:rPr>
          <w:rtl w:val="true"/>
        </w:rPr>
        <w:t xml:space="preserve"> - </w:t>
      </w:r>
      <w:r>
        <w:rPr>
          <w:rtl w:val="true"/>
        </w:rPr>
        <w:t>يك سوره كامل درباره على عليه‌السلام</w:t>
      </w:r>
      <w:bookmarkEnd w:id="1141"/>
    </w:p>
    <w:p>
      <w:pPr>
        <w:pStyle w:val="BookText"/>
        <w:rPr/>
      </w:pPr>
      <w:r>
        <w:rPr>
          <w:rFonts w:ascii="IRNazanin" w:hAnsi="IRNazanin" w:eastAsia="IRNazanin"/>
          <w:color w:val="111111"/>
          <w:sz w:val="28"/>
          <w:sz w:val="28"/>
          <w:szCs w:val="28"/>
          <w:rtl w:val="true"/>
          <w:lang w:bidi="fa-IR"/>
        </w:rPr>
        <w:t xml:space="preserve">در مرحله چهارم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 و نزول اين سوره را درباره على عليه‌السلام دانست، و با اشاره به مهم‌ترين فراز اين سوره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جَزاهُمْ بِما صَبَرُوا جَنَّةً وَ حَريرا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سوره شهادت به بهشت نداده مگر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آيات اين سوره را مدحى بلند براى على عليه‌السلام دانسته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اين سوره جز على را مدح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دنباله سخن نتيجه گرفت كه خداوند بهترين‌ها را براى شما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پيامبرتان بهترين پيامبر، و وصى شما بهترين وصى و فرزندان او بهترين اوصياء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 كه ذريه من از نسل على عليه‌السلام است</w:t>
      </w:r>
      <w:r>
        <w:rPr>
          <w:rFonts w:eastAsia="IRNazanin" w:cs="IRNazanin"/>
          <w:color w:val="111111"/>
          <w:sz w:val="28"/>
          <w:szCs w:val="28"/>
          <w:rtl w:val="true"/>
          <w:lang w:bidi="fa-IR"/>
        </w:rPr>
        <w:t>.</w:t>
      </w:r>
    </w:p>
    <w:p>
      <w:pPr>
        <w:pStyle w:val="Heading5"/>
        <w:numPr>
          <w:ilvl w:val="4"/>
          <w:numId w:val="1"/>
        </w:numPr>
        <w:rPr/>
      </w:pPr>
      <w:bookmarkStart w:id="1142" w:name="__RefHeading___Toc18247296_1280447820"/>
      <w:bookmarkStart w:id="1143" w:name="_Toc468"/>
      <w:bookmarkEnd w:id="1142"/>
      <w:r>
        <w:rPr/>
        <w:t>6</w:t>
      </w:r>
      <w:r>
        <w:rPr>
          <w:rtl w:val="true"/>
        </w:rPr>
        <w:t xml:space="preserve"> - </w:t>
      </w:r>
      <w:r>
        <w:rPr>
          <w:rtl w:val="true"/>
        </w:rPr>
        <w:t>شيطان و حسد درباره على عليه‌السلام</w:t>
      </w:r>
      <w:bookmarkEnd w:id="1143"/>
    </w:p>
    <w:p>
      <w:pPr>
        <w:pStyle w:val="BookText"/>
        <w:rPr/>
      </w:pPr>
      <w:r>
        <w:rPr>
          <w:rFonts w:ascii="IRNazanin" w:hAnsi="IRNazanin" w:eastAsia="IRNazanin"/>
          <w:color w:val="111111"/>
          <w:sz w:val="28"/>
          <w:sz w:val="28"/>
          <w:szCs w:val="28"/>
          <w:rtl w:val="true"/>
          <w:lang w:bidi="fa-IR"/>
        </w:rPr>
        <w:t>آنگاه با يادى از حضرت آدم عليه‌السلام و ماجراى او با شيطان، مردم را متوجه دو نكته بزرگ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حسد شيطان را يادآور شد و هشدار داد كه مبادا درباره على عليه‌السلام حسد ورزيد كه اعمالتان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لغزش حضرت آدم عليه‌السلام را با اين عنوان مطرح كرد كه او با يك خطا از بهشت رانده شد در حالى كه صفوة اللّه بود، و متذكر شد كه شما هر لحظه در معرض لغزش و خطا قرار داريد در حالى كه مقام شما از حضرت آدم عليه‌السلام بسيار پايين‌تر است و در ميان شما دشمنان خدا وجود دارند</w:t>
      </w:r>
      <w:r>
        <w:rPr>
          <w:rFonts w:eastAsia="IRNazanin" w:cs="IRNazanin"/>
          <w:color w:val="111111"/>
          <w:sz w:val="28"/>
          <w:szCs w:val="28"/>
          <w:rtl w:val="true"/>
          <w:lang w:bidi="fa-IR"/>
        </w:rPr>
        <w:t>.</w:t>
      </w:r>
    </w:p>
    <w:p>
      <w:pPr>
        <w:pStyle w:val="Heading5"/>
        <w:numPr>
          <w:ilvl w:val="4"/>
          <w:numId w:val="1"/>
        </w:numPr>
        <w:rPr/>
      </w:pPr>
      <w:bookmarkStart w:id="1144" w:name="__RefHeading___Toc18247298_1280447820"/>
      <w:bookmarkStart w:id="1145" w:name="_Toc469"/>
      <w:bookmarkEnd w:id="1144"/>
      <w:r>
        <w:rPr/>
        <w:t>7</w:t>
      </w:r>
      <w:r>
        <w:rPr>
          <w:rtl w:val="true"/>
        </w:rPr>
        <w:t xml:space="preserve"> - </w:t>
      </w:r>
      <w:r>
        <w:rPr>
          <w:rtl w:val="true"/>
        </w:rPr>
        <w:t>سوره عصر درباره على عليه‌السلام</w:t>
      </w:r>
      <w:bookmarkEnd w:id="1145"/>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تقوى و ايمان و اخلاص را مظهر ولاى على عليه‌السلام و شقاوت را از آنِ مبغضين على عليه‌السلام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بعد با قرائت سوره عصر قسم ياد كرد كه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 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اين سوره على بن ابى‌طالب عليه‌السلام است</w:t>
      </w:r>
      <w:r>
        <w:rPr>
          <w:rFonts w:eastAsia="IRNazanin" w:cs="IRNazanin"/>
          <w:color w:val="111111"/>
          <w:sz w:val="28"/>
          <w:szCs w:val="28"/>
          <w:rtl w:val="true"/>
          <w:lang w:bidi="fa-IR"/>
        </w:rPr>
        <w:t xml:space="preserve">. </w:t>
      </w:r>
      <w:bookmarkStart w:id="1146" w:name="pg19320_212662"/>
    </w:p>
    <w:p>
      <w:pPr>
        <w:pStyle w:val="Heading5"/>
        <w:numPr>
          <w:ilvl w:val="4"/>
          <w:numId w:val="1"/>
        </w:numPr>
        <w:rPr/>
      </w:pPr>
      <w:bookmarkStart w:id="1147" w:name="__RefHeading___Toc18247300_1280447820"/>
      <w:bookmarkStart w:id="1148" w:name="_Toc470"/>
      <w:bookmarkEnd w:id="1146"/>
      <w:bookmarkEnd w:id="1147"/>
      <w:r>
        <w:rPr/>
        <w:t>8</w:t>
      </w:r>
      <w:r>
        <w:rPr>
          <w:rtl w:val="true"/>
        </w:rPr>
        <w:t xml:space="preserve"> - </w:t>
      </w:r>
      <w:r>
        <w:rPr>
          <w:rtl w:val="true"/>
        </w:rPr>
        <w:t>رسالت عظيم به انجام رسيد</w:t>
      </w:r>
      <w:bookmarkEnd w:id="1148"/>
    </w:p>
    <w:p>
      <w:pPr>
        <w:pStyle w:val="BookText"/>
        <w:rPr/>
      </w:pPr>
      <w:r>
        <w:rPr>
          <w:rFonts w:ascii="IRNazanin" w:hAnsi="IRNazanin" w:eastAsia="IRNazanin"/>
          <w:color w:val="111111"/>
          <w:sz w:val="28"/>
          <w:sz w:val="28"/>
          <w:szCs w:val="28"/>
          <w:rtl w:val="true"/>
          <w:lang w:bidi="fa-IR"/>
        </w:rPr>
        <w:t xml:space="preserve">در اينجا بار ديگر احساسى سرشار از رضايت از دو لب مبارك پيامبر صلى‌الله‌عليه‌و‌آله شنيده شد و آن حضرت با آوردن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در ضمن كلام خود اطمينان از ابلاغ فرمان الهى را يادآور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من از خدا خواستم كه شاهد باشد و رسالتم را به شما رساندم،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عَلَى الرَّسُولِ اِلاَّ الْبَلاغُ الْمُبينِ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به عنوان خطاب قرائت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اتَّقُوا اللّه‌َ حَقَّ تُقاتِهِ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تَمُوتُنَّ اِلاّ وَ اَنْتُمْ مُسْلِمُونَ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مردم در برابر خدا حق تقوى را بجا 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نميريد مگر آنكه مسلمان 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به نوعى نتيجه گيرى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الاسْلامَ دينا</w:t>
      </w:r>
      <w:r>
        <w:rPr>
          <w:rFonts w:eastAsia="IRNazanin" w:cs="IRNazanin"/>
          <w:color w:val="111111"/>
          <w:sz w:val="28"/>
          <w:szCs w:val="28"/>
          <w:rtl w:val="true"/>
          <w:lang w:bidi="fa-IR"/>
        </w:rPr>
        <w:t>»</w:t>
      </w:r>
      <w:r>
        <w:rPr>
          <w:rStyle w:val="FootnoteAnchor"/>
          <w:rtl w:val="true"/>
        </w:rPr>
        <w:footnoteReference w:id="9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الدّينَ عِنْدَ اللّه‌ِ الاِسْلامُ</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الاِسْلامِ دينا فَلَنْ يُقْبَلَ مِنْهُ</w:t>
      </w:r>
      <w:r>
        <w:rPr>
          <w:rFonts w:eastAsia="Amiri" w:cs="Amiri" w:ascii="Amiri" w:hAnsi="Amiri"/>
          <w:color w:val="111111"/>
          <w:sz w:val="28"/>
          <w:szCs w:val="28"/>
          <w:rtl w:val="true"/>
          <w:lang w:bidi="ar-SA"/>
        </w:rPr>
        <w:t>»</w:t>
      </w:r>
      <w:r>
        <w:rPr>
          <w:rStyle w:val="FootnoteAnchor"/>
          <w:rtl w:val="true"/>
        </w:rPr>
        <w:footnoteReference w:id="949"/>
      </w:r>
      <w:r>
        <w:rPr>
          <w:rFonts w:ascii="IRNazanin" w:hAnsi="IRNazanin" w:eastAsia="IRNazanin"/>
          <w:color w:val="111111"/>
          <w:sz w:val="28"/>
          <w:sz w:val="28"/>
          <w:szCs w:val="28"/>
          <w:rtl w:val="true"/>
          <w:lang w:bidi="fa-IR"/>
        </w:rPr>
        <w:t>بود، كه اگر خدا جز اسلام را نمى‌پذيرد منظور از آن اسلامى است كه ولايت دوازده امام عليهم‌السلام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سخنان پيامبر صلى‌الله‌عليه‌و‌آله در اين بخش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اِنَّما اَكْمَلَ اللّه‌ُ عَزَّ وَ جَلَّ دينَكُمْ بِاِمامَتِهِ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يَأْتَمَّ بِهِ وَ بِمَنْ يَقُومُ مَقامَهُ مِنْ وُلْدى مِنْ صُلْبِهِ اِلى يَوْمِ الْقِيامَةِ وَ الْعَرْضِ عَلَى اللّه‌ِ عَزَّ وَ جَلَّ، فَاوُلئِكَ الَّذينَ حَبِطَتْ اَعْمالُهُمْ فِى الدُّنْيا وَ الاْخِرَةِ وَ فِى النّارِ 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يُخَفَّفُ عَنْهُمُ الْعَذابُ وَ لا هُمْ يُنْظَرُونَ</w:t>
      </w:r>
      <w:r>
        <w:rPr>
          <w:rFonts w:eastAsia="Amiri" w:cs="Amiri" w:ascii="Amiri" w:hAnsi="Amiri"/>
          <w:color w:val="111111"/>
          <w:sz w:val="28"/>
          <w:szCs w:val="28"/>
          <w:rtl w:val="true"/>
          <w:lang w:bidi="ar-SA"/>
        </w:rPr>
        <w:t>» .</w:t>
      </w:r>
      <w:r>
        <w:rPr>
          <w:rStyle w:val="FootnoteAnchor"/>
          <w:rtl w:val="true"/>
        </w:rPr>
        <w:footnoteReference w:id="950"/>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هذا عَلِىٌّ، اَنْصَرُكُمْ لى وَ اَحَقُّكُمْ بى وَ اَقْرَبُكُمْ اِلَىَّ وَ اَعَزُّكُمْ عَلَىَّ، وَ اللّه‌ُ عَزَّ وَ جَلَّ وَ اَنَا عَنْهُ راضِيانِ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نَزَلَتْ آيَةُ رِضىً فِى الْقُرْآنِ اِلاّ فيهِ، وَ لا خاطَبَ اللّه‌ُ الَّذينَ </w:t>
      </w:r>
    </w:p>
    <w:p>
      <w:pPr>
        <w:pStyle w:val="BookText"/>
        <w:rPr/>
      </w:pPr>
      <w:r>
        <w:rPr>
          <w:rFonts w:ascii="Amiri" w:hAnsi="Amiri" w:eastAsia="Amiri" w:cs="Amiri"/>
          <w:color w:val="111111"/>
          <w:sz w:val="28"/>
          <w:sz w:val="28"/>
          <w:szCs w:val="28"/>
          <w:rtl w:val="true"/>
          <w:lang w:bidi="ar-SA"/>
        </w:rPr>
        <w:t xml:space="preserve">آمَنُوا اِلاّ بَدَأَ بِهِ، وَ لا نَزَلَتْ آيَةُ مَدْحٍ فِى الْقُرآنِ اِلاّ فيهِ، وَ لا شَهِدَ اللّه‌ُ بِالْجَنَّةِ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 عَلَى الاِنْسانِ</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اِلاّ لَهُ، وَ لا اَنْزَلَها فى سِواهُ وَ لا مَدَحَ بِها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هُوَ ناصِرُ دينِ اللّه‌ِ وَ الْمُجادِلُ عَنْ رَسُولِ اللّه‌ِ، وَ هُوَ التَّقِىُّ النَّقِىُّ الْهادِى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نَبِيُّكُمْ خَيْرُ نَبِىٍّ وَ وَصِيُّكُمْ خَيْرُ وَصِىٍّ وَ بَنُوهُ خَيْرُ الاَوْصِياءِ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ذُرِّيَّةُ كُلِّ نَبِىٍّ مِنْ صُلْبِهِ، وَ ذُرِّيَّتى مِنْ صُلْبِ اَميرِالْمُؤْمِنينَ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اِنَّ اِبْليسَ اَخْرَجَ آدَمَ مِنَ الْجَنَّةِ بِالْحَسَدِ، فَلا تَحْسُدُوهُ فَتَحْبِطَ اَعْمالُكُمْ وَ تَزِلَّ اَقْدامُكُمْ، فَإِنَّ آدَمَ اُهْبِطَ إلَى الاَرْضِ بِخَطيئَةٍ واحِدَةٍ، وَ هُوَ صَفْوَةُ اللّه‌ِ عَزَّ وَ جَلَّ، وَ كَيْفَ بِكُمْ وَ اَنْتُمْ اَنْتُمْ وَ مِنْكُمْ اَعْداءُ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اِنَّهُ لا يُبْغِضُ عَلِيّا اِلاّ شَقِىٌّ، وَ لا يُوالى عَلِيّا اِلاّ تَقِىٌّ، وَ لا يُؤمِنُ بِهِ اِلاّ مُؤمِنٌ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عَلِىٍّ وَ اللّه‌ِ نَزَلَتْ سُورَةُ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لَفى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عَلِىٌّ الَّذى آمَنَ وَ رَضِىَ بِالْحَقِّ وَ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قَدِ اسْتَشْهَدْتُ اللّه‌َ وَ بَلَّغْتُكُمْ رِسالَتى وَ ما عَلَى الرَّسُولِ اِلاّ الْبَلاغُ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 لا تَمُوتُنَّ اِلاّ وَ اَنْتُمْ مُسْلِمُونَ</w:t>
      </w:r>
      <w:r>
        <w:rPr>
          <w:rFonts w:eastAsia="Amiri" w:cs="Amiri" w:ascii="Amiri" w:hAnsi="Amiri"/>
          <w:color w:val="111111"/>
          <w:sz w:val="28"/>
          <w:szCs w:val="28"/>
          <w:rtl w:val="true"/>
          <w:lang w:bidi="ar-SA"/>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خداوند دين شما را با امامت او كامل نمود، پس هر كس اقتدا نكند به او و به كسانى كه جانشين او از فرزندان من و از نسل او هستند تا روز قيامت و روز رفتن به پيشگاه خداوند عز و جل، چنين كسانى اعمالشان در دنيا و آخرت از بين رفته و در آتش دائمى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از آنان تخفيف نمى‌يابد و به آنها مهلت داده نمى‌شود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اى مردم، اين على است كه يارى كننده‌ترين شما نسبت به من و سزاوارترين شما به من و نزديك‌ترين شما به من و عزيزترين شما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و من از او راضى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آيه رضايتى در قرآن نازل نشده مگر درباره او، و هيچ گاه خداوند مؤمنين را مورد خطاب قرار نداده مگر آنكه ابتدا او مخاطب بوده است، و هيچ آيه مدحى در قرآن نيست مگر درباره او، و 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اَتى عَلَى الاْءِنْسانِ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به بهشت نداده مگر براى او، و اين سوره را درباره غير او نازل نكرده و با اين سوره جز او را مدح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او يارى دهنده دين خدا و دفاع كننده از رسول خداست، و اوست با تقواى پاكيزه هدايت كننده هدايت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پيامبرتان بهترين پيامبر و وصيّتان بهترين وصى و فرزندان او بهترين اوصياء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نسل هر پيامبرى از صلب خود او هستند ولى نسل من از صلب اميرالمؤمنين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شيطان آدم را با حسد از بهشت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على حسد كنيد كه اعمالتان نابود شود و قدم‌هايتان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خاطر يك خطا به زمين فرستاده شد در حالى كه انتخاب شده خداوند عز و جل بود، پس شما چگونه خواهيد بود در حالى كه شماييد و در بين شما دشمنان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با على دشمنى نمى‌كند مگر شقى و با على دوستى نمى‌كند مگر با تقوى، و به او ايمان نمى‌آورد مگر مؤمن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درباره على نازل شده است سوره و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الرَّحْمانِ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الاْءِنْسانَ لَفى خُسْرٍ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قسم به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على كه ايمان آورد و به حق و صبر راضى شد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من خدا را شاهد گرفتم و رسالتم را به شما ابلاغ نمودم، و بر عهده رسول جز ابلاغ روشن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از خدا بترسيد آنگونه كه بايد ترسيد و از دنيا نرويد مگر آنكه مسلمان باشيد</w:t>
      </w:r>
      <w:r>
        <w:rPr>
          <w:rFonts w:eastAsia="IRNazanin" w:cs="IRNazanin"/>
          <w:color w:val="111111"/>
          <w:sz w:val="28"/>
          <w:szCs w:val="28"/>
          <w:rtl w:val="true"/>
          <w:lang w:bidi="fa-IR"/>
        </w:rPr>
        <w:t xml:space="preserve">. </w:t>
      </w:r>
      <w:bookmarkStart w:id="1149" w:name="pg19320_212665"/>
    </w:p>
    <w:p>
      <w:pPr>
        <w:pStyle w:val="Heading4"/>
        <w:numPr>
          <w:ilvl w:val="3"/>
          <w:numId w:val="1"/>
        </w:numPr>
        <w:rPr/>
      </w:pPr>
      <w:bookmarkStart w:id="1150" w:name="__RefHeading___Toc18247302_1280447820"/>
      <w:bookmarkStart w:id="1151" w:name="_Toc471"/>
      <w:bookmarkEnd w:id="1149"/>
      <w:bookmarkEnd w:id="1150"/>
      <w:r>
        <w:rPr>
          <w:rtl w:val="true"/>
        </w:rPr>
        <w:t>اشاره به اهداف منافقين</w:t>
      </w:r>
      <w:bookmarkEnd w:id="1151"/>
    </w:p>
    <w:p>
      <w:pPr>
        <w:pStyle w:val="Heading5"/>
        <w:numPr>
          <w:ilvl w:val="4"/>
          <w:numId w:val="1"/>
        </w:numPr>
        <w:rPr/>
      </w:pPr>
      <w:bookmarkStart w:id="1152" w:name="__RefHeading___Toc18247304_1280447820"/>
      <w:bookmarkStart w:id="1153" w:name="_Toc472"/>
      <w:bookmarkEnd w:id="1152"/>
      <w:r>
        <w:rPr>
          <w:rtl w:val="true"/>
        </w:rPr>
        <w:t>اشاره</w:t>
      </w:r>
      <w:bookmarkEnd w:id="1153"/>
    </w:p>
    <w:p>
      <w:pPr>
        <w:pStyle w:val="BookText"/>
        <w:rPr/>
      </w:pPr>
      <w:r>
        <w:rPr>
          <w:rFonts w:ascii="Amiri" w:hAnsi="Amiri" w:eastAsia="Amiri" w:cs="Amiri"/>
          <w:color w:val="111111"/>
          <w:sz w:val="28"/>
          <w:sz w:val="28"/>
          <w:szCs w:val="28"/>
          <w:rtl w:val="true"/>
          <w:lang w:bidi="ar-SA"/>
        </w:rPr>
        <w:t>اشاره به اهداف منافقين</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بخش ششم سخنان پيامبر صلى‌الله‌عليه‌و‌آله منافقين را نشانه مى‌رفت، و اشاره‌هاى رمزى به توطئه‌هاى آنان بود كه مى‌بايست از فراز منبر غدير هشدار آن داده مى‌شد و مردم را نگران روزهاى آينده اسلام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فصيح‌ترين بيان در همه عالم، چنان مقدمه‌سازى بر اين بخش سخن نمود كه ذلت و سقوط دشمنان را به همه نشان دهد</w:t>
      </w:r>
      <w:r>
        <w:rPr>
          <w:rFonts w:eastAsia="IRNazanin" w:cs="IRNazanin"/>
          <w:color w:val="111111"/>
          <w:sz w:val="28"/>
          <w:szCs w:val="28"/>
          <w:rtl w:val="true"/>
          <w:lang w:bidi="fa-IR"/>
        </w:rPr>
        <w:t>.</w:t>
      </w:r>
    </w:p>
    <w:p>
      <w:pPr>
        <w:pStyle w:val="Heading5"/>
        <w:numPr>
          <w:ilvl w:val="4"/>
          <w:numId w:val="1"/>
        </w:numPr>
        <w:rPr/>
      </w:pPr>
      <w:bookmarkStart w:id="1154" w:name="__RefHeading___Toc18247306_1280447820"/>
      <w:bookmarkStart w:id="1155" w:name="_Toc473"/>
      <w:bookmarkEnd w:id="1154"/>
      <w:r>
        <w:rPr/>
        <w:t>1</w:t>
      </w:r>
      <w:r>
        <w:rPr>
          <w:rtl w:val="true"/>
        </w:rPr>
        <w:t xml:space="preserve"> - </w:t>
      </w:r>
      <w:r>
        <w:rPr>
          <w:rtl w:val="true"/>
        </w:rPr>
        <w:t>مقام نورانيت چهارده معصوم عليهم‌السلام</w:t>
      </w:r>
      <w:bookmarkEnd w:id="1155"/>
    </w:p>
    <w:p>
      <w:pPr>
        <w:pStyle w:val="BookText"/>
        <w:rPr/>
      </w:pPr>
      <w:r>
        <w:rPr>
          <w:rFonts w:ascii="IRNazanin" w:hAnsi="IRNazanin" w:eastAsia="IRNazanin"/>
          <w:color w:val="111111"/>
          <w:sz w:val="28"/>
          <w:sz w:val="28"/>
          <w:szCs w:val="28"/>
          <w:rtl w:val="true"/>
          <w:lang w:bidi="fa-IR"/>
        </w:rPr>
        <w:t>آن پيشينه، بيان مقام نورانيت خود و اهل‌بيتش بود كه فراتر از مقام نبوت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نورانى چهارده معصوم عليهم‌السلام قبل از خلقت عالم بايد از فراز منبر غدير در خاطره‌ها مى‌ماند، تا بدانند چرا خداوند امامت هيچ كس را به جاى آنان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اينكه پيامبر صلى‌الله‌عليه‌و‌آله خلقت نورانى را از متن قرآن استخراج كرد و با انضمام دو آيه آن را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 رَسُولِهِ وَ النُّورِ الَّذى اَنْزَلْنا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خدا و رسول ايمان بياوريد و به نورى كه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آيه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اتَّبِعُوا النُّورَ الَّذى اُنْزِلَ مَعَهُ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پيروى كنيد از نورى كه همراه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به بيان اين نورانيت پرداخته و آن را رشته‌اى متصل از خود تا حضرت مهدى عليه‌السلام اعلام كرد و در اين باره به صراحت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طرف خداوند در وجود من نهاده شده، و سپس در على بن ابى‌طالب، و سپس در نسل او تا مهدى قائم قرار داده شده است</w:t>
      </w:r>
      <w:r>
        <w:rPr>
          <w:rFonts w:eastAsia="IRNazanin" w:cs="IRNazanin"/>
          <w:color w:val="111111"/>
          <w:sz w:val="28"/>
          <w:szCs w:val="28"/>
          <w:rtl w:val="true"/>
          <w:lang w:bidi="fa-IR"/>
        </w:rPr>
        <w:t>.</w:t>
      </w:r>
    </w:p>
    <w:p>
      <w:pPr>
        <w:pStyle w:val="Heading5"/>
        <w:numPr>
          <w:ilvl w:val="4"/>
          <w:numId w:val="1"/>
        </w:numPr>
        <w:rPr/>
      </w:pPr>
      <w:bookmarkStart w:id="1156" w:name="__RefHeading___Toc18247308_1280447820"/>
      <w:bookmarkStart w:id="1157" w:name="_Toc474"/>
      <w:bookmarkEnd w:id="1156"/>
      <w:r>
        <w:rPr/>
        <w:t>2</w:t>
      </w:r>
      <w:r>
        <w:rPr>
          <w:rtl w:val="true"/>
        </w:rPr>
        <w:t xml:space="preserve"> - </w:t>
      </w:r>
      <w:r>
        <w:rPr>
          <w:rtl w:val="true"/>
        </w:rPr>
        <w:t>نور ستيزى دشمنان ولايت</w:t>
      </w:r>
      <w:bookmarkEnd w:id="1157"/>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مقدمه، آمادگى لازم براى ذكر منكرين ولايت ايجاد شده بود كه آنان را دشمنان نور معرفى كند، تا نزد همگان به عنوان ظلمتى كه با نورانيت در ستيزند شناخته شوند</w:t>
      </w:r>
      <w:r>
        <w:rPr>
          <w:rFonts w:eastAsia="IRNazanin" w:cs="IRNazanin"/>
          <w:color w:val="111111"/>
          <w:sz w:val="28"/>
          <w:szCs w:val="28"/>
          <w:rtl w:val="true"/>
          <w:lang w:bidi="fa-IR"/>
        </w:rPr>
        <w:t xml:space="preserve">. </w:t>
      </w:r>
      <w:bookmarkStart w:id="1158" w:name="pg19320_212666"/>
    </w:p>
    <w:p>
      <w:pPr>
        <w:pStyle w:val="BookText"/>
        <w:rPr/>
      </w:pPr>
      <w:bookmarkEnd w:id="1158"/>
      <w:r>
        <w:rPr>
          <w:rFonts w:ascii="IRNazanin" w:hAnsi="IRNazanin" w:eastAsia="IRNazanin"/>
          <w:color w:val="111111"/>
          <w:sz w:val="28"/>
          <w:sz w:val="28"/>
          <w:szCs w:val="28"/>
          <w:rtl w:val="true"/>
          <w:lang w:bidi="fa-IR"/>
        </w:rPr>
        <w:t xml:space="preserve">در مرحله اول پيامبر صلى‌الله‌عليه‌و‌آله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را به دنبال آيه نورانيت و به صورت آميخته با آن قرائت كرد، به گونه‌اى كه نتيجه گيرى از اين چينشِ آيات، عذاب و لعنت صريح براى دشمنان ولايت بود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اَنْ نَطْمِسَ وُجُوها فَنَرُدَّها عَلى اَدْبارِها اَوْ نَلْعَنَهُمْ كَما لَعَنّا اَصْحابَ السَّبْتِ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ايمان آوريد قبل از آنكه صورت‌هايى را هلاك نماييم و آنها را به پشت برگردانيم يا آنان را مورد لعنت قرار دهيم همان گونه كه اصحاب سبت را لعنت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تشبيه اشاره به مسلمانانى بود كه نام مسلمانى را حفظ مى‌كنند اما با هزاران حيله فرامين الهى را زير پا مى‌گذارند</w:t>
      </w:r>
      <w:r>
        <w:rPr>
          <w:rFonts w:eastAsia="IRNazanin" w:cs="IRNazanin"/>
          <w:color w:val="111111"/>
          <w:sz w:val="28"/>
          <w:szCs w:val="28"/>
          <w:rtl w:val="true"/>
          <w:lang w:bidi="fa-IR"/>
        </w:rPr>
        <w:t>.</w:t>
      </w:r>
    </w:p>
    <w:p>
      <w:pPr>
        <w:pStyle w:val="Heading5"/>
        <w:numPr>
          <w:ilvl w:val="4"/>
          <w:numId w:val="1"/>
        </w:numPr>
        <w:rPr/>
      </w:pPr>
      <w:bookmarkStart w:id="1159" w:name="__RefHeading___Toc18247310_1280447820"/>
      <w:bookmarkStart w:id="1160" w:name="_Toc475"/>
      <w:bookmarkEnd w:id="1159"/>
      <w:r>
        <w:rPr/>
        <w:t>3</w:t>
      </w:r>
      <w:r>
        <w:rPr>
          <w:rtl w:val="true"/>
        </w:rPr>
        <w:t xml:space="preserve"> - </w:t>
      </w:r>
      <w:r>
        <w:rPr>
          <w:rtl w:val="true"/>
        </w:rPr>
        <w:t>توطئه‌هاى اصحاب صحيفه</w:t>
      </w:r>
      <w:bookmarkEnd w:id="1160"/>
    </w:p>
    <w:p>
      <w:pPr>
        <w:pStyle w:val="BookText"/>
        <w:rPr/>
      </w:pPr>
      <w:r>
        <w:rPr>
          <w:rFonts w:ascii="IRNazanin" w:hAnsi="IRNazanin" w:eastAsia="IRNazanin"/>
          <w:color w:val="111111"/>
          <w:sz w:val="28"/>
          <w:sz w:val="28"/>
          <w:szCs w:val="28"/>
          <w:rtl w:val="true"/>
          <w:lang w:bidi="fa-IR"/>
        </w:rPr>
        <w:t>اين بود كه آن حضرت در دنباله كلام كار را به صراحت كشانده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قصد نشده از اين آيه مگر گروهى از اصحاب من كه آنان را با نام و نسبشان مى‌شناسم، ولى مأمور شده‌ام كه از آنان اعراض كنم و آنان را معرفى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سخن منافقين بر خود لرزيدند و احساس كردند در ادامه سخن از توطئه‌هاى آنان پرده برداشته خواهد شد و همه از نقشه‌هاى سرى آنان آگاه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فن خطابه همين كافى بود كه آنان را در سكوتى بهت انگيز فرو بَرَد و از هر حركت ناهنجارى باز دارد</w:t>
      </w:r>
      <w:r>
        <w:rPr>
          <w:rFonts w:eastAsia="IRNazanin" w:cs="IRNazanin"/>
          <w:color w:val="111111"/>
          <w:sz w:val="28"/>
          <w:szCs w:val="28"/>
          <w:rtl w:val="true"/>
          <w:lang w:bidi="fa-IR"/>
        </w:rPr>
        <w:t>.</w:t>
      </w:r>
    </w:p>
    <w:p>
      <w:pPr>
        <w:pStyle w:val="Heading5"/>
        <w:numPr>
          <w:ilvl w:val="4"/>
          <w:numId w:val="1"/>
        </w:numPr>
        <w:rPr/>
      </w:pPr>
      <w:bookmarkStart w:id="1161" w:name="__RefHeading___Toc18247312_1280447820"/>
      <w:bookmarkStart w:id="1162" w:name="_Toc476"/>
      <w:bookmarkEnd w:id="1161"/>
      <w:r>
        <w:rPr/>
        <w:t>4</w:t>
      </w:r>
      <w:r>
        <w:rPr>
          <w:rtl w:val="true"/>
        </w:rPr>
        <w:t xml:space="preserve"> - </w:t>
      </w:r>
      <w:r>
        <w:rPr>
          <w:rtl w:val="true"/>
        </w:rPr>
        <w:t>حب و بغض على عليه‌السلام معيار اعمال</w:t>
      </w:r>
      <w:bookmarkEnd w:id="1162"/>
    </w:p>
    <w:p>
      <w:pPr>
        <w:pStyle w:val="BookText"/>
        <w:rPr/>
      </w:pPr>
      <w:r>
        <w:rPr>
          <w:rFonts w:ascii="IRNazanin" w:hAnsi="IRNazanin" w:eastAsia="IRNazanin"/>
          <w:color w:val="111111"/>
          <w:sz w:val="28"/>
          <w:sz w:val="28"/>
          <w:szCs w:val="28"/>
          <w:rtl w:val="true"/>
          <w:lang w:bidi="fa-IR"/>
        </w:rPr>
        <w:t>در ادامه سخن پيامبر صلى‌الله‌عليه‌و‌آله ترازوى علوى را براى سنجش اعمال در برابر مردم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عمل كند طبق آنچه از حب و بغض نسبت به على در قلب خود مى‌يابد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 يادى كه از احقاق حق اهل‌بيت عليهم‌السلام توسط حضرت مهدى عليه‌السلام كرد، انواع ضايع كنندگان حق آل‌محمد عليهم‌السلام را به شماره آورد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كوتاهى كنندگان، معاندين و كينه توزان، مخالفت كنندگان، خيانت كاران، آنان كه رفتار ناروا دارند، ظلم كنندگان، غاصبين، و جالب بود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جَميعِ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پيوست اين گروه‌ها قرار داد؛ تا گستره آن همه زمان‌ها و مكان‌ها را فرا گيرد</w:t>
      </w:r>
      <w:r>
        <w:rPr>
          <w:rFonts w:eastAsia="IRNazanin" w:cs="IRNazanin"/>
          <w:color w:val="111111"/>
          <w:sz w:val="28"/>
          <w:szCs w:val="28"/>
          <w:rtl w:val="true"/>
          <w:lang w:bidi="fa-IR"/>
        </w:rPr>
        <w:t xml:space="preserve">. </w:t>
      </w:r>
      <w:bookmarkStart w:id="1163" w:name="pg19320_212667"/>
    </w:p>
    <w:p>
      <w:pPr>
        <w:pStyle w:val="Heading5"/>
        <w:numPr>
          <w:ilvl w:val="4"/>
          <w:numId w:val="1"/>
        </w:numPr>
        <w:rPr/>
      </w:pPr>
      <w:bookmarkStart w:id="1164" w:name="__RefHeading___Toc18247314_1280447820"/>
      <w:bookmarkStart w:id="1165" w:name="_Toc477"/>
      <w:bookmarkEnd w:id="1163"/>
      <w:bookmarkEnd w:id="1164"/>
      <w:r>
        <w:rPr/>
        <w:t>5</w:t>
      </w:r>
      <w:r>
        <w:rPr>
          <w:rtl w:val="true"/>
        </w:rPr>
        <w:t xml:space="preserve"> - </w:t>
      </w:r>
      <w:r>
        <w:rPr>
          <w:rtl w:val="true"/>
        </w:rPr>
        <w:t>خطر ارتداد مردم</w:t>
      </w:r>
      <w:bookmarkEnd w:id="1165"/>
    </w:p>
    <w:p>
      <w:pPr>
        <w:pStyle w:val="BookText"/>
        <w:rPr/>
      </w:pPr>
      <w:r>
        <w:rPr>
          <w:rFonts w:ascii="IRNazanin" w:hAnsi="IRNazanin" w:eastAsia="IRNazanin"/>
          <w:color w:val="111111"/>
          <w:sz w:val="28"/>
          <w:sz w:val="28"/>
          <w:szCs w:val="28"/>
          <w:rtl w:val="true"/>
          <w:lang w:bidi="fa-IR"/>
        </w:rPr>
        <w:t>اكنون لازم بود كه مردم بدانند در معرض خطراتى عظيم قرار دارند كه در چند جهت جلوه‌گر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بازگشت از اسلام و ديگرى احساس غرور از مسلمانى و سومى امامان 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گوياترين سندى بود كه پيامبر صلى‌الله‌عليه‌و‌آله در اين فراز خطبه آن را شاهد عقبگرد و بازگشت مردم به جاهليت قرار داد، آنجا كه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اِلاّ رَسُولٌ قَدْ خَلَتْ مِنْ قَبْلِهِ الرُّسُلُ، اَفَاِنْ ماتَ اَو قُتِلَ انْقَلَبْتُمْ عَلى اَعْقابِكُمْ وَ مَنْ يَنْقَلِبْ عَلى عَقِبَيْهِ فَلَنْ يَضُرَّ اللّه‌َ شَيْئا وَ سَيَجْزِى اللّه‌ُ الشّاكِرينَ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اين آيه را در كلام خود تضمين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شما را هشدار مى‌دهم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هستم كه قبل از من پيامبرانى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بميرم يا كشته شوم عقبگرد خواهيد كرد ؟ هر كس به عقب باز گردد به خدا ضررى نمى‌زند و به زودى خداوند شاكران و صابران را پاداش مى‌دهد</w:t>
      </w:r>
      <w:r>
        <w:rPr>
          <w:rFonts w:eastAsia="IRNazanin" w:cs="IRNazanin"/>
          <w:color w:val="111111"/>
          <w:sz w:val="28"/>
          <w:szCs w:val="28"/>
          <w:rtl w:val="true"/>
          <w:lang w:bidi="fa-IR"/>
        </w:rPr>
        <w:t>.</w:t>
      </w:r>
    </w:p>
    <w:p>
      <w:pPr>
        <w:pStyle w:val="Heading5"/>
        <w:numPr>
          <w:ilvl w:val="4"/>
          <w:numId w:val="1"/>
        </w:numPr>
        <w:rPr/>
      </w:pPr>
      <w:bookmarkStart w:id="1166" w:name="__RefHeading___Toc18247316_1280447820"/>
      <w:bookmarkStart w:id="1167" w:name="_Toc478"/>
      <w:bookmarkEnd w:id="1166"/>
      <w:r>
        <w:rPr/>
        <w:t>6</w:t>
      </w:r>
      <w:r>
        <w:rPr>
          <w:rtl w:val="true"/>
        </w:rPr>
        <w:t xml:space="preserve"> - </w:t>
      </w:r>
      <w:r>
        <w:rPr>
          <w:rtl w:val="true"/>
        </w:rPr>
        <w:t>خطر غرور مسلمانان</w:t>
      </w:r>
      <w:bookmarkEnd w:id="1167"/>
    </w:p>
    <w:p>
      <w:pPr>
        <w:pStyle w:val="BookText"/>
        <w:rPr/>
      </w:pPr>
      <w:r>
        <w:rPr>
          <w:rFonts w:ascii="IRNazanin" w:hAnsi="IRNazanin" w:eastAsia="IRNazanin"/>
          <w:color w:val="111111"/>
          <w:sz w:val="28"/>
          <w:sz w:val="28"/>
          <w:szCs w:val="28"/>
          <w:rtl w:val="true"/>
          <w:lang w:bidi="fa-IR"/>
        </w:rPr>
        <w:t>خطر دوم غرور مسلمانى و منت گذاشتن مسلمانان بر خدا و پيامبر صلى‌الله‌عليه‌و‌آله براى پذيرش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براى هشدار از اين خصلت شيطانى چهار آيه قرآن را ادغام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يَمُنّونَ عَلَيْكَ اَنْ اَسْلَمُوا قُلْ لاتَمُنُّوا عَلَىَّ اِسْلامَكُمْ بَلِ اللّه‌ُ يَمُنُّ عَلَيْكُمْ اَنْ هَداكُمْ لِلايمانِ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صلى‌الله‌عليه‌و‌آله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بِاَنَّهُمُ اتَّبَعُوا ما اَسْخَطَ اللّه‌ُ وَ كَرِهُوا رِضْوانَهُ فَاَحْبَطَ اَعْمالَهُمْ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يُرْسِلُ عَلَيْكُما شُواظٌ مِنْ نارٍ وَ نُحاسٌ فَلا تَنْتَصِرانِ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چهارم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رَبَّكَ لَبِالْمِرصادِ</w:t>
      </w:r>
      <w:r>
        <w:rPr>
          <w:rFonts w:eastAsia="IRNazanin" w:cs="IRNazanin"/>
          <w:color w:val="111111"/>
          <w:sz w:val="28"/>
          <w:szCs w:val="28"/>
          <w:rtl w:val="true"/>
          <w:lang w:bidi="fa-IR"/>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اين چهار آيه را در يك جمله بلند گنجانيده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با اسلامتان بر من منت مگذاريد، بلكه بر خدا منت مگذاريد كه در نتيجه عمل شما را </w:t>
      </w:r>
      <w:bookmarkStart w:id="1168" w:name="pg19320_212668"/>
    </w:p>
    <w:p>
      <w:pPr>
        <w:pStyle w:val="BookText"/>
        <w:rPr/>
      </w:pPr>
      <w:bookmarkEnd w:id="1168"/>
      <w:r>
        <w:rPr>
          <w:rFonts w:ascii="IRNazanin" w:hAnsi="IRNazanin" w:eastAsia="IRNazanin"/>
          <w:color w:val="111111"/>
          <w:sz w:val="28"/>
          <w:sz w:val="28"/>
          <w:szCs w:val="28"/>
          <w:rtl w:val="true"/>
          <w:lang w:bidi="fa-IR"/>
        </w:rPr>
        <w:t>نابود مى‌كند و بر شما غضب مى‌نمايد و شما را به شعله‌هايى از آتش و مس گداخته مبتلا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در كمين است</w:t>
      </w:r>
      <w:r>
        <w:rPr>
          <w:rFonts w:eastAsia="IRNazanin" w:cs="IRNazanin"/>
          <w:color w:val="111111"/>
          <w:sz w:val="28"/>
          <w:szCs w:val="28"/>
          <w:rtl w:val="true"/>
          <w:lang w:bidi="fa-IR"/>
        </w:rPr>
        <w:t>.</w:t>
      </w:r>
    </w:p>
    <w:p>
      <w:pPr>
        <w:pStyle w:val="Heading5"/>
        <w:numPr>
          <w:ilvl w:val="4"/>
          <w:numId w:val="1"/>
        </w:numPr>
        <w:rPr/>
      </w:pPr>
      <w:bookmarkStart w:id="1169" w:name="__RefHeading___Toc18247318_1280447820"/>
      <w:bookmarkStart w:id="1170" w:name="_Toc479"/>
      <w:bookmarkEnd w:id="1169"/>
      <w:r>
        <w:rPr/>
        <w:t>7</w:t>
      </w:r>
      <w:r>
        <w:rPr>
          <w:rtl w:val="true"/>
        </w:rPr>
        <w:t xml:space="preserve"> - </w:t>
      </w:r>
      <w:r>
        <w:rPr>
          <w:rtl w:val="true"/>
        </w:rPr>
        <w:t>خطر رهبران گمراه</w:t>
      </w:r>
      <w:bookmarkEnd w:id="1170"/>
    </w:p>
    <w:p>
      <w:pPr>
        <w:pStyle w:val="BookText"/>
        <w:rPr/>
      </w:pPr>
      <w:r>
        <w:rPr>
          <w:rFonts w:ascii="IRNazanin" w:hAnsi="IRNazanin" w:eastAsia="IRNazanin"/>
          <w:color w:val="111111"/>
          <w:sz w:val="28"/>
          <w:sz w:val="28"/>
          <w:szCs w:val="28"/>
          <w:rtl w:val="true"/>
          <w:lang w:bidi="fa-IR"/>
        </w:rPr>
        <w:t>خطر سوم رهبران ضلالت و گمراهى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را شاهد قرار داد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اَئِمَّةً يَدْعُونَ اِلَى النّارِ وَ يَوْمَ الْقِيامَةِ لايُنْصَرُونَ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 تضمين اين آيه در كلام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به زودى بعد از من امامانى خواهند بود كه به آتش دعوت مى‌كنند و روز قيامت كمك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بيزارى خود و خدا را از آنان اعلام كرد و پايين‌ترين درجه جهنم را به آنان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مطلب را با استناد به دو آيه قرآن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الْمُنافِقينَ فِى الدَّرْكِ الاَسْفَلِ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ديگرى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فَادْخُلُوا اَبْوابَ جَهَنَّمَ خالِدينَ فيها فَلَبِئْسَ مَثْوَى الْمُتَكَبِّرينَ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ضلالت و ياران و پيروانشان در پايين‌ترين درجه آتش هستند و چه بد است اقامتگاه متكبرين</w:t>
      </w:r>
      <w:r>
        <w:rPr>
          <w:rFonts w:eastAsia="IRNazanin" w:cs="IRNazanin"/>
          <w:color w:val="111111"/>
          <w:sz w:val="28"/>
          <w:szCs w:val="28"/>
          <w:rtl w:val="true"/>
          <w:lang w:bidi="fa-IR"/>
        </w:rPr>
        <w:t>.</w:t>
      </w:r>
    </w:p>
    <w:p>
      <w:pPr>
        <w:pStyle w:val="Heading5"/>
        <w:numPr>
          <w:ilvl w:val="4"/>
          <w:numId w:val="1"/>
        </w:numPr>
        <w:rPr/>
      </w:pPr>
      <w:bookmarkStart w:id="1171" w:name="__RefHeading___Toc18247320_1280447820"/>
      <w:bookmarkStart w:id="1172" w:name="_Toc480"/>
      <w:bookmarkEnd w:id="1171"/>
      <w:r>
        <w:rPr/>
        <w:t>8</w:t>
      </w:r>
      <w:r>
        <w:rPr>
          <w:rtl w:val="true"/>
        </w:rPr>
        <w:t xml:space="preserve"> - </w:t>
      </w:r>
      <w:r>
        <w:rPr>
          <w:rtl w:val="true"/>
        </w:rPr>
        <w:t>تصريح به اصحاب صحيفه</w:t>
      </w:r>
      <w:bookmarkEnd w:id="1172"/>
    </w:p>
    <w:p>
      <w:pPr>
        <w:pStyle w:val="BookText"/>
        <w:rPr/>
      </w:pPr>
      <w:r>
        <w:rPr>
          <w:rFonts w:ascii="IRNazanin" w:hAnsi="IRNazanin" w:eastAsia="IRNazanin"/>
          <w:color w:val="111111"/>
          <w:sz w:val="28"/>
          <w:sz w:val="28"/>
          <w:szCs w:val="28"/>
          <w:rtl w:val="true"/>
          <w:lang w:bidi="fa-IR"/>
        </w:rPr>
        <w:t xml:space="preserve">عجيب‌ترين مسئله‌اى كه در اثناء خطبه غدير اتفاق افتاد ذكر 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پيامبر صلى‌الله‌عليه‌و‌آله بود كه هم خود اصحاب صحيفه را به شدت تكان داد و هم اكثريت مردم منظور حضرت از اين عبارت را متوجه نشدند و در انديشه ماندند كه مقصود حضرت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بلافاصله پس از ذكر امامان ضلالت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آنان اصحاب صحيفه‌اند، پس هر يك از شما در صحيفه خويش نظر كند</w:t>
      </w:r>
      <w:r>
        <w:rPr>
          <w:rFonts w:eastAsia="IRNazanin" w:cs="IRNazanin"/>
          <w:color w:val="111111"/>
          <w:sz w:val="28"/>
          <w:szCs w:val="28"/>
          <w:rtl w:val="true"/>
          <w:lang w:bidi="fa-IR"/>
        </w:rPr>
        <w:t>.</w:t>
      </w:r>
    </w:p>
    <w:p>
      <w:pPr>
        <w:pStyle w:val="Heading5"/>
        <w:numPr>
          <w:ilvl w:val="4"/>
          <w:numId w:val="1"/>
        </w:numPr>
        <w:rPr/>
      </w:pPr>
      <w:bookmarkStart w:id="1173" w:name="__RefHeading___Toc18247322_1280447820"/>
      <w:bookmarkStart w:id="1174" w:name="_Toc481"/>
      <w:bookmarkEnd w:id="1173"/>
      <w:r>
        <w:rPr/>
        <w:t>9</w:t>
      </w:r>
      <w:r>
        <w:rPr>
          <w:rtl w:val="true"/>
        </w:rPr>
        <w:t xml:space="preserve"> - </w:t>
      </w:r>
      <w:r>
        <w:rPr>
          <w:rtl w:val="true"/>
        </w:rPr>
        <w:t>امامت در نسل پيامبر صلى‌الله‌عليه‌و‌آله</w:t>
      </w:r>
      <w:bookmarkEnd w:id="1174"/>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براى آنكه در مقابل امامان ضلالت سخن قاطعى مطرح كرده و راه را به طور كلى بر آنان بسته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خلافت را به عنوان امامت آن هم در نسل خود تا روز قيامت به وديعه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بدان معنى بود كه اميد ديگران را قطع نمايد</w:t>
      </w:r>
      <w:r>
        <w:rPr>
          <w:rFonts w:eastAsia="IRNazanin" w:cs="IRNazanin"/>
          <w:color w:val="111111"/>
          <w:sz w:val="28"/>
          <w:szCs w:val="28"/>
          <w:rtl w:val="true"/>
          <w:lang w:bidi="fa-IR"/>
        </w:rPr>
        <w:t xml:space="preserve">. </w:t>
      </w:r>
      <w:bookmarkStart w:id="1175" w:name="pg19320_212669"/>
    </w:p>
    <w:p>
      <w:pPr>
        <w:pStyle w:val="Heading5"/>
        <w:numPr>
          <w:ilvl w:val="4"/>
          <w:numId w:val="1"/>
        </w:numPr>
        <w:rPr/>
      </w:pPr>
      <w:bookmarkStart w:id="1176" w:name="__RefHeading___Toc18247324_1280447820"/>
      <w:bookmarkStart w:id="1177" w:name="_Toc482"/>
      <w:bookmarkEnd w:id="1175"/>
      <w:bookmarkEnd w:id="1176"/>
      <w:r>
        <w:rPr/>
        <w:t>10</w:t>
      </w:r>
      <w:r>
        <w:rPr>
          <w:rtl w:val="true"/>
        </w:rPr>
        <w:t xml:space="preserve"> - </w:t>
      </w:r>
      <w:r>
        <w:rPr>
          <w:rtl w:val="true"/>
        </w:rPr>
        <w:t>پيام غدير را تا قيامت برسانيد</w:t>
      </w:r>
      <w:bookmarkEnd w:id="1177"/>
    </w:p>
    <w:p>
      <w:pPr>
        <w:pStyle w:val="BookText"/>
        <w:rPr/>
      </w:pPr>
      <w:r>
        <w:rPr>
          <w:rFonts w:ascii="IRNazanin" w:hAnsi="IRNazanin" w:eastAsia="IRNazanin"/>
          <w:color w:val="111111"/>
          <w:sz w:val="28"/>
          <w:sz w:val="28"/>
          <w:szCs w:val="28"/>
          <w:rtl w:val="true"/>
          <w:lang w:bidi="fa-IR"/>
        </w:rPr>
        <w:t>از آنجا كه مسائل مطرح شده در اين فرازها بسيار حساس بود، پيامبر صلى‌الله‌عليه‌و‌آله اتمام حجتى كامل عيار درباره آن نمود و حتى به نسل‌هاى آينده هشدار و بيدار باش در برابر امامان ضلالت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مأمور به تبليغش بودم ابلاغ كردم تا حجت باشد بر حاضر و غائب، و بر همه كسانى كه در اين مجلس حاضرند يا حضور ندارند، و به دنيا آمده‌اند يا 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همه نسل‌ها را مكلف به ابلاغ پيام‌هاى غدير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روز قيامت حاضر به غايب و پدر به فرزند برساند</w:t>
      </w:r>
      <w:r>
        <w:rPr>
          <w:rFonts w:eastAsia="IRNazanin" w:cs="IRNazanin"/>
          <w:color w:val="111111"/>
          <w:sz w:val="28"/>
          <w:szCs w:val="28"/>
          <w:rtl w:val="true"/>
          <w:lang w:bidi="fa-IR"/>
        </w:rPr>
        <w:t>.</w:t>
      </w:r>
    </w:p>
    <w:p>
      <w:pPr>
        <w:pStyle w:val="Heading5"/>
        <w:numPr>
          <w:ilvl w:val="4"/>
          <w:numId w:val="1"/>
        </w:numPr>
        <w:rPr/>
      </w:pPr>
      <w:bookmarkStart w:id="1178" w:name="__RefHeading___Toc18247326_1280447820"/>
      <w:bookmarkStart w:id="1179" w:name="_Toc483"/>
      <w:bookmarkEnd w:id="1178"/>
      <w:r>
        <w:rPr/>
        <w:t>11</w:t>
      </w:r>
      <w:r>
        <w:rPr>
          <w:rtl w:val="true"/>
        </w:rPr>
        <w:t xml:space="preserve"> - </w:t>
      </w:r>
      <w:r>
        <w:rPr>
          <w:rtl w:val="true"/>
        </w:rPr>
        <w:t>پيشگويى از غصب خلافت</w:t>
      </w:r>
      <w:bookmarkEnd w:id="1179"/>
    </w:p>
    <w:p>
      <w:pPr>
        <w:pStyle w:val="BookText"/>
        <w:rPr/>
      </w:pPr>
      <w:r>
        <w:rPr>
          <w:rFonts w:ascii="IRNazanin" w:hAnsi="IRNazanin" w:eastAsia="IRNazanin"/>
          <w:color w:val="111111"/>
          <w:sz w:val="28"/>
          <w:sz w:val="28"/>
          <w:szCs w:val="28"/>
          <w:rtl w:val="true"/>
          <w:lang w:bidi="fa-IR"/>
        </w:rPr>
        <w:t>پيامبر صلى‌الله‌عليه‌و‌آله در فراز بعدى مسئله غصب خلافت را به طور صريح مطرح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بعد از من امامت را به عنوان پادشاهى غصب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غاصبين را لعنت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اشاره به آيات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 شومى امامان ضلالت را براى مردم بيان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است اى جن و انس كه مى‌ريزد بر شما آنكه بايد بريزد و مى‌فرستد بر شما شعله‌اى از آتش و مس گداخته و نمى‌توانيد آن را از خود دفع كنيد</w:t>
      </w:r>
      <w:r>
        <w:rPr>
          <w:rFonts w:eastAsia="IRNazanin" w:cs="IRNazanin"/>
          <w:color w:val="111111"/>
          <w:sz w:val="28"/>
          <w:szCs w:val="28"/>
          <w:rtl w:val="true"/>
          <w:lang w:bidi="fa-IR"/>
        </w:rPr>
        <w:t>.</w:t>
      </w:r>
    </w:p>
    <w:p>
      <w:pPr>
        <w:pStyle w:val="Heading5"/>
        <w:numPr>
          <w:ilvl w:val="4"/>
          <w:numId w:val="1"/>
        </w:numPr>
        <w:rPr/>
      </w:pPr>
      <w:bookmarkStart w:id="1180" w:name="__RefHeading___Toc18247328_1280447820"/>
      <w:bookmarkStart w:id="1181" w:name="_Toc484"/>
      <w:bookmarkEnd w:id="1180"/>
      <w:r>
        <w:rPr/>
        <w:t>12</w:t>
      </w:r>
      <w:r>
        <w:rPr>
          <w:rtl w:val="true"/>
        </w:rPr>
        <w:t xml:space="preserve"> - </w:t>
      </w:r>
      <w:r>
        <w:rPr>
          <w:rtl w:val="true"/>
        </w:rPr>
        <w:t>جدايى خبيث و طيب</w:t>
      </w:r>
      <w:bookmarkEnd w:id="1181"/>
    </w:p>
    <w:p>
      <w:pPr>
        <w:pStyle w:val="BookText"/>
        <w:rPr/>
      </w:pPr>
      <w:r>
        <w:rPr>
          <w:rFonts w:ascii="IRNazanin" w:hAnsi="IRNazanin" w:eastAsia="IRNazanin"/>
          <w:color w:val="111111"/>
          <w:sz w:val="28"/>
          <w:sz w:val="28"/>
          <w:szCs w:val="28"/>
          <w:rtl w:val="true"/>
          <w:lang w:bidi="fa-IR"/>
        </w:rPr>
        <w:t>نهيب‌هاى مقام نبوت لا ينقطع بر سر مردم 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پيامبر صلى‌الله‌عليه‌و‌آله آيه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لِيَذَرَ الْمُؤْمِنينَ عَلى ما اَنْتُمْ عَلَيْهِ حَتّى يَميزَ الْخَبيثَ مِنَ الطَّيِّبِ وَ ما كانَ اللّه‌ُ لِيُطْلِعَكُمْ عَلَى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 و آن را در كلام خود تضمين كرده به عنوان هشدار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عزّ و جلّ شما را به حال خود رها نخواهد كرد تا آنكه خبيث را از پاكيزه جدا كند و خداوند شما را بر غيب مطلع نمى‌كند</w:t>
      </w:r>
      <w:r>
        <w:rPr>
          <w:rFonts w:eastAsia="IRNazanin" w:cs="IRNazanin"/>
          <w:color w:val="111111"/>
          <w:sz w:val="28"/>
          <w:szCs w:val="28"/>
          <w:rtl w:val="true"/>
          <w:lang w:bidi="fa-IR"/>
        </w:rPr>
        <w:t>» .</w:t>
      </w:r>
    </w:p>
    <w:p>
      <w:pPr>
        <w:pStyle w:val="Heading5"/>
        <w:numPr>
          <w:ilvl w:val="4"/>
          <w:numId w:val="1"/>
        </w:numPr>
        <w:rPr/>
      </w:pPr>
      <w:bookmarkStart w:id="1182" w:name="__RefHeading___Toc18247330_1280447820"/>
      <w:bookmarkStart w:id="1183" w:name="_Toc485"/>
      <w:bookmarkEnd w:id="1182"/>
      <w:r>
        <w:rPr/>
        <w:t>13</w:t>
      </w:r>
      <w:r>
        <w:rPr>
          <w:rtl w:val="true"/>
        </w:rPr>
        <w:t xml:space="preserve"> - </w:t>
      </w:r>
      <w:r>
        <w:rPr>
          <w:rtl w:val="true"/>
        </w:rPr>
        <w:t>پيشگويى از حضرت مهدى عليه‌السلام</w:t>
      </w:r>
      <w:bookmarkEnd w:id="1183"/>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هشدار بعدى بود كه به مناسبت آن نام حضرت مهدى عليه‌السلام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قَرْيَةٍ اِلاّ نَحْنُ مُهْلِكُوها قَبْلَ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پيامبر صلى‌الله‌عليه‌و‌آله همين آيه را در كلام خويش چنين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آبادى نيست مگر </w:t>
      </w:r>
      <w:bookmarkStart w:id="1184" w:name="pg19320_212670"/>
    </w:p>
    <w:p>
      <w:pPr>
        <w:pStyle w:val="BookText"/>
        <w:rPr/>
      </w:pPr>
      <w:bookmarkEnd w:id="1184"/>
      <w:r>
        <w:rPr>
          <w:rFonts w:ascii="Amiri" w:hAnsi="Amiri" w:eastAsia="Amiri" w:cs="Amiri"/>
          <w:color w:val="111111"/>
          <w:sz w:val="28"/>
          <w:sz w:val="28"/>
          <w:szCs w:val="28"/>
          <w:rtl w:val="true"/>
          <w:lang w:bidi="ar-SA"/>
        </w:rPr>
        <w:t>آنكه خداوند به خاطر تكذيبشان آن را قبل از روز قيامت هلاك مى‌كند و آن امام هدايت شده را مالك آن قرار مى‌دهد، و خداوند وعده خود را عملى مى‌نمايد</w:t>
      </w:r>
      <w:r>
        <w:rPr>
          <w:rFonts w:eastAsia="Amiri" w:cs="Amiri" w:ascii="Amiri" w:hAnsi="Amiri"/>
          <w:color w:val="111111"/>
          <w:sz w:val="28"/>
          <w:szCs w:val="28"/>
          <w:rtl w:val="true"/>
          <w:lang w:bidi="ar-SA"/>
        </w:rPr>
        <w:t>.</w:t>
      </w:r>
    </w:p>
    <w:p>
      <w:pPr>
        <w:pStyle w:val="Heading5"/>
        <w:numPr>
          <w:ilvl w:val="4"/>
          <w:numId w:val="1"/>
        </w:numPr>
        <w:rPr/>
      </w:pPr>
      <w:bookmarkStart w:id="1185" w:name="__RefHeading___Toc18247332_1280447820"/>
      <w:bookmarkStart w:id="1186" w:name="_Toc486"/>
      <w:bookmarkEnd w:id="1185"/>
      <w:r>
        <w:rPr/>
        <w:t>14</w:t>
      </w:r>
      <w:r>
        <w:rPr>
          <w:rtl w:val="true"/>
        </w:rPr>
        <w:t xml:space="preserve"> - </w:t>
      </w:r>
      <w:r>
        <w:rPr>
          <w:rtl w:val="true"/>
        </w:rPr>
        <w:t>فريب اكثريت را نخوريد</w:t>
      </w:r>
      <w:bookmarkEnd w:id="1186"/>
    </w:p>
    <w:p>
      <w:pPr>
        <w:pStyle w:val="BookText"/>
        <w:rPr/>
      </w:pPr>
      <w:r>
        <w:rPr>
          <w:rFonts w:ascii="IRNazanin" w:hAnsi="IRNazanin" w:eastAsia="IRNazanin"/>
          <w:color w:val="111111"/>
          <w:sz w:val="28"/>
          <w:sz w:val="28"/>
          <w:szCs w:val="28"/>
          <w:rtl w:val="true"/>
          <w:lang w:bidi="fa-IR"/>
        </w:rPr>
        <w:t>هشدار بعدى فريب نخوردن از گرايش اكثريت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ابتدا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ضَلَّ قَبْلَكُمْ اَكْثَرُ الاَوَّلينَ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سپس هلاكت آنان در اثر مخالفت با انبياءشان را يادآور شد، و اينكه نسل‌هاى آينده نيز در اثر نگاه به اكثريت به هلاكت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آيات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 را تلاوت كرد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نُهْلِكِ الاَوَّلينَ، ثُمَّ نُتْبِعُهُمُ الاْخِرينَ، كَذلِكَ نَفْعَلُ بِالْمُجْرِمينَ ، وَيْلٌ يَوْمَئِذٍ لِلْمُكَذِّبينَ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در اين مرحله از خطبه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 رَسُولِهِ وَ النُّورِ الَّذى اُنْزِلَ مَعَهُ مِنْ قَبْلِ اَنْ نَطْمِسَ وُجُوها فَنَرُدَّها عَلى اَدْبارِها اَوْ نَلْعَنَهُمْ كَما لَعَنّا اَصْحابَ السَّبْتِ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بِاللّه‌ِ ما عَنى بِهذِهِ الاْيَةِ اِلاّ قَوْما مِنْ اَصْحابى اَعْرِفُهُمْ بِاَسْمائِهِمْ وَ اَنْسابِهِمْ، وَ قَدْ اُمِرْتُ بِالصَّفْحِ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فَلْيَعْمَلْ كُلُّ امْرِئٍ عَلى ما يَجِدُ لِعَلِىٍّ فى قَلْبِهِ مِنَ الْحُبِّ وَ 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النُّورُ مِنَ اللّه‌ِ عَزَّ وَ جَلَّ مَسْلُوكٌ فِىَّ، ثُمَّ فى عَلِىِّ بْنِ اَبيطالِبٍ، ثُمَّ فِى النَّسْلِ مِنْهُ اِلَى الْقائِمِ الْمَهْدِىِّ الَّذى يَأْخُذُ بِحَقِّ اللّه‌ِ وَ بِكُلِّ حَقٍّ هُوَ لَنا، لاَنَّ اللّه‌َ عَزَّ وَ جَلَّ قَدْ جَعَلَنا حُجَّةً عَلَى الْمُقَصِّرينَ وَ الْمُعانِدينَ وَ الْمُخالِفينَ وَ الْخائِنينَ وَ الاْثِمينَ وَ الظّالِمينَ وَ الْغاصِبينَ مِنْ جَميعِ الْعالَمينَ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اُنْذِرُكُمْ اَنّى رَسُولُ اللّه‌ِ قَدْ خَلَتْ مِنْ قَبْلِىَ الرُّسُلُ، اَفَإِنْ مِتُّ اَوْ قُتِلْتُ انْقَلَبْتُمْ عَلى اَعْقابِكُمْ ؟ وَ مَنْ يَنْقَلِبْ عَلى عَقِبَيْهِ فَلَنْ يَضُرَّ اللّه‌َ شَيْئا وَ سَيَجْزِى اللّه‌ُ الشّاكِرينَ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عَلِيّا هُوَ الْمَوْصُوفُ بِالصَّبْرِ وَ الشُّكْرِ، ثُمَّ مِنْ بَعْدِهِ وُلْدى مِنْ صُلْبِهِ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النّاسِ، لا تَمُنُّوا عَلَىَّ بِاِسْلامِكُمْ، بَلْ لا تَمُنُّوا عَلَى اللّه‌ِ فَيُحْبِطَ عَمَلَكُمْ وَ يَسْخَطَ عَلَيْكُمْ وَ يَبْتَلِيَكُمْ بِشُواظٍ مِنْ نارٍ وَ نُحاسٍ، اِنَّ رَبَّكُمْ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اِنَّهُ سَيَكُونُ مِنْ بَعْدى اَئِمَّةٌ يَدْعُونَ اِلَى النّارِ وَ يَوْمَ الْقِيامَةِ 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اِنَّ اللّه‌َ وَ اَنَا بَريئانِ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اِنَّهُمْ وَ اَنْصارَهُمْ وَ اَتْباعَهُمْ وَ اَشْياعَهُمْ فِى الدَّرْكِ الاَسْفَلِ مِنَ النّارِ وَ لَبِئْسَ مَثْوَى الْمُتَكَبِّرينَ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اِنَّهُمْ اَصْحابُ الصَّحيفَةِ، فَلْيَنْظُرْ اَحَدُكُمْ فى صَحيفَتِهِ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عَلَى النّاسِ اِلاّ شِرْذِمَةٌ مِنْهُمْ اَمْرَ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اِنّى اَدَعُها اِمامَةً وَ وِراثَةً فى عَقِبى اِلى يَوْمِ الْقِيامَةِ، وَ قَدْ بَلَّغْتُ ما اُمِرْتُ بِتَبْليغِهِ حُجَّةً عَلى كُلِّ حاضِرٍ وَ غائِبٍ، وَ عَلى كُلِّ اَحَدٍ مِمَّنْ شَهِدَ اَوْ لَمْ يَشْهَدْ، وُلِدَ اَوْ لَمْ يُولَدْ، فَلْيُبَلِّغِ الْحاضِرُ الْغائِبَ وَ الْوالِدُ الْوَلَدَ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سَيَجْعَلُونَ اْلاِمامَةَ بَعْدى مُلْكا وَ اغْتِصابا، اَلا لَعَنَ اللّه‌ُ الْغاصِبينَ الْمُغْتَصِبينَ، وَ عِنْدَها سَيَفْرُغُ لَكُمْ اَيُّهَا الثَّقَلانِ مَنْ يَفْرُغُ، وَ يُرْسَلُ عَلَيْكُما شُواظٌ مِنْ نارٍ وَ نُحاسٌ فَلا تَنْتَصِرانِ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اِنَّ اللّه‌َ عَزَّ وَ جَلَّ لَمْ يَكُنْ لِيَذَرَكُمْ عَلى ما اَنْتُمْ عَلَيْهِ حَتّى يَميزَ الْخَبيثَ مِنَ الطَّيِّبِ، وَ ما كانَ اللّه‌ُ لِيُطْلِعَكُمْ عَلَى الْغَيْبِ</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اِنَّهُ ما مِنْ قَرْيَةٍ اِلاّ وَ اللّه‌ُ مُهْلِكُها بِتَكْذيبِها قَبْلَ يَوْمِ الْقِيامَةِ، وَ مُمَلِّكُهَا اْلاِمامَ الْمَهْدِىَّ وَ اللّه‌ُ مُصَدِّقٌ وَعْدَهُ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النّاسِ، قَدْ ضَلَّ قَبْلَكُمْ اَكْثَرُ الاَوَّلينَ، وَ اللّه‌ُ لَقَدْ اَهْلَكَ الاَوَّلينَ، وَ هُوَ مُهْلِكُ الاْخِرينَ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نُهْلِكِ 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نُتْبِعُهُمُ الاْخِرينَ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نَفْعَلُ بِالْمُجْرِمينَ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مَعاشِرَ النّاسِ، اِنَّ اللّه‌َ قَدْ اَمَرَنى وَ نَهانى، وَ قَدْ اَمَرْتُ عَلِيّا وَ نَهَيْتُهُ بِاَمْرِهِ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الاَمْرِ وَ النَّهْىِ لَدَيْهِ، فَاسْمَعُوا لاَمْرِهِ تَسْلِمُوا وَ اَطيعُوهُ تَهْتَدُوا وَ انْتَهُوا لِنَهْيِهِ تَرْشُدُوا، وَ صيرُوا اِلى مُرادِهِ وَ لا تَتَفَرَّقْ بِكُمُ السُّبُلُ عَنْ سَبيلِهِ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آوريد به خدا و رسولش و به نورى كه همراه او نازل شده است قبل از آنكه هلاك كنيم وجوهى را و آن صورت‌ها را به پشت برگردانيم يا آنان را مانند اصحاب سبت لعنت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از اين آيه قصد نشده است مگر قومى از اصحابم كه آنان را به اسم و نسبشان مى‌شناسم، ولى مأمورم بر آنان پرده پوشى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عمل كند مطابق آنچه در قلبش از حب يا بغض نسبت به على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نور از جانب خداوند عز و جل در من نهاده شده و سپس در على بن ابى‌طالب و بعد در نسل او تا مهدى قائم، كه حق خداوند و هر حقى كه براى ما باشد مى‌گيرد، چرا كه خداوند عز و جل ما را بر كوتاهى كنندگان و بر معاندان و مخالفان و خائنان و گناهكاران و ظالمان و غاصبان از همه عالميان حجت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شما را مى‌ترسانم و انذار مى‌نمايم كه من رسول خدا هستم، و قبل از من پيامبران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من بميرم يا كشته شوم شما عقب‌گرد مى‌نماييد ؟ هر كس به عقب برگردد به خدا ضررى نمى‌رساند، و خداوند به زودى شاكرين و صابرين را پاداش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على است توصيف شده به صبر و شكر و بعد از او فرزندانم از نسل او چنين اند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با اسلامتان بر من منت مگذاريد، بلكه بر خدا منت نگذاريد، كه اعمالتان را نابود مى‌نمايد و بر شما غضب مى‌كند و شما را به شعله‌اى از آتش و مس گداخته مبتلا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در كمين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اى مردم، بعد از من امامانى خواهند بود كه به آتش دعوت مى‌كنند و روز قيامت كمك نمى‌شوند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 خداوند و من از آنان بيزار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آنان و يارانشان و تابعينشان و پيروانشان در پايين‌ترين درجه آتش‌اند و چه بد است جاى متكبران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پس هر يك از شما در صحيفه خود نظر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صلى‌الله‌عليه‌و‌آله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اكثر مردم منظور حضرت از اين كلام را نفهميدند و برايشان سؤال انگيز شد، و فقط عده كمى مقصود حضرت را فهميدند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امر خلافت را به عنوان امامت و وراثتِ آن در نسل خودم تا روز قيامت به وديعه مى‌سپارم، و من رسانيدم آنچه مأمور به ابلاغش بودم تا حجت باشد بر حاضر و غايب و بر همه كسانى كه حضور دارند يا ندارند، به دنيا آمده‌اند يا 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حاضران به غايبان و پدران به فرزندان تا روز قيامت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زودى امامت را بعد از من به عنوان پادشاهى و با ظلم و زور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غاصبين و تعدى كنندگان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است‌اى جن و انس‌كه مى‌ريزد براى شما آنكه بايد بريزد و مى‌فرستد بر شما شعله‌اى از آتش و مس گداخته و نمى‌توانيد آن را از خود دفع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خداوند عز و جل شما را به حال خود رها نخواهد كرد تا آنكه خبيث را از پاكيزه جدا كند، و خداوند شما را بر غيب مطلع نمى‌كند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هيچ سرزمين آبادى نيست مگر آنكه در اثر تكذيبِ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 آيات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روز قيامت آنان را هلاك خواهد كرد و آن را تحت حكومت امام مهدى خواهد آورد، و خداوند وعده خود را عملى مى‌نمايد</w:t>
      </w:r>
      <w:r>
        <w:rPr>
          <w:rFonts w:eastAsia="IRNazanin" w:cs="IRNazanin"/>
          <w:color w:val="111111"/>
          <w:sz w:val="28"/>
          <w:szCs w:val="28"/>
          <w:rtl w:val="true"/>
          <w:lang w:bidi="fa-IR"/>
        </w:rPr>
        <w:t xml:space="preserve">. </w:t>
      </w:r>
      <w:bookmarkStart w:id="1187" w:name="pg19320_212674"/>
    </w:p>
    <w:p>
      <w:pPr>
        <w:pStyle w:val="BookText"/>
        <w:rPr/>
      </w:pPr>
      <w:bookmarkEnd w:id="1187"/>
      <w:r>
        <w:rPr>
          <w:rFonts w:ascii="IRNazanin" w:hAnsi="IRNazanin" w:eastAsia="IRNazanin"/>
          <w:color w:val="111111"/>
          <w:sz w:val="28"/>
          <w:sz w:val="28"/>
          <w:szCs w:val="28"/>
          <w:rtl w:val="true"/>
          <w:lang w:bidi="fa-IR"/>
        </w:rPr>
        <w:t>اى مردم، قبل از شما اكثر پيشينيان هلاك شدند، و خداوند آنها را هلاك نمود و اوست كه آيندگان را هلاك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اَلَمْ‌نُهْلِكِ الاَوَّلينَ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آيا ما پيشينيان را هلاك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پى آنان ديگران را نفرستاديم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مجرمان چنين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مكذبين در آن روز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مردم، خداوند مرا امر و نهى نموده است، و من هم به امر الهى على را امر و نهى نموده‌ام، و علم امر و نهى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او را گوش دهيد تا سلامت بمانيد، و او را اطاعت كنيد تا هدايت شويد و نهى او را قبول كنيد تا در راه درست باشيد، و به سوى مقصد و مراد او برويد، و راه‌هاى بيگانه شما را از راه او منحرف نكند</w:t>
      </w:r>
      <w:r>
        <w:rPr>
          <w:rFonts w:eastAsia="IRNazanin" w:cs="IRNazanin"/>
          <w:color w:val="111111"/>
          <w:sz w:val="28"/>
          <w:szCs w:val="28"/>
          <w:rtl w:val="true"/>
          <w:lang w:bidi="fa-IR"/>
        </w:rPr>
        <w:t>.</w:t>
      </w:r>
    </w:p>
    <w:p>
      <w:pPr>
        <w:pStyle w:val="Heading4"/>
        <w:numPr>
          <w:ilvl w:val="3"/>
          <w:numId w:val="1"/>
        </w:numPr>
        <w:rPr/>
      </w:pPr>
      <w:bookmarkStart w:id="1188" w:name="__RefHeading___Toc18247334_1280447820"/>
      <w:bookmarkStart w:id="1189" w:name="_Toc487"/>
      <w:bookmarkEnd w:id="1188"/>
      <w:r>
        <w:rPr>
          <w:rtl w:val="true"/>
        </w:rPr>
        <w:t>معرفى دوستان و دشمنان اهل‌بيت عليهم‌السلام</w:t>
      </w:r>
      <w:bookmarkEnd w:id="1189"/>
    </w:p>
    <w:p>
      <w:pPr>
        <w:pStyle w:val="Heading5"/>
        <w:numPr>
          <w:ilvl w:val="4"/>
          <w:numId w:val="1"/>
        </w:numPr>
        <w:rPr/>
      </w:pPr>
      <w:bookmarkStart w:id="1190" w:name="__RefHeading___Toc18247336_1280447820"/>
      <w:bookmarkStart w:id="1191" w:name="_Toc488"/>
      <w:bookmarkEnd w:id="1190"/>
      <w:r>
        <w:rPr>
          <w:rtl w:val="true"/>
        </w:rPr>
        <w:t>اشاره</w:t>
      </w:r>
      <w:bookmarkEnd w:id="1191"/>
    </w:p>
    <w:p>
      <w:pPr>
        <w:pStyle w:val="BookText"/>
        <w:rPr/>
      </w:pPr>
      <w:r>
        <w:rPr>
          <w:rFonts w:ascii="Amiri" w:hAnsi="Amiri" w:eastAsia="Amiri" w:cs="Amiri"/>
          <w:color w:val="111111"/>
          <w:sz w:val="28"/>
          <w:sz w:val="28"/>
          <w:szCs w:val="28"/>
          <w:rtl w:val="true"/>
          <w:lang w:bidi="ar-SA"/>
        </w:rPr>
        <w:t>معرفى دوستان و دشمنان اهل‌بيت عليهم‌السلام</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خطابه پيامبر صلى‌الله‌عليه‌و‌آله از نيمه گذشته و آن مجلس با شكوه در كمال نظم گوش به سخنان حضرت فرا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ادعا كرد تا آن لحظه حضرت مطالب اصلى و لازم را به طور كامل مطرح كرد و جوانب آن را روشن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مرحله به بعد كه وارد هفتمين بخش سخن خود مى‌شد، در يك نگاه تبيين كامل درباره ابعاد مسئله ولايت و برخى ناگفته‌هاى ديگر را آغاز كرد</w:t>
      </w:r>
      <w:r>
        <w:rPr>
          <w:rFonts w:eastAsia="IRNazanin" w:cs="IRNazanin"/>
          <w:color w:val="111111"/>
          <w:sz w:val="28"/>
          <w:szCs w:val="28"/>
          <w:rtl w:val="true"/>
          <w:lang w:bidi="fa-IR"/>
        </w:rPr>
        <w:t>:</w:t>
      </w:r>
    </w:p>
    <w:p>
      <w:pPr>
        <w:pStyle w:val="Heading5"/>
        <w:numPr>
          <w:ilvl w:val="4"/>
          <w:numId w:val="1"/>
        </w:numPr>
        <w:rPr/>
      </w:pPr>
      <w:bookmarkStart w:id="1192" w:name="__RefHeading___Toc18247338_1280447820"/>
      <w:bookmarkStart w:id="1193" w:name="_Toc489"/>
      <w:bookmarkEnd w:id="1192"/>
      <w:r>
        <w:rPr/>
        <w:t>1</w:t>
      </w:r>
      <w:r>
        <w:rPr>
          <w:rtl w:val="true"/>
        </w:rPr>
        <w:t xml:space="preserve"> - </w:t>
      </w:r>
      <w:r>
        <w:rPr>
          <w:rtl w:val="true"/>
        </w:rPr>
        <w:t>معرفى صراط مستقيم</w:t>
      </w:r>
      <w:bookmarkEnd w:id="1193"/>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بخش سخن با اشاره به آيه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آغاز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هذا صِراطى مُسْتَقيما فَاتَّبِعُوهُ وَ لاتَتَّبِعُوا السُّبُلَ فَتَفَرَّقَ بِكُمْ عَنْ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صراط مستقيم را در برابر همه راه‌هاى ديگر قرار مى‌داد و بايد راه راست دقيقا معرفى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حضرت با يادآورى اينكه علم امر و نهى نزد على عليه‌السلام است به مردم دستور داد درباره اوامر و نواهى على عليه‌السلام سر تسليم فرود آورند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كه راه‌هاى ديگر شما را از راه او منحرف نكند</w:t>
      </w:r>
      <w:r>
        <w:rPr>
          <w:rFonts w:eastAsia="IRNazanin" w:cs="IRNazanin"/>
          <w:color w:val="111111"/>
          <w:sz w:val="28"/>
          <w:szCs w:val="28"/>
          <w:rtl w:val="true"/>
          <w:lang w:bidi="fa-IR"/>
        </w:rPr>
        <w:t xml:space="preserve">. </w:t>
      </w:r>
      <w:bookmarkStart w:id="1194" w:name="pg19320_212675"/>
    </w:p>
    <w:p>
      <w:pPr>
        <w:pStyle w:val="BookText"/>
        <w:rPr/>
      </w:pPr>
      <w:bookmarkEnd w:id="1194"/>
      <w:r>
        <w:rPr>
          <w:rFonts w:ascii="IRNazanin" w:hAnsi="IRNazanin" w:eastAsia="IRNazanin"/>
          <w:color w:val="111111"/>
          <w:sz w:val="28"/>
          <w:sz w:val="28"/>
          <w:szCs w:val="28"/>
          <w:rtl w:val="true"/>
          <w:lang w:bidi="fa-IR"/>
        </w:rPr>
        <w:t xml:space="preserve">آنگاه به صراحت اعلام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على و امامان بعد از او هستيم، و به آيه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اشاره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خَلَقْنا اُمَّةٌ يَهْدُونَ بِالْحَقِّ وَ بِهِ يَعْدِلُونَ</w:t>
      </w:r>
      <w:r>
        <w:rPr>
          <w:rFonts w:eastAsia="IRNazanin" w:cs="IRNazanin"/>
          <w:color w:val="111111"/>
          <w:sz w:val="28"/>
          <w:szCs w:val="28"/>
          <w:rtl w:val="true"/>
          <w:lang w:bidi="fa-IR"/>
        </w:rPr>
        <w:t>» .</w:t>
      </w:r>
    </w:p>
    <w:p>
      <w:pPr>
        <w:pStyle w:val="Heading5"/>
        <w:numPr>
          <w:ilvl w:val="4"/>
          <w:numId w:val="1"/>
        </w:numPr>
        <w:rPr/>
      </w:pPr>
      <w:bookmarkStart w:id="1195" w:name="__RefHeading___Toc18247340_1280447820"/>
      <w:bookmarkStart w:id="1196" w:name="_Toc490"/>
      <w:bookmarkEnd w:id="1195"/>
      <w:r>
        <w:rPr/>
        <w:t>2</w:t>
      </w:r>
      <w:r>
        <w:rPr>
          <w:rtl w:val="true"/>
        </w:rPr>
        <w:t xml:space="preserve"> - </w:t>
      </w:r>
      <w:r>
        <w:rPr>
          <w:rtl w:val="true"/>
        </w:rPr>
        <w:t>تفسير سوره حمد</w:t>
      </w:r>
      <w:bookmarkEnd w:id="1196"/>
    </w:p>
    <w:p>
      <w:pPr>
        <w:pStyle w:val="BookText"/>
        <w:rPr/>
      </w:pPr>
      <w:r>
        <w:rPr>
          <w:rFonts w:ascii="IRNazanin" w:hAnsi="IRNazanin" w:eastAsia="IRNazanin"/>
          <w:color w:val="111111"/>
          <w:sz w:val="28"/>
          <w:sz w:val="28"/>
          <w:szCs w:val="28"/>
          <w:rtl w:val="true"/>
          <w:lang w:bidi="fa-IR"/>
        </w:rPr>
        <w:t>در اينجا پيامبر صلى‌الله‌عليه‌و‌آله بدون هيچ مقدمه‌اى سوره حمد را به طور كامل قرائت كرد، و مخاطبين بى‌اختيار متوجه مطلب جديدى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فراز قبلى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هذا صِراطى مُسْتَقيما 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بود،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حمد نشان داده مى‌شد كه مسلمانان هر روز حد اقل ده بار در نمازهاى واجب از خدا درخواست هدايت به آن را دارند و اين خواسته را با تفصيل تمام از خدا مى‌خواهند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الَّذينَ اَنْعَمْتَ عَلَيْهِمْ غَيْرِ الْمَغْضُوبِ عَلَيْهِمْ وَ لا الضّالّينَ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پس از قرائت سوره حمد قسم ياد كرد كه اين سوره درباره من و امامان بعد از من نازل شده است، و راه راستى كه هر مسلمان در پى آن است جز پيروى از چهارده معصوم عليهم‌السلام راه ديگرى نمى‌تواند باشد</w:t>
      </w:r>
      <w:r>
        <w:rPr>
          <w:rFonts w:eastAsia="IRNazanin" w:cs="IRNazanin"/>
          <w:color w:val="111111"/>
          <w:sz w:val="28"/>
          <w:szCs w:val="28"/>
          <w:rtl w:val="true"/>
          <w:lang w:bidi="fa-IR"/>
        </w:rPr>
        <w:t>.</w:t>
      </w:r>
    </w:p>
    <w:p>
      <w:pPr>
        <w:pStyle w:val="Heading5"/>
        <w:numPr>
          <w:ilvl w:val="4"/>
          <w:numId w:val="1"/>
        </w:numPr>
        <w:rPr/>
      </w:pPr>
      <w:bookmarkStart w:id="1197" w:name="__RefHeading___Toc18247342_1280447820"/>
      <w:bookmarkStart w:id="1198" w:name="_Toc491"/>
      <w:bookmarkEnd w:id="1197"/>
      <w:r>
        <w:rPr/>
        <w:t>3</w:t>
      </w:r>
      <w:r>
        <w:rPr>
          <w:rtl w:val="true"/>
        </w:rPr>
        <w:t xml:space="preserve"> - </w:t>
      </w:r>
      <w:r>
        <w:rPr>
          <w:rtl w:val="true"/>
        </w:rPr>
        <w:t>امامان حزب اللّه اند</w:t>
      </w:r>
      <w:bookmarkEnd w:id="1198"/>
    </w:p>
    <w:p>
      <w:pPr>
        <w:pStyle w:val="BookText"/>
        <w:rPr/>
      </w:pP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اَوْلِياءَ اللّه‌ِ لا خَوْفٌ عَلَيْهِمْ وَ لا 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كنار 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حِزْبَ 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از امامان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w:t>
      </w:r>
      <w:r>
        <w:rPr>
          <w:rFonts w:eastAsia="IRNazanin" w:cs="IRNazanin"/>
          <w:color w:val="111111"/>
          <w:sz w:val="28"/>
          <w:szCs w:val="28"/>
          <w:rtl w:val="true"/>
          <w:lang w:bidi="fa-IR"/>
        </w:rPr>
        <w:t>.</w:t>
      </w:r>
    </w:p>
    <w:p>
      <w:pPr>
        <w:pStyle w:val="Heading5"/>
        <w:numPr>
          <w:ilvl w:val="4"/>
          <w:numId w:val="1"/>
        </w:numPr>
        <w:rPr/>
      </w:pPr>
      <w:bookmarkStart w:id="1199" w:name="__RefHeading___Toc18247344_1280447820"/>
      <w:bookmarkStart w:id="1200" w:name="_Toc492"/>
      <w:bookmarkEnd w:id="1199"/>
      <w:r>
        <w:rPr/>
        <w:t>4</w:t>
      </w:r>
      <w:r>
        <w:rPr>
          <w:rtl w:val="true"/>
        </w:rPr>
        <w:t xml:space="preserve"> - </w:t>
      </w:r>
      <w:r>
        <w:rPr>
          <w:rtl w:val="true"/>
        </w:rPr>
        <w:t>دوستان و دشمنان اهل‌بيت عليهم‌السلام</w:t>
      </w:r>
      <w:bookmarkEnd w:id="1200"/>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صراط مستقيم روشن شد سخنرانى پيامبر صلى‌الله‌عليه‌و‌آله در معرفى دو گروه دوست و دشمن آنان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يازده جمله در اين باره فرمود كه شش جمله آن در توصيف اولياى اهل‌بيت عليهم‌السلام و پنج جمله در وصف اعداء بود</w:t>
      </w:r>
      <w:r>
        <w:rPr>
          <w:rFonts w:eastAsia="IRNazanin" w:cs="IRNazanin"/>
          <w:color w:val="111111"/>
          <w:sz w:val="28"/>
          <w:szCs w:val="28"/>
          <w:rtl w:val="true"/>
          <w:lang w:bidi="fa-IR"/>
        </w:rPr>
        <w:t xml:space="preserve">. </w:t>
      </w:r>
      <w:bookmarkStart w:id="1201" w:name="pg19320_212676"/>
    </w:p>
    <w:p>
      <w:pPr>
        <w:pStyle w:val="Heading5"/>
        <w:numPr>
          <w:ilvl w:val="4"/>
          <w:numId w:val="1"/>
        </w:numPr>
        <w:rPr/>
      </w:pPr>
      <w:bookmarkStart w:id="1202" w:name="__RefHeading___Toc18247346_1280447820"/>
      <w:bookmarkStart w:id="1203" w:name="_Toc493"/>
      <w:bookmarkEnd w:id="1201"/>
      <w:bookmarkEnd w:id="1202"/>
      <w:r>
        <w:rPr/>
        <w:t>5</w:t>
      </w:r>
      <w:r>
        <w:rPr>
          <w:rtl w:val="true"/>
        </w:rPr>
        <w:t xml:space="preserve"> - </w:t>
      </w:r>
      <w:r>
        <w:rPr>
          <w:rtl w:val="true"/>
        </w:rPr>
        <w:t>ظاهر فريبى دشمنان</w:t>
      </w:r>
      <w:bookmarkEnd w:id="1203"/>
    </w:p>
    <w:p>
      <w:pPr>
        <w:pStyle w:val="BookText"/>
        <w:rPr/>
      </w:pPr>
      <w:r>
        <w:rPr>
          <w:rFonts w:ascii="IRNazanin" w:hAnsi="IRNazanin" w:eastAsia="IRNazanin"/>
          <w:color w:val="111111"/>
          <w:sz w:val="28"/>
          <w:sz w:val="28"/>
          <w:szCs w:val="28"/>
          <w:rtl w:val="true"/>
          <w:lang w:bidi="fa-IR"/>
        </w:rPr>
        <w:t xml:space="preserve">در جمله اول آيه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جَعَلْنا لَكُلِّ نَبِىٍّ عَدُوّا شَياطينَ الاِنْسِ وَ الْجِنِّ يُوحى بَعْضُهُمْ اِلى بَعْضٍ زُخْرُفَ الْقَوْلِ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كلام خود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امامان، سفيهان گمراهى هستند كه برادران شياطين‌اند، و سخنان باطل ظاهر فريب را از روى غرور به يكديگر مى‌رسانند</w:t>
      </w:r>
      <w:r>
        <w:rPr>
          <w:rFonts w:eastAsia="IRNazanin" w:cs="IRNazanin"/>
          <w:color w:val="111111"/>
          <w:sz w:val="28"/>
          <w:szCs w:val="28"/>
          <w:rtl w:val="true"/>
          <w:lang w:bidi="fa-IR"/>
        </w:rPr>
        <w:t>.</w:t>
      </w:r>
    </w:p>
    <w:p>
      <w:pPr>
        <w:pStyle w:val="Heading5"/>
        <w:numPr>
          <w:ilvl w:val="4"/>
          <w:numId w:val="1"/>
        </w:numPr>
        <w:rPr/>
      </w:pPr>
      <w:bookmarkStart w:id="1204" w:name="__RefHeading___Toc18247348_1280447820"/>
      <w:bookmarkStart w:id="1205" w:name="_Toc494"/>
      <w:bookmarkEnd w:id="1204"/>
      <w:r>
        <w:rPr/>
        <w:t>6</w:t>
      </w:r>
      <w:r>
        <w:rPr>
          <w:rtl w:val="true"/>
        </w:rPr>
        <w:t xml:space="preserve"> - </w:t>
      </w:r>
      <w:r>
        <w:rPr>
          <w:rtl w:val="true"/>
        </w:rPr>
        <w:t>برائت نشان ولايت</w:t>
      </w:r>
      <w:bookmarkEnd w:id="1205"/>
    </w:p>
    <w:p>
      <w:pPr>
        <w:pStyle w:val="BookText"/>
        <w:rPr/>
      </w:pPr>
      <w:r>
        <w:rPr>
          <w:rFonts w:ascii="IRNazanin" w:hAnsi="IRNazanin" w:eastAsia="IRNazanin"/>
          <w:color w:val="111111"/>
          <w:sz w:val="28"/>
          <w:sz w:val="28"/>
          <w:szCs w:val="28"/>
          <w:rtl w:val="true"/>
          <w:lang w:bidi="fa-IR"/>
        </w:rPr>
        <w:t xml:space="preserve">در جمله دوم مستقيما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را در وصف آنان قرائت كرد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تَجِدُ قَوْما يُؤْمِنُونَ بِاللّه‌ِ وَ الْيَوْمِ الاْخِرِ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مفهوم آن چنين بود كه دوستى خدا با دوستى دشمنان خدا جمع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اين آيه شرط برائت از دشمنان را براى قبول ولايت قرار داد، و متقابلاً پاداش و نشان بزرگترى را به اولياى اهل‌بيت عليهم‌السلام عطا فرمود</w:t>
      </w:r>
      <w:r>
        <w:rPr>
          <w:rFonts w:eastAsia="IRNazanin" w:cs="IRNazanin"/>
          <w:color w:val="111111"/>
          <w:sz w:val="28"/>
          <w:szCs w:val="28"/>
          <w:rtl w:val="true"/>
          <w:lang w:bidi="fa-IR"/>
        </w:rPr>
        <w:t>.</w:t>
      </w:r>
    </w:p>
    <w:p>
      <w:pPr>
        <w:pStyle w:val="Heading5"/>
        <w:numPr>
          <w:ilvl w:val="4"/>
          <w:numId w:val="1"/>
        </w:numPr>
        <w:rPr/>
      </w:pPr>
      <w:bookmarkStart w:id="1206" w:name="__RefHeading___Toc18247350_1280447820"/>
      <w:bookmarkStart w:id="1207" w:name="_Toc495"/>
      <w:bookmarkEnd w:id="1206"/>
      <w:r>
        <w:rPr/>
        <w:t>7</w:t>
      </w:r>
      <w:r>
        <w:rPr>
          <w:rtl w:val="true"/>
        </w:rPr>
        <w:t xml:space="preserve"> - </w:t>
      </w:r>
      <w:r>
        <w:rPr>
          <w:rtl w:val="true"/>
        </w:rPr>
        <w:t>ايمان با ظلم مخلوط نشود</w:t>
      </w:r>
      <w:bookmarkEnd w:id="1207"/>
    </w:p>
    <w:p>
      <w:pPr>
        <w:pStyle w:val="BookText"/>
        <w:rPr/>
      </w:pPr>
      <w:r>
        <w:rPr>
          <w:rFonts w:ascii="IRNazanin" w:hAnsi="IRNazanin" w:eastAsia="IRNazanin"/>
          <w:color w:val="111111"/>
          <w:sz w:val="28"/>
          <w:sz w:val="28"/>
          <w:szCs w:val="28"/>
          <w:rtl w:val="true"/>
          <w:lang w:bidi="fa-IR"/>
        </w:rPr>
        <w:t xml:space="preserve">در جمله سوم نيز پيامبر صلى‌الله‌عليه‌و‌آله عينا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را در وصف اولياى اهل‌بيت عليهم‌السلام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دوستان اهل‌بيت عليهم‌السلام كسانى‌اند كه خداوند آنان را توصيف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ايمان آورده‌اند و ايمانشان را با ظلم نپوشانده‌اند، برايشان امن است و آنان هدايت يافتگان‌اند</w:t>
      </w:r>
      <w:r>
        <w:rPr>
          <w:rFonts w:eastAsia="IRNazanin" w:cs="IRNazanin"/>
          <w:color w:val="111111"/>
          <w:sz w:val="28"/>
          <w:szCs w:val="28"/>
          <w:rtl w:val="true"/>
          <w:lang w:bidi="fa-IR"/>
        </w:rPr>
        <w:t>» .</w:t>
      </w:r>
    </w:p>
    <w:p>
      <w:pPr>
        <w:pStyle w:val="Heading5"/>
        <w:numPr>
          <w:ilvl w:val="4"/>
          <w:numId w:val="1"/>
        </w:numPr>
        <w:rPr/>
      </w:pPr>
      <w:bookmarkStart w:id="1208" w:name="__RefHeading___Toc18247352_1280447820"/>
      <w:bookmarkStart w:id="1209" w:name="_Toc496"/>
      <w:bookmarkEnd w:id="1208"/>
      <w:r>
        <w:rPr/>
        <w:t>8</w:t>
      </w:r>
      <w:r>
        <w:rPr>
          <w:rtl w:val="true"/>
        </w:rPr>
        <w:t xml:space="preserve"> - </w:t>
      </w:r>
      <w:r>
        <w:rPr>
          <w:rtl w:val="true"/>
        </w:rPr>
        <w:t>شك در ولايت</w:t>
      </w:r>
      <w:bookmarkEnd w:id="1209"/>
    </w:p>
    <w:p>
      <w:pPr>
        <w:pStyle w:val="BookText"/>
        <w:rPr/>
      </w:pPr>
      <w:r>
        <w:rPr>
          <w:rFonts w:ascii="IRNazanin" w:hAnsi="IRNazanin" w:eastAsia="IRNazanin"/>
          <w:color w:val="111111"/>
          <w:sz w:val="28"/>
          <w:sz w:val="28"/>
          <w:szCs w:val="28"/>
          <w:rtl w:val="true"/>
          <w:lang w:bidi="fa-IR"/>
        </w:rPr>
        <w:t xml:space="preserve">در جمله چهارم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الْمُؤْمِنينَ الَّذينَ آمَنُوا بِاللّه‌ِ وَ رَسُولِهِ ثُمَّ لَمْ يَرْتابُوا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ضمن كلام خود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اهل‌بيت كسانى‌اند كه ايمان آورده و به شك نيفتاده‌اند</w:t>
      </w:r>
      <w:r>
        <w:rPr>
          <w:rFonts w:eastAsia="IRNazanin" w:cs="IRNazanin"/>
          <w:color w:val="111111"/>
          <w:sz w:val="28"/>
          <w:szCs w:val="28"/>
          <w:rtl w:val="true"/>
          <w:lang w:bidi="fa-IR"/>
        </w:rPr>
        <w:t>.</w:t>
      </w:r>
    </w:p>
    <w:p>
      <w:pPr>
        <w:pStyle w:val="Heading5"/>
        <w:numPr>
          <w:ilvl w:val="4"/>
          <w:numId w:val="1"/>
        </w:numPr>
        <w:rPr/>
      </w:pPr>
      <w:bookmarkStart w:id="1210" w:name="__RefHeading___Toc18247354_1280447820"/>
      <w:bookmarkStart w:id="1211" w:name="_Toc497"/>
      <w:bookmarkEnd w:id="1210"/>
      <w:r>
        <w:rPr/>
        <w:t>9</w:t>
      </w:r>
      <w:r>
        <w:rPr>
          <w:rtl w:val="true"/>
        </w:rPr>
        <w:t xml:space="preserve"> - </w:t>
      </w:r>
      <w:r>
        <w:rPr>
          <w:rtl w:val="true"/>
        </w:rPr>
        <w:t>بهشت براى دوستان اهل‌بيت عليهم‌السلام</w:t>
      </w:r>
      <w:bookmarkEnd w:id="1211"/>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پنجم وعده بهشت براى دوستان اهل‌بيت عليهم‌السلام بود كه با ادغام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اُدْخُلُوها بِسَلامٍ آمِنينَ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اِذا جاؤُوها وَ فُتِحَتْ اَبْوابُها </w:t>
      </w:r>
      <w:bookmarkStart w:id="1212" w:name="pg19320_212677"/>
    </w:p>
    <w:p>
      <w:pPr>
        <w:pStyle w:val="BookText"/>
        <w:rPr/>
      </w:pPr>
      <w:bookmarkEnd w:id="1212"/>
      <w:r>
        <w:rPr>
          <w:rFonts w:ascii="IRNazanin" w:hAnsi="IRNazanin" w:eastAsia="IRNazanin"/>
          <w:color w:val="111111"/>
          <w:sz w:val="28"/>
          <w:sz w:val="28"/>
          <w:szCs w:val="28"/>
          <w:rtl w:val="true"/>
          <w:lang w:bidi="fa-IR"/>
        </w:rPr>
        <w:t>قالَ لَهُمْ خَزَنَتُها سَلامٌ عَلَيْكُمْ طِبْتُمْ فَادْخُلُوها خالِدينَ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اولياء و دوستان امامان كسانى هستند كه با سلامتى و در حال امن وارد بهشت مى‌شوند و ملائكه با سلام به ملاقات آنان مى‌آيند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پاكيزه شديد پس براى هميشه داخل بهشت شويد</w:t>
      </w:r>
      <w:r>
        <w:rPr>
          <w:rFonts w:eastAsia="IRNazanin" w:cs="IRNazanin"/>
          <w:color w:val="111111"/>
          <w:sz w:val="28"/>
          <w:szCs w:val="28"/>
          <w:rtl w:val="true"/>
          <w:lang w:bidi="fa-IR"/>
        </w:rPr>
        <w:t>» .</w:t>
      </w:r>
    </w:p>
    <w:p>
      <w:pPr>
        <w:pStyle w:val="Heading5"/>
        <w:numPr>
          <w:ilvl w:val="4"/>
          <w:numId w:val="1"/>
        </w:numPr>
        <w:rPr/>
      </w:pPr>
      <w:bookmarkStart w:id="1213" w:name="__RefHeading___Toc18247356_1280447820"/>
      <w:bookmarkStart w:id="1214" w:name="_Toc498"/>
      <w:bookmarkEnd w:id="1213"/>
      <w:r>
        <w:rPr/>
        <w:t>10</w:t>
      </w:r>
      <w:r>
        <w:rPr>
          <w:rtl w:val="true"/>
        </w:rPr>
        <w:t xml:space="preserve"> - </w:t>
      </w:r>
      <w:r>
        <w:rPr>
          <w:rtl w:val="true"/>
        </w:rPr>
        <w:t>يرزقون فيها بغير حساب</w:t>
      </w:r>
      <w:bookmarkEnd w:id="1214"/>
    </w:p>
    <w:p>
      <w:pPr>
        <w:pStyle w:val="BookText"/>
        <w:rPr/>
      </w:pPr>
      <w:r>
        <w:rPr>
          <w:rFonts w:ascii="IRNazanin" w:hAnsi="IRNazanin" w:eastAsia="IRNazanin"/>
          <w:color w:val="111111"/>
          <w:sz w:val="28"/>
          <w:sz w:val="28"/>
          <w:szCs w:val="28"/>
          <w:rtl w:val="true"/>
          <w:lang w:bidi="fa-IR"/>
        </w:rPr>
        <w:t xml:space="preserve">جمله ششم ورود بى‌حساب به بهشت را مژده داد و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فَاُولئِكَ يَدْخُلُونَ الْجَنَّةَ يُرْزَقُونَ فيها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استناد قرار گرفت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اولياى اهل‌بيت كسانى‌اند كه بهشت براى آنان است و بدون حساب در آن روزى داده مى‌شوند</w:t>
      </w:r>
      <w:r>
        <w:rPr>
          <w:rFonts w:eastAsia="IRNazanin" w:cs="IRNazanin"/>
          <w:color w:val="111111"/>
          <w:sz w:val="28"/>
          <w:szCs w:val="28"/>
          <w:rtl w:val="true"/>
          <w:lang w:bidi="fa-IR"/>
        </w:rPr>
        <w:t>.</w:t>
      </w:r>
    </w:p>
    <w:p>
      <w:pPr>
        <w:pStyle w:val="Heading5"/>
        <w:numPr>
          <w:ilvl w:val="4"/>
          <w:numId w:val="1"/>
        </w:numPr>
        <w:rPr/>
      </w:pPr>
      <w:bookmarkStart w:id="1215" w:name="__RefHeading___Toc18247358_1280447820"/>
      <w:bookmarkStart w:id="1216" w:name="_Toc499"/>
      <w:bookmarkEnd w:id="1215"/>
      <w:r>
        <w:rPr/>
        <w:t>11</w:t>
      </w:r>
      <w:r>
        <w:rPr>
          <w:rtl w:val="true"/>
        </w:rPr>
        <w:t xml:space="preserve"> - </w:t>
      </w:r>
      <w:r>
        <w:rPr>
          <w:rtl w:val="true"/>
        </w:rPr>
        <w:t>آتش براى دشمنان اهل‌بيت عليهم‌السلام</w:t>
      </w:r>
      <w:bookmarkEnd w:id="1216"/>
    </w:p>
    <w:p>
      <w:pPr>
        <w:pStyle w:val="BookText"/>
        <w:rPr/>
      </w:pPr>
      <w:r>
        <w:rPr>
          <w:rFonts w:ascii="Amiri" w:hAnsi="Amiri" w:eastAsia="Amiri" w:cs="Amiri"/>
          <w:color w:val="111111"/>
          <w:sz w:val="28"/>
          <w:sz w:val="28"/>
          <w:szCs w:val="28"/>
          <w:rtl w:val="true"/>
          <w:lang w:bidi="ar-SA"/>
        </w:rPr>
        <w:t xml:space="preserve">از جمله هفتم توصيف دشمنان اهل‌بيت بود كه به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انشقاق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يَدْعُو ثُبُورا وَ يَصْلى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كه دشمنان امامان كسانى‌اند كه شعله‌هاى آتش را بر تن خود خواهند يافت</w:t>
      </w:r>
      <w:r>
        <w:rPr>
          <w:rFonts w:eastAsia="Amiri" w:cs="Amiri" w:ascii="Amiri" w:hAnsi="Amiri"/>
          <w:color w:val="111111"/>
          <w:sz w:val="28"/>
          <w:szCs w:val="28"/>
          <w:rtl w:val="true"/>
          <w:lang w:bidi="ar-SA"/>
        </w:rPr>
        <w:t>.</w:t>
      </w:r>
    </w:p>
    <w:p>
      <w:pPr>
        <w:pStyle w:val="Heading5"/>
        <w:numPr>
          <w:ilvl w:val="4"/>
          <w:numId w:val="1"/>
        </w:numPr>
        <w:rPr/>
      </w:pPr>
      <w:bookmarkStart w:id="1217" w:name="__RefHeading___Toc18247360_1280447820"/>
      <w:bookmarkStart w:id="1218" w:name="_Toc500"/>
      <w:bookmarkEnd w:id="1217"/>
      <w:r>
        <w:rPr/>
        <w:t>12</w:t>
      </w:r>
      <w:r>
        <w:rPr>
          <w:rtl w:val="true"/>
        </w:rPr>
        <w:t xml:space="preserve"> - </w:t>
      </w:r>
      <w:r>
        <w:rPr>
          <w:rtl w:val="true"/>
        </w:rPr>
        <w:t>وحشت از جهنم براى دشمنان ولايت</w:t>
      </w:r>
      <w:bookmarkEnd w:id="1218"/>
    </w:p>
    <w:p>
      <w:pPr>
        <w:pStyle w:val="BookText"/>
        <w:rPr/>
      </w:pPr>
      <w:r>
        <w:rPr>
          <w:rFonts w:ascii="Amiri" w:hAnsi="Amiri" w:eastAsia="Amiri" w:cs="Amiri"/>
          <w:color w:val="111111"/>
          <w:sz w:val="28"/>
          <w:sz w:val="28"/>
          <w:szCs w:val="28"/>
          <w:rtl w:val="true"/>
          <w:lang w:bidi="ar-SA"/>
        </w:rPr>
        <w:t xml:space="preserve">جمله هشتم نيز درباره دشمنان بود كه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اُلْقُوا فيها سَمِعُوا لَها شَهيقا وَ هِىَ تَفُورُ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رَأَتْهُمْ مِنْ مَكانٍ بَعيدٍ سَمِعُوا لَها تَغَيُّظا وَ زَفيرا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كنار هم قرار داده شد و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دشمنان ايشان كسانى‌اند كه از جهنم در حالى كه مى‌جوشد صداى وحشتناكى مى‌شنوند و شعله كشيدن آن را مى‌بينند</w:t>
      </w:r>
      <w:r>
        <w:rPr>
          <w:rFonts w:eastAsia="Amiri" w:cs="Amiri" w:ascii="Amiri" w:hAnsi="Amiri"/>
          <w:color w:val="111111"/>
          <w:sz w:val="28"/>
          <w:szCs w:val="28"/>
          <w:rtl w:val="true"/>
          <w:lang w:bidi="ar-SA"/>
        </w:rPr>
        <w:t>.</w:t>
      </w:r>
    </w:p>
    <w:p>
      <w:pPr>
        <w:pStyle w:val="Heading5"/>
        <w:numPr>
          <w:ilvl w:val="4"/>
          <w:numId w:val="1"/>
        </w:numPr>
        <w:rPr/>
      </w:pPr>
      <w:bookmarkStart w:id="1219" w:name="__RefHeading___Toc18247362_1280447820"/>
      <w:bookmarkStart w:id="1220" w:name="_Toc501"/>
      <w:bookmarkEnd w:id="1219"/>
      <w:r>
        <w:rPr/>
        <w:t>13</w:t>
      </w:r>
      <w:r>
        <w:rPr>
          <w:rtl w:val="true"/>
        </w:rPr>
        <w:t xml:space="preserve"> - </w:t>
      </w:r>
      <w:r>
        <w:rPr>
          <w:rtl w:val="true"/>
        </w:rPr>
        <w:t>لعن دشمنان ولايت در جهنم</w:t>
      </w:r>
      <w:bookmarkEnd w:id="1220"/>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نهم وصف قرآنى دشمنان اهل‌بيت عليهم‌السلام را ادامه داده با قرائت كامل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كُلَّما دَخَلَتْ اُمَّةٌ لَعَنَتْ اُخْتَها حَتّى اِذا ادّارَكُوا فيها جَميعا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يافت، كه مفهوم آن لعنت دشمنان اهل‌بيت عليهم‌السلام به يكديگر و مضاعف شدن عذاب آنان بود</w:t>
      </w:r>
      <w:r>
        <w:rPr>
          <w:rFonts w:eastAsia="IRNazanin" w:cs="IRNazanin"/>
          <w:color w:val="111111"/>
          <w:sz w:val="28"/>
          <w:szCs w:val="28"/>
          <w:rtl w:val="true"/>
          <w:lang w:bidi="fa-IR"/>
        </w:rPr>
        <w:t xml:space="preserve">. </w:t>
      </w:r>
      <w:bookmarkStart w:id="1221" w:name="pg19320_212678"/>
    </w:p>
    <w:p>
      <w:pPr>
        <w:pStyle w:val="Heading5"/>
        <w:numPr>
          <w:ilvl w:val="4"/>
          <w:numId w:val="1"/>
        </w:numPr>
        <w:rPr/>
      </w:pPr>
      <w:bookmarkStart w:id="1222" w:name="__RefHeading___Toc18247364_1280447820"/>
      <w:bookmarkStart w:id="1223" w:name="_Toc502"/>
      <w:bookmarkEnd w:id="1221"/>
      <w:bookmarkEnd w:id="1222"/>
      <w:r>
        <w:rPr/>
        <w:t>14</w:t>
      </w:r>
      <w:r>
        <w:rPr>
          <w:rtl w:val="true"/>
        </w:rPr>
        <w:t xml:space="preserve"> - </w:t>
      </w:r>
      <w:r>
        <w:rPr>
          <w:rtl w:val="true"/>
        </w:rPr>
        <w:t>اعتراف دشمنان ولايت در جهنم</w:t>
      </w:r>
      <w:bookmarkEnd w:id="1223"/>
    </w:p>
    <w:p>
      <w:pPr>
        <w:pStyle w:val="BookText"/>
        <w:rPr/>
      </w:pPr>
      <w:r>
        <w:rPr>
          <w:rFonts w:ascii="IRNazanin" w:hAnsi="IRNazanin" w:eastAsia="IRNazanin"/>
          <w:color w:val="111111"/>
          <w:sz w:val="28"/>
          <w:sz w:val="28"/>
          <w:szCs w:val="28"/>
          <w:rtl w:val="true"/>
          <w:lang w:bidi="fa-IR"/>
        </w:rPr>
        <w:t xml:space="preserve">جمله دهم درباره دشمنان نيز با آوردن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تَكادُ تَمَيَّزُ مِنَ الْغَيْظِ كُلَّما اُلْقِىَ فيها فَوْجٌ سَأَلَهُمْ خَزَنَتُها اَلَمْ يَأْتِكُمْ نَذيرٌ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آيات آن بود كه دشمنان اهل‌بيت عليهم‌السلام در جهنم مورد سؤال و ملامت قرار خواهند گرفت كه آيا كسى شما را يادآور نشد ؟ و آنان اعتراف مى‌كنند كه گوش فرا نداديم، و اين گرفتارى حاصل سرپيچى خود ماست</w:t>
      </w:r>
      <w:r>
        <w:rPr>
          <w:rFonts w:eastAsia="IRNazanin" w:cs="IRNazanin"/>
          <w:color w:val="111111"/>
          <w:sz w:val="28"/>
          <w:szCs w:val="28"/>
          <w:rtl w:val="true"/>
          <w:lang w:bidi="fa-IR"/>
        </w:rPr>
        <w:t>.</w:t>
      </w:r>
    </w:p>
    <w:p>
      <w:pPr>
        <w:pStyle w:val="Heading5"/>
        <w:numPr>
          <w:ilvl w:val="4"/>
          <w:numId w:val="1"/>
        </w:numPr>
        <w:rPr/>
      </w:pPr>
      <w:bookmarkStart w:id="1224" w:name="__RefHeading___Toc18247366_1280447820"/>
      <w:bookmarkStart w:id="1225" w:name="_Toc503"/>
      <w:bookmarkEnd w:id="1224"/>
      <w:r>
        <w:rPr/>
        <w:t>15</w:t>
      </w:r>
      <w:r>
        <w:rPr>
          <w:rtl w:val="true"/>
        </w:rPr>
        <w:t xml:space="preserve"> - </w:t>
      </w:r>
      <w:r>
        <w:rPr>
          <w:rtl w:val="true"/>
        </w:rPr>
        <w:t>ايمان به غيب در دوستان اهل‌بيت عليهم‌السلام</w:t>
      </w:r>
      <w:bookmarkEnd w:id="1225"/>
    </w:p>
    <w:p>
      <w:pPr>
        <w:pStyle w:val="BookText"/>
        <w:rPr/>
      </w:pPr>
      <w:r>
        <w:rPr>
          <w:rFonts w:ascii="IRNazanin" w:hAnsi="IRNazanin" w:eastAsia="IRNazanin"/>
          <w:color w:val="111111"/>
          <w:sz w:val="28"/>
          <w:sz w:val="28"/>
          <w:szCs w:val="28"/>
          <w:rtl w:val="true"/>
          <w:lang w:bidi="fa-IR"/>
        </w:rPr>
        <w:t xml:space="preserve">آخرين جمله درباره دوستان اهل‌بيت عليهم‌السلام بود كه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يَخْشَوْنَ رَبَّهُمْ بِالْغَيْبِ، لَهُمْ مَغْفِرَةٌ وَ اَجْرٌ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استناد قرار گرفت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اولياء و دوستان امامان معصوم كسانى هستند كه از پروردگارشان مى‌ترسند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آنكه او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ايمانى كه به غيب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مغفرت و اجر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چقدر فاصله است بين شعله‌هاى آتش و اجر بزرگ </w:t>
      </w:r>
      <w:r>
        <w:rPr>
          <w:rFonts w:eastAsia="IRNazanin" w:cs="IRNazanin"/>
          <w:color w:val="111111"/>
          <w:sz w:val="28"/>
          <w:szCs w:val="28"/>
          <w:rtl w:val="true"/>
          <w:lang w:bidi="fa-IR"/>
        </w:rPr>
        <w:t>! !</w:t>
      </w:r>
    </w:p>
    <w:p>
      <w:pPr>
        <w:pStyle w:val="Heading5"/>
        <w:numPr>
          <w:ilvl w:val="4"/>
          <w:numId w:val="1"/>
        </w:numPr>
        <w:rPr/>
      </w:pPr>
      <w:bookmarkStart w:id="1226" w:name="__RefHeading___Toc18247368_1280447820"/>
      <w:bookmarkStart w:id="1227" w:name="_Toc504"/>
      <w:bookmarkEnd w:id="1226"/>
      <w:r>
        <w:rPr/>
        <w:t>16</w:t>
      </w:r>
      <w:r>
        <w:rPr>
          <w:rtl w:val="true"/>
        </w:rPr>
        <w:t xml:space="preserve"> - </w:t>
      </w:r>
      <w:r>
        <w:rPr>
          <w:rtl w:val="true"/>
        </w:rPr>
        <w:t>مذمت و لعنت خدا بر دشمنان اهل‌بيت عليهم‌السلام</w:t>
      </w:r>
      <w:bookmarkEnd w:id="1227"/>
    </w:p>
    <w:p>
      <w:pPr>
        <w:pStyle w:val="BookText"/>
        <w:rPr/>
      </w:pPr>
      <w:r>
        <w:rPr>
          <w:rFonts w:ascii="IRNazanin" w:hAnsi="IRNazanin" w:eastAsia="IRNazanin"/>
          <w:color w:val="111111"/>
          <w:sz w:val="28"/>
          <w:sz w:val="28"/>
          <w:szCs w:val="28"/>
          <w:rtl w:val="true"/>
          <w:lang w:bidi="fa-IR"/>
        </w:rPr>
        <w:t>پس از اين توصيفات درباره دوستان و دشمنان اهل‌بيت عليهم‌السلام حضرت سخن را در يك جمله جامع جمع‌بندى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دشمن ما كسى است كه خداوند او را مورد مذمت و لعن قرار داده، و دوست ما هر كسى است كه خداوند او را مدح نموده و دوست بدارد</w:t>
      </w:r>
      <w:r>
        <w:rPr>
          <w:rFonts w:eastAsia="IRNazanin" w:cs="IRNazanin"/>
          <w:color w:val="111111"/>
          <w:sz w:val="28"/>
          <w:szCs w:val="28"/>
          <w:rtl w:val="true"/>
          <w:lang w:bidi="fa-IR"/>
        </w:rPr>
        <w:t>.</w:t>
      </w:r>
    </w:p>
    <w:p>
      <w:pPr>
        <w:pStyle w:val="Heading5"/>
        <w:numPr>
          <w:ilvl w:val="4"/>
          <w:numId w:val="1"/>
        </w:numPr>
        <w:rPr/>
      </w:pPr>
      <w:bookmarkStart w:id="1228" w:name="__RefHeading___Toc18247370_1280447820"/>
      <w:bookmarkStart w:id="1229" w:name="_Toc505"/>
      <w:bookmarkEnd w:id="1228"/>
      <w:r>
        <w:rPr/>
        <w:t>17</w:t>
      </w:r>
      <w:r>
        <w:rPr>
          <w:rtl w:val="true"/>
        </w:rPr>
        <w:t xml:space="preserve"> - </w:t>
      </w:r>
      <w:r>
        <w:rPr>
          <w:rtl w:val="true"/>
        </w:rPr>
        <w:t>على عليه‌السلام بشير و هادى و پدر امامان</w:t>
      </w:r>
      <w:bookmarkEnd w:id="1229"/>
    </w:p>
    <w:p>
      <w:pPr>
        <w:pStyle w:val="BookText"/>
        <w:rPr/>
      </w:pPr>
      <w:r>
        <w:rPr>
          <w:rFonts w:ascii="IRNazanin" w:hAnsi="IRNazanin" w:eastAsia="IRNazanin"/>
          <w:color w:val="111111"/>
          <w:sz w:val="28"/>
          <w:sz w:val="28"/>
          <w:szCs w:val="28"/>
          <w:rtl w:val="true"/>
          <w:lang w:bidi="fa-IR"/>
        </w:rPr>
        <w:t>اكنون خطبه به پايان بخش هفتم خود نزديك مى‌شد و پيامبر صلى‌الله‌عليه‌و‌آله نسبت خود را با على عليه‌السلام در چند جمله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 اشاره به آيه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اَنَا اِلاّ نَذيرٌ وَ بَشيرٌ لِقَوْمٍ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ترساننده‌ام و على بشارت دهنده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اشاره به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 مُنْذِرٌ 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من ترساننده از عذابم و على هدايت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پيامبرم و على جانشين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رسولم و على امام و جانشين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w:t>
      </w:r>
    </w:p>
    <w:p>
      <w:pPr>
        <w:pStyle w:val="BookText"/>
        <w:rPr/>
      </w:pPr>
      <w:r>
        <w:rPr>
          <w:rFonts w:ascii="IRNazanin" w:hAnsi="IRNazanin" w:eastAsia="IRNazanin"/>
          <w:color w:val="111111"/>
          <w:sz w:val="28"/>
          <w:sz w:val="28"/>
          <w:szCs w:val="28"/>
          <w:rtl w:val="true"/>
          <w:lang w:bidi="fa-IR"/>
        </w:rPr>
        <w:t>امامان اشاره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او از فرزندان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آنانم و آنان از صلب او به دنيا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 از سخنرانى متن فرمايشات حضرت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اَنَا صِراطُ اللّه‌ِ الْمُسْتَقيمُ الَّذى اَمَرَكُمْ بِاتِّباعِهِ، ثُمَّ عَلِىٌّ مِنْ بَعْدى، ثُمَّ وُلْدى مِنْ صُلْبِهِ اَئِمَّةُ الْهُدى، يَهْدُونَ اِلَى الْحَقِّ وَ بِهِ يَعْدِلُونَ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نَعْبُدُ وَ اِيّاكَ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اَنْعَمْتَ عَلَيْهِمْ غَيْرِ الْمَغْضُوبِ عَلَيْهِمْ وَ لا الضّالّينَ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نَزَلَتْ وَ فيهِمْ وَ اللّه‌ِ نَزَلَتْ، وَ لَهُمْ عَمَّتْ، وَ اِيّاهُمْ خَصَّتْ، اوُلئِكَ اَوْلِياءُ اللّه‌ِ الَّذينَ 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حِزْبَ اللّه‌ِ هُمُ الْغالِبُونَ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اَعْداءَهُمْ هُمُ السُّفَهاءُ الْغاوُونَ اِخْوانُ الشَّياطينِ، يُوحى بَعْضُهُمْ اِلى بَعْضٍ زُخْرُفَ الْقَوْلِ غُرُورا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اَوْلِياءَهُمُ الَّذينَ ذَكَرَهُمُ اللّه‌ُ فى كِتابِهِ،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 الْيَومِ الاْخِرِ يُوادُّونَ مَنْ حادَّ اللّه‌َ وَ رَسُولَهُ وَ لَوْ كانُوا آبائَهُمْ اَوْ اَبْنائَهُمْ اَوْ اِخْوانَهُمْ اَوْ عَشيرَتَهُمْ اوُلئِكَ كَتَبَ فى قُلُوبِهِمُ الايمانَ وَ اَيَّدَهُمْ بِرُوحٍ مِنْهُ وَ يُدْخِلُهُمْ جَنّاتٍ تَجْرى مِنْ تَحْتِهَا الاَنْهارُ خالِدينَ فيها رَضِىَ اللّه‌ُ عَنْهُمْ وَ رَضُوا عَنْهُ اوُلئِكَ حِزْبُ اللّه‌ِ اَلا اِنَّ حِزْبَ اللّه‌ِ هُمُ الْمُفْلِحُونَ</w:t>
      </w:r>
      <w:r>
        <w:rPr>
          <w:rFonts w:eastAsia="Amiri" w:cs="Amiri" w:ascii="Amiri" w:hAnsi="Amiri"/>
          <w:color w:val="111111"/>
          <w:sz w:val="28"/>
          <w:szCs w:val="28"/>
          <w:rtl w:val="true"/>
          <w:lang w:bidi="ar-SA"/>
        </w:rPr>
        <w:t>» .</w:t>
      </w:r>
      <w:r>
        <w:rPr>
          <w:rStyle w:val="FootnoteAnchor"/>
          <w:rtl w:val="true"/>
        </w:rPr>
        <w:footnoteReference w:id="954"/>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اَوْلِياءَهُمُ الْمُؤْمِنُونَ الَّذينَ وَصَفَهُمُ اللّه‌ُ عَزَّ وَ 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لَمْ يَلْبَسُوا ايمانَهُمْ بِظُلْمٍ اُولئِكَ لَهُمُ الاَمْنُ وَ هُمْ مُهْتَدُونَ</w:t>
      </w:r>
      <w:r>
        <w:rPr>
          <w:rFonts w:eastAsia="Amiri" w:cs="Amiri" w:ascii="Amiri" w:hAnsi="Amiri"/>
          <w:color w:val="111111"/>
          <w:sz w:val="28"/>
          <w:szCs w:val="28"/>
          <w:rtl w:val="true"/>
          <w:lang w:bidi="ar-SA"/>
        </w:rPr>
        <w:t>»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اَلا اِنَّ اَوْلِياءَهُمُ الَّذينَ آمَنُوا وَ لَمْ يَرْتابُوا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اَوْلِياءَهُمُ الَّذينَ يَدْخُلُونَ الْجَنَّةَ بِسَلامٍ آمِنينَ، تَتَلَقّاهُمُ الْمَلائِكَةُ بِالتَّسْليمِ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طِبْتُمْ فَادْخُلُوها خالِدينَ</w:t>
      </w:r>
      <w:r>
        <w:rPr>
          <w:rFonts w:eastAsia="Amiri" w:cs="Amiri" w:ascii="Amiri" w:hAnsi="Amiri"/>
          <w:color w:val="111111"/>
          <w:sz w:val="28"/>
          <w:szCs w:val="28"/>
          <w:rtl w:val="true"/>
          <w:lang w:bidi="ar-SA"/>
        </w:rPr>
        <w:t>»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اَلا اِنَّ اَوْلِياءَهُمْ، لَهُمُ الْجَنَّةُ يُرْزَقُونَ فيها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اَعْداءَهُمُ الَّذينَ يَصْلَوْنَ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اَعْداءَهُمُ الَّذينَ يَسْمَعُونَ لِجَهَنَّمَ شَهيقا وَ هِىَ تَفُورُ وَ يَرَوْنَ لَها زَفيرا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اَعْداءَهُمُ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دَخَلَتْ اُمَّةٌ لَعَنَتْ اُخْتَها حَتّى اِذَا ادّارَكُوا فيها جَميعا قالَتْ اُخْريهُمْ لاَوُليهُمْ رَبَّنا هؤُلاءِ اَضَلُّونا فَآتِهِمْ عَذابا ضِعْفا مِنَ النّارِ قالَ لِكُلٍّ ضِعْفٌ وَ لكِنْ لا تَعْلَمُونَ</w:t>
      </w:r>
      <w:r>
        <w:rPr>
          <w:rFonts w:eastAsia="Amiri" w:cs="Amiri" w:ascii="Amiri" w:hAnsi="Amiri"/>
          <w:color w:val="111111"/>
          <w:sz w:val="28"/>
          <w:szCs w:val="28"/>
          <w:rtl w:val="true"/>
          <w:lang w:bidi="ar-SA"/>
        </w:rPr>
        <w:t>»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اَلا اِنَّ اَعْداءَهُمُ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اُلْقِىَ فيها فَوْجٌ سَأَلَهُمْ خَزَنَتُها اَلَمْ يَأْتِكُمْ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 قَدْ جاءَنا نَذيرٌ فَكَذَّبْنا وَ قُلْنا ما نَزَّلَ اللّه‌ُ مِنْ شَىْ‌ءٍ اِنْ اَنْتُمْ اِلاّ فى ضَلالٍ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كُنّا نَسْمَعُ اَوْ نَعْقِلُ ما كُنّا فى اَصْحابِ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فَاعْتَرَفوُا بِذَنْبِهِمْ فَسُحْقا لاَصْحابِ السَّعيرِ</w:t>
      </w:r>
      <w:r>
        <w:rPr>
          <w:rFonts w:eastAsia="Amiri" w:cs="Amiri" w:ascii="Amiri" w:hAnsi="Amiri"/>
          <w:color w:val="111111"/>
          <w:sz w:val="28"/>
          <w:szCs w:val="28"/>
          <w:rtl w:val="true"/>
          <w:lang w:bidi="ar-SA"/>
        </w:rPr>
        <w:t>»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اَلا اِنَّ اَوْلِياءَهُمُ الَّذينَ يَخْشَوْنَ رَبَّهُمْ بِالْغَيْبِ، لَهُمْ مَغْفِرَةٌ وَ اَجْرٌ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شَتّانَ ما بَيْنَ السَّعيرِ وَ الاَجْرِ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عَدُوُّنا مَنْ ذَمَّهُ اللّه‌ُ وَ لَعَنَهُ، وَ وَلِيُّنا كُلُّ مَنْ مَدَحَهُ اللّه‌ُ وَ اَحَبَّهُ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اَلا و اِنّى اَنَا النَّذيرُ وَ عَلِىٌّ الْبَشيرُ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النّاسِ، اَلا و اِنّى مُنْذِرٌ وَ عَلِىٌّ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اَلا وَ اِنّى نَبِىٌّ وَ علِىٌّ وَصِيّى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اَلا وَ اِنّى رَسُولٌ وَ عَلِىٌّ الاِمامُ وَ الْوَصِىُّ مِنْ بَعْدى، وَ الاَئِمَّةُ مِنْ بَعْدِهِ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اِنّى والِدُهُمْ وَ هُمْ يَخْرُجُونَ مِنْ صُلْبِهِ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من راه مستقيم خداوند هستم كه شما را به پيروى آن امر نموده، و سپس على بعد از من، و سپس فرزندانم از نسل او كه امامان هدايت‌اند، به حق هدايت مى‌كنند و به يارى حق به عدالت رفتار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نَعْبُدُ وَ اِيّاكَ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اَنْعَمْتَ عَلَيْهِمْ غَيْرِ الْمَغْضُوبِ عَلَيْهِمْ وَ لا الضّالّينَ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اين سوره درباره من نازل شده، و به خدا قسم درباره امامان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عموم شامل آنان است و به طور خاص درباره آنان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دوستان خدايند كه ترسى بر آنان نيست و محزون نمى‌شوند، بدانيد كه حزب خداوند غالب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دشمنان ايشان سفهاء گمراه و برادران شياطين‌اند كه اباطيل را از روى غرور به يكديگر مى‌رسانند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دوستان اهل‌بيت كسانى‌اند كه خداوند در كتابش آنان را ياد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تَجِدُ قَوْما يُؤْمِنُونَ بِاللّه‌ِ وَ الْيَوْمِ الاْخِرِ يُوادُّونَ مَنْ حادَّ اللّه‌َ وَ رَسُولَهُ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نمى‌يابى قومى را كه به خدا و روز قيامت ايمان آورده باشند و در عين حال با كسانى كه با خدا و رسولش ضدّيت دارند روى دوستى داشته باشند اگر چه پدرانشان يا فرزندانشان يا برادرانشان يا فاميلشان باشند آنان‌اند كه ايمان در قلوبشان نوشته شده و خداوند آنان را با روحى از خود تأييد فرموده و ايشان را به بهشتى وارد مى‌كند كه از پايين آن نهرها جارى است و در آن دائمى خواهند بود خدا از آنان راضى </w:t>
      </w:r>
    </w:p>
    <w:p>
      <w:pPr>
        <w:pStyle w:val="BookText"/>
        <w:rPr/>
      </w:pPr>
      <w:r>
        <w:rPr>
          <w:rFonts w:ascii="IRNazanin" w:hAnsi="IRNazanin" w:eastAsia="IRNazanin"/>
          <w:color w:val="111111"/>
          <w:sz w:val="28"/>
          <w:sz w:val="28"/>
          <w:szCs w:val="28"/>
          <w:rtl w:val="true"/>
          <w:lang w:bidi="fa-IR"/>
        </w:rPr>
        <w:t>است و آنان از خدا راضى هستند آنان حزب خداوند هستند بدانيد كه حزب خدا رستگارند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بدانيد كه دوستان اهل‌بيت كسانى‌اند كه خداوند عزو جل آنان را توصيف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آمَنُوا وَلَمْ يَلْبَسُوا ايمانَهُمْ بِظُلْمٍ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كسانى كه ايمان آورده‌اند و ايمانشان را با ظلم نپوشانده‌اند آنان‌اند كه برايشان امان است و آنان هدايت يافتگان‌اند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بدانيد كه دوستان ايشان كسانى‌اند كه ايمان آورده‌اند و به شك نيفتاده‌اند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دوستان ايشان كسانى‌اند كه با سلامتى و در حال امن وارد بهشت مى‌شوند، و ملائكه با سلام به ملاقات آنان مى‌آيند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پاكيزه شديد پس براى هميشه داخل بهشت شويد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بدانيد كه دوستان ايشان كسانى هستند كه بهشت براى آنان است و در آن بدون حساب روزى داده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بدانيد كه دشمنان اهل‌بيت كسانى‌اند كه به شعله‌هاى آتش وارد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بدانيد كه دشمنان ايشان كسانى‌اند كه از جهنم در حالى كه مى‌جوشد صداى وحشتناكى مى‌شنوند و شعله كشيدن آن را مى‌بينند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دشمنان ايشان كسانى‌اند كه خداوند درباره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كُلَّما دَخَلَتْ اُمَّةٌ لَعَنَتْ اُخْتَها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هر گروهى كه داخل جهنم مى‌شوند همتاى خود را لعنت مى‌كنند تا آنكه همه آنان در آنجا به يكديگر بپيوندند آخرين آنان با اشاره به اولين آنان مى‌گويند پروردگارا اينان ما را گمراه كردند پس عذاب دو چندان از آتش به آنان نازل كن خدا مى‌فرمايد براى هر دو گروه عذاب مضاعف است ولى شما نمى‌دانيد</w:t>
      </w:r>
      <w:r>
        <w:rPr>
          <w:rFonts w:eastAsia="IRNazanin" w:cs="IRNazanin"/>
          <w:color w:val="111111"/>
          <w:sz w:val="28"/>
          <w:szCs w:val="28"/>
          <w:rtl w:val="true"/>
          <w:lang w:bidi="fa-IR"/>
        </w:rPr>
        <w:t>»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دشمنان ايشان كسانى‌اند كه خداوند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كُلَّما اُلْقِىَ فيها فَوْجٌ سَاَلَهُمْ خَزَنَتُها اَلَمْ يَأْتِكُمْ نَذيرٌ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هر گاه گروهى را در جهنم مى‌اندازند </w:t>
      </w:r>
      <w:bookmarkStart w:id="1230" w:name="pg19320_212683"/>
    </w:p>
    <w:p>
      <w:pPr>
        <w:pStyle w:val="BookText"/>
        <w:rPr/>
      </w:pPr>
      <w:bookmarkEnd w:id="1230"/>
      <w:r>
        <w:rPr>
          <w:rFonts w:ascii="IRNazanin" w:hAnsi="IRNazanin" w:eastAsia="IRNazanin"/>
          <w:color w:val="111111"/>
          <w:sz w:val="28"/>
          <w:sz w:val="28"/>
          <w:szCs w:val="28"/>
          <w:rtl w:val="true"/>
          <w:lang w:bidi="fa-IR"/>
        </w:rPr>
        <w:t>خزانه داران دوزخ از ايشان مى‌پرسند آيا ترساننده‌اى براى شما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بلى براى ما نذير و ترساننده آمد ولى ما او را تكذيب كرديم و گفتيم خداوند هيچ چيز نازل نكرده است و شما در گمراهىِ بزرگ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 اگر مى‌شنيديم يا فكر مى‌كرديم در اصحاب آتش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خود اعتراف كردند پس دور باشند اصحاب آتش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بدانيد كه دوستان اهل‌بيت كسانى هستند كه در پنهانى از پروردگارشان مى‌ترسند و براى آنان مغفرت و اجر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چقدر فاصله است بين شعله‌هاى آتش و بين اَجر بزرگ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مردم، دشمن ما كسى است كه خداوند او را مذمت و لعنت نموده، و دوست ما كسى است كه خداوند او را مدح نموده و دوستش بدارد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 بدانيد كه من نذير و ترساننده‌ام و على بشارت دهنده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 بدانيد كه من مُنذر و بر حذر دارنده‌ام و على هدايت كننده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من پيامبرم و على جانشين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بدانيد كه من پيامبرم و على امام و وصى بعد از من است، و امامان بعد از او فرزندان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پدر آنانم و آنها از صلب او به وجود مى‌آيند</w:t>
      </w:r>
      <w:r>
        <w:rPr>
          <w:rFonts w:eastAsia="IRNazanin" w:cs="IRNazanin"/>
          <w:color w:val="111111"/>
          <w:sz w:val="28"/>
          <w:szCs w:val="28"/>
          <w:rtl w:val="true"/>
          <w:lang w:bidi="fa-IR"/>
        </w:rPr>
        <w:t>.</w:t>
      </w:r>
    </w:p>
    <w:p>
      <w:pPr>
        <w:pStyle w:val="Heading4"/>
        <w:numPr>
          <w:ilvl w:val="3"/>
          <w:numId w:val="1"/>
        </w:numPr>
        <w:rPr/>
      </w:pPr>
      <w:bookmarkStart w:id="1231" w:name="__RefHeading___Toc18247372_1280447820"/>
      <w:bookmarkStart w:id="1232" w:name="_Toc506"/>
      <w:bookmarkEnd w:id="1231"/>
      <w:r>
        <w:rPr>
          <w:rtl w:val="true"/>
        </w:rPr>
        <w:t>معرفى حضرت مهدى عليه‌السلام</w:t>
      </w:r>
      <w:bookmarkEnd w:id="1232"/>
    </w:p>
    <w:p>
      <w:pPr>
        <w:pStyle w:val="Heading5"/>
        <w:numPr>
          <w:ilvl w:val="4"/>
          <w:numId w:val="1"/>
        </w:numPr>
        <w:rPr/>
      </w:pPr>
      <w:bookmarkStart w:id="1233" w:name="__RefHeading___Toc18247374_1280447820"/>
      <w:bookmarkStart w:id="1234" w:name="_Toc507"/>
      <w:bookmarkEnd w:id="1233"/>
      <w:r>
        <w:rPr>
          <w:rtl w:val="true"/>
        </w:rPr>
        <w:t>اشاره</w:t>
      </w:r>
      <w:bookmarkEnd w:id="1234"/>
    </w:p>
    <w:p>
      <w:pPr>
        <w:pStyle w:val="BookText"/>
        <w:rPr/>
      </w:pPr>
      <w:r>
        <w:rPr>
          <w:rFonts w:ascii="Amiri" w:hAnsi="Amiri" w:eastAsia="Amiri" w:cs="Amiri"/>
          <w:color w:val="111111"/>
          <w:sz w:val="28"/>
          <w:sz w:val="28"/>
          <w:szCs w:val="28"/>
          <w:rtl w:val="true"/>
          <w:lang w:bidi="ar-SA"/>
        </w:rPr>
        <w:t>معرفى حضرت مهدى عليه‌السلام</w:t>
      </w:r>
      <w:r>
        <w:rPr>
          <w:rStyle w:val="FootnoteAnchor"/>
          <w:rtl w:val="true"/>
        </w:rPr>
        <w:footnoteReference w:id="959"/>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غدير اهميت خود را به همه نشان داده بود و در هر بخش و فراز آن مردم سخنان تازه و مهمى مى‌شنيدند كه برخى از آنها براى اولين بار به اطلاع آنان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مخاطبين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حضور در چنين مجلسى خود را سر بلند مى‌ديدند چرا كه در آينده‌هاى اسلام از آنان به عنوان اولين پيام رسانان بلندترين خطابه </w:t>
      </w:r>
      <w:bookmarkStart w:id="1235" w:name="pg19320_212684"/>
    </w:p>
    <w:p>
      <w:pPr>
        <w:pStyle w:val="BookText"/>
        <w:rPr/>
      </w:pPr>
      <w:bookmarkEnd w:id="1235"/>
      <w:r>
        <w:rPr>
          <w:rFonts w:ascii="IRNazanin" w:hAnsi="IRNazanin" w:eastAsia="IRNazanin"/>
          <w:color w:val="111111"/>
          <w:sz w:val="28"/>
          <w:sz w:val="28"/>
          <w:szCs w:val="28"/>
          <w:rtl w:val="true"/>
          <w:lang w:bidi="fa-IR"/>
        </w:rPr>
        <w:t>پيامبر صلى‌الله‌عليه‌و‌آله ياد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گوش فرا داده بودند كه حتى صداى نفس‌ها در سكوت محو مى‌شد</w:t>
      </w:r>
      <w:r>
        <w:rPr>
          <w:rFonts w:eastAsia="IRNazanin" w:cs="IRNazanin"/>
          <w:color w:val="111111"/>
          <w:sz w:val="28"/>
          <w:szCs w:val="28"/>
          <w:rtl w:val="true"/>
          <w:lang w:bidi="fa-IR"/>
        </w:rPr>
        <w:t>:</w:t>
      </w:r>
    </w:p>
    <w:p>
      <w:pPr>
        <w:pStyle w:val="Heading5"/>
        <w:numPr>
          <w:ilvl w:val="4"/>
          <w:numId w:val="1"/>
        </w:numPr>
        <w:rPr/>
      </w:pPr>
      <w:bookmarkStart w:id="1236" w:name="__RefHeading___Toc18247376_1280447820"/>
      <w:bookmarkStart w:id="1237" w:name="_Toc508"/>
      <w:bookmarkEnd w:id="1236"/>
      <w:r>
        <w:rPr/>
        <w:t>1</w:t>
      </w:r>
      <w:r>
        <w:rPr>
          <w:rtl w:val="true"/>
        </w:rPr>
        <w:t xml:space="preserve"> - </w:t>
      </w:r>
      <w:r>
        <w:rPr>
          <w:rtl w:val="true"/>
        </w:rPr>
        <w:t>حل مشكلات جهان به دست حضرت مهدى عليه‌السلام</w:t>
      </w:r>
      <w:bookmarkEnd w:id="1237"/>
    </w:p>
    <w:p>
      <w:pPr>
        <w:pStyle w:val="BookText"/>
        <w:rPr/>
      </w:pPr>
      <w:r>
        <w:rPr>
          <w:rFonts w:ascii="IRNazanin" w:hAnsi="IRNazanin" w:eastAsia="IRNazanin"/>
          <w:color w:val="111111"/>
          <w:sz w:val="28"/>
          <w:sz w:val="28"/>
          <w:szCs w:val="28"/>
          <w:rtl w:val="true"/>
          <w:lang w:bidi="fa-IR"/>
        </w:rPr>
        <w:t>در چنين موقعيتى، بخش هشتم خطابه با نام زيباى حضرت قائم آل محمد مهدى موعود عليه‌السلام آغاز شد، آن هم براى مردمى كه تا آن روز هيچ توصيف مفصلى درباره آن حضرت نشنيده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بلند و ظريف قامت ملكوتى حضرت صاحب الزمان عليه‌السلام را در آن مجلس حاضر ساخت، و اينگونه بود كه كليد حل مشكلات عالم در آن روز از دست خاتم نبوت به دست خاتم امامت سپرده شد</w:t>
      </w:r>
      <w:r>
        <w:rPr>
          <w:rFonts w:eastAsia="IRNazanin" w:cs="IRNazanin"/>
          <w:color w:val="111111"/>
          <w:sz w:val="28"/>
          <w:szCs w:val="28"/>
          <w:rtl w:val="true"/>
          <w:lang w:bidi="fa-IR"/>
        </w:rPr>
        <w:t>.</w:t>
      </w:r>
    </w:p>
    <w:p>
      <w:pPr>
        <w:pStyle w:val="Heading5"/>
        <w:numPr>
          <w:ilvl w:val="4"/>
          <w:numId w:val="1"/>
        </w:numPr>
        <w:rPr/>
      </w:pPr>
      <w:bookmarkStart w:id="1238" w:name="__RefHeading___Toc18247378_1280447820"/>
      <w:bookmarkStart w:id="1239" w:name="_Toc509"/>
      <w:bookmarkEnd w:id="1238"/>
      <w:r>
        <w:rPr/>
        <w:t>2</w:t>
      </w:r>
      <w:r>
        <w:rPr>
          <w:rtl w:val="true"/>
        </w:rPr>
        <w:t xml:space="preserve"> - </w:t>
      </w:r>
      <w:r>
        <w:rPr>
          <w:rtl w:val="true"/>
        </w:rPr>
        <w:t>حضرت مهدى عليه‌السلام آخرين حجت الهى</w:t>
      </w:r>
      <w:bookmarkEnd w:id="1239"/>
    </w:p>
    <w:p>
      <w:pPr>
        <w:pStyle w:val="BookText"/>
        <w:rPr/>
      </w:pPr>
      <w:r>
        <w:rPr>
          <w:rFonts w:ascii="IRNazanin" w:hAnsi="IRNazanin" w:eastAsia="IRNazanin"/>
          <w:color w:val="111111"/>
          <w:sz w:val="28"/>
          <w:sz w:val="28"/>
          <w:szCs w:val="28"/>
          <w:rtl w:val="true"/>
          <w:lang w:bidi="fa-IR"/>
        </w:rPr>
        <w:t>پيامبر صلى‌الله‌عليه‌و‌آله درباره آن موعود امت‌ها چند جهت مهم را خاطر 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خاتميت آن حضرت در مقام امامت را و اينكه حجتى بعد از او نيست، در كنار بشارت انبياء گذشته درباره آن حضرت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هدايت او از جانب پروردگار و برگزيده بودن او از بين خلايق را يادآور شد</w:t>
      </w:r>
      <w:r>
        <w:rPr>
          <w:rFonts w:eastAsia="IRNazanin" w:cs="IRNazanin"/>
          <w:color w:val="111111"/>
          <w:sz w:val="28"/>
          <w:szCs w:val="28"/>
          <w:rtl w:val="true"/>
          <w:lang w:bidi="fa-IR"/>
        </w:rPr>
        <w:t>.</w:t>
      </w:r>
    </w:p>
    <w:p>
      <w:pPr>
        <w:pStyle w:val="Heading5"/>
        <w:numPr>
          <w:ilvl w:val="4"/>
          <w:numId w:val="1"/>
        </w:numPr>
        <w:rPr/>
      </w:pPr>
      <w:bookmarkStart w:id="1240" w:name="__RefHeading___Toc18247380_1280447820"/>
      <w:bookmarkStart w:id="1241" w:name="_Toc510"/>
      <w:bookmarkEnd w:id="1240"/>
      <w:r>
        <w:rPr/>
        <w:t>3</w:t>
      </w:r>
      <w:r>
        <w:rPr>
          <w:rtl w:val="true"/>
        </w:rPr>
        <w:t xml:space="preserve"> - </w:t>
      </w:r>
      <w:r>
        <w:rPr>
          <w:rtl w:val="true"/>
        </w:rPr>
        <w:t>قيام و غلبه قائم آل محمد عليهم‌السلام</w:t>
      </w:r>
      <w:bookmarkEnd w:id="1241"/>
    </w:p>
    <w:p>
      <w:pPr>
        <w:pStyle w:val="BookText"/>
        <w:rPr/>
      </w:pPr>
      <w:r>
        <w:rPr>
          <w:rFonts w:ascii="IRNazanin" w:hAnsi="IRNazanin" w:eastAsia="IRNazanin"/>
          <w:color w:val="111111"/>
          <w:sz w:val="28"/>
          <w:sz w:val="28"/>
          <w:szCs w:val="28"/>
          <w:rtl w:val="true"/>
          <w:lang w:bidi="fa-IR"/>
        </w:rPr>
        <w:t>سپس سخن از قيام آن قائم آل‌محمد عليهم‌السلام به ميان آورد و در اين باره ابعاد مختلف اين قيام را ذكر كرد، كه عبارت بود از غلبه او بر تمامى اديان، فتح و پيروزى او بر همه قدرتمندان جهان، انتقام او از همه ظالمين، طلب خون‌هاى به ناحق ريخته اولياى خدا به دست او، و در يك كلمه او را غالب بر همه خواند به گونه‌اى كه هيچ كس را قدرت اقدام در برابر او نيست</w:t>
      </w:r>
      <w:r>
        <w:rPr>
          <w:rFonts w:eastAsia="IRNazanin" w:cs="IRNazanin"/>
          <w:color w:val="111111"/>
          <w:sz w:val="28"/>
          <w:szCs w:val="28"/>
          <w:rtl w:val="true"/>
          <w:lang w:bidi="fa-IR"/>
        </w:rPr>
        <w:t>.</w:t>
      </w:r>
    </w:p>
    <w:p>
      <w:pPr>
        <w:pStyle w:val="Heading5"/>
        <w:numPr>
          <w:ilvl w:val="4"/>
          <w:numId w:val="1"/>
        </w:numPr>
        <w:rPr/>
      </w:pPr>
      <w:bookmarkStart w:id="1242" w:name="__RefHeading___Toc18247382_1280447820"/>
      <w:bookmarkStart w:id="1243" w:name="_Toc511"/>
      <w:bookmarkEnd w:id="1242"/>
      <w:r>
        <w:rPr/>
        <w:t>4</w:t>
      </w:r>
      <w:r>
        <w:rPr>
          <w:rtl w:val="true"/>
        </w:rPr>
        <w:t xml:space="preserve"> - </w:t>
      </w:r>
      <w:r>
        <w:rPr>
          <w:rtl w:val="true"/>
        </w:rPr>
        <w:t>درياى علم الهى نزد حضرت مهدى عليه‌السلام</w:t>
      </w:r>
      <w:bookmarkEnd w:id="1243"/>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نگاهى ديگر درياى علم آن حضرت را يادآور شد كه برگرفته از علم بى‌پايان الهى است، و در اين زمينه آن حضرت را ميراث‌دار و محيط بر هر علمى معرفى كرد </w:t>
      </w:r>
      <w:bookmarkStart w:id="1244" w:name="pg19320_212685"/>
    </w:p>
    <w:p>
      <w:pPr>
        <w:pStyle w:val="BookText"/>
        <w:rPr/>
      </w:pPr>
      <w:bookmarkEnd w:id="1244"/>
      <w:r>
        <w:rPr>
          <w:rFonts w:ascii="IRNazanin" w:hAnsi="IRNazanin" w:eastAsia="IRNazanin"/>
          <w:color w:val="111111"/>
          <w:sz w:val="28"/>
          <w:sz w:val="28"/>
          <w:szCs w:val="28"/>
          <w:rtl w:val="true"/>
          <w:lang w:bidi="fa-IR"/>
        </w:rPr>
        <w:t>كه هر چه بگويد از پروردگارش خبر مى‌دهد، و در اين زمينه هر حقى را همراه او و هر نورى را نزد او دانست؛ و از همين نقطه اشاره كرد كه او ارزش علمى آحاد مردم را در حد خودشان مورد توجه قرار خواهد داد</w:t>
      </w:r>
      <w:r>
        <w:rPr>
          <w:rFonts w:eastAsia="IRNazanin" w:cs="IRNazanin"/>
          <w:color w:val="111111"/>
          <w:sz w:val="28"/>
          <w:szCs w:val="28"/>
          <w:rtl w:val="true"/>
          <w:lang w:bidi="fa-IR"/>
        </w:rPr>
        <w:t>.</w:t>
      </w:r>
    </w:p>
    <w:p>
      <w:pPr>
        <w:pStyle w:val="Heading5"/>
        <w:numPr>
          <w:ilvl w:val="4"/>
          <w:numId w:val="1"/>
        </w:numPr>
        <w:rPr/>
      </w:pPr>
      <w:bookmarkStart w:id="1245" w:name="__RefHeading___Toc18247384_1280447820"/>
      <w:bookmarkStart w:id="1246" w:name="_Toc512"/>
      <w:bookmarkEnd w:id="1245"/>
      <w:r>
        <w:rPr/>
        <w:t>5</w:t>
      </w:r>
      <w:r>
        <w:rPr>
          <w:rtl w:val="true"/>
        </w:rPr>
        <w:t xml:space="preserve"> - </w:t>
      </w:r>
      <w:r>
        <w:rPr>
          <w:rtl w:val="true"/>
        </w:rPr>
        <w:t>صاحب اختيار خدا در زمين</w:t>
      </w:r>
      <w:bookmarkEnd w:id="1246"/>
    </w:p>
    <w:p>
      <w:pPr>
        <w:pStyle w:val="BookText"/>
        <w:rPr/>
      </w:pPr>
      <w:r>
        <w:rPr>
          <w:rFonts w:ascii="IRNazanin" w:hAnsi="IRNazanin" w:eastAsia="IRNazanin"/>
          <w:color w:val="111111"/>
          <w:sz w:val="28"/>
          <w:sz w:val="28"/>
          <w:szCs w:val="28"/>
          <w:rtl w:val="true"/>
          <w:lang w:bidi="fa-IR"/>
        </w:rPr>
        <w:t>سپس به اين جهت اشاره كردند كه او يارى دهنده دين الهى و شكننده جلوه‌هاى شرك و بالا برنده آيات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جهت گيرى جامع آن حضرت را به عنوان كسى كه كارها به او سپرده شده و ولى و صاحب اختيار از طرف خدا در زمين و حكم كننده بين خلق و امين پروردگار معرفى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خطابه پيامبر صلى‌الله‌عليه‌و‌آله بخش هشتم خود را به پايان برد در حالى كه آن حضرت مستقلاً درباره حضرت مهدى عليه‌السلام چنين سخن گفته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خاتَمَ الاَئِمَّةِ مِنَّا الْقائِمُ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الظّاهِرُ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الْمُنْتَقِمُ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فاتِحُ الْحُصُونِ وَ هادِمُها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غالِبُ كُلِّ قَبيلَةٍ مِنْ اَهْلِ الشِّرْكِ وَ هاديها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الْمُدْرِكُ بِكُلِّ ثارٍ لاَوْلِياءِ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النّاصِرُ لِدينِ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الْغَرّافُ مِنْ بَحْرٍ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يَسِمُ كُلَّ ذى فَضْلٍ بِفَضْلِهِ وَ كُلَّ ذى جَهْلٍ بِجَهْلِهِ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خِيَرَةُ اللّه‌ِ وَ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وارِثُ كُلِّ عِلْمٍ وَ الْمُحيطُ بِكُلِّ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الْمُخْبِرُ عَنْ رَبِّهِ عَزَّ وَ جَلَّ وَ الْمُشَيِّدُ لاَمْرِ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الرَّشيدُ السَّديدُ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الْمُفَوَّضُ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قَدْ بَشَّرَ بِهِ مَنْ سَلَفَ مِنَ الْقُرُونِ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الْباقى حُجَّةً وَ لا حُجَّةَ بَعْدَهُ وَ لا حَقَّ اِلاّ مَعَهُ وَ لا نُورَ اِلاّ عِنْدَهُ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اِنَّهُ لا غالِبَ لَهُ وَ لا مَنْصُورَ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اِنَّهُ وَلِىُّ اللّه‌ِ فى اَرْضِهِ، وَ حَكَمُهُ فى خَلْقِهِ، وَ اَمينُهُ فى سِرِّهِ وَ عَلانِيَتِهِ</w:t>
      </w:r>
      <w:r>
        <w:rPr>
          <w:rFonts w:eastAsia="Amiri" w:cs="Amiri" w:ascii="Amiri" w:hAnsi="Amiri"/>
          <w:color w:val="111111"/>
          <w:sz w:val="28"/>
          <w:szCs w:val="28"/>
          <w:rtl w:val="true"/>
          <w:lang w:bidi="ar-SA"/>
        </w:rPr>
        <w:t xml:space="preserve">: </w:t>
      </w:r>
      <w:bookmarkStart w:id="1247" w:name="pg19320_212686"/>
    </w:p>
    <w:p>
      <w:pPr>
        <w:pStyle w:val="BookText"/>
        <w:rPr/>
      </w:pPr>
      <w:bookmarkEnd w:id="1247"/>
      <w:r>
        <w:rPr>
          <w:rFonts w:ascii="IRNazanin" w:hAnsi="IRNazanin" w:eastAsia="IRNazanin"/>
          <w:color w:val="111111"/>
          <w:sz w:val="28"/>
          <w:sz w:val="28"/>
          <w:szCs w:val="28"/>
          <w:rtl w:val="true"/>
          <w:lang w:bidi="fa-IR"/>
        </w:rPr>
        <w:t>بدانيد كه آخرينِ امامان، مهدى قائم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غالب بر اديان، اوست انتقام گيرنده از ظالمين، اوست فاتح قلعه‌ها و منهدم كننده آنها، اوست غالب بر هر قبيله‌اى از اهل شرك و هدايت كننده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اوست گيرنده انتقام همه خون‌هاى اولياء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يارى دهنده دين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كه اوست استفاده كننده از دريايى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كه هر صاحب فضيلتى را به قدر فضلش و هر صاحب جهالتى را به قدر جهلش نشانه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انتخاب شده و اختيار شده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وارث هر علمى و احاطه دارنده به هر فهمى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اوست خبر دهنده از پروردگارش، و بالا برنده آيات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هدايت يافته محكم بنيان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كارها به او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پيشينيان به او بشارت داده‌اند، اوست كه به عنوان حجت باقى مى‌ماند و بعد از او حجتى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حقى نيست مگر همراه او، و هيچ نورى نيست مگر نزد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او كسى است كه غالبى بر او نيست و كسى بر ضد او كمك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ولى خدا در زمين و حكم كننده او بين خلقش و امين او بر نهان و آشكارش</w:t>
      </w:r>
      <w:r>
        <w:rPr>
          <w:rFonts w:eastAsia="Amiri" w:cs="Amiri" w:ascii="Amiri" w:hAnsi="Amiri"/>
          <w:color w:val="111111"/>
          <w:sz w:val="28"/>
          <w:szCs w:val="28"/>
          <w:rtl w:val="true"/>
          <w:lang w:bidi="ar-SA"/>
        </w:rPr>
        <w:t>.</w:t>
      </w:r>
    </w:p>
    <w:p>
      <w:pPr>
        <w:pStyle w:val="Heading4"/>
        <w:numPr>
          <w:ilvl w:val="3"/>
          <w:numId w:val="1"/>
        </w:numPr>
        <w:rPr/>
      </w:pPr>
      <w:bookmarkStart w:id="1248" w:name="__RefHeading___Toc18247386_1280447820"/>
      <w:bookmarkStart w:id="1249" w:name="_Toc513"/>
      <w:bookmarkEnd w:id="1248"/>
      <w:r>
        <w:rPr>
          <w:rtl w:val="true"/>
        </w:rPr>
        <w:t>زمينه سازى براى بيعت غدير</w:t>
      </w:r>
      <w:bookmarkEnd w:id="1249"/>
    </w:p>
    <w:p>
      <w:pPr>
        <w:pStyle w:val="Heading5"/>
        <w:numPr>
          <w:ilvl w:val="4"/>
          <w:numId w:val="1"/>
        </w:numPr>
        <w:rPr/>
      </w:pPr>
      <w:bookmarkStart w:id="1250" w:name="__RefHeading___Toc18247388_1280447820"/>
      <w:bookmarkStart w:id="1251" w:name="_Toc514"/>
      <w:bookmarkEnd w:id="1250"/>
      <w:r>
        <w:rPr>
          <w:rtl w:val="true"/>
        </w:rPr>
        <w:t>اشاره</w:t>
      </w:r>
      <w:bookmarkEnd w:id="1251"/>
    </w:p>
    <w:p>
      <w:pPr>
        <w:pStyle w:val="BookText"/>
        <w:rPr/>
      </w:pPr>
      <w:r>
        <w:rPr>
          <w:rFonts w:ascii="Amiri" w:hAnsi="Amiri" w:eastAsia="Amiri" w:cs="Amiri"/>
          <w:color w:val="111111"/>
          <w:sz w:val="28"/>
          <w:sz w:val="28"/>
          <w:szCs w:val="28"/>
          <w:rtl w:val="true"/>
          <w:lang w:bidi="ar-SA"/>
        </w:rPr>
        <w:t>زمينه سازى براى بيعت غدير</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از آنجا كه خطابه غدير متفاوت از هر سخنرانى ديگرى بود در بخش نهم آن مردم با مسئله جديدى رو به رو شدند، و آن مطرح شدن بيعت و پيش بينى آن براى بعد از خطابه بود</w:t>
      </w:r>
      <w:r>
        <w:rPr>
          <w:rFonts w:eastAsia="IRNazanin" w:cs="IRNazanin"/>
          <w:color w:val="111111"/>
          <w:sz w:val="28"/>
          <w:szCs w:val="28"/>
          <w:rtl w:val="true"/>
          <w:lang w:bidi="fa-IR"/>
        </w:rPr>
        <w:t>:</w:t>
      </w:r>
    </w:p>
    <w:p>
      <w:pPr>
        <w:pStyle w:val="Heading5"/>
        <w:numPr>
          <w:ilvl w:val="4"/>
          <w:numId w:val="1"/>
        </w:numPr>
        <w:rPr/>
      </w:pPr>
      <w:bookmarkStart w:id="1252" w:name="__RefHeading___Toc18247390_1280447820"/>
      <w:bookmarkStart w:id="1253" w:name="_Toc515"/>
      <w:bookmarkEnd w:id="1252"/>
      <w:r>
        <w:rPr/>
        <w:t>1</w:t>
      </w:r>
      <w:r>
        <w:rPr>
          <w:rtl w:val="true"/>
        </w:rPr>
        <w:t xml:space="preserve"> - </w:t>
      </w:r>
      <w:r>
        <w:rPr>
          <w:rtl w:val="true"/>
        </w:rPr>
        <w:t>تعيين كيفيت بيعت</w:t>
      </w:r>
      <w:bookmarkEnd w:id="1253"/>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فراز پيامبر صلى‌الله‌عليه‌و‌آله در كوتاه‌ترين جملات عمق بيعت غدير را با استناد به قرآن معنى كرد</w:t>
      </w:r>
      <w:r>
        <w:rPr>
          <w:rFonts w:eastAsia="IRNazanin" w:cs="IRNazanin"/>
          <w:color w:val="111111"/>
          <w:sz w:val="28"/>
          <w:szCs w:val="28"/>
          <w:rtl w:val="true"/>
          <w:lang w:bidi="fa-IR"/>
        </w:rPr>
        <w:t xml:space="preserve">. </w:t>
      </w:r>
      <w:bookmarkStart w:id="1254" w:name="pg19320_212687"/>
    </w:p>
    <w:p>
      <w:pPr>
        <w:pStyle w:val="BookText"/>
        <w:rPr/>
      </w:pPr>
      <w:bookmarkEnd w:id="1254"/>
      <w:r>
        <w:rPr>
          <w:rFonts w:ascii="IRNazanin" w:hAnsi="IRNazanin" w:eastAsia="IRNazanin"/>
          <w:color w:val="111111"/>
          <w:sz w:val="28"/>
          <w:sz w:val="28"/>
          <w:szCs w:val="28"/>
          <w:rtl w:val="true"/>
          <w:lang w:bidi="fa-IR"/>
        </w:rPr>
        <w:t>ابتدا نوع بيعت را تعيين كرد كه اول با من به عنوان بيعت با على عليه‌السلام و اقرار به مقامش دست خواهيد داد و سپس با خود او بيعت خواهيد كرد</w:t>
      </w:r>
      <w:r>
        <w:rPr>
          <w:rFonts w:eastAsia="IRNazanin" w:cs="IRNazanin"/>
          <w:color w:val="111111"/>
          <w:sz w:val="28"/>
          <w:szCs w:val="28"/>
          <w:rtl w:val="true"/>
          <w:lang w:bidi="fa-IR"/>
        </w:rPr>
        <w:t>.</w:t>
      </w:r>
    </w:p>
    <w:p>
      <w:pPr>
        <w:pStyle w:val="Heading5"/>
        <w:numPr>
          <w:ilvl w:val="4"/>
          <w:numId w:val="1"/>
        </w:numPr>
        <w:rPr/>
      </w:pPr>
      <w:bookmarkStart w:id="1255" w:name="__RefHeading___Toc18247392_1280447820"/>
      <w:bookmarkStart w:id="1256" w:name="_Toc516"/>
      <w:bookmarkEnd w:id="1255"/>
      <w:r>
        <w:rPr/>
        <w:t>2</w:t>
      </w:r>
      <w:r>
        <w:rPr>
          <w:rtl w:val="true"/>
        </w:rPr>
        <w:t xml:space="preserve"> - </w:t>
      </w:r>
      <w:r>
        <w:rPr>
          <w:rtl w:val="true"/>
        </w:rPr>
        <w:t>بيعت با خدا</w:t>
      </w:r>
      <w:bookmarkEnd w:id="1256"/>
    </w:p>
    <w:p>
      <w:pPr>
        <w:pStyle w:val="BookText"/>
        <w:rPr/>
      </w:pPr>
      <w:r>
        <w:rPr>
          <w:rFonts w:ascii="IRNazanin" w:hAnsi="IRNazanin" w:eastAsia="IRNazanin"/>
          <w:color w:val="111111"/>
          <w:sz w:val="28"/>
          <w:sz w:val="28"/>
          <w:szCs w:val="28"/>
          <w:rtl w:val="true"/>
          <w:lang w:bidi="fa-IR"/>
        </w:rPr>
        <w:t>سپس نقطه تمايز اين بيعت را خاطر نشان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 بيعت كرده‌ام و على با من بيعت كرده است، و من از جانب خدا براى او از شما بيعت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به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استناد كرده آن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الَّذينَ يُبايِعُونَكَ اِنَّما يُبايِعُونَ اللّه‌َ، يَدُ اللّه‌ِ فَوْقَ اَيْديهِمْ </w:t>
      </w:r>
      <w:r>
        <w:rPr>
          <w:rFonts w:eastAsia="IRNazanin" w:cs="IRNazanin"/>
          <w:color w:val="111111"/>
          <w:sz w:val="28"/>
          <w:szCs w:val="28"/>
          <w:rtl w:val="true"/>
          <w:lang w:bidi="fa-IR"/>
        </w:rPr>
        <w:t>... »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در اين مرحله حضرت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اِنّى قَدْ بَيَّنْتُ لَكُمْ وَ اَفْهَمْتُكُمْ، وَ هذا عَلِىٌّ يُفْهِمُكُمْ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اِنّى عِنْدَ انْقِضاءِ خُطْبَتى اَدْعُوكُمْ اِلى مُصافَقَتى عَلى بَيْعَتِهِ وَ اْلاِقْرارِ بِهِ، ثُمَّ مُصافَقَتِهِ بَعْدى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اِنّى قَدْ بايَعْتُ اللّه‌َ وَ عَلِىٌّ قَدْ بايَعَنى، وَ اَنَا آخِذُكُمْ بِالْبَيْعَةِ لَهُ عَنِ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يُبايِعُونَكَ اِنَّما يُبايِعُونَ اللّه‌َ، يَدُ اللّه‌ِ فَوْقَ اَيْديهِمْ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فَاِنَّما يَنْكُثُ عَلى نَفْسِهِ، وَ مَنْ اَوْفى بِما عاهَدَ عَلَيْهُ اللّه‌َ فَسَيُؤْتيهِ اَجْرا عَظيما</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مردم، من برايتان روشن كردم و به شما فهمانيدم، و اين على است كه بعد از من به شما مى‌فهماند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من بعد از پايان خطابه‌ام شما را به دست دادن با من به عنوان بيعت با او و اقرار به او، و بعد از من به دست دادن با خود او فرا مى‌خوانم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من با خدا بيعت كرده‌ام و على با من بيعت كرده است، و من از جانب خداوند براى او از شما بيعت مى‌گيرم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الَّذينَ يُبايِعُونَكَ اِنَّما يُبايِعُونَ اللّه‌َ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كسانى كه با تو بيعت مى‌كنند در واقع با خدا بيعت مى‌كنند دست خداوند بر روى دست آنان است</w:t>
      </w:r>
      <w:r>
        <w:rPr>
          <w:rFonts w:eastAsia="IRNazanin" w:cs="IRNazanin"/>
          <w:color w:val="111111"/>
          <w:sz w:val="28"/>
          <w:szCs w:val="28"/>
          <w:rtl w:val="true"/>
          <w:lang w:bidi="fa-IR"/>
        </w:rPr>
        <w:t xml:space="preserve">. </w:t>
      </w:r>
      <w:bookmarkStart w:id="1257" w:name="pg19320_212688"/>
    </w:p>
    <w:p>
      <w:pPr>
        <w:pStyle w:val="BookText"/>
        <w:rPr/>
      </w:pPr>
      <w:bookmarkEnd w:id="1257"/>
      <w:r>
        <w:rPr>
          <w:rFonts w:ascii="IRNazanin" w:hAnsi="IRNazanin" w:eastAsia="IRNazanin"/>
          <w:color w:val="111111"/>
          <w:sz w:val="28"/>
          <w:sz w:val="28"/>
          <w:szCs w:val="28"/>
          <w:rtl w:val="true"/>
          <w:lang w:bidi="fa-IR"/>
        </w:rPr>
        <w:t>پس هر كس بيعت را بشكند بر ضرر خود اوست، و هر كس به آنچه با خدا عهد بسته وفادار باشد خداوند به او اجر عظيمى عنايت خواهد كرد</w:t>
      </w:r>
      <w:r>
        <w:rPr>
          <w:rFonts w:eastAsia="IRNazanin" w:cs="IRNazanin"/>
          <w:color w:val="111111"/>
          <w:sz w:val="28"/>
          <w:szCs w:val="28"/>
          <w:rtl w:val="true"/>
          <w:lang w:bidi="fa-IR"/>
        </w:rPr>
        <w:t>» .</w:t>
      </w:r>
    </w:p>
    <w:p>
      <w:pPr>
        <w:pStyle w:val="Heading4"/>
        <w:numPr>
          <w:ilvl w:val="3"/>
          <w:numId w:val="1"/>
        </w:numPr>
        <w:rPr/>
      </w:pPr>
      <w:bookmarkStart w:id="1258" w:name="__RefHeading___Toc18247394_1280447820"/>
      <w:bookmarkStart w:id="1259" w:name="_Toc517"/>
      <w:bookmarkEnd w:id="1258"/>
      <w:r>
        <w:rPr>
          <w:rtl w:val="true"/>
        </w:rPr>
        <w:t>حلال و حرام، واجبات و محرمات</w:t>
      </w:r>
      <w:bookmarkEnd w:id="1259"/>
    </w:p>
    <w:p>
      <w:pPr>
        <w:pStyle w:val="Heading5"/>
        <w:numPr>
          <w:ilvl w:val="4"/>
          <w:numId w:val="1"/>
        </w:numPr>
        <w:rPr/>
      </w:pPr>
      <w:bookmarkStart w:id="1260" w:name="__RefHeading___Toc18247396_1280447820"/>
      <w:bookmarkStart w:id="1261" w:name="_Toc518"/>
      <w:bookmarkEnd w:id="1260"/>
      <w:r>
        <w:rPr>
          <w:rtl w:val="true"/>
        </w:rPr>
        <w:t>اشاره</w:t>
      </w:r>
      <w:bookmarkEnd w:id="1261"/>
    </w:p>
    <w:p>
      <w:pPr>
        <w:pStyle w:val="BookText"/>
        <w:rPr/>
      </w:pPr>
      <w:r>
        <w:rPr>
          <w:rFonts w:ascii="IRNazanin" w:hAnsi="IRNazanin" w:eastAsia="IRNazanin"/>
          <w:color w:val="111111"/>
          <w:sz w:val="28"/>
          <w:sz w:val="28"/>
          <w:szCs w:val="28"/>
          <w:rtl w:val="true"/>
          <w:lang w:bidi="fa-IR"/>
        </w:rPr>
        <w:t>حلال و حرام، واجبات و محرمات</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قبل از آنكه سخن به آخرين بخش خود برسد، بخش دهم خطابه اختصاص به حلال و حرام و واجبات و محرمات يافت، و مقصود حضرت معرفى كسانى بود كه مردم بايد در آينده‌هاى نزديك و دور در احكامشان به آنان مراجعه كنند</w:t>
      </w:r>
      <w:r>
        <w:rPr>
          <w:rFonts w:eastAsia="Amiri" w:cs="Amiri" w:ascii="Amiri" w:hAnsi="Amiri"/>
          <w:color w:val="111111"/>
          <w:sz w:val="28"/>
          <w:szCs w:val="28"/>
          <w:rtl w:val="true"/>
          <w:lang w:bidi="ar-SA"/>
        </w:rPr>
        <w:t>:</w:t>
      </w:r>
    </w:p>
    <w:p>
      <w:pPr>
        <w:pStyle w:val="Heading5"/>
        <w:numPr>
          <w:ilvl w:val="4"/>
          <w:numId w:val="1"/>
        </w:numPr>
        <w:rPr/>
      </w:pPr>
      <w:bookmarkStart w:id="1262" w:name="__RefHeading___Toc18247398_1280447820"/>
      <w:bookmarkStart w:id="1263" w:name="_Toc519"/>
      <w:bookmarkEnd w:id="1262"/>
      <w:r>
        <w:rPr/>
        <w:t>1</w:t>
      </w:r>
      <w:r>
        <w:rPr>
          <w:rtl w:val="true"/>
        </w:rPr>
        <w:t xml:space="preserve"> - </w:t>
      </w:r>
      <w:r>
        <w:rPr>
          <w:rtl w:val="true"/>
        </w:rPr>
        <w:t>حج و نماز و زكات با كمال دين</w:t>
      </w:r>
      <w:bookmarkEnd w:id="1263"/>
    </w:p>
    <w:p>
      <w:pPr>
        <w:pStyle w:val="BookText"/>
        <w:rPr/>
      </w:pPr>
      <w:r>
        <w:rPr>
          <w:rFonts w:ascii="IRNazanin" w:hAnsi="IRNazanin" w:eastAsia="IRNazanin"/>
          <w:color w:val="111111"/>
          <w:sz w:val="28"/>
          <w:sz w:val="28"/>
          <w:szCs w:val="28"/>
          <w:rtl w:val="true"/>
          <w:lang w:bidi="fa-IR"/>
        </w:rPr>
        <w:t xml:space="preserve">پيامبر صلى‌الله‌عليه‌و‌آله قبل از همه مطالبى درباره حج را با استناد به آيه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الصَّفا وَ الْمَرْوَةَ مِنْ شَعائِرِ اللّه‌ِ فَمَنْ حَجَّ الْبَيْتَ اَوِ اعْتَمَرَ فَلا جُناحَ عَلَيهِ اَنْ يَطَّوَّفَ بِهِما وَ مَنْ تَطَوَّعَ خَيْرا فَاِنَّ اللّه‌َ شاكِرٌ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 و از ترك حج بر 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به حجاج وعده استغناء و مغفرت داد، و در پايان از آنان خواست كه حج خانه خدا را با كمال دين كه ولايت است و نيز تفكر در اعمال آن انجام دهند، و نيز آن را جايگاه توبه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حج، نماز و زكات را دو بار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با اشاره به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اَقيمُوا الصَّلاةَ وَ آتُوا الزَّكاةَ وَ ارْكَعُوا مَعَ الرّاكِعينَ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بار ديگر با اشاره به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اِنْ مَكَّناهُمْ فِى الاَرْضِ اَقامُوا الصَّلاةَ وَ آتُوا الزَّكاةَ وَ اَمَرُوا بِالْمَعْرُوفِ وَ نَهَوْا عَنِ الْمُنْكَرِ</w:t>
      </w:r>
      <w:r>
        <w:rPr>
          <w:rFonts w:eastAsia="IRNazanin" w:cs="IRNazanin"/>
          <w:color w:val="111111"/>
          <w:sz w:val="28"/>
          <w:szCs w:val="28"/>
          <w:rtl w:val="true"/>
          <w:lang w:bidi="fa-IR"/>
        </w:rPr>
        <w:t>» .</w:t>
      </w:r>
    </w:p>
    <w:p>
      <w:pPr>
        <w:pStyle w:val="Heading5"/>
        <w:numPr>
          <w:ilvl w:val="4"/>
          <w:numId w:val="1"/>
        </w:numPr>
        <w:rPr/>
      </w:pPr>
      <w:bookmarkStart w:id="1264" w:name="__RefHeading___Toc18247400_1280447820"/>
      <w:bookmarkStart w:id="1265" w:name="_Toc520"/>
      <w:bookmarkEnd w:id="1264"/>
      <w:r>
        <w:rPr/>
        <w:t>2</w:t>
      </w:r>
      <w:r>
        <w:rPr>
          <w:rtl w:val="true"/>
        </w:rPr>
        <w:t xml:space="preserve"> - </w:t>
      </w:r>
      <w:r>
        <w:rPr>
          <w:rtl w:val="true"/>
        </w:rPr>
        <w:t>امامان مُبيِّن احكام الهى</w:t>
      </w:r>
      <w:bookmarkEnd w:id="1265"/>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 آن نكته اصلى را به ميان آورد كه اگر زمان طويلى بر شما گذشت و كوتاهى نموديد يا فراموش كرديد على صاحب اختيار شماست و براى شما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bookmarkStart w:id="1266" w:name="pg19320_212689"/>
    </w:p>
    <w:p>
      <w:pPr>
        <w:pStyle w:val="BookText"/>
        <w:rPr/>
      </w:pPr>
      <w:bookmarkEnd w:id="1266"/>
      <w:r>
        <w:rPr>
          <w:rFonts w:ascii="IRNazanin" w:hAnsi="IRNazanin" w:eastAsia="IRNazanin"/>
          <w:color w:val="111111"/>
          <w:sz w:val="28"/>
          <w:sz w:val="28"/>
          <w:szCs w:val="28"/>
          <w:rtl w:val="true"/>
          <w:lang w:bidi="fa-IR"/>
        </w:rPr>
        <w:t>ادامه اين مسير را نشان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آنان كه از نسل من به خلافت مى‌رسند از آنچه سؤال كنيد به شما خبر مى‌دهند و آنچه را نمى‌دانيد برايتان بيان مى‌كنند</w:t>
      </w:r>
      <w:r>
        <w:rPr>
          <w:rFonts w:eastAsia="IRNazanin" w:cs="IRNazanin"/>
          <w:color w:val="111111"/>
          <w:sz w:val="28"/>
          <w:szCs w:val="28"/>
          <w:rtl w:val="true"/>
          <w:lang w:bidi="fa-IR"/>
        </w:rPr>
        <w:t>.</w:t>
      </w:r>
    </w:p>
    <w:p>
      <w:pPr>
        <w:pStyle w:val="Heading5"/>
        <w:numPr>
          <w:ilvl w:val="4"/>
          <w:numId w:val="1"/>
        </w:numPr>
        <w:rPr/>
      </w:pPr>
      <w:bookmarkStart w:id="1267" w:name="__RefHeading___Toc18247402_1280447820"/>
      <w:bookmarkStart w:id="1268" w:name="_Toc521"/>
      <w:bookmarkEnd w:id="1267"/>
      <w:r>
        <w:rPr/>
        <w:t>3</w:t>
      </w:r>
      <w:r>
        <w:rPr>
          <w:rtl w:val="true"/>
        </w:rPr>
        <w:t xml:space="preserve"> - </w:t>
      </w:r>
      <w:r>
        <w:rPr>
          <w:rtl w:val="true"/>
        </w:rPr>
        <w:t>لزوم ضابطه براى آينده احكام</w:t>
      </w:r>
      <w:bookmarkEnd w:id="1268"/>
    </w:p>
    <w:p>
      <w:pPr>
        <w:pStyle w:val="BookText"/>
        <w:rPr/>
      </w:pPr>
      <w:r>
        <w:rPr>
          <w:rFonts w:ascii="IRNazanin" w:hAnsi="IRNazanin" w:eastAsia="IRNazanin"/>
          <w:color w:val="111111"/>
          <w:sz w:val="28"/>
          <w:sz w:val="28"/>
          <w:szCs w:val="28"/>
          <w:rtl w:val="true"/>
          <w:lang w:bidi="fa-IR"/>
        </w:rPr>
        <w:t>آنچه حضرت درباره نماز و زكات فرمود آمادگى لازم را براى مطلب اصلى به وجود آورد، كه عبارت بود از آينده نگرى درباره همه حلال‌ها و حرام‌هاى خداوند، كه بسيارى از آنها گفته نشده بود و براى برخى از آنها هنوز زمينه‌اى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يكى از مهم‌ترين قسمت‌هاى خطبه غدير به شمار مى‌آيد كه پيامبر صلى‌الله‌عليه‌و‌آله ضابطه ابدى درباره حلال و حرام را در اختيار مردم گذاشت و راه هر گونه خود رأيى درباره احكام الهى را مسدود نمود</w:t>
      </w:r>
      <w:r>
        <w:rPr>
          <w:rFonts w:eastAsia="IRNazanin" w:cs="IRNazanin"/>
          <w:color w:val="111111"/>
          <w:sz w:val="28"/>
          <w:szCs w:val="28"/>
          <w:rtl w:val="true"/>
          <w:lang w:bidi="fa-IR"/>
        </w:rPr>
        <w:t>.</w:t>
      </w:r>
    </w:p>
    <w:p>
      <w:pPr>
        <w:pStyle w:val="Heading5"/>
        <w:numPr>
          <w:ilvl w:val="4"/>
          <w:numId w:val="1"/>
        </w:numPr>
        <w:rPr/>
      </w:pPr>
      <w:bookmarkStart w:id="1269" w:name="__RefHeading___Toc18247404_1280447820"/>
      <w:bookmarkStart w:id="1270" w:name="_Toc522"/>
      <w:bookmarkEnd w:id="1269"/>
      <w:r>
        <w:rPr/>
        <w:t>4</w:t>
      </w:r>
      <w:r>
        <w:rPr>
          <w:rtl w:val="true"/>
        </w:rPr>
        <w:t xml:space="preserve"> - </w:t>
      </w:r>
      <w:r>
        <w:rPr>
          <w:rtl w:val="true"/>
        </w:rPr>
        <w:t>دو ضابطه در حلال و حرام</w:t>
      </w:r>
      <w:bookmarkEnd w:id="1270"/>
    </w:p>
    <w:p>
      <w:pPr>
        <w:pStyle w:val="BookText"/>
        <w:rPr/>
      </w:pPr>
      <w:r>
        <w:rPr>
          <w:rFonts w:ascii="IRNazanin" w:hAnsi="IRNazanin" w:eastAsia="IRNazanin"/>
          <w:color w:val="111111"/>
          <w:sz w:val="28"/>
          <w:sz w:val="28"/>
          <w:szCs w:val="28"/>
          <w:rtl w:val="true"/>
          <w:lang w:bidi="fa-IR"/>
        </w:rPr>
        <w:t>در اين باره حضرت دو ضابطه بسيار مهم براى مردم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مرجع مردم در حلال و حرام تا روز قيامت كه در اين باره ابتدا تصريح كرد كه تعداد حلال و حرام آن قدر زياد است كه نمى‌توان در يك مجلس همه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حل آن را تعيين جانشينانى دانست كه به نيابت از پيامبر صلى‌الله‌عليه‌و‌آله پاسخگوى مردم باشند، و آنان را از اميرالمؤمنين عليه‌السلام تا حضرت مهدى عليه‌السلام معرفى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ضابطه دوم عدم تغيير حلال و حرام تا روز قيامت كه در اين باره حضرت اعلام كرد هيچ حرامى و حلالى را تا كنون تغيير نداده‌ام و تغييرى هم در آنها به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از مردم نيز خواستند بر اين عدم تغيير پايدار بمانند</w:t>
      </w:r>
      <w:r>
        <w:rPr>
          <w:rFonts w:eastAsia="IRNazanin" w:cs="IRNazanin"/>
          <w:color w:val="111111"/>
          <w:sz w:val="28"/>
          <w:szCs w:val="28"/>
          <w:rtl w:val="true"/>
          <w:lang w:bidi="fa-IR"/>
        </w:rPr>
        <w:t>.</w:t>
      </w:r>
    </w:p>
    <w:p>
      <w:pPr>
        <w:pStyle w:val="Heading5"/>
        <w:numPr>
          <w:ilvl w:val="4"/>
          <w:numId w:val="1"/>
        </w:numPr>
        <w:rPr/>
      </w:pPr>
      <w:bookmarkStart w:id="1271" w:name="__RefHeading___Toc18247406_1280447820"/>
      <w:bookmarkStart w:id="1272" w:name="_Toc523"/>
      <w:bookmarkEnd w:id="1271"/>
      <w:r>
        <w:rPr/>
        <w:t>5</w:t>
      </w:r>
      <w:r>
        <w:rPr>
          <w:rtl w:val="true"/>
        </w:rPr>
        <w:t xml:space="preserve"> - </w:t>
      </w:r>
      <w:r>
        <w:rPr>
          <w:rtl w:val="true"/>
        </w:rPr>
        <w:t>دو ضابطه در امر به معروف و نهى از منكر</w:t>
      </w:r>
      <w:bookmarkEnd w:id="1272"/>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 بعدى پيامبر صلى‌الله‌عليه‌و‌آله دو نكته بسيار مهم درباره امر به معروف و نهى از منكر يادآور شد كه اگر آن حضرت نفرموده بود به ذهن كسى خطور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بالاترين امر به معروف رساندن مسئله امامت امامان و نهى از مخالفت با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امر به معروف و نهى از منكر بايد طبق دستور مقام عصمت باشد، و گرنه معروف و منكر شناخته نمى‌شود تا كسى بخواهد امر و نهى كند</w:t>
      </w:r>
      <w:r>
        <w:rPr>
          <w:rFonts w:eastAsia="IRNazanin" w:cs="IRNazanin"/>
          <w:color w:val="111111"/>
          <w:sz w:val="28"/>
          <w:szCs w:val="28"/>
          <w:rtl w:val="true"/>
          <w:lang w:bidi="fa-IR"/>
        </w:rPr>
        <w:t xml:space="preserve">. </w:t>
      </w:r>
      <w:bookmarkStart w:id="1273" w:name="pg19320_212690"/>
    </w:p>
    <w:p>
      <w:pPr>
        <w:pStyle w:val="Heading5"/>
        <w:numPr>
          <w:ilvl w:val="4"/>
          <w:numId w:val="1"/>
        </w:numPr>
        <w:rPr/>
      </w:pPr>
      <w:bookmarkStart w:id="1274" w:name="__RefHeading___Toc18247408_1280447820"/>
      <w:bookmarkStart w:id="1275" w:name="_Toc524"/>
      <w:bookmarkEnd w:id="1273"/>
      <w:bookmarkEnd w:id="1274"/>
      <w:r>
        <w:rPr/>
        <w:t>6</w:t>
      </w:r>
      <w:r>
        <w:rPr>
          <w:rtl w:val="true"/>
        </w:rPr>
        <w:t xml:space="preserve"> - </w:t>
      </w:r>
      <w:r>
        <w:rPr>
          <w:rtl w:val="true"/>
        </w:rPr>
        <w:t>امامت معصومين عليهم‌السلام در متن قرآن</w:t>
      </w:r>
      <w:bookmarkEnd w:id="1275"/>
    </w:p>
    <w:p>
      <w:pPr>
        <w:pStyle w:val="BookText"/>
        <w:rPr/>
      </w:pPr>
      <w:r>
        <w:rPr>
          <w:rFonts w:ascii="IRNazanin" w:hAnsi="IRNazanin" w:eastAsia="IRNazanin"/>
          <w:color w:val="111111"/>
          <w:sz w:val="28"/>
          <w:sz w:val="28"/>
          <w:szCs w:val="28"/>
          <w:rtl w:val="true"/>
          <w:lang w:bidi="fa-IR"/>
        </w:rPr>
        <w:t xml:space="preserve">در اينجا پيامبر صلى‌الله‌عليه‌و‌آله تأكيد خاصى داشت كه امامتِ فرزندان معصوم على عليه‌السلام در متن قرآن است و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آن قرار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را مطلبى باقى در نسل او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سپس به حديث ثقلين اشاره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تَضِلُّوا ما اِنْ تَمَسَّكْتُمْ بِهِما</w:t>
      </w:r>
      <w:r>
        <w:rPr>
          <w:rFonts w:eastAsia="IRNazanin" w:cs="IRNazanin"/>
          <w:color w:val="111111"/>
          <w:sz w:val="28"/>
          <w:szCs w:val="28"/>
          <w:rtl w:val="true"/>
          <w:lang w:bidi="fa-IR"/>
        </w:rPr>
        <w:t>.</w:t>
      </w:r>
    </w:p>
    <w:p>
      <w:pPr>
        <w:pStyle w:val="Heading5"/>
        <w:numPr>
          <w:ilvl w:val="4"/>
          <w:numId w:val="1"/>
        </w:numPr>
        <w:rPr/>
      </w:pPr>
      <w:bookmarkStart w:id="1276" w:name="__RefHeading___Toc18247410_1280447820"/>
      <w:bookmarkStart w:id="1277" w:name="_Toc525"/>
      <w:bookmarkEnd w:id="1276"/>
      <w:r>
        <w:rPr/>
        <w:t>7</w:t>
      </w:r>
      <w:r>
        <w:rPr>
          <w:rtl w:val="true"/>
        </w:rPr>
        <w:t xml:space="preserve"> - </w:t>
      </w:r>
      <w:r>
        <w:rPr>
          <w:rtl w:val="true"/>
        </w:rPr>
        <w:t>هشدار از مرگ و معاد و حساب</w:t>
      </w:r>
      <w:bookmarkEnd w:id="1277"/>
    </w:p>
    <w:p>
      <w:pPr>
        <w:pStyle w:val="BookText"/>
        <w:rPr/>
      </w:pPr>
      <w:r>
        <w:rPr>
          <w:rFonts w:ascii="IRNazanin" w:hAnsi="IRNazanin" w:eastAsia="IRNazanin"/>
          <w:color w:val="111111"/>
          <w:sz w:val="28"/>
          <w:sz w:val="28"/>
          <w:szCs w:val="28"/>
          <w:rtl w:val="true"/>
          <w:lang w:bidi="fa-IR"/>
        </w:rPr>
        <w:t>آن حضرت در اواخر بخش دهم خطابه سفارش به تقوى كرد و آيه اول سوره حج را براى ترساندن مردم از روز قيامت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زَلْزَلَةَ السّاعَةِ شَىْ‌ءٌ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هشدار داد كه مرگ و معاد و حساب و ميزان و حساب در پيشگاه خدا و ثواب و عذاب را به خاطر داشته باشيد كه ترازوى دقيق الهى در برابر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حضرت در اين بخش از سخن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اِنَّ الْحَجَّ وَ الْعُمْرَةَ مِنْ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الْبَيْتَ اَوِ اعْتَمَرَ فَلا جُناحَ عَلَيْهِ اَنْ يَطَّوَّفَ بِهِما وَ مَنْ تَطَوَّعَ خَيْرا فَاِنَّ اللّه‌َ شاكِرٌ عَليمٌ</w:t>
      </w:r>
      <w:r>
        <w:rPr>
          <w:rFonts w:eastAsia="Amiri" w:cs="Amiri" w:ascii="Amiri" w:hAnsi="Amiri"/>
          <w:color w:val="111111"/>
          <w:sz w:val="28"/>
          <w:szCs w:val="28"/>
          <w:rtl w:val="true"/>
          <w:lang w:bidi="ar-SA"/>
        </w:rPr>
        <w:t>»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مَعاشِرَ النّاسِ، حِجُّوا الْبَيْتَ، فَما وَرَدَهُ اَهْلُ بَيْتٍ اِلاّ اسْتَغْنَوْا وَ اُبْشِرُوا، وَ لا تَخَلَّفُوا عَنْهُ اِلاّ بُتِرُوا وَ افْتَقَرُوا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ما وَقَفَ بِالْمَوْقِفِ مُؤْمِنٌ اِلاّ غَفَرَ اللّه‌ُ لَهُ ما سَلَفَ مِنْ ذَنْبِهِ اِلى وَقْتِهِ ذلِكَ، فَإِذَا انْقَضَتْ حَجَّتُهُ اسْتَأْنَفَ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الْحُجّاجُ مُعانُونَ وَ نَفَقاتُهُمْ مُخَلَّفَةٌ عَلَيْهِمْ وَ اللّه‌ُ لا يُضيعُ اَجْرَ الْمُحْسِنينَ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حِجُّوا الْبَيْتَ بِكَمالِ الدّينِ وَ التَّفَقُّهِ، وَ لاتَنْصَرِفُوا عَنِ الْمَشاهِدِ اِلاّ بِتَوْبَةٍ وَ اِقْلاعٍ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النّاسِ، اَقيمُوا الصَّلاةَ وَ آتُوا الزَّكاةَ كَما اَمَرَكُمُ اللّه‌ُ عَزَّ وَ جَلَّ، فَاِنْ طالَ عَلَيْكُمُ الاَْمَدُ فَقَصَّرْتُمْ اَوْ نَسيتُمْ فَعَلِىٌّ وَلِيُّكُمْ وَ مُبَيِّنٌ لَكُمْ؛ الَّذى نَصَبَهُ اللّه‌ُ عزَّ وَ جَلَّ لَكُمْ بَعْدى اَمينَ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مِنّى وَ اَنَا مِنْهُ، وَ هُوَ وَ مَنْ يَخْلُفُ مِنْ ذُرِّيَّتى يُخْبِرُونَكُمْ بِما تَسْاَلُونَ عَنْهُ وَ يُبَيِّنُونَ لَكُمْ ما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الْحَلالَ وَ الْحَرامَ اَكْثَرُ مِنْ اَنْ اُحْصِيَهُما وَ اُعَرِّفَهُما؛ فَآمُرُ بِالْحَلالِ وَ اَنْهى عَنِ الْحَرامِ فى مَقامٍ واحِدٍ، فَاُمِرْتُ اَنْ آخُذَ الْبَيْعَةَ مِنْكُمْ وَ الصَّفْقَةَ لَكُمْ بِقَبُولِ ما جِئْتُ بِهِ عَنِ اللّه‌ِ عَزَّ وَ جَلَّ فى عَلِىٍّ اَميرِالْمُؤْمِنينَ وَ الاَوْصِياءِ مِنْ بَعْدِهِ الَّذينَ هُمْ مِنّى وَ مِنْهُ اِمامَةً فيهِمْ قائِمَةً، خاتِمُهَا الْمَهْدِىُّ اِلى يَوْمٍ يَلْقَى اللّه‌َ الَّذى يُقَدِّرُ وَ يَقْضى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وَ كُلُّ حَلالٍ دَلَلْتُكُمْ عَلَيْهِ وَ كُلُّ حَرامٍ نَهَيْتُكُمْ عَنْهُ فَإِنّى لَمْ اَرْجِعْ عَنْ ذلِكَ وَ لَمْ اُبَدِّلْ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فَاذْكُرُوا ذلِكَ وَ احْفَظُوهُ وَ تَواصَوْا بِهِ، وَ لا تُبَدِّلُوهُ وَ لا تُغَيِّرُوهُ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اِنّى اُجَدِّدُ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فَاَقيمُوا الصَّلاةَ وَ آتُوا الزَّكاةَ وَ أْمُرُوا بِالْمَعْرُوفِ وَ انْهَوْا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اِنَّ رَأْسَ الاَمْرِ بِالْمَعْرُوفِ اَنْ تَنْتَهُوا اِلى قَوْلى وَ تُبَلِّغُوهُ مَنْ لَمْ يَحْضُرْ وَ تَأْمُرُوهُ بِقَبُولِهِ عَنّى وَ تَنْهَوْهُ عَنْ مُخالَفَتِهِ، فَإِنَّهُ اَمْرٌ مِنَ اللّه‌ِ عَزَّ وَجَلَّ وَ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اَمْرَ بِمَعْرُوفٍ وَ لا نَهْىَ عَنْ مُنْكَرٍ اِلاَّ مَعَ اِمامٍ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الْقُرْآنُ يُعَرِّفُكُمْ اَنَّ الاَئِمَّةَ مِنْ بَعْدِهِ وُلْدُهُ، وَ عَرَّفْتُكُمْ اَنَّهُمْ مِنّى وَ مِنْهُ، حَيْثُ يَقُولُ اللّه‌ُ فى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فى عَقِبِهِ</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تَضِلُّوا ما اِنْ تَمَسَّكْتُمْ بِهِما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التَّقْوى، التَّقْوى، وَ احْذَرُوا السّاعَةَ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زَلْزَلَةَ السّاعَةِ شَىْ‌ءٌ عَظيمٌ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اُذْكُرُوا الْمَماتَ وَ الْمَعادَ وَ الْحِسابَ وَ الْمَوازينَ وَ الْمُحاسَبَةَ بَيْنَ يَدَىْ رَبِّ الْعالَمينَ وَ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 بِالْحَسَنَةِ اُثيبَ عَلَيْها وَ مَنْ جاءَ بِالسَّيِّئَةِ فَلَيْسَ لَهُ فِى الْجِنانِ نَصيبٌ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حج و عمره از شعائر الهى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حَجَّ الْبَيْتَ اَوِ اعْتَمَرَ فَلا جُناحَ عَلَيْهِ اَنْ يَطَّوَّفَ بِهِما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هر كس به خانه خدا به عنوان حج يا عمره بيايد براى او اشكالى نيست كه بر صفا و مروه بسيار طواف كند و هر كس كار خيرى را بدون چشم داشتى انجام دهد خداوند سپاسگزار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مردم، به حج خانه خدا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خاندانى به خانه خدا وارد نمى‌شوند مگر آنكه مستغنى مى‌گردند و شاد مى‌شوند، و هيچ خاندانى آن را ترك نمى‌كنند مگر آنكه منقطع مى‌شوند و فقير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هيچ مؤمنى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مشعر،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نمى‌كند مگر آنكه خداوند گناهان گذشته او را تا آن وقت مى‌آمرزد، و هر گاه كه حجش پايان يافت اعمالش را از سر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حاجيان كمك مى‌شوند و آنچه خرج مى‌كنند به آنان باز مى‌گردد، و خداوند جزاى محسنين را ضايع نمى‌نمايد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با دين كامل و با تَفَقُّه و فهم به حج خانه خدا برويد و از آن مشاهد مشرفه جز با توبه و دست كشيدن از گناه بر مگرديد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نماز را به پا داريد و زكات را بپردازيد همانطور كه خداوند عز و جل به شما فرمان داده است و اگر زمان طويلى بر شما گذشت و كوتاهى نموديد يا فراموش كرديد، على صاحب اختيار شماست و براى شما بيان مى‌كند، او كه خداوند عز و جل بعد از من به عنوان امين بر خلقش او را منصوب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و آنان كه از نسل من‌اند از آنچه سؤال كنيد به شما خبر مى‌دهند و آنچه را نمى‌دانيد براى شما بيان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حلال و حرام بيش از آن است كه من همه آنها را بشمارم و معرفى كنم و بتوانم در يك مجلس به همه حلال‌ها دستور دهم و از همه حرام‌ها نهى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مأمورم كه از شما بيعت بگيرم و با شما دست بدهم بر اينكه قبول كنيد آنچه از طرف خداوند عز و جل درباره اميرالمؤمنين على و جانشينان بعد از او آورده‌ام كه آنان از نسل من و اويند، و آن موضوع امامتى است كه فقط در آنها بپا خواهد بود، و آخر ايشان مهدى است تا روزى كه خداى مدبِّرِ قضا و قدر را ملاقات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هر حلالى كه شما را بدان راهنمايى كردم و هر حرامى كه شما را از آن نهى نمودم، هرگز از آنها بر نگشته‌ام و تغيير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به ياد داشته باشيد و آن را حفظ كنيد و به يكديگر سفارش كنيد، و آن را تبديل نكنيد و تغيير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سخن خود را تكرار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بپا داريد و زكات را بپردازيد و به كار نيك امر كنيد و از منكرات نهى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بالاترين امر به معروف آن است كه سخن مرا بفهميد و آن را به كسانى كه حاضر نيستند برسانيد و او را از طرف من به قبولش امر كنيد و از مخالفتش نهى نماييد، چرا كه اين دستورى از جانب خداوند عز و جل و از نزد من است، و هيچ امر به معروف و نهى از منكرى نمى‌شود مگر با امام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قرآن به شما مى‌شناساند كه امامان بعد از على فرزندان او هستند و من هم به شما شناساندم كه آنان از نسل من و از نسل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خداوند در كتابش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 امامت را به عنوان كلمه باقى در نسل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نيز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كنيد هرگز گمراه نمى‌شويد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تقوى را، تقوى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قيامت بر حذر باشيد همانگونه كه خداى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زَلْزَلَةَ السّاعَةِ شَيْى‌ءٌ عَظيمٌ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زلزله قيامت چيز بزرگى است</w:t>
      </w:r>
      <w:r>
        <w:rPr>
          <w:rFonts w:eastAsia="IRNazanin" w:cs="IRNazanin"/>
          <w:color w:val="111111"/>
          <w:sz w:val="28"/>
          <w:szCs w:val="28"/>
          <w:rtl w:val="true"/>
          <w:lang w:bidi="fa-IR"/>
        </w:rPr>
        <w:t xml:space="preserve">» . </w:t>
      </w:r>
      <w:bookmarkStart w:id="1278" w:name="pg19320_212694"/>
    </w:p>
    <w:p>
      <w:pPr>
        <w:pStyle w:val="BookText"/>
        <w:rPr/>
      </w:pPr>
      <w:bookmarkEnd w:id="1278"/>
      <w:r>
        <w:rPr>
          <w:rFonts w:ascii="IRNazanin" w:hAnsi="IRNazanin" w:eastAsia="IRNazanin"/>
          <w:color w:val="111111"/>
          <w:sz w:val="28"/>
          <w:sz w:val="28"/>
          <w:szCs w:val="28"/>
          <w:rtl w:val="true"/>
          <w:lang w:bidi="fa-IR"/>
        </w:rPr>
        <w:t>مرگ و معاد و حساب و ترازوهاى الهى و حسابرسى در پيشگاه رب العالمين و ثواب و عقاب را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حسنه با خود بياورد طبق آن ثواب داده مى‌شود، و هر كس گناه بياورد در بهشت او را نصيبى نخواهد بود</w:t>
      </w:r>
      <w:r>
        <w:rPr>
          <w:rFonts w:eastAsia="IRNazanin" w:cs="IRNazanin"/>
          <w:color w:val="111111"/>
          <w:sz w:val="28"/>
          <w:szCs w:val="28"/>
          <w:rtl w:val="true"/>
          <w:lang w:bidi="fa-IR"/>
        </w:rPr>
        <w:t>.</w:t>
      </w:r>
    </w:p>
    <w:p>
      <w:pPr>
        <w:pStyle w:val="Heading4"/>
        <w:numPr>
          <w:ilvl w:val="3"/>
          <w:numId w:val="1"/>
        </w:numPr>
        <w:rPr/>
      </w:pPr>
      <w:bookmarkStart w:id="1279" w:name="__RefHeading___Toc18247412_1280447820"/>
      <w:bookmarkStart w:id="1280" w:name="_Toc526"/>
      <w:bookmarkEnd w:id="1279"/>
      <w:r>
        <w:rPr>
          <w:rtl w:val="true"/>
        </w:rPr>
        <w:t>بيعت گرفتن رسمى</w:t>
      </w:r>
      <w:bookmarkEnd w:id="1280"/>
    </w:p>
    <w:p>
      <w:pPr>
        <w:pStyle w:val="Heading5"/>
        <w:numPr>
          <w:ilvl w:val="4"/>
          <w:numId w:val="1"/>
        </w:numPr>
        <w:rPr/>
      </w:pPr>
      <w:bookmarkStart w:id="1281" w:name="__RefHeading___Toc18247414_1280447820"/>
      <w:bookmarkStart w:id="1282" w:name="_Toc527"/>
      <w:bookmarkEnd w:id="1281"/>
      <w:r>
        <w:rPr>
          <w:rtl w:val="true"/>
        </w:rPr>
        <w:t>اشاره</w:t>
      </w:r>
      <w:bookmarkEnd w:id="1282"/>
    </w:p>
    <w:p>
      <w:pPr>
        <w:pStyle w:val="BookText"/>
        <w:rPr/>
      </w:pPr>
      <w:r>
        <w:rPr>
          <w:rFonts w:ascii="IRNazanin" w:hAnsi="IRNazanin" w:eastAsia="IRNazanin"/>
          <w:color w:val="111111"/>
          <w:sz w:val="28"/>
          <w:sz w:val="28"/>
          <w:szCs w:val="28"/>
          <w:rtl w:val="true"/>
          <w:lang w:bidi="fa-IR"/>
        </w:rPr>
        <w:t>بيعت گرفتن رسمى</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سكوت همچنان بر مجلس حكمفرما بود و پيامبر صلى‌الله‌عليه‌و‌آله وارد آخرين بخش سخنرانى خود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مخاطبين در اين بخش شنيدند اقدام بى‌سابقه‌اى بود كه هرگز فكرش را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بيعت را به صورت جدى‌ترى مطرح كرده در يك اقدام بديع از فراز منبر غدير با صد و بيست هزار نفر بيعت كرد و از همه اقرار گرفت</w:t>
      </w:r>
      <w:r>
        <w:rPr>
          <w:rFonts w:eastAsia="IRNazanin" w:cs="IRNazanin"/>
          <w:color w:val="111111"/>
          <w:sz w:val="28"/>
          <w:szCs w:val="28"/>
          <w:rtl w:val="true"/>
          <w:lang w:bidi="fa-IR"/>
        </w:rPr>
        <w:t>:</w:t>
      </w:r>
    </w:p>
    <w:p>
      <w:pPr>
        <w:pStyle w:val="Heading5"/>
        <w:numPr>
          <w:ilvl w:val="4"/>
          <w:numId w:val="1"/>
        </w:numPr>
        <w:rPr/>
      </w:pPr>
      <w:bookmarkStart w:id="1283" w:name="__RefHeading___Toc18247416_1280447820"/>
      <w:bookmarkStart w:id="1284" w:name="_Toc528"/>
      <w:bookmarkEnd w:id="1283"/>
      <w:r>
        <w:rPr/>
        <w:t>1</w:t>
      </w:r>
      <w:r>
        <w:rPr>
          <w:rtl w:val="true"/>
        </w:rPr>
        <w:t xml:space="preserve"> - </w:t>
      </w:r>
      <w:r>
        <w:rPr>
          <w:rtl w:val="true"/>
        </w:rPr>
        <w:t>سه اقدام براى بيعت زبانى</w:t>
      </w:r>
      <w:bookmarkEnd w:id="1284"/>
    </w:p>
    <w:p>
      <w:pPr>
        <w:pStyle w:val="BookText"/>
        <w:rPr/>
      </w:pPr>
      <w:r>
        <w:rPr>
          <w:rFonts w:ascii="IRNazanin" w:hAnsi="IRNazanin" w:eastAsia="IRNazanin"/>
          <w:color w:val="111111"/>
          <w:sz w:val="28"/>
          <w:sz w:val="28"/>
          <w:szCs w:val="28"/>
          <w:rtl w:val="true"/>
          <w:lang w:bidi="fa-IR"/>
        </w:rPr>
        <w:t>آن حضرت براى اين كار سه جهت را با هم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با مطرح كردن كثرت جمعيت حاضر، اعلام كرد كه خدا دستور داده قبل از بيعت با دست از زبان‌هاى شما اقرار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موضوع بيعت را امامت دوازده امام عليهم‌السلام قرار داد، و در مرحله سوم جملاتى را به عنوان بيعت مطرح كرد و از مردم خواست آنها را تكرار كنند</w:t>
      </w:r>
      <w:r>
        <w:rPr>
          <w:rFonts w:eastAsia="IRNazanin" w:cs="IRNazanin"/>
          <w:color w:val="111111"/>
          <w:sz w:val="28"/>
          <w:szCs w:val="28"/>
          <w:rtl w:val="true"/>
          <w:lang w:bidi="fa-IR"/>
        </w:rPr>
        <w:t>.</w:t>
      </w:r>
    </w:p>
    <w:p>
      <w:pPr>
        <w:pStyle w:val="Heading5"/>
        <w:numPr>
          <w:ilvl w:val="4"/>
          <w:numId w:val="1"/>
        </w:numPr>
        <w:rPr/>
      </w:pPr>
      <w:bookmarkStart w:id="1285" w:name="__RefHeading___Toc18247418_1280447820"/>
      <w:bookmarkStart w:id="1286" w:name="_Toc529"/>
      <w:bookmarkEnd w:id="1285"/>
      <w:r>
        <w:rPr/>
        <w:t>2</w:t>
      </w:r>
      <w:r>
        <w:rPr>
          <w:rtl w:val="true"/>
        </w:rPr>
        <w:t xml:space="preserve"> - </w:t>
      </w:r>
      <w:r>
        <w:rPr>
          <w:rtl w:val="true"/>
        </w:rPr>
        <w:t>متن بيعت نامه</w:t>
      </w:r>
      <w:bookmarkEnd w:id="1286"/>
    </w:p>
    <w:p>
      <w:pPr>
        <w:pStyle w:val="BookText"/>
        <w:rPr/>
      </w:pPr>
      <w:r>
        <w:rPr>
          <w:rFonts w:ascii="IRNazanin" w:hAnsi="IRNazanin" w:eastAsia="IRNazanin"/>
          <w:color w:val="111111"/>
          <w:sz w:val="28"/>
          <w:sz w:val="28"/>
          <w:szCs w:val="28"/>
          <w:rtl w:val="true"/>
          <w:lang w:bidi="fa-IR"/>
        </w:rPr>
        <w:t>آنگاه براى آنكه مردم در گونه‌هاى متفاوت بيعت نكرده باشند، از آنان خواست عين جملاتى را كه حضرت مى‌گويد به عنوان بيعت لسانى تكرار كنند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عبارات از يك سو شامل شنيدن و اطاعت و رضايت و تسليم درباره امر ولايت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بيعت زبانى حاكى از بيعت با قلب و جان و دست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نگاهى ديگر شامل پايدارى بر سر اين بيعت بود كه به دور از هرگونه تبديل و شك و انكار و پيمان شكنى استمرار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جهتى ديگر براى كسانى كه احتمالاً بيعت با دست برايشان ميسر نمى‌شد اين اقرار بيعت با دست حساب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287" w:name="pg19320_212695"/>
    </w:p>
    <w:p>
      <w:pPr>
        <w:pStyle w:val="BookText"/>
        <w:rPr/>
      </w:pPr>
      <w:bookmarkEnd w:id="1287"/>
      <w:r>
        <w:rPr>
          <w:rFonts w:ascii="IRNazanin" w:hAnsi="IRNazanin" w:eastAsia="IRNazanin"/>
          <w:color w:val="111111"/>
          <w:sz w:val="28"/>
          <w:sz w:val="28"/>
          <w:szCs w:val="28"/>
          <w:rtl w:val="true"/>
          <w:lang w:bidi="fa-IR"/>
        </w:rPr>
        <w:t>آخرين نگاه تعهد بر ابلاغ پيام غدير به نسل‌هاى حاضر و آينده بود، و در نهايت آن حضرت خدا را شاهد بر اين وعده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آخرِ اين تعهّد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كَفى بِاللّه‌ِ شَهيدا بَيْنى وَ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و خدا را بر اين بيعت لسانى شاهد گرفت</w:t>
      </w:r>
      <w:r>
        <w:rPr>
          <w:rFonts w:eastAsia="IRNazanin" w:cs="IRNazanin"/>
          <w:color w:val="111111"/>
          <w:sz w:val="28"/>
          <w:szCs w:val="28"/>
          <w:rtl w:val="true"/>
          <w:lang w:bidi="fa-IR"/>
        </w:rPr>
        <w:t>.</w:t>
      </w:r>
    </w:p>
    <w:p>
      <w:pPr>
        <w:pStyle w:val="Heading5"/>
        <w:numPr>
          <w:ilvl w:val="4"/>
          <w:numId w:val="1"/>
        </w:numPr>
        <w:rPr/>
      </w:pPr>
      <w:bookmarkStart w:id="1288" w:name="__RefHeading___Toc18247420_1280447820"/>
      <w:bookmarkStart w:id="1289" w:name="_Toc530"/>
      <w:bookmarkEnd w:id="1288"/>
      <w:r>
        <w:rPr/>
        <w:t>3</w:t>
      </w:r>
      <w:r>
        <w:rPr>
          <w:rtl w:val="true"/>
        </w:rPr>
        <w:t xml:space="preserve"> - </w:t>
      </w:r>
      <w:r>
        <w:rPr>
          <w:rtl w:val="true"/>
        </w:rPr>
        <w:t>اى مردم، چه مى‌گوييد ؟</w:t>
      </w:r>
      <w:bookmarkEnd w:id="1289"/>
    </w:p>
    <w:p>
      <w:pPr>
        <w:pStyle w:val="BookText"/>
        <w:rPr/>
      </w:pPr>
      <w:r>
        <w:rPr>
          <w:rFonts w:ascii="IRNazanin" w:hAnsi="IRNazanin" w:eastAsia="IRNazanin"/>
          <w:color w:val="111111"/>
          <w:sz w:val="28"/>
          <w:sz w:val="28"/>
          <w:szCs w:val="28"/>
          <w:rtl w:val="true"/>
          <w:lang w:bidi="fa-IR"/>
        </w:rPr>
        <w:t>در فراز بعدى به عنوان كسى كه گفتنى‌ها را گفته و پيمان را هم گرفته، گويا از مردم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همه لطف الهى كه بهترين راه و بهترين امامان را براى شما برگزيده و به شما اجازه نداده با فكر خود پيش برويد و مشكل آفرينى كنيد، آيا قدر اين همه نعمت را مى‌دانيد ؟</w:t>
      </w:r>
    </w:p>
    <w:p>
      <w:pPr>
        <w:pStyle w:val="BookText"/>
        <w:rPr/>
      </w:pPr>
      <w:r>
        <w:rPr>
          <w:rFonts w:ascii="IRNazanin" w:hAnsi="IRNazanin" w:eastAsia="IRNazanin"/>
          <w:color w:val="111111"/>
          <w:sz w:val="28"/>
          <w:sz w:val="28"/>
          <w:szCs w:val="28"/>
          <w:rtl w:val="true"/>
          <w:lang w:bidi="fa-IR"/>
        </w:rPr>
        <w:t>اين برخورد را پيامبر صلى‌الله‌عليه‌و‌آله با يك سؤال آغاز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ما تَقُولُونَ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 چه مى‌گوييد ؟ خدا از هر صدايى و مخفى‌هاى هر نفسى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لسان نصيحت گونه‌اى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اهْتَدى فَلِنَفْسِهِ وَ مَنْ ضَلَّ فَإِنَّما يَضِلُّ عَلَيْها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كس هدايت يابد به نفع خويش عمل كرده و هر كس گمراه شود بر ضرر خود گمراه شده است</w:t>
      </w:r>
      <w:r>
        <w:rPr>
          <w:rFonts w:eastAsia="IRNazanin" w:cs="IRNazanin"/>
          <w:color w:val="111111"/>
          <w:sz w:val="28"/>
          <w:szCs w:val="28"/>
          <w:rtl w:val="true"/>
          <w:lang w:bidi="fa-IR"/>
        </w:rPr>
        <w:t>» .</w:t>
      </w:r>
    </w:p>
    <w:p>
      <w:pPr>
        <w:pStyle w:val="Heading5"/>
        <w:numPr>
          <w:ilvl w:val="4"/>
          <w:numId w:val="1"/>
        </w:numPr>
        <w:rPr/>
      </w:pPr>
      <w:bookmarkStart w:id="1290" w:name="__RefHeading___Toc18247422_1280447820"/>
      <w:bookmarkStart w:id="1291" w:name="_Toc531"/>
      <w:bookmarkEnd w:id="1290"/>
      <w:r>
        <w:rPr/>
        <w:t>4</w:t>
      </w:r>
      <w:r>
        <w:rPr>
          <w:rtl w:val="true"/>
        </w:rPr>
        <w:t xml:space="preserve"> - </w:t>
      </w:r>
      <w:r>
        <w:rPr>
          <w:rtl w:val="true"/>
        </w:rPr>
        <w:t>آمادگى براى بيعت بعد از خطابه</w:t>
      </w:r>
      <w:bookmarkEnd w:id="1291"/>
    </w:p>
    <w:p>
      <w:pPr>
        <w:pStyle w:val="BookText"/>
        <w:rPr/>
      </w:pPr>
      <w:r>
        <w:rPr>
          <w:rFonts w:ascii="IRNazanin" w:hAnsi="IRNazanin" w:eastAsia="IRNazanin"/>
          <w:color w:val="111111"/>
          <w:sz w:val="28"/>
          <w:sz w:val="28"/>
          <w:szCs w:val="28"/>
          <w:rtl w:val="true"/>
          <w:lang w:bidi="fa-IR"/>
        </w:rPr>
        <w:t xml:space="preserve">از آنجا كه پس از منبر همه بايد براى بيعت مى‌آمدند، لذا پيامبر صلى‌الله‌عليه‌و‌آله بار ديگر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يُبايِعُونَكَ اِنَّما يُبايِعُونَ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اشاره به جزئيات اين بيعت تكرار كرده، آن را از يك سو بيعت با خدا دانسته و از سوى ديگر بيعت با همه امامان دانست، و امامت آنان را در دنيا و آخرت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ثمره اين بيعت را به نفع خود مردم اعلام فرمود</w:t>
      </w:r>
      <w:r>
        <w:rPr>
          <w:rFonts w:eastAsia="IRNazanin" w:cs="IRNazanin"/>
          <w:color w:val="111111"/>
          <w:sz w:val="28"/>
          <w:szCs w:val="28"/>
          <w:rtl w:val="true"/>
          <w:lang w:bidi="fa-IR"/>
        </w:rPr>
        <w:t>.</w:t>
      </w:r>
    </w:p>
    <w:p>
      <w:pPr>
        <w:pStyle w:val="Heading5"/>
        <w:numPr>
          <w:ilvl w:val="4"/>
          <w:numId w:val="1"/>
        </w:numPr>
        <w:rPr/>
      </w:pPr>
      <w:bookmarkStart w:id="1292" w:name="__RefHeading___Toc18247424_1280447820"/>
      <w:bookmarkStart w:id="1293" w:name="_Toc532"/>
      <w:bookmarkEnd w:id="1292"/>
      <w:r>
        <w:rPr/>
        <w:t>5</w:t>
      </w:r>
      <w:r>
        <w:rPr>
          <w:rtl w:val="true"/>
        </w:rPr>
        <w:t xml:space="preserve"> - </w:t>
      </w:r>
      <w:r>
        <w:rPr>
          <w:rtl w:val="true"/>
        </w:rPr>
        <w:t xml:space="preserve">سلام به عنوان </w:t>
      </w:r>
      <w:r>
        <w:rPr>
          <w:rtl w:val="true"/>
        </w:rPr>
        <w:t>«</w:t>
      </w:r>
      <w:r>
        <w:rPr>
          <w:rtl w:val="true"/>
        </w:rPr>
        <w:t>اميرالمؤمنين</w:t>
      </w:r>
      <w:r>
        <w:rPr>
          <w:rtl w:val="true"/>
        </w:rPr>
        <w:t>»</w:t>
      </w:r>
      <w:bookmarkEnd w:id="1293"/>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بار ديگر از سر دلسوزى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آنچه به شما گفتم بگوييد و به على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قالُوا سَمِعْنا </w:t>
      </w:r>
      <w:bookmarkStart w:id="1294" w:name="pg19320_212696"/>
    </w:p>
    <w:p>
      <w:pPr>
        <w:pStyle w:val="BookText"/>
        <w:rPr/>
      </w:pPr>
      <w:bookmarkEnd w:id="1294"/>
      <w:r>
        <w:rPr>
          <w:rFonts w:ascii="IRNazanin" w:hAnsi="IRNazanin" w:eastAsia="IRNazanin"/>
          <w:color w:val="111111"/>
          <w:sz w:val="28"/>
          <w:sz w:val="28"/>
          <w:szCs w:val="28"/>
          <w:rtl w:val="true"/>
          <w:lang w:bidi="fa-IR"/>
        </w:rPr>
        <w:t>وَ اَطَعْنا غُفْرانَكَ رَبَّنا وَ اِلَيْكَ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كلمه سمع و طاعت در كلام خود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و اطاعت كرديم پروردگارا مغفرت تو را مى‌خواهيم و بازگشت به سوى توست</w:t>
      </w:r>
      <w:r>
        <w:rPr>
          <w:rFonts w:eastAsia="IRNazanin" w:cs="IRNazanin"/>
          <w:color w:val="111111"/>
          <w:sz w:val="28"/>
          <w:szCs w:val="28"/>
          <w:rtl w:val="true"/>
          <w:lang w:bidi="fa-IR"/>
        </w:rPr>
        <w:t>» .</w:t>
      </w:r>
    </w:p>
    <w:p>
      <w:pPr>
        <w:pStyle w:val="Heading5"/>
        <w:numPr>
          <w:ilvl w:val="4"/>
          <w:numId w:val="1"/>
        </w:numPr>
        <w:rPr/>
      </w:pPr>
      <w:bookmarkStart w:id="1295" w:name="__RefHeading___Toc18247426_1280447820"/>
      <w:bookmarkStart w:id="1296" w:name="_Toc533"/>
      <w:bookmarkEnd w:id="1295"/>
      <w:r>
        <w:rPr/>
        <w:t>6</w:t>
      </w:r>
      <w:r>
        <w:rPr>
          <w:rtl w:val="true"/>
        </w:rPr>
        <w:t xml:space="preserve"> - </w:t>
      </w:r>
      <w:r>
        <w:rPr>
          <w:rtl w:val="true"/>
        </w:rPr>
        <w:t>سپاس بر نعمت ولايت</w:t>
      </w:r>
      <w:bookmarkEnd w:id="1296"/>
    </w:p>
    <w:p>
      <w:pPr>
        <w:pStyle w:val="BookText"/>
        <w:rPr/>
      </w:pPr>
      <w:r>
        <w:rPr>
          <w:rFonts w:ascii="IRNazanin" w:hAnsi="IRNazanin" w:eastAsia="IRNazanin"/>
          <w:color w:val="111111"/>
          <w:sz w:val="28"/>
          <w:sz w:val="28"/>
          <w:szCs w:val="28"/>
          <w:rtl w:val="true"/>
          <w:lang w:bidi="fa-IR"/>
        </w:rPr>
        <w:t xml:space="preserve">آنگاه قدردانى از نعمت عظماى غدير و ولايت را به مردم آموخت و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هَدانا لِهذا وَ ما كُنّا لِنَهْتَدِىَ لَوْ لا اَنْ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خدايى را كه ما را به اين راه هدايت كرد و اگر خدا هدايت نمى‌كرد ما هدايت نمى‌شديم فرستادگان پروردگارمان به حق آمده‌اند</w:t>
      </w:r>
      <w:r>
        <w:rPr>
          <w:rFonts w:eastAsia="IRNazanin" w:cs="IRNazanin"/>
          <w:color w:val="111111"/>
          <w:sz w:val="28"/>
          <w:szCs w:val="28"/>
          <w:rtl w:val="true"/>
          <w:lang w:bidi="fa-IR"/>
        </w:rPr>
        <w:t>» .</w:t>
      </w:r>
    </w:p>
    <w:p>
      <w:pPr>
        <w:pStyle w:val="Heading5"/>
        <w:numPr>
          <w:ilvl w:val="4"/>
          <w:numId w:val="1"/>
        </w:numPr>
        <w:rPr/>
      </w:pPr>
      <w:bookmarkStart w:id="1297" w:name="__RefHeading___Toc18247428_1280447820"/>
      <w:bookmarkStart w:id="1298" w:name="_Toc534"/>
      <w:bookmarkEnd w:id="1297"/>
      <w:r>
        <w:rPr/>
        <w:t>7</w:t>
      </w:r>
      <w:r>
        <w:rPr>
          <w:rtl w:val="true"/>
        </w:rPr>
        <w:t xml:space="preserve"> - </w:t>
      </w:r>
      <w:r>
        <w:rPr>
          <w:rtl w:val="true"/>
        </w:rPr>
        <w:t>فضائل بى‌انتهاى على عليه‌السلام</w:t>
      </w:r>
      <w:bookmarkEnd w:id="1298"/>
    </w:p>
    <w:p>
      <w:pPr>
        <w:pStyle w:val="BookText"/>
        <w:rPr/>
      </w:pPr>
      <w:r>
        <w:rPr>
          <w:rFonts w:ascii="IRNazanin" w:hAnsi="IRNazanin" w:eastAsia="IRNazanin"/>
          <w:color w:val="111111"/>
          <w:sz w:val="28"/>
          <w:sz w:val="28"/>
          <w:szCs w:val="28"/>
          <w:rtl w:val="true"/>
          <w:lang w:bidi="fa-IR"/>
        </w:rPr>
        <w:t>خطبه به پايان خود نزديك مى‌شد و مردم همچنان تشنه زلال غدير گوش جان به كلام جاودانه محمدى سپرده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مسك الختام اين خطابه بلند، جامع الجوامع فضايل على بن ابى‌طالب عليه‌السلام بود كه پيامبر صلى‌الله‌عليه‌و‌آله در يك جمله پر معنى بالاترين فضيلت را براى شخص دوم عالم وجود با ارتباط آن به قرآن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نزول فضايل على عليه‌السلام در قرآن را به ميان آورد، و از سوى ديگر درياى مناقب آن حضرت را فراتر از آن دانست كه در يك مجلس قابل ذكر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توجه به گستردگى فضايل على عليه‌السلام، دستور پذيرفتن آنها را از اصحاب معرفت به ما داد</w:t>
      </w:r>
      <w:r>
        <w:rPr>
          <w:rFonts w:eastAsia="IRNazanin" w:cs="IRNazanin"/>
          <w:color w:val="111111"/>
          <w:sz w:val="28"/>
          <w:szCs w:val="28"/>
          <w:rtl w:val="true"/>
          <w:lang w:bidi="fa-IR"/>
        </w:rPr>
        <w:t>.</w:t>
      </w:r>
    </w:p>
    <w:p>
      <w:pPr>
        <w:pStyle w:val="Heading5"/>
        <w:numPr>
          <w:ilvl w:val="4"/>
          <w:numId w:val="1"/>
        </w:numPr>
        <w:rPr/>
      </w:pPr>
      <w:bookmarkStart w:id="1299" w:name="__RefHeading___Toc18247430_1280447820"/>
      <w:bookmarkStart w:id="1300" w:name="_Toc535"/>
      <w:bookmarkEnd w:id="1299"/>
      <w:r>
        <w:rPr/>
        <w:t>8</w:t>
      </w:r>
      <w:r>
        <w:rPr>
          <w:rtl w:val="true"/>
        </w:rPr>
        <w:t xml:space="preserve"> - </w:t>
      </w:r>
      <w:r>
        <w:rPr>
          <w:rtl w:val="true"/>
        </w:rPr>
        <w:t>نشان بهشت براى اهل ولايت</w:t>
      </w:r>
      <w:bookmarkEnd w:id="1300"/>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بار ديگر با اشاره به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يُطِعِ اللّه‌َ وَ رَسُولَهُ فَقَدْ فازَ فَوْزا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اطاعت و ولايت پذيرى و تسليم در برابر خدا و رسول و على و امامان بعد از او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اشاره به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 هاجَرُوا وَ جاهَدُوا فى سَبيلِ اللّه‌ِ بِاَمْوالِهِمْ وَ اَنْفُسِهِمْ اَعْظَمُ دَرَجَةً عِنْدَ اللّه‌ِ وَ اُولئِكَ هُمُ الْفائِزونَ يُبَشِّرُهُمْ رَبُّهُمْ بِرَحْمَةٍ مِنْهُ وَ رِضْوانٍ وَ جَنّاتٍ لَهُمْ فيها نَعيمٌ 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سبقت گيرندگان در امر مهم ولايت نشان بهشت عنايت كرد</w:t>
      </w:r>
      <w:r>
        <w:rPr>
          <w:rFonts w:eastAsia="IRNazanin" w:cs="IRNazanin"/>
          <w:color w:val="111111"/>
          <w:sz w:val="28"/>
          <w:szCs w:val="28"/>
          <w:rtl w:val="true"/>
          <w:lang w:bidi="fa-IR"/>
        </w:rPr>
        <w:t xml:space="preserve">. </w:t>
      </w:r>
      <w:bookmarkStart w:id="1301" w:name="pg19320_212697"/>
    </w:p>
    <w:p>
      <w:pPr>
        <w:pStyle w:val="BookText"/>
        <w:rPr/>
      </w:pPr>
      <w:bookmarkEnd w:id="1301"/>
      <w:r>
        <w:rPr>
          <w:rFonts w:ascii="IRNazanin" w:hAnsi="IRNazanin" w:eastAsia="IRNazanin"/>
          <w:color w:val="111111"/>
          <w:sz w:val="28"/>
          <w:sz w:val="28"/>
          <w:szCs w:val="28"/>
          <w:rtl w:val="true"/>
          <w:lang w:bidi="fa-IR"/>
        </w:rPr>
        <w:t xml:space="preserve">در مقابل به مردم گوشزد كرد كه رضاى الهى را در نظر بگيرند، چرا كه اگر همه اهل زمين كافر شوند ضررى به خداوند نمى‌رسد، و در اين باره به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تَكْفُرُوا اَنْتُمْ وَ مَنْ فِى الاَرْضِ جَميعا فَاِنَّ اللّه‌َ لَغَنِىٌّ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يَنْقَلِبْ عَلى عَقِبَيْهِ فَلَنْ يَضُرَّ اللّه‌َ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pStyle w:val="Heading5"/>
        <w:numPr>
          <w:ilvl w:val="4"/>
          <w:numId w:val="1"/>
        </w:numPr>
        <w:rPr/>
      </w:pPr>
      <w:bookmarkStart w:id="1302" w:name="__RefHeading___Toc18247432_1280447820"/>
      <w:bookmarkStart w:id="1303" w:name="_Toc536"/>
      <w:bookmarkEnd w:id="1302"/>
      <w:r>
        <w:rPr/>
        <w:t>9</w:t>
      </w:r>
      <w:r>
        <w:rPr>
          <w:rtl w:val="true"/>
        </w:rPr>
        <w:t xml:space="preserve"> - </w:t>
      </w:r>
      <w:r>
        <w:rPr>
          <w:rtl w:val="true"/>
        </w:rPr>
        <w:t>دعا و حمد در پايان خطابه</w:t>
      </w:r>
      <w:bookmarkEnd w:id="1303"/>
    </w:p>
    <w:p>
      <w:pPr>
        <w:pStyle w:val="BookText"/>
        <w:rPr/>
      </w:pPr>
      <w:r>
        <w:rPr>
          <w:rFonts w:ascii="IRNazanin" w:hAnsi="IRNazanin" w:eastAsia="IRNazanin"/>
          <w:color w:val="111111"/>
          <w:sz w:val="28"/>
          <w:sz w:val="28"/>
          <w:szCs w:val="28"/>
          <w:rtl w:val="true"/>
          <w:lang w:bidi="fa-IR"/>
        </w:rPr>
        <w:t>آخرين جمله سخنرانى پيامبر صلى‌الله‌عليه‌و‌آله دعا براى ايمان آورندگان به محتواى غدير و نفرين بر منكران و كافران به اين امر الهى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لِلْمُؤْمِنينَ بِما اَدَّيْتُ وَ اَمَرْتُ وَ اغْضِبْ عَلَى الْجاحِدينَ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سخنان حضرت در اين آخرين بخش سخن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اِنَّكُمْ اَكْثَرُ مِنْ اَنْ تُصافِقُونى بِكَفٍّ واحِدٍ فى وَقْتٍ واحِدٍ، وَ قَدْ اَمَرَنِىَ اللّه‌ُ عَزَّ وَ جَلَّ اَنْ آخُذَ مِنْ اَلْسِنَتِكُمُ الاِقْرارَ بِما عَقَّدْتُ لِعَلِىٍّ اَميرِالْمُؤْمِنينَ، وَ لِمَنْ جاءَ بَعْدَهُ مِنَ الاَئِمَّةِ مِنّى وَ مِنْهُ، عَلى ما اَعْلَمْتُكُمْ اَنَّ ذُرِّيَّتى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فَقُولُوا بِاَجْمَعِكُمْ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سامِعُونَ مُطيعُونَ راضُونَ مُنْقادُونَ لِما بَلَّغْتَ عَنْ رَبِّنا وَ رَبِّكَ فى اَمْرِ اِمامِنا عَلِىٍّ اَميرِالْمُؤْمِنينَ وَ مَنْ وُلِدَ مِنْ صُلْبِهِ مِنَ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عَلى ذلِكَ بِقُلُوبِنا وَ اَنْفُسِنا وَ اَلْسِنَتِنا وَ اَيْدينا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نَحْيى وَ عَلَيْهِ نَمُوتُ وَ عَلَيْهِ 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نُغَيِّرُ وَ لا نُبَدِّلُ، وَ لا نَشُكُّ وَ لا نَجْحَدُ وَ لا نَرْتابُ، وَ لا نَرْجِعُ عَنِ الْعَهْدِ وَ لا نَنْقُضُ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وَعَظْتَنا بِوَعْظِ اللّه‌ِ فى عَلِىٍّ اَميرِالْمُؤْمِنينَ وَ الاَئِمَّةِ الَّذينَ ذَكَرْتَ مِنْ ذُرِّيَّتِكَ مِنْ وُلْدِهِ بَعْدَهُ، الْحَسَنِ وَ الْحُسَيْنِ وَ مَنْ نَصَبَهُ اللّه‌ُ بَعْدَهُما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فَالْعَهْدُ وَ الْميثاقُ لَهُمْ مَأْخُوذٌ مِنّا، مِنْ قُلُوبِنا وَ اَنْفُسِنا وَ اَلْسِنَتِنا وَ ضَمائِرِنا وَ اَيْدينا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اَدْرَكَها بِيَدِهِ وَ اِلاّ فَقَدْ اَقَرَّ بِلِسانِهِ، وَ لا نَبْتَغى بِذلِكَ بَدَلاً وَ لا يَرَى اللّه‌ُ مِنْ اَنْفُسِنا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نُؤَدّى ذلِكَ عَنْكَ الدّانى وَ الْقاصى مِنْ اَوْلادِنا وَ اَهالينا، وَ نُشْهِدُ اللّه‌َ بِذلِكَ وَ كَفى بِاللّه‌ِ شَهيدا وَ اَنْتَ عَلَيْنا بِهِ شَهيدٌ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مَعاشِرَ النّاسِ، ما تَقُولُونَ ؟ فَإِنَّ اللّه‌َ يَعْلَمُ كُلَّ صَوْتٍ وَ خافِيَةَ كُلِّ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فَلِنَفْسِهِ وَ مَنْ ضَلَّ فَإِنَّما يَضِلُّ عَلَيْها</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 xml:space="preserve">، وَ مَنْ بايَعَ فَإِنَّما يُبايِعُ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اَيْديهِمْ</w:t>
      </w:r>
      <w:r>
        <w:rPr>
          <w:rFonts w:eastAsia="Amiri" w:cs="Amiri" w:ascii="Amiri" w:hAnsi="Amiri"/>
          <w:color w:val="111111"/>
          <w:sz w:val="28"/>
          <w:szCs w:val="28"/>
          <w:rtl w:val="true"/>
          <w:lang w:bidi="ar-SA"/>
        </w:rPr>
        <w:t>»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مَعاشِرَ النّاسِ، فَبايِعُوا اللّه‌َ وَ بايِعُونى وَ بايِعُوا عَلِيّا اَميرَالْمُؤْمِنينَ وَ الْحَسَنَ وَ الْحُسَيْنَ وَ الاَْئِمَّةَ مِنْهُمْ فِى الدُّنْيا وَ الاْخِرَةِ كَلِمَةً باقِيَةً؛ يُهْلِكُ اللّه‌ُ مَنْ غَدَرَ وَ يَرْحَمُ مَنْ وَفى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 وَ مَنْ اَوْفى بِما عاهَدَ عَلَيْهُ اللّه‌َ فَسَيُؤْتيهِ اَجْرا عَظيما</w:t>
      </w:r>
      <w:r>
        <w:rPr>
          <w:rFonts w:eastAsia="Amiri" w:cs="Amiri" w:ascii="Amiri" w:hAnsi="Amiri"/>
          <w:color w:val="111111"/>
          <w:sz w:val="28"/>
          <w:szCs w:val="28"/>
          <w:rtl w:val="true"/>
          <w:lang w:bidi="ar-SA"/>
        </w:rPr>
        <w:t>»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مَعاشِرَ النّاسِ، قُولُوا الَّذى قُلْتُ لَكُمْ وَ سَلِّمُوا عَلى عَلِىٍّ بِإِمْرَةِ الْمُؤْمِنينَ، وَ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 اَطَعْنا غُفْرانَكَ رَبَّنا وَ اِلَيْكَ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هَدانا لِهذا وَ ما كُنّا لِنَهْتَدِىَ لَوْ لا اَنْ هَدانَا اللّه‌ُ لَقَدْ جاءَتْ رُسُلُ رَبِّنا بِالْحَقِّ</w:t>
      </w:r>
      <w:r>
        <w:rPr>
          <w:rFonts w:eastAsia="Amiri" w:cs="Amiri" w:ascii="Amiri" w:hAnsi="Amiri"/>
          <w:color w:val="111111"/>
          <w:sz w:val="28"/>
          <w:szCs w:val="28"/>
          <w:rtl w:val="true"/>
          <w:lang w:bidi="ar-SA"/>
        </w:rPr>
        <w:t>»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مَعاشِرَ النّاسِ، اِنَّ فَضائِلَ عَلِىِّ بْنِ اَبيطالِبٍ عِنْدَ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اَنْزَلَها فِى الْقُرْآنِ‌اَكْثَرُ مِنْ اَنْ اُحْصِيَها فى مَقامٍ واحِدٍ، فَمَنْ اَنْبَأَكُمْ بِها وَ عَرَفَها فَصَدِّقُوهُ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مَنْ يُطِعِ اللّه‌َ وَ رَسُولَهُ وَ عَلِيّا وَ الاَئِمَّةَ الَّذينَ ذَكَرْتُهُمْ فَقَدْ فازَ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السّابِقُونَ اِلى مُبايَعَتِهِ وَ مُوالاتِهِ وَ التَّسْليمِ عَلَيْهِ بِإِمْرَةِ الْمُؤْمِنينَ اوُلئِكَ هُمُ الْفائِزُونَ فى جَنّاتِ النَّعيمِ</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قُولُوا ما يَرْضَى اللّه‌ُ بِهِ عَنْكُمْ مِنَ الْقَوْلِ، فَإِنْ تَكْفُرُوا اَنْتُمْ وَ مَنْ فِى الاَرْضِ جَميعا فَلَنْ يَضُرَّ اللّه‌َ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اغْفِرْ لِلْمُؤْمِنينَ بِما اَدَّيْتُ وَ اَمَرْتُ وَ اغْضِبْ عَلَى الْجاحِدينَ الْكافِرينَ، وَ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شما بيش از آن هستيد كه با يك دست و در يك زمان با من دست دهيد، و پروردگارم مرا مأمور كرده است كه از زبان شما اقرار بگيرم درباره آنچه منعقد نمودم براى على اميرالمؤمنين و امامانى كه بعد از او مى‌آيند و از نسل من و اويند، چنانكه به شما فهماندم كه فرزندان من از صلب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همگى چنين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شنيديم و اطاعت مى‌كنيم و راضى هستيم و سر تسليم فرود مى‌آوريم درباره آنچه از جانب پروردگار ما و خودت به ما رساندى درباره امر امامتِ اماممان على اميرالمؤمنين و امامانى كه از صلب او به دنيا مى‌آيند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مطلب با قلب‌هايمان و با جانمان و با زبانمان و با دستانمان با تو بيعت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عقيده زنده‌ايم و با آن مى‌ميريم و روز قيامت با آن محشور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نخواهيم داد و تبديل نمى‌كنيم و شك و انكار نمى‌نماييم و ترديد به دل راه نمى‌دهيم و از اين قول بر نمى‌گرديم و پيمان را نمى‌شكنيم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 را به موعظه الهى نصيحت نمودى درباره على اميرالمؤمنين و امامانى كه گفتى بعد از او از نسل تو و فرزندان اويند، يعنى حسن و حسين و آنان كه خداوند بعد از آن دو منصوب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آنان عهد و پيمان از ما گرفته شد، از قلب‌هايمان و جان‌هايمان و زبان‌هايمان و ضمائرمان و دست‌هايمان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توانست با دست بيعت مى‌نمايد و گرنه با زبانش اقرار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پى تغيير اين عهد نيستيم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نفس‌هايمان دگرگونى نبيند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اين مطالب را از قول تو به نزديك و دور از فرزندانمان و فاميلمان مى‌رسانيم، و خدا را بر آن شاهد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شاهد بودن كفايت مى‌كند و تو نيز بر اين اقرار ما شاهد هستى</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اى مردم، چه مى‌گوييد ؟ خداوند هر صدايى را و پنهانى‌هاى هر كسى را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كس هدايت يافت به نفع خودش است و هر كس گمراه شد به ضرر خودش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هر كس بيعت كند با خداوند بيعت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خداوند بر روى دست بيعت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با خدا بيعت كنيد و با من بيعت نماييد و با على اميرالمؤمنين و حسن و حسين و امامان از ايشان در دنيا و آخرت، به عنوان امامتى كه در نسل ايشان باقى است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بيعت شكنان را هلاك و وفاداران را مورد رحمت قرار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بيعت را بشكند به ضرر خويش شكسته است و هر كس به آنچه با خدا پيمان بسته وفا كند خداوند به او اجر عظيمى عنايت مى‌فرمايد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اى مردم، آنچه به شما گفتم بگوييد، و به على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و اطاعت كرديم، پروردگارا مغفرت تو را مى‌خواهيم و بازگشت به سوى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الَّذى هَدانا لِهذا وَ ما كُنّا لِنَهْتَدِىَ لَوْ لا اَنْ هَدانَا اللّه‌ُ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حمد و سپاس خداى را كه ما را به اين راه هدايت كرد و اگر خداوند هدايت نمى‌كرد ما هدايت نمى‌شديم فرستادگان پروردگارمان به حق آمده‌اند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مردم، فضايل على بن ابى‌طالب نزد خداوند كه در قرآن آن را نازل كرده بيش از آن است كه همه را در يك مجلس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درباره آنها به شما خبر داد و معرفت آن را داشت او را تصديق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هر كس خدا و رسولش و على و امامانى را كه ذكر كردم اطاعت كند به رستگارى بزرگ دست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كسانى كه براى بيعت با او و قبول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سلام كردن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سبقت بگيرند آنان رستگارانند و در باغ‌هاى نعمت خواهند بود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سخنى بگوييد كه به خاطر آن خداوند از شما راضى شود، و اگر شما و همه كسانى كه در زمين هستند كافر شوند به خدا ضررى نمى‌رسانند</w:t>
      </w:r>
      <w:r>
        <w:rPr>
          <w:rFonts w:eastAsia="IRNazanin" w:cs="IRNazanin"/>
          <w:color w:val="111111"/>
          <w:sz w:val="28"/>
          <w:szCs w:val="28"/>
          <w:rtl w:val="true"/>
          <w:lang w:bidi="fa-IR"/>
        </w:rPr>
        <w:t xml:space="preserve">. </w:t>
      </w:r>
      <w:bookmarkStart w:id="1304" w:name="pg19320_212701"/>
    </w:p>
    <w:p>
      <w:pPr>
        <w:pStyle w:val="BookText"/>
        <w:rPr/>
      </w:pPr>
      <w:bookmarkEnd w:id="1304"/>
      <w:r>
        <w:rPr>
          <w:rFonts w:ascii="IRNazanin" w:hAnsi="IRNazanin" w:eastAsia="IRNazanin"/>
          <w:color w:val="111111"/>
          <w:sz w:val="28"/>
          <w:sz w:val="28"/>
          <w:szCs w:val="28"/>
          <w:rtl w:val="true"/>
          <w:lang w:bidi="fa-IR"/>
        </w:rPr>
        <w:t>خدايا، به خاطر آنچه ادا كردم و امر نمودم مؤمنين را بيامرز، و بر منكرين كه كافرند غضب نما، و حمد و سپاس مخصوص خداوند عالم است</w:t>
      </w:r>
      <w:r>
        <w:rPr>
          <w:rFonts w:eastAsia="IRNazanin" w:cs="IRNazanin"/>
          <w:color w:val="111111"/>
          <w:sz w:val="28"/>
          <w:szCs w:val="28"/>
          <w:rtl w:val="true"/>
          <w:lang w:bidi="fa-IR"/>
        </w:rPr>
        <w:t>.</w:t>
      </w:r>
    </w:p>
    <w:p>
      <w:pPr>
        <w:pStyle w:val="Heading4"/>
        <w:numPr>
          <w:ilvl w:val="3"/>
          <w:numId w:val="1"/>
        </w:numPr>
        <w:rPr/>
      </w:pPr>
      <w:bookmarkStart w:id="1305" w:name="__RefHeading___Toc18247434_1280447820"/>
      <w:bookmarkStart w:id="1306" w:name="_Toc537"/>
      <w:bookmarkEnd w:id="1305"/>
      <w:r>
        <w:rPr>
          <w:rtl w:val="true"/>
        </w:rPr>
        <w:t>كتابشناسىِ شرح خطبه غدير</w:t>
      </w:r>
      <w:bookmarkEnd w:id="1306"/>
    </w:p>
    <w:p>
      <w:pPr>
        <w:pStyle w:val="BookText"/>
        <w:rPr/>
      </w:pPr>
      <w:r>
        <w:rPr>
          <w:rFonts w:ascii="Amiri" w:hAnsi="Amiri" w:eastAsia="Amiri" w:cs="Amiri"/>
          <w:color w:val="111111"/>
          <w:sz w:val="28"/>
          <w:sz w:val="28"/>
          <w:szCs w:val="28"/>
          <w:rtl w:val="true"/>
          <w:lang w:bidi="ar-SA"/>
        </w:rPr>
        <w:t>كتابشناسىِ شرح خطبه غدير</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يكى از شاخه‌هاى موضوعى غدير، خطبه غدير است كه محققين و مؤلفين درباره آن كتبى را به رشته تحرير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كتاب‌هاى بسيارى چاپ شده كه خطبه غدير را با ترجمه فارسى يا زبان‌هاى ديگر آورده‌اند، و گاهى با مقدمه‌اى كوتاه و يا همراه با شعر و تصوير و در شكل‌ها و اندازه‌هاى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خطبه غدير بارها و بارها به صورت شعر سروده شده و گاهى در قالب غديريه ارائه شده، و اين اين اشعار در كتابى مستقل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هم تنظيم شده كه جمع آورى اين غديريه‌ها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كتاب‌ها در عنوانى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كتابشناسى شعر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مجلد معرفى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مورد اصلى كه در مورد خطبه غدير زمينه تحقيق و تأليف قرار گرفته، تحقيق در متن‌شناسى و مقابله، ويرايش، ترجمه، شرح، تفسير خطبه پيامبر صلى‌الله‌عليه‌و‌آله در غدير و نيز كتب مربوط به غدير، شاهد آوردن براى فرازهاى خطبه از آيات و روايات، بررسى مدارك و منابع و نسخه‌هاى خطبه، جمع آورى عبارات مختلف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چند كتاب كه مستقلاً با موضوع شرح خطبه غدير تأليف شده معرفى مى‌گردد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خطابه غدير خم،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محمدرضا شريفى، فارسى، چاپى، نور الحيات، اصفهان، غديرستان، اصفهان،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غديرستان، اصفهان،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وزيرى،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شرحى مفصل بر خطبه غدير است، كه مهم‌ترين پشتوانه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صرفا جنبه الفاظ و ادبى خطبه نيست و بيشتر به مفاهيم پرداخته، و هدف تحقيق است كه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براى هر فراز يك موضوع اصلى انتخاب شده و پيرامون آن صحبت شده است، و اگر در ادامه خطبه موردى درباره آن موضوع بوده در كنار يكديگر قرار داده شده، و نيز شواهدى هم از آيات و روايات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پس از تكميل حدودا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هر جلد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اجمالى از كتابشناسى اين كتاب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اين كتاب مقدمه‌چينى براى خطبه است، كه اين مباحث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خطبه غدير، اهميت خطبه غدير، لزوم پرداختن به خطبه غدير، تبليغ مهندسى شده خطبه غدير، جايگاه خطبه غدير به عنوان پشتوانه تبليغى غدير، مستندسازى براى خطبه غدير از آيات و روايات، سند خطبه، خطبه غدير در كتب 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دوم شرح خطبه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جلد فراز اول خطبه آمده؛ كه حمد و ثنا و توحيد و صفات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موضوعات توحيدى كه در خطبه غدير اشاره شده و ارتباط آنها با ولايت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بحث مستقل 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سوم و چهارم و پنجم فراز دوم خطبه غدير آمده كه آيه ابلاغ است، و مباحث درباره اين آيه مطرح شده است، و سپس فراز سوم تا يازدهم خطبه غدير به ترتيب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خطبة الغديرية، على بن محمد نراقى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جلال‌الدين، 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عربى، خطى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شرح‌الخطبه‌الغديرية،سيدمحمدتقى‌بن‌باقرنقوى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خراسانى،قائنى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،عربى،خطى</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و تفسير خطبه پيامبر اكرم صلى‌الله‌عليه‌و‌آله در غدير خم، سيد محمدتقى نقوى، فارسى، چاپى، مقدمه و ويرايش و تنظيم و پاورقى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جعفرى، منير، جليل، تهران،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وزيرى،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شامل شرح خطبه غدير در </w:t>
      </w:r>
    </w:p>
    <w:p>
      <w:pPr>
        <w:pStyle w:val="BookText"/>
        <w:rPr/>
      </w:pPr>
      <w:r>
        <w:rPr>
          <w:rFonts w:ascii="IRNazanin" w:hAnsi="IRNazanin" w:eastAsia="IRNazanin"/>
          <w:color w:val="111111"/>
          <w:sz w:val="28"/>
          <w:sz w:val="28"/>
          <w:szCs w:val="28"/>
          <w:rtl w:val="true"/>
          <w:lang w:bidi="fa-IR"/>
        </w:rPr>
        <w:t>هفتاد و چهار قطعه، و در هر قطعه همراه با توضيحات و مطالب مربوط، و در پايان خاتمه‌اى شامل توضيح پى‌آمدهاى غدير و وقايع بعد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مهم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غدير، حديث غدير، فرازهاى خطبه غدير، خصائص و فضائل و زندگانى على عليه‌السلام، خصائص امام‌زمان عليه‌السلام، نماز و روزه، امر به معروف و نهى از منكر،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داستان عقبه، در خانه ام‌سلمه، صحيفه ملعونه، رحلت پيامبر صلى‌الله‌عليه‌و‌آله، سقيفه بنى‌ساعده، سكوت على عليه‌السلام، اعراض مردم از على عليه‌السلام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شرحى بر خطبه غدير، احمد حبيبيان، فارسى، چاپى، بركت كوثر، همدان،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شرحى بر خطبه پيامبر اكرم صلى‌الله‌عليه‌و‌آله در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براى بررسى خود آن را به دو بخش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 مربوط مى‌شود به حمد و ثناى الهى از زبان رسول اكرم صلى‌الله‌عليه‌و‌آله كه به عالى‌ترين شكل و اسلوب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تا پايان خطبه حدودا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تكرار شده است، و مضامين همگى مربوط به فضائل اميرالمؤمنين عليه‌السلام و ترغيب امت بر اطاعت و پيروى از حضرت على عليه‌السلام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شرحى بر سروش آفتاب،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سيد حسين حسينى، فارسى، چاپى، منير، تهران،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فصل عناوين اين كتاب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خطابه غدير، 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ثناى الهى، 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تنزيهى، 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خداوند، 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فطرى، 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تشبيه و تعطيل، 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خداوند، 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و غفار، پرسش‌هايى از متن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رسالت، 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اميرالمؤمنين عليه‌السلام، گفتار يازدهم</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ابلاغ الهى، گفتار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ولايت، گفتار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اميرالمؤمنين عليه‌السلام، گفتار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هم‌جوار اميرالمؤمنين عليه‌السلام، گفتار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يادگار گرانبهاى پيامبر اكرم صلى‌الله‌عليه‌و‌آله، گفتار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پرسش‌هايى از متن كتاب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القابى براى اميرالمؤمنين على عليه‌السلام، گفتار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w:t>
      </w:r>
    </w:p>
    <w:p>
      <w:pPr>
        <w:pStyle w:val="BookText"/>
        <w:rPr/>
      </w:pPr>
      <w:r>
        <w:rPr>
          <w:rFonts w:ascii="IRNazanin" w:hAnsi="IRNazanin" w:eastAsia="IRNazanin"/>
          <w:color w:val="111111"/>
          <w:sz w:val="28"/>
          <w:sz w:val="28"/>
          <w:szCs w:val="28"/>
          <w:rtl w:val="true"/>
          <w:lang w:bidi="fa-IR"/>
        </w:rPr>
        <w:t>رسالت خداوند، گفتار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اكمال دين و اتمام نعمت، گفتار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على عليه‌السلام و فرزندان ايشان، گفتار 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اوصيا، گفتار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به حق و آراسته به صبر، گفتار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بر حق، پرسش‌هايى از متن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نسبت به على عليه‌السلام، گفتار بيست و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حق خداوند متعال، گفتار بيست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نور و ائمه نار، گفتار بيست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بردارى از على عليه‌السلام، گفتار بيست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مستقيم، گفتار بيست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دشمنان ائمه عليهم‌السلام، پرسش‌هايى از متن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سى‌ام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امام عجل اللّه تعالى فرجه الشريف، گفتار سى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حجت الهى، گفتار سى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دين، گفتار سى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برنامه الهى، گفتار سى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پايدار، گفتار سى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اعمال، پرسش‌هايى از متن كتاب</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سى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پيامبر اكرم صلى‌الله‌عليه‌و‌آله، گفتار سى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پايدار، گفتار سى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بندگى خداوند، گفتار سى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اميرالمؤمنين عليه‌السلام، گفتار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رستگارى، پرسش‌هايى از متن كتاب</w:t>
      </w:r>
      <w:r>
        <w:rPr>
          <w:rFonts w:eastAsia="IRNazanin" w:cs="IRNazanin"/>
          <w:color w:val="111111"/>
          <w:sz w:val="28"/>
          <w:szCs w:val="28"/>
          <w:rtl w:val="true"/>
          <w:lang w:bidi="fa-IR"/>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7" w:name="pg19320_212706"/>
      <w:bookmarkStart w:id="1308" w:name="pg19320_212706"/>
      <w:bookmarkEnd w:id="1308"/>
    </w:p>
    <w:p>
      <w:pPr>
        <w:pStyle w:val="Heading3"/>
        <w:numPr>
          <w:ilvl w:val="2"/>
          <w:numId w:val="1"/>
        </w:numPr>
        <w:rPr/>
      </w:pPr>
      <w:bookmarkStart w:id="1309" w:name="pg19320_212706"/>
      <w:bookmarkStart w:id="1310" w:name="__RefHeading___Toc18247436_1280447820"/>
      <w:bookmarkStart w:id="1311" w:name="_Toc538"/>
      <w:bookmarkEnd w:id="1309"/>
      <w:bookmarkEnd w:id="1310"/>
      <w:r>
        <w:rPr>
          <w:rtl w:val="true"/>
        </w:rPr>
        <w:t xml:space="preserve">قسمت ششم </w:t>
      </w:r>
      <w:r>
        <w:rPr>
          <w:rtl w:val="true"/>
        </w:rPr>
        <w:t xml:space="preserve">: </w:t>
      </w:r>
      <w:r>
        <w:rPr>
          <w:rtl w:val="true"/>
        </w:rPr>
        <w:t>نكاتى در مورد خطبه غدير</w:t>
      </w:r>
      <w:bookmarkEnd w:id="1311"/>
    </w:p>
    <w:p>
      <w:pPr>
        <w:pStyle w:val="Heading4"/>
        <w:numPr>
          <w:ilvl w:val="3"/>
          <w:numId w:val="1"/>
        </w:numPr>
        <w:rPr/>
      </w:pPr>
      <w:bookmarkStart w:id="1312" w:name="__RefHeading___Toc18247438_1280447820"/>
      <w:bookmarkStart w:id="1313" w:name="_Toc539"/>
      <w:bookmarkEnd w:id="1312"/>
      <w:r>
        <w:rPr>
          <w:rtl w:val="true"/>
        </w:rPr>
        <w:t>نكات شاخص در خطبه غدير</w:t>
      </w:r>
      <w:bookmarkEnd w:id="1313"/>
    </w:p>
    <w:p>
      <w:pPr>
        <w:pStyle w:val="BookText"/>
        <w:rPr/>
      </w:pPr>
      <w:r>
        <w:rPr>
          <w:rFonts w:ascii="Amiri" w:hAnsi="Amiri" w:eastAsia="Amiri" w:cs="Amiri"/>
          <w:color w:val="111111"/>
          <w:sz w:val="28"/>
          <w:sz w:val="28"/>
          <w:szCs w:val="28"/>
          <w:rtl w:val="true"/>
          <w:lang w:bidi="ar-SA"/>
        </w:rPr>
        <w:t>نكات شاخص در خطبه غدير</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در مورد نكاتى كه در يك نگاه به صورت عمومى در خطبه غدير شاخص است مى‌توان به اين چند مورد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گرفتن پيامبر صلى‌الله‌عليه‌و‌آله خداوند را بر تبليغ خود در موارد مختلف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گرفتن حضرت مردم را بر تبليغ خود در مواضع مختلف خطبه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استشهاد به آيات قرآن در بسيارى از مواضع خطبه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تأكيد حضرت بر مسئله امامت دوازده امام عليهم‌السلام بعد از خود در چند مورد از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تأكيد حضرت بر عدم تغيير حلال و حرام و تبيينِ آن توسط امامان در چند 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بسيارى از آيات قرآن به اهل‌بيت عليهم‌السلام در مواضعى از خطبه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منافقين و اقداماتِ گذشته و آينده آنان صريحا و تلويحا در چند مورد</w:t>
      </w:r>
      <w:r>
        <w:rPr>
          <w:rFonts w:eastAsia="IRNazanin" w:cs="IRNazanin"/>
          <w:color w:val="111111"/>
          <w:sz w:val="28"/>
          <w:szCs w:val="28"/>
          <w:rtl w:val="true"/>
          <w:lang w:bidi="fa-IR"/>
        </w:rPr>
        <w:t xml:space="preserve">. </w:t>
      </w:r>
      <w:bookmarkStart w:id="1314" w:name="pg19320_212707"/>
    </w:p>
    <w:p>
      <w:pPr>
        <w:pStyle w:val="BookText"/>
        <w:rPr/>
      </w:pPr>
      <w:bookmarkEnd w:id="1314"/>
      <w:r>
        <w:rPr>
          <w:rFonts w:ascii="IRNazanin" w:hAnsi="IRNazanin" w:eastAsia="IRNazanin"/>
          <w:color w:val="111111"/>
          <w:sz w:val="28"/>
          <w:sz w:val="28"/>
          <w:szCs w:val="28"/>
          <w:rtl w:val="true"/>
          <w:lang w:bidi="fa-IR"/>
        </w:rPr>
        <w:t>اختصاص نيمى از اول خطبه به اصل مطلب يعنى اعلان رسمى ولايت ائمه عليهم‌السلام، و پس از فراغت از مطلب اساسى و موضوع اصلى، توضيحات درباره آن و نيز مطالب ديگرى از قبيل نماز و زكات و حج در نيمه دوم خطبه</w:t>
      </w:r>
      <w:r>
        <w:rPr>
          <w:rFonts w:eastAsia="IRNazanin" w:cs="IRNazanin"/>
          <w:color w:val="111111"/>
          <w:sz w:val="28"/>
          <w:szCs w:val="28"/>
          <w:rtl w:val="true"/>
          <w:lang w:bidi="fa-IR"/>
        </w:rPr>
        <w:t>.</w:t>
      </w:r>
    </w:p>
    <w:p>
      <w:pPr>
        <w:pStyle w:val="Heading4"/>
        <w:numPr>
          <w:ilvl w:val="3"/>
          <w:numId w:val="1"/>
        </w:numPr>
        <w:rPr/>
      </w:pPr>
      <w:bookmarkStart w:id="1315" w:name="__RefHeading___Toc18247440_1280447820"/>
      <w:bookmarkStart w:id="1316" w:name="_Toc540"/>
      <w:bookmarkEnd w:id="1315"/>
      <w:r>
        <w:rPr>
          <w:rtl w:val="true"/>
        </w:rPr>
        <w:t>نتايج ابدى خطبه غدير</w:t>
      </w:r>
      <w:bookmarkEnd w:id="1316"/>
    </w:p>
    <w:p>
      <w:pPr>
        <w:pStyle w:val="Heading5"/>
        <w:numPr>
          <w:ilvl w:val="4"/>
          <w:numId w:val="1"/>
        </w:numPr>
        <w:rPr/>
      </w:pPr>
      <w:bookmarkStart w:id="1317" w:name="__RefHeading___Toc18247442_1280447820"/>
      <w:bookmarkStart w:id="1318" w:name="_Toc541"/>
      <w:bookmarkEnd w:id="1317"/>
      <w:r>
        <w:rPr>
          <w:rtl w:val="true"/>
        </w:rPr>
        <w:t>اشاره</w:t>
      </w:r>
      <w:bookmarkEnd w:id="1318"/>
    </w:p>
    <w:p>
      <w:pPr>
        <w:pStyle w:val="BookText"/>
        <w:rPr/>
      </w:pPr>
      <w:r>
        <w:rPr>
          <w:rFonts w:ascii="Amiri" w:hAnsi="Amiri" w:eastAsia="Amiri" w:cs="Amiri"/>
          <w:color w:val="111111"/>
          <w:sz w:val="28"/>
          <w:sz w:val="28"/>
          <w:szCs w:val="28"/>
          <w:rtl w:val="true"/>
          <w:lang w:bidi="ar-SA"/>
        </w:rPr>
        <w:t>نتايج ابدى خطبه غدير</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براى خطبه غدير دو نتيجه ابدى مى‌توان بيان نمود</w:t>
      </w:r>
      <w:r>
        <w:rPr>
          <w:rFonts w:eastAsia="Amiri" w:cs="Amiri" w:ascii="Amiri" w:hAnsi="Amiri"/>
          <w:color w:val="111111"/>
          <w:sz w:val="28"/>
          <w:szCs w:val="28"/>
          <w:rtl w:val="true"/>
          <w:lang w:bidi="ar-SA"/>
        </w:rPr>
        <w:t>:</w:t>
      </w:r>
    </w:p>
    <w:p>
      <w:pPr>
        <w:pStyle w:val="Heading5"/>
        <w:numPr>
          <w:ilvl w:val="4"/>
          <w:numId w:val="1"/>
        </w:numPr>
        <w:rPr/>
      </w:pPr>
      <w:bookmarkStart w:id="1319" w:name="__RefHeading___Toc18247444_1280447820"/>
      <w:bookmarkStart w:id="1320" w:name="_Toc542"/>
      <w:bookmarkEnd w:id="1319"/>
      <w:r>
        <w:rPr/>
        <w:t>1</w:t>
      </w:r>
      <w:r>
        <w:rPr>
          <w:rtl w:val="true"/>
        </w:rPr>
        <w:t xml:space="preserve"> - </w:t>
      </w:r>
      <w:r>
        <w:rPr>
          <w:rtl w:val="true"/>
        </w:rPr>
        <w:t>ثمره تمام عيار بر اساس پيش‌بينى‌ها</w:t>
      </w:r>
      <w:bookmarkEnd w:id="1320"/>
    </w:p>
    <w:p>
      <w:pPr>
        <w:pStyle w:val="BookText"/>
        <w:rPr/>
      </w:pPr>
      <w:r>
        <w:rPr>
          <w:rFonts w:ascii="IRNazanin" w:hAnsi="IRNazanin" w:eastAsia="IRNazanin"/>
          <w:color w:val="111111"/>
          <w:sz w:val="28"/>
          <w:sz w:val="28"/>
          <w:szCs w:val="28"/>
          <w:rtl w:val="true"/>
          <w:lang w:bidi="fa-IR"/>
        </w:rPr>
        <w:t>با برنامه‌ريزى جامع براى سخنرانى استثنائى غدير و گام‌هاى سخن در اين خطابه جهانى، اين پيش‌بينى‌ها و آن تداركات با كيفيت و محتوايى كه خطابه غدير داشت و برنامه‌هايى كه پس از سخنرانى انجام شد، در بهترين فرض ممكن به ثمر رسيد؛ به گونه‌اى كه نتايج آن براى قرن‌ها باقى ماند و نسل‌هاى آينده بشريت آن را به همان عظمت تلقى كردند و نتيجه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اين ثمره بزرگ غدير را از دشمن درجه يك آن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و در رأس آنان ابليس، در ايام غدير خوب مى‌فهميدند كه در آن موقعيت عظيم چه راه هدايت و نجاتى براى بنى‌آدم تا آخرين روز دنيا پيش‌بينى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پيامبر صلى‌الله‌عليه‌و‌آله بر فراز منبر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ابليس فريادى كشيد و همه لشكريانش را فراخواند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پيامبر كارى كرد كه اگر به نتيجه برسد هرگز خدا معصيت نخواهد شد</w:t>
      </w:r>
      <w:r>
        <w:rPr>
          <w:rFonts w:eastAsia="IRNazanin" w:cs="IRNazanin"/>
          <w:color w:val="111111"/>
          <w:sz w:val="28"/>
          <w:szCs w:val="28"/>
          <w:rtl w:val="true"/>
          <w:lang w:bidi="fa-IR"/>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شياطين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وصايت را براى افراد معينى بعد از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يك مسئله مستحكم شد كه هر كدام از جانشينانش از دنيا برود ديگرى به جاى او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امروز اين مرد پيمانى بست كه هيچ كس تا روز قيامت نمى‌تواند آن را بشكند </w:t>
      </w:r>
      <w:r>
        <w:rPr>
          <w:rFonts w:eastAsia="IRNazanin" w:cs="IRNazanin"/>
          <w:color w:val="111111"/>
          <w:sz w:val="28"/>
          <w:szCs w:val="28"/>
          <w:rtl w:val="true"/>
          <w:lang w:bidi="fa-IR"/>
        </w:rPr>
        <w:t>!</w:t>
      </w:r>
      <w:r>
        <w:rPr>
          <w:rStyle w:val="FootnoteAnchor"/>
          <w:rtl w:val="true"/>
        </w:rPr>
        <w:footnoteReference w:id="974"/>
      </w:r>
      <w:bookmarkStart w:id="1321" w:name="pg19320_212708"/>
    </w:p>
    <w:p>
      <w:pPr>
        <w:pStyle w:val="Heading5"/>
        <w:numPr>
          <w:ilvl w:val="4"/>
          <w:numId w:val="1"/>
        </w:numPr>
        <w:rPr/>
      </w:pPr>
      <w:bookmarkStart w:id="1322" w:name="__RefHeading___Toc18247446_1280447820"/>
      <w:bookmarkStart w:id="1323" w:name="_Toc543"/>
      <w:bookmarkEnd w:id="1321"/>
      <w:bookmarkEnd w:id="1322"/>
      <w:r>
        <w:rPr/>
        <w:t>2</w:t>
      </w:r>
      <w:r>
        <w:rPr>
          <w:rtl w:val="true"/>
        </w:rPr>
        <w:t xml:space="preserve"> - </w:t>
      </w:r>
      <w:r>
        <w:rPr>
          <w:rtl w:val="true"/>
        </w:rPr>
        <w:t>اتمام حجت غدير در بلند مدت</w:t>
      </w:r>
      <w:bookmarkEnd w:id="1323"/>
    </w:p>
    <w:p>
      <w:pPr>
        <w:pStyle w:val="BookText"/>
        <w:rPr/>
      </w:pPr>
      <w:r>
        <w:rPr>
          <w:rFonts w:ascii="IRNazanin" w:hAnsi="IRNazanin" w:eastAsia="IRNazanin"/>
          <w:color w:val="111111"/>
          <w:sz w:val="28"/>
          <w:sz w:val="28"/>
          <w:szCs w:val="28"/>
          <w:rtl w:val="true"/>
          <w:lang w:bidi="fa-IR"/>
        </w:rPr>
        <w:t xml:space="preserve">پيامبر صلى‌الله‌عليه‌و‌آله با در نظر گرفتن آينده دين الهى كه تا آخرين روز دنيا ادامه آن است، و با توجه به دامنه وسيع مسلمين در حدّ جهانى، جانشينان خود تا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دوازده امام معصوم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خطابه رسمى غدير به جهانيان معرفى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اين معرفى اكتفا نكرد كه خطبه غدير براى عده‌اى محدود و زمانى معين بيان شده باشد، بلكه تصريح فرمود كه بايد حاضران به غايبان، شهرنشينان به روستائيان، پدران به فرزندان تا روز قيامت اين خبر را برسانند و همه در ابلاغ اين پيام انجام وظيفه كنند؛ و چنين بود كه بديع‌ترين گونه اتمام حجت به انجام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اگر اكثريت اجتماع آن روزِ مسلمين، كلام پيامبرِ دلسوز خود را كنار گذاشتند و خلافتِ بلا فصل اميرالمؤمنين عليه‌السلام را نپذيرفتند، ولى بسيارى از افراد نسل‌هاى بعدى مسلمانان وصى واقعى پيامبرشان را شناختند، كه اين بالاترين 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گروه‌هايى از مسلمين در طول زمان‌ها همچنان در مقابل جانشينان حقيقى پيامبرشان سر تعظيم فرود نياورده و نمى‌آورند، ولى جمع عظيمى از آنان در طول تاريخ فقط على بن ابى‌طالب عليه‌السلام و يازده فرزند او را جانشينان پيامبر صلى‌الله‌عليه‌و‌آله مى‌دانند، و اين به بركت سند بزرگ غدير است كه در دست آنهاست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اگر چه منافقين به تصميمات خود جامه عمل پوشاندند، ولى همان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طول پانزده قرن، رقم ميلياردىِ شيعيان و محبين اهل‌بيت عليهم‌السلام را در طول تاريخ و در پهنه جهان و در هر زمانى باقى گذارده، و نور ولايت را همچنان در مناطق مختلف دنيا درخشنده و تابناك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اين عظمت را در جهان امروز شاهد هستيم كه غدير در اوج اقتدار از بلنداى آسمان بر قلوب مردم نور مى‌افشاند و دروازه‌هاى هدايت را به آنان نشان مى‌دهد؛ و لحظه به لحظه شاهد گرايش ملت‌ها به سوى مذهب تشيع و مكتب اهل‌بيت عليهم‌السلام هستيم</w:t>
      </w:r>
      <w:r>
        <w:rPr>
          <w:rFonts w:eastAsia="IRNazanin" w:cs="IRNazanin"/>
          <w:color w:val="111111"/>
          <w:sz w:val="28"/>
          <w:szCs w:val="28"/>
          <w:rtl w:val="true"/>
          <w:lang w:bidi="fa-IR"/>
        </w:rPr>
        <w:t xml:space="preserve">. </w:t>
      </w:r>
      <w:bookmarkStart w:id="1324" w:name="pg19320_212709"/>
    </w:p>
    <w:p>
      <w:pPr>
        <w:pStyle w:val="BookText"/>
        <w:rPr/>
      </w:pPr>
      <w:bookmarkEnd w:id="1324"/>
      <w:r>
        <w:rPr>
          <w:rFonts w:ascii="IRNazanin" w:hAnsi="IRNazanin" w:eastAsia="IRNazanin"/>
          <w:color w:val="111111"/>
          <w:sz w:val="28"/>
          <w:sz w:val="28"/>
          <w:szCs w:val="28"/>
          <w:rtl w:val="true"/>
          <w:lang w:bidi="fa-IR"/>
        </w:rPr>
        <w:t>با دريافتى كه از عظمت اين سخنرانى استثنائى در تاريخ بشريت به دست مى‌آوريم، و با موشكافى و تحليل ظرافت‌هاى آن كه از نظر مراحل به هم پيوسته سخن درمى‌يابيم، و جلوه بديع فصاحت و بلاغت در خطابه غدير را از عمق جان احساس مى‌كنيم؛ جا دارد تا ابد به اين كلام نبوى برخاسته از وحى الهى افتخار نماييم</w:t>
      </w:r>
      <w:r>
        <w:rPr>
          <w:rFonts w:eastAsia="IRNazanin" w:cs="IRNazanin"/>
          <w:color w:val="111111"/>
          <w:sz w:val="28"/>
          <w:szCs w:val="28"/>
          <w:rtl w:val="true"/>
          <w:lang w:bidi="fa-IR"/>
        </w:rPr>
        <w:t>.</w:t>
      </w:r>
    </w:p>
    <w:p>
      <w:pPr>
        <w:pStyle w:val="Heading4"/>
        <w:numPr>
          <w:ilvl w:val="3"/>
          <w:numId w:val="1"/>
        </w:numPr>
        <w:rPr/>
      </w:pPr>
      <w:bookmarkStart w:id="1325" w:name="__RefHeading___Toc18247448_1280447820"/>
      <w:bookmarkStart w:id="1326" w:name="_Toc544"/>
      <w:bookmarkEnd w:id="1325"/>
      <w:r>
        <w:rPr>
          <w:rtl w:val="true"/>
        </w:rPr>
        <w:t>مقاصد كلى از خطبه غدير</w:t>
      </w:r>
      <w:bookmarkEnd w:id="1326"/>
    </w:p>
    <w:p>
      <w:pPr>
        <w:pStyle w:val="BookText"/>
        <w:rPr/>
      </w:pPr>
      <w:r>
        <w:rPr>
          <w:rFonts w:ascii="Amiri" w:hAnsi="Amiri" w:eastAsia="Amiri" w:cs="Amiri"/>
          <w:color w:val="111111"/>
          <w:sz w:val="28"/>
          <w:sz w:val="28"/>
          <w:szCs w:val="28"/>
          <w:rtl w:val="true"/>
          <w:lang w:bidi="ar-SA"/>
        </w:rPr>
        <w:t>مقاصد كلى از خطبه غدير</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 xml:space="preserve">با نگاهى كلى به اهدافى كه مى‌توانست انگيزه برنامه ريزى مراسم غدير را نشان دهد، مى‌توان مقاصد زير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خطابه غدير تعريف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نتيجه‌گيرى از زحمات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تعيين جانشينِ ادامه دهنده اين 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دائمى اسلام از شر كفار و منافقين، با تعيين جانشينانى كه از عهده اين مهم برآيند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 رسمى براى تعيين خليفه، كه از نظر قوانين همه ملت‌ها در هميشه تاريخ سنديت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يك دور جامع از برنامه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گذشته و حال 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خط مشى آينده مسلمين تا آخر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بر مردم، كه از مقاصد اصلى در ارسال پيامبران است</w:t>
      </w:r>
      <w:r>
        <w:rPr>
          <w:rFonts w:eastAsia="IRNazanin" w:cs="IRNazanin"/>
          <w:color w:val="111111"/>
          <w:sz w:val="28"/>
          <w:szCs w:val="28"/>
          <w:rtl w:val="true"/>
          <w:lang w:bidi="fa-IR"/>
        </w:rPr>
        <w:t>.</w:t>
      </w:r>
    </w:p>
    <w:p>
      <w:pPr>
        <w:pStyle w:val="Heading4"/>
        <w:numPr>
          <w:ilvl w:val="3"/>
          <w:numId w:val="1"/>
        </w:numPr>
        <w:rPr/>
      </w:pPr>
      <w:bookmarkStart w:id="1327" w:name="__RefHeading___Toc18247450_1280447820"/>
      <w:bookmarkStart w:id="1328" w:name="_Toc545"/>
      <w:bookmarkEnd w:id="1327"/>
      <w:r>
        <w:rPr>
          <w:rtl w:val="true"/>
        </w:rPr>
        <w:t>كارهاى استثنائى در خطبه غدير</w:t>
      </w:r>
      <w:bookmarkEnd w:id="1328"/>
    </w:p>
    <w:p>
      <w:pPr>
        <w:pStyle w:val="BookText"/>
        <w:rPr/>
      </w:pPr>
      <w:r>
        <w:rPr>
          <w:rFonts w:ascii="Amiri" w:hAnsi="Amiri" w:eastAsia="Amiri" w:cs="Amiri"/>
          <w:color w:val="111111"/>
          <w:sz w:val="28"/>
          <w:sz w:val="28"/>
          <w:szCs w:val="28"/>
          <w:rtl w:val="true"/>
          <w:lang w:bidi="ar-SA"/>
        </w:rPr>
        <w:t>كارهاى استثنائى در خطبه غدير</w:t>
      </w:r>
      <w:r>
        <w:rPr>
          <w:rStyle w:val="FootnoteAnchor"/>
          <w:rtl w:val="true"/>
        </w:rPr>
        <w:footnoteReference w:id="976"/>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خطابه غدير هجده اقدام فوق العاده انجام دادند، كه بعضى از آنها در روند عادى سخنرانى‌هاى حضرت سابقه نداشت، و برخى از آنها در شكل خطابه‌هاى معهود در اذهان مردم مسلمان بى‌سابقه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چند اقدام هم در تمامى سخنرانى‌هاى مردم دنيا از روز اول خلق آدم تا امروز سابقه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درباره خطبه غدير بدون هيچ اغراقى مطرح مى‌شود؛ و ذيلاً به شمارش اين موارد غير عادى خواهيم پرداخت كه هم مخاطبين غدير را به شدت مجذوب خود ساخت، و هم تا امروز هر كس به مطالعه آن پرداخته از چنان اقدامات بديعى مبهوت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فهرستى از اين اقدامات استثنايى پيامبر صلى‌الله‌عليه‌و‌آله ارائه مى‌شود و هر كدام در محل خود در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ايستادن دو نفر بر فراز منبر</w:t>
      </w:r>
    </w:p>
    <w:p>
      <w:pPr>
        <w:pStyle w:val="BookText"/>
        <w:rPr/>
      </w:pPr>
      <w:r>
        <w:rPr>
          <w:rFonts w:ascii="Amiri" w:hAnsi="Amiri" w:eastAsia="Amiri" w:cs="Amiri"/>
          <w:color w:val="111111"/>
          <w:sz w:val="28"/>
          <w:sz w:val="28"/>
          <w:szCs w:val="28"/>
          <w:rtl w:val="true"/>
          <w:lang w:bidi="ar-SA"/>
        </w:rPr>
        <w:t xml:space="preserve">سخنرانى براى امتثال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اعلان اينكه از منافقين ترسى ندارم</w:t>
      </w:r>
    </w:p>
    <w:p>
      <w:pPr>
        <w:pStyle w:val="BookText"/>
        <w:rPr/>
      </w:pPr>
      <w:r>
        <w:rPr>
          <w:rFonts w:ascii="Amiri" w:hAnsi="Amiri" w:eastAsia="Amiri" w:cs="Amiri"/>
          <w:color w:val="111111"/>
          <w:sz w:val="28"/>
          <w:sz w:val="28"/>
          <w:szCs w:val="28"/>
          <w:rtl w:val="true"/>
          <w:lang w:bidi="ar-SA"/>
        </w:rPr>
        <w:t>اعلان اينكه مى‌خواهم على عليه‌السلام را معرفى كنم</w:t>
      </w:r>
    </w:p>
    <w:p>
      <w:pPr>
        <w:pStyle w:val="BookText"/>
        <w:rPr/>
      </w:pPr>
      <w:r>
        <w:rPr>
          <w:rFonts w:ascii="Amiri" w:hAnsi="Amiri" w:eastAsia="Amiri" w:cs="Amiri"/>
          <w:color w:val="111111"/>
          <w:sz w:val="28"/>
          <w:sz w:val="28"/>
          <w:szCs w:val="28"/>
          <w:rtl w:val="true"/>
          <w:lang w:bidi="ar-SA"/>
        </w:rPr>
        <w:t>اقرار درباره صاحب اختيارى خود</w:t>
      </w:r>
    </w:p>
    <w:p>
      <w:pPr>
        <w:pStyle w:val="BookText"/>
        <w:rPr/>
      </w:pPr>
      <w:r>
        <w:rPr>
          <w:rFonts w:ascii="Amiri" w:hAnsi="Amiri" w:eastAsia="Amiri" w:cs="Amiri"/>
          <w:color w:val="111111"/>
          <w:sz w:val="28"/>
          <w:sz w:val="28"/>
          <w:szCs w:val="28"/>
          <w:rtl w:val="true"/>
          <w:lang w:bidi="ar-SA"/>
        </w:rPr>
        <w:t>بلند كردن و معرفى اميرالمؤمنين عليه‌السلام</w:t>
      </w:r>
    </w:p>
    <w:p>
      <w:pPr>
        <w:pStyle w:val="BookText"/>
        <w:rPr/>
      </w:pPr>
      <w:r>
        <w:rPr>
          <w:rFonts w:ascii="Amiri" w:hAnsi="Amiri" w:eastAsia="Amiri" w:cs="Amiri"/>
          <w:color w:val="111111"/>
          <w:sz w:val="28"/>
          <w:sz w:val="28"/>
          <w:szCs w:val="28"/>
          <w:rtl w:val="true"/>
          <w:lang w:bidi="ar-SA"/>
        </w:rPr>
        <w:t>اعلام نزول آيه اكمال</w:t>
      </w:r>
    </w:p>
    <w:p>
      <w:pPr>
        <w:pStyle w:val="BookText"/>
        <w:rPr/>
      </w:pPr>
      <w:r>
        <w:rPr>
          <w:rFonts w:ascii="IRNazanin" w:hAnsi="IRNazanin" w:eastAsia="IRNazanin"/>
          <w:color w:val="111111"/>
          <w:sz w:val="28"/>
          <w:sz w:val="28"/>
          <w:szCs w:val="28"/>
          <w:rtl w:val="true"/>
          <w:lang w:bidi="fa-IR"/>
        </w:rPr>
        <w:t>نهيب ديگر به منافقين</w:t>
      </w:r>
    </w:p>
    <w:p>
      <w:pPr>
        <w:pStyle w:val="BookText"/>
        <w:rPr/>
      </w:pPr>
      <w:r>
        <w:rPr>
          <w:rFonts w:ascii="Amiri" w:hAnsi="Amiri" w:eastAsia="Amiri" w:cs="Amiri"/>
          <w:color w:val="111111"/>
          <w:sz w:val="28"/>
          <w:sz w:val="28"/>
          <w:szCs w:val="28"/>
          <w:rtl w:val="true"/>
          <w:lang w:bidi="ar-SA"/>
        </w:rPr>
        <w:t>تصريح به اصحاب صحيفه</w:t>
      </w:r>
    </w:p>
    <w:p>
      <w:pPr>
        <w:pStyle w:val="BookText"/>
        <w:rPr/>
      </w:pPr>
      <w:r>
        <w:rPr>
          <w:rFonts w:ascii="Amiri" w:hAnsi="Amiri" w:eastAsia="Amiri" w:cs="Amiri"/>
          <w:color w:val="111111"/>
          <w:sz w:val="28"/>
          <w:sz w:val="28"/>
          <w:szCs w:val="28"/>
          <w:rtl w:val="true"/>
          <w:lang w:bidi="ar-SA"/>
        </w:rPr>
        <w:t>اعلان ابدى بودن خطابه غدير</w:t>
      </w:r>
    </w:p>
    <w:p>
      <w:pPr>
        <w:pStyle w:val="BookText"/>
        <w:rPr/>
      </w:pPr>
      <w:r>
        <w:rPr>
          <w:rFonts w:ascii="Amiri" w:hAnsi="Amiri" w:eastAsia="Amiri" w:cs="Amiri"/>
          <w:color w:val="111111"/>
          <w:sz w:val="28"/>
          <w:sz w:val="28"/>
          <w:szCs w:val="28"/>
          <w:rtl w:val="true"/>
          <w:lang w:bidi="ar-SA"/>
        </w:rPr>
        <w:t>دستور ابلاغ غدير تا ابد</w:t>
      </w:r>
    </w:p>
    <w:p>
      <w:pPr>
        <w:pStyle w:val="BookText"/>
        <w:rPr/>
      </w:pPr>
      <w:r>
        <w:rPr>
          <w:rFonts w:ascii="IRNazanin" w:hAnsi="IRNazanin" w:eastAsia="IRNazanin"/>
          <w:color w:val="111111"/>
          <w:sz w:val="28"/>
          <w:sz w:val="28"/>
          <w:szCs w:val="28"/>
          <w:rtl w:val="true"/>
          <w:lang w:bidi="fa-IR"/>
        </w:rPr>
        <w:t>خبر از غصب خلافت</w:t>
      </w:r>
    </w:p>
    <w:p>
      <w:pPr>
        <w:pStyle w:val="BookText"/>
        <w:rPr/>
      </w:pPr>
      <w:r>
        <w:rPr>
          <w:rFonts w:ascii="Amiri" w:hAnsi="Amiri" w:eastAsia="Amiri" w:cs="Amiri"/>
          <w:color w:val="111111"/>
          <w:sz w:val="28"/>
          <w:sz w:val="28"/>
          <w:szCs w:val="28"/>
          <w:rtl w:val="true"/>
          <w:lang w:bidi="ar-SA"/>
        </w:rPr>
        <w:t>نشان دادن صريح صراط مستقيم</w:t>
      </w:r>
    </w:p>
    <w:p>
      <w:pPr>
        <w:pStyle w:val="BookText"/>
        <w:rPr/>
      </w:pPr>
      <w:r>
        <w:rPr>
          <w:rFonts w:ascii="Amiri" w:hAnsi="Amiri" w:eastAsia="Amiri" w:cs="Amiri"/>
          <w:color w:val="111111"/>
          <w:sz w:val="28"/>
          <w:sz w:val="28"/>
          <w:szCs w:val="28"/>
          <w:rtl w:val="true"/>
          <w:lang w:bidi="ar-SA"/>
        </w:rPr>
        <w:t>مطرح كردن حضرت مهدى عليه‌السلام</w:t>
      </w:r>
    </w:p>
    <w:p>
      <w:pPr>
        <w:pStyle w:val="BookText"/>
        <w:rPr/>
      </w:pPr>
      <w:r>
        <w:rPr>
          <w:rFonts w:ascii="Amiri" w:hAnsi="Amiri" w:eastAsia="Amiri" w:cs="Amiri"/>
          <w:color w:val="111111"/>
          <w:sz w:val="28"/>
          <w:sz w:val="28"/>
          <w:szCs w:val="28"/>
          <w:rtl w:val="true"/>
          <w:lang w:bidi="ar-SA"/>
        </w:rPr>
        <w:t>اعلان مراسم بيعت</w:t>
      </w:r>
    </w:p>
    <w:p>
      <w:pPr>
        <w:pStyle w:val="BookText"/>
        <w:rPr/>
      </w:pPr>
      <w:r>
        <w:rPr>
          <w:rFonts w:ascii="Amiri" w:hAnsi="Amiri" w:eastAsia="Amiri" w:cs="Amiri"/>
          <w:color w:val="111111"/>
          <w:sz w:val="28"/>
          <w:sz w:val="28"/>
          <w:szCs w:val="28"/>
          <w:rtl w:val="true"/>
          <w:lang w:bidi="ar-SA"/>
        </w:rPr>
        <w:t>بيعت براى حلال و حرام</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بيعت لسانى، سؤال اقرار گونه</w:t>
      </w:r>
      <w:r>
        <w:rPr>
          <w:rFonts w:eastAsia="IRNazanin" w:cs="IRNazanin"/>
          <w:color w:val="111111"/>
          <w:sz w:val="28"/>
          <w:szCs w:val="28"/>
          <w:rtl w:val="true"/>
          <w:lang w:bidi="fa-IR"/>
        </w:rPr>
        <w:t xml:space="preserve">. </w:t>
      </w:r>
      <w:bookmarkStart w:id="1329" w:name="pg19320_212711"/>
    </w:p>
    <w:p>
      <w:pPr>
        <w:pStyle w:val="Heading4"/>
        <w:numPr>
          <w:ilvl w:val="3"/>
          <w:numId w:val="1"/>
        </w:numPr>
        <w:rPr/>
      </w:pPr>
      <w:bookmarkStart w:id="1330" w:name="__RefHeading___Toc18247452_1280447820"/>
      <w:bookmarkStart w:id="1331" w:name="_Toc546"/>
      <w:bookmarkEnd w:id="1329"/>
      <w:bookmarkEnd w:id="1330"/>
      <w:r>
        <w:rPr>
          <w:rtl w:val="true"/>
        </w:rPr>
        <w:t>منظره خطبه غدير</w:t>
      </w:r>
      <w:bookmarkEnd w:id="1331"/>
    </w:p>
    <w:p>
      <w:pPr>
        <w:pStyle w:val="BookText"/>
        <w:rPr/>
      </w:pPr>
      <w:r>
        <w:rPr>
          <w:rFonts w:ascii="Amiri" w:hAnsi="Amiri" w:eastAsia="Amiri" w:cs="Amiri"/>
          <w:color w:val="111111"/>
          <w:sz w:val="28"/>
          <w:sz w:val="28"/>
          <w:szCs w:val="28"/>
          <w:rtl w:val="true"/>
          <w:lang w:bidi="ar-SA"/>
        </w:rPr>
        <w:t>منظره خطبه غدير</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 xml:space="preserve">پيامبر صلى‌الله‌عليه‌و‌آله در خطابه غدير هجده اقدام فوق‌العاده انجام دادند، كه بعضى از آنها در روند عادى سخنرانى‌هاى حضرت سابقه نداشت، و چند اقدام هم در تمامى سخنرانى‌هاى مردم دنيا از روز اول خلق آدم تا امروز سابقه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اقدامات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ذهنى عموم مردم از منبر، نشستن بر فراز آن است نه ايستادن، و پيامبر صلى‌الله‌عليه‌و‌آله نيز در تمام عمر خود هر گاه بر فراز منبر سخن گفته در حال نشسته بوده است، اما در غدير از همان آغاز خطابه اين منظره توجه همه را به خود جلب كرد كه حضرت پس از بالا رفتن از پله‌هاى منبر، بر فراز آن ننشست و در حال قيام رو به مردم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اين جلوه جالب ادامه داشت، جهت اعجاب برانگيز ديگرى بر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مردم منتظر آغاز سخنرانى بودند متوجه شدند پيامبر صلى‌الله‌عليه‌و‌آله به پايين منبر اشاره مى‌كند و لحظاتى بعد گام‌هاى بلند على بن ابى‌طالب عليه‌السلام را ديدند كه از پله‌هاى منبر بالا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به منبر دوخته شده بود به گمان آنكه پيامبر صلى‌الله‌عليه‌و‌آله با على عليه‌السلام كار خاصى دارد و مى‌خواهد درباره نظم مجلس به او دستورى دهد، غافل از آنكه او بايد تا آخر سخنرانى در كنار خطيب حضور داشته باشد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عليه‌السلام پله‌هاى منبر را بالا رفت تا آنكه يك پله پايين‌تر از پيامبر صلى‌الله‌عليه‌و‌آله بر فراز منبر در سمت راست آن حضرت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عظمت آنگاه جلوه‌گر شد كه به احترام ختم نبوت و براى آنكه پشت به حضرتش نباشد، خود را متمايل به طرف صورت مبارك خاتم الانبياء صلى‌الله‌عليه‌و‌آله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كه دو نور خلقت بر فراز منبر بودند، دست محمدى بر شانه علوى فرود آمد، و صداى خطيب اعظم در فضاى غدير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طنين انداز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قيام بر منبر در حالى كه اميرالمؤمنين عليه‌السلام نيز كنار حضرت ايستاده بودند، منظره‌اى بود كه براى اولين بار مردم دو نفر را در سابقه ذهن خود بر فراز منبر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موقعيت حساس خطبه، پيامبر صلى‌الله‌عليه‌و‌آله دست على عليه‌السلام را گرفت و او را نزديك خود آورد و سپس بازوان وى را گرفت و بلند كرد و عملاً معرفى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منظره از زيباترين جلوه‌هاى بيادماندنى غدير براى كسانى بود كه آن واقعه را ديدند يا شنيدند</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در همين باره، در موردى حذيفة بن يمان داستان غدير را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غدير خم من در مقابل پيامبر صلى‌الله‌عليه‌و‌آله نشسته بودم و مهاجرين و انصار در مجلس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اميرالمؤمنين عليه‌السلام را فراخواند و دستور داد تا سمت راست او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مى‌دانيد كه من نسبت به شما از خودتان صاحب اختيارترم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همچنين زيد بن ارقم كسى بود كه در روز غدير شاخه‌هاى درختان را بالاى سر پيامبر صلى‌الله‌عليه‌و‌آله نگه داشته بود تا هنگام سخنرانى حضرت به او اصابت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هنگام معرفى و بلند كردن اميرالمؤمنين عليه‌السلام توسط پيامبر صلى‌الله‌عليه‌و‌آله از نزديك بلكه نزديك‌تر از همه شاهد ماجرا بود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كسى است كه متن كامل خطبه مفصل پيامبر صلى‌الله‌عليه‌و‌آله در غدير را به خاطر سپرد و آن را حفظ كرد و براى نسل‌هاى آينده بازگو نمود</w:t>
      </w:r>
      <w:r>
        <w:rPr>
          <w:rFonts w:eastAsia="IRNazanin" w:cs="IRNazanin"/>
          <w:color w:val="111111"/>
          <w:sz w:val="28"/>
          <w:szCs w:val="28"/>
          <w:rtl w:val="true"/>
          <w:lang w:bidi="fa-IR"/>
        </w:rPr>
        <w:t>.</w:t>
      </w:r>
      <w:r>
        <w:rPr>
          <w:rStyle w:val="FootnoteAnchor"/>
          <w:rtl w:val="true"/>
        </w:rPr>
        <w:footnoteReference w:id="980"/>
      </w:r>
      <w:bookmarkStart w:id="1332" w:name="pg19320_212713"/>
    </w:p>
    <w:p>
      <w:pPr>
        <w:pStyle w:val="BookText"/>
        <w:rPr/>
      </w:pPr>
      <w:bookmarkEnd w:id="1332"/>
      <w:r>
        <w:rPr>
          <w:rFonts w:ascii="IRNazanin" w:hAnsi="IRNazanin" w:eastAsia="IRNazanin"/>
          <w:color w:val="111111"/>
          <w:sz w:val="28"/>
          <w:sz w:val="28"/>
          <w:szCs w:val="28"/>
          <w:rtl w:val="true"/>
          <w:lang w:bidi="fa-IR"/>
        </w:rPr>
        <w:t>در تلى ديگر براء بن عازب كسى است كه در روز غدير آنقدر به منبر پيامبر صلى‌الله‌عليه‌و‌آله نزديك بود كه شاخه درختان را از بالاى سر پيامبر صلى‌الله‌عليه‌و‌آله بلند كرده بود تا به حضرت اصابت نكند و حضرت در كمال آرامش سخنرانى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اميرالمؤمنين عليه‌السلام در ميدان كوفه از همين شخص خواست تا درباره غدير شهادت دهد سرباز زد و به نفرين آن حضرت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بعدها از عمل خود پشيمان بوده و داستان غدير را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صلى‌الله‌عليه‌و‌آله در سفر حج بودم كه در غدير خم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نماز جماعت داده شد و بين درختان براى پيامبر صلى‌الله‌عليه‌و‌آله جارو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نماز ظهر را خواند و دست على بن ابى‌طالب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انصُر مَن نَصَرَهُ وَ اخذُل مَن خَذَلَهُ</w:t>
      </w:r>
      <w:r>
        <w:rPr>
          <w:rFonts w:eastAsia="IRNazanin" w:cs="IRNazanin"/>
          <w:color w:val="111111"/>
          <w:sz w:val="28"/>
          <w:szCs w:val="28"/>
          <w:rtl w:val="true"/>
          <w:lang w:bidi="fa-IR"/>
        </w:rPr>
        <w:t>.</w:t>
      </w:r>
      <w:r>
        <w:rPr>
          <w:rStyle w:val="FootnoteAnchor"/>
          <w:rtl w:val="true"/>
        </w:rPr>
        <w:footnoteReference w:id="981"/>
      </w:r>
    </w:p>
    <w:p>
      <w:pPr>
        <w:pStyle w:val="Heading4"/>
        <w:numPr>
          <w:ilvl w:val="3"/>
          <w:numId w:val="1"/>
        </w:numPr>
        <w:rPr/>
      </w:pPr>
      <w:bookmarkStart w:id="1333" w:name="__RefHeading___Toc18247454_1280447820"/>
      <w:bookmarkStart w:id="1334" w:name="_Toc547"/>
      <w:bookmarkEnd w:id="1333"/>
      <w:r>
        <w:rPr>
          <w:rtl w:val="true"/>
        </w:rPr>
        <w:t>موقعيت زمانىِ خطبه غدير</w:t>
      </w:r>
      <w:bookmarkEnd w:id="1334"/>
    </w:p>
    <w:p>
      <w:pPr>
        <w:pStyle w:val="Heading5"/>
        <w:numPr>
          <w:ilvl w:val="4"/>
          <w:numId w:val="1"/>
        </w:numPr>
        <w:rPr/>
      </w:pPr>
      <w:bookmarkStart w:id="1335" w:name="__RefHeading___Toc18247456_1280447820"/>
      <w:bookmarkStart w:id="1336" w:name="_Toc548"/>
      <w:bookmarkEnd w:id="1335"/>
      <w:r>
        <w:rPr>
          <w:rtl w:val="true"/>
        </w:rPr>
        <w:t>اشاره</w:t>
      </w:r>
      <w:bookmarkEnd w:id="1336"/>
    </w:p>
    <w:p>
      <w:pPr>
        <w:pStyle w:val="BookText"/>
        <w:rPr/>
      </w:pPr>
      <w:r>
        <w:rPr>
          <w:rFonts w:ascii="Amiri" w:hAnsi="Amiri" w:eastAsia="Amiri" w:cs="Amiri"/>
          <w:color w:val="111111"/>
          <w:sz w:val="28"/>
          <w:sz w:val="28"/>
          <w:szCs w:val="28"/>
          <w:rtl w:val="true"/>
          <w:lang w:bidi="ar-SA"/>
        </w:rPr>
        <w:t>موقعيت زمانىِ خطبه غدير</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براى هر سخنرانى وقتى معين در نظر مى‌گيرند تا هم شرايط را تا آن لحظه كاملاً آماده كنند و هم مخاطبين خود را تا ساعت معين شده آماده حضور در مجلس خطابه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زمانى كه براى سخنرانى و خطبه غدير در نظر گرفته شد چهار نكته قابل توجه است</w:t>
      </w:r>
      <w:r>
        <w:rPr>
          <w:rFonts w:eastAsia="IRNazanin" w:cs="IRNazanin"/>
          <w:color w:val="111111"/>
          <w:sz w:val="28"/>
          <w:szCs w:val="28"/>
          <w:rtl w:val="true"/>
          <w:lang w:bidi="fa-IR"/>
        </w:rPr>
        <w:t>:</w:t>
      </w:r>
    </w:p>
    <w:p>
      <w:pPr>
        <w:pStyle w:val="Heading5"/>
        <w:numPr>
          <w:ilvl w:val="4"/>
          <w:numId w:val="1"/>
        </w:numPr>
        <w:rPr/>
      </w:pPr>
      <w:bookmarkStart w:id="1337" w:name="__RefHeading___Toc18247458_1280447820"/>
      <w:bookmarkStart w:id="1338" w:name="_Toc549"/>
      <w:bookmarkEnd w:id="1337"/>
      <w:r>
        <w:rPr>
          <w:rtl w:val="true"/>
        </w:rPr>
        <w:t>نكته اول</w:t>
      </w:r>
      <w:bookmarkEnd w:id="1338"/>
    </w:p>
    <w:p>
      <w:pPr>
        <w:pStyle w:val="BookText"/>
        <w:rPr/>
      </w:pPr>
      <w:r>
        <w:rPr>
          <w:rFonts w:ascii="IRNazanin" w:hAnsi="IRNazanin" w:eastAsia="IRNazanin"/>
          <w:color w:val="111111"/>
          <w:sz w:val="28"/>
          <w:sz w:val="28"/>
          <w:szCs w:val="28"/>
          <w:rtl w:val="true"/>
          <w:lang w:bidi="fa-IR"/>
        </w:rPr>
        <w:t>پيامبر صلى‌الله‌عليه‌و‌آله بلندترين و مهم‌ترين سخنرانى عمر خود از نظر زمانى براى هنگامى ذخيره كرد كه خداوند از نزديكى رحلت حضرتش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آخرين پيام پيامبر صلى‌الله‌عليه‌و‌آله مهم‌ترين رسالت حضرت بود، كه ماه‌هاى آخر عمر ايشان براى تبليغ آن در نظر گرفته شد، تا در يادها بماند و دسيسه‌ها و وسوسه‌هاى فتنه گران نتواند آن را</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تحريف نمايد</w:t>
      </w:r>
      <w:r>
        <w:rPr>
          <w:rFonts w:eastAsia="Amiri" w:cs="Amiri" w:ascii="Amiri" w:hAnsi="Amiri"/>
          <w:color w:val="111111"/>
          <w:sz w:val="28"/>
          <w:szCs w:val="28"/>
          <w:rtl w:val="true"/>
          <w:lang w:bidi="ar-SA"/>
        </w:rPr>
        <w:t xml:space="preserve">. </w:t>
      </w:r>
      <w:bookmarkStart w:id="1339" w:name="pg19320_212714"/>
    </w:p>
    <w:p>
      <w:pPr>
        <w:pStyle w:val="Heading5"/>
        <w:numPr>
          <w:ilvl w:val="4"/>
          <w:numId w:val="1"/>
        </w:numPr>
        <w:rPr/>
      </w:pPr>
      <w:bookmarkStart w:id="1340" w:name="__RefHeading___Toc18247460_1280447820"/>
      <w:bookmarkStart w:id="1341" w:name="_Toc550"/>
      <w:bookmarkEnd w:id="1339"/>
      <w:bookmarkEnd w:id="1340"/>
      <w:r>
        <w:rPr>
          <w:rtl w:val="true"/>
        </w:rPr>
        <w:t>نكته دوم</w:t>
      </w:r>
      <w:bookmarkEnd w:id="1341"/>
    </w:p>
    <w:p>
      <w:pPr>
        <w:pStyle w:val="BookText"/>
        <w:rPr/>
      </w:pPr>
      <w:r>
        <w:rPr>
          <w:rFonts w:ascii="IRNazanin" w:hAnsi="IRNazanin" w:eastAsia="IRNazanin"/>
          <w:color w:val="111111"/>
          <w:sz w:val="28"/>
          <w:sz w:val="28"/>
          <w:szCs w:val="28"/>
          <w:rtl w:val="true"/>
          <w:lang w:bidi="fa-IR"/>
        </w:rPr>
        <w:t>زمان اين سخنرانى بعد از مراسم حج و آسوده شدن افكار از آموزش اين عبادت بزرگ در نظر گرفته شد، كه با پايان يك برنامه ذهن مردم از خستگى و دقت در آن تخليه مى‌شد، و آمادگى كاملى براى شنيدن خطابه غدير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جمعيت لازم براى چنين خطابه عظيمى نيز بدون زحمت آماده بودند</w:t>
      </w:r>
      <w:r>
        <w:rPr>
          <w:rFonts w:eastAsia="IRNazanin" w:cs="IRNazanin"/>
          <w:color w:val="111111"/>
          <w:sz w:val="28"/>
          <w:szCs w:val="28"/>
          <w:rtl w:val="true"/>
          <w:lang w:bidi="fa-IR"/>
        </w:rPr>
        <w:t>.</w:t>
      </w:r>
    </w:p>
    <w:p>
      <w:pPr>
        <w:pStyle w:val="Heading5"/>
        <w:numPr>
          <w:ilvl w:val="4"/>
          <w:numId w:val="1"/>
        </w:numPr>
        <w:rPr/>
      </w:pPr>
      <w:bookmarkStart w:id="1342" w:name="__RefHeading___Toc18247462_1280447820"/>
      <w:bookmarkStart w:id="1343" w:name="_Toc551"/>
      <w:bookmarkEnd w:id="1342"/>
      <w:r>
        <w:rPr>
          <w:rtl w:val="true"/>
        </w:rPr>
        <w:t>نكته سوم</w:t>
      </w:r>
      <w:bookmarkEnd w:id="1343"/>
    </w:p>
    <w:p>
      <w:pPr>
        <w:pStyle w:val="BookText"/>
        <w:rPr/>
      </w:pPr>
      <w:r>
        <w:rPr>
          <w:rFonts w:ascii="IRNazanin" w:hAnsi="IRNazanin" w:eastAsia="IRNazanin"/>
          <w:color w:val="111111"/>
          <w:sz w:val="28"/>
          <w:sz w:val="28"/>
          <w:szCs w:val="28"/>
          <w:rtl w:val="true"/>
          <w:lang w:bidi="fa-IR"/>
        </w:rPr>
        <w:t xml:space="preserve">اعلام سه روزه بودن مراسم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سخنرانى محور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عظمتى بدان بخشيد، و در واقع مردم سه روز در بيابان غدير توقف كردند تا خطابه را گوش كنند و در برنامه‌هاى جانبى آن شركت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ضريب اهميت توقف صد و بيست هزار جمعيت در سه روز با امكانات محدود، و لزوم حضور همه تا آخرين لحظه مراسم خبر از فوق العاده بودن آن مى‌داد</w:t>
      </w:r>
      <w:r>
        <w:rPr>
          <w:rFonts w:eastAsia="IRNazanin" w:cs="IRNazanin"/>
          <w:color w:val="111111"/>
          <w:sz w:val="28"/>
          <w:szCs w:val="28"/>
          <w:rtl w:val="true"/>
          <w:lang w:bidi="fa-IR"/>
        </w:rPr>
        <w:t>.</w:t>
      </w:r>
    </w:p>
    <w:p>
      <w:pPr>
        <w:pStyle w:val="Heading5"/>
        <w:numPr>
          <w:ilvl w:val="4"/>
          <w:numId w:val="1"/>
        </w:numPr>
        <w:rPr/>
      </w:pPr>
      <w:bookmarkStart w:id="1344" w:name="__RefHeading___Toc18247464_1280447820"/>
      <w:bookmarkStart w:id="1345" w:name="_Toc552"/>
      <w:bookmarkEnd w:id="1344"/>
      <w:r>
        <w:rPr>
          <w:rtl w:val="true"/>
        </w:rPr>
        <w:t>نكته چهارم</w:t>
      </w:r>
      <w:bookmarkEnd w:id="1345"/>
    </w:p>
    <w:p>
      <w:pPr>
        <w:pStyle w:val="BookText"/>
        <w:rPr/>
      </w:pPr>
      <w:r>
        <w:rPr>
          <w:rFonts w:ascii="IRNazanin" w:hAnsi="IRNazanin" w:eastAsia="IRNazanin"/>
          <w:color w:val="111111"/>
          <w:sz w:val="28"/>
          <w:sz w:val="28"/>
          <w:szCs w:val="28"/>
          <w:rtl w:val="true"/>
          <w:lang w:bidi="fa-IR"/>
        </w:rPr>
        <w:t>براى نظم كاملِ چنان جمعيت عظيمى آغاز سخنرانى بعد از نماز جماعت تعيين شد؛ كه مردم در كمال نظم و آرامش و در حالى كه با خداوند تجديد پيمان كرده‌اند، آماده شنيدن خطابه پيامبرشان باشند؛ و براى آن جمع انبوه نياز به اعلان و منظم كردن دوباره نباشد</w:t>
      </w:r>
      <w:r>
        <w:rPr>
          <w:rFonts w:eastAsia="IRNazanin" w:cs="IRNazanin"/>
          <w:color w:val="111111"/>
          <w:sz w:val="28"/>
          <w:szCs w:val="28"/>
          <w:rtl w:val="true"/>
          <w:lang w:bidi="fa-IR"/>
        </w:rPr>
        <w:t>.</w:t>
      </w:r>
    </w:p>
    <w:p>
      <w:pPr>
        <w:pStyle w:val="Heading4"/>
        <w:numPr>
          <w:ilvl w:val="3"/>
          <w:numId w:val="1"/>
        </w:numPr>
        <w:rPr/>
      </w:pPr>
      <w:bookmarkStart w:id="1346" w:name="__RefHeading___Toc18247466_1280447820"/>
      <w:bookmarkStart w:id="1347" w:name="_Toc553"/>
      <w:bookmarkEnd w:id="1346"/>
      <w:r>
        <w:rPr>
          <w:rtl w:val="true"/>
        </w:rPr>
        <w:t>موقعيت مكانىِ خطبه غدير</w:t>
      </w:r>
      <w:bookmarkEnd w:id="1347"/>
    </w:p>
    <w:p>
      <w:pPr>
        <w:pStyle w:val="Heading5"/>
        <w:numPr>
          <w:ilvl w:val="4"/>
          <w:numId w:val="1"/>
        </w:numPr>
        <w:rPr/>
      </w:pPr>
      <w:bookmarkStart w:id="1348" w:name="__RefHeading___Toc18247468_1280447820"/>
      <w:bookmarkStart w:id="1349" w:name="_Toc554"/>
      <w:bookmarkEnd w:id="1348"/>
      <w:r>
        <w:rPr>
          <w:rtl w:val="true"/>
        </w:rPr>
        <w:t>اشاره</w:t>
      </w:r>
      <w:bookmarkEnd w:id="1349"/>
    </w:p>
    <w:p>
      <w:pPr>
        <w:pStyle w:val="BookText"/>
        <w:rPr/>
      </w:pPr>
      <w:r>
        <w:rPr>
          <w:rFonts w:ascii="Amiri" w:hAnsi="Amiri" w:eastAsia="Amiri" w:cs="Amiri"/>
          <w:color w:val="111111"/>
          <w:sz w:val="28"/>
          <w:sz w:val="28"/>
          <w:szCs w:val="28"/>
          <w:rtl w:val="true"/>
          <w:lang w:bidi="ar-SA"/>
        </w:rPr>
        <w:t>موقعيت مكانىِ خطبه غدير</w:t>
      </w:r>
      <w:r>
        <w:rPr>
          <w:rStyle w:val="FootnoteAnchor"/>
          <w:rtl w:val="true"/>
        </w:rPr>
        <w:footnoteReference w:id="983"/>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سخنرانى تاريخى درباره اعلان ولايت امامان مى‌توانست در مدينه انجام شود، همان گونه كه در مكه يا عرفات يا مشعر يا مِنا امكانِ اجرا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دقت دارد كه چرا اين موقعيت‌هاى مكانى براى خطبه غدير در نظر گرفته نشد و بركه‌اى در ميان بيابان براى آن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وضوح بيشتر مى‌توان به چند نكته اشاره كرد</w:t>
      </w:r>
      <w:r>
        <w:rPr>
          <w:rFonts w:eastAsia="IRNazanin" w:cs="IRNazanin"/>
          <w:color w:val="111111"/>
          <w:sz w:val="28"/>
          <w:szCs w:val="28"/>
          <w:rtl w:val="true"/>
          <w:lang w:bidi="fa-IR"/>
        </w:rPr>
        <w:t xml:space="preserve">: </w:t>
      </w:r>
      <w:bookmarkStart w:id="1350" w:name="pg19320_212715"/>
    </w:p>
    <w:p>
      <w:pPr>
        <w:pStyle w:val="Heading5"/>
        <w:numPr>
          <w:ilvl w:val="4"/>
          <w:numId w:val="1"/>
        </w:numPr>
        <w:rPr/>
      </w:pPr>
      <w:bookmarkStart w:id="1351" w:name="__RefHeading___Toc18247470_1280447820"/>
      <w:bookmarkStart w:id="1352" w:name="_Toc555"/>
      <w:bookmarkEnd w:id="1350"/>
      <w:bookmarkEnd w:id="1351"/>
      <w:r>
        <w:rPr>
          <w:rtl w:val="true"/>
        </w:rPr>
        <w:t>نكته اول</w:t>
      </w:r>
      <w:bookmarkEnd w:id="1352"/>
    </w:p>
    <w:p>
      <w:pPr>
        <w:pStyle w:val="BookText"/>
        <w:rPr/>
      </w:pPr>
      <w:r>
        <w:rPr>
          <w:rFonts w:ascii="IRNazanin" w:hAnsi="IRNazanin" w:eastAsia="IRNazanin"/>
          <w:color w:val="111111"/>
          <w:sz w:val="28"/>
          <w:sz w:val="28"/>
          <w:szCs w:val="28"/>
          <w:rtl w:val="true"/>
          <w:lang w:bidi="fa-IR"/>
        </w:rPr>
        <w:t>عرفات و مشعر و مِنا به خاطر مقارنت با مراسم حج هرگز نمى‌توانست مكان مناسبى براى اعلان ولايت باشد؛ چه آنكه هم افكار مردم مشغول اعمال حج بود، و هم اجتماع صد و بيست هزار نفر ممكن نبود چرا كه هر گروهى مشغول اعمالى از حج بودند و همه مردم اعمال را همزمان انجام نمى‌دادند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مِنا گروهى در حال قربانى بودند، در حالى كه گروهى ديگر رمى جمرات مى‌كردند و عده‌اى ديگر مشغول تقصير و كوتاه كردن موهاى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مشعر هم فاصله كوتاهى بين طلوع فجر و طلوع آفتاب بود، گذشته از آنكه هواى تاريك براى سخنرانى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نيز هر كس مشغول دعايى بود و مردم در گوشه و كنار بيابان در فكر پايان وقوف و حركت به سوى مشعر بودند</w:t>
      </w:r>
      <w:r>
        <w:rPr>
          <w:rFonts w:eastAsia="IRNazanin" w:cs="IRNazanin"/>
          <w:color w:val="111111"/>
          <w:sz w:val="28"/>
          <w:szCs w:val="28"/>
          <w:rtl w:val="true"/>
          <w:lang w:bidi="fa-IR"/>
        </w:rPr>
        <w:t>.</w:t>
      </w:r>
    </w:p>
    <w:p>
      <w:pPr>
        <w:pStyle w:val="Heading5"/>
        <w:numPr>
          <w:ilvl w:val="4"/>
          <w:numId w:val="1"/>
        </w:numPr>
        <w:rPr/>
      </w:pPr>
      <w:bookmarkStart w:id="1353" w:name="__RefHeading___Toc18247472_1280447820"/>
      <w:bookmarkStart w:id="1354" w:name="_Toc556"/>
      <w:bookmarkEnd w:id="1353"/>
      <w:r>
        <w:rPr>
          <w:rtl w:val="true"/>
        </w:rPr>
        <w:t>نكته دوم</w:t>
      </w:r>
      <w:bookmarkEnd w:id="1354"/>
    </w:p>
    <w:p>
      <w:pPr>
        <w:pStyle w:val="BookText"/>
        <w:rPr/>
      </w:pPr>
      <w:r>
        <w:rPr>
          <w:rFonts w:ascii="IRNazanin" w:hAnsi="IRNazanin" w:eastAsia="IRNazanin"/>
          <w:color w:val="111111"/>
          <w:sz w:val="28"/>
          <w:sz w:val="28"/>
          <w:szCs w:val="28"/>
          <w:rtl w:val="true"/>
          <w:lang w:bidi="fa-IR"/>
        </w:rPr>
        <w:t>در مدينه هرگز امكان جمع نمودن چنان جمعيتى وجود نداشت، و اين به بركت حج بود كه صد و بيست هزار نفر در يك موقعيت جمع شده بودند</w:t>
      </w:r>
      <w:r>
        <w:rPr>
          <w:rFonts w:eastAsia="IRNazanin" w:cs="IRNazanin"/>
          <w:color w:val="111111"/>
          <w:sz w:val="28"/>
          <w:szCs w:val="28"/>
          <w:rtl w:val="true"/>
          <w:lang w:bidi="fa-IR"/>
        </w:rPr>
        <w:t>.</w:t>
      </w:r>
    </w:p>
    <w:p>
      <w:pPr>
        <w:pStyle w:val="Heading5"/>
        <w:numPr>
          <w:ilvl w:val="4"/>
          <w:numId w:val="1"/>
        </w:numPr>
        <w:rPr/>
      </w:pPr>
      <w:bookmarkStart w:id="1355" w:name="__RefHeading___Toc18247474_1280447820"/>
      <w:bookmarkStart w:id="1356" w:name="_Toc557"/>
      <w:bookmarkEnd w:id="1355"/>
      <w:r>
        <w:rPr>
          <w:rtl w:val="true"/>
        </w:rPr>
        <w:t>نكته سوم</w:t>
      </w:r>
      <w:bookmarkEnd w:id="1356"/>
    </w:p>
    <w:p>
      <w:pPr>
        <w:pStyle w:val="BookText"/>
        <w:rPr/>
      </w:pPr>
      <w:r>
        <w:rPr>
          <w:rFonts w:ascii="IRNazanin" w:hAnsi="IRNazanin" w:eastAsia="IRNazanin"/>
          <w:color w:val="111111"/>
          <w:sz w:val="28"/>
          <w:sz w:val="28"/>
          <w:szCs w:val="28"/>
          <w:rtl w:val="true"/>
          <w:lang w:bidi="fa-IR"/>
        </w:rPr>
        <w:t>مكه نيز دو فرصت قبل و بعد از حج را داشت كه هيچ كدام براى خطابه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اعمال حج براى آنكه از يك سو پيامبر صلى‌الله‌عليه‌و‌آله در صدد آموزش اعمال حج بود و مردم سؤالات فراوانى در اين باره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اعمال حج نيز مردم در حال بازگشت از مِنا بودند و با تقديم و تأخير بسيار وارد مكه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آنكه در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مسجدالحرام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مكانى كه مناسب براى اجتماع صد و بيست هزار نفر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كه همه در برابر منبرى جمع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و پستى و بلندى‌هاى مكه اين مشكل را بيشتر مى‌كرد</w:t>
      </w:r>
      <w:r>
        <w:rPr>
          <w:rFonts w:eastAsia="IRNazanin" w:cs="IRNazanin"/>
          <w:color w:val="111111"/>
          <w:sz w:val="28"/>
          <w:szCs w:val="28"/>
          <w:rtl w:val="true"/>
          <w:lang w:bidi="fa-IR"/>
        </w:rPr>
        <w:t>.</w:t>
      </w:r>
    </w:p>
    <w:p>
      <w:pPr>
        <w:pStyle w:val="Heading5"/>
        <w:numPr>
          <w:ilvl w:val="4"/>
          <w:numId w:val="1"/>
        </w:numPr>
        <w:rPr/>
      </w:pPr>
      <w:bookmarkStart w:id="1357" w:name="__RefHeading___Toc18247476_1280447820"/>
      <w:bookmarkStart w:id="1358" w:name="_Toc558"/>
      <w:bookmarkEnd w:id="1357"/>
      <w:r>
        <w:rPr>
          <w:rtl w:val="true"/>
        </w:rPr>
        <w:t>نكته چهارم</w:t>
      </w:r>
      <w:bookmarkEnd w:id="1358"/>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امكان ايراد خطابه در حضور همه جمعيت در موارد فوق نيز فراهم بود، </w:t>
      </w:r>
      <w:bookmarkStart w:id="1359" w:name="pg19320_212716"/>
    </w:p>
    <w:p>
      <w:pPr>
        <w:pStyle w:val="BookText"/>
        <w:rPr/>
      </w:pPr>
      <w:bookmarkEnd w:id="1359"/>
      <w:r>
        <w:rPr>
          <w:rFonts w:ascii="IRNazanin" w:hAnsi="IRNazanin" w:eastAsia="IRNazanin"/>
          <w:color w:val="111111"/>
          <w:sz w:val="28"/>
          <w:sz w:val="28"/>
          <w:szCs w:val="28"/>
          <w:rtl w:val="true"/>
          <w:lang w:bidi="fa-IR"/>
        </w:rPr>
        <w:t>اما تعيين مكانى خاص در وسط بيابان براى جلب توجه مردم به اهميت موضوع بود، كه نشان مى‌داد تعمد در چنين انتخابى به خاطر ارزش مطالبى است كه بايد به مردم ابلاغ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مكان خاصى براى ايراد مهم‌ترين سخنرانى خاتم الانبياء صلى‌الله‌عليه‌و‌آله تعيين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از دو جهت بايد مورد دقت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موقعيت جغرافيايى آن و ديگرى شرايط حياتى و امكانات آن</w:t>
      </w:r>
      <w:r>
        <w:rPr>
          <w:rFonts w:eastAsia="IRNazanin" w:cs="IRNazanin"/>
          <w:color w:val="111111"/>
          <w:sz w:val="28"/>
          <w:szCs w:val="28"/>
          <w:rtl w:val="true"/>
          <w:lang w:bidi="fa-IR"/>
        </w:rPr>
        <w:t>.</w:t>
      </w:r>
    </w:p>
    <w:p>
      <w:pPr>
        <w:pStyle w:val="Heading4"/>
        <w:numPr>
          <w:ilvl w:val="3"/>
          <w:numId w:val="1"/>
        </w:numPr>
        <w:rPr/>
      </w:pPr>
      <w:bookmarkStart w:id="1360" w:name="__RefHeading___Toc18247478_1280447820"/>
      <w:bookmarkStart w:id="1361" w:name="_Toc559"/>
      <w:bookmarkEnd w:id="1360"/>
      <w:r>
        <w:rPr>
          <w:rtl w:val="true"/>
        </w:rPr>
        <w:t>اقرار مردم پس از خطبه غدير</w:t>
      </w:r>
      <w:bookmarkEnd w:id="1361"/>
    </w:p>
    <w:p>
      <w:pPr>
        <w:pStyle w:val="BookText"/>
        <w:rPr/>
      </w:pPr>
      <w:r>
        <w:rPr>
          <w:rFonts w:ascii="IRNazanin" w:hAnsi="IRNazanin" w:eastAsia="IRNazanin"/>
          <w:color w:val="111111"/>
          <w:sz w:val="28"/>
          <w:sz w:val="28"/>
          <w:szCs w:val="28"/>
          <w:rtl w:val="true"/>
          <w:lang w:bidi="fa-IR"/>
        </w:rPr>
        <w:t>اقرار مردم پس از خطبه غدير</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سخنرانى تاريخى پيامبر صلى‌الله‌عليه‌و‌آله در غدير كه حدود يك ساعت طول كشيد در يازده بخش قابل ترسيم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مرحله خطابه، بيعتِ لسانى انجام شد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داده تا قبل از بيعت با دست، از زبان‌هاى شما اقرار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مطلبى را كه مى‌بايست همه مردم به آن اقرار مى‌كردند تعيين كردند كه خلاصه آن اطاعت از دوازده امام عليهم‌السلام و عهد و پيمان بر عدم تغيير و تبديل و بر رساندن پيام غدير به نسل‌هاى آينده و غائبان از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بيعت با دست هم حساب مى‌شد زيرا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 با جان و زبان و دستمان بيعت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كلمات نهايى پيامبر صلى‌الله‌عليه‌و‌آله دعا براى اقرار كنندگان به سخنانش و نفرين بر منكرين اوامر آن حضرت بود و با حمد خداوند خطابه حضرت پايان يافت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در بعضى روايات كه قطعه‌اى از خطبه يا واقعه غدير نقل شده مطالبى به چشم مى‌خورد كه در متن خطبه كامل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اين موارد اقرارهايى است كه پيامبر صلى‌الله‌عليه‌و‌آله از مردم گرفته و سؤالاتى كه مردم پرسيده‌اند و آن حضرت بيان فرموده است</w:t>
      </w:r>
      <w:r>
        <w:rPr>
          <w:rFonts w:eastAsia="IRNazanin" w:cs="IRNazanin"/>
          <w:color w:val="111111"/>
          <w:sz w:val="28"/>
          <w:szCs w:val="28"/>
          <w:rtl w:val="true"/>
          <w:lang w:bidi="fa-IR"/>
        </w:rPr>
        <w:t xml:space="preserve">. </w:t>
      </w:r>
      <w:bookmarkStart w:id="1362" w:name="pg19320_212717"/>
    </w:p>
    <w:p>
      <w:pPr>
        <w:pStyle w:val="Heading4"/>
        <w:numPr>
          <w:ilvl w:val="3"/>
          <w:numId w:val="1"/>
        </w:numPr>
        <w:rPr/>
      </w:pPr>
      <w:bookmarkStart w:id="1363" w:name="__RefHeading___Toc18247480_1280447820"/>
      <w:bookmarkStart w:id="1364" w:name="_Toc560"/>
      <w:bookmarkEnd w:id="1362"/>
      <w:bookmarkEnd w:id="1363"/>
      <w:r>
        <w:rPr>
          <w:rtl w:val="true"/>
        </w:rPr>
        <w:t>مفاهيم پايه‌اى انديشه اسلامى در خطبه‌هاى حجة الوداع</w:t>
      </w:r>
      <w:bookmarkEnd w:id="1364"/>
    </w:p>
    <w:p>
      <w:pPr>
        <w:pStyle w:val="Heading5"/>
        <w:numPr>
          <w:ilvl w:val="4"/>
          <w:numId w:val="1"/>
        </w:numPr>
        <w:rPr/>
      </w:pPr>
      <w:bookmarkStart w:id="1365" w:name="__RefHeading___Toc18247482_1280447820"/>
      <w:bookmarkStart w:id="1366" w:name="_Toc561"/>
      <w:bookmarkEnd w:id="1365"/>
      <w:r>
        <w:rPr>
          <w:rtl w:val="true"/>
        </w:rPr>
        <w:t>اشاره</w:t>
      </w:r>
      <w:bookmarkEnd w:id="1366"/>
    </w:p>
    <w:p>
      <w:pPr>
        <w:pStyle w:val="BookText"/>
        <w:rPr/>
      </w:pPr>
      <w:r>
        <w:rPr>
          <w:rFonts w:ascii="IRNazanin" w:hAnsi="IRNazanin" w:eastAsia="IRNazanin"/>
          <w:color w:val="111111"/>
          <w:sz w:val="28"/>
          <w:sz w:val="28"/>
          <w:szCs w:val="28"/>
          <w:rtl w:val="true"/>
          <w:lang w:bidi="fa-IR"/>
        </w:rPr>
        <w:t>مفاهيم پايه‌اى انديشه اسلامى در خطبه‌هاى حجة الوداع</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خطبه پيامبر اكرم صلى‌الله‌عليه‌و‌آله در عرفات سال حجة الوداع، بشارت درباره دوازده امام پس از خود و توصيه‌هاى آنان را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اينجاست كه در پنج خطبه ديگر در روز ترويه</w:t>
      </w:r>
      <w:r>
        <w:rPr>
          <w:rStyle w:val="FootnoteAnchor"/>
          <w:rtl w:val="true"/>
        </w:rPr>
        <w:footnoteReference w:id="986"/>
      </w:r>
      <w:r>
        <w:rPr>
          <w:rFonts w:ascii="Amiri" w:hAnsi="Amiri" w:eastAsia="Amiri" w:cs="Amiri"/>
          <w:color w:val="111111"/>
          <w:sz w:val="28"/>
          <w:sz w:val="28"/>
          <w:szCs w:val="28"/>
          <w:rtl w:val="true"/>
          <w:lang w:bidi="ar-SA"/>
        </w:rPr>
        <w:t>در مكه، روز عيد قربان در منى، ميانه ايام تشريق</w:t>
      </w:r>
      <w:r>
        <w:rPr>
          <w:rStyle w:val="FootnoteAnchor"/>
          <w:rtl w:val="true"/>
        </w:rPr>
        <w:footnoteReference w:id="987"/>
      </w:r>
      <w:r>
        <w:rPr>
          <w:rFonts w:ascii="IRNazanin" w:hAnsi="IRNazanin" w:eastAsia="IRNazanin"/>
          <w:color w:val="111111"/>
          <w:sz w:val="28"/>
          <w:sz w:val="28"/>
          <w:szCs w:val="28"/>
          <w:rtl w:val="true"/>
          <w:lang w:bidi="fa-IR"/>
        </w:rPr>
        <w:t>، روز كوچ در مسجد خيف و در غدير خم چه فرموده است ؟</w:t>
      </w:r>
    </w:p>
    <w:p>
      <w:pPr>
        <w:pStyle w:val="BookText"/>
        <w:rPr/>
      </w:pPr>
      <w:r>
        <w:rPr>
          <w:rFonts w:ascii="IRNazanin" w:hAnsi="IRNazanin" w:eastAsia="IRNazanin"/>
          <w:color w:val="111111"/>
          <w:sz w:val="28"/>
          <w:sz w:val="28"/>
          <w:szCs w:val="28"/>
          <w:rtl w:val="true"/>
          <w:lang w:bidi="fa-IR"/>
        </w:rPr>
        <w:t>در منابع روايى و در روايات متعدد اين خطبه‌ها به مضامين مختلف ديده مى‌شود، كه پيامبر صلى‌الله‌عليه‌و‌آله همه امور مهمى را كه امت اسلام پس از شخص ايشان نياز داشتند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پيامبر صلى‌الله‌عليه‌و‌آله در اين خطبه‌ها پنج محور يا اصل را شامل مى‌شود</w:t>
      </w:r>
      <w:r>
        <w:rPr>
          <w:rFonts w:eastAsia="IRNazanin" w:cs="IRNazanin"/>
          <w:color w:val="111111"/>
          <w:sz w:val="28"/>
          <w:szCs w:val="28"/>
          <w:rtl w:val="true"/>
          <w:lang w:bidi="fa-IR"/>
        </w:rPr>
        <w:t>:</w:t>
      </w:r>
    </w:p>
    <w:p>
      <w:pPr>
        <w:pStyle w:val="Heading5"/>
        <w:numPr>
          <w:ilvl w:val="4"/>
          <w:numId w:val="1"/>
        </w:numPr>
        <w:rPr/>
      </w:pPr>
      <w:bookmarkStart w:id="1367" w:name="__RefHeading___Toc18247484_1280447820"/>
      <w:bookmarkStart w:id="1368" w:name="_Toc562"/>
      <w:bookmarkEnd w:id="1367"/>
      <w:r>
        <w:rPr/>
        <w:t>1</w:t>
      </w:r>
      <w:r>
        <w:rPr>
          <w:rtl w:val="true"/>
        </w:rPr>
        <w:t xml:space="preserve"> - </w:t>
      </w:r>
      <w:r>
        <w:rPr>
          <w:rtl w:val="true"/>
        </w:rPr>
        <w:t>قانون برابرى انسان‌ها</w:t>
      </w:r>
      <w:bookmarkEnd w:id="1368"/>
    </w:p>
    <w:p>
      <w:pPr>
        <w:pStyle w:val="BookText"/>
        <w:rPr/>
      </w:pPr>
      <w:r>
        <w:rPr>
          <w:rFonts w:ascii="IRNazanin" w:hAnsi="IRNazanin" w:eastAsia="IRNazanin"/>
          <w:color w:val="111111"/>
          <w:sz w:val="28"/>
          <w:sz w:val="28"/>
          <w:szCs w:val="28"/>
          <w:rtl w:val="true"/>
          <w:lang w:bidi="fa-IR"/>
        </w:rPr>
        <w:t>اصل ملاحظه روابط اجتماعى از بُعد انسانى بين تمامى بشر و لغو تبعيض نژادى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خوشرفتارى با زنان و پرهيز از ظلم به آنان</w:t>
      </w:r>
      <w:r>
        <w:rPr>
          <w:rFonts w:eastAsia="IRNazanin" w:cs="IRNazanin"/>
          <w:color w:val="111111"/>
          <w:sz w:val="28"/>
          <w:szCs w:val="28"/>
          <w:rtl w:val="true"/>
          <w:lang w:bidi="fa-IR"/>
        </w:rPr>
        <w:t>.</w:t>
      </w:r>
    </w:p>
    <w:p>
      <w:pPr>
        <w:pStyle w:val="Heading5"/>
        <w:numPr>
          <w:ilvl w:val="4"/>
          <w:numId w:val="1"/>
        </w:numPr>
        <w:rPr/>
      </w:pPr>
      <w:bookmarkStart w:id="1369" w:name="__RefHeading___Toc18247486_1280447820"/>
      <w:bookmarkStart w:id="1370" w:name="_Toc563"/>
      <w:bookmarkEnd w:id="1369"/>
      <w:r>
        <w:rPr/>
        <w:t>2</w:t>
      </w:r>
      <w:r>
        <w:rPr>
          <w:rtl w:val="true"/>
        </w:rPr>
        <w:t xml:space="preserve"> - </w:t>
      </w:r>
      <w:r>
        <w:rPr>
          <w:rtl w:val="true"/>
        </w:rPr>
        <w:t>قانون يگانگى بين مؤمنين</w:t>
      </w:r>
      <w:bookmarkEnd w:id="1370"/>
    </w:p>
    <w:p>
      <w:pPr>
        <w:pStyle w:val="BookText"/>
        <w:rPr/>
      </w:pPr>
      <w:r>
        <w:rPr>
          <w:rFonts w:ascii="Amiri" w:hAnsi="Amiri" w:eastAsia="Amiri" w:cs="Amiri"/>
          <w:color w:val="111111"/>
          <w:sz w:val="28"/>
          <w:sz w:val="28"/>
          <w:szCs w:val="28"/>
          <w:rtl w:val="true"/>
          <w:lang w:bidi="ar-SA"/>
        </w:rPr>
        <w:t>اصل لغو نشانه‌ها، افتخارات و قوانين جاهلى مخالف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 برادرى و برابرى ميان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اصل احترام به مالكيت خصوصى و تحريم تجاوز به اموال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اموال مردم</w:t>
      </w:r>
      <w:r>
        <w:rPr>
          <w:rFonts w:eastAsia="IRNazanin" w:cs="IRNazanin"/>
          <w:color w:val="111111"/>
          <w:sz w:val="28"/>
          <w:szCs w:val="28"/>
          <w:rtl w:val="true"/>
          <w:lang w:bidi="fa-IR"/>
        </w:rPr>
        <w:t>)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احترام به جان و زندگى مسلمانان، و تحريم قتل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ريختن خون مردم</w:t>
      </w:r>
      <w:r>
        <w:rPr>
          <w:rFonts w:eastAsia="IRNazanin" w:cs="IRNazanin"/>
          <w:color w:val="111111"/>
          <w:sz w:val="28"/>
          <w:szCs w:val="28"/>
          <w:rtl w:val="true"/>
          <w:lang w:bidi="fa-IR"/>
        </w:rPr>
        <w:t xml:space="preserve">) . </w:t>
      </w:r>
      <w:bookmarkStart w:id="1371" w:name="pg19320_212718"/>
    </w:p>
    <w:p>
      <w:pPr>
        <w:pStyle w:val="BookText"/>
        <w:rPr/>
      </w:pPr>
      <w:bookmarkEnd w:id="1371"/>
      <w:r>
        <w:rPr>
          <w:rFonts w:ascii="Amiri" w:hAnsi="Amiri" w:eastAsia="Amiri" w:cs="Amiri"/>
          <w:color w:val="111111"/>
          <w:sz w:val="28"/>
          <w:sz w:val="28"/>
          <w:szCs w:val="28"/>
          <w:rtl w:val="true"/>
          <w:lang w:bidi="ar-SA"/>
        </w:rPr>
        <w:t>اصل احترام به آبرو و كرامت مسلمانان و تحريم ريختن آبروى افراد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اصل هر كس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مال و جانش در امان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امنيت جان و مال هر كس كه به وحدانيت خدا اقرار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شهادت پيامبر صلى‌الله‌عليه‌و‌آله بر امت راستين در آخرت و وارد آمدن امت بر او در حوض كوثر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ضرورت دقت و پرهيز از رفتارهاى كوچكى كه آدمى را به انحراف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پرهيز از نسبت دروغ بر پيامبر صلى‌الله‌عليه‌و‌آله و تحقيق در روايات او</w:t>
      </w:r>
      <w:r>
        <w:rPr>
          <w:rFonts w:eastAsia="IRNazanin" w:cs="IRNazanin"/>
          <w:color w:val="111111"/>
          <w:sz w:val="28"/>
          <w:szCs w:val="28"/>
          <w:rtl w:val="true"/>
          <w:lang w:bidi="fa-IR"/>
        </w:rPr>
        <w:t>.</w:t>
      </w:r>
    </w:p>
    <w:p>
      <w:pPr>
        <w:pStyle w:val="Heading5"/>
        <w:numPr>
          <w:ilvl w:val="4"/>
          <w:numId w:val="1"/>
        </w:numPr>
        <w:rPr/>
      </w:pPr>
      <w:bookmarkStart w:id="1372" w:name="__RefHeading___Toc18247488_1280447820"/>
      <w:bookmarkStart w:id="1373" w:name="_Toc564"/>
      <w:bookmarkEnd w:id="1372"/>
      <w:r>
        <w:rPr/>
        <w:t>3</w:t>
      </w:r>
      <w:r>
        <w:rPr>
          <w:rtl w:val="true"/>
        </w:rPr>
        <w:t xml:space="preserve"> - </w:t>
      </w:r>
      <w:r>
        <w:rPr>
          <w:rtl w:val="true"/>
        </w:rPr>
        <w:t>قانون يگانگى دينى و فرهنگى مؤمنين</w:t>
      </w:r>
      <w:bookmarkEnd w:id="1373"/>
    </w:p>
    <w:p>
      <w:pPr>
        <w:pStyle w:val="BookText"/>
        <w:rPr/>
      </w:pPr>
      <w:r>
        <w:rPr>
          <w:rFonts w:ascii="IRNazanin" w:hAnsi="IRNazanin" w:eastAsia="IRNazanin"/>
          <w:color w:val="111111"/>
          <w:sz w:val="28"/>
          <w:sz w:val="28"/>
          <w:szCs w:val="28"/>
          <w:rtl w:val="true"/>
          <w:lang w:bidi="fa-IR"/>
        </w:rPr>
        <w:t>اصل امانتدارى و اداى امانت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قوانين 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قوانين ديات و قصاص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قانون‌گذارى‌هاى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عنّى مناسككم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عباديتان را از من بگيرد</w:t>
      </w:r>
      <w:r>
        <w:rPr>
          <w:rFonts w:eastAsia="IRNazanin" w:cs="IRNazanin"/>
          <w:color w:val="111111"/>
          <w:sz w:val="28"/>
          <w:szCs w:val="28"/>
          <w:rtl w:val="true"/>
          <w:lang w:bidi="fa-IR"/>
        </w:rPr>
        <w:t>.</w:t>
      </w:r>
    </w:p>
    <w:p>
      <w:pPr>
        <w:pStyle w:val="Heading5"/>
        <w:numPr>
          <w:ilvl w:val="4"/>
          <w:numId w:val="1"/>
        </w:numPr>
        <w:rPr/>
      </w:pPr>
      <w:bookmarkStart w:id="1374" w:name="__RefHeading___Toc18247490_1280447820"/>
      <w:bookmarkStart w:id="1375" w:name="_Toc565"/>
      <w:bookmarkEnd w:id="1374"/>
      <w:r>
        <w:rPr/>
        <w:t>4</w:t>
      </w:r>
      <w:r>
        <w:rPr>
          <w:rtl w:val="true"/>
        </w:rPr>
        <w:t xml:space="preserve"> - </w:t>
      </w:r>
      <w:r>
        <w:rPr>
          <w:rtl w:val="true"/>
        </w:rPr>
        <w:t>قانون روند خلافت پس از پيامبر صلى‌الله‌عليه‌و‌آله</w:t>
      </w:r>
      <w:bookmarkEnd w:id="1375"/>
    </w:p>
    <w:p>
      <w:pPr>
        <w:pStyle w:val="BookText"/>
        <w:rPr/>
      </w:pPr>
      <w:r>
        <w:rPr>
          <w:rFonts w:ascii="Amiri" w:hAnsi="Amiri" w:eastAsia="Amiri" w:cs="Amiri"/>
          <w:color w:val="111111"/>
          <w:sz w:val="28"/>
          <w:sz w:val="28"/>
          <w:szCs w:val="28"/>
          <w:rtl w:val="true"/>
          <w:lang w:bidi="ar-SA"/>
        </w:rPr>
        <w:t>اصل بشارت به دوازده امام از اهل‌بيت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تأكيد بر دو چيز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اعلام حضرت على عليه‌السلام به عنوان حاكم پس از خود و اولين امام از دوازده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اداى واجبات و اطاعت از خلفاى بر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هميشگى بودن پيمان قريش و كنانه بر حفاظت از بنى‌هاشم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پرهيز دادن قريش از طغيان پس از پيامبر صلى‌الله‌عليه‌و‌آله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پرهيز دادن صحابه از ارتداد پس از پيامبر صلى‌الله‌عليه‌و‌آله و نهى از جنگ بر سر حكومت</w:t>
      </w:r>
      <w:r>
        <w:rPr>
          <w:rFonts w:eastAsia="IRNazanin" w:cs="IRNazanin"/>
          <w:color w:val="111111"/>
          <w:sz w:val="28"/>
          <w:szCs w:val="28"/>
          <w:rtl w:val="true"/>
          <w:lang w:bidi="fa-IR"/>
        </w:rPr>
        <w:t xml:space="preserve">. </w:t>
      </w:r>
      <w:bookmarkStart w:id="1376" w:name="pg19320_212719"/>
    </w:p>
    <w:p>
      <w:pPr>
        <w:pStyle w:val="Heading5"/>
        <w:numPr>
          <w:ilvl w:val="4"/>
          <w:numId w:val="1"/>
        </w:numPr>
        <w:rPr/>
      </w:pPr>
      <w:bookmarkStart w:id="1377" w:name="__RefHeading___Toc18247492_1280447820"/>
      <w:bookmarkStart w:id="1378" w:name="_Toc566"/>
      <w:bookmarkEnd w:id="1376"/>
      <w:bookmarkEnd w:id="1377"/>
      <w:r>
        <w:rPr/>
        <w:t>5</w:t>
      </w:r>
      <w:r>
        <w:rPr>
          <w:rtl w:val="true"/>
        </w:rPr>
        <w:t xml:space="preserve"> - </w:t>
      </w:r>
      <w:r>
        <w:rPr>
          <w:rtl w:val="true"/>
        </w:rPr>
        <w:t>قانون مجازات مخالفان خط پيامبر صلى‌الله‌عليه‌و‌آله</w:t>
      </w:r>
      <w:bookmarkEnd w:id="1378"/>
    </w:p>
    <w:p>
      <w:pPr>
        <w:pStyle w:val="BookText"/>
        <w:rPr/>
      </w:pPr>
      <w:r>
        <w:rPr>
          <w:rFonts w:ascii="IRNazanin" w:hAnsi="IRNazanin" w:eastAsia="IRNazanin"/>
          <w:color w:val="111111"/>
          <w:sz w:val="28"/>
          <w:sz w:val="28"/>
          <w:szCs w:val="28"/>
          <w:rtl w:val="true"/>
          <w:lang w:bidi="fa-IR"/>
        </w:rPr>
        <w:t>اصل لعن و نفرين بر كسانى كه پدرى غير از پدر حقيقى و يا مولايى جز مولايى حقيقى خود برگزينند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مجالى نيست تا درباره همه اصول ياد شده به تفصيل سخن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همين اندازه بسنده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سخنان پيامبر صلى‌الله‌عليه‌و‌آله درباره اصول و قوانين ياد شده محدود به همين چند فقره خطبه حجة الوداع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حضرت به جز خطبه‌هاى مذكور، در هر يك از اين موارد سخنان متعددى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همه بياناتى كه در شش خطبه حجة الوداع توسط پيامبر اكرم صلى‌الله‌عليه‌و‌آله ايراد شده، معناى واحدى را تشكيل مى‌دهند؛ به گونه‌اى كه هيچ كدام را نمى‌توان از ديگرى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همه سخنان آن حضرت از منشأ وحى صادر مى‌شوند، هر سخنى از ايشان سخن ديگرش را تكميل و تفسير مى‌كند، و در هر موضوعى نوعى يگانگى اعتقادى و سيستم و قانون‌گذارى پيشرفته در بستر اسلام اصيل و فراگير شكل مى‌دهد</w:t>
      </w:r>
      <w:r>
        <w:rPr>
          <w:rFonts w:eastAsia="IRNazanin" w:cs="IRNazanin"/>
          <w:color w:val="111111"/>
          <w:sz w:val="28"/>
          <w:szCs w:val="28"/>
          <w:rtl w:val="true"/>
          <w:lang w:bidi="fa-IR"/>
        </w:rPr>
        <w:t>.</w:t>
      </w:r>
    </w:p>
    <w:p>
      <w:pPr>
        <w:pStyle w:val="Heading4"/>
        <w:numPr>
          <w:ilvl w:val="3"/>
          <w:numId w:val="1"/>
        </w:numPr>
        <w:rPr/>
      </w:pPr>
      <w:bookmarkStart w:id="1379" w:name="__RefHeading___Toc18247494_1280447820"/>
      <w:bookmarkStart w:id="1380" w:name="_Toc567"/>
      <w:bookmarkEnd w:id="1379"/>
      <w:r>
        <w:rPr>
          <w:rtl w:val="true"/>
        </w:rPr>
        <w:t>مخاطبين خطبه غدير</w:t>
      </w:r>
      <w:bookmarkEnd w:id="1380"/>
    </w:p>
    <w:p>
      <w:pPr>
        <w:pStyle w:val="BookText"/>
        <w:rPr/>
      </w:pPr>
      <w:r>
        <w:rPr>
          <w:rFonts w:ascii="Amiri" w:hAnsi="Amiri" w:eastAsia="Amiri" w:cs="Amiri"/>
          <w:color w:val="111111"/>
          <w:sz w:val="28"/>
          <w:sz w:val="28"/>
          <w:szCs w:val="28"/>
          <w:rtl w:val="true"/>
          <w:lang w:bidi="ar-SA"/>
        </w:rPr>
        <w:t>مخاطبين خطبه غدير</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 xml:space="preserve">در فرازى از فرازهاى سومين مرحله از خطبه غدير، پيامبر صلى‌الله‌عليه‌و‌آله وارد اعلان عمومى شد و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إعلَموا 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بخش سوم سخنان خود شد، و به بيان مطلب اصلى پرداخت و قبل از هر چيزى امامت على عليه‌السلام و وجوب اطاعت از او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عموميت خطاب را نيز بيان كرد و گستره آن را به دقت نشان داد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ابتدا با اقتباس از آيه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مهاجرين و انصار و تابعين را داخل اين عموم اعلان كرده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اَنَّ اللّه‌َ قَدْ نَصَبَهُ لَكُمْ وَلِيّا وَ اِماما فَرَضَ طاعَتَهُ عَلَى الْمُهاجِرينَ وَ الاَنْصارِ وَ عَلَى التّابِعينَ لَهُمْ بِاِحْسانٍ</w:t>
      </w:r>
      <w:r>
        <w:rPr>
          <w:rFonts w:eastAsia="Amiri" w:cs="Amiri" w:ascii="Amiri" w:hAnsi="Amiri"/>
          <w:color w:val="111111"/>
          <w:sz w:val="28"/>
          <w:szCs w:val="28"/>
          <w:rtl w:val="true"/>
          <w:lang w:bidi="ar-SA"/>
        </w:rPr>
        <w:t xml:space="preserve">. </w:t>
      </w:r>
      <w:bookmarkStart w:id="1381" w:name="pg19320_212720"/>
    </w:p>
    <w:p>
      <w:pPr>
        <w:pStyle w:val="BookText"/>
        <w:rPr/>
      </w:pPr>
      <w:bookmarkEnd w:id="1381"/>
      <w:r>
        <w:rPr>
          <w:rFonts w:ascii="IRNazanin" w:hAnsi="IRNazanin" w:eastAsia="IRNazanin"/>
          <w:color w:val="111111"/>
          <w:sz w:val="28"/>
          <w:sz w:val="28"/>
          <w:szCs w:val="28"/>
          <w:rtl w:val="true"/>
          <w:lang w:bidi="fa-IR"/>
        </w:rPr>
        <w:t>سپس بقيه اين عموم را با ذكر روستايى و شهرى، عجمى و عربى، آزاد و بنده، صغير و كبير، سياه و سفيد بيان كرد، و با يك كلمه همه اين گروه‌ها را يك جا ذكر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كُلِّ مُوَحِّدٍ ماضٍ حُكْمُهُ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اينجا از وجوب اطاعت على عليه‌السلام نتيجه گيرى كرد كه حكم او نافذ است و هر كس با او مخالفت كند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آخرين فراز از مرحله سوم خطبه غدير كه فرازهاى بسيار مهمى از آن به مخاطبين انتقال يافته بود، جا داشت احساس مقام نبوت از مراحل گذشته بر لسان مباركش جارى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قَدْ اَدَّيْتُ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قَدْ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قَدْ اَسْمَعْتُ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قَدْ اَوْضَحْتُ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كه من وظيفه خويش را به انجام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كه من ابلاغ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كه من شنوانيدم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كه من بيان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اين مطالب را خداوند عز و جل فرموده و من از طرف خداوند به شما ابلاغ كردم</w:t>
      </w:r>
      <w:r>
        <w:rPr>
          <w:rFonts w:eastAsia="IRNazanin" w:cs="IRNazanin"/>
          <w:color w:val="111111"/>
          <w:sz w:val="28"/>
          <w:szCs w:val="28"/>
          <w:rtl w:val="true"/>
          <w:lang w:bidi="fa-IR"/>
        </w:rPr>
        <w:t>.</w:t>
      </w:r>
    </w:p>
    <w:p>
      <w:pPr>
        <w:pStyle w:val="Heading4"/>
        <w:numPr>
          <w:ilvl w:val="3"/>
          <w:numId w:val="1"/>
        </w:numPr>
        <w:rPr/>
      </w:pPr>
      <w:bookmarkStart w:id="1382" w:name="__RefHeading___Toc18247496_1280447820"/>
      <w:bookmarkStart w:id="1383" w:name="_Toc568"/>
      <w:bookmarkEnd w:id="1382"/>
      <w:r>
        <w:rPr>
          <w:rtl w:val="true"/>
        </w:rPr>
        <w:t>كيفيت ابلاغ در خطبه غدير</w:t>
      </w:r>
      <w:bookmarkEnd w:id="1383"/>
    </w:p>
    <w:p>
      <w:pPr>
        <w:pStyle w:val="Heading5"/>
        <w:numPr>
          <w:ilvl w:val="4"/>
          <w:numId w:val="1"/>
        </w:numPr>
        <w:rPr/>
      </w:pPr>
      <w:bookmarkStart w:id="1384" w:name="__RefHeading___Toc18247498_1280447820"/>
      <w:bookmarkStart w:id="1385" w:name="_Toc569"/>
      <w:bookmarkEnd w:id="1384"/>
      <w:r>
        <w:rPr>
          <w:rtl w:val="true"/>
        </w:rPr>
        <w:t>اشاره</w:t>
      </w:r>
      <w:bookmarkEnd w:id="1385"/>
    </w:p>
    <w:p>
      <w:pPr>
        <w:pStyle w:val="BookText"/>
        <w:rPr/>
      </w:pPr>
      <w:r>
        <w:rPr>
          <w:rFonts w:ascii="Amiri" w:hAnsi="Amiri" w:eastAsia="Amiri" w:cs="Amiri"/>
          <w:color w:val="111111"/>
          <w:sz w:val="28"/>
          <w:sz w:val="28"/>
          <w:szCs w:val="28"/>
          <w:rtl w:val="true"/>
          <w:lang w:bidi="ar-SA"/>
        </w:rPr>
        <w:t>كيفيت ابلاغ در خطبه غدير</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از نكات قابل توجه در خطبه غدير كيفيت اجراى خطبه و شرايط مقارن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زمان و تا زمان ما استثنايى بودن مراسم غدير را به ثبت رسانده، برنامه‌ريزى خاصى بود كه به صورت بسيار دقيق و غير عادى به خصوص در حد عادات و فرهنگ آن عصر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جهات در چند جنبه قابل دقت است</w:t>
      </w:r>
      <w:r>
        <w:rPr>
          <w:rFonts w:eastAsia="IRNazanin" w:cs="IRNazanin"/>
          <w:color w:val="111111"/>
          <w:sz w:val="28"/>
          <w:szCs w:val="28"/>
          <w:rtl w:val="true"/>
          <w:lang w:bidi="fa-IR"/>
        </w:rPr>
        <w:t>:</w:t>
      </w:r>
    </w:p>
    <w:p>
      <w:pPr>
        <w:pStyle w:val="Heading5"/>
        <w:numPr>
          <w:ilvl w:val="4"/>
          <w:numId w:val="1"/>
        </w:numPr>
        <w:rPr/>
      </w:pPr>
      <w:bookmarkStart w:id="1386" w:name="__RefHeading___Toc18247500_1280447820"/>
      <w:bookmarkStart w:id="1387" w:name="_Toc570"/>
      <w:bookmarkEnd w:id="1386"/>
      <w:r>
        <w:rPr/>
        <w:t>1</w:t>
      </w:r>
      <w:r>
        <w:rPr>
          <w:rtl w:val="true"/>
        </w:rPr>
        <w:t xml:space="preserve"> - </w:t>
      </w:r>
      <w:r>
        <w:rPr>
          <w:rtl w:val="true"/>
        </w:rPr>
        <w:t>صد و بيست هزار نفر در برابر يك منبر</w:t>
      </w:r>
      <w:bookmarkEnd w:id="1387"/>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عظيمى به وسعت يكصد و بيست هزار نفر در آن زمان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ادعا كرد در مجلسى بدون وسايل تقويت كننده صدا و ديد، چنان اجتماعى در مقابل يك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گوينده را ببينند و صداى او را بشنوند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نيز سابقه ندارد، و در آن زمان مردم براى اولين بار با چنين منظره‌اى مواجه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فرد يا افرادى، سخنان پيامبر صلى‌الله‌عليه‌و‌آله را براى مردم تكرار مى‌كردند كه افراد دورتر بشنوند و متوجه خطابه باشند</w:t>
      </w:r>
      <w:r>
        <w:rPr>
          <w:rFonts w:eastAsia="IRNazanin" w:cs="IRNazanin"/>
          <w:color w:val="111111"/>
          <w:sz w:val="28"/>
          <w:szCs w:val="28"/>
          <w:rtl w:val="true"/>
          <w:lang w:bidi="fa-IR"/>
        </w:rPr>
        <w:t>.</w:t>
      </w:r>
      <w:r>
        <w:rPr>
          <w:rStyle w:val="FootnoteAnchor"/>
          <w:rtl w:val="true"/>
        </w:rPr>
        <w:footnoteReference w:id="990"/>
      </w:r>
      <w:bookmarkStart w:id="1388" w:name="pg19320_212721"/>
    </w:p>
    <w:p>
      <w:pPr>
        <w:pStyle w:val="Heading5"/>
        <w:numPr>
          <w:ilvl w:val="4"/>
          <w:numId w:val="1"/>
        </w:numPr>
        <w:rPr/>
      </w:pPr>
      <w:bookmarkStart w:id="1389" w:name="__RefHeading___Toc18247502_1280447820"/>
      <w:bookmarkStart w:id="1390" w:name="_Toc571"/>
      <w:bookmarkEnd w:id="1388"/>
      <w:bookmarkEnd w:id="1389"/>
      <w:r>
        <w:rPr/>
        <w:t>2</w:t>
      </w:r>
      <w:r>
        <w:rPr>
          <w:rtl w:val="true"/>
        </w:rPr>
        <w:t xml:space="preserve"> - </w:t>
      </w:r>
      <w:r>
        <w:rPr>
          <w:rtl w:val="true"/>
        </w:rPr>
        <w:t>منبر استثنايى زير درختان</w:t>
      </w:r>
      <w:bookmarkEnd w:id="1390"/>
    </w:p>
    <w:p>
      <w:pPr>
        <w:pStyle w:val="BookText"/>
        <w:rPr/>
      </w:pPr>
      <w:r>
        <w:rPr>
          <w:rFonts w:ascii="IRNazanin" w:hAnsi="IRNazanin" w:eastAsia="IRNazanin"/>
          <w:color w:val="111111"/>
          <w:sz w:val="28"/>
          <w:sz w:val="28"/>
          <w:szCs w:val="28"/>
          <w:rtl w:val="true"/>
          <w:lang w:bidi="fa-IR"/>
        </w:rPr>
        <w:t>منبرى بلند از سنگ و جهاز شتر زير درختان و سايبان قراردادن پارچه‌ها بر فراز درختان بلند براى درست انجام شدن مراسم خطبه، كار تازه‌اى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چند نفر مأمور شدند تا شاخه‌هاى مزاحمى كه قابل بريدن نبود با دستان خود نگه دارند تا به منبر اصابت نكند و مراسم با نظم كامل انجام شود</w:t>
      </w:r>
      <w:r>
        <w:rPr>
          <w:rFonts w:eastAsia="IRNazanin" w:cs="IRNazanin"/>
          <w:color w:val="111111"/>
          <w:sz w:val="28"/>
          <w:szCs w:val="28"/>
          <w:rtl w:val="true"/>
          <w:lang w:bidi="fa-IR"/>
        </w:rPr>
        <w:t>.</w:t>
      </w:r>
    </w:p>
    <w:p>
      <w:pPr>
        <w:pStyle w:val="Heading5"/>
        <w:numPr>
          <w:ilvl w:val="4"/>
          <w:numId w:val="1"/>
        </w:numPr>
        <w:rPr/>
      </w:pPr>
      <w:bookmarkStart w:id="1391" w:name="__RefHeading___Toc18247504_1280447820"/>
      <w:bookmarkStart w:id="1392" w:name="_Toc572"/>
      <w:bookmarkEnd w:id="1391"/>
      <w:r>
        <w:rPr/>
        <w:t>3</w:t>
      </w:r>
      <w:r>
        <w:rPr>
          <w:rtl w:val="true"/>
        </w:rPr>
        <w:t xml:space="preserve"> - </w:t>
      </w:r>
      <w:r>
        <w:rPr>
          <w:rtl w:val="true"/>
        </w:rPr>
        <w:t>دو نفر بر فراز يك منبر</w:t>
      </w:r>
      <w:bookmarkEnd w:id="1392"/>
    </w:p>
    <w:p>
      <w:pPr>
        <w:pStyle w:val="BookText"/>
        <w:rPr/>
      </w:pPr>
      <w:r>
        <w:rPr>
          <w:rFonts w:ascii="IRNazanin" w:hAnsi="IRNazanin" w:eastAsia="IRNazanin"/>
          <w:color w:val="111111"/>
          <w:sz w:val="28"/>
          <w:sz w:val="28"/>
          <w:szCs w:val="28"/>
          <w:rtl w:val="true"/>
          <w:lang w:bidi="fa-IR"/>
        </w:rPr>
        <w:t>ايستادن پيامبر صلى‌الله‌عليه‌و‌آله بر فراز منبر بلند، در حالى كه سابقه ذهنى مردم نشستن حضرت بر منبر و يا ايستادن بدون منبر بود، حالت استثنايى به نظر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ايستادن اميرالمؤمنين عليه‌السلام از اول خطبه بر فراز منبر در كنار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دو نفر در حال قيام در محل سخنرانى ديده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جذاب‌ترين و توجه برانگيزترين قسمتهاى برنامه بود كه تا امروز نظير نداشته است</w:t>
      </w:r>
      <w:r>
        <w:rPr>
          <w:rFonts w:eastAsia="IRNazanin" w:cs="IRNazanin"/>
          <w:color w:val="111111"/>
          <w:sz w:val="28"/>
          <w:szCs w:val="28"/>
          <w:rtl w:val="true"/>
          <w:lang w:bidi="fa-IR"/>
        </w:rPr>
        <w:t>.</w:t>
      </w:r>
    </w:p>
    <w:p>
      <w:pPr>
        <w:pStyle w:val="Heading5"/>
        <w:numPr>
          <w:ilvl w:val="4"/>
          <w:numId w:val="1"/>
        </w:numPr>
        <w:rPr/>
      </w:pPr>
      <w:bookmarkStart w:id="1393" w:name="__RefHeading___Toc18247506_1280447820"/>
      <w:bookmarkStart w:id="1394" w:name="_Toc573"/>
      <w:bookmarkEnd w:id="1393"/>
      <w:r>
        <w:rPr/>
        <w:t>4</w:t>
      </w:r>
      <w:r>
        <w:rPr>
          <w:rtl w:val="true"/>
        </w:rPr>
        <w:t xml:space="preserve"> - </w:t>
      </w:r>
      <w:r>
        <w:rPr>
          <w:rtl w:val="true"/>
        </w:rPr>
        <w:t>يك ساعت سخنرانى زير آفتاب</w:t>
      </w:r>
      <w:bookmarkEnd w:id="1394"/>
    </w:p>
    <w:p>
      <w:pPr>
        <w:pStyle w:val="BookText"/>
        <w:rPr/>
      </w:pPr>
      <w:r>
        <w:rPr>
          <w:rFonts w:ascii="IRNazanin" w:hAnsi="IRNazanin" w:eastAsia="IRNazanin"/>
          <w:color w:val="111111"/>
          <w:sz w:val="28"/>
          <w:sz w:val="28"/>
          <w:szCs w:val="28"/>
          <w:rtl w:val="true"/>
          <w:lang w:bidi="fa-IR"/>
        </w:rPr>
        <w:t>طول سخنرانى رسول مكرم اسلام صلى‌الله‌عليه‌و‌آله كه حدود يك ساعت به طور متوالى در آن مكان گرم ادامه داشته و مردم گوش مى‌داده‌اند نيز در بين سخنرانى‌هاى پيامبر صلى‌الله‌عليه‌و‌آله بى‌سابقه است</w:t>
      </w:r>
      <w:r>
        <w:rPr>
          <w:rFonts w:eastAsia="IRNazanin" w:cs="IRNazanin"/>
          <w:color w:val="111111"/>
          <w:sz w:val="28"/>
          <w:szCs w:val="28"/>
          <w:rtl w:val="true"/>
          <w:lang w:bidi="fa-IR"/>
        </w:rPr>
        <w:t>.</w:t>
      </w:r>
    </w:p>
    <w:p>
      <w:pPr>
        <w:pStyle w:val="Heading5"/>
        <w:numPr>
          <w:ilvl w:val="4"/>
          <w:numId w:val="1"/>
        </w:numPr>
        <w:rPr/>
      </w:pPr>
      <w:bookmarkStart w:id="1395" w:name="__RefHeading___Toc18247508_1280447820"/>
      <w:bookmarkStart w:id="1396" w:name="_Toc574"/>
      <w:bookmarkEnd w:id="1395"/>
      <w:r>
        <w:rPr/>
        <w:t>5</w:t>
      </w:r>
      <w:r>
        <w:rPr>
          <w:rtl w:val="true"/>
        </w:rPr>
        <w:t xml:space="preserve"> - </w:t>
      </w:r>
      <w:r>
        <w:rPr>
          <w:rtl w:val="true"/>
        </w:rPr>
        <w:t>بلند كردن و معرفى اميرالمؤمنين عليه‌السلام</w:t>
      </w:r>
      <w:bookmarkEnd w:id="1396"/>
    </w:p>
    <w:p>
      <w:pPr>
        <w:pStyle w:val="BookText"/>
        <w:rPr/>
      </w:pPr>
      <w:r>
        <w:rPr>
          <w:rFonts w:ascii="IRNazanin" w:hAnsi="IRNazanin" w:eastAsia="IRNazanin"/>
          <w:color w:val="111111"/>
          <w:sz w:val="28"/>
          <w:sz w:val="28"/>
          <w:szCs w:val="28"/>
          <w:rtl w:val="true"/>
          <w:lang w:bidi="fa-IR"/>
        </w:rPr>
        <w:t>بلند كردن و معرفى اميرالمؤمنين عليه‌السلام در بين سخنرانى، يك كار خارج از محدوده سخنرانى است، و در هيچ يك از سخنرانى‌هاى حضرت و حتى در عُرف سخنرانان جهان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عنوان يك اقدام بسيار فوق‌العاده و بياد ماندنى درباره حساس‌ترين فراز خطبه انجام گرفت</w:t>
      </w:r>
      <w:r>
        <w:rPr>
          <w:rFonts w:eastAsia="IRNazanin" w:cs="IRNazanin"/>
          <w:color w:val="111111"/>
          <w:sz w:val="28"/>
          <w:szCs w:val="28"/>
          <w:rtl w:val="true"/>
          <w:lang w:bidi="fa-IR"/>
        </w:rPr>
        <w:t>.</w:t>
      </w:r>
    </w:p>
    <w:p>
      <w:pPr>
        <w:pStyle w:val="Heading5"/>
        <w:numPr>
          <w:ilvl w:val="4"/>
          <w:numId w:val="1"/>
        </w:numPr>
        <w:rPr/>
      </w:pPr>
      <w:bookmarkStart w:id="1397" w:name="__RefHeading___Toc18247510_1280447820"/>
      <w:bookmarkStart w:id="1398" w:name="_Toc575"/>
      <w:bookmarkEnd w:id="1397"/>
      <w:r>
        <w:rPr/>
        <w:t>6</w:t>
      </w:r>
      <w:r>
        <w:rPr>
          <w:rtl w:val="true"/>
        </w:rPr>
        <w:t xml:space="preserve"> - </w:t>
      </w:r>
      <w:r>
        <w:rPr>
          <w:rtl w:val="true"/>
        </w:rPr>
        <w:t>بيعت لسانى از فراز منبر</w:t>
      </w:r>
      <w:bookmarkEnd w:id="1398"/>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بيعت و اقرار لسانى گرفتن از مردم به اين صورت كه حضرت از مردم بخواهد تا در بين سخنرانى، اقرار خود را به طور مفصل بر زبان جارى كنند و محتواى سخنان حضرت را با صداى بلند تكرار كنند، نيز اقدامى استثنايى بين همه سخنرانى‌هاى عالم و ابداعى در اين فن به شمار مى‌آيد</w:t>
      </w:r>
      <w:r>
        <w:rPr>
          <w:rFonts w:eastAsia="IRNazanin" w:cs="IRNazanin"/>
          <w:color w:val="111111"/>
          <w:sz w:val="28"/>
          <w:szCs w:val="28"/>
          <w:rtl w:val="true"/>
          <w:lang w:bidi="fa-IR"/>
        </w:rPr>
        <w:t xml:space="preserve">. </w:t>
      </w:r>
      <w:bookmarkStart w:id="1399" w:name="pg19320_212722"/>
    </w:p>
    <w:p>
      <w:pPr>
        <w:pStyle w:val="Heading4"/>
        <w:numPr>
          <w:ilvl w:val="3"/>
          <w:numId w:val="1"/>
        </w:numPr>
        <w:rPr/>
      </w:pPr>
      <w:bookmarkStart w:id="1400" w:name="__RefHeading___Toc18247512_1280447820"/>
      <w:bookmarkStart w:id="1401" w:name="_Toc576"/>
      <w:bookmarkEnd w:id="1399"/>
      <w:bookmarkEnd w:id="1400"/>
      <w:r>
        <w:rPr>
          <w:rtl w:val="true"/>
        </w:rPr>
        <w:t>عظمت خطبه غدير</w:t>
      </w:r>
      <w:bookmarkEnd w:id="1401"/>
    </w:p>
    <w:p>
      <w:pPr>
        <w:pStyle w:val="BookText"/>
        <w:rPr/>
      </w:pPr>
      <w:r>
        <w:rPr>
          <w:rFonts w:ascii="Amiri" w:hAnsi="Amiri" w:eastAsia="Amiri" w:cs="Amiri"/>
          <w:color w:val="111111"/>
          <w:sz w:val="28"/>
          <w:sz w:val="28"/>
          <w:szCs w:val="28"/>
          <w:rtl w:val="true"/>
          <w:lang w:bidi="ar-SA"/>
        </w:rPr>
        <w:t>عظمت خطبه غدير</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در روز هجدهم ذى الحجة سال دهم هجرى، در بازگشت از حجة الوداع و پس از رسيدن به سرزمين غدير و آماده سازى منبر غدير، مقارن ظهر انتظار مردم به پايان رسيد و منادىِ حضرت نداى نماز جماعت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بيرون آمدن مردم از خيمه‌ها و آمادگى براى نماز، پيامبر صلى‌الله‌عليه‌و‌آله از خيمه خود بيرون آمد و نماز را به جماعت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مردم ناظر بودند كه پيامبر صلى‌الله‌عليه‌و‌آله بر فراز آن منبر ايستادند و اميرالمؤمنين عليه‌السلام را فرا خواندند و به او دستور دادند بالاى منبر بيايد و در سمت راستش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خطبه، اميرالمؤمنين عليه‌السلام يك پله پائين‌تر بر فراز منبر در طرف راست حضرت ايستاده بودند و دست پيامبر صلى‌الله‌عليه‌و‌آله بر شانه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نگاهى به راست و چپ جمعيت نمودند و منتظر شدند تا مردم كاملاً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نيز در قسمتى از مجلس نشستند كه پيامبر صلى‌الله‌عليه‌و‌آله را به خوبى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آماده شدن مردم، پيامبر اكرم صلى‌الله‌عليه‌و‌آله سخنرانيِ تاريخى و آخرين خطابه رسمى خود را براى جهانيان آغاز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شكل خاص از منبر و سخنرانى، كه دو نفر بر فراز منبر در حالت قيام ديده مى‌شوند و بيش از صد و بيست هزار نفر اين منظره بديع را مى‌نگرند، منظره‌اى بى سابقه تا آن روز بود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يادآور مى‌شود كه اجتماع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براى يك سخنرانى و در مقابل يك خطيب كه همه شخص او را ببينند در دنياى امروز هم مسئله غير عادى است، تا چه رسد به عصر بعثت كه در گذشته شش هزار ساله انبيا عليهم‌السلام تا آن روز هرگز چنين مجلس عظيمى براى سخنرانى تشكيل نشده بود</w:t>
      </w:r>
      <w:r>
        <w:rPr>
          <w:rFonts w:eastAsia="IRNazanin" w:cs="IRNazanin"/>
          <w:color w:val="111111"/>
          <w:sz w:val="28"/>
          <w:szCs w:val="28"/>
          <w:rtl w:val="true"/>
          <w:lang w:bidi="fa-IR"/>
        </w:rPr>
        <w:t>.</w:t>
      </w:r>
      <w:r>
        <w:rPr>
          <w:rStyle w:val="FootnoteAnchor"/>
          <w:rtl w:val="true"/>
        </w:rPr>
        <w:footnoteReference w:id="992"/>
      </w:r>
      <w:bookmarkStart w:id="1402" w:name="pg19320_212723"/>
    </w:p>
    <w:p>
      <w:pPr>
        <w:pStyle w:val="Heading4"/>
        <w:numPr>
          <w:ilvl w:val="3"/>
          <w:numId w:val="1"/>
        </w:numPr>
        <w:rPr/>
      </w:pPr>
      <w:bookmarkStart w:id="1403" w:name="__RefHeading___Toc18247514_1280447820"/>
      <w:bookmarkStart w:id="1404" w:name="_Toc577"/>
      <w:bookmarkEnd w:id="1402"/>
      <w:bookmarkEnd w:id="1403"/>
      <w:r>
        <w:rPr>
          <w:rtl w:val="true"/>
        </w:rPr>
        <w:t>خطبه غدير در زيارت غديريه</w:t>
      </w:r>
      <w:bookmarkEnd w:id="1404"/>
    </w:p>
    <w:p>
      <w:pPr>
        <w:pStyle w:val="BookText"/>
        <w:rPr/>
      </w:pPr>
      <w:r>
        <w:rPr>
          <w:rFonts w:ascii="Amiri" w:hAnsi="Amiri" w:eastAsia="Amiri" w:cs="Amiri"/>
          <w:color w:val="111111"/>
          <w:sz w:val="28"/>
          <w:sz w:val="28"/>
          <w:szCs w:val="28"/>
          <w:rtl w:val="true"/>
          <w:lang w:bidi="ar-SA"/>
        </w:rPr>
        <w:t>خطبه غدير در زيارت غديريه</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زيارت غديريه زيارتى زيبا و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مطالبى كه در اين زيارت به آن اشاره شده ماجراى غدير خم و خطبه پيامبر صلى‌الله‌عليه‌و‌آله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إستَجابَ لِنَبيِّه صلى‌الله‌عليه‌و‌آله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 بِإظهارِ ما أولاكَ لأمَّتِهِ إعلاءا لِشأنِكَ، وَ إعلانا لِبُرهانِكَ، وَ دَحضا لِلأباطيلِ، وَ قَطعا لِلمَعاذيرِ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أشفَقَ مِن فِتنَةِ الفاسِقينَ وَ اتَّقى فيكَ المُنافِقينَ، أوحى إلَيهِ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خداى تعالى دعاى پيامبرش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 تو اجابت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اظهار آنچه تو را سزاوار حكومت بر ملّتش كرده بود به او فرمان داد، براى بالا بردن شأنت، و علنى ساختن برهانت، و دفع باطل‌ها، و بريدن بهانه‌ها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زمانى كه از آشوب اهل فسق بيمناك شد، و درباره تو در برابر منافقان محافظه كارى كرد، پروردگار جهانيان به او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آنچه از پروردگارت به تو نازل شده به مردم برسان اگر انجام ندهى پيام خدا را نرسانده‌اى خدا تو را از مردم حفظ مى‌كند</w:t>
      </w:r>
      <w:r>
        <w:rPr>
          <w:rFonts w:eastAsia="IRNazanin" w:cs="IRNazanin"/>
          <w:color w:val="111111"/>
          <w:sz w:val="28"/>
          <w:szCs w:val="28"/>
          <w:rtl w:val="true"/>
          <w:lang w:bidi="fa-IR"/>
        </w:rPr>
        <w:t>» .</w:t>
      </w:r>
    </w:p>
    <w:p>
      <w:pPr>
        <w:pStyle w:val="Heading4"/>
        <w:numPr>
          <w:ilvl w:val="3"/>
          <w:numId w:val="1"/>
        </w:numPr>
        <w:rPr/>
      </w:pPr>
      <w:bookmarkStart w:id="1405" w:name="__RefHeading___Toc18247516_1280447820"/>
      <w:bookmarkStart w:id="1406" w:name="_Toc578"/>
      <w:bookmarkEnd w:id="1405"/>
      <w:r>
        <w:rPr>
          <w:rtl w:val="true"/>
        </w:rPr>
        <w:t>خطبه‌اى براى كل بشريت</w:t>
      </w:r>
      <w:bookmarkEnd w:id="1406"/>
    </w:p>
    <w:p>
      <w:pPr>
        <w:pStyle w:val="BookText"/>
        <w:rPr/>
      </w:pPr>
      <w:r>
        <w:rPr>
          <w:rFonts w:ascii="Amiri" w:hAnsi="Amiri" w:eastAsia="Amiri" w:cs="Amiri"/>
          <w:color w:val="111111"/>
          <w:sz w:val="28"/>
          <w:sz w:val="28"/>
          <w:szCs w:val="28"/>
          <w:rtl w:val="true"/>
          <w:lang w:bidi="ar-SA"/>
        </w:rPr>
        <w:t>خطبه‌اى براى كل بشريت</w:t>
      </w:r>
      <w:r>
        <w:rPr>
          <w:rStyle w:val="FootnoteAnchor"/>
          <w:rtl w:val="true"/>
        </w:rPr>
        <w:footnoteReference w:id="994"/>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خطابه غدير، منشور راهبردى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نه به عنوان يك فرقه و اقليت، بلكه به عنوان شيوع انسانى و همگرايى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غدير، ريزبرنامه و ريز پردازنده عملكرد آدمى است، در اينجا و آنجا،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غدير رژيم است؛ يك برنامه سلوك، رژيم فربهى روح و صيقل خوردگى جان، سلوك انسان است به سمت خودش، آدم شدنش، خدايى شدنش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واقعه غدير و خطابه غدير بسيار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فراوانى از نگارش‌ها و گزارش‌هاى مكتوب و غير مكتوب موجود درباره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مقوله‌اى نبود كه اهل خرد و دغدغه از آن بگذرند و حفارى‌اش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دريچه‌هاى گوناگونى بر غدير و خطابه غدير نگريسته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غدير، سند خطبه غدير، راويان حديث غدير، محتواى خطبه غدير و بسيارى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خدايشان بيامرزد و خير دهد؛ خيرى دريايى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آنانى را كه از غدير گفتند و نوشتند و پخشش كردند 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غدير گفتن، بى اذن و اجازه صاحب غدير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غديربانى، شريف‌ترين منصب و جايگاه در پناه شريعت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غديربانان، عزيزترين كسانند كه چشم در چشم نبى صلى‌الله‌عليه‌و‌آله به تبليغ على عليه‌السلام قيام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مى‌رود كه كارى هنوز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خطابه غدير دست ناخورده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بخش، قسمت يا پاراگراف نيست، افق و سمت و 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 منظرى از خطابه غدير چندان مورد توجه قرار نگرفته است، با آنكه از مهم‌ترين بخش‌هاست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براى آدمى است؛ همه آدمى، همه آدميان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و كاركرد غدير براى هر كه انسان است و يا در پى اين است كه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كردن غدير به يك مكتب، مذهب يا زاويه خاص خلاف مبنا و ديدگاه خود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غدير، حقوق شهروندى است؛ حقوق تمام شهروندانى كه در شهر خدا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خطابه غدير آدميان را به انسان برتر و انسان بربر تقسيم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غديرانه تقسيمى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غير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غدير همه انسان‌هايند، حتى نامسلمانان</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غدير روز انسان‌هاست، روز 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عيد است، عيدى براى تمام آدميان، براى برگشت و بازسازى آدميت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كردن غدير به رنگ و نژاد و زبان و آئين، به كنار كشيدن و ميراندن بركه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نامش بركه است، اما وسعتش به فراخناى تعدد و تلوّن گونه‌هاى آدمى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غدير مدرسه است، با شاگردانى به گستردگى عالم، براى ساختن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براى اين دنيا، انسانى براى آن دنيا، انسانى براى دو دنيايى، خالد، پركشيده تا جاودانگى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غدير، در تمام گفتگوى خودش با مردم در روز غدير، سخن از مسلمانان يا مؤمنان نمى‌راند، سخن از انسان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با آنكه حجم مشخصى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دارد، اما خطابه غدير را براى تمام تاريخ مى‌خواند؛ پيش و پس و سپس 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غدير خورشيدى است كه تاريخ را در مى‌نوردد و عبور مى‌كند؛ عبور نور از زمان و مكان، و جا گذاردن زمان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را منزّه از هوى و هوس مى‌دانيم و فكر و سخنش را بارش وحى</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پيامبرى كه نمى‌انديشد و نمى‌گويد جز از وحى و جز به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اينچنينى، انتخاب واژگانش هم از سليقه و عادت نيست، از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اين مبنى، بايد مِتد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خطابه غدير مى‌خوانيم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واژگانى كه معصوم عليه‌السلام در كلامش استفاده مى‌كند گزينش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مصطفى است و واژگان را اصطفاء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است كه بايد بر واژه‌ها و تركيب‌هاى استفاده شده در خطابه غدير حساس باشيم و آنها را عادى و خنثى نبينيم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تا سر اين خطبه، رسول‌خدا صلى‌الله‌عليه‌و‌آله با مخاطبان به شكل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تركيب توسط رسول خدا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چيده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غدير براى انسان‌هاست؛ تمام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خطابش هم به انسان‌هاست؛ تمام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سخنان رسول اكرم صلى‌الله‌عليه‌و‌آله در روز غدير برا اين مبنى و در اين معنى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پاره‌اى از فرازهاى خطبه غدير توجه كنيد و رويكرد بى‌رنگى و تمام انسانى آن را ببينيد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انسان‌ها، خداوند على عليه‌السلام را صاحب اختيار و امام بر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او را بر مهاجران و انصار و آنان كه به نيكى از ايشان پيروى مى‌كنند، و بر صحرانشينان و شهروندان، و بر عجم و عرب و آزاد و برده، و بر كوچك و بزرگ و سفيد و سياه، و بر هر يكتاپرست لازم شمرده است</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 xml:space="preserve">اى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سه مرتبه بر من از سوى خداوند فرود آمد و فرمانى آورد كه در اين مكان به پا خيزم و به هر سفيد و سياهى اعلام كنم كه على بن ابى‌طالب عليه‌السلام برادر، وصى و جانشين من و امام پس از من است</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اى انسان‌ها، من مأموريت تبليغ جانشينى خودم را انجام دادم، تا برهانى باشد بر هر شاهد و هر غايب، و بر آنانى كه زاده شده‌اند يا نشده‌اند</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 xml:space="preserve">اى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بايسته است كه اين پيام را حاضران به غائبان و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والدين و مربيان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تا برپايى رستاخيز برسانند</w:t>
      </w:r>
      <w:r>
        <w:rPr>
          <w:rFonts w:eastAsia="IRNazanin" w:cs="IRNazanin"/>
          <w:color w:val="111111"/>
          <w:sz w:val="28"/>
          <w:szCs w:val="28"/>
          <w:rtl w:val="true"/>
          <w:lang w:bidi="fa-IR"/>
        </w:rPr>
        <w:t>.</w:t>
      </w:r>
      <w:r>
        <w:rPr>
          <w:rStyle w:val="FootnoteAnchor"/>
          <w:rtl w:val="true"/>
        </w:rPr>
        <w:footnoteReference w:id="999"/>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مى‌بينيد، در تمام اين فرازها تأكيد و عنايت بر تمام آدميان در سر تا سر جهان و در طول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غدير در ديروز بود، اما فردا و فردائيان را هم در بر </w:t>
      </w:r>
    </w:p>
    <w:p>
      <w:pPr>
        <w:pStyle w:val="BookText"/>
        <w:rPr/>
      </w:pPr>
      <w:r>
        <w:rPr>
          <w:rFonts w:ascii="IRNazanin" w:hAnsi="IRNazanin" w:eastAsia="IRNazanin"/>
          <w:color w:val="111111"/>
          <w:sz w:val="28"/>
          <w:sz w:val="28"/>
          <w:szCs w:val="28"/>
          <w:rtl w:val="true"/>
          <w:lang w:bidi="fa-IR"/>
        </w:rPr>
        <w:t>مى‌گيرد و بايد هم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تكليف و رسالت در پيام غدير گسترده است و مرزى نمى‌شناسد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مدارى و فراشهرى و رنگ‌زدايى غدير و خطبه غدير است كه آن را ويژه و بى‌مانند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مثلث كبرى توجه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اميرالمؤمنين عليه‌السلام آيت اكبر خداست</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روز غدير اكبرين تبليغ ولايت على عليه‌السلام توسط نبى صلى‌الله‌عليه‌و‌آله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عيد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اللّه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تبليغ ولايت اميرالمؤمنين عليه‌السلام در روز غدير، به جهت كثرت و تعداد افراد و صراحت و نوع تبليغ بى‌نظير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آدميانِ بسيارى از مكان‌هاى بسيارى در آنجا حاضر بودند، و پيامبر صلى‌الله‌عليه‌و‌آله از انسان سخن گفت، از معلم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عيد غدير هم اكبر عيدهاست، براى آدم‌ها در عالم‌ها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عيد است براى تمام كسانى كه مى‌خواهند عيد كنند، عودت كنند، برگردند به خودشان، به آدم بودن و انسان شدنشان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عيد غدير بازگشت به مدرسه و نشستن در كلاس معلم است؛ معلمى الهى و معصوم، براى آموختن درس معاش، زندگى، درس معاد و زندگى هميشه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عيد غدير تلنگرى عظيم است بر روح و هويت انسان، براى جلوگيرى از پرسه زدن بشريت در كوچه پس كوچه‌هاى هرزگى، آلودگى و درماندگى</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عيد غدير شنيدن درس است و آموختن رسم؛ درس زندگى، رسم بندگى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عيد غدير راهبرد و استراتژى است؛ استراتژى براى معاش، و نيز براى 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مهدى عليه‌السلام تحقق حقيقى غدير است، و ظهورش تمدن حقيقى خطابه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مهدويت تفصيل اجمال غدير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مهدويت بازگشايى و بازيابى قوانين و برنامه غدير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 عصر ظهور هم به تمامى انسان‌ها، بلكه تمام خلائق است؛ اعم از انسان‌ها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در تمام خلائق محبوب است</w:t>
      </w:r>
      <w:r>
        <w:rPr>
          <w:rFonts w:eastAsia="Amiri" w:cs="Amiri" w:ascii="Amiri" w:hAnsi="Amiri"/>
          <w:color w:val="111111"/>
          <w:sz w:val="28"/>
          <w:szCs w:val="28"/>
          <w:rtl w:val="true"/>
          <w:lang w:bidi="ar-SA"/>
        </w:rPr>
        <w:t>.</w:t>
      </w:r>
      <w:r>
        <w:rPr>
          <w:rStyle w:val="FootnoteAnchor"/>
          <w:rtl w:val="true"/>
        </w:rPr>
        <w:footnoteReference w:id="1002"/>
      </w:r>
      <w:r>
        <w:rPr>
          <w:rFonts w:ascii="IRNazanin" w:hAnsi="IRNazanin" w:eastAsia="IRNazanin"/>
          <w:color w:val="111111"/>
          <w:sz w:val="28"/>
          <w:sz w:val="28"/>
          <w:szCs w:val="28"/>
          <w:rtl w:val="true"/>
          <w:lang w:bidi="fa-IR"/>
        </w:rPr>
        <w:t>امام مهدى عليه‌السلام براعت استهلال و آغازين سرود منظومه ظهورش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زمينيان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اندوخته خدايم در زمين</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بر عهده ماست كه غدير و مهدويت را جهانى كنيم؛ يعنى جهانى معرفى‌اش كنيم براى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پيامبر صلى‌الله‌عليه‌و‌آله در خطبه 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غدير را حاضران به غايبان برسانند، غايب بودن به معنى غيبت در حضور و جسم نيست، غيبت در شعور و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على عليه‌السلام را نمى‌شناسد و غدير را نمى‌شناسد، بايد با آن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غدير، پيامى گلوبال و همه جايى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آن را در زمان و مكان و رنگ و نژاد و آيين حبسش كنيم</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راه‌هاى همگانى كردن پيام غدير، شناساندن على عليه‌السلام و سيره و رويكرد او به جهان است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حكومتى اميرالمؤمنين عليه‌السلام با آدميان ومردمانش، رفتار او با كارگزاران و حاكمنشان، رفتار على عليه‌السلام با غيرمسلمانان و حتى دشمنانش مى‌تواند شناخت ما را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غدير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كند، و نيز آدميان بيشترى را در پهناى آسمانى فرهنگستان غدير به شاگردى و بهره‌ورى بنشاند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نيك مى‌دانيم كه امام غدير عليه‌السلام داراى دو بعد و جنبه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و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ملكوتى بودن اميرالمؤمنين عليه‌السلام از انديشه‌ها و باورهاى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نورى او، عظمت و طهارت وجودى او، غيب‌دانى او و امثال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 هزار، اما هيچ كدام از اينها براى ما قابل تأسى و اقتدا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جنبه‌ها و تراوشات ملكى امام است كه عقل و دل آدميان را مى‌برد و با خود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آسمانى على در زمين، روح عرشى او در فرش و برخوردها و مواجهه‌هاى او با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مردم عادى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شكوهمندى و كران ناپيدايى شخصيت او را نمايان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درياى وجود على عليه‌السلام براى همگان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امير عليه‌السلام در همين مقوله‌هاست كه مى‌يابيم چرا على عليه‌السلام بايد امام باشد و نه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چرا امامت و خلافت امرى الهى است و نه بشرى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جستجو و تلاوت سيره و عملكرد اميرمؤمنان عليه‌السلام در كوچه كوچه‌هاى كوفه، گاه در مسجد، گاه در نبرد، گاه در سخن، گاه در بازار، گاه در قضا، گاه در حكومت و گاه با يتيم و گاه با همه و گاه با هيچ كس جز خودش، به يقين برايمان اثبات مى‌كند كه در غدير، كسى غير او نمى‌توانست معرفى و تبليغ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ملكى و فرشى اميرالمؤمنين عليه‌السلام، دليل و برهان است بر اينكه وى متصل به ملكوت و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همگان اين سؤالات را از خود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انتخاب على عليه‌السلام براى جانشينى رسول اكرم صلى‌الله‌عليه‌و‌آله چه بود ؟</w:t>
      </w:r>
    </w:p>
    <w:p>
      <w:pPr>
        <w:pStyle w:val="BookText"/>
        <w:rPr/>
      </w:pPr>
      <w:r>
        <w:rPr>
          <w:rFonts w:ascii="IRNazanin" w:hAnsi="IRNazanin" w:eastAsia="IRNazanin"/>
          <w:color w:val="111111"/>
          <w:sz w:val="28"/>
          <w:sz w:val="28"/>
          <w:szCs w:val="28"/>
          <w:rtl w:val="true"/>
          <w:lang w:bidi="fa-IR"/>
        </w:rPr>
        <w:t>چرا على عليه‌السلام و نه غير او ؟</w:t>
      </w:r>
    </w:p>
    <w:p>
      <w:pPr>
        <w:pStyle w:val="BookText"/>
        <w:rPr/>
      </w:pPr>
      <w:r>
        <w:rPr>
          <w:rFonts w:ascii="IRNazanin" w:hAnsi="IRNazanin" w:eastAsia="IRNazanin"/>
          <w:color w:val="111111"/>
          <w:sz w:val="28"/>
          <w:sz w:val="28"/>
          <w:szCs w:val="28"/>
          <w:rtl w:val="true"/>
          <w:lang w:bidi="fa-IR"/>
        </w:rPr>
        <w:t>چرا روز غدير عيد است ؟ و چرا عيد اللّه الاكبر است ؟</w:t>
      </w:r>
    </w:p>
    <w:p>
      <w:pPr>
        <w:pStyle w:val="BookText"/>
        <w:rPr/>
      </w:pPr>
      <w:r>
        <w:rPr>
          <w:rFonts w:ascii="IRNazanin" w:hAnsi="IRNazanin" w:eastAsia="IRNazanin"/>
          <w:color w:val="111111"/>
          <w:sz w:val="28"/>
          <w:sz w:val="28"/>
          <w:szCs w:val="28"/>
          <w:rtl w:val="true"/>
          <w:lang w:bidi="fa-IR"/>
        </w:rPr>
        <w:t>چرا غدير روز انسان‌هاست و عيد انسانيت است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پيوند غدير با مهدويت از چه رو است ؟ </w:t>
      </w:r>
    </w:p>
    <w:p>
      <w:pPr>
        <w:pStyle w:val="BookText"/>
        <w:rPr/>
      </w:pPr>
      <w:r>
        <w:rPr>
          <w:rFonts w:ascii="IRNazanin" w:hAnsi="IRNazanin" w:eastAsia="IRNazanin"/>
          <w:color w:val="111111"/>
          <w:sz w:val="28"/>
          <w:sz w:val="28"/>
          <w:szCs w:val="28"/>
          <w:rtl w:val="true"/>
          <w:lang w:bidi="fa-IR"/>
        </w:rPr>
        <w:t>اين كتاب پيرامون پرسش‌هاى پيشگفته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رفتار حضرت بهترين پاسخ است و بهترين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رفتارشناسى اميرمؤمنان عليه‌السلام، اسلام غدير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اسلام محمد صلى‌الله‌عليه‌و‌آله و همان اسلام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سقيفه و ديگر اسلام‌هايى كه از جانب مشاطگان ابليس بزك شده بود را باز مى‌شناسيم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شناخت على بن ابى‌طالب عليه‌السلام و مواجهه‌اش با انسان، تمام انسان، انسان بى‌رنگ، انسان بى‌نژاد، انسان بى‌زبان و انسانِ انسان، مى‌يابيم كه چرا روز غدير روز انسانيت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براى فهم و دريافت بسيارى از مسايل به پيش نياز و پيش فهم محتاجيم، شناخت سيره و رفتار امام غدير، پيشنيازِ فهم و نيل به پيام و آموزه‌هاى غدير و خطبه غدير است؛ رفتار امام عليه‌السلام با آدميان، مسلمان و نامسلمان، دوست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على عليه‌السلام را نبايد فقط قرائت كنيم، بلكه بايد تلاوت كنيم، تدبّر كنيم، بخوانيم و باز بخوانيم و درنگ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فطرت دارد، عقل دارد و سنگ نشده است و در قبلش هنوز روزنه‌اى براى ورود نسيم هدايت موجود است، بهانه پيدا مى‌كند براى راه يافتن، بار يافتن و رسيدن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براى هدايت معجزه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هم مى‌تواند بهانه و دليل هدايت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طبعش سالم است، با نگريستن در شتر به هدايت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طالبان هدايت را به شترپژوهى فراخوانده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شتر نمى‌نگرند كه آفرينش چگونه است</w:t>
      </w:r>
      <w:r>
        <w:rPr>
          <w:rFonts w:eastAsia="IRNazanin" w:cs="IRNazanin"/>
          <w:color w:val="111111"/>
          <w:sz w:val="28"/>
          <w:szCs w:val="28"/>
          <w:rtl w:val="true"/>
          <w:lang w:bidi="fa-IR"/>
        </w:rPr>
        <w:t>» .</w:t>
      </w:r>
      <w:r>
        <w:rPr>
          <w:rStyle w:val="FootnoteAnchor"/>
          <w:rtl w:val="true"/>
        </w:rPr>
        <w:footnoteReference w:id="1004"/>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آنكه نمى‌خواهد هدايت يافته آدم شود و درونش طهارت پيدا كند، شتر كه هيچ، شقّ القمر رسول اللّه صلى‌الله‌عليه‌و‌آله هم او را تكان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در چشم نبى صلى‌الله‌عليه‌و‌آله مى‌دوزد، معجزه را مى‌بيند و ايمان كه نمى‌آورد، بلكه رسول صلى‌الله‌عليه‌و‌آله را هم مجنون مى‌خواند </w:t>
      </w:r>
      <w:r>
        <w:rPr>
          <w:rFonts w:eastAsia="IRNazanin" w:cs="IRNazanin"/>
          <w:color w:val="111111"/>
          <w:sz w:val="28"/>
          <w:szCs w:val="28"/>
          <w:rtl w:val="true"/>
          <w:lang w:bidi="fa-IR"/>
        </w:rPr>
        <w:t xml:space="preserve">! </w:t>
      </w:r>
      <w:bookmarkStart w:id="1407" w:name="pg19320_212731"/>
    </w:p>
    <w:p>
      <w:pPr>
        <w:pStyle w:val="BookText"/>
        <w:rPr/>
      </w:pPr>
      <w:bookmarkEnd w:id="1407"/>
      <w:r>
        <w:rPr>
          <w:rFonts w:ascii="IRNazanin" w:hAnsi="IRNazanin" w:eastAsia="IRNazanin"/>
          <w:color w:val="111111"/>
          <w:sz w:val="28"/>
          <w:sz w:val="28"/>
          <w:szCs w:val="28"/>
          <w:rtl w:val="true"/>
          <w:lang w:bidi="fa-IR"/>
        </w:rPr>
        <w:t>يك رفتار اميرالمؤمنين عليه‌السلام در كوچه‌اى فرعى از كوچه‌هاى كوفه، آنكه طالب هدايت است را كفايت مى‌كند و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سكوت على عليه‌السلام و يك كلام على عليه‌السلام، ستاره است در شب تاريخ و بيابان پرظلمت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آنكه در پى هدايت است و براى آنكه با چراغ گرد شهر مى‌گرديد و انسان آرزو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سيره امام على عليه‌السلام بسان قرآن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يَزيدُ الظالِمينَ إلاّ خَسارا</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ستمكاران هيچ ندارد جز زيان و خسران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مكلف به تبليغ غديريم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على عليه‌السلام را تلاوت مى‌كنيم تا على عليه‌السلام را بشناسيم، و تا غدير را بشناسيم و به درستى تبليغش كنيم و به ديگران برسانيمش؛ به همه، به تمام انسان‌ها</w:t>
      </w:r>
      <w:r>
        <w:rPr>
          <w:rFonts w:eastAsia="IRNazanin" w:cs="IRNazanin"/>
          <w:color w:val="111111"/>
          <w:sz w:val="28"/>
          <w:szCs w:val="28"/>
          <w:rtl w:val="true"/>
          <w:lang w:bidi="fa-IR"/>
        </w:rPr>
        <w:t>.</w:t>
      </w:r>
    </w:p>
    <w:p>
      <w:pPr>
        <w:pStyle w:val="Heading4"/>
        <w:numPr>
          <w:ilvl w:val="3"/>
          <w:numId w:val="1"/>
        </w:numPr>
        <w:rPr/>
      </w:pPr>
      <w:bookmarkStart w:id="1408" w:name="__RefHeading___Toc18247518_1280447820"/>
      <w:bookmarkStart w:id="1409" w:name="_Toc579"/>
      <w:bookmarkEnd w:id="1408"/>
      <w:r>
        <w:rPr>
          <w:rtl w:val="true"/>
        </w:rPr>
        <w:t xml:space="preserve">جلوه‌هاى كلمه </w:t>
      </w:r>
      <w:r>
        <w:rPr>
          <w:rtl w:val="true"/>
        </w:rPr>
        <w:t>«</w:t>
      </w:r>
      <w:r>
        <w:rPr>
          <w:rtl w:val="true"/>
        </w:rPr>
        <w:t>مولى</w:t>
      </w:r>
      <w:r>
        <w:rPr>
          <w:rtl w:val="true"/>
        </w:rPr>
        <w:t xml:space="preserve">» </w:t>
      </w:r>
      <w:r>
        <w:rPr>
          <w:rtl w:val="true"/>
        </w:rPr>
        <w:t>در خطبه غدير</w:t>
      </w:r>
      <w:bookmarkEnd w:id="1409"/>
    </w:p>
    <w:p>
      <w:pPr>
        <w:pStyle w:val="Heading5"/>
        <w:numPr>
          <w:ilvl w:val="4"/>
          <w:numId w:val="1"/>
        </w:numPr>
        <w:rPr/>
      </w:pPr>
      <w:bookmarkStart w:id="1410" w:name="__RefHeading___Toc18247520_1280447820"/>
      <w:bookmarkStart w:id="1411" w:name="_Toc580"/>
      <w:bookmarkEnd w:id="1410"/>
      <w:r>
        <w:rPr>
          <w:rtl w:val="true"/>
        </w:rPr>
        <w:t>اشاره</w:t>
      </w:r>
      <w:bookmarkEnd w:id="1411"/>
    </w:p>
    <w:p>
      <w:pPr>
        <w:pStyle w:val="BookText"/>
        <w:rPr/>
      </w:pPr>
      <w:r>
        <w:rPr>
          <w:rFonts w:ascii="Amiri" w:hAnsi="Amiri" w:eastAsia="Amiri" w:cs="Amiri"/>
          <w:color w:val="111111"/>
          <w:sz w:val="28"/>
          <w:sz w:val="28"/>
          <w:szCs w:val="28"/>
          <w:rtl w:val="true"/>
          <w:lang w:bidi="ar-SA"/>
        </w:rPr>
        <w:t xml:space="preserve">جلوه‌هاى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 غدير</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يك مطالعه كامل عيار در جوانب مختلف ماجراى غدير و دقت در متن خطبه غدير، جلوه‌هاى بسيار جالبى از واضح بودن معناى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وضوح نشان خواهد داد</w:t>
      </w:r>
      <w:r>
        <w:rPr>
          <w:rFonts w:eastAsia="Amiri" w:cs="Amiri" w:ascii="Amiri" w:hAnsi="Amiri"/>
          <w:color w:val="111111"/>
          <w:sz w:val="28"/>
          <w:szCs w:val="28"/>
          <w:rtl w:val="true"/>
          <w:lang w:bidi="ar-SA"/>
        </w:rPr>
        <w:t>:</w:t>
      </w:r>
    </w:p>
    <w:p>
      <w:pPr>
        <w:pStyle w:val="Heading5"/>
        <w:numPr>
          <w:ilvl w:val="4"/>
          <w:numId w:val="1"/>
        </w:numPr>
        <w:rPr/>
      </w:pPr>
      <w:bookmarkStart w:id="1412" w:name="__RefHeading___Toc18247522_1280447820"/>
      <w:bookmarkStart w:id="1413" w:name="_Toc581"/>
      <w:bookmarkEnd w:id="1412"/>
      <w:r>
        <w:rPr>
          <w:rtl w:val="true"/>
        </w:rPr>
        <w:t>جلوه اول</w:t>
      </w:r>
      <w:bookmarkEnd w:id="1413"/>
    </w:p>
    <w:p>
      <w:pPr>
        <w:pStyle w:val="BookText"/>
        <w:rPr/>
      </w:pPr>
      <w:r>
        <w:rPr>
          <w:rFonts w:ascii="IRNazanin" w:hAnsi="IRNazanin" w:eastAsia="IRNazanin"/>
          <w:color w:val="111111"/>
          <w:sz w:val="28"/>
          <w:sz w:val="28"/>
          <w:szCs w:val="28"/>
          <w:rtl w:val="true"/>
          <w:lang w:bidi="fa-IR"/>
        </w:rPr>
        <w:t xml:space="preserve">اگر در سراسر خطبه غدير دقت كنيم خواهيم ديد كه اكثر مطالب آن تفسير و توضيحى براى روشن كردن كامل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آن، و ارزش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و ارتباط آن با توحيد و نبوت و وحى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در حالى كه خود پيامبر صلى‌الله‌عليه‌و‌آله مقصود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روشن كرده، و همه حاضرين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شاعر بزرگ عرب حسّان هم در ميان آنان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صاحب اختيارى را از آن فهميدند و بر سر همين بيعت نمودند، معنى ندارد براى </w:t>
      </w:r>
      <w:bookmarkStart w:id="1414" w:name="pg19320_212732"/>
    </w:p>
    <w:p>
      <w:pPr>
        <w:pStyle w:val="BookText"/>
        <w:rPr/>
      </w:pPr>
      <w:bookmarkEnd w:id="1414"/>
      <w:r>
        <w:rPr>
          <w:rFonts w:ascii="IRNazanin" w:hAnsi="IRNazanin" w:eastAsia="IRNazanin"/>
          <w:color w:val="111111"/>
          <w:sz w:val="28"/>
          <w:sz w:val="28"/>
          <w:szCs w:val="28"/>
          <w:rtl w:val="true"/>
          <w:lang w:bidi="fa-IR"/>
        </w:rPr>
        <w:t xml:space="preserve">فهميدن منظور آن حضرت به لغت‌ها و لغت‌نامه‌ها و معانى عرفى اين كلمه مراجعه كنيم، چه آنها با تفسير خودِ حضرت مطابق باشد و چه نباشد </w:t>
      </w:r>
      <w:r>
        <w:rPr>
          <w:rFonts w:eastAsia="IRNazanin" w:cs="IRNazanin"/>
          <w:color w:val="111111"/>
          <w:sz w:val="28"/>
          <w:szCs w:val="28"/>
          <w:rtl w:val="true"/>
          <w:lang w:bidi="fa-IR"/>
        </w:rPr>
        <w:t>!</w:t>
      </w:r>
    </w:p>
    <w:p>
      <w:pPr>
        <w:pStyle w:val="Heading5"/>
        <w:numPr>
          <w:ilvl w:val="4"/>
          <w:numId w:val="1"/>
        </w:numPr>
        <w:rPr/>
      </w:pPr>
      <w:bookmarkStart w:id="1415" w:name="__RefHeading___Toc18247524_1280447820"/>
      <w:bookmarkStart w:id="1416" w:name="_Toc582"/>
      <w:bookmarkEnd w:id="1415"/>
      <w:r>
        <w:rPr>
          <w:rtl w:val="true"/>
        </w:rPr>
        <w:t>جلوه دوم</w:t>
      </w:r>
      <w:bookmarkEnd w:id="1416"/>
    </w:p>
    <w:p>
      <w:pPr>
        <w:pStyle w:val="BookText"/>
        <w:rPr/>
      </w:pPr>
      <w:r>
        <w:rPr>
          <w:rFonts w:ascii="IRNazanin" w:hAnsi="IRNazanin" w:eastAsia="IRNazanin"/>
          <w:color w:val="111111"/>
          <w:sz w:val="28"/>
          <w:sz w:val="28"/>
          <w:szCs w:val="28"/>
          <w:rtl w:val="true"/>
          <w:lang w:bidi="fa-IR"/>
        </w:rPr>
        <w:t>مسلم است كه مقصد اصلى از اجتماع و سخنرانى غدير بيان مسئله ولايت بوده است، و اين در حالى بوده كه مردم اجمالاً مطالبى در اين باره از خود آن حضرت 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نكات معلوم است كه اجتماع عظيم غدير براى رفع هرگونه ابهام باقيمانده در مسئله ولايت و معناى مولا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بسيار خنده‌آور خواهد بود كه در چنان جمعى و در آن شرايط حساس،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گفته شود كه نه تنها موضوع را روشن نكند بلكه ابهام را بيشتر نمايد و احتياج به كتاب‌هاى لغت و امثال آن براى رفع ابهام باشد، به طورى كه هر عاقلى قضاوت كند كه اصلاً چه نيازى به تشكيل اين مجلس بزرگ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Heading5"/>
        <w:numPr>
          <w:ilvl w:val="4"/>
          <w:numId w:val="1"/>
        </w:numPr>
        <w:rPr/>
      </w:pPr>
      <w:bookmarkStart w:id="1417" w:name="__RefHeading___Toc18247526_1280447820"/>
      <w:bookmarkStart w:id="1418" w:name="_Toc583"/>
      <w:bookmarkEnd w:id="1417"/>
      <w:r>
        <w:rPr>
          <w:rtl w:val="true"/>
        </w:rPr>
        <w:t>جلوه سوم</w:t>
      </w:r>
      <w:bookmarkEnd w:id="1418"/>
    </w:p>
    <w:p>
      <w:pPr>
        <w:pStyle w:val="BookText"/>
        <w:rPr/>
      </w:pPr>
      <w:r>
        <w:rPr>
          <w:rFonts w:ascii="IRNazanin" w:hAnsi="IRNazanin" w:eastAsia="IRNazanin"/>
          <w:color w:val="111111"/>
          <w:sz w:val="28"/>
          <w:sz w:val="28"/>
          <w:szCs w:val="28"/>
          <w:rtl w:val="true"/>
          <w:lang w:bidi="fa-IR"/>
        </w:rPr>
        <w:t>اجتماع آن روز براى رفع هر ابهامى در مسئله ولايت بوده، و اگر بنا باشد همان مجلس آغاز ابهامى بزرگ در مسئله باشد، آن هم با به كار بردن يك كلمه عجيب كه اين همه پيچيدگى دارد، در اين صورت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مجلسى نبود مسئله ولايت بسيار واضح‌تر بود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اينجاست كه آيه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w:t>
      </w:r>
      <w:r>
        <w:rPr>
          <w:rStyle w:val="FootnoteAnchor"/>
          <w:rtl w:val="true"/>
        </w:rPr>
        <w:footnoteReference w:id="1007"/>
      </w:r>
      <w:r>
        <w:rPr>
          <w:rFonts w:ascii="IRNazanin" w:hAnsi="IRNazanin" w:eastAsia="IRNazanin"/>
          <w:color w:val="111111"/>
          <w:sz w:val="28"/>
          <w:sz w:val="28"/>
          <w:szCs w:val="28"/>
          <w:rtl w:val="true"/>
          <w:lang w:bidi="fa-IR"/>
        </w:rPr>
        <w:t>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ابلاغ پيامى به اين صورت تحقق يابد كه مفهوم آن با گذشت چهارده قرن روشن نيست، پس در واقع ابلاغى نشده است </w:t>
      </w:r>
      <w:r>
        <w:rPr>
          <w:rFonts w:eastAsia="IRNazanin" w:cs="IRNazanin"/>
          <w:color w:val="111111"/>
          <w:sz w:val="28"/>
          <w:szCs w:val="28"/>
          <w:rtl w:val="true"/>
          <w:lang w:bidi="fa-IR"/>
        </w:rPr>
        <w:t>! !</w:t>
      </w:r>
    </w:p>
    <w:p>
      <w:pPr>
        <w:pStyle w:val="Heading5"/>
        <w:numPr>
          <w:ilvl w:val="4"/>
          <w:numId w:val="1"/>
        </w:numPr>
        <w:rPr/>
      </w:pPr>
      <w:bookmarkStart w:id="1419" w:name="__RefHeading___Toc18247528_1280447820"/>
      <w:bookmarkStart w:id="1420" w:name="_Toc584"/>
      <w:bookmarkEnd w:id="1419"/>
      <w:r>
        <w:rPr>
          <w:rtl w:val="true"/>
        </w:rPr>
        <w:t>جلوه چهارم</w:t>
      </w:r>
      <w:bookmarkEnd w:id="1420"/>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كه فصيح‌ترين مردم در سخن گفتن بودند، آن هم در مهم‌ترين سخنرانى خود در طول حيات، اگر بنا باشد مطلبى گفته باشند كه مسلمانان فقط در فهم معناى </w:t>
      </w:r>
      <w:bookmarkStart w:id="1421" w:name="pg19320_212733"/>
    </w:p>
    <w:p>
      <w:pPr>
        <w:pStyle w:val="BookText"/>
        <w:rPr/>
      </w:pPr>
      <w:bookmarkEnd w:id="1421"/>
      <w:r>
        <w:rPr>
          <w:rFonts w:ascii="IRNazanin" w:hAnsi="IRNazanin" w:eastAsia="IRNazanin"/>
          <w:color w:val="111111"/>
          <w:sz w:val="28"/>
          <w:sz w:val="28"/>
          <w:szCs w:val="28"/>
          <w:rtl w:val="true"/>
          <w:lang w:bidi="fa-IR"/>
        </w:rPr>
        <w:t xml:space="preserve">تحت‌اللفظى آن پس از هزار و چهارصد سال بحث هنوز به نتيجه روشنى نرسيده باشند، اين برخلاف فصاحت است و هيچ پيامبرى پيام الهى را چنين نرسانده است </w:t>
      </w:r>
      <w:r>
        <w:rPr>
          <w:rFonts w:eastAsia="IRNazanin" w:cs="IRNazanin"/>
          <w:color w:val="111111"/>
          <w:sz w:val="28"/>
          <w:szCs w:val="28"/>
          <w:rtl w:val="true"/>
          <w:lang w:bidi="fa-IR"/>
        </w:rPr>
        <w:t>! !</w:t>
      </w:r>
    </w:p>
    <w:p>
      <w:pPr>
        <w:pStyle w:val="Heading5"/>
        <w:numPr>
          <w:ilvl w:val="4"/>
          <w:numId w:val="1"/>
        </w:numPr>
        <w:rPr/>
      </w:pPr>
      <w:bookmarkStart w:id="1422" w:name="__RefHeading___Toc18247530_1280447820"/>
      <w:bookmarkStart w:id="1423" w:name="_Toc585"/>
      <w:bookmarkEnd w:id="1422"/>
      <w:r>
        <w:rPr>
          <w:rtl w:val="true"/>
        </w:rPr>
        <w:t>جلوه پنجم</w:t>
      </w:r>
      <w:bookmarkEnd w:id="1423"/>
    </w:p>
    <w:p>
      <w:pPr>
        <w:pStyle w:val="BookText"/>
        <w:rPr/>
      </w:pPr>
      <w:r>
        <w:rPr>
          <w:rFonts w:ascii="IRNazanin" w:hAnsi="IRNazanin" w:eastAsia="IRNazanin"/>
          <w:color w:val="111111"/>
          <w:sz w:val="28"/>
          <w:sz w:val="28"/>
          <w:szCs w:val="28"/>
          <w:rtl w:val="true"/>
          <w:lang w:bidi="fa-IR"/>
        </w:rPr>
        <w:t>جا دارد كسى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وقتى همين غاصبين خلافت در حالى كه خود حقى نداشتند، خليفه بعد از خود را هم تعيين مى‌كردند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مى‌بردند هيچ كس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هفتاد معنى دارد ؟ چطور وقتى ابوبكر درباره عمر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ولَّيْتُكم بَعدى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ابهامى درباره معناى ولايت نبود، و فقط در كلام پيامبر صلى‌الله‌عليه‌و‌آله در غدير اين بحث‌ها پيش آمد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پيداست كه مسئله بر سر معناى لغوى و ابهام كلمه نيست، بلكه وزنه غدير به قدرى سنگين و كامل عيار است كه دشمن را به اين تلاش‌هاى مذبوحانه واداشته است ؟</w:t>
      </w:r>
    </w:p>
    <w:p>
      <w:pPr>
        <w:pStyle w:val="Heading5"/>
        <w:numPr>
          <w:ilvl w:val="4"/>
          <w:numId w:val="1"/>
        </w:numPr>
        <w:rPr/>
      </w:pPr>
      <w:bookmarkStart w:id="1424" w:name="__RefHeading___Toc18247532_1280447820"/>
      <w:bookmarkStart w:id="1425" w:name="_Toc586"/>
      <w:bookmarkEnd w:id="1424"/>
      <w:r>
        <w:rPr>
          <w:rtl w:val="true"/>
        </w:rPr>
        <w:t>جلوه ششم</w:t>
      </w:r>
      <w:bookmarkEnd w:id="1425"/>
    </w:p>
    <w:p>
      <w:pPr>
        <w:pStyle w:val="BookText"/>
        <w:rPr/>
      </w:pPr>
      <w:r>
        <w:rPr>
          <w:rFonts w:ascii="IRNazanin" w:hAnsi="IRNazanin" w:eastAsia="IRNazanin"/>
          <w:color w:val="111111"/>
          <w:sz w:val="28"/>
          <w:sz w:val="28"/>
          <w:szCs w:val="28"/>
          <w:rtl w:val="true"/>
          <w:lang w:bidi="fa-IR"/>
        </w:rPr>
        <w:t>همچنين جا دارد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به اقرار عامه و خاصه متواتر است و كمتر حديثى داريم كه در طول چهارده قرن اين همه روايت كننده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معناى آن به قدرى مبهم است كه هنوز كسى معناى واقعى آن را نيافته و بين چندين احتمال نامتناسب مانده، چه داعى بر نقل آن بوده و اين راويان بزرگ كه بسيارى از آنان از علما و مؤلفين بوده‌اند چه داعى در نقل داشته‌اند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مبهم كه نقل كردن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مبهم كه احتياج به جمع آورى اسناد بيشتر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معناى مهمى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واضح بوده اين همه بدان اهتمام ورزيده‌اند</w:t>
      </w:r>
      <w:r>
        <w:rPr>
          <w:rFonts w:eastAsia="IRNazanin" w:cs="IRNazanin"/>
          <w:color w:val="111111"/>
          <w:sz w:val="28"/>
          <w:szCs w:val="28"/>
          <w:rtl w:val="true"/>
          <w:lang w:bidi="fa-IR"/>
        </w:rPr>
        <w:t>.</w:t>
      </w:r>
    </w:p>
    <w:p>
      <w:pPr>
        <w:pStyle w:val="Heading5"/>
        <w:numPr>
          <w:ilvl w:val="4"/>
          <w:numId w:val="1"/>
        </w:numPr>
        <w:rPr/>
      </w:pPr>
      <w:bookmarkStart w:id="1426" w:name="__RefHeading___Toc18247534_1280447820"/>
      <w:bookmarkStart w:id="1427" w:name="_Toc587"/>
      <w:bookmarkEnd w:id="1426"/>
      <w:r>
        <w:rPr>
          <w:rtl w:val="true"/>
        </w:rPr>
        <w:t>جلوه هفتم</w:t>
      </w:r>
      <w:bookmarkEnd w:id="1427"/>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ابوبكر و عمر و حارث فهرى و چند نفر ديگر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مسئله از جانب خداست يا از جانب خودت است ؟ به خاطر همين بود كه معناى بسيار سنگينى را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دريافتند كه همان صاحب اختيارى بود و براى زير سؤال بردن آن حاضر به اين جسارت نسبت به ساحت مقدس آن حضرت </w:t>
      </w:r>
      <w:bookmarkStart w:id="1428" w:name="pg19320_212734"/>
    </w:p>
    <w:p>
      <w:pPr>
        <w:pStyle w:val="BookText"/>
        <w:rPr/>
      </w:pPr>
      <w:bookmarkEnd w:id="1428"/>
      <w:r>
        <w:rPr>
          <w:rFonts w:ascii="IRNazanin" w:hAnsi="IRNazanin" w:eastAsia="IRNazanin"/>
          <w:color w:val="111111"/>
          <w:sz w:val="28"/>
          <w:sz w:val="28"/>
          <w:szCs w:val="28"/>
          <w:rtl w:val="true"/>
          <w:lang w:bidi="fa-IR"/>
        </w:rPr>
        <w:t xml:space="preserve">شدند، وگرنه همه مى‌دانند كه تمام گفته‌هاى پيامبر صلى‌الله‌عليه‌و‌آله طبق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w:t>
      </w:r>
      <w:r>
        <w:rPr>
          <w:rStyle w:val="FootnoteAnchor"/>
          <w:rtl w:val="true"/>
        </w:rPr>
        <w:footnoteReference w:id="1008"/>
      </w:r>
      <w:r>
        <w:rPr>
          <w:rFonts w:ascii="IRNazanin" w:hAnsi="IRNazanin" w:eastAsia="IRNazanin"/>
          <w:color w:val="111111"/>
          <w:sz w:val="28"/>
          <w:sz w:val="28"/>
          <w:szCs w:val="28"/>
          <w:rtl w:val="true"/>
          <w:lang w:bidi="fa-IR"/>
        </w:rPr>
        <w:t>چيزى جز وحى و كلام خداوند نيست</w:t>
      </w:r>
      <w:r>
        <w:rPr>
          <w:rFonts w:eastAsia="IRNazanin" w:cs="IRNazanin"/>
          <w:color w:val="111111"/>
          <w:sz w:val="28"/>
          <w:szCs w:val="28"/>
          <w:rtl w:val="true"/>
          <w:lang w:bidi="fa-IR"/>
        </w:rPr>
        <w:t>.</w:t>
      </w:r>
    </w:p>
    <w:p>
      <w:pPr>
        <w:pStyle w:val="Heading4"/>
        <w:numPr>
          <w:ilvl w:val="3"/>
          <w:numId w:val="1"/>
        </w:numPr>
        <w:rPr/>
      </w:pPr>
      <w:bookmarkStart w:id="1429" w:name="__RefHeading___Toc18247536_1280447820"/>
      <w:bookmarkStart w:id="1430" w:name="_Toc588"/>
      <w:bookmarkEnd w:id="1429"/>
      <w:r>
        <w:rPr>
          <w:rtl w:val="true"/>
        </w:rPr>
        <w:t>تكميل مفاهيم خطبه غدير</w:t>
      </w:r>
      <w:bookmarkEnd w:id="1430"/>
    </w:p>
    <w:p>
      <w:pPr>
        <w:pStyle w:val="BookText"/>
        <w:rPr/>
      </w:pPr>
      <w:r>
        <w:rPr>
          <w:rFonts w:ascii="Amiri" w:hAnsi="Amiri" w:eastAsia="Amiri" w:cs="Amiri"/>
          <w:color w:val="111111"/>
          <w:sz w:val="28"/>
          <w:sz w:val="28"/>
          <w:szCs w:val="28"/>
          <w:rtl w:val="true"/>
          <w:lang w:bidi="ar-SA"/>
        </w:rPr>
        <w:t>تكميل مفاهيم خطبه غدير</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پس از آنكه خطبه غدير پايان يافت، گذشته از جلوه دادن عملى مفاهيم خطبه غدير توسط پيامبر صلى‌الله‌عليه‌و‌آله، حضرت برنامه‌هاى ويژه‌اى در نظر داشت كه هدف آن تكميل مفاهيم مطرح شده در خطبه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طرح در سه قسمت به اجرا در آمد و نشان داد كه براى يك سخنرانى در غدير تا كجا فكر شده و چقدر دقيق برنامه‌ريزى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حساس‌ترين و مهم‌ترين پيام خطبه با 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سؤالات در مسائل مطرح شده در خطبه، به خصوص شبهات منافقين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رسمى شكست توطئه گران بود</w:t>
      </w:r>
      <w:r>
        <w:rPr>
          <w:rFonts w:eastAsia="IRNazanin" w:cs="IRNazanin"/>
          <w:color w:val="111111"/>
          <w:sz w:val="28"/>
          <w:szCs w:val="28"/>
          <w:rtl w:val="true"/>
          <w:lang w:bidi="fa-IR"/>
        </w:rPr>
        <w:t>.</w:t>
      </w:r>
    </w:p>
    <w:p>
      <w:pPr>
        <w:pStyle w:val="Heading4"/>
        <w:numPr>
          <w:ilvl w:val="3"/>
          <w:numId w:val="1"/>
        </w:numPr>
        <w:rPr/>
      </w:pPr>
      <w:bookmarkStart w:id="1431" w:name="__RefHeading___Toc18247538_1280447820"/>
      <w:bookmarkStart w:id="1432" w:name="_Toc589"/>
      <w:bookmarkEnd w:id="1431"/>
      <w:r>
        <w:rPr>
          <w:rtl w:val="true"/>
        </w:rPr>
        <w:t>جلوه عملى مفاهيم خطبه غدير</w:t>
      </w:r>
      <w:bookmarkEnd w:id="1432"/>
    </w:p>
    <w:p>
      <w:pPr>
        <w:pStyle w:val="BookText"/>
        <w:rPr/>
      </w:pPr>
      <w:r>
        <w:rPr>
          <w:rFonts w:ascii="Amiri" w:hAnsi="Amiri" w:eastAsia="Amiri" w:cs="Amiri"/>
          <w:color w:val="111111"/>
          <w:sz w:val="28"/>
          <w:sz w:val="28"/>
          <w:szCs w:val="28"/>
          <w:rtl w:val="true"/>
          <w:lang w:bidi="ar-SA"/>
        </w:rPr>
        <w:t>جلوه عملى مفاهيم خطبه غدير</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آنچه در سخنرانى غدير مطرح شد در دو جهت نمود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اعلام ولايت دوازده امام عليهم‌السلام و ديگرى التزام مردم به اين ركن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عملى اين دو مفهوم طى دو برنامه و يك اقدام به موقع به نمايش گذاشته شد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بستن عمامه به دست پيامبر صلى‌الله‌عليه‌و‌آله بر سر امام معرفى شده در غدير و مراسم سه روزه بيعت از يك سو و پاسخ به فريادهاى شعف مردم از سوى ديگر، سه جلوه عملى </w:t>
      </w:r>
    </w:p>
    <w:p>
      <w:pPr>
        <w:pStyle w:val="BookText"/>
        <w:rPr/>
      </w:pPr>
      <w:r>
        <w:rPr>
          <w:rFonts w:ascii="IRNazanin" w:hAnsi="IRNazanin" w:eastAsia="IRNazanin"/>
          <w:color w:val="111111"/>
          <w:sz w:val="28"/>
          <w:sz w:val="28"/>
          <w:szCs w:val="28"/>
          <w:rtl w:val="true"/>
          <w:lang w:bidi="fa-IR"/>
        </w:rPr>
        <w:t>تثبيت مفاهيم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امامت با بستن عمامه به شكل عملى جلوه داده مى‌شد، و بيعت التزام عملى به محتواى غدير بود، و پاسخ به احساسات مردم يك كار دو جانبه بود كه هم پذيرش مردم و هم اعلان ولايت را به نمايش مى‌گذاشت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هرگز سابقه بستن عمامه به دست پيامبر صلى‌الله‌عليه‌و‌آله بر سر كسى را نداشتند، چه رسد به آنكه چنين عملى در برابر ديدگان مردم و بر فراز منبر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چنين عملى بين عرب سابقه داشت و مفهوم آن اعلان رياست شخصى بر قومى و نيز اعتماد بزرگ قومى به كسى بود كه عمامه بر سر او بسته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تر از همه عمامه معروف پيامبر صلى‌الله‌عليه‌و‌آله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براى اين مراسم پيش بينى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سخنرانى پايان يافته، اما پيامبر و على عليهماالسلام همچنان بر فراز منبر قرار دارند و سكوت همچنان بر مجلس صد و بيست هزار نفرى حاكم است، تا اگر خطيب از منبر پايين آيد مردم هم بپاخيزند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همه ناظر بودند كه پيامبر صلى‌الله‌عليه‌و‌آله عمامه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گرفت و در برابر ديدگان مردم آن را بر سر اميرالمؤمنين عليه‌السلام بست، و دو سر آن را از پشت سر و جلوى رو بر دوش آن حضرت قرار داد و در آن 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ملائكه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بدر و حنين مرا با ملائكه‌اى كه چنين عمامه‌اى بر سر داشتند تأييد فرمود و يارى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تاج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بدان معنى بود كه تاج افتخار مقام ولايت و امامت را بر سر جانشين خود على بن ابى‌طالب عليه‌السلام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عملى به معناى اعلان حاكميت و امامت على عليه‌السلام بر امت اسلام از يك سو، و نيز به معناى اعتماد تام پيامبر صلى‌الله‌عليه‌و‌آله بر خليفه بعد از خود بود، كه جز با اين صورتِ عملى به تصوير كشيده نمى‌شد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انتظار و سكوت مردم به سر رسيد و پيامبر اكرم صلى‌الله‌عليه‌و‌آله و على عليه‌السلام را در حال فرود از منبر 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 جمعيت ناگهان از جا كنده شد و مردم از هر سو با </w:t>
      </w:r>
      <w:bookmarkStart w:id="1433" w:name="pg19320_212736"/>
    </w:p>
    <w:p>
      <w:pPr>
        <w:pStyle w:val="BookText"/>
        <w:rPr/>
      </w:pPr>
      <w:bookmarkEnd w:id="1433"/>
      <w:r>
        <w:rPr>
          <w:rFonts w:ascii="IRNazanin" w:hAnsi="IRNazanin" w:eastAsia="IRNazanin"/>
          <w:color w:val="111111"/>
          <w:sz w:val="28"/>
          <w:sz w:val="28"/>
          <w:szCs w:val="28"/>
          <w:rtl w:val="true"/>
          <w:lang w:bidi="fa-IR"/>
        </w:rPr>
        <w:t>ازدحام به طرف منبر حركت كردند تا اولين كسانى باشند كه پس از آن سخنرانىِ تاريخى نزد پيامبر صلى‌الله‌عليه‌و‌آله حاضر مى‌شوند و احساس خود را نسبت به آن حضرت ابراز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بى‌سابقه‌ترين برنامه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عظمت آن با اصل سخنرانى غدير برابرى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بيعت همگانى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سال‌هاى گذشته اسلام مسئله بيعت چندين بار انجام شده بود، اما اين بيعت از دو جهت با همه بيعت‌هاى پيشين فرق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كثرت جمعيت كه قابل مقايسه با بيعت‌هاى قبلى نبود، و كسى باور نمى‌كرد پيامبر صلى‌الله‌عليه‌و‌آله بخواهد واقعا با فرد فرد صد و بيست هزار نفر دست بيعت دهد؛ و اصلاً امكان انجام چنين كارى ممكن به نظر نمى‌آمد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كيفيت بيعت بود كه بايد دو بار انجام مى‌گرفت و دو بيعت جداگانه با پيامبر و على عليهماالسلام صورت مى‌گرفت، و در واقع دويست و چهل هزار بيعت به انجام مى‌رسيد </w:t>
      </w:r>
      <w:r>
        <w:rPr>
          <w:rFonts w:eastAsia="IRNazanin" w:cs="IRNazanin"/>
          <w:color w:val="111111"/>
          <w:sz w:val="28"/>
          <w:szCs w:val="28"/>
          <w:rtl w:val="true"/>
          <w:lang w:bidi="fa-IR"/>
        </w:rPr>
        <w:t>! !</w:t>
      </w:r>
      <w:r>
        <w:rPr>
          <w:rStyle w:val="FootnoteAnchor"/>
          <w:rtl w:val="true"/>
        </w:rPr>
        <w:footnoteReference w:id="1011"/>
      </w:r>
    </w:p>
    <w:p>
      <w:pPr>
        <w:pStyle w:val="Heading4"/>
        <w:numPr>
          <w:ilvl w:val="3"/>
          <w:numId w:val="1"/>
        </w:numPr>
        <w:rPr/>
      </w:pPr>
      <w:bookmarkStart w:id="1434" w:name="__RefHeading___Toc18247540_1280447820"/>
      <w:bookmarkStart w:id="1435" w:name="_Toc590"/>
      <w:bookmarkEnd w:id="1434"/>
      <w:r>
        <w:rPr>
          <w:rtl w:val="true"/>
        </w:rPr>
        <w:t>تحقيق در خطبه غدير</w:t>
      </w:r>
      <w:bookmarkEnd w:id="1435"/>
    </w:p>
    <w:p>
      <w:pPr>
        <w:pStyle w:val="BookText"/>
        <w:rPr/>
      </w:pPr>
      <w:r>
        <w:rPr>
          <w:rFonts w:ascii="Amiri" w:hAnsi="Amiri" w:eastAsia="Amiri" w:cs="Amiri"/>
          <w:color w:val="111111"/>
          <w:sz w:val="28"/>
          <w:sz w:val="28"/>
          <w:szCs w:val="28"/>
          <w:rtl w:val="true"/>
          <w:lang w:bidi="ar-SA"/>
        </w:rPr>
        <w:t>تحقيق در خطبه غدير</w:t>
      </w:r>
      <w:r>
        <w:rPr>
          <w:rStyle w:val="FootnoteAnchor"/>
          <w:rtl w:val="true"/>
        </w:rPr>
        <w:footnoteReference w:id="1012"/>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موضوعاتى كه درباره غدير بايد مورد تحقيق و تأليف قرارگيرد و هنوز جاى آنها خالى است تحقيق در مورد متن‌شناسى و مقابله، ويرايش، ترجمه، شرح، تفسير خطبه پيامبر صلى‌الله‌عليه‌و‌آله در غدير و نيز كتب مربوط به غدير، شاهد آوردن براى فرازهاى خطبه از آيات و روايات، بررسى مدارك و منابع و نسخه‌هاى خطبه، جمع آورى عبارات مختلف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436" w:name="pg19320_212737"/>
    </w:p>
    <w:p>
      <w:pPr>
        <w:pStyle w:val="Heading4"/>
        <w:numPr>
          <w:ilvl w:val="3"/>
          <w:numId w:val="1"/>
        </w:numPr>
        <w:rPr/>
      </w:pPr>
      <w:bookmarkStart w:id="1437" w:name="__RefHeading___Toc18247542_1280447820"/>
      <w:bookmarkStart w:id="1438" w:name="_Toc591"/>
      <w:bookmarkEnd w:id="1436"/>
      <w:bookmarkEnd w:id="1437"/>
      <w:r>
        <w:rPr>
          <w:rtl w:val="true"/>
        </w:rPr>
        <w:t>آمار حقايق و معارف در خطبه غدير</w:t>
      </w:r>
      <w:bookmarkEnd w:id="1438"/>
    </w:p>
    <w:p>
      <w:pPr>
        <w:pStyle w:val="Heading5"/>
        <w:numPr>
          <w:ilvl w:val="4"/>
          <w:numId w:val="1"/>
        </w:numPr>
        <w:rPr/>
      </w:pPr>
      <w:bookmarkStart w:id="1439" w:name="__RefHeading___Toc18247544_1280447820"/>
      <w:bookmarkStart w:id="1440" w:name="_Toc592"/>
      <w:bookmarkEnd w:id="1439"/>
      <w:r>
        <w:rPr>
          <w:rtl w:val="true"/>
        </w:rPr>
        <w:t>اشاره</w:t>
      </w:r>
      <w:bookmarkEnd w:id="1440"/>
    </w:p>
    <w:p>
      <w:pPr>
        <w:pStyle w:val="BookText"/>
        <w:rPr/>
      </w:pPr>
      <w:r>
        <w:rPr>
          <w:rFonts w:ascii="Amiri" w:hAnsi="Amiri" w:eastAsia="Amiri" w:cs="Amiri"/>
          <w:color w:val="111111"/>
          <w:sz w:val="28"/>
          <w:sz w:val="28"/>
          <w:szCs w:val="28"/>
          <w:rtl w:val="true"/>
          <w:lang w:bidi="ar-SA"/>
        </w:rPr>
        <w:t>آمار حقايق و معارف در خطبه غدير</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سه خطبه تاريخى براى روز غدير خم در تاريخ ثبت شده، كه هر يك داراى فرازهاى مهمى است و همه آنها در عصر ظهور تجلى خواهد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خطبه رسول اكرم صلى‌الله‌عليه‌و‌آله در سرزمين غدير خم</w:t>
      </w:r>
    </w:p>
    <w:p>
      <w:pPr>
        <w:pStyle w:val="BookText"/>
        <w:rPr/>
      </w:pPr>
      <w:r>
        <w:rPr>
          <w:rFonts w:ascii="Amiri" w:hAnsi="Amiri" w:eastAsia="Amiri" w:cs="Amiri"/>
          <w:color w:val="111111"/>
          <w:sz w:val="28"/>
          <w:sz w:val="28"/>
          <w:szCs w:val="28"/>
          <w:rtl w:val="true"/>
          <w:lang w:bidi="ar-SA"/>
        </w:rPr>
        <w:t>خطبه اميرالمؤمنين عليه‌السلام در يكى از سال‌هاى خلافت ظاهرى آن حضرت، كه روز غدير با روز جمعه مصادف شده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خطبه حضرت امام رضا عليه‌السلام به نقل سيد بن طاووس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به آمارى از بيان حقايق و معارف در خطبه پيامبر صلى‌الله‌عليه‌و‌آله در غدير اشاره مى‌شود</w:t>
      </w:r>
      <w:r>
        <w:rPr>
          <w:rFonts w:eastAsia="IRNazanin" w:cs="IRNazanin"/>
          <w:color w:val="111111"/>
          <w:sz w:val="28"/>
          <w:szCs w:val="28"/>
          <w:rtl w:val="true"/>
          <w:lang w:bidi="fa-IR"/>
        </w:rPr>
        <w:t>:</w:t>
      </w:r>
    </w:p>
    <w:p>
      <w:pPr>
        <w:pStyle w:val="Heading5"/>
        <w:numPr>
          <w:ilvl w:val="4"/>
          <w:numId w:val="1"/>
        </w:numPr>
        <w:rPr/>
      </w:pPr>
      <w:bookmarkStart w:id="1441" w:name="__RefHeading___Toc18247546_1280447820"/>
      <w:bookmarkStart w:id="1442" w:name="_Toc593"/>
      <w:bookmarkEnd w:id="1441"/>
      <w:r>
        <w:rPr>
          <w:rtl w:val="true"/>
        </w:rPr>
        <w:t>مورد اول</w:t>
      </w:r>
      <w:r>
        <w:rPr>
          <w:rtl w:val="true"/>
        </w:rPr>
        <w:t xml:space="preserve">: </w:t>
      </w:r>
      <w:r>
        <w:rPr>
          <w:rtl w:val="true"/>
        </w:rPr>
        <w:t>آمارهاى كلى در خطبه غدير</w:t>
      </w:r>
      <w:bookmarkEnd w:id="1442"/>
    </w:p>
    <w:p>
      <w:pPr>
        <w:pStyle w:val="BookText"/>
        <w:rPr/>
      </w:pPr>
      <w:r>
        <w:rPr>
          <w:rFonts w:ascii="IRNazanin" w:hAnsi="IRNazanin" w:eastAsia="IRNazanin"/>
          <w:color w:val="111111"/>
          <w:sz w:val="28"/>
          <w:sz w:val="28"/>
          <w:szCs w:val="28"/>
          <w:rtl w:val="true"/>
          <w:lang w:bidi="fa-IR"/>
        </w:rPr>
        <w:t xml:space="preserve">جالب‌ترين و جذاب‌ترين و جامع‌ترين خطبه از خطبه‌هاى غدير خطبه پيامبر اكرم صلى‌الله‌عليه‌و‌آله است، كه آن را در سرزمين غدير خم و در حضور بيش از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ايراد كرده، و به معارف والاى اسلام به تفصيل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حقايق والاى طرح شده در خطبه غدير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صفات جلالى و جمالى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از ولايت مولاى متقيان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 از فضائل اميرالمؤمنين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از جايگاه شيعيان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گفتگو از حلال و حرام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نامى و ياد گرامى اميرالمؤمنين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جايگاه پيامبر اكرم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bookmarkStart w:id="1443" w:name="pg19320_212738"/>
    </w:p>
    <w:p>
      <w:pPr>
        <w:pStyle w:val="BookText"/>
        <w:rPr/>
      </w:pPr>
      <w:bookmarkEnd w:id="1443"/>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گفتگو از بيعت با امامان عليهم‌السلام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از قرآن و تفسير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 از حضرت ولى‌عصر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Heading5"/>
        <w:numPr>
          <w:ilvl w:val="4"/>
          <w:numId w:val="1"/>
        </w:numPr>
        <w:rPr/>
      </w:pPr>
      <w:bookmarkStart w:id="1444" w:name="__RefHeading___Toc18247548_1280447820"/>
      <w:bookmarkStart w:id="1445" w:name="_Toc594"/>
      <w:bookmarkEnd w:id="1444"/>
      <w:r>
        <w:rPr>
          <w:rtl w:val="true"/>
        </w:rPr>
        <w:t>مورد دوم</w:t>
      </w:r>
      <w:r>
        <w:rPr>
          <w:rtl w:val="true"/>
        </w:rPr>
        <w:t xml:space="preserve">: </w:t>
      </w:r>
      <w:r>
        <w:rPr>
          <w:rtl w:val="true"/>
        </w:rPr>
        <w:t>سيماى موعود در خطبه غدير</w:t>
      </w:r>
      <w:bookmarkEnd w:id="14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كه پايان بخش امامان عليهم‌السلام، مهدى قائم عليه‌السلام از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كه او بر همه اديان پيروز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كه او از ستمگران انتقام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كه او قلعه‌ها را مى‌گشايد و از بين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او بر هر تيره‌اى از مشركان پيروز مى‌شود و آنها را هدايت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او انتقام خون همه اولياى خدا را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كه او ياور دين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او جرعه‌نوش درياى بيكران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كه او هر صاحب فضيلتى را با فضيلتش نشانه مى‌گذارد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كه او برگزيده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كه او وارث همه علوم و محيط به همه بينش‌هاست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كه او از پروردگارش خبر مى‌دهد و به آيات او هشدار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كه او هدايت يافته و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كه امور همگان به او تفويض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كه همه پيشينيان به ظهور او بشارت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كه او تنها حجت باز مانده از حجج الهى است، و پس از او حجتى نيست، و هيچ حقى جز با او و هيچ نورى جز در نزد او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كه هرگز احدى بر او چيره نمى‌شود</w:t>
      </w:r>
      <w:r>
        <w:rPr>
          <w:rFonts w:eastAsia="IRNazanin" w:cs="IRNazanin"/>
          <w:color w:val="111111"/>
          <w:sz w:val="28"/>
          <w:szCs w:val="28"/>
          <w:rtl w:val="true"/>
          <w:lang w:bidi="fa-IR"/>
        </w:rPr>
        <w:t xml:space="preserve">. </w:t>
      </w:r>
      <w:bookmarkStart w:id="1446" w:name="pg19320_212739"/>
    </w:p>
    <w:p>
      <w:pPr>
        <w:pStyle w:val="BookText"/>
        <w:rPr/>
      </w:pPr>
      <w:bookmarkEnd w:id="1446"/>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كه او ولىّ خدا در روى زمين، داور خدا در ميان مردمان و امين خدا در آشكار و نهان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هان اى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با من، سپس با على بن ابى‌طالب عليه‌السلام، سپس در تبار او تا قائم مهدى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قائم كه همه حقوق خدا و حقوق ما را باز مى‌ستاند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مأمور هستم كه از شما بيعت بگيرم، در مورد آنچه از خداوند درباره على اميرالمؤمنين و امامان پس از او عليهم‌السلام بگيرم، كه مهدى قائم عليه‌السلام از آنهاست، تا روز قيامت كه او داورى به حق مى‌كند</w:t>
      </w:r>
      <w:r>
        <w:rPr>
          <w:rFonts w:eastAsia="IRNazanin" w:cs="IRNazanin"/>
          <w:color w:val="111111"/>
          <w:sz w:val="28"/>
          <w:szCs w:val="28"/>
          <w:rtl w:val="true"/>
          <w:lang w:bidi="fa-IR"/>
        </w:rPr>
        <w:t>.</w:t>
      </w:r>
    </w:p>
    <w:p>
      <w:pPr>
        <w:pStyle w:val="Heading5"/>
        <w:numPr>
          <w:ilvl w:val="4"/>
          <w:numId w:val="1"/>
        </w:numPr>
        <w:rPr/>
      </w:pPr>
      <w:bookmarkStart w:id="1447" w:name="__RefHeading___Toc18247550_1280447820"/>
      <w:bookmarkStart w:id="1448" w:name="_Toc595"/>
      <w:bookmarkEnd w:id="1447"/>
      <w:r>
        <w:rPr>
          <w:rtl w:val="true"/>
        </w:rPr>
        <w:t>مورد سوم</w:t>
      </w:r>
      <w:r>
        <w:rPr>
          <w:rtl w:val="true"/>
        </w:rPr>
        <w:t xml:space="preserve">: </w:t>
      </w:r>
      <w:r>
        <w:rPr>
          <w:rtl w:val="true"/>
        </w:rPr>
        <w:t>سيماى امير عليه‌السلام در خطبه غدير</w:t>
      </w:r>
      <w:bookmarkEnd w:id="1448"/>
    </w:p>
    <w:p>
      <w:pPr>
        <w:pStyle w:val="BookText"/>
        <w:rPr/>
      </w:pPr>
      <w:r>
        <w:rPr>
          <w:rFonts w:ascii="IRNazanin" w:hAnsi="IRNazanin" w:eastAsia="IRNazanin"/>
          <w:color w:val="111111"/>
          <w:sz w:val="28"/>
          <w:sz w:val="28"/>
          <w:szCs w:val="28"/>
          <w:rtl w:val="true"/>
          <w:lang w:bidi="fa-IR"/>
        </w:rPr>
        <w:t>بيشترين پيام خطبه غدير در مورد اميرالمؤمنين عليه‌السلام است، كه پنجاه بار از ولايتش سخن رفته، چهل بار نامش بر زبان پيامبر صلى‌الله‌عليه‌و‌آله جارى شده، بيست مورد از فضائل بيكرانش سخن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رحمت صلى‌الله‌عليه‌و‌آله در نخستين پيام غدير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جبريل امين بر من نازل شده، و از سوى خداوند جليل فرمان آورده كه من در اين جايگاه بايستم و به سياه و سفيد اعلام كنم كه على بن ابى‌طالب عليه‌السلام برادر من، وصى من، جانشين من و امام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او نسبت به من همانند جايگاه هارون نسبت به موسى است، جز اينكه پس از من پيامبرى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خدا و رسول‌خدا، ولىّ شماست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دقيقا هفتاد روز پس از ايراد اين خطبه پيامبر اكرم صلى‌الله‌عليه‌و‌آله به شهادت رسيد، و غاصبان فدك همه فضايل مولا را انكار كردند و حق او را غصب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حق به حق‌دار رسيد، تلاش فراوان براى تضعيف حقوق آن حضرت از هر سو به عمل آمد، و جنگ‌هاى جمل و صفين و نهروان به وقوع پيوست؛ و آن جايگاه رفيع اعلام شده هرگز براى آن حضرت فراهم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ظهور، مولاى متقيان رجعت مى‌كند و به مدت </w:t>
      </w:r>
      <w:r>
        <w:rPr>
          <w:rFonts w:eastAsia="IRNazanin" w:cs="IRNazanin"/>
          <w:color w:val="111111"/>
          <w:sz w:val="28"/>
          <w:szCs w:val="28"/>
          <w:lang w:bidi="fa-IR"/>
        </w:rPr>
        <w:t>44000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سراسر جهان فرمانروايى مى‌كند</w:t>
      </w:r>
      <w:r>
        <w:rPr>
          <w:rFonts w:eastAsia="IRNazanin" w:cs="IRNazanin"/>
          <w:color w:val="111111"/>
          <w:sz w:val="28"/>
          <w:szCs w:val="28"/>
          <w:rtl w:val="true"/>
          <w:lang w:bidi="fa-IR"/>
        </w:rPr>
        <w:t>.</w:t>
      </w:r>
      <w:r>
        <w:rPr>
          <w:rStyle w:val="FootnoteAnchor"/>
          <w:rtl w:val="true"/>
        </w:rPr>
        <w:footnoteReference w:id="1014"/>
      </w:r>
      <w:bookmarkStart w:id="1449" w:name="pg19320_212740"/>
    </w:p>
    <w:p>
      <w:pPr>
        <w:pStyle w:val="Heading5"/>
        <w:numPr>
          <w:ilvl w:val="4"/>
          <w:numId w:val="1"/>
        </w:numPr>
        <w:rPr/>
      </w:pPr>
      <w:bookmarkStart w:id="1450" w:name="__RefHeading___Toc18247552_1280447820"/>
      <w:bookmarkStart w:id="1451" w:name="_Toc596"/>
      <w:bookmarkEnd w:id="1449"/>
      <w:bookmarkEnd w:id="1450"/>
      <w:r>
        <w:rPr>
          <w:rtl w:val="true"/>
        </w:rPr>
        <w:t>مورد چهارم</w:t>
      </w:r>
      <w:r>
        <w:rPr>
          <w:rtl w:val="true"/>
        </w:rPr>
        <w:t xml:space="preserve">: </w:t>
      </w:r>
      <w:r>
        <w:rPr>
          <w:rtl w:val="true"/>
        </w:rPr>
        <w:t>جايگاه رفيع مولا در خطبه غدير</w:t>
      </w:r>
      <w:bookmarkEnd w:id="1451"/>
    </w:p>
    <w:p>
      <w:pPr>
        <w:pStyle w:val="BookText"/>
        <w:rPr/>
      </w:pPr>
      <w:r>
        <w:rPr>
          <w:rFonts w:ascii="IRNazanin" w:hAnsi="IRNazanin" w:eastAsia="IRNazanin"/>
          <w:color w:val="111111"/>
          <w:sz w:val="28"/>
          <w:sz w:val="28"/>
          <w:szCs w:val="28"/>
          <w:rtl w:val="true"/>
          <w:lang w:bidi="fa-IR"/>
        </w:rPr>
        <w:t>پيامبر صلى‌الله‌عليه‌و‌آله در فرازهايى از خطبه غدير به جايگاه رفيع حضرت امير عليه‌السلام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را مقدم بداريد، كه خداوند او را برترى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را مقدم بداريد، كه او پس از من از هر مرد و زنى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ما بر مردمان روزى نازل مى‌كند، و مردمان به وسيله ما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سخن مرا ردّ كند از رحمت خدا به دور است و مورد غضب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قطعى ما اين است كه مولاى متقيان از همه انبياى پيشين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كتاب‌هاى مستقلى نيز تأليف شده است</w:t>
      </w:r>
      <w:r>
        <w:rPr>
          <w:rFonts w:eastAsia="IRNazanin" w:cs="IRNazanin"/>
          <w:color w:val="111111"/>
          <w:sz w:val="28"/>
          <w:szCs w:val="28"/>
          <w:rtl w:val="true"/>
          <w:lang w:bidi="fa-IR"/>
        </w:rPr>
        <w:t>.</w:t>
      </w:r>
      <w:r>
        <w:rPr>
          <w:rStyle w:val="FootnoteAnchor"/>
          <w:rtl w:val="true"/>
        </w:rPr>
        <w:footnoteReference w:id="1015"/>
      </w:r>
      <w:r>
        <w:rPr>
          <w:rFonts w:ascii="IRNazanin" w:hAnsi="IRNazanin" w:eastAsia="IRNazanin"/>
          <w:color w:val="111111"/>
          <w:sz w:val="28"/>
          <w:sz w:val="28"/>
          <w:szCs w:val="28"/>
          <w:rtl w:val="true"/>
          <w:lang w:bidi="fa-IR"/>
        </w:rPr>
        <w:t>ولى غاصبان فدك همه اوصاف آن حضرت را غصب كردند، و پيروان مكتب خلافت ديگران را بر آن حضرت مقدم داشتند، اما جايگاه واقعى آن حضرت در عصر ظهور بر همگان روشن خواهد شد</w:t>
      </w:r>
      <w:r>
        <w:rPr>
          <w:rFonts w:eastAsia="IRNazanin" w:cs="IRNazanin"/>
          <w:color w:val="111111"/>
          <w:sz w:val="28"/>
          <w:szCs w:val="28"/>
          <w:rtl w:val="true"/>
          <w:lang w:bidi="fa-IR"/>
        </w:rPr>
        <w:t>.</w:t>
      </w:r>
    </w:p>
    <w:p>
      <w:pPr>
        <w:pStyle w:val="Heading5"/>
        <w:numPr>
          <w:ilvl w:val="4"/>
          <w:numId w:val="1"/>
        </w:numPr>
        <w:rPr/>
      </w:pPr>
      <w:bookmarkStart w:id="1452" w:name="__RefHeading___Toc18247554_1280447820"/>
      <w:bookmarkStart w:id="1453" w:name="_Toc597"/>
      <w:bookmarkEnd w:id="1452"/>
      <w:r>
        <w:rPr>
          <w:rtl w:val="true"/>
        </w:rPr>
        <w:t>مورد پنجم</w:t>
      </w:r>
      <w:r>
        <w:rPr>
          <w:rtl w:val="true"/>
        </w:rPr>
        <w:t xml:space="preserve">: </w:t>
      </w:r>
      <w:r>
        <w:rPr>
          <w:rtl w:val="true"/>
        </w:rPr>
        <w:t>سپاه سفيانى در خطبه غدير</w:t>
      </w:r>
      <w:bookmarkEnd w:id="1453"/>
    </w:p>
    <w:p>
      <w:pPr>
        <w:pStyle w:val="BookText"/>
        <w:rPr/>
      </w:pPr>
      <w:r>
        <w:rPr>
          <w:rFonts w:ascii="IRNazanin" w:hAnsi="IRNazanin" w:eastAsia="IRNazanin"/>
          <w:color w:val="111111"/>
          <w:sz w:val="28"/>
          <w:sz w:val="28"/>
          <w:szCs w:val="28"/>
          <w:rtl w:val="true"/>
          <w:lang w:bidi="fa-IR"/>
        </w:rPr>
        <w:t>پيامبر اكرم صلى‌الله‌عليه‌و‌آله در ضمن فرازى از خطبه غدير اين آيه كريمه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بِاللّه‌ِ وَ رَسولِهِ</w:t>
      </w:r>
      <w:r>
        <w:rPr>
          <w:rFonts w:eastAsia="IRNazanin" w:cs="IRNazanin"/>
          <w:color w:val="111111"/>
          <w:sz w:val="28"/>
          <w:szCs w:val="28"/>
          <w:rtl w:val="true"/>
          <w:lang w:bidi="fa-IR"/>
        </w:rPr>
        <w:t>»</w:t>
      </w:r>
      <w:r>
        <w:rPr>
          <w:rStyle w:val="FootnoteAnchor"/>
          <w:rtl w:val="true"/>
        </w:rPr>
        <w:footnoteReference w:id="10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الذى أُنزِلَ مَعَهُ</w:t>
      </w:r>
      <w:r>
        <w:rPr>
          <w:rFonts w:eastAsia="Amiri" w:cs="Amiri" w:ascii="Amiri" w:hAnsi="Amiri"/>
          <w:color w:val="111111"/>
          <w:sz w:val="28"/>
          <w:szCs w:val="28"/>
          <w:rtl w:val="true"/>
          <w:lang w:bidi="ar-SA"/>
        </w:rPr>
        <w:t>»</w:t>
      </w:r>
      <w:r>
        <w:rPr>
          <w:rStyle w:val="FootnoteAnchor"/>
          <w:rtl w:val="true"/>
        </w:rPr>
        <w:footnoteReference w:id="1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نَطمِسَ وُجوها فَنُرَدَّها عَلى أدبارِها</w:t>
      </w:r>
      <w:r>
        <w:rPr>
          <w:rFonts w:eastAsia="Amiri" w:cs="Amiri" w:ascii="Amiri" w:hAnsi="Amiri"/>
          <w:color w:val="111111"/>
          <w:sz w:val="28"/>
          <w:szCs w:val="28"/>
          <w:rtl w:val="true"/>
          <w:lang w:bidi="ar-SA"/>
        </w:rPr>
        <w:t>»</w:t>
      </w:r>
      <w:r>
        <w:rPr>
          <w:rStyle w:val="FootnoteAnchor"/>
          <w:rtl w:val="true"/>
        </w:rPr>
        <w:footnoteReference w:id="1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رسول‌خدا ايمان بياوريد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نورى كه همراه او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آنكه بر چهره‌ها بزنيم و آنها را به پشت سرشان برگردانيم</w:t>
      </w:r>
      <w:r>
        <w:rPr>
          <w:rFonts w:eastAsia="IRNazanin" w:cs="IRNazanin"/>
          <w:color w:val="111111"/>
          <w:sz w:val="28"/>
          <w:szCs w:val="28"/>
          <w:rtl w:val="true"/>
          <w:lang w:bidi="fa-IR"/>
        </w:rPr>
        <w:t>»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در مورد سپاه سفيانى و خسف سرزمين بيداء است، كه از علائم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سپاه سفيانى به سرزمين بيداء مى‌رسند، جبريل امين با پاى خود بر </w:t>
      </w:r>
      <w:bookmarkStart w:id="1454" w:name="pg19320_212741"/>
    </w:p>
    <w:p>
      <w:pPr>
        <w:pStyle w:val="BookText"/>
        <w:rPr/>
      </w:pPr>
      <w:bookmarkEnd w:id="1454"/>
      <w:r>
        <w:rPr>
          <w:rFonts w:ascii="IRNazanin" w:hAnsi="IRNazanin" w:eastAsia="IRNazanin"/>
          <w:color w:val="111111"/>
          <w:sz w:val="28"/>
          <w:sz w:val="28"/>
          <w:szCs w:val="28"/>
          <w:rtl w:val="true"/>
          <w:lang w:bidi="fa-IR"/>
        </w:rPr>
        <w:t>زمين مى‌كوبد و زمين دهان باز مى‌كند و همه آنها را در كام خود فرو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دو تن گزارشگر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نام بشير و ديگرى به نام نذير، كه هر دو از قبيله جهينه هستند</w:t>
      </w:r>
      <w:r>
        <w:rPr>
          <w:rStyle w:val="FootnoteAnchor"/>
          <w:rtl w:val="true"/>
        </w:rPr>
        <w:footnoteReference w:id="1019"/>
      </w:r>
      <w:r>
        <w:rPr>
          <w:rFonts w:ascii="IRNazanin" w:hAnsi="IRNazanin" w:eastAsia="IRNazanin"/>
          <w:color w:val="111111"/>
          <w:sz w:val="28"/>
          <w:sz w:val="28"/>
          <w:szCs w:val="28"/>
          <w:rtl w:val="true"/>
          <w:lang w:bidi="fa-IR"/>
        </w:rPr>
        <w:t>، كه خداوند صورتشان را به پشت سرشان بر مى‌گرداند</w:t>
      </w:r>
      <w:r>
        <w:rPr>
          <w:rFonts w:eastAsia="IRNazanin" w:cs="IRNazanin"/>
          <w:color w:val="111111"/>
          <w:sz w:val="28"/>
          <w:szCs w:val="28"/>
          <w:rtl w:val="true"/>
          <w:lang w:bidi="fa-IR"/>
        </w:rPr>
        <w:t>.</w:t>
      </w:r>
      <w:r>
        <w:rPr>
          <w:rStyle w:val="FootnoteAnchor"/>
          <w:rtl w:val="true"/>
        </w:rPr>
        <w:footnoteReference w:id="1020"/>
      </w:r>
      <w:r>
        <w:rPr>
          <w:rFonts w:ascii="Amiri" w:hAnsi="Amiri" w:eastAsia="Amiri" w:cs="Amiri"/>
          <w:color w:val="111111"/>
          <w:sz w:val="28"/>
          <w:sz w:val="28"/>
          <w:szCs w:val="28"/>
          <w:rtl w:val="true"/>
          <w:lang w:bidi="ar-SA"/>
        </w:rPr>
        <w:t>طبق اين بيان، اين فراز از خطبه مربوط به عصر ظهور و خسف سرزمين بيداء است</w:t>
      </w:r>
      <w:r>
        <w:rPr>
          <w:rFonts w:eastAsia="Amiri" w:cs="Amiri" w:ascii="Amiri" w:hAnsi="Amiri"/>
          <w:color w:val="111111"/>
          <w:sz w:val="28"/>
          <w:szCs w:val="28"/>
          <w:rtl w:val="true"/>
          <w:lang w:bidi="ar-SA"/>
        </w:rPr>
        <w:t>.</w:t>
      </w:r>
    </w:p>
    <w:p>
      <w:pPr>
        <w:pStyle w:val="Heading5"/>
        <w:numPr>
          <w:ilvl w:val="4"/>
          <w:numId w:val="1"/>
        </w:numPr>
        <w:rPr/>
      </w:pPr>
      <w:bookmarkStart w:id="1455" w:name="__RefHeading___Toc18247556_1280447820"/>
      <w:bookmarkStart w:id="1456" w:name="_Toc598"/>
      <w:bookmarkEnd w:id="1455"/>
      <w:r>
        <w:rPr>
          <w:rtl w:val="true"/>
        </w:rPr>
        <w:t>مورد ششم</w:t>
      </w:r>
      <w:r>
        <w:rPr>
          <w:rtl w:val="true"/>
        </w:rPr>
        <w:t xml:space="preserve">: </w:t>
      </w:r>
      <w:r>
        <w:rPr>
          <w:rtl w:val="true"/>
        </w:rPr>
        <w:t>اصحاب صحيفه در خطبه غدير</w:t>
      </w:r>
      <w:bookmarkEnd w:id="1456"/>
    </w:p>
    <w:p>
      <w:pPr>
        <w:pStyle w:val="BookText"/>
        <w:rPr/>
      </w:pPr>
      <w:r>
        <w:rPr>
          <w:rFonts w:ascii="IRNazanin" w:hAnsi="IRNazanin" w:eastAsia="IRNazanin"/>
          <w:color w:val="111111"/>
          <w:sz w:val="28"/>
          <w:sz w:val="28"/>
          <w:szCs w:val="28"/>
          <w:rtl w:val="true"/>
          <w:lang w:bidi="fa-IR"/>
        </w:rPr>
        <w:t>روز عيد غدير پس از بيعت با اميرالمؤمنين عليه‌السلام، بشير بن سعيد و اسيد بن حضير و معاذ بن جبل با دو نفر ديگر از اصحاب سقيفه با يكديگر به رايزنى پرداختند و قرار گذاشتند كه پيش از ورود به مدينه پيامبر اكرم صلى‌الله‌عليه‌و‌آله را به قتل برسانند</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اين عده در طول اقامت سه روزه در صحراى غدير، نُه تن ديگر را با خود همراز كرده و براى قتل پيامبر صلى‌الله‌عليه‌و‌آله پيمان بستند و صحيفه‌اى را امضا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اين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كه در تاريخ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يافته‌اند،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 xml:space="preserve">اين گروه در مسير خود به مكه بر فراز كوهى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كمين كردند، تا به هنگام عبور پيامبر اكرم صلى‌الله‌عليه‌و‌آله شتر آن حضرت را رم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پرتگاه رسيدند، يك لحظه برق زد و چهره توطئه‌گران مشاهده گرديد و پيامبر اكرم صلى‌الله‌عليه‌و‌آله آنها را با نامشان فرا خواندند</w:t>
      </w:r>
      <w:r>
        <w:rPr>
          <w:rFonts w:eastAsia="IRNazanin" w:cs="IRNazanin"/>
          <w:color w:val="111111"/>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 xml:space="preserve">جالب توجه است كه پيش از وقوع اين حادثه، پيامبر اكرم صلى‌الله‌عليه‌و‌آله در خطبه غدير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كردند</w:t>
      </w:r>
      <w:r>
        <w:rPr>
          <w:rFonts w:eastAsia="IRNazanin" w:cs="IRNazanin"/>
          <w:color w:val="111111"/>
          <w:sz w:val="28"/>
          <w:szCs w:val="28"/>
          <w:rtl w:val="true"/>
          <w:lang w:bidi="fa-IR"/>
        </w:rPr>
        <w:t>.</w:t>
      </w:r>
    </w:p>
    <w:p>
      <w:pPr>
        <w:pStyle w:val="Heading5"/>
        <w:numPr>
          <w:ilvl w:val="4"/>
          <w:numId w:val="1"/>
        </w:numPr>
        <w:rPr/>
      </w:pPr>
      <w:bookmarkStart w:id="1457" w:name="__RefHeading___Toc18247558_1280447820"/>
      <w:bookmarkStart w:id="1458" w:name="_Toc599"/>
      <w:bookmarkEnd w:id="1457"/>
      <w:r>
        <w:rPr>
          <w:rtl w:val="true"/>
        </w:rPr>
        <w:t>مورد هفتم</w:t>
      </w:r>
      <w:r>
        <w:rPr>
          <w:rtl w:val="true"/>
        </w:rPr>
        <w:t xml:space="preserve">: </w:t>
      </w:r>
      <w:r>
        <w:rPr>
          <w:rtl w:val="true"/>
        </w:rPr>
        <w:t>نور فراگير</w:t>
      </w:r>
      <w:bookmarkEnd w:id="1458"/>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 غدير از نور فراگير رسول‌خدا صلى‌الله‌عليه‌و‌آله، اميرالمؤمنين عليه‌السلام، ساير امامان عليهم‌السلام، و سرانجام جان جانان حضرت صاحب الزمان عليه‌السلام سخن رفته است</w:t>
      </w:r>
      <w:r>
        <w:rPr>
          <w:rFonts w:eastAsia="IRNazanin" w:cs="IRNazanin"/>
          <w:color w:val="111111"/>
          <w:sz w:val="28"/>
          <w:szCs w:val="28"/>
          <w:rtl w:val="true"/>
          <w:lang w:bidi="fa-IR"/>
        </w:rPr>
        <w:t xml:space="preserve">. </w:t>
      </w:r>
      <w:bookmarkStart w:id="1459" w:name="pg19320_212742"/>
    </w:p>
    <w:p>
      <w:pPr>
        <w:pStyle w:val="BookText"/>
        <w:rPr/>
      </w:pPr>
      <w:bookmarkEnd w:id="1459"/>
      <w:r>
        <w:rPr>
          <w:rFonts w:ascii="Amiri" w:hAnsi="Amiri" w:eastAsia="Amiri" w:cs="Amiri"/>
          <w:color w:val="111111"/>
          <w:sz w:val="28"/>
          <w:sz w:val="28"/>
          <w:szCs w:val="28"/>
          <w:rtl w:val="true"/>
          <w:lang w:bidi="ar-SA"/>
        </w:rPr>
        <w:t>اميرالمؤمنين عليه‌السلام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يَهدِى اللّه‌ُ لِنورِهِ مَن يَشاءُ</w:t>
      </w:r>
      <w:r>
        <w:rPr>
          <w:rFonts w:eastAsia="Amiri" w:cs="Amiri" w:ascii="Amiri" w:hAnsi="Amiri"/>
          <w:color w:val="111111"/>
          <w:sz w:val="28"/>
          <w:szCs w:val="28"/>
          <w:rtl w:val="true"/>
          <w:lang w:bidi="ar-SA"/>
        </w:rPr>
        <w:t>»</w:t>
      </w:r>
      <w:r>
        <w:rPr>
          <w:rStyle w:val="FootnoteAnchor"/>
          <w:rtl w:val="true"/>
        </w:rPr>
        <w:footnoteReference w:id="10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هر كس را بخواهد به نور خود هدايت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آن نور مهدى قائم عليه‌السلام است</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حضرت امام كاظم عليه‌السلام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مُتِمُّ نورِهِ</w:t>
      </w:r>
      <w:r>
        <w:rPr>
          <w:rFonts w:eastAsia="Amiri" w:cs="Amiri" w:ascii="Amiri" w:hAnsi="Amiri"/>
          <w:color w:val="111111"/>
          <w:sz w:val="28"/>
          <w:szCs w:val="28"/>
          <w:rtl w:val="true"/>
          <w:lang w:bidi="ar-SA"/>
        </w:rPr>
        <w:t>»</w:t>
      </w:r>
      <w:r>
        <w:rPr>
          <w:rStyle w:val="FootnoteAnchor"/>
          <w:rtl w:val="true"/>
        </w:rPr>
        <w:footnoteReference w:id="10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نور خود را به اتمام خواهد رسانيد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با ولايت قائم عليه‌السلام نور خود را به اتمام مى‌رساند</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حضرت امام صادق عليه‌السلام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w:t>
      </w:r>
      <w:r>
        <w:rPr>
          <w:rStyle w:val="FootnoteAnchor"/>
          <w:rtl w:val="true"/>
        </w:rPr>
        <w:footnoteReference w:id="10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با نور صاحبش منوّر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ما قيام كند زمين با نور صاحبش منور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نور خورشيد بى نياز مى شوند و تاريكى از بين مى رود</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جالب توجه است كه اين مضمون در كتب عهدين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شب نخواهد بود و احتياج به چراغ و نور آفتاب نخواهد بود، زيرا خداوند برايشان روشنايى مى‌بخشد</w:t>
      </w:r>
      <w:r>
        <w:rPr>
          <w:rFonts w:eastAsia="IRNazanin" w:cs="IRNazanin"/>
          <w:color w:val="111111"/>
          <w:sz w:val="28"/>
          <w:szCs w:val="28"/>
          <w:rtl w:val="true"/>
          <w:lang w:bidi="fa-IR"/>
        </w:rPr>
        <w:t>.</w:t>
      </w:r>
      <w:r>
        <w:rPr>
          <w:rStyle w:val="FootnoteAnchor"/>
          <w:rtl w:val="true"/>
        </w:rPr>
        <w:footnoteReference w:id="1030"/>
      </w:r>
    </w:p>
    <w:p>
      <w:pPr>
        <w:pStyle w:val="Heading5"/>
        <w:numPr>
          <w:ilvl w:val="4"/>
          <w:numId w:val="1"/>
        </w:numPr>
        <w:rPr/>
      </w:pPr>
      <w:bookmarkStart w:id="1460" w:name="__RefHeading___Toc18247560_1280447820"/>
      <w:bookmarkStart w:id="1461" w:name="_Toc600"/>
      <w:bookmarkEnd w:id="1460"/>
      <w:r>
        <w:rPr>
          <w:rtl w:val="true"/>
        </w:rPr>
        <w:t>مورد هشتم</w:t>
      </w:r>
      <w:r>
        <w:rPr>
          <w:rtl w:val="true"/>
        </w:rPr>
        <w:t xml:space="preserve">: </w:t>
      </w:r>
      <w:r>
        <w:rPr>
          <w:rtl w:val="true"/>
        </w:rPr>
        <w:t>ميراث پيامبر صلى‌الله‌عليه‌و‌آله</w:t>
      </w:r>
      <w:bookmarkEnd w:id="1461"/>
    </w:p>
    <w:p>
      <w:pPr>
        <w:pStyle w:val="BookText"/>
        <w:rPr/>
      </w:pPr>
      <w:r>
        <w:rPr>
          <w:rFonts w:ascii="IRNazanin" w:hAnsi="IRNazanin" w:eastAsia="IRNazanin"/>
          <w:color w:val="111111"/>
          <w:sz w:val="28"/>
          <w:sz w:val="28"/>
          <w:szCs w:val="28"/>
          <w:rtl w:val="true"/>
          <w:lang w:bidi="fa-IR"/>
        </w:rPr>
        <w:t>پيامبر اكرم صلى‌الله‌عليه‌و‌آله در ادامه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إنّى أدَعُها إمامَةً وَ وِراثَةً فى عَقِبى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امامت و وراثت در فرزندان خود تا روز رستاخيز وديعه مى‌نهم</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منّان در اين رابطه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فى عَقِبِهِ</w:t>
      </w:r>
      <w:r>
        <w:rPr>
          <w:rFonts w:eastAsia="Amiri" w:cs="Amiri" w:ascii="Amiri" w:hAnsi="Amiri"/>
          <w:color w:val="111111"/>
          <w:sz w:val="28"/>
          <w:szCs w:val="28"/>
          <w:rtl w:val="true"/>
          <w:lang w:bidi="ar-SA"/>
        </w:rPr>
        <w:t>»</w:t>
      </w:r>
      <w:r>
        <w:rPr>
          <w:rStyle w:val="FootnoteAnchor"/>
          <w:rtl w:val="true"/>
        </w:rPr>
        <w:footnoteReference w:id="1031"/>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كلمه پايدار در نسل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خداوند امامت را عهدى پايدار در نسل </w:t>
      </w:r>
      <w:bookmarkStart w:id="1462" w:name="pg19320_212743"/>
    </w:p>
    <w:p>
      <w:pPr>
        <w:pStyle w:val="BookText"/>
        <w:rPr/>
      </w:pPr>
      <w:bookmarkEnd w:id="1462"/>
      <w:r>
        <w:rPr>
          <w:rFonts w:ascii="IRNazanin" w:hAnsi="IRNazanin" w:eastAsia="IRNazanin"/>
          <w:color w:val="111111"/>
          <w:sz w:val="28"/>
          <w:sz w:val="28"/>
          <w:szCs w:val="28"/>
          <w:rtl w:val="true"/>
          <w:lang w:bidi="fa-IR"/>
        </w:rPr>
        <w:t>حضرت ابراهيم عليه‌السلام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نسل حضرت ابراهيم عليه‌السلام آل محمد عليهم‌السلام است</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امام صادق عليه‌السلام در تفسير آيه فوق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تا روز قيامت در نسل حضرت ابراهيم عليه‌السلام قرار دارد</w:t>
      </w:r>
      <w:r>
        <w:rPr>
          <w:rFonts w:eastAsia="Amiri" w:cs="Amiri" w:ascii="Amiri" w:hAnsi="Amiri"/>
          <w:color w:val="111111"/>
          <w:sz w:val="28"/>
          <w:szCs w:val="28"/>
          <w:rtl w:val="true"/>
          <w:lang w:bidi="ar-SA"/>
        </w:rPr>
        <w:t>.</w:t>
      </w:r>
      <w:r>
        <w:rPr>
          <w:rStyle w:val="FootnoteAnchor"/>
          <w:rtl w:val="true"/>
        </w:rPr>
        <w:footnoteReference w:id="1033"/>
      </w:r>
    </w:p>
    <w:p>
      <w:pPr>
        <w:pStyle w:val="Heading5"/>
        <w:numPr>
          <w:ilvl w:val="4"/>
          <w:numId w:val="1"/>
        </w:numPr>
        <w:rPr/>
      </w:pPr>
      <w:bookmarkStart w:id="1463" w:name="__RefHeading___Toc18247562_1280447820"/>
      <w:bookmarkStart w:id="1464" w:name="_Toc601"/>
      <w:bookmarkEnd w:id="1463"/>
      <w:r>
        <w:rPr>
          <w:rtl w:val="true"/>
        </w:rPr>
        <w:t>مورد نهم</w:t>
      </w:r>
      <w:r>
        <w:rPr>
          <w:rtl w:val="true"/>
        </w:rPr>
        <w:t xml:space="preserve">: </w:t>
      </w:r>
      <w:r>
        <w:rPr>
          <w:rtl w:val="true"/>
        </w:rPr>
        <w:t>ضرورت اطلاع رسانى</w:t>
      </w:r>
      <w:bookmarkEnd w:id="1464"/>
    </w:p>
    <w:p>
      <w:pPr>
        <w:pStyle w:val="BookText"/>
        <w:rPr/>
      </w:pPr>
      <w:r>
        <w:rPr>
          <w:rFonts w:ascii="IRNazanin" w:hAnsi="IRNazanin" w:eastAsia="IRNazanin"/>
          <w:color w:val="111111"/>
          <w:sz w:val="28"/>
          <w:sz w:val="28"/>
          <w:szCs w:val="28"/>
          <w:rtl w:val="true"/>
          <w:lang w:bidi="fa-IR"/>
        </w:rPr>
        <w:t>رسول اكرم صلى‌الله‌عليه‌و‌آله در مورد لزوم تبليغ خطبه غدير خطاب به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فَليُبَلِّغِ الحاضِرُ الغائِبَ وَ الوالِدُ الوَلَدَ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غايبان خبر دهند و هر پدرى تا روز قيامت به فرزند خود تبليغ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جالب توجه است كه مخاطب پيامبر اكرم صلى‌الله‌عليه‌و‌آله فقط حاضران نبودند و فقط نسل موجود نبود، بلكه اين اطلاع رسانى تا روز قيامت و به طور طبيعى تا عصر ظهور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ناآگاه خيال مى‌كنند مسئله امامت يك موضوع تاريخى است و در زمان ما نيازى به بازگو كردن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رسول عالميان صلى‌الله‌عليه‌و‌آله به همه جهانيان امر فرموده كه هر نسلى آن را به نسل بعدى ابلاغ نمايد</w:t>
      </w:r>
      <w:r>
        <w:rPr>
          <w:rFonts w:eastAsia="IRNazanin" w:cs="IRNazanin"/>
          <w:color w:val="111111"/>
          <w:sz w:val="28"/>
          <w:szCs w:val="28"/>
          <w:rtl w:val="true"/>
          <w:lang w:bidi="fa-IR"/>
        </w:rPr>
        <w:t>.</w:t>
      </w:r>
    </w:p>
    <w:p>
      <w:pPr>
        <w:pStyle w:val="Heading5"/>
        <w:numPr>
          <w:ilvl w:val="4"/>
          <w:numId w:val="1"/>
        </w:numPr>
        <w:rPr/>
      </w:pPr>
      <w:bookmarkStart w:id="1465" w:name="__RefHeading___Toc18247564_1280447820"/>
      <w:bookmarkStart w:id="1466" w:name="_Toc602"/>
      <w:bookmarkEnd w:id="1465"/>
      <w:r>
        <w:rPr>
          <w:rtl w:val="true"/>
        </w:rPr>
        <w:t>مورد دهم</w:t>
      </w:r>
      <w:r>
        <w:rPr>
          <w:rtl w:val="true"/>
        </w:rPr>
        <w:t xml:space="preserve">: </w:t>
      </w:r>
      <w:r>
        <w:rPr>
          <w:rtl w:val="true"/>
        </w:rPr>
        <w:t>بيعت با خدا</w:t>
      </w:r>
      <w:bookmarkEnd w:id="1466"/>
    </w:p>
    <w:p>
      <w:pPr>
        <w:pStyle w:val="BookText"/>
        <w:rPr/>
      </w:pPr>
      <w:r>
        <w:rPr>
          <w:rFonts w:ascii="IRNazanin" w:hAnsi="IRNazanin" w:eastAsia="IRNazanin"/>
          <w:color w:val="111111"/>
          <w:sz w:val="28"/>
          <w:sz w:val="28"/>
          <w:szCs w:val="28"/>
          <w:rtl w:val="true"/>
          <w:lang w:bidi="fa-IR"/>
        </w:rPr>
        <w:t>پيامبر اكرم صلى‌الله‌عليه‌و‌آله سه روز تمام حاضران را در سرزمين غدير خم نگه داشت، تا همگان با اميرالمؤمنين عليه‌السلام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براى ديگر امامان عليهم‌السلام نيز بيعت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شكوه‌ترين بيعت جهانِ آفرينش نيز به هنگام ظهور حضرت بقيه‌اللّه عليه‌السلام واقع خواهد</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bookmarkStart w:id="1467" w:name="pg19320_212744"/>
    </w:p>
    <w:p>
      <w:pPr>
        <w:pStyle w:val="BookText"/>
        <w:rPr/>
      </w:pPr>
      <w:bookmarkEnd w:id="1467"/>
      <w:r>
        <w:rPr>
          <w:rFonts w:ascii="Amiri" w:hAnsi="Amiri" w:eastAsia="Amiri" w:cs="Amiri"/>
          <w:color w:val="111111"/>
          <w:sz w:val="28"/>
          <w:sz w:val="28"/>
          <w:szCs w:val="28"/>
          <w:rtl w:val="true"/>
          <w:lang w:bidi="ar-SA"/>
        </w:rPr>
        <w:t>نخستين كسى كه با آن حضرت بيعت مى‌كند جبرئيل امين است</w:t>
      </w:r>
      <w:r>
        <w:rPr>
          <w:rFonts w:eastAsia="Amiri" w:cs="Amiri" w:ascii="Amiri" w:hAnsi="Amiri"/>
          <w:color w:val="111111"/>
          <w:sz w:val="28"/>
          <w:szCs w:val="28"/>
          <w:rtl w:val="true"/>
          <w:lang w:bidi="ar-SA"/>
        </w:rPr>
        <w:t>.</w:t>
      </w:r>
      <w:r>
        <w:rPr>
          <w:rStyle w:val="FootnoteAnchor"/>
          <w:rtl w:val="true"/>
        </w:rPr>
        <w:footnoteReference w:id="1034"/>
      </w:r>
      <w:r>
        <w:rPr>
          <w:rFonts w:ascii="IRNazanin" w:hAnsi="IRNazanin" w:eastAsia="IRNazanin"/>
          <w:color w:val="111111"/>
          <w:sz w:val="28"/>
          <w:sz w:val="28"/>
          <w:szCs w:val="28"/>
          <w:rtl w:val="true"/>
          <w:lang w:bidi="fa-IR"/>
        </w:rPr>
        <w:t>آنگاه ياران حضرت بين ركن و مقام با آن حضرت بيعت مى‌كنند</w:t>
      </w:r>
      <w:r>
        <w:rPr>
          <w:rFonts w:eastAsia="IRNazanin" w:cs="IRNazanin"/>
          <w:color w:val="111111"/>
          <w:sz w:val="28"/>
          <w:szCs w:val="28"/>
          <w:rtl w:val="true"/>
          <w:lang w:bidi="fa-IR"/>
        </w:rPr>
        <w:t>.</w:t>
      </w:r>
      <w:r>
        <w:rPr>
          <w:rStyle w:val="FootnoteAnchor"/>
          <w:rtl w:val="true"/>
        </w:rPr>
        <w:footnoteReference w:id="1035"/>
      </w:r>
    </w:p>
    <w:p>
      <w:pPr>
        <w:pStyle w:val="Heading5"/>
        <w:numPr>
          <w:ilvl w:val="4"/>
          <w:numId w:val="1"/>
        </w:numPr>
        <w:rPr/>
      </w:pPr>
      <w:bookmarkStart w:id="1468" w:name="__RefHeading___Toc18247566_1280447820"/>
      <w:bookmarkStart w:id="1469" w:name="_Toc603"/>
      <w:bookmarkEnd w:id="1468"/>
      <w:r>
        <w:rPr>
          <w:rtl w:val="true"/>
        </w:rPr>
        <w:t>مورد يازدهم</w:t>
      </w:r>
      <w:r>
        <w:rPr>
          <w:rtl w:val="true"/>
        </w:rPr>
        <w:t xml:space="preserve">: </w:t>
      </w:r>
      <w:r>
        <w:rPr>
          <w:rtl w:val="true"/>
        </w:rPr>
        <w:t>امام هدايتگر</w:t>
      </w:r>
      <w:bookmarkEnd w:id="1469"/>
    </w:p>
    <w:p>
      <w:pPr>
        <w:pStyle w:val="BookText"/>
        <w:rPr/>
      </w:pPr>
      <w:r>
        <w:rPr>
          <w:rFonts w:ascii="IRNazanin" w:hAnsi="IRNazanin" w:eastAsia="IRNazanin"/>
          <w:color w:val="111111"/>
          <w:sz w:val="28"/>
          <w:sz w:val="28"/>
          <w:szCs w:val="28"/>
          <w:rtl w:val="true"/>
          <w:lang w:bidi="fa-IR"/>
        </w:rPr>
        <w:t xml:space="preserve">رسول اكرم صلى‌الله‌عليه‌و‌آله در اين خطبه از اميرالمؤمنين عليه‌السلام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صفات از القاب حضرت بقيه‌اللّه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آن حضرت عَلَم بالغلبه شده است</w:t>
      </w:r>
      <w:r>
        <w:rPr>
          <w:rFonts w:eastAsia="IRNazanin" w:cs="IRNazanin"/>
          <w:color w:val="111111"/>
          <w:sz w:val="28"/>
          <w:szCs w:val="28"/>
          <w:rtl w:val="true"/>
          <w:lang w:bidi="fa-IR"/>
        </w:rPr>
        <w:t>.</w:t>
      </w:r>
    </w:p>
    <w:p>
      <w:pPr>
        <w:pStyle w:val="Heading4"/>
        <w:numPr>
          <w:ilvl w:val="3"/>
          <w:numId w:val="1"/>
        </w:numPr>
        <w:rPr/>
      </w:pPr>
      <w:bookmarkStart w:id="1470" w:name="__RefHeading___Toc18247568_1280447820"/>
      <w:bookmarkStart w:id="1471" w:name="_Toc604"/>
      <w:bookmarkEnd w:id="1470"/>
      <w:r>
        <w:rPr>
          <w:rtl w:val="true"/>
        </w:rPr>
        <w:t>پايه‌هاى اعتقادى خطبه غدير درباره ولايت</w:t>
      </w:r>
      <w:bookmarkEnd w:id="1471"/>
    </w:p>
    <w:p>
      <w:pPr>
        <w:pStyle w:val="BookText"/>
        <w:rPr/>
      </w:pPr>
      <w:r>
        <w:rPr>
          <w:rFonts w:ascii="IRNazanin" w:hAnsi="IRNazanin" w:eastAsia="IRNazanin"/>
          <w:color w:val="111111"/>
          <w:sz w:val="28"/>
          <w:sz w:val="28"/>
          <w:szCs w:val="28"/>
          <w:rtl w:val="true"/>
          <w:lang w:bidi="fa-IR"/>
        </w:rPr>
        <w:t>پايه‌هاى اعتقادى خطبه غدير درباره ولايت</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در يك جمع‌بندى، بنيان‌هاى اساسى ولايت در خطبه غدير، به گونه‌اى بنا نهاده شده كه درجات و جايگاه هر يك از آنها در اعتقاد معين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پايه‌هاى عقيده كه از متن خطبه استخراج شده،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و منزلت پيامبر صلى‌الله‌عليه‌و‌آله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امامت و ولايت اميرالمؤمنين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اميرالمؤمنين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و امامت ائمه اطهار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و امامت حضرت مهدى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ارتباط ولايت با حبّ و بغض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شيعيان و محبين اهل‌بيت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دشمنان و مبغضين اهل‌بيت عليهم‌السلام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معرفى امامان ضلالت و گمراهى</w:t>
      </w:r>
      <w:r>
        <w:rPr>
          <w:rFonts w:eastAsia="IRNazanin" w:cs="IRNazanin"/>
          <w:color w:val="111111"/>
          <w:sz w:val="28"/>
          <w:szCs w:val="28"/>
          <w:rtl w:val="true"/>
          <w:lang w:bidi="fa-IR"/>
        </w:rPr>
        <w:t>.</w:t>
      </w:r>
      <w:bookmarkStart w:id="1472" w:name="pg19320_212745"/>
    </w:p>
    <w:p>
      <w:pPr>
        <w:pStyle w:val="Heading4"/>
        <w:numPr>
          <w:ilvl w:val="3"/>
          <w:numId w:val="1"/>
        </w:numPr>
        <w:rPr/>
      </w:pPr>
      <w:bookmarkStart w:id="1473" w:name="__RefHeading___Toc18247570_1280447820"/>
      <w:bookmarkStart w:id="1474" w:name="_Toc605"/>
      <w:bookmarkEnd w:id="1472"/>
      <w:bookmarkEnd w:id="1473"/>
      <w:r>
        <w:rPr>
          <w:rtl w:val="true"/>
        </w:rPr>
        <w:t>خطبه غدير، پيامى جاودانى و همگانى</w:t>
      </w:r>
      <w:bookmarkEnd w:id="1474"/>
    </w:p>
    <w:p>
      <w:pPr>
        <w:pStyle w:val="Heading5"/>
        <w:numPr>
          <w:ilvl w:val="4"/>
          <w:numId w:val="1"/>
        </w:numPr>
        <w:rPr/>
      </w:pPr>
      <w:bookmarkStart w:id="1475" w:name="__RefHeading___Toc18247572_1280447820"/>
      <w:bookmarkStart w:id="1476" w:name="_Toc606"/>
      <w:bookmarkEnd w:id="1475"/>
      <w:r>
        <w:rPr>
          <w:rtl w:val="true"/>
        </w:rPr>
        <w:t>اشاره</w:t>
      </w:r>
      <w:bookmarkEnd w:id="1476"/>
    </w:p>
    <w:p>
      <w:pPr>
        <w:pStyle w:val="BookText"/>
        <w:rPr/>
      </w:pPr>
      <w:r>
        <w:rPr>
          <w:rFonts w:ascii="IRNazanin" w:hAnsi="IRNazanin" w:eastAsia="IRNazanin"/>
          <w:color w:val="111111"/>
          <w:sz w:val="28"/>
          <w:sz w:val="28"/>
          <w:szCs w:val="28"/>
          <w:rtl w:val="true"/>
          <w:lang w:bidi="fa-IR"/>
        </w:rPr>
        <w:t>خطبه غدير، پيامى جاودانى و همگانى</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يكى از روش‌هاى تحليل و بررسى يك واقعه، نگاه جريان‌وار به آن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ارتباط آن با گذشته يا ارتباط آن با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خود نتيجه چه جرياناتى است و در پى آن چه جرياناتى خواهد بود، و اينكه نقاط مختلف در يك روند آيا با هم مرتبط هستند يا نه ؟</w:t>
      </w:r>
    </w:p>
    <w:p>
      <w:pPr>
        <w:pStyle w:val="BookText"/>
        <w:rPr/>
      </w:pPr>
      <w:r>
        <w:rPr>
          <w:rFonts w:ascii="IRNazanin" w:hAnsi="IRNazanin" w:eastAsia="IRNazanin"/>
          <w:color w:val="111111"/>
          <w:sz w:val="28"/>
          <w:sz w:val="28"/>
          <w:szCs w:val="28"/>
          <w:rtl w:val="true"/>
          <w:lang w:bidi="fa-IR"/>
        </w:rPr>
        <w:t>در يك منحنى اگر چند نقطه آن در دست باشد، مى‌توان با تخمين مناسب منحنى را ترسيم و معادله آن را جست، و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ارتباط عمقى بين نقاط از زبان قاعده منحنى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همان معادله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معلوم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شيعيان، روزهاى مهمى خط تاريخ هدايت آسمانى را تشكيل مى‌دهند؛ از حضور و ظهور پيامبران عليهم‌السلام تا ظهور پيامبر خاتم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بعثت پيامبر خاتم صلى‌الله‌عليه‌و‌آله تا انتهاى اين مقطع از تاريخ بشرى، چند نقطه حساس و مهم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پيامبر صلى‌الله‌عليه‌و‌آله ، غدير، عاشورا، ظهور منجى نهائى و جهانى يعنى حضرت قائم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در زيارات امام حسين عليه‌السلام دقت كنيم، مضمون اين ارتباط را پى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زيارات از سويى يادى از نقاط و اشخاص عمده خط هدايت پيش از ايشان مى‌شود، و از سوى ديگر تاريخ تا عاشورا پايان يافته و نافرجام تلقى نمى‌شود، بلكه اشاره به آينده خط هدايت آسمانى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در همين جا، تقاضاى حضور در آن صحنه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يرزقنى طلب ثاركم مع امام منصور من اهل‌بيت محمد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مى‌خواهم كه پيگيرى خون شما را همراه با امام معصوم از اهل‌بيت پيامبر عليهم‌السلام نصيبم كند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اين عبارت در زيارات مختلف مكررا ديده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يكى از زيارات امام 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منسوب به حضرت صادق عليه‌السلام مى‌باشد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به خدا عرضه مى‌دارد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لَهُم إماما مَشهورا، توشَكُ فَرَجَهُم وَ توجِبُ تَمَكُنَّهُم وَ نُصرَتَهُم، كَما ضَمِنتَ </w:t>
      </w:r>
    </w:p>
    <w:p>
      <w:pPr>
        <w:pStyle w:val="BookText"/>
        <w:rPr/>
      </w:pPr>
      <w:r>
        <w:rPr>
          <w:rFonts w:ascii="Amiri" w:hAnsi="Amiri" w:eastAsia="Amiri" w:cs="Amiri"/>
          <w:color w:val="111111"/>
          <w:sz w:val="28"/>
          <w:sz w:val="28"/>
          <w:szCs w:val="28"/>
          <w:rtl w:val="true"/>
          <w:lang w:bidi="ar-SA"/>
        </w:rPr>
        <w:t>لأوليائِكَ فى كِتابِكَ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وَ عَمِلوا الصالِحاتِ لَيَستَخلِفَنَّهُم فِى الأرضِ كَمَا استَخلَفَ الَذينَ مِن قَبلِهِم وَ لَيُمَكِّنَنَّ لَهُم دينَهُمُ الَذِى ارتَضى لَهُم</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خدايا قرار ده براى ايشان روزگاران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كه فرج آنها نزديك باشد و موجب تمكّن و نصرت ايشان باشد چنانچه در كتابت براى اولياء خود تضمين كرده‌اى و فرموده‌اى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كسانى از شما كه ايمان آورده‌اند و عمل صالح انجام داده‌اند وعده داده كه حتما و حتما ايشان را در زمين جانشين نموده و دين مورد رضايت خود را تمكين 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نيز در استجابت زيارت امام حسين عليه‌السلام در زمان‌هاى ويژه قدسى مثل عيد فطر و عيد قربان و شب قدر و عيد غدير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ارتباط بيشتر درك مى‌شود</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با اين مقدمه مى‌گوييم</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آخرين سال عمر خود، همه مسلمين را به حج به همراه خودشان فراخواندند تا مناسك حج را با حضور شخص پيامبر صلى‌الله‌عليه‌و‌آله به خوبى فراگيرند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و كنار سرزمين‌هايى كه مسلمين 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گرد آمدند و ده‌ها هزار نفر در اين مراسم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روايات تعداد هفتاد هزار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افرادى كه حضرت موسى عليه‌السلام هنگام غيبت كوتاه خود هارون عليه‌السلام را به جانشينى برايشان معرفى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افراد همراه پيامبر صلى‌الله‌عليه‌و‌آله از مدينه و برخى از شهرهاى ديگر به سمت مكه گسيل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عليه‌السلام هم كه در آن زمان از طرف پيامبر صلى‌الله‌عليه‌و‌آله به يمن رفته بود به همراه عده‌اى خود را به مكه رساند، و از ميقات يلملم محرم شده و به جمع حجاج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لازم انجام شده و چنانچه مى‌دانيم در روز عرفه همه در صحراى عرفات وقوف داشتند</w:t>
      </w:r>
      <w:r>
        <w:rPr>
          <w:rFonts w:eastAsia="IRNazanin" w:cs="IRNazanin"/>
          <w:color w:val="111111"/>
          <w:sz w:val="28"/>
          <w:szCs w:val="28"/>
          <w:rtl w:val="true"/>
          <w:lang w:bidi="fa-IR"/>
        </w:rPr>
        <w:t>.</w:t>
      </w:r>
      <w:r>
        <w:rPr>
          <w:rStyle w:val="FootnoteAnchor"/>
          <w:rtl w:val="true"/>
        </w:rPr>
        <w:footnoteReference w:id="1041"/>
      </w:r>
      <w:r>
        <w:rPr>
          <w:rFonts w:ascii="IRNazanin" w:hAnsi="IRNazanin" w:eastAsia="IRNazanin"/>
          <w:color w:val="111111"/>
          <w:sz w:val="28"/>
          <w:sz w:val="28"/>
          <w:szCs w:val="28"/>
          <w:rtl w:val="true"/>
          <w:lang w:bidi="fa-IR"/>
        </w:rPr>
        <w:t xml:space="preserve">روز نهم ذيحجه عرفه، و روز دهم عيد قربان است، و تا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منى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ايام را ايام تشريق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در ايام تشريق و گويا در عرفات و پس از نزول آياتى از قرآن، از جمله ابتداى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پيامبر آنچه را كه از طرف پروردگارت به سويت نازل شده تبليغ كن مردم را گرد مى‌آورند و براى ايشان سخنرانى 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سخنرانى، پيامبر صلى‌الله‌عليه‌و‌آله با اشاره به نزديك شدن زمان رحلت خود بعضى از اصول اجتماعى، اقتصادى و حقوقى را براى مردم بيان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نفى ربا، رعايت ماه‌هاى حرام، رعايت حقوق زنان و همسران و رعايت حقوق خون و آبروى مسلمانان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پايان به صراحت اعلام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إنّى بَلَّغتُ</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در اين سخنرانى حضرت مردم را به تمسك به قرآن توصيه مى‌كنند، و نسبت به مواردى كه تذكر دادند به همه تكليف مى‌كنند كه حاضران به غائبان مطالب را برسانند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فليبلّغ شاهدكم غائبكم</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گزارشات آمده است كه پيامبر صلى‌الله‌عليه‌و‌آله در عرفات به طور غير عمومى فرمايشاتى در وصف مقام حضرت على عليه‌السلام مى‌فرمايند و تأكيد بر پيروى از ايشان پس از حيات خود مى‌كنند</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همچنين پيامبر صلى‌الله‌عليه‌و‌آله در آخرين لحظات خروج از منى سخنرانى كوتاهى براى مردم مى‌كنند، و ضمن برشمردن نكاتى در مورد اسلام و دين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اسلام محبت ما اهل‌بيت عليهم‌السلام است</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 xml:space="preserve">در بعضى متون ذكر شده در روز چهاردهم ذيحجه، جبرئيل بدون اينكه ديده شود به حضرت على عليه‌السلام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مى‌كند، و در پى آن پيامبر صلى‌الله‌عليه‌و‌آله به تعدادى از اصحاب نيز دستور مى‌دهند كه ايشان نيز به حضرت على عليه‌السلام به عنوان اميرالمؤمنين سلام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بلال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 ندا كن فردا كسى به جز معلولان و ناتوانان باقى نمانند و همه به سمت غدير خم حركت كنند</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و نيز در برخى گزارشات آمده كه پيامبر صلى‌الله‌عليه‌و‌آله در روز پانزدهم ذيحجه و قبل از ترك مكه، سخنرانى مفصلى در مورد آينده مسلمين و چالش‌هاى پيش رو ايراد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سخنرانى مواردى را كه مسلمين به آنها مبتلا مى‌شوند به عنوان علائم و حوادث پيش از قيامت يا قيام نهايى ذكر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تضييع نماز، پيروى از شهوات، فروختن دين به دنيا، حكومت امراى ظالم، جريان امور به دست خيانتكاران، رواج دروغ، جفا به پدر و مادر، رواج روابط نامشروع، برقرارى نماز جماعت با دل‌هاى پركينه، رواج طلاق و ربا و غنا، برگزارى مناسك حج و غيره براى ريا و تفاخر و تفريح، به سخن آمدن افراد كوته‌فكر و </w:t>
      </w:r>
      <w:r>
        <w:rPr>
          <w:rFonts w:eastAsia="IRNazanin" w:cs="IRNazanin"/>
          <w:color w:val="111111"/>
          <w:sz w:val="28"/>
          <w:szCs w:val="28"/>
          <w:rtl w:val="true"/>
          <w:lang w:bidi="fa-IR"/>
        </w:rPr>
        <w:t>... .</w:t>
      </w:r>
      <w:r>
        <w:rPr>
          <w:rStyle w:val="FootnoteAnchor"/>
          <w:rtl w:val="true"/>
        </w:rPr>
        <w:footnoteReference w:id="1046"/>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ملاحظه مى‌كنيد، با در نظر گرفتن اين گزارش‌ها پيامبر صلى‌الله‌عليه‌و‌آله مى‌خواهند مردم را براى يك برنامه دراز مدت و مهم و فراگير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آينده و راه حل برون رفت از بحران‌هاى آتى تا روز قيام يا قيامت، بلكه توصيه‌ها و الزام‌ها براى اين كه در آينده به اين بحران‌ها دچار نشوند</w:t>
      </w:r>
      <w:r>
        <w:rPr>
          <w:rFonts w:eastAsia="IRNazanin" w:cs="IRNazanin"/>
          <w:color w:val="111111"/>
          <w:sz w:val="28"/>
          <w:szCs w:val="28"/>
          <w:rtl w:val="true"/>
          <w:lang w:bidi="fa-IR"/>
        </w:rPr>
        <w:t xml:space="preserve">. </w:t>
      </w:r>
      <w:bookmarkStart w:id="1477" w:name="pg19320_212749"/>
    </w:p>
    <w:p>
      <w:pPr>
        <w:pStyle w:val="BookText"/>
        <w:rPr/>
      </w:pPr>
      <w:bookmarkEnd w:id="1477"/>
      <w:r>
        <w:rPr>
          <w:rFonts w:ascii="IRNazanin" w:hAnsi="IRNazanin" w:eastAsia="IRNazanin"/>
          <w:color w:val="111111"/>
          <w:sz w:val="28"/>
          <w:sz w:val="28"/>
          <w:szCs w:val="28"/>
          <w:rtl w:val="true"/>
          <w:lang w:bidi="fa-IR"/>
        </w:rPr>
        <w:t>با مطالعه و دقت و تأمل در متن مفصل سخنرانى پيامبر صلى‌الله‌عليه‌و‌آله در روز غدير به اين نتيجه خواهيم رسيد كه موضوع يك امر مقطعى نيست، بلكه مطلبى است همه جانبه و دراز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پيامبر صلى‌الله‌عليه‌و‌آله روز هجده ذى‌حجه در محل غدير خم دستور توقف و الصلاة جامعة مى‌دهند، و اينكه پيك‌هاى سريع رفتگان را باز گردانند و منتظر جاماندگان مى‌شوند تا همه حاضر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سخنرانى مفصلى ايراد مى‌فرمايند كه به برخى از محورهاى آن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 است قبل از اشاره به برخى محورهاى سخنرانى، به چند نكته در اين سخنرانى توجه كنيم</w:t>
      </w:r>
      <w:r>
        <w:rPr>
          <w:rFonts w:eastAsia="IRNazanin" w:cs="IRNazanin"/>
          <w:color w:val="111111"/>
          <w:sz w:val="28"/>
          <w:szCs w:val="28"/>
          <w:rtl w:val="true"/>
          <w:lang w:bidi="fa-IR"/>
        </w:rPr>
        <w:t>:</w:t>
      </w:r>
    </w:p>
    <w:p>
      <w:pPr>
        <w:pStyle w:val="Heading5"/>
        <w:numPr>
          <w:ilvl w:val="4"/>
          <w:numId w:val="1"/>
        </w:numPr>
        <w:rPr/>
      </w:pPr>
      <w:bookmarkStart w:id="1478" w:name="__RefHeading___Toc18247574_1280447820"/>
      <w:bookmarkStart w:id="1479" w:name="_Toc607"/>
      <w:bookmarkEnd w:id="1478"/>
      <w:r>
        <w:rPr>
          <w:rtl w:val="true"/>
        </w:rPr>
        <w:t>نكته اول</w:t>
      </w:r>
      <w:bookmarkEnd w:id="1479"/>
    </w:p>
    <w:p>
      <w:pPr>
        <w:pStyle w:val="BookText"/>
        <w:rPr/>
      </w:pPr>
      <w:r>
        <w:rPr>
          <w:rFonts w:ascii="IRNazanin" w:hAnsi="IRNazanin" w:eastAsia="IRNazanin"/>
          <w:color w:val="111111"/>
          <w:sz w:val="28"/>
          <w:sz w:val="28"/>
          <w:szCs w:val="28"/>
          <w:rtl w:val="true"/>
          <w:lang w:bidi="fa-IR"/>
        </w:rPr>
        <w:t xml:space="preserve">نكته‌اى كه قابل تأمل و تقريبا منحصر به فرد اين سخنرانى است، تكرار قابل توجه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گروه مردم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سنجه كنونى، اين سخنرانى حدود يك ساعت و كمى بيشتر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حضرت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ابتداى هر فراز تأكيد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به طور ميانگين كمتر از 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يك بار توجه مردم را به مطلب جلب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المُؤمِنونَ، أيُّهَا المُسلِمونَ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مخاطب را با عنوان مؤمنين يا مسلمين در نظر نگرفته‌اند، بلكه هر كس كه جزء انسان‌هاست و هر كس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مخاطب در نظر گرفته شده، كه گوياى فراگير بودن مطلب براى همه مردم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اين تأكيد مكرر پيامبر صلى‌الله‌عليه‌و‌آله مى‌تواند به دلائل زير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به همه مردم مربوط مى‌شود و نه عده‌اى خاص، و كسى نبايد خود را فارغ و بى‌ارتباط با موضوع بداند</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اختصاص به مسلمين حاضر ندارد، بلكه به همه انسان‌ها مربوط است</w:t>
      </w:r>
      <w:r>
        <w:rPr>
          <w:rFonts w:eastAsia="Amiri" w:cs="Amiri" w:ascii="Amiri" w:hAnsi="Amiri"/>
          <w:color w:val="111111"/>
          <w:sz w:val="28"/>
          <w:szCs w:val="28"/>
          <w:rtl w:val="true"/>
          <w:lang w:bidi="ar-SA"/>
        </w:rPr>
        <w:t xml:space="preserve">. </w:t>
      </w:r>
      <w:bookmarkStart w:id="1480" w:name="pg19320_212750"/>
    </w:p>
    <w:p>
      <w:pPr>
        <w:pStyle w:val="BookText"/>
        <w:rPr/>
      </w:pPr>
      <w:bookmarkEnd w:id="148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عواملى براى كم توجه شدن برخى به موضوع و سخنرانى باعث مى‌شد، كه حضرت با اين خطاب توجه‌ها را مجددا جلب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مراقبت در برابر پرت شدن حواس مخاطبين فقط مربوط به آن جمع و زمان خاص نبوده و حضرت احتمال اين حواس‌پرتى را براى زمان‌هاى بعد هم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تفكر و تأمل هر كس را ايجاد نموده و هر كس را به تنهائى مسئول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احيانا جوّ جامعه به نحوى ديگر پيش رفت، هر يك به تنهايى در برابر اين سخنان و اين موضوعات مستقلاً مسئول است</w:t>
      </w:r>
      <w:r>
        <w:rPr>
          <w:rFonts w:eastAsia="IRNazanin" w:cs="IRNazanin"/>
          <w:color w:val="111111"/>
          <w:sz w:val="28"/>
          <w:szCs w:val="28"/>
          <w:rtl w:val="true"/>
          <w:lang w:bidi="fa-IR"/>
        </w:rPr>
        <w:t>.</w:t>
      </w:r>
    </w:p>
    <w:p>
      <w:pPr>
        <w:pStyle w:val="Heading5"/>
        <w:numPr>
          <w:ilvl w:val="4"/>
          <w:numId w:val="1"/>
        </w:numPr>
        <w:rPr/>
      </w:pPr>
      <w:bookmarkStart w:id="1481" w:name="__RefHeading___Toc18247576_1280447820"/>
      <w:bookmarkStart w:id="1482" w:name="_Toc608"/>
      <w:bookmarkEnd w:id="1481"/>
      <w:r>
        <w:rPr>
          <w:rtl w:val="true"/>
        </w:rPr>
        <w:t>نكته دوم</w:t>
      </w:r>
      <w:bookmarkEnd w:id="1482"/>
    </w:p>
    <w:p>
      <w:pPr>
        <w:pStyle w:val="BookText"/>
        <w:rPr/>
      </w:pPr>
      <w:r>
        <w:rPr>
          <w:rFonts w:ascii="IRNazanin" w:hAnsi="IRNazanin" w:eastAsia="IRNazanin"/>
          <w:color w:val="111111"/>
          <w:sz w:val="28"/>
          <w:sz w:val="28"/>
          <w:szCs w:val="28"/>
          <w:rtl w:val="true"/>
          <w:lang w:bidi="fa-IR"/>
        </w:rPr>
        <w:t>در اين سخنرانى و چند سخنرانى ديگر نزديك به همين موضوع ملاحظه مى‌شود، اين است كه پيامبر صلى‌الله‌عليه‌و‌آله از حاضرين مى‌خواهند كه مطالب را به غائبين برسانند؛ فليبلّغ 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وظيفه را براى هميشه تاريخ بر دوش همگان مى‌گذارند كه آنهايى كه اين مطلب را فرا گرفتند بايستى به ديگران برسانند</w:t>
      </w:r>
      <w:r>
        <w:rPr>
          <w:rFonts w:eastAsia="IRNazanin" w:cs="IRNazanin"/>
          <w:color w:val="111111"/>
          <w:sz w:val="28"/>
          <w:szCs w:val="28"/>
          <w:rtl w:val="true"/>
          <w:lang w:bidi="fa-IR"/>
        </w:rPr>
        <w:t>.</w:t>
      </w:r>
    </w:p>
    <w:p>
      <w:pPr>
        <w:pStyle w:val="Heading5"/>
        <w:numPr>
          <w:ilvl w:val="4"/>
          <w:numId w:val="1"/>
        </w:numPr>
        <w:rPr/>
      </w:pPr>
      <w:bookmarkStart w:id="1483" w:name="__RefHeading___Toc18247578_1280447820"/>
      <w:bookmarkStart w:id="1484" w:name="_Toc609"/>
      <w:bookmarkEnd w:id="1483"/>
      <w:r>
        <w:rPr>
          <w:rtl w:val="true"/>
        </w:rPr>
        <w:t>نكته سوم</w:t>
      </w:r>
      <w:bookmarkEnd w:id="1484"/>
    </w:p>
    <w:p>
      <w:pPr>
        <w:pStyle w:val="BookText"/>
        <w:rPr/>
      </w:pPr>
      <w:r>
        <w:rPr>
          <w:rFonts w:ascii="IRNazanin" w:hAnsi="IRNazanin" w:eastAsia="IRNazanin"/>
          <w:color w:val="111111"/>
          <w:sz w:val="28"/>
          <w:sz w:val="28"/>
          <w:szCs w:val="28"/>
          <w:rtl w:val="true"/>
          <w:lang w:bidi="fa-IR"/>
        </w:rPr>
        <w:t>در جاى جاى سخنرانى، مردم را با مطلب پيوند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اقرار گرفتن از ايشان و نيز و به ويژه اينكه از همگان بيعت مى‌گيرند و عبارت جالبى را براى مردم مى‌گويند تا ايشان تكرار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نُبايِعُكَ عَلى ذلِكَ بِقُلوبِنا وَ أنفُسِنا وَ ألسِنَتِنا وَ أيدينا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بر قبول اين موضوع بيعت مى‌كنيم، با قلوبمان، جان‌هايمان، زبان‌هايمان و دستانمان</w:t>
      </w:r>
      <w:r>
        <w:rPr>
          <w:rFonts w:eastAsia="IRNazanin" w:cs="IRNazanin"/>
          <w:color w:val="111111"/>
          <w:sz w:val="28"/>
          <w:szCs w:val="28"/>
          <w:rtl w:val="true"/>
          <w:lang w:bidi="fa-IR"/>
        </w:rPr>
        <w:t>.</w:t>
      </w:r>
    </w:p>
    <w:p>
      <w:pPr>
        <w:pStyle w:val="Heading5"/>
        <w:numPr>
          <w:ilvl w:val="4"/>
          <w:numId w:val="1"/>
        </w:numPr>
        <w:rPr/>
      </w:pPr>
      <w:bookmarkStart w:id="1485" w:name="__RefHeading___Toc18247580_1280447820"/>
      <w:bookmarkStart w:id="1486" w:name="_Toc610"/>
      <w:bookmarkEnd w:id="1485"/>
      <w:r>
        <w:rPr>
          <w:rtl w:val="true"/>
        </w:rPr>
        <w:t>نكته چهارم</w:t>
      </w:r>
      <w:bookmarkEnd w:id="1486"/>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داريم كه اين آخرين سخنرانى حضرت مى‌باشد، و خود ايشان لازم مى‌دانند كه اين امر را تذكر و توجه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إنَّه آخَرُ مَقامٍ أقومُهُ فى هذَا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فَاسمَعوا وَ أطيعوا وَ انقادوا لأمرِ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اين آخرين مقامى است كه در اينجا ايستاده‌ام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كنيد و اطاعت كنيد و فرمانبر امر پروردگارتان باشيد</w:t>
      </w:r>
      <w:r>
        <w:rPr>
          <w:rFonts w:eastAsia="IRNazanin" w:cs="IRNazanin"/>
          <w:color w:val="111111"/>
          <w:sz w:val="28"/>
          <w:szCs w:val="28"/>
          <w:rtl w:val="true"/>
          <w:lang w:bidi="fa-IR"/>
        </w:rPr>
        <w:t xml:space="preserve">. </w:t>
      </w:r>
      <w:bookmarkStart w:id="1487" w:name="pg19320_212751"/>
    </w:p>
    <w:p>
      <w:pPr>
        <w:pStyle w:val="BookText"/>
        <w:rPr/>
      </w:pPr>
      <w:bookmarkEnd w:id="1487"/>
      <w:r>
        <w:rPr>
          <w:rFonts w:ascii="IRNazanin" w:hAnsi="IRNazanin" w:eastAsia="IRNazanin"/>
          <w:color w:val="111111"/>
          <w:sz w:val="28"/>
          <w:sz w:val="28"/>
          <w:szCs w:val="28"/>
          <w:rtl w:val="true"/>
          <w:lang w:bidi="fa-IR"/>
        </w:rPr>
        <w:t>يعنى گويا عصاره يك عمر ابلاغ رسالت و راهگشائى براى يك تاريخ را در اين جلسه ابلاغ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تشبيه نازل، مثل استادى كه پس از يك ترم دانشجويان را در جلسه آخر براى آمادگى به امتحانى كه در پيش دارند دعوت مى‌نمايد، آنچه او در آن جلسه مى‌گويد خلاصه و اصل مطلب است، و توجه ويژه به مطالب آن جلسه ضامن موفقيت دانشجويان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كه از نظر احساسى، حضرت اشاره به رحلت خود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پيغمبرى كه عمرى به گونه‌اى با مردم زندگى كرده كه همه مديون و مرهون اويند، و اينك مى‌خواهد از مردم خداحافظى‌كند؛ نه موقت كه براى هميشه</w:t>
      </w:r>
      <w:r>
        <w:rPr>
          <w:rFonts w:eastAsia="IRNazanin" w:cs="IRNazanin"/>
          <w:color w:val="111111"/>
          <w:sz w:val="28"/>
          <w:szCs w:val="28"/>
          <w:rtl w:val="true"/>
          <w:lang w:bidi="fa-IR"/>
        </w:rPr>
        <w:t>.</w:t>
      </w:r>
    </w:p>
    <w:p>
      <w:pPr>
        <w:pStyle w:val="Heading5"/>
        <w:numPr>
          <w:ilvl w:val="4"/>
          <w:numId w:val="1"/>
        </w:numPr>
        <w:rPr/>
      </w:pPr>
      <w:bookmarkStart w:id="1488" w:name="__RefHeading___Toc18247582_1280447820"/>
      <w:bookmarkStart w:id="1489" w:name="_Toc611"/>
      <w:bookmarkEnd w:id="1488"/>
      <w:r>
        <w:rPr>
          <w:rtl w:val="true"/>
        </w:rPr>
        <w:t>نكته پنجم</w:t>
      </w:r>
      <w:bookmarkEnd w:id="1489"/>
    </w:p>
    <w:p>
      <w:pPr>
        <w:pStyle w:val="BookText"/>
        <w:rPr/>
      </w:pPr>
      <w:r>
        <w:rPr>
          <w:rFonts w:ascii="IRNazanin" w:hAnsi="IRNazanin" w:eastAsia="IRNazanin"/>
          <w:color w:val="111111"/>
          <w:sz w:val="28"/>
          <w:sz w:val="28"/>
          <w:szCs w:val="28"/>
          <w:rtl w:val="true"/>
          <w:lang w:bidi="fa-IR"/>
        </w:rPr>
        <w:t>در اين سخنرانى و موارد مشابه اين سخنرانى، پيامبر صلى‌الله‌عليه‌و‌آله خدا را شاهد و گواه مى‌گيرد؛ يعنى غير از اينكه از مردم اقرار به ابلاغ مى‌گيرد، خدا را به شهادت مى‌طلبد و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كه من ابلاغ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همين عبارت حكايت از يك پيش‌بينى تاريخى ندارد ؟</w:t>
      </w:r>
    </w:p>
    <w:p>
      <w:pPr>
        <w:pStyle w:val="BookText"/>
        <w:rPr/>
      </w:pPr>
      <w:r>
        <w:rPr>
          <w:rFonts w:ascii="IRNazanin" w:hAnsi="IRNazanin" w:eastAsia="IRNazanin"/>
          <w:color w:val="111111"/>
          <w:sz w:val="28"/>
          <w:sz w:val="28"/>
          <w:szCs w:val="28"/>
          <w:rtl w:val="true"/>
          <w:lang w:bidi="fa-IR"/>
        </w:rPr>
        <w:t>در حالى كه همه مى‌دانيم خدا هميشه شاهد اعمال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فَاشهَد، چه پيامى دارد ؟</w:t>
      </w:r>
    </w:p>
    <w:p>
      <w:pPr>
        <w:pStyle w:val="BookText"/>
        <w:rPr/>
      </w:pPr>
      <w:r>
        <w:rPr>
          <w:rFonts w:ascii="IRNazanin" w:hAnsi="IRNazanin" w:eastAsia="IRNazanin"/>
          <w:color w:val="111111"/>
          <w:sz w:val="28"/>
          <w:sz w:val="28"/>
          <w:szCs w:val="28"/>
          <w:rtl w:val="true"/>
          <w:lang w:bidi="fa-IR"/>
        </w:rPr>
        <w:t>به هرحال اين نكات ضمن توجه دادن به اهميت موضوع، جاودانگى و فراگيرى و همه جانبگى موضوع را مى‌رساند</w:t>
      </w:r>
      <w:r>
        <w:rPr>
          <w:rFonts w:eastAsia="IRNazanin" w:cs="IRNazanin"/>
          <w:color w:val="111111"/>
          <w:sz w:val="28"/>
          <w:szCs w:val="28"/>
          <w:rtl w:val="true"/>
          <w:lang w:bidi="fa-IR"/>
        </w:rPr>
        <w:t>.</w:t>
      </w:r>
    </w:p>
    <w:p>
      <w:pPr>
        <w:pStyle w:val="Heading4"/>
        <w:numPr>
          <w:ilvl w:val="3"/>
          <w:numId w:val="1"/>
        </w:numPr>
        <w:rPr/>
      </w:pPr>
      <w:bookmarkStart w:id="1490" w:name="__RefHeading___Toc18247584_1280447820"/>
      <w:bookmarkStart w:id="1491" w:name="_Toc612"/>
      <w:bookmarkEnd w:id="1490"/>
      <w:r>
        <w:rPr>
          <w:rtl w:val="true"/>
        </w:rPr>
        <w:t>خطبه غدير و فصاحت و بلاغت</w:t>
      </w:r>
      <w:bookmarkEnd w:id="1491"/>
    </w:p>
    <w:p>
      <w:pPr>
        <w:pStyle w:val="Heading5"/>
        <w:numPr>
          <w:ilvl w:val="4"/>
          <w:numId w:val="1"/>
        </w:numPr>
        <w:rPr/>
      </w:pPr>
      <w:bookmarkStart w:id="1492" w:name="__RefHeading___Toc18247586_1280447820"/>
      <w:bookmarkStart w:id="1493" w:name="_Toc613"/>
      <w:bookmarkEnd w:id="1492"/>
      <w:r>
        <w:rPr>
          <w:rtl w:val="true"/>
        </w:rPr>
        <w:t>اشاره</w:t>
      </w:r>
      <w:bookmarkEnd w:id="1493"/>
    </w:p>
    <w:p>
      <w:pPr>
        <w:pStyle w:val="BookText"/>
        <w:rPr/>
      </w:pPr>
      <w:r>
        <w:rPr>
          <w:rFonts w:ascii="Amiri" w:hAnsi="Amiri" w:eastAsia="Amiri" w:cs="Amiri"/>
          <w:color w:val="111111"/>
          <w:sz w:val="28"/>
          <w:sz w:val="28"/>
          <w:szCs w:val="28"/>
          <w:rtl w:val="true"/>
          <w:lang w:bidi="ar-SA"/>
        </w:rPr>
        <w:t>خطبه غدير و فصاحت و بلاغت</w:t>
      </w:r>
      <w:r>
        <w:rPr>
          <w:rStyle w:val="FootnoteAnchor"/>
          <w:rtl w:val="true"/>
        </w:rPr>
        <w:footnoteReference w:id="1047"/>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غدير از نظر فصاحت كلام و بلاغت سخن و به كار گرفتن بدايع كلمات بى‌نظير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اقتضاى سنگينى پيام و محتواى بلند آن، تركيب خاصى از كلام بليغ بر لسان مبارك پيامبر صلى‌الله‌عليه‌و‌آله جارى شده كه لايق شأن عظيم ترين پيام رسانى از طرف حى متعال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بلاغت به معناى مراعات مقتضاى حال و مخاطب و موضوع در سخنورى، چنان در خطابه غدير متجلى شده كه از يك سو صد و بيست هزار مخاطب را به اضافه تمامى نسل‌هاى آينده مسلمين در نظر گرفته؛ و از سوى ديگر در سراسر سخنرانى از موضوع ولايت خارج نشده، و مقتضاى حال را پيش بينى آينده بلند مدت اسلام در نظر گرفته و به همان عظمت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بديع به معناى به كار گرفتن زيبايى كلام نيز، از آغاز حمد و ثناى خطبه تا انجام آن چشمگير است، كه با مراعات عظمت پيام در قالب خاص خود جلوه‌گر شده؛ و در گونه‌اى كه اهداف سخنران و دريافت مخاطبين ملاحظه شده باشد، در بالاترين گونه آن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فشرده و پر محتوايى در خطابه به كار رفته كه درك معانى آنها نياز به دقت فراوان دارد، و به عبارت ديگر جملات و كلمات دقيقى است كه نياز به تفسير مفصل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آغاز خطابه، حمد و ثناى آن با زيباترين كلمات و جملات و تركيب‌ها آغاز شده، و در طول خطبه اين روند با تنوع در گونه‌هاى خطاب ادامه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با دريافتى كه از عظمت سخنرانى استثنائى غدير در تاريخ بشريت به دست مى‌آوريم، و با موشكافى و تحليل ظرافت‌ها و دقت‌هاى آن كه از نظر مراحل به هم پيوسته سخن مى‌دريابيم، و جلوه بديع فصاحت و بلاغت در خطابه غدير را از عمق جان احساس مى‌كنيم؛ جا دارد تا ابد به اين كلام نبوى برخاسته از وحى الهى افتخار نماييم</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فصاحت و بلاغت و كارهاى استثنائى در سخنرانى غدير و دقت در محورهاى سخن در اين خطابه عظيم، درمى‌يابيم كه فرمايشات پيامبر صلى‌الله‌عليه‌و‌آله در غدير با آمادگى و پيش بينى فوق‌العاده‌اى براى متن آن ايراد شده، به گونه‌اى كه بتواند ابديت آن را تضمين نمايد، و در طول قرن‌هاى پس از غدير همواره از طراوت و جذابيت لازم براى همه نسل‌ها برخوردار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 خيال و اسلوب‌هاى بلاغى از شگردهاى مخيّلانه ابلاغ معناى مورد نظر متناسب با احوال مخاطب هستند، كه از ديرباز در روند تكاملى خود در طول تاريخ از مبانى بسيارى تأثير فراوانى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مهم‌ترين آنها، آيات قرآنى و روايات فرقانى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غدير كه از حماسه جاودانه و روشنگرانه اعلام ولايت على مرتضى عليه‌السلام و اتمام نعمت معرفى وجود مبارك ولىّ خدا و تكسوار نهج البلاغه از زبان رسول اللّه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افصح العرب در تاريخ فصاحت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انشاد گرديده است، علاوه بر ابلاغ رسالت و تتميم نعمت و كرامت، آلبومى از اسلوب‌هاى بلاغى متعددى است كه بايسته تأمل و شايسته تعقل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مبنى، در اينجا سعى شده علاوه بر استخراج برخى از صور خيال و اسلوب‌هاى متخيلانه ابلاغ معنى در اين خطبه، معانى باطنى آن اسلوب‌ها را بر مبناى آيات قرآن و روايات حضرات كلمات التامات مورد بررسى قرار داده، و ضمن بازكاوى مضامين اين خطبه در آيات و روايات، ميزان تأثير عبارات قرآن كريم در ايجاد اسلوب‌هاى بلاغى خطبه مذكور نشان داده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حد مجال مقال سعى شده تا انعكاس آن مضامين در آيينه ادبيات فارسى گزارش شود، تا از اين رهگذر ابعاد صور خيال و بلاغت تصوير و جنبه‌هاى بلاغى اين خطبه مورد بحث و بررسى قرار گيرد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به استخراج و تحليل تصاوير بلاغى و ميزان تأثير قرآن كريم بر صور خيالى خطبه غدير و بررسى سوابق آن در روايات و تفاسير مأثور و در آئينه ادبيات فارسى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اين رهگذر مراتب تشبيهات، استعارات و كنايات اين خطبه مشهور بررسى شود؛ كه ابتدا مقدمه و سپس بخش‌هاى خطبه غدير را بررسى مى‌كنيم</w:t>
      </w:r>
      <w:r>
        <w:rPr>
          <w:rFonts w:eastAsia="IRNazanin" w:cs="IRNazanin"/>
          <w:color w:val="111111"/>
          <w:sz w:val="28"/>
          <w:szCs w:val="28"/>
          <w:rtl w:val="true"/>
          <w:lang w:bidi="fa-IR"/>
        </w:rPr>
        <w:t xml:space="preserve">: </w:t>
      </w:r>
      <w:bookmarkStart w:id="1494" w:name="pg19320_212754"/>
    </w:p>
    <w:p>
      <w:pPr>
        <w:pStyle w:val="Heading5"/>
        <w:numPr>
          <w:ilvl w:val="4"/>
          <w:numId w:val="1"/>
        </w:numPr>
        <w:rPr/>
      </w:pPr>
      <w:bookmarkStart w:id="1495" w:name="__RefHeading___Toc18247588_1280447820"/>
      <w:bookmarkStart w:id="1496" w:name="_Toc614"/>
      <w:bookmarkEnd w:id="1494"/>
      <w:bookmarkEnd w:id="1495"/>
      <w:r>
        <w:rPr>
          <w:rtl w:val="true"/>
        </w:rPr>
        <w:t>مقدمه</w:t>
      </w:r>
      <w:bookmarkEnd w:id="1496"/>
    </w:p>
    <w:p>
      <w:pPr>
        <w:pStyle w:val="BookText"/>
        <w:rPr/>
      </w:pPr>
      <w:r>
        <w:rPr>
          <w:rFonts w:ascii="IRNazanin" w:hAnsi="IRNazanin" w:eastAsia="IRNazanin"/>
          <w:color w:val="111111"/>
          <w:sz w:val="28"/>
          <w:sz w:val="28"/>
          <w:szCs w:val="28"/>
          <w:rtl w:val="true"/>
          <w:lang w:bidi="fa-IR"/>
        </w:rPr>
        <w:t>رويداد غدير خم و خطبه رسول‌خدا صلى‌الله‌عليه‌و‌آله در آن مكان، حماسه جاودانه‌اى است كه هيچ رويدادى به شهرت آن نبوده، و تنها خطبه‌اى است كه پيامبر صلى‌الله‌عليه‌و‌آله نه تنها شنيدن و دانستن آن را بر همگان واجب كرده، بلكه رساندنش به گوش ديگران را نيز بر همه تكليف فرموده، و آن را مهم‌ترين امر به معروف و نهى از منكر بيان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پيامبر صلى‌الله‌عليه‌و‌آله مأمور ابلاغ رسالتى بزرگ و الهى است و آن معرفى على عليه‌السلام به عنوان ولىّ امر مسلمين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بررسى اسلوب‌هايى مانند تشبيه و استعاره و كنايه و بعد از استخراج اسلوب‌هاى بلاغى خطبه غدير، تحليل و تبيين معانى باطنى آنها را نيز از ديدگاه قرآن و تفاسير و روايات مأثور مورد بررسى قرار داده، و در آن سعى بر استناد مضمون اسلوب‌هاى بلاغى خطبه غدير با احاديث و روايات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موارد ممكن، انعكاس آن معانى را در آئينه ادب فارسى و اشعار شعرا بيان داشته‌ايم؛ اشعارى كه برگرفته از فرهنگ ناب دينى هستند، و شعرايى كه شعر خود را با مفاهيم اسلامى عجين كرده و كوشيده‌اند كه حقايق و معارف الهى را با صبغه هنرى عرضه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مواردى است كه ضرورت اين بحث را آشكار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اينجا در پى پاسخ به پرسش‌هاى ذيل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 خيال و اسلوب‌هاى بلاغى چه جلوه و نقشى در خطبه غدير داشته است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الفاظ آيات قرآن كريم چه جلواتى در اسلوب‌هاى بلاغى خطبه غدير داشته است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معانى قرآن در خلق تصاوير بلاغى و بيانى خطبه غدير چه نمودها و نقوشى ساخته است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انعكاس شيوه‌هاى بلاغى خطبه غدير در روايات و احاديث بعد از آن به چه ميزان بوده است ؟ </w:t>
      </w:r>
      <w:bookmarkStart w:id="1497" w:name="pg19320_212755"/>
    </w:p>
    <w:p>
      <w:pPr>
        <w:pStyle w:val="BookText"/>
        <w:rPr/>
      </w:pPr>
      <w:bookmarkEnd w:id="1497"/>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تأثير روايات و احاديث در تقويت معنى و اسلوب‌هاى بلاغى خطبه غدير تا چه ميزان بوده است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 خيال و اسلوب‌هاى بلاغى خطبه غدير تا چه ميزان در آئينه ادبيات فارسى انعكاس يافته‌اند ؟</w:t>
      </w:r>
    </w:p>
    <w:p>
      <w:pPr>
        <w:pStyle w:val="BookText"/>
        <w:rPr/>
      </w:pPr>
      <w:r>
        <w:rPr>
          <w:rFonts w:ascii="IRNazanin" w:hAnsi="IRNazanin" w:eastAsia="IRNazanin"/>
          <w:color w:val="111111"/>
          <w:sz w:val="28"/>
          <w:sz w:val="28"/>
          <w:szCs w:val="28"/>
          <w:rtl w:val="true"/>
          <w:lang w:bidi="fa-IR"/>
        </w:rPr>
        <w:t>اكنون تشبيهات، استعارات و كنايات خطبه غدير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كتاب‌هاى گوناگونِ علم بيان، اعم از فارسى و عربى، به تفصيل درباره صور خيال و اسلوب‌هاى بلاغى و بيانى بحث شده است، و به فهرستى از كتاب‌هاى مفيد در اين زمينه در منابع و مآخذ اكتفا شده است</w:t>
      </w:r>
      <w:r>
        <w:rPr>
          <w:rFonts w:eastAsia="IRNazanin" w:cs="IRNazanin"/>
          <w:color w:val="111111"/>
          <w:sz w:val="28"/>
          <w:szCs w:val="28"/>
          <w:rtl w:val="true"/>
          <w:lang w:bidi="fa-IR"/>
        </w:rPr>
        <w:t>.</w:t>
      </w:r>
    </w:p>
    <w:p>
      <w:pPr>
        <w:pStyle w:val="Heading5"/>
        <w:numPr>
          <w:ilvl w:val="4"/>
          <w:numId w:val="1"/>
        </w:numPr>
        <w:rPr/>
      </w:pPr>
      <w:bookmarkStart w:id="1498" w:name="__RefHeading___Toc18247590_1280447820"/>
      <w:bookmarkStart w:id="1499" w:name="_Toc615"/>
      <w:bookmarkEnd w:id="1498"/>
      <w:r>
        <w:rPr/>
        <w:t>1</w:t>
      </w:r>
      <w:r>
        <w:rPr>
          <w:rtl w:val="true"/>
        </w:rPr>
        <w:t xml:space="preserve"> - </w:t>
      </w:r>
      <w:r>
        <w:rPr>
          <w:rtl w:val="true"/>
        </w:rPr>
        <w:t>تشبيهات</w:t>
      </w:r>
      <w:bookmarkEnd w:id="1499"/>
    </w:p>
    <w:p>
      <w:pPr>
        <w:pStyle w:val="Heading6"/>
        <w:numPr>
          <w:ilvl w:val="5"/>
          <w:numId w:val="1"/>
        </w:numPr>
        <w:rPr/>
      </w:pPr>
      <w:bookmarkStart w:id="1500" w:name="__RefHeading___Toc18247592_1280447820"/>
      <w:bookmarkStart w:id="1501" w:name="_Toc616"/>
      <w:bookmarkEnd w:id="1500"/>
      <w:r>
        <w:rPr>
          <w:rtl w:val="true"/>
        </w:rPr>
        <w:t>يك</w:t>
      </w:r>
      <w:r>
        <w:rPr>
          <w:rtl w:val="true"/>
        </w:rPr>
        <w:t xml:space="preserve">. </w:t>
      </w:r>
      <w:r>
        <w:rPr>
          <w:rtl w:val="true"/>
        </w:rPr>
        <w:t>امام مبين</w:t>
      </w:r>
      <w:bookmarkEnd w:id="1501"/>
    </w:p>
    <w:p>
      <w:pPr>
        <w:pStyle w:val="BookText"/>
        <w:rPr/>
      </w:pPr>
      <w:r>
        <w:rPr>
          <w:rFonts w:ascii="IRNazanin" w:hAnsi="IRNazanin" w:eastAsia="IRNazanin"/>
          <w:color w:val="111111"/>
          <w:sz w:val="28"/>
          <w:sz w:val="28"/>
          <w:szCs w:val="28"/>
          <w:rtl w:val="true"/>
          <w:lang w:bidi="fa-IR"/>
        </w:rPr>
        <w:t>مَعاشِرَ الناسِ ما مِن عِلمٍ إلاّ وَ قَد أحصاهُ اللّه‌ُ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عِلمٍ عَلِمتُ فَقَد أحصَيتُهُ فى إمامِ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عِلمٍ إلاّ عَلَّمتُهُ عَليّا عليه‌السلام، وَ هُوَ الإمامُ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علم و دانشى در عالم وجود ندارد مگر اينكه خداوند در من قرار داده، و من هم عموم دانش‌هايى را كه مى‌دانستيم به رهبر پرهيزكاران على عليه‌السلام تفويض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علمى در عالم نبوده مگر اينكه به على عليه‌السلام آموختم، و او پيشوايى است كه آنها را براى شما بيان مى‌كند</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ما مِن عِلمٍ إلاّ عَلَّمتُهُ عَليّا عليه‌السلام وَ هُوَ الإمامُ المُبينُ</w:t>
      </w:r>
      <w:r>
        <w:rPr>
          <w:rFonts w:eastAsia="Amiri" w:cs="Amiri" w:ascii="Amiri" w:hAnsi="Amiri"/>
          <w:color w:val="111111"/>
          <w:sz w:val="28"/>
          <w:szCs w:val="28"/>
          <w:rtl w:val="true"/>
          <w:lang w:bidi="ar-SA"/>
        </w:rPr>
        <w:t>.</w:t>
      </w:r>
      <w:r>
        <w:rPr>
          <w:rStyle w:val="FootnoteAnchor"/>
          <w:rtl w:val="true"/>
        </w:rPr>
        <w:footnoteReference w:id="1049"/>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كريم تركيب امام مبين آمده است، و رسول‌خدا صلى‌الله‌عليه‌و‌آله در اين خطبه حضرت على عليه‌السلام را امام مبين معرفى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نُحِى المَوتى وَ نَكتُبُ ما قَدَّموا وَ آثارَهُم وَ كُلَّ شَى‌ءٍ أحصَيناهُ فى إمامٍ مُبينٍ</w:t>
      </w:r>
      <w:r>
        <w:rPr>
          <w:rFonts w:eastAsia="Amiri" w:cs="Amiri" w:ascii="Amiri" w:hAnsi="Amiri"/>
          <w:color w:val="111111"/>
          <w:sz w:val="28"/>
          <w:szCs w:val="28"/>
          <w:rtl w:val="true"/>
          <w:lang w:bidi="ar-SA"/>
        </w:rPr>
        <w:t>» .</w:t>
      </w:r>
      <w:r>
        <w:rPr>
          <w:rStyle w:val="FootnoteAnchor"/>
          <w:rtl w:val="true"/>
        </w:rPr>
        <w:footnoteReference w:id="1050"/>
      </w:r>
      <w:bookmarkStart w:id="1502" w:name="pg19320_212756"/>
    </w:p>
    <w:p>
      <w:pPr>
        <w:pStyle w:val="BookText"/>
        <w:rPr/>
      </w:pPr>
      <w:bookmarkEnd w:id="1502"/>
      <w:r>
        <w:rPr>
          <w:rFonts w:ascii="IRNazanin" w:hAnsi="IRNazanin" w:eastAsia="IRNazanin"/>
          <w:color w:val="111111"/>
          <w:sz w:val="28"/>
          <w:sz w:val="28"/>
          <w:szCs w:val="28"/>
          <w:rtl w:val="true"/>
          <w:lang w:bidi="fa-IR"/>
        </w:rPr>
        <w:t>محمد فضولى در فضيلت امام على عليه‌السلام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طريقه احسن به اندك ايامى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دولت آل‌على گرفت كمال</w:t>
      </w:r>
    </w:p>
    <w:p>
      <w:pPr>
        <w:pStyle w:val="BookText"/>
        <w:rPr/>
      </w:pPr>
      <w:r>
        <w:rPr>
          <w:rFonts w:ascii="IRNazanin" w:hAnsi="IRNazanin" w:eastAsia="IRNazanin"/>
          <w:color w:val="111111"/>
          <w:sz w:val="28"/>
          <w:sz w:val="28"/>
          <w:szCs w:val="28"/>
          <w:rtl w:val="true"/>
          <w:lang w:bidi="fa-IR"/>
        </w:rPr>
        <w:t xml:space="preserve">زهى امام مبين، مقتداى انس و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درگهش همه را هست قبله آمال</w:t>
      </w:r>
      <w:r>
        <w:rPr>
          <w:rStyle w:val="FootnoteAnchor"/>
          <w:rtl w:val="true"/>
        </w:rPr>
        <w:footnoteReference w:id="1051"/>
      </w:r>
    </w:p>
    <w:p>
      <w:pPr>
        <w:pStyle w:val="Heading6"/>
        <w:numPr>
          <w:ilvl w:val="5"/>
          <w:numId w:val="1"/>
        </w:numPr>
        <w:rPr/>
      </w:pPr>
      <w:bookmarkStart w:id="1503" w:name="__RefHeading___Toc18247594_1280447820"/>
      <w:bookmarkStart w:id="1504" w:name="_Toc617"/>
      <w:bookmarkEnd w:id="1503"/>
      <w:r>
        <w:rPr>
          <w:rtl w:val="true"/>
        </w:rPr>
        <w:t>دو</w:t>
      </w:r>
      <w:r>
        <w:rPr>
          <w:rtl w:val="true"/>
        </w:rPr>
        <w:t xml:space="preserve">. </w:t>
      </w:r>
      <w:r>
        <w:rPr>
          <w:rtl w:val="true"/>
        </w:rPr>
        <w:t>اخوان الشياطين</w:t>
      </w:r>
      <w:bookmarkEnd w:id="1504"/>
    </w:p>
    <w:p>
      <w:pPr>
        <w:pStyle w:val="BookText"/>
        <w:rPr/>
      </w:pPr>
      <w:r>
        <w:rPr>
          <w:rFonts w:ascii="IRNazanin" w:hAnsi="IRNazanin" w:eastAsia="IRNazanin"/>
          <w:color w:val="111111"/>
          <w:sz w:val="28"/>
          <w:sz w:val="28"/>
          <w:szCs w:val="28"/>
          <w:rtl w:val="true"/>
          <w:lang w:bidi="fa-IR"/>
        </w:rPr>
        <w:t>إنَّ حِزبَ اللّه‌ِ هُمُ الغالِبونَ، ألا إنَّ أعداءَ عَلىٍّ عليه‌السلام هُم أهلُ الشِقاقِ وَ النِفاقِ وَ الحادُّونَ، وَ هُمُ العادُّونَ وَ إخوانُ الشَياطينِ، الَذينَ يوحى بَعضُهُم إلى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و امامان پس از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هستند كه رستگار و پيروز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دشمنان على عليه‌السلام موجد اختلاف و معاند حق هستند و برادران شياطين مى‌باشند، كه بعضى از آنها اراجيف و خرافات و دغل بازى را به بعض ديگر القاء مى‌كنند</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پيامبر اكرم صلى‌الله‌عليه‌و‌آله دشمنان على عليه‌السلام را به شياطين و اخوان شيطان تشبيه مى‌كنند، كه نصيبى جز زيانكارى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نيز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طرف اول تشبيه در آيه مذكور مبذّرين و اسراف كاران هستند، كه مستفاد از اين آيه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المبذّرين كانوا اخوان الشياطين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در روايتى پيامبر صلى‌الله‌عليه‌و‌آله كسى كه ازدواج نكرده و از اين حالت شاد باشد را برادر شيطان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عَبدالبِرِّ، عَن عِكافِ بنِ وَداعَةِ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أتَى النَبىَّ صلى‌الله‌عليه‌و‌آله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يا عِكاف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جارِيَةً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صَحيحٌ موسِرٌ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إذا مِن إخوانِ الشَياطينِ، إن كُنتَ مِن رُهبانِ النَصارى فَألحِق بِهِم</w:t>
      </w:r>
      <w:r>
        <w:rPr>
          <w:rFonts w:eastAsia="IRNazanin" w:cs="IRNazanin"/>
          <w:color w:val="111111"/>
          <w:sz w:val="28"/>
          <w:szCs w:val="28"/>
          <w:rtl w:val="true"/>
          <w:lang w:bidi="fa-IR"/>
        </w:rPr>
        <w:t>.</w:t>
      </w:r>
      <w:r>
        <w:rPr>
          <w:rStyle w:val="FootnoteAnchor"/>
          <w:rtl w:val="true"/>
        </w:rPr>
        <w:footnoteReference w:id="1053"/>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شِرارُكُم عُزّابُكُم، وَ العُزّابُ إخوانُ الشَياطينِ</w:t>
      </w:r>
      <w:r>
        <w:rPr>
          <w:rFonts w:eastAsia="IRNazanin" w:cs="IRNazanin"/>
          <w:color w:val="111111"/>
          <w:sz w:val="28"/>
          <w:szCs w:val="28"/>
          <w:rtl w:val="true"/>
          <w:lang w:bidi="fa-IR"/>
        </w:rPr>
        <w:t>.</w:t>
      </w:r>
      <w:r>
        <w:rPr>
          <w:rStyle w:val="FootnoteAnchor"/>
          <w:rtl w:val="true"/>
        </w:rPr>
        <w:footnoteReference w:id="1054"/>
      </w:r>
      <w:bookmarkStart w:id="1505" w:name="pg19320_212757"/>
    </w:p>
    <w:p>
      <w:pPr>
        <w:pStyle w:val="Heading6"/>
        <w:numPr>
          <w:ilvl w:val="5"/>
          <w:numId w:val="1"/>
        </w:numPr>
        <w:rPr/>
      </w:pPr>
      <w:bookmarkStart w:id="1506" w:name="__RefHeading___Toc18247596_1280447820"/>
      <w:bookmarkStart w:id="1507" w:name="_Toc618"/>
      <w:bookmarkEnd w:id="1505"/>
      <w:bookmarkEnd w:id="1506"/>
      <w:r>
        <w:rPr>
          <w:rtl w:val="true"/>
        </w:rPr>
        <w:t>سه</w:t>
      </w:r>
      <w:r>
        <w:rPr>
          <w:rtl w:val="true"/>
        </w:rPr>
        <w:t xml:space="preserve">. </w:t>
      </w:r>
      <w:r>
        <w:rPr>
          <w:rtl w:val="true"/>
        </w:rPr>
        <w:t>اصحاب صحيفه</w:t>
      </w:r>
      <w:bookmarkEnd w:id="1507"/>
    </w:p>
    <w:p>
      <w:pPr>
        <w:pStyle w:val="BookText"/>
        <w:rPr/>
      </w:pPr>
      <w:r>
        <w:rPr>
          <w:rFonts w:ascii="IRNazanin" w:hAnsi="IRNazanin" w:eastAsia="IRNazanin"/>
          <w:color w:val="111111"/>
          <w:sz w:val="28"/>
          <w:sz w:val="28"/>
          <w:szCs w:val="28"/>
          <w:rtl w:val="true"/>
          <w:lang w:bidi="fa-IR"/>
        </w:rPr>
        <w:t>مَعاشِرَ الناسِ، إنَّهُم وَ أنصارَهُم وَ أتباعَهُم فِى الدَركِ الأسفَلِ مِنَ النارِ، وَ لَبِئسَ مَثوَى المُتَكَبِّرينَ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إنَّهُم أصحابُ الصَحيفَةِ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اين رهبران چنينى و ياران و پيروانش در آن طبقه نهايى آتش دوزخ مخلد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نكبت است جايگاه خودخواهان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زمامداران نابكار آينده اين 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بدانيد آنان اصحاب صحيفه اند</w:t>
      </w:r>
      <w:r>
        <w:rPr>
          <w:rFonts w:eastAsia="IRNazanin" w:cs="IRNazanin"/>
          <w:color w:val="111111"/>
          <w:sz w:val="28"/>
          <w:szCs w:val="28"/>
          <w:rtl w:val="true"/>
          <w:lang w:bidi="fa-IR"/>
        </w:rPr>
        <w:t>.</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پيامبر صلى‌الله‌عليه‌و‌آله زمامداران و فرمان روايان نابكار به اصحاب صحيفه تشبيه مى‌كنند، كسانى كه درآتش دوزخ مخلد هستند</w:t>
      </w:r>
      <w:r>
        <w:rPr>
          <w:rFonts w:eastAsia="IRNazanin" w:cs="IRNazanin"/>
          <w:color w:val="111111"/>
          <w:sz w:val="28"/>
          <w:szCs w:val="28"/>
          <w:rtl w:val="true"/>
          <w:lang w:bidi="fa-IR"/>
        </w:rPr>
        <w:t>.</w:t>
      </w:r>
    </w:p>
    <w:p>
      <w:pPr>
        <w:pStyle w:val="Heading6"/>
        <w:numPr>
          <w:ilvl w:val="5"/>
          <w:numId w:val="1"/>
        </w:numPr>
        <w:rPr/>
      </w:pPr>
      <w:bookmarkStart w:id="1508" w:name="__RefHeading___Toc18247598_1280447820"/>
      <w:bookmarkStart w:id="1509" w:name="_Toc619"/>
      <w:bookmarkEnd w:id="1508"/>
      <w:r>
        <w:rPr>
          <w:rtl w:val="true"/>
        </w:rPr>
        <w:t>چهار</w:t>
      </w:r>
      <w:r>
        <w:rPr>
          <w:rtl w:val="true"/>
        </w:rPr>
        <w:t xml:space="preserve">. </w:t>
      </w:r>
      <w:r>
        <w:rPr>
          <w:rtl w:val="true"/>
        </w:rPr>
        <w:t>ثقل اصغر و ثقل اكبر</w:t>
      </w:r>
      <w:bookmarkEnd w:id="1509"/>
    </w:p>
    <w:p>
      <w:pPr>
        <w:pStyle w:val="BookText"/>
        <w:rPr/>
      </w:pPr>
      <w:r>
        <w:rPr>
          <w:rFonts w:ascii="Amiri" w:hAnsi="Amiri" w:eastAsia="Amiri" w:cs="Amiri"/>
          <w:color w:val="111111"/>
          <w:sz w:val="28"/>
          <w:sz w:val="28"/>
          <w:szCs w:val="28"/>
          <w:rtl w:val="true"/>
          <w:lang w:bidi="ar-SA"/>
        </w:rPr>
        <w:t>مَن كُنتُ مَولاهُ فَهذا عَلىٌّ عليه‌السلام مَولاهُ؛ وَ هُوَ عَلىُّ بنُ أبى‌طالَبٍ عليه‌السلام، أخى وَ وَصيّى وَ مُوالاتُهُ مِنَ اللّه‌ِ عَزَّ وَ جَلَّ أنزَلَها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عَليّا وَ الطَيِّبينَ مِن وُلدى عليهم‌السلامهُمُ الثِقلُ الأصغِرِ، وَ القُرآنُ الثِقلُ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واحِدٍ مُنَبِّئٌ عَن صاحِبِهِ وَ مُوافِقٌ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يَفتَرِقا حَتّى يَرِدا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أُمَناءُ اللّه‌ِ فى خَلقِهِ وَ حُكَماؤُهُ فى أرضِهِ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من مولاى او هستم اين على عليه‌السلام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على پسر ابى‌طالب عليه‌السلام برادر من و وصى من است، و دوستى و صميميت او از طرف خدا بر من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همانا على و پاكان از فرزندان من عليهم‌السلام ثقل اصغر هستند، و قرآن ثقل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اين دو ثقل از ديگرى خبر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اهل‌بيت عليهم‌السلام را معرفى مى‌كند و عترت قرآن را تفسير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با هم آميخته‌اند و از هم جدا نخواهند شد تا در ساحل كوثر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اين افراد امناء خداوند در جهان آفرينش هستند، و فرمانداران خدا در كره خاك مى‌باشند</w:t>
      </w:r>
      <w:r>
        <w:rPr>
          <w:rFonts w:eastAsia="IRNazanin" w:cs="IRNazanin"/>
          <w:color w:val="111111"/>
          <w:sz w:val="28"/>
          <w:szCs w:val="28"/>
          <w:rtl w:val="true"/>
          <w:lang w:bidi="fa-IR"/>
        </w:rPr>
        <w:t>.</w:t>
      </w:r>
      <w:r>
        <w:rPr>
          <w:rStyle w:val="FootnoteAnchor"/>
          <w:rtl w:val="true"/>
        </w:rPr>
        <w:footnoteReference w:id="1056"/>
      </w:r>
      <w:bookmarkStart w:id="1510" w:name="pg19320_212758"/>
    </w:p>
    <w:p>
      <w:pPr>
        <w:pStyle w:val="BookText"/>
        <w:rPr/>
      </w:pPr>
      <w:bookmarkEnd w:id="1510"/>
      <w:r>
        <w:rPr>
          <w:rFonts w:ascii="IRNazanin" w:hAnsi="IRNazanin" w:eastAsia="IRNazanin"/>
          <w:color w:val="111111"/>
          <w:sz w:val="28"/>
          <w:sz w:val="28"/>
          <w:szCs w:val="28"/>
          <w:rtl w:val="true"/>
          <w:lang w:bidi="fa-IR"/>
        </w:rPr>
        <w:t>پيامبر صلى‌الله‌عليه‌و‌آله در اين خطبه، خود به تشريح مطلب مى‌پردازد و على و پاكان از اولاد او عليهم‌السلام را ثقل اصغر و قرآن را ثقل اكبر معرفى مى‌كند، كه از لحاظ ادبى در قالب تشبيه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تشبيه هر دو مفيد مى‌باشند؛ يعنى دو كلمه يا بيشتر چنان با هم تركيب شده كه در حكم يك كلمه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مضاف و مضاف اليه، يا صفت و موصوف</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پس هر كجا مشبّه يا مشبّه‌به مقيد باشد آن را در حكم تشبيه مفرد بايد شمرد نه در حكم تشبيه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تشبيه دوم كه قرآن را ثقل اكبر خوانده است، طرف اول تشبيه يعنى مشبه مفرد و مشبه به مقيد مى‌باشد، و باز هم در حكم مفرد مى‌باشد</w:t>
      </w:r>
      <w:r>
        <w:rPr>
          <w:rFonts w:eastAsia="IRNazanin" w:cs="IRNazanin"/>
          <w:color w:val="111111"/>
          <w:sz w:val="28"/>
          <w:szCs w:val="28"/>
          <w:rtl w:val="true"/>
          <w:lang w:bidi="fa-IR"/>
        </w:rPr>
        <w:t>.</w:t>
      </w:r>
    </w:p>
    <w:p>
      <w:pPr>
        <w:pStyle w:val="Heading6"/>
        <w:numPr>
          <w:ilvl w:val="5"/>
          <w:numId w:val="1"/>
        </w:numPr>
        <w:rPr/>
      </w:pPr>
      <w:bookmarkStart w:id="1511" w:name="__RefHeading___Toc18247600_1280447820"/>
      <w:bookmarkStart w:id="1512" w:name="_Toc620"/>
      <w:bookmarkEnd w:id="1511"/>
      <w:r>
        <w:rPr>
          <w:rtl w:val="true"/>
        </w:rPr>
        <w:t>پنج</w:t>
      </w:r>
      <w:r>
        <w:rPr>
          <w:rtl w:val="true"/>
        </w:rPr>
        <w:t xml:space="preserve">. </w:t>
      </w:r>
      <w:r>
        <w:rPr>
          <w:rtl w:val="true"/>
        </w:rPr>
        <w:t>جنب اللّه</w:t>
      </w:r>
      <w:bookmarkEnd w:id="1512"/>
    </w:p>
    <w:p>
      <w:pPr>
        <w:pStyle w:val="BookText"/>
        <w:rPr/>
      </w:pPr>
      <w:r>
        <w:rPr>
          <w:rFonts w:ascii="IRNazanin" w:hAnsi="IRNazanin" w:eastAsia="IRNazanin"/>
          <w:color w:val="111111"/>
          <w:sz w:val="28"/>
          <w:sz w:val="28"/>
          <w:szCs w:val="28"/>
          <w:rtl w:val="true"/>
          <w:lang w:bidi="fa-IR"/>
        </w:rPr>
        <w:t>وَ اتَّقوا اللّه‌َ إن تُخالِفوهُ فَتَزِلُّ قَدَمٌ بَعدَ 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خَبيرٌ بِما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إنَّهُ جَنبُ اللّه‌ِ الَذى ذَكَرَ فى كِتابِهِ فَقالَ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يا حَسرَتى عَلى ما فَرَّطتُ فى جَنبِ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بپرهيزيد از مخالفت خدا، چون ممكن است قدم پس از استحكام و ثبوت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آنچه انجام دهيد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او جنب اللّه است كه خدا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حال مجرمين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مى‌گويد واى بر آنچه در مورد جنب اللّه كوتاهى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اين جنب اللّه على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اين خطبه حضرت على عليه‌السلام را جنب اللّه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او را امام مبين و صراط مستقيم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مى‌كند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ولايت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نيز خود در قالب تشبيه روايى به بيان اين مطلب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إسماعيلِ بنِ قُتِيبِةِ، عَن أبِى‌العَلاءِ الخَفّافِ، عَن أبى‌جَعفَرٍ عليه‌السلام، قالَ أميرُالمُؤمِنينَ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وَجهُ اللّه‌ِ، أنا جَنبُ اللّه‌ِ، وَ أنَا الأوَّلُ وَ الآخِرُ، وَ أنَا الظاهِرُ وَ أنَا الباطِنُ </w:t>
      </w:r>
      <w:r>
        <w:rPr>
          <w:rFonts w:eastAsia="IRNazanin" w:cs="IRNazanin"/>
          <w:color w:val="111111"/>
          <w:sz w:val="28"/>
          <w:szCs w:val="28"/>
          <w:rtl w:val="true"/>
          <w:lang w:bidi="fa-IR"/>
        </w:rPr>
        <w:t>... .</w:t>
      </w:r>
      <w:r>
        <w:rPr>
          <w:rStyle w:val="FootnoteAnchor"/>
          <w:rtl w:val="true"/>
        </w:rPr>
        <w:footnoteReference w:id="1058"/>
      </w:r>
      <w:bookmarkStart w:id="1513" w:name="pg19320_212759"/>
    </w:p>
    <w:p>
      <w:pPr>
        <w:pStyle w:val="BookText"/>
        <w:rPr/>
      </w:pPr>
      <w:bookmarkEnd w:id="1513"/>
      <w:r>
        <w:rPr>
          <w:rFonts w:ascii="Amiri" w:hAnsi="Amiri" w:eastAsia="Amiri" w:cs="Amiri"/>
          <w:color w:val="111111"/>
          <w:sz w:val="28"/>
          <w:sz w:val="28"/>
          <w:szCs w:val="28"/>
          <w:rtl w:val="true"/>
          <w:lang w:bidi="ar-SA"/>
        </w:rPr>
        <w:t xml:space="preserve">از امام رضا عليه‌السلام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وِلايَةِ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صِراطُ اللّه‌ِ، أنَا جَنبُ اللّه‌ِ</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جنب‌اللّه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جَنبُ اللّه‌ِ، وَ نَحنُ صَفوَتُهُ، وَ نَحنُ حَوزَتُهُ، وَ نَحنُ مُستَودَعُ مَواريثِ الأنبياءِ عليهم‌السلام، وَ نَحنُ أُمَناءُ اللّه‌ِ عَزَّ وَ جَلَّ، وَ نَحنُ حُجَجُ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نَحنُ أئِمَّةُ الهُدى، وَ نَحنُ مَصابيحُ الدُجى</w:t>
      </w:r>
      <w:r>
        <w:rPr>
          <w:rFonts w:eastAsia="Amiri" w:cs="Amiri" w:ascii="Amiri" w:hAnsi="Amiri"/>
          <w:color w:val="111111"/>
          <w:sz w:val="28"/>
          <w:szCs w:val="28"/>
          <w:rtl w:val="true"/>
          <w:lang w:bidi="ar-SA"/>
        </w:rPr>
        <w:t>.</w:t>
      </w:r>
      <w:r>
        <w:rPr>
          <w:rStyle w:val="FootnoteAnchor"/>
          <w:rtl w:val="true"/>
        </w:rPr>
        <w:footnoteReference w:id="1060"/>
      </w:r>
    </w:p>
    <w:p>
      <w:pPr>
        <w:pStyle w:val="Heading6"/>
        <w:numPr>
          <w:ilvl w:val="5"/>
          <w:numId w:val="1"/>
        </w:numPr>
        <w:rPr/>
      </w:pPr>
      <w:bookmarkStart w:id="1514" w:name="__RefHeading___Toc18247602_1280447820"/>
      <w:bookmarkStart w:id="1515" w:name="_Toc621"/>
      <w:bookmarkEnd w:id="1514"/>
      <w:r>
        <w:rPr>
          <w:rtl w:val="true"/>
        </w:rPr>
        <w:t>شش</w:t>
      </w:r>
      <w:r>
        <w:rPr>
          <w:rtl w:val="true"/>
        </w:rPr>
        <w:t xml:space="preserve">. </w:t>
      </w:r>
      <w:r>
        <w:rPr>
          <w:rtl w:val="true"/>
        </w:rPr>
        <w:t>حزب اللّه</w:t>
      </w:r>
      <w:bookmarkEnd w:id="1515"/>
    </w:p>
    <w:p>
      <w:pPr>
        <w:pStyle w:val="BookText"/>
        <w:rPr/>
      </w:pPr>
      <w:r>
        <w:rPr>
          <w:rFonts w:ascii="Amiri" w:hAnsi="Amiri" w:eastAsia="Amiri" w:cs="Amiri"/>
          <w:color w:val="111111"/>
          <w:sz w:val="28"/>
          <w:sz w:val="28"/>
          <w:szCs w:val="28"/>
          <w:rtl w:val="true"/>
          <w:lang w:bidi="ar-SA"/>
        </w:rPr>
        <w:t xml:space="preserve">أولئِكَ أولياءُ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عَلَيهِم وَ لا هُم يَحزَنونَ</w:t>
      </w:r>
      <w:r>
        <w:rPr>
          <w:rFonts w:eastAsia="Amiri" w:cs="Amiri" w:ascii="Amiri" w:hAnsi="Amiri"/>
          <w:color w:val="111111"/>
          <w:sz w:val="28"/>
          <w:szCs w:val="28"/>
          <w:rtl w:val="true"/>
          <w:lang w:bidi="ar-SA"/>
        </w:rPr>
        <w:t>»</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حِزبَ اللّه‌ِ هُمُ الغالِبونَ</w:t>
      </w:r>
      <w:r>
        <w:rPr>
          <w:rFonts w:eastAsia="Amiri" w:cs="Amiri" w:ascii="Amiri" w:hAnsi="Amiri"/>
          <w:color w:val="111111"/>
          <w:sz w:val="28"/>
          <w:szCs w:val="28"/>
          <w:rtl w:val="true"/>
          <w:lang w:bidi="ar-SA"/>
        </w:rPr>
        <w:t>»</w:t>
      </w:r>
      <w:r>
        <w:rPr>
          <w:rStyle w:val="FootnoteAnchor"/>
          <w:rtl w:val="true"/>
        </w:rPr>
        <w:footnoteReference w:id="1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اولياء خدا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ترس و اندوهى بر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 اند كه رستگار و پيروز خواهند بود</w:t>
      </w:r>
      <w:r>
        <w:rPr>
          <w:rFonts w:eastAsia="IRNazanin" w:cs="IRNazanin"/>
          <w:color w:val="111111"/>
          <w:sz w:val="28"/>
          <w:szCs w:val="28"/>
          <w:rtl w:val="true"/>
          <w:lang w:bidi="fa-IR"/>
        </w:rPr>
        <w:t>» ... .</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پيامبر صلى‌الله‌عليه‌و‌آله، فرزندان على و امامان عليهم‌السلام را به حزب اللّه تشبيه كرده‌اند كه همواره پيروز و رستگار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نيز از ايمان آورندگان به عنوان حزب اللّه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آيه ذيل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10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كس كه ولى و فرمانفرماى او خدا و رسول و اهل ايمان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لشكر خدا فاتح و غالب خواهد بود</w:t>
      </w:r>
      <w:r>
        <w:rPr>
          <w:rFonts w:eastAsia="IRNazanin" w:cs="IRNazanin"/>
          <w:color w:val="111111"/>
          <w:sz w:val="28"/>
          <w:szCs w:val="28"/>
          <w:rtl w:val="true"/>
          <w:lang w:bidi="fa-IR"/>
        </w:rPr>
        <w:t>»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وَصىُّ الأولياءِ وَ أنا مِن حِزبِ اللّه‌ِ وَ رَسولِهِ صلى‌الله‌عليه‌و‌آله</w:t>
      </w:r>
      <w:r>
        <w:rPr>
          <w:rFonts w:eastAsia="Amiri" w:cs="Amiri" w:ascii="Amiri" w:hAnsi="Amiri"/>
          <w:color w:val="111111"/>
          <w:sz w:val="28"/>
          <w:szCs w:val="28"/>
          <w:rtl w:val="true"/>
          <w:lang w:bidi="ar-SA"/>
        </w:rPr>
        <w:t>.</w:t>
      </w:r>
      <w:r>
        <w:rPr>
          <w:rStyle w:val="FootnoteAnchor"/>
          <w:rtl w:val="true"/>
        </w:rPr>
        <w:footnoteReference w:id="1065"/>
      </w:r>
      <w:bookmarkStart w:id="1516" w:name="pg19320_212760"/>
    </w:p>
    <w:p>
      <w:pPr>
        <w:pStyle w:val="BookText"/>
        <w:rPr/>
      </w:pPr>
      <w:bookmarkEnd w:id="1516"/>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عَلىٍّ عليه‌السلام حِزبُ اللّه‌ِ وَ حِزبُ أعدائِهِ حِزبُ الشَيطانِ</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شيعَتُكَ شيعَةُ اللّه‌ِ وَ أنصارُكَ أنصارُ اللّه‌ِ وَ أولياؤكَ أولياءُ اللّه‌ِ وَ حِزبُكَ حِزبُ اللّه‌ِ</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حِزبُ اللّه‌ِ الغالِبونَ وَ عِترَةُ رَسولِ اللّه‌ِ صلى‌الله‌عليه‌و‌آله الأقرَبونَ</w:t>
      </w:r>
      <w:r>
        <w:rPr>
          <w:rFonts w:eastAsia="Amiri" w:cs="Amiri" w:ascii="Amiri" w:hAnsi="Amiri"/>
          <w:color w:val="111111"/>
          <w:sz w:val="28"/>
          <w:szCs w:val="28"/>
          <w:rtl w:val="true"/>
          <w:lang w:bidi="ar-SA"/>
        </w:rPr>
        <w:t>.</w:t>
      </w:r>
      <w:r>
        <w:rPr>
          <w:rStyle w:val="FootnoteAnchor"/>
          <w:rtl w:val="true"/>
        </w:rPr>
        <w:footnoteReference w:id="1068"/>
      </w:r>
    </w:p>
    <w:p>
      <w:pPr>
        <w:pStyle w:val="Heading6"/>
        <w:numPr>
          <w:ilvl w:val="5"/>
          <w:numId w:val="1"/>
        </w:numPr>
        <w:rPr/>
      </w:pPr>
      <w:bookmarkStart w:id="1517" w:name="__RefHeading___Toc18247604_1280447820"/>
      <w:bookmarkStart w:id="1518" w:name="_Toc622"/>
      <w:bookmarkEnd w:id="1517"/>
      <w:r>
        <w:rPr>
          <w:rtl w:val="true"/>
        </w:rPr>
        <w:t>هفت</w:t>
      </w:r>
      <w:r>
        <w:rPr>
          <w:rtl w:val="true"/>
        </w:rPr>
        <w:t xml:space="preserve">. </w:t>
      </w:r>
      <w:r>
        <w:rPr>
          <w:rtl w:val="true"/>
        </w:rPr>
        <w:t>خيرة اللّه</w:t>
      </w:r>
      <w:bookmarkEnd w:id="1518"/>
    </w:p>
    <w:p>
      <w:pPr>
        <w:pStyle w:val="BookText"/>
        <w:rPr/>
      </w:pPr>
      <w:r>
        <w:rPr>
          <w:rFonts w:ascii="Amiri" w:hAnsi="Amiri" w:eastAsia="Amiri" w:cs="Amiri"/>
          <w:color w:val="111111"/>
          <w:sz w:val="28"/>
          <w:sz w:val="28"/>
          <w:szCs w:val="28"/>
          <w:rtl w:val="true"/>
          <w:lang w:bidi="ar-SA"/>
        </w:rPr>
        <w:t xml:space="preserve">إنَّ خاتَمَ الأئمَّةِ مِنّا القائِمَ المَهدىَّ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يُسِمُّ كُلَّ ذى فَضلٍ بِفَضلِهِ، وَ كلَّ ذى جَهلٍ بِجَهلِهِ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خيَرَةُ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بدانيد كه آخرين امام قائم ما مهدى عليه‌السلام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كسى است كه مقام هر صاحب فضيلتى را تثبيت مى‌كند، و هر جاهل و نادانى را در مرحله جهل خود مى‌نشاند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است كسى كه خدا وى را براى اين مقام اختيار فرموده است </w:t>
      </w:r>
      <w:r>
        <w:rPr>
          <w:rFonts w:eastAsia="Amiri" w:cs="Amiri" w:ascii="Amiri" w:hAnsi="Amiri"/>
          <w:color w:val="111111"/>
          <w:sz w:val="28"/>
          <w:szCs w:val="28"/>
          <w:rtl w:val="true"/>
          <w:lang w:bidi="ar-SA"/>
        </w:rPr>
        <w:t>...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خيرة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اهل‌بيت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تأييد مطلب فوق، امام محمد باقر عليه‌السلام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خيَرَةُ اللّه‌ِ وَ نَحنُ الطَريقُ الواضِحُ وَ الصِراطُ المُستَقيمُ</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و نيز پيامبر صلى‌الله‌عليه‌و‌آله در وصف على و فرزندان آن حضرت عليهم‌السلام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الأئمَّةُ مِن وُلدِهِ، فَإنَّهُم خيرَةُ اللّه‌ِ عَزَّ وَ جَلَّ وَ صَفوَتِهِ</w:t>
      </w:r>
      <w:r>
        <w:rPr>
          <w:rFonts w:eastAsia="IRNazanin" w:cs="IRNazanin"/>
          <w:color w:val="111111"/>
          <w:sz w:val="28"/>
          <w:szCs w:val="28"/>
          <w:rtl w:val="true"/>
          <w:lang w:bidi="fa-IR"/>
        </w:rPr>
        <w:t>.</w:t>
      </w:r>
      <w:r>
        <w:rPr>
          <w:rStyle w:val="FootnoteAnchor"/>
          <w:rtl w:val="true"/>
        </w:rPr>
        <w:footnoteReference w:id="1071"/>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علىّ وَ وَلَداىَ خيَرَةُ اللّه‌ِ مِن خَلقِهِ</w:t>
      </w:r>
      <w:r>
        <w:rPr>
          <w:rFonts w:eastAsia="Amiri" w:cs="Amiri" w:ascii="Amiri" w:hAnsi="Amiri"/>
          <w:color w:val="111111"/>
          <w:sz w:val="28"/>
          <w:szCs w:val="28"/>
          <w:rtl w:val="true"/>
          <w:lang w:bidi="ar-SA"/>
        </w:rPr>
        <w:t>.</w:t>
      </w:r>
      <w:r>
        <w:rPr>
          <w:rStyle w:val="FootnoteAnchor"/>
          <w:rtl w:val="true"/>
        </w:rPr>
        <w:footnoteReference w:id="1072"/>
      </w:r>
      <w:bookmarkStart w:id="1519" w:name="pg19320_212761"/>
    </w:p>
    <w:p>
      <w:pPr>
        <w:pStyle w:val="Heading6"/>
        <w:numPr>
          <w:ilvl w:val="5"/>
          <w:numId w:val="1"/>
        </w:numPr>
        <w:rPr/>
      </w:pPr>
      <w:bookmarkStart w:id="1520" w:name="__RefHeading___Toc18247606_1280447820"/>
      <w:bookmarkStart w:id="1521" w:name="_Toc623"/>
      <w:bookmarkEnd w:id="1519"/>
      <w:bookmarkEnd w:id="1520"/>
      <w:r>
        <w:rPr>
          <w:rtl w:val="true"/>
        </w:rPr>
        <w:t>هشت</w:t>
      </w:r>
      <w:r>
        <w:rPr>
          <w:rtl w:val="true"/>
        </w:rPr>
        <w:t xml:space="preserve">. </w:t>
      </w:r>
      <w:r>
        <w:rPr>
          <w:rtl w:val="true"/>
        </w:rPr>
        <w:t>صراط اللّه</w:t>
      </w:r>
      <w:r>
        <w:rPr>
          <w:rtl w:val="true"/>
        </w:rPr>
        <w:t xml:space="preserve">: </w:t>
      </w:r>
      <w:r>
        <w:rPr>
          <w:rtl w:val="true"/>
        </w:rPr>
        <w:t>صراط مستقيم</w:t>
      </w:r>
      <w:bookmarkEnd w:id="1521"/>
    </w:p>
    <w:p>
      <w:pPr>
        <w:pStyle w:val="BookText"/>
        <w:rPr/>
      </w:pPr>
      <w:r>
        <w:rPr>
          <w:rFonts w:ascii="Amiri" w:hAnsi="Amiri" w:eastAsia="Amiri" w:cs="Amiri"/>
          <w:color w:val="111111"/>
          <w:sz w:val="28"/>
          <w:sz w:val="28"/>
          <w:szCs w:val="28"/>
          <w:rtl w:val="true"/>
          <w:lang w:bidi="ar-SA"/>
        </w:rPr>
        <w:t>إنَّ اللّه‌َ قَد أمَرَنى وَ نَهانى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أمَرتُ عَليّا عليه‌السلام وَ نَهَيتُهُ، فَعِلمُ الأمرِ وَ النَهىِ مِن رَبِّه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لأمرِهِ و تُسَلِّموا وَ أطيعوا تَهتَدوا، وَ انتَهوا لِنَهيِهِ تُرشِدوا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صيروا إلى مُرادِهِ وَ لا تَتَفَرَّقَ بِكُمُ السُبُلُ عَن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أنَا صِراطُ اللّه‌ِ المُستَقيمُ الَذى أمَرَكُم بِاتِّباعِهِ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عليه‌السلام مِن بَعدى، ثُمَّ وُلدى مِن صُلبِهِ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يَهدونَ إلَى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خداوند اوامر و نواهى شرعى را ابلاغ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آنها را به على عليه‌السلام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وى گوش فرا دهيد و اطاعت كنيد تا هدايت شويد، و آنچه شما را نهى بفرمايد خوددارى كنيد تا رشد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مراد پروردگار و هدف وى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ديگر شما را از راه خدا منحرف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آن شاهراه مستقيمى هستم كه خدا به شما امر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رهرو آن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من آن صراط مستقيم على عليه‌السلام، و پس از وى فرزندان من از صلب او عليهم‌السلام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پيشوايانى كه به سوى حق راهنمايى مى‌كنند</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در اين خطبه، پيامبر صلى‌الله‌عليه‌و‌آله خود را به صراط اللّه و سپس على و فرزندان او عليهم‌السلام را نيز به صراط مستقيم تشبيه كرده است، و چون وجه شبه نيز در آن ذكر شده، يعنى هدايت و راه يافتن در حوزه تشبيه مفصل قرار مى‌گيرد؛ يعنى تشبيهى كه وجه شبه در آن ذكر شده باشد</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و اما بررسى تشبهى فوق در روايات و تفاسير مأثور</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آل‌محمد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قالب تشبيه روايى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صِراطُ اللّه‌ِ</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امام صادق عليه‌السلام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صِراطى مُستَقيما</w:t>
      </w:r>
      <w:r>
        <w:rPr>
          <w:rFonts w:eastAsia="Amiri" w:cs="Amiri" w:ascii="Amiri" w:hAnsi="Amiri"/>
          <w:color w:val="111111"/>
          <w:sz w:val="28"/>
          <w:szCs w:val="28"/>
          <w:rtl w:val="true"/>
          <w:lang w:bidi="ar-SA"/>
        </w:rPr>
        <w:t>»</w:t>
      </w:r>
      <w:r>
        <w:rPr>
          <w:rStyle w:val="FootnoteAnchor"/>
          <w:rtl w:val="true"/>
        </w:rPr>
        <w:footnoteReference w:id="1076"/>
      </w:r>
      <w:r>
        <w:rPr>
          <w:rFonts w:ascii="Amiri" w:hAnsi="Amiri" w:eastAsia="Amiri" w:cs="Amiri"/>
          <w:color w:val="111111"/>
          <w:sz w:val="28"/>
          <w:sz w:val="28"/>
          <w:szCs w:val="28"/>
          <w:rtl w:val="true"/>
          <w:lang w:bidi="ar-SA"/>
        </w:rPr>
        <w:t>يَعنى القُرآنَ وَ آلَ مُحَمَّدٍ عليهم‌السلام</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 و ولايت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صِراطُ اللّه‌ِ المُستَقيمِ وَ عُروَتُهُ الوُثقى</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امامت و ولايت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وِلايَةِ عَلىٍّ عليه‌السلام، وَ هُوَ الصِراطُ المُستَقيمِ</w:t>
      </w:r>
      <w:r>
        <w:rPr>
          <w:rFonts w:eastAsia="Amiri" w:cs="Amiri" w:ascii="Amiri" w:hAnsi="Amiri"/>
          <w:color w:val="111111"/>
          <w:sz w:val="28"/>
          <w:szCs w:val="28"/>
          <w:rtl w:val="true"/>
          <w:lang w:bidi="ar-SA"/>
        </w:rPr>
        <w:t>.</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با توجه به خطبه غدير و نيز تأويل و معناى باطنى صراط مستقيم در روايات و تفاسير، اين معنى در آئينه ادبيات فارسى انعكاس يافته است، و شعرا نيز تأويل و معناى حقيقى آن را بيان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سنت و 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قرآن شفاشناس كه حبلى است بس 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نجات دان كه صراطى است مسقيم</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قايد و سايق صراط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 قرآن مدان و به ز اخبار</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صراط المستقيم شرع پا بيرون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گسست از رشته سوزن، زود خود را گم كند</w:t>
      </w:r>
      <w:r>
        <w:rPr>
          <w:rStyle w:val="FootnoteAnchor"/>
          <w:rtl w:val="true"/>
        </w:rPr>
        <w:footnoteReference w:id="1082"/>
      </w:r>
      <w:bookmarkStart w:id="1522" w:name="pg19320_212763"/>
    </w:p>
    <w:p>
      <w:pPr>
        <w:pStyle w:val="BookText"/>
        <w:rPr/>
      </w:pPr>
      <w:bookmarkEnd w:id="1522"/>
      <w:r>
        <w:rPr>
          <w:rFonts w:ascii="Amiri" w:hAnsi="Amiri" w:eastAsia="Amiri" w:cs="Amiri"/>
          <w:color w:val="111111"/>
          <w:sz w:val="28"/>
          <w:sz w:val="28"/>
          <w:szCs w:val="28"/>
          <w:rtl w:val="true"/>
          <w:lang w:bidi="ar-SA"/>
        </w:rPr>
        <w:t>قاآنى نيز در بيت ذيل مراد از صراط مستقيم را حضرت على عليه‌السلام بيان كرده و آن را به طريق استعاره به كار برده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صراط المستقيمت هست تا كى ز ابلهى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در فحشاء، دل در بغى و منكر داشتن</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نفس بوى دل آيد از 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نگويى عشق ره آورد را كه راه آورد كو</w:t>
      </w:r>
      <w:r>
        <w:rPr>
          <w:rStyle w:val="FootnoteAnchor"/>
          <w:rtl w:val="true"/>
        </w:rPr>
        <w:footnoteReference w:id="1084"/>
      </w:r>
    </w:p>
    <w:p>
      <w:pPr>
        <w:pStyle w:val="Heading6"/>
        <w:numPr>
          <w:ilvl w:val="5"/>
          <w:numId w:val="1"/>
        </w:numPr>
        <w:rPr/>
      </w:pPr>
      <w:bookmarkStart w:id="1523" w:name="__RefHeading___Toc18247608_1280447820"/>
      <w:bookmarkStart w:id="1524" w:name="_Toc624"/>
      <w:bookmarkEnd w:id="1523"/>
      <w:r>
        <w:rPr>
          <w:rtl w:val="true"/>
        </w:rPr>
        <w:t>نُه</w:t>
      </w:r>
      <w:r>
        <w:rPr>
          <w:rtl w:val="true"/>
        </w:rPr>
        <w:t xml:space="preserve">. </w:t>
      </w:r>
      <w:r>
        <w:rPr>
          <w:rtl w:val="true"/>
        </w:rPr>
        <w:t>كلمه طيبه</w:t>
      </w:r>
      <w:bookmarkEnd w:id="1524"/>
    </w:p>
    <w:p>
      <w:pPr>
        <w:pStyle w:val="BookText"/>
        <w:rPr/>
      </w:pPr>
      <w:r>
        <w:rPr>
          <w:rFonts w:ascii="IRNazanin" w:hAnsi="IRNazanin" w:eastAsia="IRNazanin"/>
          <w:color w:val="111111"/>
          <w:sz w:val="28"/>
          <w:sz w:val="28"/>
          <w:szCs w:val="28"/>
          <w:rtl w:val="true"/>
          <w:lang w:bidi="fa-IR"/>
        </w:rPr>
        <w:t>مَعاشِرَ الناسِ، فَاتَّقوا اللّه‌َ وَ بايِعوا عَليّا أميرَالمُؤمِنينَ وَ الحَسَنَ وَ الحُسَينَ وَ الأئِمَّةَ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طيِّبَةً 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يُهلِكُ اللّه‌ُ مَن غَدَرَ وَ يَرحَمُ اللّه‌ُ مَن 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خدا بترسيد و با على اميرالمؤمنين و حسن و حسين و رهبران بعد از آنها عليهم‌السلام بيعت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پيشوايان آينده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طيبه باقيه خداوند هستند </w:t>
      </w:r>
      <w:r>
        <w:rPr>
          <w:rFonts w:eastAsia="IRNazanin" w:cs="IRNazanin"/>
          <w:color w:val="111111"/>
          <w:sz w:val="28"/>
          <w:szCs w:val="28"/>
          <w:rtl w:val="true"/>
          <w:lang w:bidi="fa-IR"/>
        </w:rPr>
        <w:t>...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پيامبر صلى‌الله‌عليه‌و‌آله در كلام فوق، دوازده امام عليهم‌السلام را به كلمه طيبه تشبيه كرده‌اند، كه آيه مرتبط با آن در قرآن كريم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كَيفَ ضَرَبَ اللّه‌ُ مَثَلاً كَلِمَةً طَيِّبَةً كَشَجَرَةٍ طَيِّبَةٍ أصلُها ثابِتٌ وَ فَرعُها فِى السَماءِ</w:t>
      </w:r>
      <w:r>
        <w:rPr>
          <w:rFonts w:eastAsia="IRNazanin" w:cs="IRNazanin"/>
          <w:color w:val="111111"/>
          <w:sz w:val="28"/>
          <w:szCs w:val="28"/>
          <w:rtl w:val="true"/>
          <w:lang w:bidi="fa-IR"/>
        </w:rPr>
        <w:t>» .</w:t>
      </w:r>
      <w:r>
        <w:rPr>
          <w:rStyle w:val="FootnoteAnchor"/>
          <w:rtl w:val="true"/>
        </w:rPr>
        <w:footnoteReference w:id="1086"/>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كلمه 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فى كِتابِهِ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كَشَجَرَةٍ طَيِّبَةٍ</w:t>
      </w:r>
      <w:r>
        <w:rPr>
          <w:rFonts w:eastAsia="Amiri" w:cs="Amiri" w:ascii="Amiri" w:hAnsi="Amiri"/>
          <w:color w:val="111111"/>
          <w:sz w:val="28"/>
          <w:szCs w:val="28"/>
          <w:rtl w:val="true"/>
          <w:lang w:bidi="ar-SA"/>
        </w:rPr>
        <w:t>» .</w:t>
      </w:r>
      <w:r>
        <w:rPr>
          <w:rStyle w:val="FootnoteAnchor"/>
          <w:rtl w:val="true"/>
        </w:rPr>
        <w:footnoteReference w:id="1087"/>
      </w:r>
      <w:bookmarkStart w:id="1525" w:name="pg19320_212764"/>
    </w:p>
    <w:p>
      <w:pPr>
        <w:pStyle w:val="BookText"/>
        <w:rPr/>
      </w:pPr>
      <w:bookmarkEnd w:id="1525"/>
      <w:r>
        <w:rPr>
          <w:rFonts w:ascii="Amiri" w:hAnsi="Amiri" w:eastAsia="Amiri" w:cs="Amiri"/>
          <w:color w:val="111111"/>
          <w:sz w:val="28"/>
          <w:sz w:val="28"/>
          <w:szCs w:val="28"/>
          <w:rtl w:val="true"/>
          <w:lang w:bidi="ar-SA"/>
        </w:rPr>
        <w:t xml:space="preserve">حَدَّثَنا أحمَدُ بنُ مُحَمَّدٍ، عَنِ الحُسَينِ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أبى‌عَبدِاللّه‌ِ عليه‌السلام فى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طَيِّبَةً كَشَجَرَةٍ طَيِّبَةٍ أصلُها ثابِتٌ وَ فَرعِها فَى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صلى‌الله‌عليه‌و‌آله وَ الأئِمَّةُ عليهم‌السلام هُمُ الأصلُ الثابِتُ، وَ الفَرعُ الوِلايَةُ لِمَن دَخَلَ فيها</w:t>
      </w:r>
      <w:r>
        <w:rPr>
          <w:rFonts w:eastAsia="Amiri" w:cs="Amiri" w:ascii="Amiri" w:hAnsi="Amiri"/>
          <w:color w:val="111111"/>
          <w:sz w:val="28"/>
          <w:szCs w:val="28"/>
          <w:rtl w:val="true"/>
          <w:lang w:bidi="ar-SA"/>
        </w:rPr>
        <w:t>.</w:t>
      </w:r>
      <w:r>
        <w:rPr>
          <w:rStyle w:val="FootnoteAnchor"/>
          <w:rtl w:val="true"/>
        </w:rPr>
        <w:footnoteReference w:id="1088"/>
      </w:r>
    </w:p>
    <w:p>
      <w:pPr>
        <w:pStyle w:val="Heading6"/>
        <w:numPr>
          <w:ilvl w:val="5"/>
          <w:numId w:val="1"/>
        </w:numPr>
        <w:rPr/>
      </w:pPr>
      <w:bookmarkStart w:id="1526" w:name="__RefHeading___Toc18247610_1280447820"/>
      <w:bookmarkStart w:id="1527" w:name="_Toc625"/>
      <w:bookmarkEnd w:id="1526"/>
      <w:r>
        <w:rPr>
          <w:rtl w:val="true"/>
        </w:rPr>
        <w:t>ده</w:t>
      </w:r>
      <w:r>
        <w:rPr>
          <w:rtl w:val="true"/>
        </w:rPr>
        <w:t xml:space="preserve">. </w:t>
      </w:r>
      <w:r>
        <w:rPr>
          <w:rtl w:val="true"/>
        </w:rPr>
        <w:t>كلمه باقيه</w:t>
      </w:r>
      <w:bookmarkEnd w:id="1527"/>
    </w:p>
    <w:p>
      <w:pPr>
        <w:pStyle w:val="BookText"/>
        <w:rPr/>
      </w:pPr>
      <w:r>
        <w:rPr>
          <w:rFonts w:ascii="Amiri" w:hAnsi="Amiri" w:eastAsia="Amiri" w:cs="Amiri"/>
          <w:color w:val="111111"/>
          <w:sz w:val="28"/>
          <w:sz w:val="28"/>
          <w:szCs w:val="28"/>
          <w:rtl w:val="true"/>
          <w:lang w:bidi="ar-SA"/>
        </w:rPr>
        <w:t>وَ لا أمرَ بِمَعروفٍ وَ لا نَهىَ عَنِ مُنكَرٍ إلاّ مَعَ إمامٍ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القُرآنُ يُعَرِّفُكُم أنَّ الأئِمَّةَ مِن بَعدِهِ وُلدُهُ، وَ عَرَّفتُكُم أنَّهُ مِنّى وَ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اللّه‌ُ فى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فى عَقِبِهِ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تَضِلُّوا ما إن تَمَسَّكتُم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صلى‌الله‌عليه‌و‌آله به معرفى على و فرزندان وى عليهم‌السلام مى‌پردازد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امر به معروف و نهى از منكر جز با پيشواى معصوم تحقق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قرآن پيشوايان بعد از على عليه‌السلام را كه فرزندان اويند به شما معرفى مى‌كند، و من هم آنان را به شما شناسانيدم؛ كه از نسل من و او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مقام معرفى اينان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كلمه‌اى باقى در نسل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هم در مقام شناساندن ايشان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نمى‌شويد اگر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بزنيد</w:t>
      </w:r>
      <w:r>
        <w:rPr>
          <w:rFonts w:eastAsia="IRNazanin" w:cs="IRNazanin"/>
          <w:color w:val="111111"/>
          <w:sz w:val="28"/>
          <w:szCs w:val="28"/>
          <w:rtl w:val="true"/>
          <w:lang w:bidi="fa-IR"/>
        </w:rPr>
        <w:t>.</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طبق آيه ذيل، پيامبر صلى‌الله‌عليه‌و‌آله اولاد اميرالمؤمنين على عليهم‌السلام را كلمه باقيه مى‌خواند، و در اين آيه توحيد و خداشناسى را كلمه باقيه معرفى مى‌كند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كلمه باقيه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فى عَقِبِهِ لَعَلَّهُم يَرجِعونَ</w:t>
      </w:r>
      <w:r>
        <w:rPr>
          <w:rFonts w:eastAsia="Amiri" w:cs="Amiri" w:ascii="Amiri" w:hAnsi="Amiri"/>
          <w:color w:val="111111"/>
          <w:sz w:val="28"/>
          <w:szCs w:val="28"/>
          <w:rtl w:val="true"/>
          <w:lang w:bidi="ar-SA"/>
        </w:rPr>
        <w:t>»</w:t>
      </w:r>
      <w:r>
        <w:rPr>
          <w:rStyle w:val="FootnoteAnchor"/>
          <w:rtl w:val="true"/>
        </w:rPr>
        <w:footnoteReference w:id="1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خداپرستى و توحيد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ذريه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قيامت كلمه باقى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در محمد و آل پاكش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فرزندانش به خداى يكتا بازگردند</w:t>
      </w:r>
      <w:r>
        <w:rPr>
          <w:rFonts w:eastAsia="IRNazanin" w:cs="IRNazanin"/>
          <w:color w:val="111111"/>
          <w:sz w:val="28"/>
          <w:szCs w:val="28"/>
          <w:rtl w:val="true"/>
          <w:lang w:bidi="fa-IR"/>
        </w:rPr>
        <w:t xml:space="preserve">. </w:t>
      </w:r>
      <w:bookmarkStart w:id="1528" w:name="pg19320_212765"/>
    </w:p>
    <w:p>
      <w:pPr>
        <w:pStyle w:val="BookText"/>
        <w:rPr/>
      </w:pPr>
      <w:bookmarkEnd w:id="1528"/>
      <w:r>
        <w:rPr>
          <w:rFonts w:ascii="Amiri" w:hAnsi="Amiri" w:eastAsia="Amiri" w:cs="Amiri"/>
          <w:color w:val="111111"/>
          <w:sz w:val="28"/>
          <w:sz w:val="28"/>
          <w:szCs w:val="28"/>
          <w:rtl w:val="true"/>
          <w:lang w:bidi="ar-SA"/>
        </w:rPr>
        <w:t>كلمه باقيه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الإمامُ، وَ الدَليلُ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فى عَقِبِهِ 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 الإمامَةَ</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وَ 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الباقيَةُ فى عَقِبِهِ هِىَ الإمامَةُ إلى يَومِ القيامَةِ</w:t>
      </w:r>
      <w:r>
        <w:rPr>
          <w:rFonts w:eastAsia="Amiri" w:cs="Amiri" w:ascii="Amiri" w:hAnsi="Amiri"/>
          <w:color w:val="111111"/>
          <w:sz w:val="28"/>
          <w:szCs w:val="28"/>
          <w:rtl w:val="true"/>
          <w:lang w:bidi="ar-SA"/>
        </w:rPr>
        <w:t>.</w:t>
      </w:r>
      <w:r>
        <w:rPr>
          <w:rStyle w:val="FootnoteAnchor"/>
          <w:rtl w:val="true"/>
        </w:rPr>
        <w:footnoteReference w:id="1092"/>
      </w:r>
    </w:p>
    <w:p>
      <w:pPr>
        <w:pStyle w:val="Heading6"/>
        <w:numPr>
          <w:ilvl w:val="5"/>
          <w:numId w:val="1"/>
        </w:numPr>
        <w:rPr/>
      </w:pPr>
      <w:bookmarkStart w:id="1529" w:name="__RefHeading___Toc18247612_1280447820"/>
      <w:bookmarkStart w:id="1530" w:name="_Toc626"/>
      <w:bookmarkEnd w:id="1529"/>
      <w:r>
        <w:rPr>
          <w:rtl w:val="true"/>
        </w:rPr>
        <w:t>يازده</w:t>
      </w:r>
      <w:r>
        <w:rPr>
          <w:rtl w:val="true"/>
        </w:rPr>
        <w:t xml:space="preserve">. </w:t>
      </w:r>
      <w:r>
        <w:rPr>
          <w:rtl w:val="true"/>
        </w:rPr>
        <w:t>هيزم آتش جهنم</w:t>
      </w:r>
      <w:bookmarkEnd w:id="1530"/>
    </w:p>
    <w:p>
      <w:pPr>
        <w:pStyle w:val="BookText"/>
        <w:rPr/>
      </w:pPr>
      <w:r>
        <w:rPr>
          <w:rFonts w:ascii="Amiri" w:hAnsi="Amiri" w:eastAsia="Amiri" w:cs="Amiri"/>
          <w:color w:val="111111"/>
          <w:sz w:val="28"/>
          <w:sz w:val="28"/>
          <w:szCs w:val="28"/>
          <w:rtl w:val="true"/>
          <w:lang w:bidi="ar-SA"/>
        </w:rPr>
        <w:t xml:space="preserve">فَاحذَروا أن تُخالِفوهُ فَتَصِلوا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وَقودُهَا الناسُ وَ الحِجارَةُ أُعِدَّت لِلكافِرينَ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عبارت مردمان جنايتكار و پاره سنگ‌هاى گوگرد را به هيزم و آتشگيره جهنم تشبيه مى‌كنند، و خداوند در قرآن كافران و سنگ پاره‌ها را آتش‌افروز جهنم معرفى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النارَ الَتى وَقودُهَا الناسُ وَ الحِجارَةِ</w:t>
      </w:r>
      <w:r>
        <w:rPr>
          <w:rFonts w:eastAsia="IRNazanin" w:cs="IRNazanin"/>
          <w:color w:val="111111"/>
          <w:sz w:val="28"/>
          <w:szCs w:val="28"/>
          <w:rtl w:val="true"/>
          <w:lang w:bidi="fa-IR"/>
        </w:rPr>
        <w:t>»</w:t>
      </w:r>
      <w:r>
        <w:rPr>
          <w:rStyle w:val="FootnoteAnchor"/>
          <w:rtl w:val="true"/>
        </w:rPr>
        <w:footnoteReference w:id="10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آتشى بترسيد كه هيزم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سنگ‌هاست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لَن تُغنِىَ عَنهُم أموالُهُم وَ لا أولادُهُم مِنَ اللّه‌ِ شَيئا وَ أولئِكَ هُم وَقودُ النارِ</w:t>
      </w:r>
      <w:r>
        <w:rPr>
          <w:rFonts w:eastAsia="Amiri" w:cs="Amiri" w:ascii="Amiri" w:hAnsi="Amiri"/>
          <w:color w:val="111111"/>
          <w:sz w:val="28"/>
          <w:szCs w:val="28"/>
          <w:rtl w:val="true"/>
          <w:lang w:bidi="ar-SA"/>
        </w:rPr>
        <w:t>»</w:t>
      </w:r>
      <w:r>
        <w:rPr>
          <w:rStyle w:val="FootnoteAnchor"/>
          <w:rtl w:val="true"/>
        </w:rPr>
        <w:footnoteReference w:id="10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ثروت‌ها و فرزندان كسانى كه كافر شدند نمى‌تواند آنان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باز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كيفر رهايى بخشد</w:t>
      </w:r>
      <w:r>
        <w:rPr>
          <w:rFonts w:eastAsia="Amiri" w:cs="Amiri" w:ascii="Amiri" w:hAnsi="Amiri"/>
          <w:color w:val="111111"/>
          <w:sz w:val="28"/>
          <w:szCs w:val="28"/>
          <w:rtl w:val="true"/>
          <w:lang w:bidi="ar-SA"/>
        </w:rPr>
        <w:t>) » .</w:t>
      </w:r>
    </w:p>
    <w:p>
      <w:pPr>
        <w:pStyle w:val="Heading6"/>
        <w:numPr>
          <w:ilvl w:val="5"/>
          <w:numId w:val="1"/>
        </w:numPr>
        <w:rPr/>
      </w:pPr>
      <w:bookmarkStart w:id="1531" w:name="__RefHeading___Toc18247614_1280447820"/>
      <w:bookmarkStart w:id="1532" w:name="_Toc627"/>
      <w:bookmarkEnd w:id="1531"/>
      <w:r>
        <w:rPr>
          <w:rtl w:val="true"/>
        </w:rPr>
        <w:t>دوازده</w:t>
      </w:r>
      <w:r>
        <w:rPr>
          <w:rtl w:val="true"/>
        </w:rPr>
        <w:t xml:space="preserve">. </w:t>
      </w:r>
      <w:r>
        <w:rPr>
          <w:rtl w:val="true"/>
        </w:rPr>
        <w:t>يد اللّه</w:t>
      </w:r>
      <w:bookmarkEnd w:id="1532"/>
    </w:p>
    <w:p>
      <w:pPr>
        <w:pStyle w:val="BookText"/>
        <w:rPr/>
      </w:pPr>
      <w:r>
        <w:rPr>
          <w:rFonts w:ascii="Amiri" w:hAnsi="Amiri" w:eastAsia="Amiri" w:cs="Amiri"/>
          <w:color w:val="111111"/>
          <w:sz w:val="28"/>
          <w:sz w:val="28"/>
          <w:szCs w:val="28"/>
          <w:rtl w:val="true"/>
          <w:lang w:bidi="ar-SA"/>
        </w:rPr>
        <w:t xml:space="preserve">وَ مَن بايَعَ فَإنَّما يُبايِعُ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 كس بيعت كند با خدا بيعت كرده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خدا بالاى دست‌هاست</w:t>
      </w:r>
      <w:r>
        <w:rPr>
          <w:rFonts w:eastAsia="Amiri" w:cs="Amiri" w:ascii="Amiri" w:hAnsi="Amiri"/>
          <w:color w:val="111111"/>
          <w:sz w:val="28"/>
          <w:szCs w:val="28"/>
          <w:rtl w:val="true"/>
          <w:lang w:bidi="ar-SA"/>
        </w:rPr>
        <w:t>»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آيات قرآن كريم به دو دسته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محكمات و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محكمات آيات روشنى هستند كه جاى هيچ گونه انكار و توجيه و سوء استفاده در آن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در متشابهات، به دليل بالا بودن سطح مطلب يا گفتگو درباره عوالمى كه از دسترس ما بيرون است مانند عالم غيب، جهان رستاخيز، صفات خداوند متعال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فهم معناى نهايى و اسرار و پى بردن به كنه حقيقت آنها به سرمايه خاص علمى نياز دارد؛ كه خداوند مى‌فرمايد كه فقط خداوند و راسخان در علم اسرار اين آيات را مى‌دانند و براى مردم تشريح مى‌كنند، و راسخان در علم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و امامان معصوم عليهم‌السلام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ديگر، بحث تأويل متشابهات است، و در اينكه متشابهات را بايد تأويل كرد بين اكثر قرآن پژوهان مخصوصا معتزله و شيعه اتفاق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ظاهرگرايان و بعضى از اشعريان افراطى و حشويه بر آن هستند كه بايد از تأويل پرهيز كرد و آيات متشابه را حمل بر معناى ظاهرى كرد و در چند و چون آن ژرف‌كاوى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درباره يك عده از آيات قرآنى كه مربوط به برقرارى خداوند بر عرش است، مالك بن انس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استواء معلوم است و كيفيت آن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آن واجب است و سؤال از آن بدعت است</w:t>
      </w:r>
      <w:r>
        <w:rPr>
          <w:rFonts w:eastAsia="IRNazanin" w:cs="IRNazanin"/>
          <w:color w:val="111111"/>
          <w:sz w:val="28"/>
          <w:szCs w:val="28"/>
          <w:rtl w:val="true"/>
          <w:lang w:bidi="fa-IR"/>
        </w:rPr>
        <w:t>.</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 xml:space="preserve">حال آنكه خود عرش الهى و استواء خداوند بر آن و بودن عرش بر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از متشابهات قرآن است و متكلمان و مفسران پيرامون آن بحث و تحقيق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آيات مربوط به اوصاف خداوند و رؤيت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با مراجعه به تعدادى از كتب تفسير و علوم قرآنى، مجموعه‌اى از اقوال پيرامون محكم و متشابه ديده مى‌شود، كه پس از جمع آورى عبارت است از</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محكم آيه‌اى است كه جز يك از معنى را نمى‌پذيرد، و متشابه آيه‌اى است كه دو وجه و بالاتر را مى‌پذيرد</w:t>
      </w:r>
      <w:r>
        <w:rPr>
          <w:rFonts w:eastAsia="IRNazanin" w:cs="IRNazanin"/>
          <w:color w:val="111111"/>
          <w:sz w:val="28"/>
          <w:szCs w:val="28"/>
          <w:rtl w:val="true"/>
          <w:lang w:bidi="fa-IR"/>
        </w:rPr>
        <w:t>.</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ابومنصور ماتريدى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مى‌تواند محكم را بيان كند، اما متشابه را بدون نقليات و استناد به آنها نمى‌تواند بيان كند</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متشابه آيه‌اى است كه در عين آنكه به مدلول لفظى خود دلالت مى‌كند، از نظر مقصود و معنى مورد ترديد است</w:t>
      </w:r>
      <w:r>
        <w:rPr>
          <w:rFonts w:eastAsia="Amiri" w:cs="Amiri" w:ascii="Amiri" w:hAnsi="Amiri"/>
          <w:color w:val="111111"/>
          <w:sz w:val="28"/>
          <w:szCs w:val="28"/>
          <w:rtl w:val="true"/>
          <w:lang w:bidi="ar-SA"/>
        </w:rPr>
        <w:t>.</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با توجه به آنچه گفته شد، مى‌توان متشابه را در عبارتى كوتاه چنين تعريف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متشابهات، مجموعه‌اى از آيات قرآن اند كه داراى چند پهلويى معنايى بوده، و تنها به كمك محكمات و ارجاع به امّ الكتاب و كتاب حكيم و مكنون و محفوظ تأويل آنها دست يافتنى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متشابهات، با توجه به اينكه در موضع ريب و شبهه قرار دارند، همتشه دستاويزى براى كژدلان و باطل كيشان و فتنه انگيزان بوده، تا آن را بر معناى ظاهرى حمل كنند، و فرقه‌هاى انحرافى مختلفى نيز چون ظاهريه، مشبهه، مجسمه،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اوصافى همچون يَدُ اللّه‌ِ، وَجهُ اللّه‌ِ، عَينُ اللّه‌ِ، تُدرِكَ الأبصارِ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حوزه آيات متشابه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در خطبه غدير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w:t>
      </w:r>
      <w:r>
        <w:rPr>
          <w:rStyle w:val="FootnoteAnchor"/>
          <w:rtl w:val="true"/>
        </w:rPr>
        <w:footnoteReference w:id="1100"/>
      </w:r>
      <w:r>
        <w:rPr>
          <w:rFonts w:ascii="IRNazanin" w:hAnsi="IRNazanin" w:eastAsia="IRNazanin"/>
          <w:color w:val="111111"/>
          <w:sz w:val="28"/>
          <w:sz w:val="28"/>
          <w:szCs w:val="28"/>
          <w:rtl w:val="true"/>
          <w:lang w:bidi="fa-IR"/>
        </w:rPr>
        <w:t>اشاره شده است، به بررسى روايات پرداخته و تحليل و تبيين معانى باطنى آن را در تفاسير و روايات مأثور مورد بررسى قرار داده‌ايم</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روايى آن از حضرت على عليه‌السلام روايت شده است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عَينُ اللّه‌ِ وَ أنا 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أنَا بابُ اللّه‌ِ</w:t>
      </w:r>
      <w:r>
        <w:rPr>
          <w:rFonts w:eastAsia="Amiri" w:cs="Amiri" w:ascii="Amiri" w:hAnsi="Amiri"/>
          <w:color w:val="111111"/>
          <w:sz w:val="28"/>
          <w:szCs w:val="28"/>
          <w:rtl w:val="true"/>
          <w:lang w:bidi="ar-SA"/>
        </w:rPr>
        <w:t>.</w:t>
      </w:r>
      <w:r>
        <w:rPr>
          <w:rStyle w:val="FootnoteAnchor"/>
          <w:rtl w:val="true"/>
        </w:rPr>
        <w:footnoteReference w:id="1101"/>
      </w:r>
      <w:bookmarkStart w:id="1533" w:name="pg19320_212768"/>
    </w:p>
    <w:p>
      <w:pPr>
        <w:pStyle w:val="BookText"/>
        <w:rPr/>
      </w:pPr>
      <w:bookmarkEnd w:id="1533"/>
      <w:r>
        <w:rPr>
          <w:rFonts w:ascii="Amiri" w:hAnsi="Amiri" w:eastAsia="Amiri" w:cs="Amiri"/>
          <w:color w:val="111111"/>
          <w:sz w:val="28"/>
          <w:sz w:val="28"/>
          <w:szCs w:val="28"/>
          <w:rtl w:val="true"/>
          <w:lang w:bidi="ar-SA"/>
        </w:rPr>
        <w:t>رسول اللّه صلى‌الله‌عليه‌و‌آله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يَمينُ اللّه‌ِ فى أرضِهِ، فَمَن مَسَحَهُ مَسَحَ يَدَ اللّه‌ِ</w:t>
      </w:r>
      <w:r>
        <w:rPr>
          <w:rFonts w:eastAsia="Amiri" w:cs="Amiri" w:ascii="Amiri" w:hAnsi="Amiri"/>
          <w:color w:val="111111"/>
          <w:sz w:val="28"/>
          <w:szCs w:val="28"/>
          <w:rtl w:val="true"/>
          <w:lang w:bidi="ar-SA"/>
        </w:rPr>
        <w:t>.</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اين آيه و تأويل آن، در آئينه ادب فارسى انعكاس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سنايى غزنوى در تأويل و تفسير 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 او قدرت است و وجه بقاش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آمدن حكمتش و نزول عطاش</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مثنوى نيز در تأويلى مصداقى و تطبيقى و البته نادرست، دست خضر و پير طريقت را دست حق معرفى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كن بر كار خضرى بى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نگويد خضر رو هذا فراق</w:t>
      </w:r>
    </w:p>
    <w:p>
      <w:pPr>
        <w:pStyle w:val="BookText"/>
        <w:rPr/>
      </w:pPr>
      <w:r>
        <w:rPr>
          <w:rFonts w:ascii="IRNazanin" w:hAnsi="IRNazanin" w:eastAsia="IRNazanin"/>
          <w:color w:val="111111"/>
          <w:sz w:val="28"/>
          <w:sz w:val="28"/>
          <w:szCs w:val="28"/>
          <w:rtl w:val="true"/>
          <w:lang w:bidi="fa-IR"/>
        </w:rPr>
        <w:t xml:space="preserve">گر چه كشتى بشكند تو دم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طفلى را كشد تو مو مكن</w:t>
      </w:r>
    </w:p>
    <w:p>
      <w:pPr>
        <w:pStyle w:val="BookText"/>
        <w:rPr/>
      </w:pPr>
      <w:r>
        <w:rPr>
          <w:rFonts w:ascii="IRNazanin" w:hAnsi="IRNazanin" w:eastAsia="IRNazanin"/>
          <w:color w:val="111111"/>
          <w:sz w:val="28"/>
          <w:sz w:val="28"/>
          <w:szCs w:val="28"/>
          <w:rtl w:val="true"/>
          <w:lang w:bidi="fa-IR"/>
        </w:rPr>
        <w:t xml:space="preserve">دست او را حق چو دست خويش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يَدُ اللّه‌ِ فَوقَ أيديهِم براند</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با توجه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r>
        <w:rPr>
          <w:rStyle w:val="FootnoteAnchor"/>
          <w:rtl w:val="true"/>
        </w:rPr>
        <w:footnoteReference w:id="1105"/>
      </w:r>
      <w:r>
        <w:rPr>
          <w:rFonts w:ascii="IRNazanin" w:hAnsi="IRNazanin" w:eastAsia="IRNazanin"/>
          <w:color w:val="111111"/>
          <w:sz w:val="28"/>
          <w:sz w:val="28"/>
          <w:szCs w:val="28"/>
          <w:rtl w:val="true"/>
          <w:lang w:bidi="fa-IR"/>
        </w:rPr>
        <w:t>و ابيات ذكر شده و اين مطلب كه پيامبر صلى‌الله‌عليه‌و‌آله خليفه خداست و بيعت با دست پيامبر صلى‌الله‌عليه‌و‌آله بيعت با خداست، مى‌توان گفت كه دست خدا اشاره به دست خليفه خدا و ولىّ‌اللّه دارد</w:t>
      </w:r>
      <w:r>
        <w:rPr>
          <w:rFonts w:eastAsia="IRNazanin" w:cs="IRNazanin"/>
          <w:color w:val="111111"/>
          <w:sz w:val="28"/>
          <w:szCs w:val="28"/>
          <w:rtl w:val="true"/>
          <w:lang w:bidi="fa-IR"/>
        </w:rPr>
        <w:t>.</w:t>
      </w:r>
    </w:p>
    <w:p>
      <w:pPr>
        <w:pStyle w:val="Heading5"/>
        <w:numPr>
          <w:ilvl w:val="4"/>
          <w:numId w:val="1"/>
        </w:numPr>
        <w:rPr/>
      </w:pPr>
      <w:bookmarkStart w:id="1534" w:name="__RefHeading___Toc18247616_1280447820"/>
      <w:bookmarkStart w:id="1535" w:name="_Toc628"/>
      <w:bookmarkEnd w:id="1534"/>
      <w:r>
        <w:rPr/>
        <w:t>2</w:t>
      </w:r>
      <w:r>
        <w:rPr>
          <w:rtl w:val="true"/>
        </w:rPr>
        <w:t xml:space="preserve"> - </w:t>
      </w:r>
      <w:r>
        <w:rPr>
          <w:rtl w:val="true"/>
        </w:rPr>
        <w:t>استعارات</w:t>
      </w:r>
      <w:bookmarkEnd w:id="1535"/>
    </w:p>
    <w:p>
      <w:pPr>
        <w:pStyle w:val="Heading6"/>
        <w:numPr>
          <w:ilvl w:val="5"/>
          <w:numId w:val="1"/>
        </w:numPr>
        <w:rPr/>
      </w:pPr>
      <w:bookmarkStart w:id="1536" w:name="__RefHeading___Toc18247618_1280447820"/>
      <w:bookmarkStart w:id="1537" w:name="_Toc629"/>
      <w:bookmarkEnd w:id="1536"/>
      <w:r>
        <w:rPr>
          <w:rtl w:val="true"/>
        </w:rPr>
        <w:t>يك</w:t>
      </w:r>
      <w:r>
        <w:rPr>
          <w:rtl w:val="true"/>
        </w:rPr>
        <w:t xml:space="preserve">. </w:t>
      </w:r>
      <w:r>
        <w:rPr>
          <w:rtl w:val="true"/>
        </w:rPr>
        <w:t>بحر عميق</w:t>
      </w:r>
      <w:bookmarkEnd w:id="1537"/>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خاتَمَ الأئِمَّةِ مِنّا القائِمُ المَهدىُّ عليه‌السلام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الناصِرُ لِدينِ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الغَرافُ فى بَحرٍ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آخرين امامان از ما قائم مهدى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ياور دين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او از درياى شگرف دانش مشت مشت علم برداشت مى‌كند</w:t>
      </w:r>
      <w:r>
        <w:rPr>
          <w:rFonts w:eastAsia="IRNazanin" w:cs="IRNazanin"/>
          <w:color w:val="111111"/>
          <w:sz w:val="28"/>
          <w:szCs w:val="28"/>
          <w:rtl w:val="true"/>
          <w:lang w:bidi="fa-IR"/>
        </w:rPr>
        <w:t>.</w:t>
      </w:r>
      <w:r>
        <w:rPr>
          <w:rStyle w:val="FootnoteAnchor"/>
          <w:rtl w:val="true"/>
        </w:rPr>
        <w:footnoteReference w:id="1106"/>
      </w:r>
      <w:bookmarkStart w:id="1538" w:name="pg19320_212769"/>
    </w:p>
    <w:p>
      <w:pPr>
        <w:pStyle w:val="BookText"/>
        <w:rPr/>
      </w:pPr>
      <w:bookmarkEnd w:id="1538"/>
      <w:r>
        <w:rPr>
          <w:rFonts w:ascii="IRNazanin" w:hAnsi="IRNazanin" w:eastAsia="IRNazanin"/>
          <w:color w:val="111111"/>
          <w:sz w:val="28"/>
          <w:sz w:val="28"/>
          <w:szCs w:val="28"/>
          <w:rtl w:val="true"/>
          <w:lang w:bidi="fa-IR"/>
        </w:rPr>
        <w:t>از تركيب بحر عميق در استعاره از دانش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علم و دانش را به دريايى ژرف و عميق تشبيه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بحر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ذيل، اميرمؤمنان عليه‌السلام قدر را به دريايى عميق تشبيه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عليه‌السلام لِرَجُلٍ قَد سَألَهُ عَنِ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عَميقٌ فَلا تَلِجهُ</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بحر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بَحرٌ عَميقٌ</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بحر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سَيَكونانِ هُما الحَسَنُ وَ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سَيولَدانِ لأخى هذا، وَ هُما سَيِّدا شَبابِ أهلِ الجَنَّةِ، وَ أبوهُما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إعلَموا إنَّ الدُنيا بَحرٌ عَميقٌ، وَ قَد غَرِقَ فيها</w:t>
      </w:r>
      <w:r>
        <w:rPr>
          <w:rFonts w:eastAsia="Amiri" w:cs="Amiri" w:ascii="Amiri" w:hAnsi="Amiri"/>
          <w:color w:val="111111"/>
          <w:sz w:val="28"/>
          <w:szCs w:val="28"/>
          <w:rtl w:val="true"/>
          <w:lang w:bidi="ar-SA"/>
        </w:rPr>
        <w:t>.</w:t>
      </w:r>
      <w:r>
        <w:rPr>
          <w:rStyle w:val="FootnoteAnchor"/>
          <w:rtl w:val="true"/>
        </w:rPr>
        <w:footnoteReference w:id="1109"/>
      </w:r>
    </w:p>
    <w:p>
      <w:pPr>
        <w:pStyle w:val="Heading6"/>
        <w:numPr>
          <w:ilvl w:val="5"/>
          <w:numId w:val="1"/>
        </w:numPr>
        <w:rPr/>
      </w:pPr>
      <w:bookmarkStart w:id="1539" w:name="__RefHeading___Toc18247620_1280447820"/>
      <w:bookmarkStart w:id="1540" w:name="_Toc630"/>
      <w:bookmarkEnd w:id="1539"/>
      <w:r>
        <w:rPr>
          <w:rtl w:val="true"/>
        </w:rPr>
        <w:t>دو</w:t>
      </w:r>
      <w:r>
        <w:rPr>
          <w:rtl w:val="true"/>
        </w:rPr>
        <w:t xml:space="preserve">. </w:t>
      </w:r>
      <w:r>
        <w:rPr>
          <w:rtl w:val="true"/>
        </w:rPr>
        <w:t>شيطان</w:t>
      </w:r>
      <w:bookmarkEnd w:id="1540"/>
    </w:p>
    <w:p>
      <w:pPr>
        <w:pStyle w:val="BookText"/>
        <w:rPr/>
      </w:pPr>
      <w:r>
        <w:rPr>
          <w:rFonts w:ascii="IRNazanin" w:hAnsi="IRNazanin" w:eastAsia="IRNazanin"/>
          <w:color w:val="111111"/>
          <w:sz w:val="28"/>
          <w:sz w:val="28"/>
          <w:szCs w:val="28"/>
          <w:rtl w:val="true"/>
          <w:lang w:bidi="fa-IR"/>
        </w:rPr>
        <w:t>يُكَوِّرُ اللَيلُ عَلَى النَهارِ وَ يُكَوِّرُ النَهارَ عَلَى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يَطلُبُهُ حَثيثا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قاصِمُ كُلِّ جَبّارٍ عَنيدٍ، وَ مُهلِكُ كُلِّ شَيطانٍ 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توانايى كه شب را به روز و روز را به شب مى‌چرخاند، و هر يك را به دنبال ديگرى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كه هر ستمگر كينه‌توزى را تباه مى‌كند، و هر شيطان سركشى را هلاك مى‌سازد</w:t>
      </w:r>
      <w:r>
        <w:rPr>
          <w:rFonts w:eastAsia="IRNazanin" w:cs="IRNazanin"/>
          <w:color w:val="111111"/>
          <w:sz w:val="28"/>
          <w:szCs w:val="28"/>
          <w:rtl w:val="true"/>
          <w:lang w:bidi="fa-IR"/>
        </w:rPr>
        <w:t>.</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در كلام فوق نيز كافران و نافرمانان به شيطان تشبيه شده‌اند؛ كه شيطان سركش استعاره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آيه ذيل در قالب تمثيل، منافقان را به شيطان تشبيه مى‌كند</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الشَيطانِ إذ قالَ لِلإنسانِ اكفُر فَلَمّا كَفَرَ قالَ إنّى بَرى‌ءٌ مِنكَ إنّى أخافُ اللّه‌َ رَبِّ العالَمينَ</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bookmarkStart w:id="1541" w:name="pg19320_212770"/>
    </w:p>
    <w:p>
      <w:pPr>
        <w:pStyle w:val="BookText"/>
        <w:rPr/>
      </w:pPr>
      <w:bookmarkEnd w:id="154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مانند شيطان هستند كه انسان را گفت به خدا كافر شو پس از آنكه آدمى به اطاعت او كافر شد آنگاه به او گويد از تو بيزارم كه من از عقاب پروردگار عالميان سخت مى‌ترسم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آيه‌اى ديگر نيز منافقان را حزب شيطان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حِزبُ الشَيطانِ</w:t>
      </w:r>
      <w:r>
        <w:rPr>
          <w:rFonts w:eastAsia="IRNazanin" w:cs="IRNazanin"/>
          <w:color w:val="111111"/>
          <w:sz w:val="28"/>
          <w:szCs w:val="28"/>
          <w:rtl w:val="true"/>
          <w:lang w:bidi="fa-IR"/>
        </w:rPr>
        <w:t>» .</w:t>
      </w:r>
      <w:r>
        <w:rPr>
          <w:rStyle w:val="FootnoteAnchor"/>
          <w:rtl w:val="true"/>
        </w:rPr>
        <w:footnoteReference w:id="1112"/>
      </w:r>
    </w:p>
    <w:p>
      <w:pPr>
        <w:pStyle w:val="Heading6"/>
        <w:numPr>
          <w:ilvl w:val="5"/>
          <w:numId w:val="1"/>
        </w:numPr>
        <w:rPr/>
      </w:pPr>
      <w:bookmarkStart w:id="1542" w:name="__RefHeading___Toc18247622_1280447820"/>
      <w:bookmarkStart w:id="1543" w:name="_Toc631"/>
      <w:bookmarkEnd w:id="1542"/>
      <w:r>
        <w:rPr>
          <w:rtl w:val="true"/>
        </w:rPr>
        <w:t>سه</w:t>
      </w:r>
      <w:r>
        <w:rPr>
          <w:rtl w:val="true"/>
        </w:rPr>
        <w:t xml:space="preserve">. </w:t>
      </w:r>
      <w:r>
        <w:rPr>
          <w:rtl w:val="true"/>
        </w:rPr>
        <w:t>نور</w:t>
      </w:r>
      <w:bookmarkEnd w:id="1543"/>
    </w:p>
    <w:p>
      <w:pPr>
        <w:pStyle w:val="BookText"/>
        <w:rPr/>
      </w:pPr>
      <w:r>
        <w:rPr>
          <w:rFonts w:ascii="Amiri" w:hAnsi="Amiri" w:eastAsia="Amiri" w:cs="Amiri"/>
          <w:color w:val="111111"/>
          <w:sz w:val="28"/>
          <w:sz w:val="28"/>
          <w:szCs w:val="28"/>
          <w:rtl w:val="true"/>
          <w:lang w:bidi="ar-SA"/>
        </w:rPr>
        <w:t>مَعاشِرَ الناسِ، آمِنوا بِاللّه‌ِ وَ رَسولِهِ وَ النورِ الَذى أُنزِلَ مَعَهُ، مِن قَبلِ أن نَطمِسَ وُجوها فَنَرُدَّها عَلى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النورُ مِنَ اللّه‌ِ عَزَّ وَ جَلَّ فى مَسلوكٍ ثُمَّ فى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فِى النَسلِ مِنهُ إلَى القائِمِ المَهدىِّ عليهم‌السلام، الَذى يَأخُذُ بِحَقٍّ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به خدا و رسولش ايمان بياوريد، و به آن نورى كه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است بگرويد، پيش از آنكه صورت‌هاى شما رنگ گناه به خود بگيرد و به عقب سر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نورى را كه خدا فرستاده در وجود من است، و پس از من در على عليه‌السلام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در نسل او خواهد بود، تا آنكه آن به قائم ما مهدى عليه‌السلام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 مقدس كه هرگونه حقى را احقاق مى‌كند</w:t>
      </w:r>
      <w:r>
        <w:rPr>
          <w:rFonts w:eastAsia="IRNazanin" w:cs="IRNazanin"/>
          <w:color w:val="111111"/>
          <w:sz w:val="28"/>
          <w:szCs w:val="28"/>
          <w:rtl w:val="true"/>
          <w:lang w:bidi="fa-IR"/>
        </w:rPr>
        <w:t>.</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 xml:space="preserve">نور در استعاره از قرآن كريم به كار رفته است، و در ادامه آن به طريق تشبيه مضمر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تشبيه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ظاهرا با ساختار تشبيهى مواجه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مقصود گوينده تشبيه است، و به هر حال جمله قابل تأويل به جمله تشبيهى است</w:t>
      </w:r>
      <w:r>
        <w:rPr>
          <w:rFonts w:eastAsia="IRNazanin" w:cs="IRNazanin"/>
          <w:color w:val="111111"/>
          <w:sz w:val="28"/>
          <w:szCs w:val="28"/>
          <w:rtl w:val="true"/>
          <w:lang w:bidi="fa-IR"/>
        </w:rPr>
        <w:t>.</w:t>
      </w:r>
      <w:r>
        <w:rPr>
          <w:rStyle w:val="FootnoteAnchor"/>
          <w:rtl w:val="true"/>
        </w:rPr>
        <w:footnoteReference w:id="1114"/>
      </w:r>
      <w:r>
        <w:rPr>
          <w:rFonts w:ascii="IRNazanin" w:hAnsi="IRNazanin" w:eastAsia="IRNazanin"/>
          <w:color w:val="111111"/>
          <w:sz w:val="28"/>
          <w:sz w:val="28"/>
          <w:szCs w:val="28"/>
          <w:rtl w:val="true"/>
          <w:lang w:bidi="fa-IR"/>
        </w:rPr>
        <w:t>پيامبر صلى‌الله‌عليه‌و‌آله خود و على عليه‌السلام را به نور تشبيه كرده‌اند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فراز فوق از خطبه غدير مستفاد از اين آيه مى‌باشد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آمِنوا بِهِ وَ عَزَّروهُ وَ نَصَروهُ وَ اتَّبَعوا النورَ الَذى أُنزِلَ مَعَهُ</w:t>
      </w:r>
      <w:r>
        <w:rPr>
          <w:rFonts w:eastAsia="Amiri" w:cs="Amiri" w:ascii="Amiri" w:hAnsi="Amiri"/>
          <w:color w:val="111111"/>
          <w:sz w:val="28"/>
          <w:szCs w:val="28"/>
          <w:rtl w:val="true"/>
          <w:lang w:bidi="ar-SA"/>
        </w:rPr>
        <w:t>»</w:t>
      </w:r>
      <w:r>
        <w:rPr>
          <w:rStyle w:val="FootnoteAnchor"/>
          <w:rtl w:val="true"/>
        </w:rPr>
        <w:footnoteReference w:id="11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آنان كه به او ايمان آوردند و از او </w:t>
      </w:r>
      <w:bookmarkStart w:id="1544" w:name="pg19320_212771"/>
    </w:p>
    <w:p>
      <w:pPr>
        <w:pStyle w:val="BookText"/>
        <w:rPr/>
      </w:pPr>
      <w:bookmarkEnd w:id="1544"/>
      <w:r>
        <w:rPr>
          <w:rFonts w:ascii="IRNazanin" w:hAnsi="IRNazanin" w:eastAsia="IRNazanin"/>
          <w:color w:val="111111"/>
          <w:sz w:val="28"/>
          <w:sz w:val="28"/>
          <w:szCs w:val="28"/>
          <w:rtl w:val="true"/>
          <w:lang w:bidi="fa-IR"/>
        </w:rPr>
        <w:t>حرمت و عزت نگاه داشتند و يارى او كردند و نورى را كه به او نازل شد پيروى نمودند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آن قرآن است كه روشن كننده دل‌هاى تاريك است</w:t>
      </w:r>
      <w:r>
        <w:rPr>
          <w:rFonts w:eastAsia="IRNazanin" w:cs="IRNazanin"/>
          <w:color w:val="111111"/>
          <w:sz w:val="28"/>
          <w:szCs w:val="28"/>
          <w:rtl w:val="true"/>
          <w:lang w:bidi="fa-IR"/>
        </w:rPr>
        <w:t>.</w:t>
      </w:r>
    </w:p>
    <w:p>
      <w:pPr>
        <w:pStyle w:val="Heading5"/>
        <w:numPr>
          <w:ilvl w:val="4"/>
          <w:numId w:val="1"/>
        </w:numPr>
        <w:rPr/>
      </w:pPr>
      <w:bookmarkStart w:id="1545" w:name="__RefHeading___Toc18247624_1280447820"/>
      <w:bookmarkStart w:id="1546" w:name="_Toc632"/>
      <w:bookmarkEnd w:id="1545"/>
      <w:r>
        <w:rPr/>
        <w:t>3</w:t>
      </w:r>
      <w:r>
        <w:rPr>
          <w:rtl w:val="true"/>
        </w:rPr>
        <w:t xml:space="preserve"> - </w:t>
      </w:r>
      <w:r>
        <w:rPr>
          <w:rtl w:val="true"/>
        </w:rPr>
        <w:t>كنايات</w:t>
      </w:r>
      <w:bookmarkEnd w:id="1546"/>
    </w:p>
    <w:p>
      <w:pPr>
        <w:pStyle w:val="Heading6"/>
        <w:numPr>
          <w:ilvl w:val="5"/>
          <w:numId w:val="1"/>
        </w:numPr>
        <w:rPr/>
      </w:pPr>
      <w:bookmarkStart w:id="1547" w:name="__RefHeading___Toc18247626_1280447820"/>
      <w:bookmarkStart w:id="1548" w:name="_Toc633"/>
      <w:bookmarkEnd w:id="1547"/>
      <w:r>
        <w:rPr>
          <w:rtl w:val="true"/>
        </w:rPr>
        <w:t>يك</w:t>
      </w:r>
      <w:r>
        <w:rPr>
          <w:rtl w:val="true"/>
        </w:rPr>
        <w:t xml:space="preserve">. </w:t>
      </w:r>
      <w:r>
        <w:rPr>
          <w:rtl w:val="true"/>
        </w:rPr>
        <w:t>اذن</w:t>
      </w:r>
      <w:bookmarkEnd w:id="1548"/>
    </w:p>
    <w:p>
      <w:pPr>
        <w:pStyle w:val="BookText"/>
        <w:rPr/>
      </w:pPr>
      <w:r>
        <w:rPr>
          <w:rFonts w:ascii="IRNazanin" w:hAnsi="IRNazanin" w:eastAsia="IRNazanin"/>
          <w:color w:val="111111"/>
          <w:sz w:val="28"/>
          <w:sz w:val="28"/>
          <w:szCs w:val="28"/>
          <w:rtl w:val="true"/>
          <w:lang w:bidi="fa-IR"/>
        </w:rPr>
        <w:t>پيامبر صلى‌الله‌عليه‌و‌آله در خطبه غدير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 جَبرَئيلَ أن يَستَعفِىَ لى عَن تَبليغِ ذلِكَ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لِعِلمى بِقِلَّةِ المُتَّقينِ وَ كَثرَةِ المُنافِقينَ وَ إدغالِ الآثِمينَ وَ خَتلِ المُستَهزِءينَ بِالإسلامِ، الَذينَ وَصَفَهُم اللّه‌ُ فى كِتابِهِ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بِألسِنَتِهِم ما لَيسَ فى قُلوبِهِم</w:t>
      </w:r>
      <w:r>
        <w:rPr>
          <w:rFonts w:eastAsia="IRNazanin" w:cs="IRNazanin"/>
          <w:color w:val="111111"/>
          <w:sz w:val="28"/>
          <w:szCs w:val="28"/>
          <w:rtl w:val="true"/>
          <w:lang w:bidi="fa-IR"/>
        </w:rPr>
        <w:t>»</w:t>
      </w:r>
      <w:r>
        <w:rPr>
          <w:rStyle w:val="FootnoteAnchor"/>
          <w:rtl w:val="true"/>
        </w:rPr>
        <w:footnoteReference w:id="1116"/>
      </w:r>
      <w:r>
        <w:rPr>
          <w:rFonts w:ascii="Amiri" w:hAnsi="Amiri" w:eastAsia="Amiri" w:cs="Amiri"/>
          <w:color w:val="111111"/>
          <w:sz w:val="28"/>
          <w:sz w:val="28"/>
          <w:szCs w:val="28"/>
          <w:rtl w:val="true"/>
          <w:lang w:bidi="ar-SA"/>
        </w:rPr>
        <w:t xml:space="preserve">وَ يَحسَبونَهُ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هَيِّنا وَ هُوَ عِندَ اللّه‌ِ عَظيمٌ</w:t>
      </w:r>
      <w:r>
        <w:rPr>
          <w:rFonts w:eastAsia="Amiri" w:cs="Amiri" w:ascii="Amiri" w:hAnsi="Amiri"/>
          <w:color w:val="111111"/>
          <w:sz w:val="28"/>
          <w:szCs w:val="28"/>
          <w:rtl w:val="true"/>
          <w:lang w:bidi="ar-SA"/>
        </w:rPr>
        <w:t>»</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كَثرَةِ أذاهُم لى فى غَيرِ مَرَّةِ حَتّى سَمّونى أُذُنا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جبرئيل خواهش كردم كه از خدا بخواهد كه مرا از اقدام به اين موضوع معاف بدارد، زيرا مى‌دانستم افراد با ايمان خيلى كم اند و مردمان دورو و منافق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به دغلبازى جنايتكاران علم داشتم، و متوجه بودم كه چگونه به اسلام با ديده استهزاء 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خداوند آنها را در قرآن توصيف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 زبانشان چيزى مى‌گويند كه در دل‌هايشان وجود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را براى خود گناهى مى‌پندارند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ناچيز است و حال آنكه نزد خدا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نكبت اين جنايت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دانستم اينان چقدر به من اذيت خواهند رسانيد، تا حدى كه مرا گوش نامگذارى كردند</w:t>
      </w:r>
      <w:r>
        <w:rPr>
          <w:rFonts w:eastAsia="IRNazanin" w:cs="IRNazanin"/>
          <w:color w:val="111111"/>
          <w:sz w:val="28"/>
          <w:szCs w:val="28"/>
          <w:rtl w:val="true"/>
          <w:lang w:bidi="fa-IR"/>
        </w:rPr>
        <w:t>.</w:t>
      </w:r>
      <w:r>
        <w:rPr>
          <w:rStyle w:val="FootnoteAnchor"/>
          <w:rtl w:val="true"/>
        </w:rPr>
        <w:footnoteReference w:id="1118"/>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محتواى كلام و آنچه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الخطابه آمده است،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كنايه از آدم خوش‌باور و ساده‌لوح به كار رفته است</w:t>
      </w:r>
      <w:r>
        <w:rPr>
          <w:rFonts w:eastAsia="IRNazanin" w:cs="IRNazanin"/>
          <w:color w:val="111111"/>
          <w:sz w:val="28"/>
          <w:szCs w:val="28"/>
          <w:rtl w:val="true"/>
          <w:lang w:bidi="fa-IR"/>
        </w:rPr>
        <w:t xml:space="preserve">. </w:t>
      </w:r>
      <w:bookmarkStart w:id="1549" w:name="pg19320_212772"/>
    </w:p>
    <w:p>
      <w:pPr>
        <w:pStyle w:val="BookText"/>
        <w:rPr/>
      </w:pPr>
      <w:bookmarkEnd w:id="1549"/>
      <w:r>
        <w:rPr>
          <w:rFonts w:ascii="IRNazanin" w:hAnsi="IRNazanin" w:eastAsia="IRNazanin"/>
          <w:color w:val="111111"/>
          <w:sz w:val="28"/>
          <w:sz w:val="28"/>
          <w:szCs w:val="28"/>
          <w:rtl w:val="true"/>
          <w:lang w:bidi="fa-IR"/>
        </w:rPr>
        <w:t>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و اولياء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أبِى الأئِمَّةِ وَ مَعدِنِ النُبُوَّةِ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عَلى أُذُنِ اللّه‌ِ الواعيَةِ فِى الأُمَمِ، وَ يَدِهِ الباسِطَةِ بِالنِعَمِ </w:t>
      </w:r>
      <w:r>
        <w:rPr>
          <w:rFonts w:eastAsia="IRNazanin" w:cs="IRNazanin"/>
          <w:color w:val="111111"/>
          <w:sz w:val="28"/>
          <w:szCs w:val="28"/>
          <w:rtl w:val="true"/>
          <w:lang w:bidi="fa-IR"/>
        </w:rPr>
        <w:t>... .</w:t>
      </w:r>
      <w:r>
        <w:rPr>
          <w:rStyle w:val="FootnoteAnchor"/>
          <w:rtl w:val="true"/>
        </w:rPr>
        <w:footnoteReference w:id="1119"/>
      </w:r>
    </w:p>
    <w:p>
      <w:pPr>
        <w:pStyle w:val="Heading6"/>
        <w:numPr>
          <w:ilvl w:val="5"/>
          <w:numId w:val="1"/>
        </w:numPr>
        <w:rPr/>
      </w:pPr>
      <w:bookmarkStart w:id="1550" w:name="__RefHeading___Toc18247628_1280447820"/>
      <w:bookmarkStart w:id="1551" w:name="_Toc634"/>
      <w:bookmarkEnd w:id="1550"/>
      <w:r>
        <w:rPr>
          <w:rtl w:val="true"/>
        </w:rPr>
        <w:t>دو</w:t>
      </w:r>
      <w:r>
        <w:rPr>
          <w:rtl w:val="true"/>
        </w:rPr>
        <w:t xml:space="preserve">. </w:t>
      </w:r>
      <w:r>
        <w:rPr>
          <w:rtl w:val="true"/>
        </w:rPr>
        <w:t>كوثر</w:t>
      </w:r>
      <w:bookmarkEnd w:id="1551"/>
    </w:p>
    <w:p>
      <w:pPr>
        <w:pStyle w:val="BookText"/>
        <w:rPr/>
      </w:pPr>
      <w:r>
        <w:rPr>
          <w:rFonts w:ascii="IRNazanin" w:hAnsi="IRNazanin" w:eastAsia="IRNazanin"/>
          <w:color w:val="111111"/>
          <w:sz w:val="28"/>
          <w:sz w:val="28"/>
          <w:szCs w:val="28"/>
          <w:rtl w:val="true"/>
          <w:lang w:bidi="fa-IR"/>
        </w:rPr>
        <w:t>پيامبر صلى‌الله‌عليه‌و‌آله در خطبه غدير، بعد از اينكه على و فرزندان او عليهم‌السلام را ثقل اصغر و قرآن را ثقل اكبر معرفى مى‌كند، به ملازمت هميشگى آن دو اشاره مى‌كند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با هم آميخته‌اند، و از هم جدا نخواهند شد تا در ساحل كوثر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 را مى‌توان كنايه از قرآن و حضرت زهرا عليهاالسلام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رسول اللّه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الكَوثَرُ القَرآنُ وَ النُبُوَّةِ</w:t>
      </w:r>
      <w:r>
        <w:rPr>
          <w:rFonts w:eastAsia="IRNazanin" w:cs="IRNazanin"/>
          <w:color w:val="111111"/>
          <w:sz w:val="28"/>
          <w:szCs w:val="28"/>
          <w:rtl w:val="true"/>
          <w:lang w:bidi="fa-IR"/>
        </w:rPr>
        <w:t>.</w:t>
      </w:r>
      <w:r>
        <w:rPr>
          <w:rStyle w:val="FootnoteAnchor"/>
          <w:rtl w:val="true"/>
        </w:rPr>
        <w:footnoteReference w:id="1120"/>
      </w:r>
      <w:r>
        <w:rPr>
          <w:rFonts w:ascii="Amiri" w:hAnsi="Amiri" w:eastAsia="Amiri" w:cs="Amiri"/>
          <w:color w:val="111111"/>
          <w:sz w:val="28"/>
          <w:sz w:val="28"/>
          <w:szCs w:val="28"/>
          <w:rtl w:val="true"/>
          <w:lang w:bidi="ar-SA"/>
        </w:rPr>
        <w:t>آيه اول سوره كوثر نيز اين معنى را تأييد مى‌كند، كه ما به تو كوثر عطا كرديم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روايات ديگرى نيز در اين باب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كُلِّ نَبىٍّ مِن صُلبِهِ وَ ذُرّيَّتى مِن صُلبِ إبنَتى فاطِمَةَ الزَهراءِ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الخَيرَ الكَثيرَ مِن فاطِمَةَ، وَ هُوَ كَثرةُ الذرارىِّ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ذلِكَ سُمِّيَت بِالمُبارَكَةِ</w:t>
      </w:r>
      <w:r>
        <w:rPr>
          <w:rFonts w:eastAsia="IRNazanin" w:cs="IRNazanin"/>
          <w:color w:val="111111"/>
          <w:sz w:val="28"/>
          <w:szCs w:val="28"/>
          <w:rtl w:val="true"/>
          <w:lang w:bidi="fa-IR"/>
        </w:rPr>
        <w:t>.</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المُرادُ بِهِ نَهرٌ فِى الجَنَّةِ،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القُرآنُ وَ النُبُوَّةُ،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إبنَتُهُ فاطِمَةُ</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خاقانى نيز در قالب استعاره ادبى به اين مورد اشاره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كه تشنه زير خاكى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بهشت گشته سيراب</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فيض از كرم خدات جويم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كوثر مصطفات جويم</w:t>
      </w:r>
      <w:r>
        <w:rPr>
          <w:rStyle w:val="FootnoteAnchor"/>
          <w:rtl w:val="true"/>
        </w:rPr>
        <w:footnoteReference w:id="1123"/>
      </w:r>
      <w:bookmarkStart w:id="1552" w:name="pg19320_212773"/>
    </w:p>
    <w:p>
      <w:pPr>
        <w:pStyle w:val="Heading5"/>
        <w:numPr>
          <w:ilvl w:val="4"/>
          <w:numId w:val="1"/>
        </w:numPr>
        <w:rPr/>
      </w:pPr>
      <w:bookmarkStart w:id="1553" w:name="__RefHeading___Toc18247630_1280447820"/>
      <w:bookmarkStart w:id="1554" w:name="_Toc635"/>
      <w:bookmarkEnd w:id="1552"/>
      <w:bookmarkEnd w:id="1553"/>
      <w:r>
        <w:rPr>
          <w:rtl w:val="true"/>
        </w:rPr>
        <w:t>نتيجه گيرى</w:t>
      </w:r>
      <w:bookmarkEnd w:id="1554"/>
    </w:p>
    <w:p>
      <w:pPr>
        <w:pStyle w:val="BookText"/>
        <w:rPr/>
      </w:pPr>
      <w:r>
        <w:rPr>
          <w:rFonts w:ascii="IRNazanin" w:hAnsi="IRNazanin" w:eastAsia="IRNazanin"/>
          <w:color w:val="111111"/>
          <w:sz w:val="28"/>
          <w:sz w:val="28"/>
          <w:szCs w:val="28"/>
          <w:rtl w:val="true"/>
          <w:lang w:bidi="fa-IR"/>
        </w:rPr>
        <w:t>مستفاد از اين گفتار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خيال و اسلوب‌هاى بلاغى در خطبه بلند غدير جلوه و نقش ايجادى داشته‌اند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الفاظ آيات قرآن كريم در تكوين مراتب و انواع صور خيال در خطبه غدير جلوه و نقش ايجادى داشته‌اند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الفاظ قرآنى كه عينا در خطبه غدير به 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اين موارد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طَيِّبَةٌ، كَلِمَةٌ باقيَةٌ، إخوانُ الشَيطانِ، يَدُ اللّه‌ِ، نورٌ، كوثَرٌ 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نقش ايجادى، الفاظ آيات قرآنى در نمودهاى تصويرى و بلاغى خطبه غدير تأثير قابل توجهى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انعكاس اسلوب‌هاى بلاغى خطبه غدير در روايات و احاديث بعد از آن بسيار قابل توجه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خيَرَةُ اللّه‌ِ، جَنبُ اللّه‌ِ، حِزبُ اللّه‌ِ، وَلىُّ اللّه‌ِ، صِراطٌ مُستَقيمٌ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روايات و احاديث در تقويت معنى و اسلوب‌هاى بلاغى خطبه غدير بسيار چشم‌گير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تأثير قرآن در اسلوب‌هاى بلاغى خطبه غدير، بسيارى از آن اسلوب‌ها در آئينه ادبيات فارسى منعكس شده‌اند</w:t>
      </w:r>
      <w:r>
        <w:rPr>
          <w:rFonts w:eastAsia="Amiri" w:cs="Amiri" w:ascii="Amiri" w:hAnsi="Amiri"/>
          <w:color w:val="111111"/>
          <w:sz w:val="28"/>
          <w:szCs w:val="28"/>
          <w:rtl w:val="true"/>
          <w:lang w:bidi="ar-SA"/>
        </w:rPr>
        <w:t>.</w:t>
      </w:r>
    </w:p>
    <w:p>
      <w:pPr>
        <w:pStyle w:val="Heading4"/>
        <w:numPr>
          <w:ilvl w:val="3"/>
          <w:numId w:val="1"/>
        </w:numPr>
        <w:rPr/>
      </w:pPr>
      <w:bookmarkStart w:id="1555" w:name="__RefHeading___Toc18247632_1280447820"/>
      <w:bookmarkStart w:id="1556" w:name="_Toc636"/>
      <w:bookmarkEnd w:id="1555"/>
      <w:r>
        <w:rPr>
          <w:rtl w:val="true"/>
        </w:rPr>
        <w:t>بهره‌گيرى از تكنيك‌ها و متدلوژى مناسب در خطبه غدير</w:t>
      </w:r>
      <w:bookmarkEnd w:id="1556"/>
    </w:p>
    <w:p>
      <w:pPr>
        <w:pStyle w:val="Heading5"/>
        <w:numPr>
          <w:ilvl w:val="4"/>
          <w:numId w:val="1"/>
        </w:numPr>
        <w:rPr/>
      </w:pPr>
      <w:bookmarkStart w:id="1557" w:name="__RefHeading___Toc18247634_1280447820"/>
      <w:bookmarkStart w:id="1558" w:name="_Toc637"/>
      <w:bookmarkEnd w:id="1557"/>
      <w:r>
        <w:rPr>
          <w:rtl w:val="true"/>
        </w:rPr>
        <w:t>اشاره</w:t>
      </w:r>
      <w:bookmarkEnd w:id="1558"/>
    </w:p>
    <w:p>
      <w:pPr>
        <w:pStyle w:val="BookText"/>
        <w:rPr/>
      </w:pPr>
      <w:r>
        <w:rPr>
          <w:rFonts w:ascii="IRNazanin" w:hAnsi="IRNazanin" w:eastAsia="IRNazanin"/>
          <w:color w:val="111111"/>
          <w:sz w:val="28"/>
          <w:sz w:val="28"/>
          <w:szCs w:val="28"/>
          <w:rtl w:val="true"/>
          <w:lang w:bidi="fa-IR"/>
        </w:rPr>
        <w:t>بهره‌گيرى از تكنيك‌ها و متدلوژى مناسب در خطبه غدير</w:t>
      </w:r>
      <w:r>
        <w:rPr>
          <w:rStyle w:val="FootnoteAnchor"/>
          <w:rtl w:val="true"/>
        </w:rPr>
        <w:footnoteReference w:id="1124"/>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غدير از شيوه و روش اقناعى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اثر بخش‌ترين و ماندگارترين شيوه گفتگو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رويكردهاى به كار گرفته شده در اين شيوه است</w:t>
      </w:r>
      <w:r>
        <w:rPr>
          <w:rFonts w:eastAsia="IRNazanin" w:cs="IRNazanin"/>
          <w:color w:val="111111"/>
          <w:sz w:val="28"/>
          <w:szCs w:val="28"/>
          <w:rtl w:val="true"/>
          <w:lang w:bidi="fa-IR"/>
        </w:rPr>
        <w:t xml:space="preserve">: </w:t>
      </w:r>
      <w:bookmarkStart w:id="1559" w:name="pg19320_212774"/>
    </w:p>
    <w:p>
      <w:pPr>
        <w:pStyle w:val="Heading5"/>
        <w:numPr>
          <w:ilvl w:val="4"/>
          <w:numId w:val="1"/>
        </w:numPr>
        <w:rPr/>
      </w:pPr>
      <w:bookmarkStart w:id="1560" w:name="__RefHeading___Toc18247636_1280447820"/>
      <w:bookmarkStart w:id="1561" w:name="_Toc638"/>
      <w:bookmarkEnd w:id="1559"/>
      <w:bookmarkEnd w:id="1560"/>
      <w:r>
        <w:rPr>
          <w:rtl w:val="true"/>
        </w:rPr>
        <w:t>رويكرد اول</w:t>
      </w:r>
      <w:bookmarkEnd w:id="1561"/>
    </w:p>
    <w:p>
      <w:pPr>
        <w:pStyle w:val="BookText"/>
        <w:rPr/>
      </w:pPr>
      <w:r>
        <w:rPr>
          <w:rFonts w:ascii="IRNazanin" w:hAnsi="IRNazanin" w:eastAsia="IRNazanin"/>
          <w:color w:val="111111"/>
          <w:sz w:val="28"/>
          <w:sz w:val="28"/>
          <w:szCs w:val="28"/>
          <w:rtl w:val="true"/>
          <w:lang w:bidi="fa-IR"/>
        </w:rPr>
        <w:t>تكوين شخصيت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الهى حتى بدون حضور مردم نيز عملى بود، ولى پيامبر صلى‌الله‌عليه‌و‌آله به جهت تكريم و ارج‌گذارى بر شخصيت مردم و آگاه‌سازى آنان از امر و فرمان مهم الهى دستور مى‌دهند همگان جمع شوند، تا شخصا فرمان الهى را بشنوند و اعلام نظر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صلى‌الله‌عليه‌و‌آله در اجتماع صد و بيست هزار نفرى فرمان مهم الهى را با حضور همگان اعلام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چنين جمعيتى در دنياى امروز هم غير عادى است، و در تاريخ نبوت از شش هزار سال پيش تا آن روز هرگز چنين مجلس شكوهمندى براى سخنرانى تشكيل نشده بود</w:t>
      </w:r>
      <w:r>
        <w:rPr>
          <w:rFonts w:eastAsia="IRNazanin" w:cs="IRNazanin"/>
          <w:color w:val="111111"/>
          <w:sz w:val="28"/>
          <w:szCs w:val="28"/>
          <w:rtl w:val="true"/>
          <w:lang w:bidi="fa-IR"/>
        </w:rPr>
        <w:t>.</w:t>
      </w:r>
    </w:p>
    <w:p>
      <w:pPr>
        <w:pStyle w:val="Heading5"/>
        <w:numPr>
          <w:ilvl w:val="4"/>
          <w:numId w:val="1"/>
        </w:numPr>
        <w:rPr/>
      </w:pPr>
      <w:bookmarkStart w:id="1562" w:name="__RefHeading___Toc18247638_1280447820"/>
      <w:bookmarkStart w:id="1563" w:name="_Toc639"/>
      <w:bookmarkEnd w:id="1562"/>
      <w:r>
        <w:rPr>
          <w:rtl w:val="true"/>
        </w:rPr>
        <w:t>رويكرد اول</w:t>
      </w:r>
      <w:bookmarkEnd w:id="1563"/>
    </w:p>
    <w:p>
      <w:pPr>
        <w:pStyle w:val="BookText"/>
        <w:rPr/>
      </w:pPr>
      <w:r>
        <w:rPr>
          <w:rFonts w:ascii="IRNazanin" w:hAnsi="IRNazanin" w:eastAsia="IRNazanin"/>
          <w:color w:val="111111"/>
          <w:sz w:val="28"/>
          <w:sz w:val="28"/>
          <w:szCs w:val="28"/>
          <w:rtl w:val="true"/>
          <w:lang w:bidi="fa-IR"/>
        </w:rPr>
        <w:t>اعلام رسمى ولايت على بن ابى‌طالب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پيامبر صلى‌الله‌عليه‌و‌آله در اجتماع عظيم مردم فرمان قاطع الهى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امامت و ولايت على عليه‌السلام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رسمى اعلام مى‌نمايد، و مردم رسما در جريان فرمان الهى از زبان پيامبر صلى‌الله‌عليه‌و‌آله قرار مى‌گيرند</w:t>
      </w:r>
      <w:r>
        <w:rPr>
          <w:rFonts w:eastAsia="IRNazanin" w:cs="IRNazanin"/>
          <w:color w:val="111111"/>
          <w:sz w:val="28"/>
          <w:szCs w:val="28"/>
          <w:rtl w:val="true"/>
          <w:lang w:bidi="fa-IR"/>
        </w:rPr>
        <w:t>.</w:t>
      </w:r>
    </w:p>
    <w:p>
      <w:pPr>
        <w:pStyle w:val="Heading5"/>
        <w:numPr>
          <w:ilvl w:val="4"/>
          <w:numId w:val="1"/>
        </w:numPr>
        <w:rPr/>
      </w:pPr>
      <w:bookmarkStart w:id="1564" w:name="__RefHeading___Toc18247640_1280447820"/>
      <w:bookmarkStart w:id="1565" w:name="_Toc640"/>
      <w:bookmarkEnd w:id="1564"/>
      <w:r>
        <w:rPr>
          <w:rtl w:val="true"/>
        </w:rPr>
        <w:t>رويكرد دوم</w:t>
      </w:r>
      <w:bookmarkEnd w:id="1565"/>
    </w:p>
    <w:p>
      <w:pPr>
        <w:pStyle w:val="BookText"/>
        <w:rPr/>
      </w:pPr>
      <w:r>
        <w:rPr>
          <w:rFonts w:ascii="IRNazanin" w:hAnsi="IRNazanin" w:eastAsia="IRNazanin"/>
          <w:color w:val="111111"/>
          <w:sz w:val="28"/>
          <w:sz w:val="28"/>
          <w:szCs w:val="28"/>
          <w:rtl w:val="true"/>
          <w:lang w:bidi="fa-IR"/>
        </w:rPr>
        <w:t>تأكيد بر توجه امت به مسئله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پيامبر صلى‌الله‌عليه‌و‌آله صريحا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امامت سرباز زند، اعمال نيكش نابود مى‌شود و هميشه در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صلى‌الله‌عليه‌و‌آله پس از ذكر پاره‌اى از فضائل على عليه‌السلام مردم را از حسدورزى و آثار آن بر حذر داشت، و متذكر شد كه از علل گمراهى و سرپيچى و مخالفت مردم با ائمه عليهم‌السلام حسدورزى آنان است</w:t>
      </w:r>
      <w:r>
        <w:rPr>
          <w:rFonts w:eastAsia="IRNazanin" w:cs="IRNazanin"/>
          <w:color w:val="111111"/>
          <w:sz w:val="28"/>
          <w:szCs w:val="28"/>
          <w:rtl w:val="true"/>
          <w:lang w:bidi="fa-IR"/>
        </w:rPr>
        <w:t>.</w:t>
      </w:r>
      <w:r>
        <w:rPr>
          <w:rStyle w:val="FootnoteAnchor"/>
          <w:rtl w:val="true"/>
        </w:rPr>
        <w:footnoteReference w:id="1125"/>
      </w:r>
    </w:p>
    <w:p>
      <w:pPr>
        <w:pStyle w:val="Heading5"/>
        <w:numPr>
          <w:ilvl w:val="4"/>
          <w:numId w:val="1"/>
        </w:numPr>
        <w:rPr/>
      </w:pPr>
      <w:bookmarkStart w:id="1566" w:name="__RefHeading___Toc18247642_1280447820"/>
      <w:bookmarkStart w:id="1567" w:name="_Toc641"/>
      <w:bookmarkEnd w:id="1566"/>
      <w:r>
        <w:rPr>
          <w:rtl w:val="true"/>
        </w:rPr>
        <w:t>رويكرد سوم</w:t>
      </w:r>
      <w:bookmarkEnd w:id="1567"/>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صراحت در معرفى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به منظور زدودن هر گونه شبهه‌اى، بازوان على عليه‌السلام را گرفته و او را از جا بلند كرد و با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1568" w:name="pg19320_212775"/>
    </w:p>
    <w:p>
      <w:pPr>
        <w:pStyle w:val="BookText"/>
        <w:rPr/>
      </w:pPr>
      <w:bookmarkEnd w:id="1568"/>
      <w:r>
        <w:rPr>
          <w:rFonts w:ascii="IRNazanin" w:hAnsi="IRNazanin" w:eastAsia="IRNazanin"/>
          <w:color w:val="111111"/>
          <w:sz w:val="28"/>
          <w:sz w:val="28"/>
          <w:szCs w:val="28"/>
          <w:rtl w:val="true"/>
          <w:lang w:bidi="fa-IR"/>
        </w:rPr>
        <w:t>صراحت كامل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اين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بدين ترتيب هر گونه شبهه‌اى را از ميان برداشت و جاى هيچ گونه ذهنيتى را براى مردم نگذاشت و حجت را بر آنان تمام ساخت</w:t>
      </w:r>
      <w:r>
        <w:rPr>
          <w:rFonts w:eastAsia="IRNazanin" w:cs="IRNazanin"/>
          <w:color w:val="111111"/>
          <w:sz w:val="28"/>
          <w:szCs w:val="28"/>
          <w:rtl w:val="true"/>
          <w:lang w:bidi="fa-IR"/>
        </w:rPr>
        <w:t>.</w:t>
      </w:r>
    </w:p>
    <w:p>
      <w:pPr>
        <w:pStyle w:val="Heading5"/>
        <w:numPr>
          <w:ilvl w:val="4"/>
          <w:numId w:val="1"/>
        </w:numPr>
        <w:rPr/>
      </w:pPr>
      <w:bookmarkStart w:id="1569" w:name="__RefHeading___Toc18247644_1280447820"/>
      <w:bookmarkStart w:id="1570" w:name="_Toc642"/>
      <w:bookmarkEnd w:id="1569"/>
      <w:r>
        <w:rPr>
          <w:rtl w:val="true"/>
        </w:rPr>
        <w:t>رويكرد چهارم</w:t>
      </w:r>
      <w:bookmarkEnd w:id="1570"/>
    </w:p>
    <w:p>
      <w:pPr>
        <w:pStyle w:val="BookText"/>
        <w:rPr/>
      </w:pPr>
      <w:r>
        <w:rPr>
          <w:rFonts w:ascii="IRNazanin" w:hAnsi="IRNazanin" w:eastAsia="IRNazanin"/>
          <w:color w:val="111111"/>
          <w:sz w:val="28"/>
          <w:sz w:val="28"/>
          <w:szCs w:val="28"/>
          <w:rtl w:val="true"/>
          <w:lang w:bidi="fa-IR"/>
        </w:rPr>
        <w:t>فراخوانى به بيعت، پيمان گرفتن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پس از اتمام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بيعت كردن با خود و على بن ابى‌طالب عليه‌السلام دعوت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اين بيعت آن است كه من با خداوند بيعت كرده‌ام و على عليه‌السلام هم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بيعتى را كه از شما مى‌گيرم از سوى خداوند و بيعت با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بيعت گرفتن از فرد فرد آن جمعيت انبوه از طرفى غير ممكن بود، و از سوى ديگر امكان داشت افرادى به بهانه‌هاى مختلف از بيعت شانه خالى كنند و حضور نيابند، و در نتيجه نتوان التزام عملى و گواهى قانونى از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در اواخر سخنانش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چون با يك كف دست و با اين وقت محدود و با اين سيل جمعيت بيعت كردن براى همه ممكن نيست، پس همگى اين سخن مرا تكرار كنيد و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فرمانى را كه از جانب خداوند درباره على بن ابى‌طالب و امامانى از فرزندانش عليهم‌السلام به ما رساندى بر سر مى‌نهيم و به آن راضى هستيم، و با قلب و جان و زبان و دستمان با تو بر اين مدعا بيعت مى‌كنيم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يكايك سخنان حضرت را تكرار كردند و بدين وسيله بيعت عمومى گرفته شد</w:t>
      </w:r>
      <w:r>
        <w:rPr>
          <w:rFonts w:eastAsia="IRNazanin" w:cs="IRNazanin"/>
          <w:color w:val="111111"/>
          <w:sz w:val="28"/>
          <w:szCs w:val="28"/>
          <w:rtl w:val="true"/>
          <w:lang w:bidi="fa-IR"/>
        </w:rPr>
        <w:t>.</w:t>
      </w:r>
    </w:p>
    <w:p>
      <w:pPr>
        <w:pStyle w:val="Heading5"/>
        <w:numPr>
          <w:ilvl w:val="4"/>
          <w:numId w:val="1"/>
        </w:numPr>
        <w:rPr/>
      </w:pPr>
      <w:bookmarkStart w:id="1571" w:name="__RefHeading___Toc18247646_1280447820"/>
      <w:bookmarkStart w:id="1572" w:name="_Toc643"/>
      <w:bookmarkEnd w:id="1571"/>
      <w:r>
        <w:rPr>
          <w:rtl w:val="true"/>
        </w:rPr>
        <w:t>رويكرد پنجم</w:t>
      </w:r>
      <w:bookmarkEnd w:id="1572"/>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تأييد سخنان پيامبر صلى‌الله‌عليه‌و‌آله همراه با تبريك و تهنيت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پايان سخنان پيامبر صلى‌الله‌عليه‌و‌آله به سوى آن حضرت و اميرالمؤمنين عليه‌السلام روى آوردند و با ايشان دست بيعت دادند، و به پيامبر صلى‌الله‌عليه‌و‌آله و اميرالمؤمنين عليه‌السلام تهنيت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احساسات و فريادهاى شادى مردم كه از هر سو بر مى‌خاست، شكوه و ابهت بى‌مانندى به آن اجتماع بزرگ بخشيده بود</w:t>
      </w:r>
      <w:r>
        <w:rPr>
          <w:rFonts w:eastAsia="IRNazanin" w:cs="IRNazanin"/>
          <w:color w:val="111111"/>
          <w:sz w:val="28"/>
          <w:szCs w:val="28"/>
          <w:rtl w:val="true"/>
          <w:lang w:bidi="fa-IR"/>
        </w:rPr>
        <w:t xml:space="preserve">. </w:t>
      </w:r>
      <w:bookmarkStart w:id="1573" w:name="pg19320_212776"/>
    </w:p>
    <w:p>
      <w:pPr>
        <w:pStyle w:val="Heading5"/>
        <w:numPr>
          <w:ilvl w:val="4"/>
          <w:numId w:val="1"/>
        </w:numPr>
        <w:rPr/>
      </w:pPr>
      <w:bookmarkStart w:id="1574" w:name="__RefHeading___Toc18247648_1280447820"/>
      <w:bookmarkStart w:id="1575" w:name="_Toc644"/>
      <w:bookmarkEnd w:id="1573"/>
      <w:bookmarkEnd w:id="1574"/>
      <w:r>
        <w:rPr>
          <w:rtl w:val="true"/>
        </w:rPr>
        <w:t>رويكرد شش</w:t>
      </w:r>
      <w:bookmarkEnd w:id="1575"/>
    </w:p>
    <w:p>
      <w:pPr>
        <w:pStyle w:val="BookText"/>
        <w:rPr/>
      </w:pPr>
      <w:r>
        <w:rPr>
          <w:rFonts w:ascii="IRNazanin" w:hAnsi="IRNazanin" w:eastAsia="IRNazanin"/>
          <w:color w:val="111111"/>
          <w:sz w:val="28"/>
          <w:sz w:val="28"/>
          <w:szCs w:val="28"/>
          <w:rtl w:val="true"/>
          <w:lang w:bidi="fa-IR"/>
        </w:rPr>
        <w:t>شاهد گرفتن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فرازهاى مختلف خطبه غدير نسبت به انجام رسالت خويش و ابلاغ فرمان الهى، خداوند را بر اين شاهد مى‌گيرد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إنّى أشهدك انى قد بلّغت</w:t>
      </w:r>
      <w:r>
        <w:rPr>
          <w:rStyle w:val="FootnoteAnchor"/>
          <w:rtl w:val="true"/>
        </w:rPr>
        <w:footnoteReference w:id="1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شاهد مى‌گيرم كه من ابلاغ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خطاب به مردم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خدا را شاهد گرفتم و رسالتم را به شما ابلاغ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آنجايى كه هر عهد و پيمانى احتياج به شاهد و ضامنى دارد تا در صورت انكار به او مراجعه شود، پيامبر صلى‌الله‌عليه‌و‌آله شاهد و گواه اين بيعت را خداوند و خودش و ملائكه و بندگان صالح خدا تعيين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رويكردهاى به كارگرفته شده در گفتمان غدير را شايد بتوان از اثر بخش‌ترين و ماندگارترين شيوه و رويكردها تلقى نمود، كه تا امروز تداوم يافته، و حتى در اعصار بعد به علت پويايى و بالندگى‌اش به عنوان محورى‌ترين و مترقى‌ترين نيازهاى فكرى و انديشه بشرى مورد توجه انديشمندان و جوامع بشرى قرار خواهد گرفت</w:t>
      </w:r>
      <w:r>
        <w:rPr>
          <w:rFonts w:eastAsia="IRNazanin" w:cs="IRNazanin"/>
          <w:color w:val="111111"/>
          <w:sz w:val="28"/>
          <w:szCs w:val="28"/>
          <w:rtl w:val="true"/>
          <w:lang w:bidi="fa-IR"/>
        </w:rPr>
        <w:t>.</w:t>
      </w:r>
    </w:p>
    <w:p>
      <w:pPr>
        <w:pStyle w:val="Heading4"/>
        <w:numPr>
          <w:ilvl w:val="3"/>
          <w:numId w:val="1"/>
        </w:numPr>
        <w:rPr/>
      </w:pPr>
      <w:bookmarkStart w:id="1576" w:name="__RefHeading___Toc18247650_1280447820"/>
      <w:bookmarkStart w:id="1577" w:name="_Toc645"/>
      <w:bookmarkEnd w:id="1576"/>
      <w:r>
        <w:rPr>
          <w:rtl w:val="true"/>
        </w:rPr>
        <w:t>اهداف مهم غدير در خطبه غدير</w:t>
      </w:r>
      <w:bookmarkEnd w:id="1577"/>
    </w:p>
    <w:p>
      <w:pPr>
        <w:pStyle w:val="Heading5"/>
        <w:numPr>
          <w:ilvl w:val="4"/>
          <w:numId w:val="1"/>
        </w:numPr>
        <w:rPr/>
      </w:pPr>
      <w:bookmarkStart w:id="1578" w:name="__RefHeading___Toc18247652_1280447820"/>
      <w:bookmarkStart w:id="1579" w:name="_Toc646"/>
      <w:bookmarkEnd w:id="1578"/>
      <w:r>
        <w:rPr>
          <w:rtl w:val="true"/>
        </w:rPr>
        <w:t>اشاره</w:t>
      </w:r>
      <w:bookmarkEnd w:id="1579"/>
    </w:p>
    <w:p>
      <w:pPr>
        <w:pStyle w:val="BookText"/>
        <w:rPr/>
      </w:pPr>
      <w:r>
        <w:rPr>
          <w:rFonts w:ascii="Amiri" w:hAnsi="Amiri" w:eastAsia="Amiri" w:cs="Amiri"/>
          <w:color w:val="111111"/>
          <w:sz w:val="28"/>
          <w:sz w:val="28"/>
          <w:szCs w:val="28"/>
          <w:rtl w:val="true"/>
          <w:lang w:bidi="ar-SA"/>
        </w:rPr>
        <w:t>اهداف مهم غدير در خطبه غدير</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مسئله مهمى كه در حادثه بزرگ غدير بايد مورد توجه عميق قرار گيرد، اهداف مهم غدير در سخنان پيامبر اكرم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اهداف از دو ديدگاه قابل تأمل است</w:t>
      </w:r>
      <w:r>
        <w:rPr>
          <w:rFonts w:eastAsia="IRNazanin" w:cs="IRNazanin"/>
          <w:color w:val="111111"/>
          <w:sz w:val="28"/>
          <w:szCs w:val="28"/>
          <w:rtl w:val="true"/>
          <w:lang w:bidi="fa-IR"/>
        </w:rPr>
        <w:t>:</w:t>
      </w:r>
    </w:p>
    <w:p>
      <w:pPr>
        <w:pStyle w:val="Heading5"/>
        <w:numPr>
          <w:ilvl w:val="4"/>
          <w:numId w:val="1"/>
        </w:numPr>
        <w:rPr/>
      </w:pPr>
      <w:bookmarkStart w:id="1580" w:name="__RefHeading___Toc18247654_1280447820"/>
      <w:bookmarkStart w:id="1581" w:name="_Toc647"/>
      <w:bookmarkEnd w:id="1580"/>
      <w:r>
        <w:rPr>
          <w:rtl w:val="true"/>
        </w:rPr>
        <w:t>ديدگاه اول</w:t>
      </w:r>
      <w:r>
        <w:rPr>
          <w:rtl w:val="true"/>
        </w:rPr>
        <w:t xml:space="preserve">: </w:t>
      </w:r>
      <w:r>
        <w:rPr>
          <w:rtl w:val="true"/>
        </w:rPr>
        <w:t>اهداف مهم غدير در خطبه غدير</w:t>
      </w:r>
      <w:bookmarkEnd w:id="1581"/>
    </w:p>
    <w:p>
      <w:pPr>
        <w:pStyle w:val="Heading6"/>
        <w:numPr>
          <w:ilvl w:val="5"/>
          <w:numId w:val="1"/>
        </w:numPr>
        <w:rPr/>
      </w:pPr>
      <w:bookmarkStart w:id="1582" w:name="__RefHeading___Toc18247656_1280447820"/>
      <w:bookmarkStart w:id="1583" w:name="_Toc648"/>
      <w:bookmarkEnd w:id="1582"/>
      <w:r>
        <w:rPr/>
        <w:t>1</w:t>
      </w:r>
      <w:r>
        <w:rPr>
          <w:rtl w:val="true"/>
        </w:rPr>
        <w:t xml:space="preserve">. </w:t>
      </w:r>
      <w:r>
        <w:rPr>
          <w:rtl w:val="true"/>
        </w:rPr>
        <w:t>اعلان نزول پيك وحى براى معرفى امامت</w:t>
      </w:r>
      <w:bookmarkEnd w:id="1583"/>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هَبَطَ إلَىَّ مِرارا ثَلاثا، يَأمُرُنى عَنِ السَلامِ 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أقومَ فى هذَا المَشهدِ فَأُعلِمَ كُلَّ أبيَضٍ وَ أسوَدٍ أنَّ عَلىَّ بنَ أبى‌طالِبٍ </w:t>
      </w:r>
      <w:bookmarkStart w:id="1584" w:name="pg19320_212777"/>
    </w:p>
    <w:p>
      <w:pPr>
        <w:pStyle w:val="BookText"/>
        <w:rPr/>
      </w:pPr>
      <w:bookmarkEnd w:id="1584"/>
      <w:r>
        <w:rPr>
          <w:rFonts w:ascii="Amiri" w:hAnsi="Amiri" w:eastAsia="Amiri" w:cs="Amiri"/>
          <w:color w:val="111111"/>
          <w:sz w:val="28"/>
          <w:sz w:val="28"/>
          <w:szCs w:val="28"/>
          <w:rtl w:val="true"/>
          <w:lang w:bidi="ar-SA"/>
        </w:rPr>
        <w:t>أخى وَ وَصيّى وَ خَليفَتى عَلى أُمَّتى وَ الإمامُ 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مَحَلُّهُ مِنّى مَحَلُّ هارونَ مِن موسى، إلاّ أنَّه لا نَبىَّ بَعدى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وَلِيُّكُمْ بَعْدَ اللّه‌ِ وَ رَسُولِهِ، وَ قَدْ أنْزَلَ اللّه‌ُ تَبارَكَ وَ تَعالى عَلَىَّ بِذلِكَ آيَةً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1128"/>
      </w:r>
      <w:r>
        <w:rPr>
          <w:rFonts w:ascii="Amiri" w:hAnsi="Amiri" w:eastAsia="Amiri" w:cs="Amiri"/>
          <w:color w:val="111111"/>
          <w:sz w:val="28"/>
          <w:sz w:val="28"/>
          <w:szCs w:val="28"/>
          <w:rtl w:val="true"/>
          <w:lang w:bidi="ar-SA"/>
        </w:rPr>
        <w:t>، وَ عَلِىُّ بْنُ أبى‌طالِبٍ الَّذى أقامَ الصَّلاةَ وَ آتَى الزَّكاةَ وَ هُوَ راكِعٌ يُريدُ اللّه‌َ عَزَّ وَ جَلَّ فى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بر من نازل شد و سلام خدا را رساند و فرمود كه در اين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نمايم و به سياه و سفيد شما اعلام كنم كه على بن ابى‌طالب وصى و جانشين و پيشواى شما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او نسبت به من مانند هارون نسبت به موسى است، با اين تفاوت كه پس از من پيامبرى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و پيامبر صاحب اختيار شماست، و خداوند بزرگ آيه‌اى در قرآن در همين مسئله نازل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رهبر و سرپرست شما خدا و رسول او و كسانى كه ايمان آوردند و نماز رابپاى دارند و در حال ركوع زكات بپردازند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مى‌دانيد كه على بن ابى‌طالب نماز را به پا داشت و در حال ركوع زكات پرداخت و در هر حال خدا مى‌طلبيد</w:t>
      </w:r>
      <w:r>
        <w:rPr>
          <w:rFonts w:eastAsia="IRNazanin" w:cs="IRNazanin"/>
          <w:color w:val="111111"/>
          <w:sz w:val="28"/>
          <w:szCs w:val="28"/>
          <w:rtl w:val="true"/>
          <w:lang w:bidi="fa-IR"/>
        </w:rPr>
        <w:t>.</w:t>
      </w:r>
    </w:p>
    <w:p>
      <w:pPr>
        <w:pStyle w:val="Heading6"/>
        <w:numPr>
          <w:ilvl w:val="5"/>
          <w:numId w:val="1"/>
        </w:numPr>
        <w:rPr/>
      </w:pPr>
      <w:bookmarkStart w:id="1585" w:name="__RefHeading___Toc18247658_1280447820"/>
      <w:bookmarkStart w:id="1586" w:name="_Toc649"/>
      <w:bookmarkEnd w:id="1585"/>
      <w:r>
        <w:rPr/>
        <w:t>2</w:t>
      </w:r>
      <w:r>
        <w:rPr>
          <w:rtl w:val="true"/>
        </w:rPr>
        <w:t xml:space="preserve">. </w:t>
      </w:r>
      <w:r>
        <w:rPr>
          <w:rtl w:val="true"/>
        </w:rPr>
        <w:t>علل صبر و انتظار پيامبر صلى‌الله‌عليه‌و‌آله</w:t>
      </w:r>
      <w:bookmarkEnd w:id="1586"/>
    </w:p>
    <w:p>
      <w:pPr>
        <w:pStyle w:val="BookText"/>
        <w:rPr/>
      </w:pPr>
      <w:r>
        <w:rPr>
          <w:rFonts w:ascii="IRNazanin" w:hAnsi="IRNazanin" w:eastAsia="IRNazanin"/>
          <w:color w:val="111111"/>
          <w:sz w:val="28"/>
          <w:sz w:val="28"/>
          <w:szCs w:val="28"/>
          <w:rtl w:val="true"/>
          <w:lang w:bidi="fa-IR"/>
        </w:rPr>
        <w:t xml:space="preserve">آنگاه به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صبر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مى‌كند، كه چرا تا كنون صبر كرده و براى على عليه‌السلام بيعت عمومى نگرفته است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 جَبرَئيلَ أن يَستَعفِىَ لى عَن تَبليغِ ذلِكَ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لِعِلمى بِقِلَّةِ المُتَّقينِ وَ كَثرَةِ المُنافِقينَ وَ إدغالِ الآثِمينَ وَ خَتلِ المُستَهزِءينَ بِالإسلامِ، الَذينَ وَصَفَهُم </w:t>
      </w:r>
    </w:p>
    <w:p>
      <w:pPr>
        <w:pStyle w:val="BookText"/>
        <w:rPr/>
      </w:pPr>
      <w:r>
        <w:rPr>
          <w:rFonts w:ascii="Amiri" w:hAnsi="Amiri" w:eastAsia="Amiri" w:cs="Amiri"/>
          <w:color w:val="111111"/>
          <w:sz w:val="28"/>
          <w:sz w:val="28"/>
          <w:szCs w:val="28"/>
          <w:rtl w:val="true"/>
          <w:lang w:bidi="ar-SA"/>
        </w:rPr>
        <w:t xml:space="preserve">اللّه‌ُ فى كِتابِهِ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بِألسِنَتِهِم ما لَيسَ فى قُلوبِهِم</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 xml:space="preserve">وَ يَحسَبونَهُ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هَيِّنا وَ هُوَ عِندَ اللّه‌ِ عَظيمٌ</w:t>
      </w:r>
      <w:r>
        <w:rPr>
          <w:rFonts w:eastAsia="Amiri" w:cs="Amiri" w:ascii="Amiri" w:hAnsi="Amiri"/>
          <w:color w:val="111111"/>
          <w:sz w:val="28"/>
          <w:szCs w:val="28"/>
          <w:rtl w:val="true"/>
          <w:lang w:bidi="ar-SA"/>
        </w:rPr>
        <w:t>»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وَ كَثرَةِ أذاهُم لى غَيرَ مَرَّةٍ، حَتّى سَمُّونى أُذُنا وَ زَعَمُوا أَنّى كَذلِكَ لِكَثرَةِ مُلازَمَتِهِ إيّاىَ وَ إقبالى عَلَيهِ وَ هَواهُ وَ قَبُولِهِ مِنّى، حَتّى أنزَلَ اللّه‌ُ عَزَّ وَ جَلَّ فى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الَّذينَ يُؤذُونَ النَّبىَّ وَ يَقُولُونَ هُوَ أُذُنٌ، قُل أُذُنُ عَلَى الَذينَ يَزعَمُونَ أنَّهُ أُذُنٌ خَيرٍ لَكُم يُؤمِنُ بِاللّه‌ِ وَ يُؤمِنُ لِلمُؤمِنينَ وَ رَحمَةٌ لِلَّذينَ آمَنوا مِنكُم وَ الَّذينَ يُؤذُونَ رَسُولَ اللّه‌ِ لَهُم عَذابٌ أليمٌ</w:t>
      </w:r>
      <w:r>
        <w:rPr>
          <w:rFonts w:eastAsia="Amiri" w:cs="Amiri" w:ascii="Amiri" w:hAnsi="Amiri"/>
          <w:color w:val="111111"/>
          <w:sz w:val="28"/>
          <w:szCs w:val="28"/>
          <w:rtl w:val="true"/>
          <w:lang w:bidi="ar-SA"/>
        </w:rPr>
        <w:t>»</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شِئتُ أن أُسَمِّىَ القائِلينَ بِذلِكَ بِأسمائِهِم لَسَمَّيتُ، وَ أن أُومِئَ إلَيهِمْ بِأعيانِهِم لأومَأتُ، وَ أن أدُلَّ عَلَيهِم لَدَلَلتُ، وَ لكِنّى وَ اللّه‌ِ فى أمُورِهِم قَد تَكَرَّمتُ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جبرئيل درخواست كردم تا مرا از اعلام ولايت على عليه‌السلام معاف بدارد،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كه تعداد پرهيزكاران اندك و شمار منافقان فراوان است، و گنهكارانى پرفريب و نيرنگبازانى كه اسلام را مورد استهزاء قرار مى‌دهند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خداوند بزرگ در كتابش نسبت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زبان‌هاى خود چيزى را مى‌گويند كه در دل باور ندارند و گمان مى‌برند اين كار ساده‌اى است در صورتى كه كه اينگونه دورويى‌ها در نزد خدا گناه بزرگى است</w:t>
      </w:r>
      <w:r>
        <w:rPr>
          <w:rFonts w:eastAsia="IRNazanin" w:cs="IRNazanin"/>
          <w:color w:val="111111"/>
          <w:sz w:val="28"/>
          <w:szCs w:val="28"/>
          <w:rtl w:val="true"/>
          <w:lang w:bidi="fa-IR"/>
        </w:rPr>
        <w:t>»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همان‌ها كه بارها مرا آزار دادند، تا آنجا كه به من تهمت زده و گفتند كه او تسليم و گوش به فرمان ديگران است و از خود اراده‌اى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همواره با على عليه‌السلام بودم و او زياد مورد توجه من بود، نتوانستند از روى حسادت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خداوند بزرگ آيه‌اى نازل كرد و پاسخ ياوه‌گويى‌هاى آنان را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منافقان پيامبر را آزار داده مى‌گويند او سر تا پا گوش است بگو پيامبر گوش دهنده سخن خوب باشد براى شما نيكو است</w:t>
      </w:r>
      <w:r>
        <w:rPr>
          <w:rFonts w:eastAsia="IRNazanin" w:cs="IRNazanin"/>
          <w:color w:val="111111"/>
          <w:sz w:val="28"/>
          <w:szCs w:val="28"/>
          <w:rtl w:val="true"/>
          <w:lang w:bidi="fa-IR"/>
        </w:rPr>
        <w:t xml:space="preserve">» . </w:t>
      </w:r>
      <w:bookmarkStart w:id="1587" w:name="pg19320_212779"/>
    </w:p>
    <w:p>
      <w:pPr>
        <w:pStyle w:val="BookText"/>
        <w:rPr/>
      </w:pPr>
      <w:bookmarkEnd w:id="1587"/>
      <w:r>
        <w:rPr>
          <w:rFonts w:ascii="IRNazanin" w:hAnsi="IRNazanin" w:eastAsia="IRNazanin"/>
          <w:color w:val="111111"/>
          <w:sz w:val="28"/>
          <w:sz w:val="28"/>
          <w:szCs w:val="28"/>
          <w:rtl w:val="true"/>
          <w:lang w:bidi="fa-IR"/>
        </w:rPr>
        <w:t>هم اكنون اگر بخواهيم منافقان را با نام و نشان معرفى كنم يا باانگشت به سوى آنان اشاره نمايم يا مردم را براى شناخت آنان راهنمايى كنم مى‌توانم، اما سوگند به خدا من نسبت به آنان كرامت و بزرگوارى پيشه مى‌سازم</w:t>
      </w:r>
      <w:r>
        <w:rPr>
          <w:rFonts w:eastAsia="IRNazanin" w:cs="IRNazanin"/>
          <w:color w:val="111111"/>
          <w:sz w:val="28"/>
          <w:szCs w:val="28"/>
          <w:rtl w:val="true"/>
          <w:lang w:bidi="fa-IR"/>
        </w:rPr>
        <w:t>.</w:t>
      </w:r>
    </w:p>
    <w:p>
      <w:pPr>
        <w:pStyle w:val="Heading6"/>
        <w:numPr>
          <w:ilvl w:val="5"/>
          <w:numId w:val="1"/>
        </w:numPr>
        <w:rPr/>
      </w:pPr>
      <w:bookmarkStart w:id="1588" w:name="__RefHeading___Toc18247660_1280447820"/>
      <w:bookmarkStart w:id="1589" w:name="_Toc650"/>
      <w:bookmarkEnd w:id="1588"/>
      <w:r>
        <w:rPr/>
        <w:t>3</w:t>
      </w:r>
      <w:r>
        <w:rPr>
          <w:rtl w:val="true"/>
        </w:rPr>
        <w:t xml:space="preserve">. </w:t>
      </w:r>
      <w:r>
        <w:rPr>
          <w:rtl w:val="true"/>
        </w:rPr>
        <w:t>اعلام ولايت عمومى و جهانى اميرالمؤمنين عليه‌السلام</w:t>
      </w:r>
      <w:bookmarkEnd w:id="1589"/>
    </w:p>
    <w:p>
      <w:pPr>
        <w:pStyle w:val="BookText"/>
        <w:rPr/>
      </w:pPr>
      <w:r>
        <w:rPr>
          <w:rFonts w:ascii="IRNazanin" w:hAnsi="IRNazanin" w:eastAsia="IRNazanin"/>
          <w:color w:val="111111"/>
          <w:sz w:val="28"/>
          <w:sz w:val="28"/>
          <w:szCs w:val="28"/>
          <w:rtl w:val="true"/>
          <w:lang w:bidi="fa-IR"/>
        </w:rPr>
        <w:t>پس از اعلام نزول پيك وحى و اهداف معنوى آن و افشاگرى نسبت به توطئه‌هاى منافقان و تشنگان قدرت و منتظران فرصت به اعلام ولايت و امامت پرداخت و اصل امامت و رهبرى را يك ضرورت اجتماعى و يك حقيقت غير قابل انكار مى‌شناساند، كه هيچ قوم و قبيله‌اى، هيچ جامعه پيشرفته يا ابتدايى نمى‌تواند بدون امام رهبر به تكامل واقعى دست يابد،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اللّه‌َ قَد نَصَبَهُ لَكُم وَليّا وَ إماما فَرَضَ طاعَتَهُ عَلَى المُهاجِرينَ وَ الأنصارِ، وَ عَلَى التابِعينَ لَهُم بِإحسانٍ، وَ عَلَى البادى وَ الحاضِرِ، وَ عَلَى الأعجَمىِّ وَ العَرَبىِّ وَ الحُرِّ وَ المَملوكِ وَ الصَغيرِ وَ الكَبيرِ، وَ عَلَى الأبيَضِ وَ الأسوَدِ، وَ عَلى كُلِّ 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حكمه، جازٍ قوله، نافذ 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مَلعونٌ مَن خالَفَهُ، مَرحومٌ مَن تَبِعَهُ وَ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غَفَرَ اللّه‌ُ لَهُ وَ لِمَن سَمِعَ مِنهُ وَ أطاعَ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مِن بَعدى عَلى وَليُّكُم وَ إمامُكُم بِأمرِ اللّه‌ِ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الإمامَةَ فى ذُرّيَّتى مِن وُلدِهِ إلى يَومِ تُلقونَ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بدانيد 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على عليه‌السلام را رهبر و امام شما قرار داد، و فرمانبرى او را بر مهاجرين و انصار، بر پيروان مهاجرين و انصار كه راه نيكى پيمايند، بر اهالى شهرها و روستاها، بر حاضر و غايب و عرب و عجم و آزاد و بنده و كوچك و بزرگ و بر سياه و سفيد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خداپرستى حكم او جايز و قول او نافذ و فرمان او واجب است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با او مخالفت كند ملعون، و كسى كه از او پيروى كند به رحمت الهى خواهد 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تصديق كننده او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و آن كس را كه از او شنوايى </w:t>
      </w:r>
      <w:bookmarkStart w:id="1590" w:name="pg19320_212780"/>
    </w:p>
    <w:p>
      <w:pPr>
        <w:pStyle w:val="BookText"/>
        <w:rPr/>
      </w:pPr>
      <w:bookmarkEnd w:id="1590"/>
      <w:r>
        <w:rPr>
          <w:rFonts w:ascii="IRNazanin" w:hAnsi="IRNazanin" w:eastAsia="IRNazanin"/>
          <w:color w:val="111111"/>
          <w:sz w:val="28"/>
          <w:sz w:val="28"/>
          <w:szCs w:val="28"/>
          <w:rtl w:val="true"/>
          <w:lang w:bidi="fa-IR"/>
        </w:rPr>
        <w:t>داشته و اطاعت كند 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من امام شما على عليه‌السلام است؛ امامى كه به امر پروردگار شما تعيين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امامت در خاندان من از فرزندان على عليه‌السلام تا روز قيامت قرار خواهد داشت، روزى كه شما خدا و پيامبرش را ملاقات خواهيد كرد</w:t>
      </w:r>
      <w:r>
        <w:rPr>
          <w:rFonts w:eastAsia="IRNazanin" w:cs="IRNazanin"/>
          <w:color w:val="111111"/>
          <w:sz w:val="28"/>
          <w:szCs w:val="28"/>
          <w:rtl w:val="true"/>
          <w:lang w:bidi="fa-IR"/>
        </w:rPr>
        <w:t>.</w:t>
      </w:r>
    </w:p>
    <w:p>
      <w:pPr>
        <w:pStyle w:val="Heading6"/>
        <w:numPr>
          <w:ilvl w:val="5"/>
          <w:numId w:val="1"/>
        </w:numPr>
        <w:rPr/>
      </w:pPr>
      <w:bookmarkStart w:id="1591" w:name="__RefHeading___Toc18247662_1280447820"/>
      <w:bookmarkStart w:id="1592" w:name="_Toc651"/>
      <w:bookmarkEnd w:id="1591"/>
      <w:r>
        <w:rPr/>
        <w:t>4</w:t>
      </w:r>
      <w:r>
        <w:rPr>
          <w:rtl w:val="true"/>
        </w:rPr>
        <w:t xml:space="preserve">. </w:t>
      </w:r>
      <w:r>
        <w:rPr>
          <w:rtl w:val="true"/>
        </w:rPr>
        <w:t>يادآورى لياقت‌ها و ويژگى‌هاى امام على عليه‌السلام</w:t>
      </w:r>
      <w:bookmarkEnd w:id="1592"/>
    </w:p>
    <w:p>
      <w:pPr>
        <w:pStyle w:val="BookText"/>
        <w:rPr/>
      </w:pPr>
      <w:r>
        <w:rPr>
          <w:rFonts w:ascii="IRNazanin" w:hAnsi="IRNazanin" w:eastAsia="IRNazanin"/>
          <w:color w:val="111111"/>
          <w:sz w:val="28"/>
          <w:sz w:val="28"/>
          <w:szCs w:val="28"/>
          <w:rtl w:val="true"/>
          <w:lang w:bidi="fa-IR"/>
        </w:rPr>
        <w:t>پس از اعلام امامت و ولايت از طرف خدا، بايد ويژگى ها ولياقت‌هاى اميرالمؤمنين على بن ابى‌طالب عليه‌السلام را يك يك در آن زمان محدود يادآور شود تا جايگاه ارزشمند انتخاب الهى را بشناسند، و تا بيعت عمومى آگاهانه و با نور هدايت و روشنى علم و آگاهى تحقق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منافقان نگويند كه نمى شناختيم، يا بهتر از آن در جامعه اسلامى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اتمام حجت شود، و ارزش‌هاى منتخب وحى براى امامت و رهبرى معرفى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گرامى اسلام صلى‌الله‌عليه‌و‌آله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عِلمٍ إلاّ وَ قَد أحصاهُ اللّه‌ُ فىَّ، وَ كُلُّ عِلمٍ عَلِمتُ فَقَد أحصَيتُهُ فى عَلىٍّ إمامِ المُتَّقينَ، وَ ما مِن عِلمٍ إلاّ وَ قَد عَلَّمتُهُ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الإمامُ المُبينُ الَذى ذَكَرَهُ اللّه‌ُ فى سورِةِ ياسينَ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شَى‌ءٍ أحصيناهُ فى إمامٍ مُبينٍ</w:t>
      </w:r>
      <w:r>
        <w:rPr>
          <w:rFonts w:eastAsia="Amiri" w:cs="Amiri" w:ascii="Amiri" w:hAnsi="Amiri"/>
          <w:color w:val="111111"/>
          <w:sz w:val="28"/>
          <w:szCs w:val="28"/>
          <w:rtl w:val="true"/>
          <w:lang w:bidi="ar-SA"/>
        </w:rPr>
        <w:t>»</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تَضِلُّوا عَنهُ وَ لا تَنفِروا مِنهُ، وَ لا تَستَنكِفوا مِن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الَذى يَهدى إلَى الحَقِّ وَ يَعمَلُ بِهِ، وَ يَزهَقَ الباطِلُ وَ يَنهى عَنهُ، وَ لا تَأخذُهُ فِى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 آمَنَ اللّه‌َ وَ رَسولَهُ لَم يَسبِقهُ إلَى الإيمانِ بى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فَدى رَسولَ اللّه‌ِ بِنَفسِهِ وَ الَذى كانَ مَعَ رَسولِ اللّه‌ِ، وَ لا أحدٌ يَعبُدُ اللّه‌َ مَعَ رَسولِهِ مِنَ الرِجالِ غَيرُه </w:t>
      </w:r>
      <w:r>
        <w:rPr>
          <w:rFonts w:eastAsia="Amiri" w:cs="Amiri" w:ascii="Amiri" w:hAnsi="Amiri"/>
          <w:color w:val="111111"/>
          <w:sz w:val="28"/>
          <w:szCs w:val="28"/>
          <w:rtl w:val="true"/>
          <w:lang w:bidi="ar-SA"/>
        </w:rPr>
        <w:t>...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أخى وَ وَصيّى، وَ واعى عِلمى، وَ خَليفَتى فى أُمَّتى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آمَنَ بى، وَ عَلىٌّ تَفسيرُ كِتابِ اللّه‌ِ عَزَّ وَ جَلَّ وَ الداعىُ إلَيهِ وَ العامِلُ بِما يَرضاهُ وَ المُحارِبُ لأعدائِهِ وَ المُوالىُ عَلى طاعَتِهِ وَ الناهىُ عَن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خَليفَةُ رَسولِ اللّه‌ِ وَ أميرُالمُؤمِنينَ وَ الإمامُ الهادىُ مِنَ اللّه‌ِ وَ قاتِلُ الناكِثينَ وَ القاسِطينَ وَ المارِقينَ بِأمرِ اللّه‌ِ</w:t>
      </w:r>
      <w:r>
        <w:rPr>
          <w:rFonts w:eastAsia="Amiri" w:cs="Amiri" w:ascii="Amiri" w:hAnsi="Amiri"/>
          <w:color w:val="111111"/>
          <w:sz w:val="28"/>
          <w:szCs w:val="28"/>
          <w:rtl w:val="true"/>
          <w:lang w:bidi="ar-SA"/>
        </w:rPr>
        <w:t xml:space="preserve">: </w:t>
      </w:r>
      <w:bookmarkStart w:id="1593" w:name="pg19320_212781"/>
    </w:p>
    <w:p>
      <w:pPr>
        <w:pStyle w:val="BookText"/>
        <w:rPr/>
      </w:pPr>
      <w:bookmarkEnd w:id="1593"/>
      <w:r>
        <w:rPr>
          <w:rFonts w:ascii="IRNazanin" w:hAnsi="IRNazanin" w:eastAsia="IRNazanin"/>
          <w:color w:val="111111"/>
          <w:sz w:val="28"/>
          <w:sz w:val="28"/>
          <w:szCs w:val="28"/>
          <w:rtl w:val="true"/>
          <w:lang w:bidi="fa-IR"/>
        </w:rPr>
        <w:t>بدانيد كه هيچ علم و دانشى نبود مگر آنكه خداوند آن را به من آموخت، و من آن را به على عليه‌السلام آموختم، كه رهبر پرهيزكاران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دانشى نبود جز آنكه آن را به على عليه‌السلام سپردم، كه امام آشكارى است كه خدا در سوره ياسين از او 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چيزى را در امام مبين بيان كرده‌ايم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على عليه‌السلام گمراه نگرديد و از او گريزان نباشيد و از رهبرى او سرباز نزنيد، زيرا او كسى است كه همگان را به حق هدايت مى‌كند و بر اساس حق عمل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را نابود و از آن پرهيز مى‌دهد، و در راه خدا از چيزى نمى‌هراسد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اول انسانى است كه به خدا و پيامبرش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جان خود را فداى جان پيامبر كرد، و همواره با پيامبر خدا بود، و هيچ كس جز او تسليم پيامبر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عليه‌السلام برادر و جانشين من است، كه با دشمنان خدا مى‌جنگد، با بندگان خدا دوست و از معصيت خدا نهى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رسول‌خدا و امير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هدايت كننده و كشنده ناكثين و قاسطين و مارقين به امر الهى است</w:t>
      </w:r>
      <w:r>
        <w:rPr>
          <w:rFonts w:eastAsia="IRNazanin" w:cs="IRNazanin"/>
          <w:color w:val="111111"/>
          <w:sz w:val="28"/>
          <w:szCs w:val="28"/>
          <w:rtl w:val="true"/>
          <w:lang w:bidi="fa-IR"/>
        </w:rPr>
        <w:t>.</w:t>
      </w:r>
    </w:p>
    <w:p>
      <w:pPr>
        <w:pStyle w:val="Heading6"/>
        <w:numPr>
          <w:ilvl w:val="5"/>
          <w:numId w:val="1"/>
        </w:numPr>
        <w:rPr/>
      </w:pPr>
      <w:bookmarkStart w:id="1594" w:name="__RefHeading___Toc18247664_1280447820"/>
      <w:bookmarkStart w:id="1595" w:name="_Toc652"/>
      <w:bookmarkEnd w:id="1594"/>
      <w:r>
        <w:rPr/>
        <w:t>5</w:t>
      </w:r>
      <w:r>
        <w:rPr>
          <w:rtl w:val="true"/>
        </w:rPr>
        <w:t xml:space="preserve"> . </w:t>
      </w:r>
      <w:r>
        <w:rPr>
          <w:rtl w:val="true"/>
        </w:rPr>
        <w:t>تكميل دين با ولايت على عليه‌السلام</w:t>
      </w:r>
      <w:bookmarkEnd w:id="1595"/>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اعلام ولايت و يادآورى ارزش‌هاى امام على عليه‌السلام، پيلمبر صلى‌الله‌عليه‌و‌آله به نكته مهم ديگرى اشاره مى‌فرمايد كه در پيام الهى نيز نهفته بود، و آن تكميل دين با ولايت على عليه‌السلام است؛ يعنى دين اسلام بدون ولايت امامان معصوم عليه‌السلام كامل نخواهد بود، و جامعه اسلامى بدون رهبرى امام معصوم عليه‌السلام به رشد و سعادت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امام معصوم عليه‌السلام تفسير كننده صحيح قرآن و حافظ دين و امت اسلامى است، بدون امامت ره‌آورد رسالت تداوم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 پيام غدير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w:t>
      </w:r>
      <w:r>
        <w:rPr>
          <w:rStyle w:val="FootnoteAnchor"/>
          <w:rtl w:val="true"/>
        </w:rPr>
        <w:footnoteReference w:id="11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 عليه‌السلام و فرزندانش را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نكنى رسالت خود را به پايان نرسانده‌اى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رو در خطبه غدير فرمود</w:t>
      </w:r>
      <w:r>
        <w:rPr>
          <w:rFonts w:eastAsia="IRNazanin" w:cs="IRNazanin"/>
          <w:color w:val="111111"/>
          <w:sz w:val="28"/>
          <w:szCs w:val="28"/>
          <w:rtl w:val="true"/>
          <w:lang w:bidi="fa-IR"/>
        </w:rPr>
        <w:t xml:space="preserve">: </w:t>
      </w:r>
      <w:bookmarkStart w:id="1596" w:name="pg19320_212782"/>
    </w:p>
    <w:p>
      <w:pPr>
        <w:pStyle w:val="BookText"/>
        <w:rPr/>
      </w:pPr>
      <w:bookmarkEnd w:id="1596"/>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أكمَلَ اللّه‌ُ عَزَّ وَ جَلَّ دينَكُم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يَأتَمَّ بِهِ وَ بِمَن يَقومُ مَقامَهُ مِن وُلدى مِن صُلبِهِ إلى يَومِ القيامَةِ وَ العَرضَ عَلَى اللّه‌ِ عَزَّ وَ جَلَّ، فَأولئِكَ الَذينَ حَبِطَت أعمالُهُم فِى الدُنيا وَ الآخِرَةِ وَ فِى النارِ 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يُخَفَّفُ عَنهُمُ العَذابَ وَ لا هُم يَنظُرونَ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اى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عزيز و بزرگ دين شما را با اعلام ولايت على عليه‌السلام كامل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از امامت على عليه‌السلام و ديگر امامان جانشين او كه از فرزندان على عليه‌السلام هستند تا روز قيامت، سرباز زند، پس از عرضه اعمال بر خدا از كسانى خواهد بود كه همه اعمال او نابود خواهد شد و جاودانه در آتش قرار خواهد گرفت، كه هرگز از شدت عذاب كاسته نگردد و به آنان مهلت داده نخواهد شد</w:t>
      </w:r>
      <w:r>
        <w:rPr>
          <w:rFonts w:eastAsia="IRNazanin" w:cs="IRNazanin"/>
          <w:color w:val="111111"/>
          <w:sz w:val="28"/>
          <w:szCs w:val="28"/>
          <w:rtl w:val="true"/>
          <w:lang w:bidi="fa-IR"/>
        </w:rPr>
        <w:t>.</w:t>
      </w:r>
    </w:p>
    <w:p>
      <w:pPr>
        <w:pStyle w:val="Heading6"/>
        <w:numPr>
          <w:ilvl w:val="5"/>
          <w:numId w:val="1"/>
        </w:numPr>
        <w:rPr/>
      </w:pPr>
      <w:bookmarkStart w:id="1597" w:name="__RefHeading___Toc18247666_1280447820"/>
      <w:bookmarkStart w:id="1598" w:name="_Toc653"/>
      <w:bookmarkEnd w:id="1597"/>
      <w:r>
        <w:rPr/>
        <w:t>6</w:t>
      </w:r>
      <w:r>
        <w:rPr>
          <w:rtl w:val="true"/>
        </w:rPr>
        <w:t xml:space="preserve"> . </w:t>
      </w:r>
      <w:r>
        <w:rPr>
          <w:rtl w:val="true"/>
        </w:rPr>
        <w:t>افشاى چهره واقعى دشمنان على عليه‌السلام</w:t>
      </w:r>
      <w:bookmarkEnd w:id="1598"/>
    </w:p>
    <w:p>
      <w:pPr>
        <w:pStyle w:val="BookText"/>
        <w:rPr/>
      </w:pPr>
      <w:r>
        <w:rPr>
          <w:rFonts w:ascii="IRNazanin" w:hAnsi="IRNazanin" w:eastAsia="IRNazanin"/>
          <w:color w:val="111111"/>
          <w:sz w:val="28"/>
          <w:sz w:val="28"/>
          <w:szCs w:val="28"/>
          <w:rtl w:val="true"/>
          <w:lang w:bidi="fa-IR"/>
        </w:rPr>
        <w:t>چون امر الهى در ولايت عترت پيامبر صلى‌الله‌عليه‌و‌آله ابلاغ، و ويژگى‌هاى امام به حق براى همگان بازگو شد، حال بايد پرده از چهره واقعى دشمنان اسلام و امامت و منافقان پوشانده شده در پوشش ظاهرى دين و منتظران بى‌تقوا و فرصت طلبان بى‌پروا بردارد، تا دوستان ولايت آنان را بشناسند و در موضع‌گيرى‌ها روش برخورد با آنان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اين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مَلعونٌ، مَغضوبٌ مَغضوبٌ مَن رَدَّ عَلىَّ قَولى هذا وَ لَم يُوافِقهُ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جَبرَئيلَ خَبَّرَنى عَنِ اللّه‌ِ تَعالى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يَقولُ مَن عادى عَليّا وَ لَم يَتَوَلَّهُ فَعَلَيهِ لَعنَتى وَ غَضَبى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فَلتَنظُر نَفسٌ ما قَدَّمَت لِغَدٍ</w:t>
      </w:r>
      <w:r>
        <w:rPr>
          <w:rFonts w:eastAsia="Amiri" w:cs="Amiri" w:ascii="Amiri" w:hAnsi="Amiri"/>
          <w:color w:val="111111"/>
          <w:sz w:val="28"/>
          <w:szCs w:val="28"/>
          <w:rtl w:val="true"/>
          <w:lang w:bidi="ar-SA"/>
        </w:rPr>
        <w:t>» .</w:t>
      </w:r>
      <w:r>
        <w:rPr>
          <w:rStyle w:val="FootnoteAnchor"/>
          <w:rtl w:val="true"/>
        </w:rPr>
        <w:footnoteReference w:id="1134"/>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اتَّقوا اللّه‌َ أن تُخالِفوهُ فَتَزِلَّ قَدَمٌ بَعدَ ثُبوتِها، إنَّ اللّه‌َ خَبيرٌ بِما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لا يُبغِضُ عَليّا إلاّ شَقىٌّ، وَ لا يُوالى عَليّا إلاّ تَقىٌّ، وَ لا يُؤمِنُ بِهِ إلاّ مُؤمِنٌ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عَلىٍّ </w:t>
      </w:r>
      <w:bookmarkStart w:id="1599" w:name="pg19320_212783"/>
    </w:p>
    <w:p>
      <w:pPr>
        <w:pStyle w:val="BookText"/>
        <w:rPr/>
      </w:pPr>
      <w:bookmarkEnd w:id="159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لَفى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لعنت شده است لعنت شده است، خشم خدا را خريد خشم خدا را خريد كسى كه سخن امروز مرا رد كند و با آن موافقت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همانا جبرئيل از خداوند بزرگ به من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على دشمنى كند و ولايت او را نپذيرد، لعنت خدا بر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كسى بايد در انتظار اعمالى باشد كه براى فردا پيش فرستاده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بترسيد از اينكه با امر خداوند مخالفت كنيد، كه قدم‌هايى كه در گذشته با ايمان استوار بود لرزان شود، و همانا خداوند از اعمال شما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با على عليه‌السلام هيچ كس جز بدبختِ بدانجام دشمنى نمى‌ورزد، و هيچ كس جز پرهيزكاران دوستى على عليه‌السلام را به جان نمى‌خرند، و جز مؤمن مخلص كسى به على عليه‌السلام ايمان نمى‌آورد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درباره على عليه‌السلام سوره عصر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و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انسان در زيانكارى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آنان كه ايمان آوردند و عمل نيكو انجام دادند و به حق و شكيبايى سفارش كردند</w:t>
      </w:r>
      <w:r>
        <w:rPr>
          <w:rFonts w:eastAsia="IRNazanin" w:cs="IRNazanin"/>
          <w:color w:val="111111"/>
          <w:sz w:val="28"/>
          <w:szCs w:val="28"/>
          <w:rtl w:val="true"/>
          <w:lang w:bidi="fa-IR"/>
        </w:rPr>
        <w:t>» .</w:t>
      </w:r>
    </w:p>
    <w:p>
      <w:pPr>
        <w:pStyle w:val="Heading6"/>
        <w:numPr>
          <w:ilvl w:val="5"/>
          <w:numId w:val="1"/>
        </w:numPr>
        <w:rPr/>
      </w:pPr>
      <w:bookmarkStart w:id="1600" w:name="__RefHeading___Toc18247668_1280447820"/>
      <w:bookmarkStart w:id="1601" w:name="_Toc654"/>
      <w:bookmarkEnd w:id="1600"/>
      <w:r>
        <w:rPr/>
        <w:t>7</w:t>
      </w:r>
      <w:r>
        <w:rPr>
          <w:rtl w:val="true"/>
        </w:rPr>
        <w:t xml:space="preserve">. </w:t>
      </w:r>
      <w:r>
        <w:rPr>
          <w:rtl w:val="true"/>
        </w:rPr>
        <w:t>هشدار به قدرت طلبانِ منتظر فرصت</w:t>
      </w:r>
      <w:bookmarkEnd w:id="1601"/>
    </w:p>
    <w:p>
      <w:pPr>
        <w:pStyle w:val="BookText"/>
        <w:rPr/>
      </w:pPr>
      <w:r>
        <w:rPr>
          <w:rFonts w:ascii="IRNazanin" w:hAnsi="IRNazanin" w:eastAsia="IRNazanin"/>
          <w:color w:val="111111"/>
          <w:sz w:val="28"/>
          <w:sz w:val="28"/>
          <w:szCs w:val="28"/>
          <w:rtl w:val="true"/>
          <w:lang w:bidi="fa-IR"/>
        </w:rPr>
        <w:t>سپس به خطر ارتجاع فكرى و بازگشت به جاهليت اشاره مى‌كند، و هشدار مى‌دهد كه مبادا قدرت‌طلبانِ منتظر فرصت، با فريب و نيرنگ امامت را غصب و مردم را به انحراف كشانند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مِن بَعدى أئِمَّةً يَدعونَ إلَى النارِ، وَ يَومَ القيامَةِ لا يُنصَرونَ</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وَ أنا بَريئانِ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 أنصارَهُم وَ أشياعَهُم وَ أتباعَهُم فِى الدَركِ الأسفَلِ مِنَ النارِ، وَ لَبِئسَ مَثوَى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 اللّه‌ُ الغاصِبينَ وَ المُغتَصِبينَ</w:t>
      </w:r>
      <w:r>
        <w:rPr>
          <w:rFonts w:eastAsia="Amiri" w:cs="Amiri" w:ascii="Amiri" w:hAnsi="Amiri"/>
          <w:color w:val="111111"/>
          <w:sz w:val="28"/>
          <w:szCs w:val="28"/>
          <w:rtl w:val="true"/>
          <w:lang w:bidi="ar-SA"/>
        </w:rPr>
        <w:t xml:space="preserve">: </w:t>
      </w:r>
      <w:bookmarkStart w:id="1602" w:name="pg19320_212784"/>
    </w:p>
    <w:p>
      <w:pPr>
        <w:pStyle w:val="BookText"/>
        <w:rPr/>
      </w:pPr>
      <w:bookmarkEnd w:id="1602"/>
      <w:r>
        <w:rPr>
          <w:rFonts w:ascii="IRNazanin" w:hAnsi="IRNazanin" w:eastAsia="IRNazanin"/>
          <w:color w:val="111111"/>
          <w:sz w:val="28"/>
          <w:sz w:val="28"/>
          <w:szCs w:val="28"/>
          <w:rtl w:val="true"/>
          <w:lang w:bidi="fa-IR"/>
        </w:rPr>
        <w:t>اى مردم، پس از من حاكمان دروغين قدرت را به دست مى‌گيرند و مردم را به سوى آتش جهنم مى‌خوانند، كه در روز قيامت ياورى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بزرگ و من از آنان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زمامداران غاصب پس از من و پيروانشان و دوستان و يارانشان در پائين‌ترين نقطه سوزان جهنم قرار دارند، و چه بد جايگاهى براى متكبران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غصب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اهل‌بيت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ويارى دهندگانشان</w:t>
      </w:r>
      <w:r>
        <w:rPr>
          <w:rFonts w:eastAsia="IRNazanin" w:cs="IRNazanin"/>
          <w:color w:val="111111"/>
          <w:sz w:val="28"/>
          <w:szCs w:val="28"/>
          <w:rtl w:val="true"/>
          <w:lang w:bidi="fa-IR"/>
        </w:rPr>
        <w:t>.</w:t>
      </w:r>
    </w:p>
    <w:p>
      <w:pPr>
        <w:pStyle w:val="Heading6"/>
        <w:numPr>
          <w:ilvl w:val="5"/>
          <w:numId w:val="1"/>
        </w:numPr>
        <w:rPr/>
      </w:pPr>
      <w:bookmarkStart w:id="1603" w:name="__RefHeading___Toc18247670_1280447820"/>
      <w:bookmarkStart w:id="1604" w:name="_Toc655"/>
      <w:bookmarkEnd w:id="1603"/>
      <w:r>
        <w:rPr/>
        <w:t>8</w:t>
      </w:r>
      <w:r>
        <w:rPr>
          <w:rtl w:val="true"/>
        </w:rPr>
        <w:t xml:space="preserve"> . </w:t>
      </w:r>
      <w:r>
        <w:rPr>
          <w:rtl w:val="true"/>
        </w:rPr>
        <w:t>مسؤوليت همگانى تبليغ</w:t>
      </w:r>
      <w:bookmarkEnd w:id="1604"/>
    </w:p>
    <w:p>
      <w:pPr>
        <w:pStyle w:val="BookText"/>
        <w:rPr/>
      </w:pPr>
      <w:r>
        <w:rPr>
          <w:rFonts w:ascii="IRNazanin" w:hAnsi="IRNazanin" w:eastAsia="IRNazanin"/>
          <w:color w:val="111111"/>
          <w:sz w:val="28"/>
          <w:sz w:val="28"/>
          <w:szCs w:val="28"/>
          <w:rtl w:val="true"/>
          <w:lang w:bidi="fa-IR"/>
        </w:rPr>
        <w:t>پيامبر اسلام صلى‌الله‌عليه‌و‌آله براى تحقق امر ولايت على عليه‌السلام در آن روزگارانى كه از رسانه‌هاى خبرى امروز و وسايل ارتباط جمعى عصر ما؛ از روزنامه‌ها، مجلات، راديو، تلويزيون، ماهواره و دورنما خبرى نبود، به مسئوليت همگانى مسلمين در تبليغ فرمان الهى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همه مسلمين ابلاغ حماسه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تاريخ ثبت شود، و در شعر شاعران جايگاهى بايسته، و در سينه‌ها حفظ و نقل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نتوانند چنين حقيقت آشكارى را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أدَعُها إمامَةً وَ وِراثَةً فى عَقِبى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بَلَّغتُ ما أمَرتُ بَتَبليغِهِ، حُجَّةً عَلى كُلِّ حاضِرٍ وَ غائِبٍ، وَ عَلى كُلِّ أحَدٍ مِمَّن شَهِدَ أو لَم يَشهَد، وُلِدَ أو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فَليُبَلِّغِ الحاضِرُ الغائِبَ، وَ الوالِدُ الوَلَدَ إلى يَومِ القيامَةِ</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من على عليه‌السلام را در ميان شما امام مسلمين باقى مى‌گذارم، كه او و فرزندان او وارث من تا روز قيامت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امر الهى را كه مأمور ابلاغ آن بوده‌ام به شما رسانده‌ام، كه حجت آشكارى بر هر حاضر و غايب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كه امروز با ما هستند و آنان كه در اين جمعيت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هم اكنون از مادر متولد شدند يا در آينده متولد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حاضران در صحنه غدير واجب است كه امر الهى را به ديگران كه حضور ندارند برسانند، و بر پدران واجب است كه حماسه غدير را به فرزندان خود تا روز قيامت بشناسانند</w:t>
      </w:r>
      <w:r>
        <w:rPr>
          <w:rFonts w:eastAsia="IRNazanin" w:cs="IRNazanin"/>
          <w:color w:val="111111"/>
          <w:sz w:val="28"/>
          <w:szCs w:val="28"/>
          <w:rtl w:val="true"/>
          <w:lang w:bidi="fa-IR"/>
        </w:rPr>
        <w:t xml:space="preserve">. </w:t>
      </w:r>
      <w:bookmarkStart w:id="1605" w:name="pg19320_212785"/>
    </w:p>
    <w:p>
      <w:pPr>
        <w:pStyle w:val="Heading6"/>
        <w:numPr>
          <w:ilvl w:val="5"/>
          <w:numId w:val="1"/>
        </w:numPr>
        <w:rPr/>
      </w:pPr>
      <w:bookmarkStart w:id="1606" w:name="__RefHeading___Toc18247672_1280447820"/>
      <w:bookmarkStart w:id="1607" w:name="_Toc656"/>
      <w:bookmarkEnd w:id="1605"/>
      <w:bookmarkEnd w:id="1606"/>
      <w:r>
        <w:rPr/>
        <w:t>9</w:t>
      </w:r>
      <w:r>
        <w:rPr>
          <w:rtl w:val="true"/>
        </w:rPr>
        <w:t xml:space="preserve">. </w:t>
      </w:r>
      <w:r>
        <w:rPr>
          <w:rtl w:val="true"/>
        </w:rPr>
        <w:t>دعا و درخواست از خدا</w:t>
      </w:r>
      <w:bookmarkEnd w:id="1607"/>
    </w:p>
    <w:p>
      <w:pPr>
        <w:pStyle w:val="BookText"/>
        <w:rPr/>
      </w:pPr>
      <w:r>
        <w:rPr>
          <w:rFonts w:ascii="IRNazanin" w:hAnsi="IRNazanin" w:eastAsia="IRNazanin"/>
          <w:color w:val="111111"/>
          <w:sz w:val="28"/>
          <w:sz w:val="28"/>
          <w:szCs w:val="28"/>
          <w:rtl w:val="true"/>
          <w:lang w:bidi="fa-IR"/>
        </w:rPr>
        <w:t>آنگاه دست‌ها را به سوى پروردگار جهانيان دراز كرده و به نيايش پرداخت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والِ مَن والاهُ وَ عادِ مَن عاداهُ وَ انصُر مَن نَصَرَهُ وَ اخذُل مَن خَذَلَهُ وَ العَن مَن أنكَرَهُ وَ اغضِب عَلى مَن جَحِدَ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أنزَلتَ آيَةً فى عَلىٍّ وَليِّكَ عِندَ تَبيينِ ذلِكَ وَ نَصبِكَ إيّاهُ لِهذَا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نِعمَتى وَ رَضيتُ لَكُمُ الإسلامَ دينا وَ مَن يَبتَغِ غَيرَ الإسلامِ دينا فَلَن يُقبَلَ مِنهُ وَ هُوَ فِى الآخِرَةِ مِنَ الخاسِرينَ</w:t>
      </w:r>
      <w:r>
        <w:rPr>
          <w:rFonts w:eastAsia="Amiri" w:cs="Amiri" w:ascii="Amiri" w:hAnsi="Amiri"/>
          <w:color w:val="111111"/>
          <w:sz w:val="28"/>
          <w:szCs w:val="28"/>
          <w:rtl w:val="true"/>
          <w:lang w:bidi="ar-SA"/>
        </w:rPr>
        <w:t>» .</w:t>
      </w:r>
      <w:r>
        <w:rPr>
          <w:rStyle w:val="FootnoteAnchor"/>
          <w:rtl w:val="true"/>
        </w:rPr>
        <w:footnoteReference w:id="1135"/>
      </w:r>
      <w:r>
        <w:rPr>
          <w:rFonts w:ascii="Amiri" w:hAnsi="Amiri" w:eastAsia="Amiri" w:cs="Amiri"/>
          <w:color w:val="111111"/>
          <w:sz w:val="28"/>
          <w:sz w:val="28"/>
          <w:szCs w:val="28"/>
          <w:rtl w:val="true"/>
          <w:lang w:bidi="ar-SA"/>
        </w:rPr>
        <w:t xml:space="preserve">اللّهُمَّ إنّى أُشهِدُكَ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كَفى بى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دوستان على عليه‌السلام را دوست بدار و دشمنان على عليه‌السلام را دشمن دار، و كسى كه ولايت على عليه‌السلام را انكار كند لعنت كن، و بر آن كس كه حق على عليه‌السلام را غصب نمايد خشم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اين فرمان را نازل كردى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پس از من به على عليه‌السلام تعلق دارد و آن را براى مردم بيان داشتم، و تو فرمان دادى با گزينش على عليه‌السلام به امامت امت اسلامى دين بندگان تو تكميل گردد و نعمت تو برمسمانان به كمال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اسلام كامل را براى مسلمانان انتخاب فرمودى، و در قرآنت يادآورى كردى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غير از اسلام دينى انتخاب كند از او پذيرفته نخواهد شد و او از زيانكاران است</w:t>
      </w:r>
      <w:r>
        <w:rPr>
          <w:rFonts w:eastAsia="IRNazanin" w:cs="IRNazanin"/>
          <w:color w:val="111111"/>
          <w:sz w:val="28"/>
          <w:szCs w:val="28"/>
          <w:rtl w:val="true"/>
          <w:lang w:bidi="fa-IR"/>
        </w:rPr>
        <w:t>» .</w:t>
      </w:r>
    </w:p>
    <w:p>
      <w:pPr>
        <w:pStyle w:val="Heading6"/>
        <w:numPr>
          <w:ilvl w:val="5"/>
          <w:numId w:val="1"/>
        </w:numPr>
        <w:rPr/>
      </w:pPr>
      <w:bookmarkStart w:id="1608" w:name="__RefHeading___Toc18247674_1280447820"/>
      <w:bookmarkStart w:id="1609" w:name="_Toc657"/>
      <w:bookmarkEnd w:id="1608"/>
      <w:r>
        <w:rPr/>
        <w:t>10</w:t>
      </w:r>
      <w:r>
        <w:rPr>
          <w:rtl w:val="true"/>
        </w:rPr>
        <w:t xml:space="preserve">. </w:t>
      </w:r>
      <w:r>
        <w:rPr>
          <w:rtl w:val="true"/>
        </w:rPr>
        <w:t>فرمان بيعت عمومى</w:t>
      </w:r>
      <w:bookmarkEnd w:id="1609"/>
    </w:p>
    <w:p>
      <w:pPr>
        <w:pStyle w:val="BookText"/>
        <w:rPr/>
      </w:pPr>
      <w:r>
        <w:rPr>
          <w:rFonts w:ascii="IRNazanin" w:hAnsi="IRNazanin" w:eastAsia="IRNazanin"/>
          <w:color w:val="111111"/>
          <w:sz w:val="28"/>
          <w:sz w:val="28"/>
          <w:szCs w:val="28"/>
          <w:rtl w:val="true"/>
          <w:lang w:bidi="fa-IR"/>
        </w:rPr>
        <w:t>پس از تبليغاتى گسترده و اتمام حجت‌هاى فراوان و شناساندن انديشه‌هاى والاى حضرت اميرالمؤمنين عليه‌السلام و هشدار از پيمان‌شكنى غاصبان و افشاى چهره دشمنان، فرمان عمومى بيعت آگاهانه را صادر فرمود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إنّى عِندَ انقِضاءِ خُطبَتى أدعوكُم إلى مُصافَقَتى عَلى بَيعَتِهِ وَ الإقرارَ بِهِ، ثُمَّ مُصافَقَتِهِ 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إنّى قَد بايَعتُ اللّه‌َ، وَ عَلىٌّ قَد بايَعَنى، وَ أنا آخِذكُمُ بِالبَيعَةِ لَهُ عَنِ </w:t>
      </w:r>
      <w:bookmarkStart w:id="1610" w:name="pg19320_212786"/>
    </w:p>
    <w:p>
      <w:pPr>
        <w:pStyle w:val="BookText"/>
        <w:rPr/>
      </w:pPr>
      <w:bookmarkEnd w:id="1610"/>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پس از سخنرانى شما را به بيعت كردن با على عليه‌السلام فرا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او بيعت كنيد، و به امامت او اعتراف نماييد و با امامان پس از او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همانا من با خدا بيعت كردم، و على عليه‌السلام با من بيعت كرد، و من از جانب خداى بزرگ شما مردم را براى بيعت كردن با على عليه‌السلام فرا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پيمان شكند به زيان خود عمل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طرف خداوند مأمورم تا از شما براى على عليه‌السلام بيعت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آنچه از طرف خداى بزرگ در امر ولايت على عليه‌السلام نازل شد اعتراف كنيد، و او را امير مؤمنان بدانيد، و امامت امامان پس از على عليه‌السلام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خاندان من و از فرزندان على عليه‌السلام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آنها و قائم آنها حضرت مهدى عليه‌السلام است، كه تا روز قيامت به حق قضاوت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سخنرانى، پيامبر صلى‌الله‌عليه‌و‌آله ابتداء خود با على عليه‌السلام به عنوان اميرالمؤمنين بيعت كرد، و آنگاه مردان تا غروب آفتاب، و زنان تا پاسى از شب، با على عليه‌السلام بيعت كردند و حماسه جاودانه غدير را تحقق بخشيدند</w:t>
      </w:r>
      <w:r>
        <w:rPr>
          <w:rFonts w:eastAsia="IRNazanin" w:cs="IRNazanin"/>
          <w:color w:val="111111"/>
          <w:sz w:val="28"/>
          <w:szCs w:val="28"/>
          <w:rtl w:val="true"/>
          <w:lang w:bidi="fa-IR"/>
        </w:rPr>
        <w:t>.</w:t>
      </w:r>
    </w:p>
    <w:p>
      <w:pPr>
        <w:pStyle w:val="Heading5"/>
        <w:numPr>
          <w:ilvl w:val="4"/>
          <w:numId w:val="1"/>
        </w:numPr>
        <w:rPr/>
      </w:pPr>
      <w:bookmarkStart w:id="1611" w:name="__RefHeading___Toc18247676_1280447820"/>
      <w:bookmarkStart w:id="1612" w:name="_Toc658"/>
      <w:bookmarkEnd w:id="1611"/>
      <w:r>
        <w:rPr>
          <w:rtl w:val="true"/>
        </w:rPr>
        <w:t>ديدگاه دوم</w:t>
      </w:r>
      <w:r>
        <w:rPr>
          <w:rtl w:val="true"/>
        </w:rPr>
        <w:t xml:space="preserve">: </w:t>
      </w:r>
      <w:r>
        <w:rPr>
          <w:rtl w:val="true"/>
        </w:rPr>
        <w:t>تحليل‌هاى غدير، آمارهاى غدير، نتايج غدير</w:t>
      </w:r>
      <w:bookmarkEnd w:id="1612"/>
    </w:p>
    <w:p>
      <w:pPr>
        <w:pStyle w:val="Heading6"/>
        <w:numPr>
          <w:ilvl w:val="5"/>
          <w:numId w:val="1"/>
        </w:numPr>
        <w:rPr/>
      </w:pPr>
      <w:bookmarkStart w:id="1613" w:name="__RefHeading___Toc18247678_1280447820"/>
      <w:bookmarkStart w:id="1614" w:name="_Toc659"/>
      <w:bookmarkEnd w:id="1613"/>
      <w:r>
        <w:rPr>
          <w:rtl w:val="true"/>
        </w:rPr>
        <w:t>اشاره</w:t>
      </w:r>
      <w:bookmarkEnd w:id="1614"/>
    </w:p>
    <w:p>
      <w:pPr>
        <w:pStyle w:val="BookText"/>
        <w:rPr/>
      </w:pPr>
      <w:r>
        <w:rPr>
          <w:rFonts w:ascii="IRNazanin" w:hAnsi="IRNazanin" w:eastAsia="IRNazanin"/>
          <w:color w:val="111111"/>
          <w:sz w:val="28"/>
          <w:sz w:val="28"/>
          <w:szCs w:val="28"/>
          <w:rtl w:val="true"/>
          <w:lang w:bidi="fa-IR"/>
        </w:rPr>
        <w:t>اهداف خطبه غدير را مى‌توان از منظرى ديگر نيز در سه عنوان بازگو كرد</w:t>
      </w:r>
      <w:r>
        <w:rPr>
          <w:rFonts w:eastAsia="IRNazanin" w:cs="IRNazanin"/>
          <w:color w:val="111111"/>
          <w:sz w:val="28"/>
          <w:szCs w:val="28"/>
          <w:rtl w:val="true"/>
          <w:lang w:bidi="fa-IR"/>
        </w:rPr>
        <w:t>:</w:t>
      </w:r>
    </w:p>
    <w:p>
      <w:pPr>
        <w:pStyle w:val="Heading6"/>
        <w:numPr>
          <w:ilvl w:val="5"/>
          <w:numId w:val="1"/>
        </w:numPr>
        <w:rPr/>
      </w:pPr>
      <w:bookmarkStart w:id="1615" w:name="__RefHeading___Toc18247680_1280447820"/>
      <w:bookmarkStart w:id="1616" w:name="_Toc660"/>
      <w:bookmarkEnd w:id="1615"/>
      <w:r>
        <w:rPr>
          <w:rtl w:val="true"/>
        </w:rPr>
        <w:t>اول</w:t>
      </w:r>
      <w:r>
        <w:rPr>
          <w:rtl w:val="true"/>
        </w:rPr>
        <w:t xml:space="preserve">. </w:t>
      </w:r>
      <w:r>
        <w:rPr>
          <w:rtl w:val="true"/>
        </w:rPr>
        <w:t>تحليل‌هاى غدير</w:t>
      </w:r>
      <w:bookmarkEnd w:id="1616"/>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فقط راهكارها و سرفصل‌هاى تحليل غدير را ارائه مى‌كنيم، تا نقطه شروعى براى غوص در ژرفاى غدير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نقطه اساسى در اين باره از اين قرار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نگاه‌ها نسبت به غدير</w:t>
      </w:r>
    </w:p>
    <w:p>
      <w:pPr>
        <w:pStyle w:val="BookText"/>
        <w:rPr/>
      </w:pPr>
      <w:r>
        <w:rPr>
          <w:rFonts w:ascii="IRNazanin" w:hAnsi="IRNazanin" w:eastAsia="IRNazanin"/>
          <w:color w:val="111111"/>
          <w:sz w:val="28"/>
          <w:sz w:val="28"/>
          <w:szCs w:val="28"/>
          <w:rtl w:val="true"/>
          <w:lang w:bidi="fa-IR"/>
        </w:rPr>
        <w:t xml:space="preserve">برخورد ذهن انسان‌ها با مسئله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عمق نگاهى كه در محتواى آن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مراتبى دارد كه ذيلاً مرورى بر آنها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تابلوى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مراسمى سه روزه با حضور صد و بيست 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پشت پرده غدير و توطئه‌هاى منافقين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با تاريخچه‌اى به بلنداى چهارده قرن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سؤالات نسل امروز درباره غدير</w:t>
      </w:r>
    </w:p>
    <w:p>
      <w:pPr>
        <w:pStyle w:val="BookText"/>
        <w:rPr/>
      </w:pPr>
      <w:r>
        <w:rPr>
          <w:rFonts w:ascii="IRNazanin" w:hAnsi="IRNazanin" w:eastAsia="IRNazanin"/>
          <w:color w:val="111111"/>
          <w:sz w:val="28"/>
          <w:sz w:val="28"/>
          <w:szCs w:val="28"/>
          <w:rtl w:val="true"/>
          <w:lang w:bidi="fa-IR"/>
        </w:rPr>
        <w:t>امروز غدير از ثبوت و اثبات گذشته و وارد مرحله تحقيق شده، و اين بر عهده خبرگان عقيدتى است كه خواسته‌هاى قلبى مردم از اين اعتقاد عظيمشان را بر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خود سؤالى است كه واقعا خواسته‌هاى مردم در زمينه غدير چيست، و چگونه مى‌توان به آنها دست يافت ؟ ذيلاً نمونه‌هايى از اين درخواست‌ها تقديم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به موقعيت خاص غدير در اعتقادات توجه شده است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به كداميك از ابعاد زندگى مربوط است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گزارش كاملى از واقعه غدير ارائه شده است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فقط واقعه شيرين است يا همراه با حوادثى تلخ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غدير نباشد آيا دستورالعملى براى خلافت داريم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امت اسلام با داشتن غدير منحرف شد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چطور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در غدير آن را از چنگ سقيفه نجات ندادند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غدير عملى مى‌شد دنيا چگونه بود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چه اندازه توانسته‌ايم با غدير باشيم ؟</w:t>
      </w:r>
      <w:bookmarkStart w:id="1617" w:name="pg19320_212788"/>
    </w:p>
    <w:p>
      <w:pPr>
        <w:pStyle w:val="BookText"/>
        <w:rPr/>
      </w:pPr>
      <w:bookmarkEnd w:id="1617"/>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رنج نامه غدير در مقابل سقيفه</w:t>
      </w:r>
    </w:p>
    <w:p>
      <w:pPr>
        <w:pStyle w:val="BookText"/>
        <w:rPr/>
      </w:pPr>
      <w:r>
        <w:rPr>
          <w:rFonts w:ascii="IRNazanin" w:hAnsi="IRNazanin" w:eastAsia="IRNazanin"/>
          <w:color w:val="111111"/>
          <w:sz w:val="28"/>
          <w:sz w:val="28"/>
          <w:szCs w:val="28"/>
          <w:rtl w:val="true"/>
          <w:lang w:bidi="fa-IR"/>
        </w:rPr>
        <w:t>با ظهور غاصبانه سقيفه، غدير و اهداف مباركش زير خاكستر شوم صحيفه ملعونه مدفون شد، تا آنجا كه محرومان از غدير تا امروز هنوز احساس نكرده‌اند چه گنج عظيمى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سخن دل غديريان در تحمل اين فاجعه تقديم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غدير محكم كردن دين بود، نه برگرداندن به جاهليت، چنانكه سقيفه اين هدف شوم را عملى كرد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غدير آموزش معارف دين بود، نه فرو بردن مردم در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سقيفه كرد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غدير پاسخ به طالبين حقيقت از اديان ديگر بود كه سراغ اسلام مى‌آمدند، نه خوار كردن اسلام با بهت زدگى در مقابل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سقيفه كرد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غدير بيان قرآن به عنوان سرمايه اصلى اسلام بود، نه شكنجه و تبعيد طالبين معرفت آن، چنان كه سقيفه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غدير قضاوت به حق و برقرارى امنيت و عدالت در اجتماع و بين عموم مردم بود، نه ترويج ظلم و بى عدالتى حتى جايز دانستن آن بر خليفه، چنان كه سقيفه كرد </w:t>
      </w:r>
      <w:r>
        <w:rPr>
          <w:rFonts w:eastAsia="IRNazanin" w:cs="IRNazanin"/>
          <w:color w:val="111111"/>
          <w:sz w:val="28"/>
          <w:szCs w:val="28"/>
          <w:rtl w:val="true"/>
          <w:lang w:bidi="fa-IR"/>
        </w:rPr>
        <w:t>!</w:t>
      </w:r>
    </w:p>
    <w:p>
      <w:pPr>
        <w:pStyle w:val="Heading6"/>
        <w:numPr>
          <w:ilvl w:val="5"/>
          <w:numId w:val="1"/>
        </w:numPr>
        <w:rPr/>
      </w:pPr>
      <w:bookmarkStart w:id="1618" w:name="__RefHeading___Toc18247682_1280447820"/>
      <w:bookmarkStart w:id="1619" w:name="_Toc661"/>
      <w:bookmarkEnd w:id="1618"/>
      <w:r>
        <w:rPr>
          <w:rtl w:val="true"/>
        </w:rPr>
        <w:t>دوم</w:t>
      </w:r>
      <w:r>
        <w:rPr>
          <w:rtl w:val="true"/>
        </w:rPr>
        <w:t xml:space="preserve">. </w:t>
      </w:r>
      <w:r>
        <w:rPr>
          <w:rtl w:val="true"/>
        </w:rPr>
        <w:t>آمارهاى خطبه غدير</w:t>
      </w:r>
      <w:bookmarkEnd w:id="1619"/>
    </w:p>
    <w:p>
      <w:pPr>
        <w:pStyle w:val="BookText"/>
        <w:rPr/>
      </w:pPr>
      <w:r>
        <w:rPr>
          <w:rFonts w:ascii="IRNazanin" w:hAnsi="IRNazanin" w:eastAsia="IRNazanin"/>
          <w:color w:val="111111"/>
          <w:sz w:val="28"/>
          <w:sz w:val="28"/>
          <w:szCs w:val="28"/>
          <w:rtl w:val="true"/>
          <w:lang w:bidi="fa-IR"/>
        </w:rPr>
        <w:t>وسعت واقعه غدير و گوناگون بودن ابعاد اين ماجرا آمارهاى متنوعى را در اختيار ما مى‌گذارد، كه در ابعاد اعتقادى و تاريخى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نمونه‌هايى از آمارهاى خطبه غدير را ارائه مى نماييم</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آمارى از مو ضوعات مورد نظر پيامبر صلى‌الله‌عليه‌و‌آله از خطبه غدير و تعداد جملاتى كه درباره هر يك آمده چنين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 خداوند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ائمه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حكومت حضرت مهدى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شيعيان اهل‌بيت عليهم‌السلام و دشمنان ايشان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بيعت با معصومين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و تفسير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و حرام و واجبات و 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آمارى از كلمات و اسماء به كار رفته در خطبه كه شرح آن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اميرالمؤمنين عليه‌السلام چهل بار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ائمه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بار صريحا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امام‌زمان عليه‌السلام چهار بار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آمارى از آيات قرآنى كه به عنوان شاهد و يا براى تفسير در خطبه آمده،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آياتى كه در خطبه غدير به عنوان شاهد يا تفسير آمده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 كه اهميت اين سند بزرگ اسلام و پشتوانه قرآنى آن را جلوه‌گر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قرآن به اهل‌بيت عليهم‌السلام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به دشمنان اهل‌بيت عليهم‌السلام در متن خطبه، ارتباط مستقيم قرآن و غدير را با آل‌محمد عليهم‌السلام نشان مى‌دهد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سه سوره كامل قرآن كه سوره‌هاى حمد و عصر و انسان، و نيز دوازده آيه به صورت صريح، و بيش از هفتاد آيه به صورت اقتباس و استشهاد، كه در رابطه با </w:t>
      </w:r>
      <w:bookmarkStart w:id="1620" w:name="pg19320_212790"/>
    </w:p>
    <w:p>
      <w:pPr>
        <w:pStyle w:val="BookText"/>
        <w:rPr/>
      </w:pPr>
      <w:bookmarkEnd w:id="1620"/>
      <w:r>
        <w:rPr>
          <w:rFonts w:ascii="IRNazanin" w:hAnsi="IRNazanin" w:eastAsia="IRNazanin"/>
          <w:color w:val="111111"/>
          <w:sz w:val="28"/>
          <w:sz w:val="28"/>
          <w:szCs w:val="28"/>
          <w:rtl w:val="true"/>
          <w:lang w:bidi="fa-IR"/>
        </w:rPr>
        <w:t>جوانب مختلف غدير در متن خطبه تفسير شده، اضافه بر استناد به بيش از دويست آيه در مناسبت‌هاى مختلف واقعه غدير، همه اينها شاهد زنده‌اى بر ارتباط تنگاتنگ غدير با قرآن است</w:t>
      </w:r>
      <w:r>
        <w:rPr>
          <w:rFonts w:eastAsia="IRNazanin" w:cs="IRNazanin"/>
          <w:color w:val="111111"/>
          <w:sz w:val="28"/>
          <w:szCs w:val="28"/>
          <w:rtl w:val="true"/>
          <w:lang w:bidi="fa-IR"/>
        </w:rPr>
        <w:t>.</w:t>
      </w:r>
    </w:p>
    <w:p>
      <w:pPr>
        <w:pStyle w:val="Heading6"/>
        <w:numPr>
          <w:ilvl w:val="5"/>
          <w:numId w:val="1"/>
        </w:numPr>
        <w:rPr/>
      </w:pPr>
      <w:bookmarkStart w:id="1621" w:name="__RefHeading___Toc18247684_1280447820"/>
      <w:bookmarkStart w:id="1622" w:name="_Toc662"/>
      <w:bookmarkEnd w:id="1621"/>
      <w:r>
        <w:rPr>
          <w:rtl w:val="true"/>
        </w:rPr>
        <w:t>سوم</w:t>
      </w:r>
      <w:r>
        <w:rPr>
          <w:rtl w:val="true"/>
        </w:rPr>
        <w:t xml:space="preserve">. </w:t>
      </w:r>
      <w:r>
        <w:rPr>
          <w:rtl w:val="true"/>
        </w:rPr>
        <w:t>نتايج خطبه غدير</w:t>
      </w:r>
      <w:bookmarkEnd w:id="1622"/>
    </w:p>
    <w:p>
      <w:pPr>
        <w:pStyle w:val="BookText"/>
        <w:rPr/>
      </w:pPr>
      <w:r>
        <w:rPr>
          <w:rFonts w:ascii="IRNazanin" w:hAnsi="IRNazanin" w:eastAsia="IRNazanin"/>
          <w:color w:val="111111"/>
          <w:sz w:val="28"/>
          <w:sz w:val="28"/>
          <w:szCs w:val="28"/>
          <w:rtl w:val="true"/>
          <w:lang w:bidi="fa-IR"/>
        </w:rPr>
        <w:t>چهار نتيجه گيرى اصلى از خطابه غدير ارائه مى‌شود كه راهگشاى به دست آوردن نتايج ديگر فكرى از ماجراى غدير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اهداف مراسم غدير با خطابه آن تحقق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نتايج زير را مى‌توان براى آن تعريف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نتيجه گيرى از زحمات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رسالت با تعيين جانشينى كه ادامه دهنده اين راه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دائمى اسلام از شر كفار و منافقين، با تعيين جانشينانى كه از عهده اين حراست بر آيند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اقدام رسمى براى تعيين جانشين، كه از نظر قوانين همه ملت‌ها در هميشه تاريخ سنديت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 يك دور جامع از برنامه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گذشته و حال مسلمين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ترسيم خط مشى آينده مسلمين تا آخر 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اتمام حجت بر مردم، كه از مقاصد اصلى در ارسال پيامبران عليهم‌السلام است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ولايت و امامت دوازده امام عليهم‌السلام بعد از خود تا آخرين روز دنيا محور اصلى سخن در خطبه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دستور سفر حجة الوداع از طرف خداوند بر پيامبر صلى‌الله‌عليه‌و‌آله نازل شد، خطاب الهى چنين بود كه همه فرامين مهم الهى به مردم ابلاغ شده جز حج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در طول اين سفر به طور كامل تبيين شد، و آنچه باقى ماند موضوع ولايت بود كه در غدير بيان شد</w:t>
      </w:r>
      <w:r>
        <w:rPr>
          <w:rFonts w:eastAsia="IRNazanin" w:cs="IRNazanin"/>
          <w:color w:val="111111"/>
          <w:sz w:val="28"/>
          <w:szCs w:val="28"/>
          <w:rtl w:val="true"/>
          <w:lang w:bidi="fa-IR"/>
        </w:rPr>
        <w:t xml:space="preserve">. </w:t>
      </w:r>
      <w:bookmarkStart w:id="1623" w:name="pg19320_212791"/>
    </w:p>
    <w:p>
      <w:pPr>
        <w:pStyle w:val="BookText"/>
        <w:rPr/>
      </w:pPr>
      <w:bookmarkEnd w:id="1623"/>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مقام نبوت و امامت به همراه معرفى دوستان و دشمنان ولايت، بنيان‌هاى اساسى ولايت در خطبه غدير است، تا جايگاه هر يك از آنها در اعتقادات معين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پايه‌هاى عقيده كه از متن خطبه استخراج شده،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و منزلت پيامبر صلى‌الله‌عليه‌و‌آله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امامت و ولايت اميرالمؤمنين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اميرالمؤمنين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و امامت ائمه اطهار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و امامت حضرت مهدى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ارتباط ولايت با حب و بغض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شيعيان و محبين اهل‌بيت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دشمنان و مبغضين اهل‌بيت عليهم‌السلام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معرفى سردمداران ضلالت و گمراهى</w:t>
      </w:r>
      <w:r>
        <w:rPr>
          <w:rFonts w:eastAsia="IRNazanin" w:cs="IRNazanin"/>
          <w:color w:val="111111"/>
          <w:sz w:val="28"/>
          <w:szCs w:val="28"/>
          <w:rtl w:val="true"/>
          <w:lang w:bidi="fa-IR"/>
        </w:rPr>
        <w:t>.</w:t>
      </w:r>
    </w:p>
    <w:p>
      <w:pPr>
        <w:pStyle w:val="Heading4"/>
        <w:numPr>
          <w:ilvl w:val="3"/>
          <w:numId w:val="1"/>
        </w:numPr>
        <w:rPr/>
      </w:pPr>
      <w:bookmarkStart w:id="1624" w:name="__RefHeading___Toc18247686_1280447820"/>
      <w:bookmarkStart w:id="1625" w:name="_Toc663"/>
      <w:bookmarkEnd w:id="1624"/>
      <w:r>
        <w:rPr>
          <w:rtl w:val="true"/>
        </w:rPr>
        <w:t>ابدى بودن خطبه غدير</w:t>
      </w:r>
      <w:bookmarkEnd w:id="1625"/>
    </w:p>
    <w:p>
      <w:pPr>
        <w:pStyle w:val="BookText"/>
        <w:rPr/>
      </w:pPr>
      <w:r>
        <w:rPr>
          <w:rFonts w:ascii="Amiri" w:hAnsi="Amiri" w:eastAsia="Amiri" w:cs="Amiri"/>
          <w:color w:val="111111"/>
          <w:sz w:val="28"/>
          <w:sz w:val="28"/>
          <w:szCs w:val="28"/>
          <w:rtl w:val="true"/>
          <w:lang w:bidi="ar-SA"/>
        </w:rPr>
        <w:t>ابدى بودن خطبه غدير</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 xml:space="preserve">پيامبر صلى‌الله‌عليه‌و‌آله در خطابه غدير هجده اقدام فوق العاده انجام دادند، كه بعضى از آنها در روند عادى سخنرانى‌هاى حضرت سابقه نداشت، و چند اقدام هم در تمامى سخنرانى‌هاى مردم دنيا از روز اول خلق آدم تا امروز سابقه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اقدامات اين بود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ميان سخن و نوشته 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كُتِبَ قَرَّ، وَ ما حُفِظَ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كه آنچه نوشته شود ماندگار مى‌گردد و آنچه فقط در حافظه قرار بگيرد از ذهن 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معناست كه اسناد مكتوب پشتوانه‌هايى پابرجا هستند كه </w:t>
      </w:r>
      <w:bookmarkStart w:id="1626" w:name="pg19320_212792"/>
    </w:p>
    <w:p>
      <w:pPr>
        <w:pStyle w:val="BookText"/>
        <w:rPr/>
      </w:pPr>
      <w:bookmarkEnd w:id="1626"/>
      <w:r>
        <w:rPr>
          <w:rFonts w:ascii="IRNazanin" w:hAnsi="IRNazanin" w:eastAsia="IRNazanin"/>
          <w:color w:val="111111"/>
          <w:sz w:val="28"/>
          <w:sz w:val="28"/>
          <w:szCs w:val="28"/>
          <w:rtl w:val="true"/>
          <w:lang w:bidi="fa-IR"/>
        </w:rPr>
        <w:t>جزئيات موضوع مورد نظر در آن تبيين مى‌شود و قابل تغيير و تحريف نيست، اما سخنرانى مجموعه‌اى از گفتار است كه معمولاً اجمالى از آن در خاطره‌ها مى‌ماند و بسيارى از جزئيات آن فراموش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استناد نيز همين تفاوت بين سند مكتوب و اسناد منقول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خطيب خصوصيتِ يك سخنرانى را به عنوان يك سند رسمى و دائمى اعلام كرد، همه موظف مى‌شوند كه متن آن را با تمام جزئياتش به خاطر بسپارند و حفظ كنند، و در واقع آن را تبديل به يك سند مكتوب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معناست كه كلمه به كلمه و جمله جمله گفتار را از دست ندهند و عينا آن را در صفحه كاغذ منعكس كنند تا سندى باشد براى همه كسانى كه مى‌خواهند به فرازهاى آن در مسائل مختلف استناد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نكته بى‌سابقه‌اى بود كه مردم براى اولين بار در يك سخنرانى پيامبر صلى‌الله‌عليه‌و‌آله از آن حضرت مى‌شنيدند كه خطبه غدير را اتمام حجتى قرار داد بر آنان كه مقابل منبر غدير حاضرند و بر كسانى كه در آنجا حضور ندارند، و حتى بر آنان كه به دنيا نيامده‌اند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اين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رسانيدم آنچه مأمور به ابلاغش بودم، تا حجت باشد بر حاضر و غايب و بر همه كسانى كه حضور دارند يا ندارند، و به دنيا آمده‌اند يا نيامده‌اند</w:t>
      </w:r>
      <w:r>
        <w:rPr>
          <w:rFonts w:eastAsia="IRNazanin" w:cs="IRNazanin"/>
          <w:color w:val="111111"/>
          <w:sz w:val="28"/>
          <w:szCs w:val="28"/>
          <w:rtl w:val="true"/>
          <w:lang w:bidi="fa-IR"/>
        </w:rPr>
        <w:t>.</w:t>
      </w:r>
    </w:p>
    <w:p>
      <w:pPr>
        <w:pStyle w:val="Heading4"/>
        <w:numPr>
          <w:ilvl w:val="3"/>
          <w:numId w:val="1"/>
        </w:numPr>
        <w:rPr/>
      </w:pPr>
      <w:bookmarkStart w:id="1627" w:name="__RefHeading___Toc18247688_1280447820"/>
      <w:bookmarkStart w:id="1628" w:name="_Toc664"/>
      <w:bookmarkEnd w:id="1627"/>
      <w:r>
        <w:rPr>
          <w:rtl w:val="true"/>
        </w:rPr>
        <w:t>اشتهار غدير به خاطر خطبه يك ساعته</w:t>
      </w:r>
      <w:bookmarkEnd w:id="1628"/>
    </w:p>
    <w:p>
      <w:pPr>
        <w:pStyle w:val="BookText"/>
        <w:rPr/>
      </w:pPr>
      <w:r>
        <w:rPr>
          <w:rFonts w:ascii="Amiri" w:hAnsi="Amiri" w:eastAsia="Amiri" w:cs="Amiri"/>
          <w:color w:val="111111"/>
          <w:sz w:val="28"/>
          <w:sz w:val="28"/>
          <w:szCs w:val="28"/>
          <w:rtl w:val="true"/>
          <w:lang w:bidi="ar-SA"/>
        </w:rPr>
        <w:t>اشتهار غدير به خاطر خطبه يك ساعته</w:t>
      </w:r>
      <w:r>
        <w:rPr>
          <w:rStyle w:val="FootnoteAnchor"/>
          <w:rtl w:val="true"/>
        </w:rPr>
        <w:footnoteReference w:id="1138"/>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سخنرانى تاريخى پيامبر صلى‌الله‌عليه‌و‌آله در غدير كه حدود يك ساعت طول كشيده از استثنائى‌ترين خطبه‌هاى جهان به شمار مى‌آيد؛ و همين خطبه باعث اشتهار غدير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خطابه كه با مخاطبانى به وسعت كره زمين تا روز قيامت ايراد شده، </w:t>
      </w:r>
      <w:bookmarkStart w:id="1629" w:name="pg19320_212793"/>
    </w:p>
    <w:p>
      <w:pPr>
        <w:pStyle w:val="BookText"/>
        <w:rPr/>
      </w:pPr>
      <w:bookmarkEnd w:id="1629"/>
      <w:r>
        <w:rPr>
          <w:rFonts w:ascii="IRNazanin" w:hAnsi="IRNazanin" w:eastAsia="IRNazanin"/>
          <w:color w:val="111111"/>
          <w:sz w:val="28"/>
          <w:sz w:val="28"/>
          <w:szCs w:val="28"/>
          <w:rtl w:val="true"/>
          <w:lang w:bidi="fa-IR"/>
        </w:rPr>
        <w:t>مراحل سخن به قدرى حساب شده و دقيق پيش مى‌رود و به هدف اصلى مى‌رسد و سپس به تشريح آن مى‌پردازد، كه تاكنون شرح‌هايى بر اين خطبه نوشته شده و فصاحت و بلاغت آن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در حالى كه دست بر شانه على عليه‌السلام گذاشته بود سخنرانى تاريخى خود را كه آميخته با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بود و بيش از يك ساعت به طول انجاميد،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اقدام عملى پيامبر صلى‌الله‌عليه‌و‌آله در اثناء خطبه، كه بر فراز منبر انجام دادند و تا آن روز سابقه نداشت اشتهار غدير را دو چندان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بر سر دست بلند كردن على عليه‌السلام و در آن حال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ديگرى بيعت لسانى كه با گفتن اقرار نامه غدير توسط آن حضرت و تكرار آن توسط مردم عملى شد</w:t>
      </w:r>
      <w:r>
        <w:rPr>
          <w:rFonts w:eastAsia="IRNazanin" w:cs="IRNazanin"/>
          <w:color w:val="111111"/>
          <w:sz w:val="28"/>
          <w:szCs w:val="28"/>
          <w:rtl w:val="true"/>
          <w:lang w:bidi="fa-IR"/>
        </w:rPr>
        <w:t>.</w:t>
      </w:r>
      <w:r>
        <w:rPr>
          <w:rStyle w:val="FootnoteAnchor"/>
          <w:rtl w:val="true"/>
        </w:rPr>
        <w:footnoteReference w:id="1139"/>
      </w:r>
    </w:p>
    <w:p>
      <w:pPr>
        <w:pStyle w:val="Heading4"/>
        <w:numPr>
          <w:ilvl w:val="3"/>
          <w:numId w:val="1"/>
        </w:numPr>
        <w:rPr/>
      </w:pPr>
      <w:bookmarkStart w:id="1630" w:name="__RefHeading___Toc18247690_1280447820"/>
      <w:bookmarkStart w:id="1631" w:name="_Toc665"/>
      <w:bookmarkEnd w:id="1630"/>
      <w:r>
        <w:rPr>
          <w:rtl w:val="true"/>
        </w:rPr>
        <w:t>امضاى الهى پس از خطبه غدير</w:t>
      </w:r>
      <w:bookmarkEnd w:id="1631"/>
    </w:p>
    <w:p>
      <w:pPr>
        <w:pStyle w:val="BookText"/>
        <w:rPr/>
      </w:pPr>
      <w:r>
        <w:rPr>
          <w:rFonts w:ascii="IRNazanin" w:hAnsi="IRNazanin" w:eastAsia="IRNazanin"/>
          <w:color w:val="111111"/>
          <w:sz w:val="28"/>
          <w:sz w:val="28"/>
          <w:szCs w:val="28"/>
          <w:rtl w:val="true"/>
          <w:lang w:bidi="fa-IR"/>
        </w:rPr>
        <w:t>امضاى الهى پس از خطبه غدير</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به عنوان حساس‌ترين فراز نبوت و پيام‌آورى پيامبر صلى‌الله‌عليه‌و‌آله، يك برنامه‌ريزى چند جانبه پس از خطبه غدير مطرح شد، تا امضاى الهى بر سر تا سر آن پيام بلند بر همه روشن و واضح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مستقيما از طرف خدا هدايت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غدير را به ثمر رساند، و بر حاضرين غدير و همه نسل‌هاى غايب از غدير اراده مستقيم الهى را بر جزء جزء مراسم غدير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از مبلغ اعظم غدير، پيام خاص الهى پس از خطبه غدير، ظهور جبرئيل در غدير، سنگ آسمانى بر دشمن غدير</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برنامه سپاس خداوند از مبلغ اعظم ولايت و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چه زيباست كه يك سخنرانى آن قدر حساب شده باشد كه خداى غدير از مبلِّغ آن تشكر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يك از پيام رسانى‌هاى پيامبر صلى‌الله‌عليه‌و‌آله سابقه ندارد كه خداوند سپاسنامه‌اى براى </w:t>
      </w:r>
    </w:p>
    <w:p>
      <w:pPr>
        <w:pStyle w:val="BookText"/>
        <w:rPr/>
      </w:pPr>
      <w:r>
        <w:rPr>
          <w:rFonts w:ascii="IRNazanin" w:hAnsi="IRNazanin" w:eastAsia="IRNazanin"/>
          <w:color w:val="111111"/>
          <w:sz w:val="28"/>
          <w:sz w:val="28"/>
          <w:szCs w:val="28"/>
          <w:rtl w:val="true"/>
          <w:lang w:bidi="fa-IR"/>
        </w:rPr>
        <w:t>پيامبرش فرستاده باشد؛ اگر چه در واقع خداوند هميشه سپاسگزار پيامبر معظم صلى‌الله‌عليه‌و‌آله بوده كه بار سنگين ختم رسالت را بر دوش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دستور ابلاغ غدير در گونه‌اى خاص و سنگين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 ما اُنْزِلَ اِلَيْكَ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 خوف و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w:t>
      </w:r>
      <w:r>
        <w:rPr>
          <w:rStyle w:val="FootnoteAnchor"/>
          <w:rtl w:val="true"/>
        </w:rPr>
        <w:footnoteReference w:id="1141"/>
      </w:r>
      <w:r>
        <w:rPr>
          <w:rFonts w:ascii="IRNazanin" w:hAnsi="IRNazanin" w:eastAsia="IRNazanin"/>
          <w:color w:val="111111"/>
          <w:sz w:val="28"/>
          <w:sz w:val="28"/>
          <w:szCs w:val="28"/>
          <w:rtl w:val="true"/>
          <w:lang w:bidi="fa-IR"/>
        </w:rPr>
        <w:t>نازل شده بود، تشكرنامه پرمعنايى از سوى پروردگار غدير براى مبلغ اعظم آن فرستاده شد، و از آن همه تلاش و فداكارى و تسليم محض در برابر فرمان الهى تقدير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جبرئيل نازل شد و آيه سوم سوره قلم را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لَكَ لأََجْرا غَيْرَ مَمْنُونٍ</w:t>
      </w:r>
      <w:r>
        <w:rPr>
          <w:rFonts w:eastAsia="Amiri" w:cs="Amiri" w:ascii="Amiri" w:hAnsi="Amiri"/>
          <w:color w:val="111111"/>
          <w:sz w:val="28"/>
          <w:szCs w:val="28"/>
          <w:rtl w:val="true"/>
          <w:lang w:bidi="ar-SA"/>
        </w:rPr>
        <w:t>»</w:t>
      </w:r>
      <w:r>
        <w:rPr>
          <w:rStyle w:val="FootnoteAnchor"/>
          <w:rtl w:val="true"/>
        </w:rPr>
        <w:footnoteReference w:id="11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تو اجرى بى‌منت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به معناى عظمت كارى بود كه جز پيامبر صلى‌الله‌عليه‌و‌آله كسى را ياراى بر دوش كشيدن آن نبود، و در دلسوزانه‌ترين شكل به اجرا در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نگاهى ديگر، اين سپاس اعلام رضايت خداوند از كيفيت عمل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 و امضاى برنامه‌اى بود كه مجرى فرامين الهى در غدير به اجرا درآورد</w:t>
      </w:r>
      <w:r>
        <w:rPr>
          <w:rFonts w:eastAsia="IRNazanin" w:cs="IRNazanin"/>
          <w:color w:val="111111"/>
          <w:sz w:val="28"/>
          <w:szCs w:val="28"/>
          <w:rtl w:val="true"/>
          <w:lang w:bidi="fa-IR"/>
        </w:rPr>
        <w:t>.</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و اما برنامه دوم پيام خاص الهى پس از خطابه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نوبت آن بود كه مُهر قبولى پروردگار درباره غدير، جلوه خود را در ارتباط مردم با خداوند نشان دهد، بدين معنى كه اگر خداى غدير خطابه پيامبر صلى‌الله‌عليه‌و‌آله در غدير را امضا كرده، روزى هم براى بازخواست اين تأييد الهى وجود خواهد داشت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پيام يكى از پيش بينى‌هاى جالب غدير بود كه هدف از برنامه عظيم غدير را به مردم فهمانيد و مردم را با مجرد شنيدن خطابه رها نكرد</w:t>
      </w:r>
      <w:r>
        <w:rPr>
          <w:rFonts w:eastAsia="IRNazanin" w:cs="IRNazanin"/>
          <w:color w:val="111111"/>
          <w:sz w:val="28"/>
          <w:szCs w:val="28"/>
          <w:rtl w:val="true"/>
          <w:lang w:bidi="fa-IR"/>
        </w:rPr>
        <w:t xml:space="preserve">. </w:t>
      </w:r>
      <w:bookmarkStart w:id="1632" w:name="pg19320_212795"/>
    </w:p>
    <w:p>
      <w:pPr>
        <w:pStyle w:val="BookText"/>
        <w:rPr/>
      </w:pPr>
      <w:bookmarkEnd w:id="1632"/>
      <w:r>
        <w:rPr>
          <w:rFonts w:ascii="IRNazanin" w:hAnsi="IRNazanin" w:eastAsia="IRNazanin"/>
          <w:color w:val="111111"/>
          <w:sz w:val="28"/>
          <w:sz w:val="28"/>
          <w:szCs w:val="28"/>
          <w:rtl w:val="true"/>
          <w:lang w:bidi="fa-IR"/>
        </w:rPr>
        <w:t xml:space="preserve">پس از خطابه، پيامبر صلى‌الله‌عليه‌و‌آله پيام خاص الهى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جبرئيل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ابلاغ كرد و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 به من سلام رسانده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دين شما را كامل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اين حكمى به شما نازل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زكات و روزه و حج را بر شما نازل كردم و اين ولايت پنجمى است، و آن چهار حكم را بدون ولايت قبول نمى‌نمايم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پيش‌بينى چنين بود كه اين پيام در متن خطبه نباشد و به طور جداگانه و به عنوان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w:t>
      </w:r>
      <w:r>
        <w:rPr>
          <w:rStyle w:val="FootnoteAnchor"/>
          <w:rtl w:val="true"/>
        </w:rPr>
        <w:footnoteReference w:id="1144"/>
      </w:r>
      <w:r>
        <w:rPr>
          <w:rFonts w:ascii="IRNazanin" w:hAnsi="IRNazanin" w:eastAsia="IRNazanin"/>
          <w:color w:val="111111"/>
          <w:sz w:val="28"/>
          <w:sz w:val="28"/>
          <w:szCs w:val="28"/>
          <w:rtl w:val="true"/>
          <w:lang w:bidi="fa-IR"/>
        </w:rPr>
        <w:t>پس از ختم كلام در خطابه ارائه گردد، تا به طور جداگانه در خاطره‌ها بماند</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برنامه سوم و چهارم، ظهور جبرئيل در غدير و نيز ماجراى سنگ آسمانى بر دشمن غدير حارث فهرى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توضيح بيشتر مراجعه شود به فصل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و ماجراى غدير</w:t>
      </w:r>
      <w:r>
        <w:rPr>
          <w:rFonts w:eastAsia="Amiri" w:cs="Amiri" w:ascii="Amiri" w:hAnsi="Amiri"/>
          <w:color w:val="111111"/>
          <w:sz w:val="28"/>
          <w:szCs w:val="28"/>
          <w:rtl w:val="true"/>
          <w:lang w:bidi="ar-SA"/>
        </w:rPr>
        <w:t>» .</w:t>
      </w:r>
    </w:p>
    <w:p>
      <w:pPr>
        <w:pStyle w:val="Heading4"/>
        <w:numPr>
          <w:ilvl w:val="3"/>
          <w:numId w:val="1"/>
        </w:numPr>
        <w:rPr/>
      </w:pPr>
      <w:bookmarkStart w:id="1633" w:name="__RefHeading___Toc18247692_1280447820"/>
      <w:bookmarkStart w:id="1634" w:name="_Toc666"/>
      <w:bookmarkEnd w:id="1633"/>
      <w:r>
        <w:rPr>
          <w:rtl w:val="true"/>
        </w:rPr>
        <w:t>خطبه غدير و تبليغ</w:t>
      </w:r>
      <w:bookmarkEnd w:id="1634"/>
    </w:p>
    <w:p>
      <w:pPr>
        <w:pStyle w:val="BookText"/>
        <w:rPr/>
      </w:pPr>
      <w:r>
        <w:rPr>
          <w:rFonts w:ascii="Amiri" w:hAnsi="Amiri" w:eastAsia="Amiri" w:cs="Amiri"/>
          <w:color w:val="111111"/>
          <w:sz w:val="28"/>
          <w:sz w:val="28"/>
          <w:szCs w:val="28"/>
          <w:rtl w:val="true"/>
          <w:lang w:bidi="ar-SA"/>
        </w:rPr>
        <w:t>خطبه غدير و تبليغ</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در متن خطبه غدير، پيامبر اكرم صلى‌الله‌عليه‌و‌آله با دو جمله استثنايى هشدار داده‌اند، كه گذشته از ديگر ويژگى‌هاى اختصاصى اين سخنرانى، بى‌سابقه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فَليُبَلِّغِ الحاضِرُ الغائِبَ وَ الوالِدُ الوَلَدَ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بايسته است اين سخن را حاضران به غايبان و فرزندداران به فرزندان تا برپايى رستاخيز برسانند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رَأسَ الأمرِ بِالمَعروفِ أن تَنتَهوا إلى قَولى؛ تُبَلِّغوهُ مَن لَم يَحضَر وَ تَأمُروهُ بِقَبولِهِ عَنّى وَ تَنهوهُ عَن مُخالَفَتِهِ، فَإنَّه أمرٌ مِنَ اللّه‌ِ عَزَّ وَ جَلَّ وَ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قله بلند امر به معروف اين است كه به گفته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برسيد؛ سخن مرا به </w:t>
      </w:r>
    </w:p>
    <w:p>
      <w:pPr>
        <w:pStyle w:val="BookText"/>
        <w:rPr/>
      </w:pPr>
      <w:r>
        <w:rPr>
          <w:rFonts w:ascii="IRNazanin" w:hAnsi="IRNazanin" w:eastAsia="IRNazanin"/>
          <w:color w:val="111111"/>
          <w:sz w:val="28"/>
          <w:sz w:val="28"/>
          <w:szCs w:val="28"/>
          <w:rtl w:val="true"/>
          <w:lang w:bidi="fa-IR"/>
        </w:rPr>
        <w:t>ديگران برسانيد و غايبان را به پذيرش فرمان من توصيه كنيد، و آنان را از ناسازگارى با سخنان من باز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سخن من فرمان خدا و فرمان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تأكيد و اعلام فرمان جهانى براى ابلاغ محتواى خطابه غدير، بر مسلمانان خداپرست و ايمانيان مخلص ضرورى مى‌نمايد كه در راه تبليغ و فرهنگ‌سازى اين خطابه شريف تلاش پيگير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زير را خاضعانه پيشنهاد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تشويق جوانان به حفظ متن خطبه غدير و اهداى جوايز و به ويژه هزينه سفر كربلا براى زيارت حضرت امام حسين عليه‌السلام، و جوايز نفيس براى حفظ بخش‌هاى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متن خطابه و ترجمه آن در محافل دينى، و لو مقدارى از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بخشى از خطابه در مجالس عقد براى رساندن پيام رسول گرامى صلى‌الله‌عليه‌و‌آله و ابلاغ آن به نسل‌هاى آينده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آن در مهريه‌ها در كنار قرآن به عنوان لبيك‌گويى به حديث ثقلين رسول‌خدا صلى‌الله‌عليه‌و‌آله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و اهداى كتب مربوط به خطابه 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تابلو كردن جملات خطابه بر رروى اشياى نفيس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تدريس خطابه غدير در مدارس، دانشگاه‌ها و حوزه‌هاى علميه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ارائه خطابه به عنوان متن مورد تحقيق در تز ليسانس وفوق‌ليسانس و دكترا در رشته‌هاى مربوطه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سخنرانى توسط خطبا و سخنرانان محترم و اساتيد در محتوى و مطالب اعتقادى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خطابه غدير به زبان‌هاى گوناگون و عرضه آن در سايت‌هاى مختلف اينترنتى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تهيه كتب مربوط به خطابه غدير و اهداى آن در مجالس عقد و عروسى و وليمه حج و </w:t>
      </w:r>
      <w:r>
        <w:rPr>
          <w:rFonts w:eastAsia="Amiri" w:cs="Amiri" w:ascii="Amiri" w:hAnsi="Amiri"/>
          <w:color w:val="111111"/>
          <w:sz w:val="28"/>
          <w:szCs w:val="28"/>
          <w:rtl w:val="true"/>
          <w:lang w:bidi="ar-SA"/>
        </w:rPr>
        <w:t xml:space="preserve">... . </w:t>
      </w:r>
      <w:bookmarkStart w:id="1635" w:name="pg19320_212797"/>
    </w:p>
    <w:p>
      <w:pPr>
        <w:pStyle w:val="BookText"/>
        <w:rPr/>
      </w:pPr>
      <w:bookmarkEnd w:id="1635"/>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معرفى آن به شركت‌ها و مجتمع‌هاى توليدى و تجارى براى اهدا به عنوان عيدى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مشتريان و نمايندگان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تهيه كتاب براى كودكان و نوجوانان از متن خطابه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فيلم و انيميشين و كليپ از جملات خطابه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مطرح كردن جملات كوتاه آن در مناسبت‌هاى امامت و ولايت امامان عليهم‌السلام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مأخذ قرار دادن متن خطبه براى تحقيقات در موضوعات توحيد، نبوت، امامت، مهدويت و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معرفى عمومى خطابه غدير توسط جوانان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تشويق مردم براى نذر ختم خطابه غدير در محافل و نذر مالى براى نشر خطابه براى برآورده شدن حاجات و رفع مشكلات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ساختن و نشر متن خطابه در لوح فشرده، نوار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ساختن سرود، شعر و قطعات ادبى از متن خطابه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تعليم جملات كوتاه به كودكان و تشويق آنان به حفظ يادگيرى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تابلوهاى نقاشى، خط و نقاشى خط از متن و مضمون خطابه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ساختن تئاتر و سرود از متن خطابه غدير</w:t>
      </w:r>
      <w:r>
        <w:rPr>
          <w:rFonts w:eastAsia="Amiri" w:cs="Amiri" w:ascii="Amiri" w:hAnsi="Amiri"/>
          <w:color w:val="111111"/>
          <w:sz w:val="28"/>
          <w:szCs w:val="28"/>
          <w:rtl w:val="true"/>
          <w:lang w:bidi="ar-SA"/>
        </w:rPr>
        <w:t>.</w:t>
      </w:r>
    </w:p>
    <w:p>
      <w:pPr>
        <w:pStyle w:val="Heading4"/>
        <w:numPr>
          <w:ilvl w:val="3"/>
          <w:numId w:val="1"/>
        </w:numPr>
        <w:rPr/>
      </w:pPr>
      <w:bookmarkStart w:id="1636" w:name="__RefHeading___Toc18247694_1280447820"/>
      <w:bookmarkStart w:id="1637" w:name="_Toc667"/>
      <w:bookmarkEnd w:id="1636"/>
      <w:r>
        <w:rPr>
          <w:rtl w:val="true"/>
        </w:rPr>
        <w:t>حضور بانوان در خطبه غدير</w:t>
      </w:r>
      <w:bookmarkEnd w:id="1637"/>
    </w:p>
    <w:p>
      <w:pPr>
        <w:pStyle w:val="BookText"/>
        <w:rPr/>
      </w:pPr>
      <w:r>
        <w:rPr>
          <w:rFonts w:ascii="Amiri" w:hAnsi="Amiri" w:eastAsia="Amiri" w:cs="Amiri"/>
          <w:color w:val="111111"/>
          <w:sz w:val="28"/>
          <w:sz w:val="28"/>
          <w:szCs w:val="28"/>
          <w:rtl w:val="true"/>
          <w:lang w:bidi="ar-SA"/>
        </w:rPr>
        <w:t>حضور بانوان در خطبه غدير</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يكى از نكات ماجراى غدير همگانى بودن و گستردگى مخاطبان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صد و بيست هزار نفر در برابر منبر غدير گوش به سخنان پيامبر صلى‌الله‌عليه‌و‌آله سپرده بودند، تركيب خانوادگى جالبى تشكيل دهنده آن مخاطبين بود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يك سو عده‌اى به صورت خانوادگى در آن مراسم شركت داشتند و افرادى فقط همراه همسر خود و گروهى فقط با پسران يا دختران خود شركت كرده بودند، و مردان و زنانى هم به تنهايى آمده بودند</w:t>
      </w:r>
      <w:r>
        <w:rPr>
          <w:rFonts w:eastAsia="IRNazanin" w:cs="IRNazanin"/>
          <w:color w:val="111111"/>
          <w:sz w:val="28"/>
          <w:szCs w:val="28"/>
          <w:rtl w:val="true"/>
          <w:lang w:bidi="fa-IR"/>
        </w:rPr>
        <w:t xml:space="preserve">. </w:t>
      </w:r>
      <w:bookmarkStart w:id="1638" w:name="pg19320_212798"/>
    </w:p>
    <w:p>
      <w:pPr>
        <w:pStyle w:val="BookText"/>
        <w:rPr/>
      </w:pPr>
      <w:bookmarkEnd w:id="1638"/>
      <w:r>
        <w:rPr>
          <w:rFonts w:ascii="IRNazanin" w:hAnsi="IRNazanin" w:eastAsia="IRNazanin"/>
          <w:color w:val="111111"/>
          <w:sz w:val="28"/>
          <w:sz w:val="28"/>
          <w:szCs w:val="28"/>
          <w:rtl w:val="true"/>
          <w:lang w:bidi="fa-IR"/>
        </w:rPr>
        <w:t>گروهى ديگر اطفال خردسال خود را همراه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عجيب‌تر از همه اين موارد بانوان باردارى بودند كه با مساعد نبودن حالشان، براى درك فيض اين سفر همراه كاروان پيامبر صلى‌الله‌عليه‌و‌آله شدند، و دو كودك در بين راه يا در مكه به دنيا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اين نكته، يكى از نكات مورد توجه در خطبه غدير، حضور بانوان در جمع مستمعين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و پس اقامه نماز جماعت و آماده سازى منبر غدير، مردم ناظر بودند كه پيامبر صلى‌الله‌عليه‌و‌آله بر فراز آن منبر ايستادند و اميرالمؤمنين عليه‌السلام را فرا خواندند و به او دستور دادند بالاى منبر بيايد و در سمت راستش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نگاهى به راست و چپ جمعيت نمودند و منتظر شدند تا مردم كاملاً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نيز در قسمتى از مجلس نشستند كه پيامبر صلى‌الله‌عليه‌و‌آله را به خوبى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آماده شدن مردم، پيامبر اكرم صلى‌الله‌عليه‌و‌آله سخنرانىِ تاريخى و آخرين خطابه رسمى خود را براى جهانيان آغاز كردند</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Heading4"/>
        <w:numPr>
          <w:ilvl w:val="3"/>
          <w:numId w:val="1"/>
        </w:numPr>
        <w:rPr/>
      </w:pPr>
      <w:bookmarkStart w:id="1639" w:name="__RefHeading___Toc18247696_1280447820"/>
      <w:bookmarkStart w:id="1640" w:name="_Toc668"/>
      <w:bookmarkEnd w:id="1639"/>
      <w:r>
        <w:rPr>
          <w:rtl w:val="true"/>
        </w:rPr>
        <w:t>اكمال دين پس از خطبه غدير</w:t>
      </w:r>
      <w:bookmarkEnd w:id="1640"/>
    </w:p>
    <w:p>
      <w:pPr>
        <w:pStyle w:val="BookText"/>
        <w:rPr/>
      </w:pPr>
      <w:r>
        <w:rPr>
          <w:rFonts w:ascii="IRNazanin" w:hAnsi="IRNazanin" w:eastAsia="IRNazanin"/>
          <w:color w:val="111111"/>
          <w:sz w:val="28"/>
          <w:sz w:val="28"/>
          <w:szCs w:val="28"/>
          <w:rtl w:val="true"/>
          <w:lang w:bidi="fa-IR"/>
        </w:rPr>
        <w:t>اكمال دين پس از خطبه غدير</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پس از اتمام خطبه غدير، نوبت آن بود كه پيامبر صلى‌الله‌عليه‌و‌آله پيام خاص خداوند را كه جبرئيل آورده بود، به مردم ابلاغ فرمايد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خدا به من سلام رسانده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دين شما را كامل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بعد از اين حكمى براى شما نازل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زكات و روزه و حج را بر شما نازل كردم و اين ولايت پنجمى است، و آن چهار حكم را بدون ولايت قبول نمى‌كنم</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 xml:space="preserve">لحظات به كام پيامبر صلى‌الله‌عليه‌و‌آله شيرين‌تر از عسل بود، چرا كه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w:t>
      </w:r>
      <w:r>
        <w:rPr>
          <w:rFonts w:eastAsia="IRNazanin" w:cs="IRNazanin"/>
          <w:color w:val="111111"/>
          <w:sz w:val="28"/>
          <w:szCs w:val="28"/>
          <w:rtl w:val="true"/>
          <w:lang w:bidi="fa-IR"/>
        </w:rPr>
        <w:t>»</w:t>
      </w:r>
      <w:r>
        <w:rPr>
          <w:rStyle w:val="FootnoteAnchor"/>
          <w:rtl w:val="true"/>
        </w:rPr>
        <w:footnoteReference w:id="1151"/>
      </w:r>
      <w:r>
        <w:rPr>
          <w:rFonts w:ascii="IRNazanin" w:hAnsi="IRNazanin" w:eastAsia="IRNazanin"/>
          <w:color w:val="111111"/>
          <w:sz w:val="28"/>
          <w:sz w:val="28"/>
          <w:szCs w:val="28"/>
          <w:rtl w:val="true"/>
          <w:lang w:bidi="fa-IR"/>
        </w:rPr>
        <w:t>را با عزمى راسخ به انجام رسانده بود و على بن ابى‌طالب عليه‌السلام را آن چنان كه بايد معرفى كرده بود، گام‌هاى بلند محمد و على عليهماالسلام فرود از منبر غدير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مردم نيز مشتاقانه از جا برخاستند و از هر سو با ازدحام به طرف منبر آمدند؛ و در حالى كه دست‌ها را به نشانه بيعت بالا برده بودند اشاره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پذيرفتيم و طبق امر خدا و رسولش از صميم قلب و با زبان و دستانمان اطاعت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لحظات احساس برانگيز پيامبر صلى‌الله‌عليه‌و‌آله از همان فراز منبر با بسيارى از دست‌هايى كه به سويش بلند شده بود بيعت كرد و به احساسات آنان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تبريك و تهنيت از جمعيت بلند بود، و حضرت در پاسخ تبريك آنان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فَضَّلَنا عَلى جَميعِ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ما را بر همه جهانيان فضيلت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فريادهاى شعفى كه از جمعيت برمى‌خاست، شكوه و ابهت بى‌مانندى را به اجتماع بزرگ غدير مى‌بخشيد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براى نشان دادن غدير به عنوان بزرگ‌ترين مناسبتى كه در عمر مباركش به او بايد تبريك گفت،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تبريك بگوييد، به من تهنيت بگوييد، زيرا خداوند مرا به نبوت و اهل‌بيتم را به امامت اختصاص داده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ابراز احساسات مردم با پاسخ‌هاى پيامبر صلى‌الله‌عليه‌و‌آله آرام‌تر شد در حالى كه آن حضرت با اميرالمؤمنين عليه‌السلام به پله‌هاى پايين منبر 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پيامبر صلى‌الله‌عليه‌و‌آله كمال دين را به مردم يادآور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عَلى اِكْمالِ الدّينِ وَ اِتْمامِ النِّعْمَةِ وَ رِضَى الرَّبِّ بِرِسالَتى وَ الْوِلايَةِ لِعَلِىِّ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به خاطر كامل شدن دين و تمامى نعمت و رضايت پروردگار به رسالت من و ولايت على بن ابى‌طالب</w:t>
      </w:r>
      <w:r>
        <w:rPr>
          <w:rFonts w:eastAsia="IRNazanin" w:cs="IRNazanin"/>
          <w:color w:val="111111"/>
          <w:sz w:val="28"/>
          <w:szCs w:val="28"/>
          <w:rtl w:val="true"/>
          <w:lang w:bidi="fa-IR"/>
        </w:rPr>
        <w:t xml:space="preserve">. </w:t>
      </w:r>
      <w:bookmarkStart w:id="1641" w:name="pg19320_212800"/>
    </w:p>
    <w:p>
      <w:pPr>
        <w:pStyle w:val="BookText"/>
        <w:rPr/>
      </w:pPr>
      <w:bookmarkEnd w:id="1641"/>
      <w:r>
        <w:rPr>
          <w:rFonts w:ascii="IRNazanin" w:hAnsi="IRNazanin" w:eastAsia="IRNazanin"/>
          <w:color w:val="111111"/>
          <w:sz w:val="28"/>
          <w:sz w:val="28"/>
          <w:szCs w:val="28"/>
          <w:rtl w:val="true"/>
          <w:lang w:bidi="fa-IR"/>
        </w:rPr>
        <w:t xml:space="preserve">سپس سه بار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 وَ اَتْمَمْتُ عَلَيْكُمْ نِعْمَتى وَ رَضيتُ لَكُمُ الاْءِسْلامَ دينا</w:t>
      </w:r>
      <w:r>
        <w:rPr>
          <w:rFonts w:eastAsia="IRNazanin" w:cs="IRNazanin"/>
          <w:color w:val="111111"/>
          <w:sz w:val="28"/>
          <w:szCs w:val="28"/>
          <w:rtl w:val="true"/>
          <w:lang w:bidi="fa-IR"/>
        </w:rPr>
        <w:t>»</w:t>
      </w:r>
      <w:r>
        <w:rPr>
          <w:rStyle w:val="FootnoteAnchor"/>
          <w:rtl w:val="true"/>
        </w:rPr>
        <w:footnoteReference w:id="1152"/>
      </w:r>
      <w:r>
        <w:rPr>
          <w:rFonts w:ascii="Amiri" w:hAnsi="Amiri" w:eastAsia="Amiri" w:cs="Amiri"/>
          <w:color w:val="111111"/>
          <w:sz w:val="28"/>
          <w:sz w:val="28"/>
          <w:szCs w:val="28"/>
          <w:rtl w:val="true"/>
          <w:lang w:bidi="ar-SA"/>
        </w:rPr>
        <w:t>را قرائت كرد، و بعد از آن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دين و تمام نعمت و رضايت رب با اين است كه مرا براى ابلاغ ولايت على بن ابى‌طالب بعد از من فرستاده است</w:t>
      </w:r>
      <w:r>
        <w:rPr>
          <w:rFonts w:eastAsia="Amiri" w:cs="Amiri" w:ascii="Amiri" w:hAnsi="Amiri"/>
          <w:color w:val="111111"/>
          <w:sz w:val="28"/>
          <w:szCs w:val="28"/>
          <w:rtl w:val="true"/>
          <w:lang w:bidi="ar-SA"/>
        </w:rPr>
        <w:t>.</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براى توضيح بيشتر مراجعه شود به همين فصل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 و خطبه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بخش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قسمت هفتم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در خطبه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 .</w:t>
      </w:r>
    </w:p>
    <w:p>
      <w:pPr>
        <w:pStyle w:val="Heading4"/>
        <w:numPr>
          <w:ilvl w:val="3"/>
          <w:numId w:val="1"/>
        </w:numPr>
        <w:rPr/>
      </w:pPr>
      <w:bookmarkStart w:id="1642" w:name="__RefHeading___Toc18247698_1280447820"/>
      <w:bookmarkStart w:id="1643" w:name="_Toc669"/>
      <w:bookmarkEnd w:id="1642"/>
      <w:r>
        <w:rPr>
          <w:rtl w:val="true"/>
        </w:rPr>
        <w:t>خطبه غدير و احتجاج</w:t>
      </w:r>
      <w:bookmarkEnd w:id="1643"/>
    </w:p>
    <w:p>
      <w:pPr>
        <w:pStyle w:val="BookText"/>
        <w:rPr/>
      </w:pPr>
      <w:r>
        <w:rPr>
          <w:rFonts w:ascii="Amiri" w:hAnsi="Amiri" w:eastAsia="Amiri" w:cs="Amiri"/>
          <w:color w:val="111111"/>
          <w:sz w:val="28"/>
          <w:sz w:val="28"/>
          <w:szCs w:val="28"/>
          <w:rtl w:val="true"/>
          <w:lang w:bidi="ar-SA"/>
        </w:rPr>
        <w:t>خطبه غدير و احتجاج</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از آنجا كه محوريت خطبه غدير امر امامت و ولايت بود، يكى از اهداف و مقاصد مهم خطبه غدير، اتمام حجت بر مردم بود كه از مقاصد اصلى در ارسال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خطبه غدير طى جملاتى با همه اتمام حجت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ما را بر مقصرين و معاندين و مخالفين و خائنين و گنهكاران و ظالمين و غاصبين از همه عالميان، حجت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مأمور به ابلاغش بودم رسانيدم تا بر هر حاضر و غائب، و هر كس كه حضور دارد يا ندارد، و هركس كه به دنيا آمده يا هنوز نيامده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حاضران به غائبان و پدران به فرزندان تا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غدير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خداوند عز و جل شما را به حال خود رها نخواهد كرد تا آنكه خبيثان را از پاكان جدا كند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بالاترين امر به معروف آن است كه كلام مرا خوب فرا گيريد و به آنان كه حاضر نيستند برسانيد، و آنان را امر به قبولِ آن و نهى از مخالفت آن نمائيد</w:t>
      </w:r>
      <w:r>
        <w:rPr>
          <w:rFonts w:eastAsia="IRNazanin" w:cs="IRNazanin"/>
          <w:color w:val="111111"/>
          <w:sz w:val="28"/>
          <w:szCs w:val="28"/>
          <w:rtl w:val="true"/>
          <w:lang w:bidi="fa-IR"/>
        </w:rPr>
        <w:t xml:space="preserve">. </w:t>
      </w:r>
      <w:bookmarkStart w:id="1644" w:name="pg19320_212801"/>
    </w:p>
    <w:p>
      <w:pPr>
        <w:pStyle w:val="BookText"/>
        <w:rPr/>
      </w:pPr>
      <w:bookmarkEnd w:id="1644"/>
      <w:r>
        <w:rPr>
          <w:rFonts w:ascii="IRNazanin" w:hAnsi="IRNazanin" w:eastAsia="IRNazanin"/>
          <w:color w:val="111111"/>
          <w:sz w:val="28"/>
          <w:sz w:val="28"/>
          <w:szCs w:val="28"/>
          <w:rtl w:val="true"/>
          <w:lang w:bidi="fa-IR"/>
        </w:rPr>
        <w:t xml:space="preserve">حضرت آدم به خاطر يك گناه به زمين فرستاده شد در حالى كه انتخاب شده خداوند بود، پس شما چگونه خواهيد بود در حالى كه شمائيد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با حضرت آدم بسيار فرق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ميان شما دشمنان خدا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سخنى بگوئيد كه خدا از شما راضى شود، چرا كه اگر شما و همه اهل زمين كافر شوند به خداوند ضررى نمى‌رسانند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يك از شما، هر اندازه نسبت به على حب و بغض در قلبش مى‌يابد همان طور عمل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با پايان فراز سوم خطبه غدير، خطابه پيامبر صلى‌الله‌عليه‌و‌آله سه مرحله مهم را پشت سر گذاشته و فرازهاى بسيار مهمى از آن به مخاطبين انتقال يافته بود، و جا داشت احساس مقام نبوت از مراحل گذشته بر لسان مباركش جارى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قَدْ اَدَّيْتُ، اَلا وَ قَدْ بَلَّغْتُ، اَلا وَ قَدْ اَسْمَعْتُ، اَلا وَ قَدْ اَوْضَحْتُ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كه من وظيفه خويش را به انجام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كه من ابلاغ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كه من شنوانيدم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كه من بيان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اين مطالب را خداوند عز و جل فرموده و من از طرف خداوند به شما ابلاغ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قَدْ اَدَّيْتُ، اَلا وَ قَدْ بَلَّغْتُ، اَلا وَ قَدْ اَسْمَعْتُ، اَلا وَ قَدْ اَوْضَحْتُ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اللّه‌َ عَزَّ وَ جَلَّ قالَ، وَ اَنَا قُلْتُ عَنِ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من ادا نمودم، بدانيد كه من ابلاغ كردم، بدانيد كه من شنوانيدم، بدانيد كه من روشن نمودم، بدانيد كه خداوند فرموده است و من از جانب خداوند عزّ و جلّ مى‌گويم</w:t>
      </w:r>
      <w:r>
        <w:rPr>
          <w:rFonts w:eastAsia="IRNazanin" w:cs="IRNazanin"/>
          <w:color w:val="111111"/>
          <w:sz w:val="28"/>
          <w:szCs w:val="28"/>
          <w:rtl w:val="true"/>
          <w:lang w:bidi="fa-IR"/>
        </w:rPr>
        <w:t>.</w:t>
      </w:r>
    </w:p>
    <w:p>
      <w:pPr>
        <w:pStyle w:val="Heading4"/>
        <w:numPr>
          <w:ilvl w:val="3"/>
          <w:numId w:val="1"/>
        </w:numPr>
        <w:rPr/>
      </w:pPr>
      <w:bookmarkStart w:id="1645" w:name="__RefHeading___Toc18247700_1280447820"/>
      <w:bookmarkStart w:id="1646" w:name="_Toc670"/>
      <w:bookmarkEnd w:id="1645"/>
      <w:r>
        <w:rPr>
          <w:rtl w:val="true"/>
        </w:rPr>
        <w:t>آماده سازى مردم براى معرفى ائمه اثنى عشر</w:t>
      </w:r>
      <w:bookmarkEnd w:id="1646"/>
    </w:p>
    <w:p>
      <w:pPr>
        <w:pStyle w:val="BookText"/>
        <w:rPr/>
      </w:pPr>
      <w:r>
        <w:rPr>
          <w:rFonts w:ascii="IRNazanin" w:hAnsi="IRNazanin" w:eastAsia="IRNazanin"/>
          <w:color w:val="111111"/>
          <w:sz w:val="28"/>
          <w:sz w:val="28"/>
          <w:szCs w:val="28"/>
          <w:rtl w:val="true"/>
          <w:lang w:bidi="fa-IR"/>
        </w:rPr>
        <w:t>آماده سازى مردم براى معرفى ائمه اثنى عشر</w:t>
      </w:r>
      <w:r>
        <w:rPr>
          <w:rStyle w:val="FootnoteAnchor"/>
          <w:rtl w:val="true"/>
        </w:rPr>
        <w:footnoteReference w:id="1155"/>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در خطابه غدير هجده اقدام فوق‌العاده انجام دادند، كه بعضى از آنها در </w:t>
      </w:r>
      <w:bookmarkStart w:id="1647" w:name="pg19320_212802"/>
    </w:p>
    <w:p>
      <w:pPr>
        <w:pStyle w:val="BookText"/>
        <w:rPr/>
      </w:pPr>
      <w:bookmarkEnd w:id="1647"/>
      <w:r>
        <w:rPr>
          <w:rFonts w:ascii="IRNazanin" w:hAnsi="IRNazanin" w:eastAsia="IRNazanin"/>
          <w:color w:val="111111"/>
          <w:sz w:val="28"/>
          <w:sz w:val="28"/>
          <w:szCs w:val="28"/>
          <w:rtl w:val="true"/>
          <w:lang w:bidi="fa-IR"/>
        </w:rPr>
        <w:t xml:space="preserve">روند عادى سخنرانى‌هاى حضرت سابقه نداشت، و چند اقدام هم در تمامى سخنرانى‌هاى مردم دنيا از روز اول خلق آدم تا امروز سابقه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اقدامات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كه پيامبر صلى‌الله‌عليه‌و‌آله وارد قسمت اصلى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معرفى دوازده امام معصوم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و مقام با عظمت على عليه‌السلام و جانشينان او را بيان مى‌كرد، بدون مقدمه مردم شنيدند كه حضرت خبر از كار فوق العاده‌اى مى‌دهد كه مى‌خواهد بر فراز منبر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براى آنكه مخاطبين از ديدن آن منظره يكّه نخورند پيامبر صلى‌الله‌عليه‌و‌آله اذهان را آماده ديدن آن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منظور حضرت با مطرح كردن تفسير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تفسير و تبيين نخواهد كرد جز اين كسى كه دست او را مى‌گيرم و او را به سمت خود بالا مى‌برم، و بازوانش را بلند مى‌كنم و با دو دست آنها را بالا مى‌برم، و به شما اعلام مى‌كنم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اين اعلان مردم متوجه شدند كه لحظاتى ديگر كارى فوق العاده بر فراز منبر انجام خواهد گرفت و همچنان چشم انتظار چگونگى اجراى آن بودند</w:t>
      </w:r>
      <w:r>
        <w:rPr>
          <w:rFonts w:eastAsia="IRNazanin" w:cs="IRNazanin"/>
          <w:color w:val="111111"/>
          <w:sz w:val="28"/>
          <w:szCs w:val="28"/>
          <w:rtl w:val="true"/>
          <w:lang w:bidi="fa-IR"/>
        </w:rPr>
        <w:t>.</w:t>
      </w:r>
    </w:p>
    <w:p>
      <w:pPr>
        <w:pStyle w:val="Heading4"/>
        <w:numPr>
          <w:ilvl w:val="3"/>
          <w:numId w:val="1"/>
        </w:numPr>
        <w:rPr/>
      </w:pPr>
      <w:bookmarkStart w:id="1648" w:name="__RefHeading___Toc18247702_1280447820"/>
      <w:bookmarkStart w:id="1649" w:name="_Toc671"/>
      <w:bookmarkEnd w:id="1648"/>
      <w:r>
        <w:rPr>
          <w:rtl w:val="true"/>
        </w:rPr>
        <w:t>هيبت پيامبر صلى‌الله‌عليه‌و‌آله در خطبه غدير در نظر منافقين</w:t>
      </w:r>
      <w:bookmarkEnd w:id="1649"/>
    </w:p>
    <w:p>
      <w:pPr>
        <w:pStyle w:val="BookText"/>
        <w:rPr/>
      </w:pPr>
      <w:r>
        <w:rPr>
          <w:rFonts w:ascii="IRNazanin" w:hAnsi="IRNazanin" w:eastAsia="IRNazanin"/>
          <w:color w:val="111111"/>
          <w:sz w:val="28"/>
          <w:sz w:val="28"/>
          <w:szCs w:val="28"/>
          <w:rtl w:val="true"/>
          <w:lang w:bidi="fa-IR"/>
        </w:rPr>
        <w:t>هيبت پيامبر صلى‌الله‌عليه‌و‌آله در خطبه غدير در نظر منافقين</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در خطبه غدير، كنترل مجلس به طور كامل در اختيار مبلِّغ اعظم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لحظاتى كه سخن از نيمه گذشته بود، به اقتضاى فن خطابه، حضرت با نهيبى ديگر منافقين را از هر گونه خيال باطل مانع شد و بار ديگر آنان را از هيبت محمدى ترساند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بود كه پيامبر صلى‌الله‌عليه‌و‌آله با قرائت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ناگهان سخنى بر زبان آورد كه منافقين بر خود لرزيدند و گمان كردند حضرت در صدد افشاى اسرار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تطبيق آيه بر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اين آيه قصد نشده مگر گروهى از صحابم كه آنان را به اسم و نسبشان مى‌شناسم</w:t>
      </w:r>
      <w:r>
        <w:rPr>
          <w:rFonts w:eastAsia="IRNazanin" w:cs="IRNazanin"/>
          <w:color w:val="111111"/>
          <w:sz w:val="28"/>
          <w:szCs w:val="28"/>
          <w:rtl w:val="true"/>
          <w:lang w:bidi="fa-IR"/>
        </w:rPr>
        <w:t xml:space="preserve">. </w:t>
      </w:r>
      <w:bookmarkStart w:id="1650" w:name="pg19320_212803"/>
    </w:p>
    <w:p>
      <w:pPr>
        <w:pStyle w:val="BookText"/>
        <w:rPr/>
      </w:pPr>
      <w:bookmarkEnd w:id="1650"/>
      <w:r>
        <w:rPr>
          <w:rFonts w:ascii="IRNazanin" w:hAnsi="IRNazanin" w:eastAsia="IRNazanin"/>
          <w:color w:val="111111"/>
          <w:sz w:val="28"/>
          <w:sz w:val="28"/>
          <w:szCs w:val="28"/>
          <w:rtl w:val="true"/>
          <w:lang w:bidi="fa-IR"/>
        </w:rPr>
        <w:t>با اين جمله منافقين فكر كردند كه دنباله سخنان ذكر نام و نسب آن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جمله بعدى شنيدند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من مأمورم نسبت به آنان پرده‌پوشى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نتيجه اين شد كه خود را در معرض افشاگرى بزرگ ديدند و بسيارى از افكار شومشان در هم ريخت</w:t>
      </w:r>
      <w:r>
        <w:rPr>
          <w:rFonts w:eastAsia="IRNazanin" w:cs="IRNazanin"/>
          <w:color w:val="111111"/>
          <w:sz w:val="28"/>
          <w:szCs w:val="28"/>
          <w:rtl w:val="true"/>
          <w:lang w:bidi="fa-IR"/>
        </w:rPr>
        <w:t>.</w:t>
      </w:r>
    </w:p>
    <w:p>
      <w:pPr>
        <w:pStyle w:val="Heading4"/>
        <w:numPr>
          <w:ilvl w:val="3"/>
          <w:numId w:val="1"/>
        </w:numPr>
        <w:rPr/>
      </w:pPr>
      <w:bookmarkStart w:id="1651" w:name="__RefHeading___Toc18247704_1280447820"/>
      <w:bookmarkStart w:id="1652" w:name="_Toc672"/>
      <w:bookmarkEnd w:id="1651"/>
      <w:r>
        <w:rPr>
          <w:rtl w:val="true"/>
        </w:rPr>
        <w:t>شكست توطئه گران با خطبه غدير</w:t>
      </w:r>
      <w:bookmarkEnd w:id="1652"/>
    </w:p>
    <w:p>
      <w:pPr>
        <w:pStyle w:val="BookText"/>
        <w:rPr/>
      </w:pPr>
      <w:r>
        <w:rPr>
          <w:rFonts w:ascii="IRNazanin" w:hAnsi="IRNazanin" w:eastAsia="IRNazanin"/>
          <w:color w:val="111111"/>
          <w:sz w:val="28"/>
          <w:sz w:val="28"/>
          <w:szCs w:val="28"/>
          <w:rtl w:val="true"/>
          <w:lang w:bidi="fa-IR"/>
        </w:rPr>
        <w:t>شكست توطئه گران با خطبه غدير</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پس از آنكه خطبه غدير پايان يافت، گذشته از جلوه دادن عملى مفاهيم خطبه غدير توسط پيامبر صلى‌الله‌عليه‌و‌آله، حضرت برنامه‌هاى ويژه‌اى در نظر داشت كه هدف آن تكميل مفاهيم مطرح شده در خطبه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طرح در سه قسمت به اجرا در آمد و نشان داد كه براى يك سخنرانى در غدير تا كجا فكر شده و چقدر دقيق برنامه‌ريزى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نشان دادن حساس‌ترين و مهم‌ترين پيام خطبه با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ديگرى پاسخ به سؤالاتى در زمينه مسائل مطرح شده در خطابه به خصوص شبهات منافقين، و سومى اعلان رسمى شكست توطئه 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در كنار تكرار حديث غدير توسط منادى پيامبر صلى‌الله‌عليه‌و‌آله در فضاى غدير و برنامه پاسخگويى به سؤالات، اعلان شكست توطئه‌گران توسط پيامبر صلى‌الله‌عليه‌و‌آله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بود كه برنامه‌ريزى حساب شده غدير مراحل خود را بُرنده و پيشتاز طى كرده بود، و با پايان سخنرانى همه رشته‌هاى منافقين از هم مى‌گسست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كه در بين خود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از دنيا برود دين او را خراب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بيعت غدير گِرد هم جمع شده بودند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كَيْدُنا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حيله‌هاى ما باطل شد و نقشه‌هاى ما بر باد رفت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يكى از برنامه‌هاى تكميلى خطابه غدير اعلان رسمى يأس و نااميدى منافقين از سوى خدا و رسول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سوم سوره مائده در چنين موقعيتى نازل شد </w:t>
      </w:r>
      <w:bookmarkStart w:id="1653" w:name="pg19320_212804"/>
    </w:p>
    <w:p>
      <w:pPr>
        <w:pStyle w:val="BookText"/>
        <w:rPr/>
      </w:pPr>
      <w:bookmarkEnd w:id="1653"/>
      <w:r>
        <w:rPr>
          <w:rFonts w:ascii="IRNazanin" w:hAnsi="IRNazanin" w:eastAsia="IRNazanin"/>
          <w:color w:val="111111"/>
          <w:sz w:val="28"/>
          <w:sz w:val="28"/>
          <w:szCs w:val="28"/>
          <w:rtl w:val="true"/>
          <w:lang w:bidi="fa-IR"/>
        </w:rPr>
        <w:t>و عظمت تأثيرگذارى خطبه غدير را به همه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 مِنْ دينِكُمْ فَلا تَخْشَوْهُمْ وَ اخْشَوْنِ</w:t>
      </w:r>
      <w:r>
        <w:rPr>
          <w:rFonts w:eastAsia="IRNazanin" w:cs="IRNazanin"/>
          <w:color w:val="111111"/>
          <w:sz w:val="28"/>
          <w:szCs w:val="28"/>
          <w:rtl w:val="true"/>
          <w:lang w:bidi="fa-IR"/>
        </w:rPr>
        <w:t>»</w:t>
      </w:r>
      <w:r>
        <w:rPr>
          <w:rStyle w:val="FootnoteAnchor"/>
          <w:rtl w:val="true"/>
        </w:rPr>
        <w:footnoteReference w:id="11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كافران از تخريب دين شما نااميد شدند ديگر از آنان نترسيد و از من بترسيد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اعلان پشتوانه قلوب مؤمنان شد كه با ايمان بر ولايت على عليه‌السلام از هيچ دشمنى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كفار ظاهرى و چه كفار باطنى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نهراسند</w:t>
      </w:r>
      <w:r>
        <w:rPr>
          <w:rFonts w:eastAsia="IRNazanin" w:cs="IRNazanin"/>
          <w:color w:val="111111"/>
          <w:sz w:val="28"/>
          <w:szCs w:val="28"/>
          <w:rtl w:val="true"/>
          <w:lang w:bidi="fa-IR"/>
        </w:rPr>
        <w:t>.</w:t>
      </w:r>
      <w:r>
        <w:rPr>
          <w:rStyle w:val="FootnoteAnchor"/>
          <w:rtl w:val="true"/>
        </w:rPr>
        <w:footnoteReference w:id="1159"/>
      </w:r>
    </w:p>
    <w:p>
      <w:pPr>
        <w:pStyle w:val="Heading4"/>
        <w:numPr>
          <w:ilvl w:val="3"/>
          <w:numId w:val="1"/>
        </w:numPr>
        <w:rPr/>
      </w:pPr>
      <w:bookmarkStart w:id="1654" w:name="__RefHeading___Toc18247706_1280447820"/>
      <w:bookmarkStart w:id="1655" w:name="_Toc673"/>
      <w:bookmarkEnd w:id="1654"/>
      <w:r>
        <w:rPr>
          <w:rtl w:val="true"/>
        </w:rPr>
        <w:t>اهانت منافقين به پيامبر صلى‌الله‌عليه‌و‌آله در خطبه غدير</w:t>
      </w:r>
      <w:bookmarkEnd w:id="1655"/>
    </w:p>
    <w:p>
      <w:pPr>
        <w:pStyle w:val="Heading5"/>
        <w:numPr>
          <w:ilvl w:val="4"/>
          <w:numId w:val="1"/>
        </w:numPr>
        <w:rPr/>
      </w:pPr>
      <w:bookmarkStart w:id="1656" w:name="__RefHeading___Toc18247708_1280447820"/>
      <w:bookmarkStart w:id="1657" w:name="_Toc674"/>
      <w:bookmarkEnd w:id="1656"/>
      <w:r>
        <w:rPr>
          <w:rtl w:val="true"/>
        </w:rPr>
        <w:t>اشاره</w:t>
      </w:r>
      <w:bookmarkEnd w:id="1657"/>
    </w:p>
    <w:p>
      <w:pPr>
        <w:pStyle w:val="BookText"/>
        <w:rPr/>
      </w:pPr>
      <w:r>
        <w:rPr>
          <w:rFonts w:ascii="IRNazanin" w:hAnsi="IRNazanin" w:eastAsia="IRNazanin"/>
          <w:color w:val="111111"/>
          <w:sz w:val="28"/>
          <w:sz w:val="28"/>
          <w:szCs w:val="28"/>
          <w:rtl w:val="true"/>
          <w:lang w:bidi="fa-IR"/>
        </w:rPr>
        <w:t>اهانت منافقين به پيامبر صلى‌الله‌عليه‌و‌آله در خطبه غدير</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منافقين در سر تا سر خطبه غدير به پيامبر صلى‌الله‌عليه‌و‌آله اهانت كردند، و حضرت هم در اين مورد افشاگرى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آنهاست</w:t>
      </w:r>
      <w:r>
        <w:rPr>
          <w:rFonts w:eastAsia="IRNazanin" w:cs="IRNazanin"/>
          <w:color w:val="111111"/>
          <w:sz w:val="28"/>
          <w:szCs w:val="28"/>
          <w:rtl w:val="true"/>
          <w:lang w:bidi="fa-IR"/>
        </w:rPr>
        <w:t>:</w:t>
      </w:r>
    </w:p>
    <w:p>
      <w:pPr>
        <w:pStyle w:val="Heading5"/>
        <w:numPr>
          <w:ilvl w:val="4"/>
          <w:numId w:val="1"/>
        </w:numPr>
        <w:rPr/>
      </w:pPr>
      <w:bookmarkStart w:id="1658" w:name="__RefHeading___Toc18247710_1280447820"/>
      <w:bookmarkStart w:id="1659" w:name="_Toc675"/>
      <w:bookmarkEnd w:id="1658"/>
      <w:r>
        <w:rPr/>
        <w:t>1</w:t>
      </w:r>
      <w:r>
        <w:rPr>
          <w:rtl w:val="true"/>
        </w:rPr>
        <w:t xml:space="preserve"> - </w:t>
      </w:r>
      <w:r>
        <w:rPr>
          <w:rtl w:val="true"/>
        </w:rPr>
        <w:t>در ابتداى خطبه</w:t>
      </w:r>
      <w:bookmarkEnd w:id="1659"/>
    </w:p>
    <w:p>
      <w:pPr>
        <w:pStyle w:val="BookText"/>
        <w:rPr/>
      </w:pPr>
      <w:r>
        <w:rPr>
          <w:rFonts w:ascii="IRNazanin" w:hAnsi="IRNazanin" w:eastAsia="IRNazanin"/>
          <w:color w:val="111111"/>
          <w:sz w:val="28"/>
          <w:sz w:val="28"/>
          <w:szCs w:val="28"/>
          <w:rtl w:val="true"/>
          <w:lang w:bidi="fa-IR"/>
        </w:rPr>
        <w:t>وقتى پيامبر صلى‌الله‌عليه‌و‌آله مى‌خواست خطبه را شروع كند، توطئه ديگرى از سوى منافقين در شرف وقوع بود كه آخرين فكر آنان براى پيشگيرى از انجام مراسم به حساب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ايادى و هواداران خود سپردند كه وقتى پيامبر صلى‌الله‌عليه‌و‌آله بر فراز منبر قرار مى‌گيرد و مردم با انسجام بيشترى آماده سخنرانى مى‌شوند، در صفوف اول قرار داشته باشند و ناگهان از بين جمعيت برخيزند و پراكنده شوند تا عملاً مجلس را بر هم زنند و نگذارند برنامه ادامه يابد </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نقشه نيز عملى شد، و در حالى كه پيامبر صلى‌الله‌عليه‌و‌آله از فراز منبر منتظر اجتماع منسجم‌تر مردم در برابر منبر بود متوجه عده‌اى شد كه از برابر منبر برخاسته در حال متفرق شدن و خروج از بين جمعيت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بسيارى از مؤمنين همچنان در برابر منبر نشسته بودند، ولى اين منظره بسيار بى‌ادبانه بود كه عده‌اى در آن شرايط حساس و در حالى كه پيامبر صلى‌الله‌عليه‌و‌آله بر فراز منبر است، برخيزند و بروند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لحظاتى آنان را زير نظر گرفت و راست و چپ منبر را نگاه كرد و منتظر ماند تا شايد از حركت زشت خود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جدى بودن توطئه را احساس كرد به اميرالمؤمنين عليه‌السلام دستور داد تا از منبر پايين رفته از تفرقه مردم جلوگيرى كند و همه را مقابل منبر جمع نموده مجلس را منظم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برخورد شديد همه بازگشتند و بار ديگر در مقابل منبر نشستند، و اميرالمؤمنين عليه‌السلام بر فراز منبر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مجلس آرامش خود را باز يافت و اين توطئه منافقين نيز با شكست مواجه شد، پيامبر صلى‌الله‌عليه‌و‌آله قبل از شروع سخنرانى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از تخلف شما و فاصله گرفتنتان از من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گونه‌اى عمل كرديد كه به نظرم آمد حتى درختى كه نزديك من باشد از همه درختان نزد شما مبغوض‌تر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بدانيد خداوند مقام على بن ابى‌طالب را نسبت به من همچون من نسبت به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راضى است همانگونه كه من از او راضى هستم، چرا كه او هيچ چيز را بر نزديك شدن به من و محبت نسبت به من ترجيح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شدت قبح اين رفتارِ فريب خوردگان از مردم در برابر اول شخص عالم بشريت و خاتم نبوت بر خودشان هم معلوم شد، و صداى گريه و اعتذار آنان در پيشگاه آن حضرت بلند شد، اگر چه منافقين و سردمدارانشان هنوز در فكر نقشه‌هاى ديگرى بودند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اغفال شدگان براى جبران عمل قبيح خود عذرتراشى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از شما دور نشديم جز به خاطر آنكه نخواستيم مزاحم شما باشيم و شما اذيت شويد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از نارضايتى رسول‌خدا به پروردگار پناه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عذر آنان را پذيرفت تا موقعيت سخنرانى حفظ شود، و با اين بزرگ منشىِ حضرت بار ديگر توطئه منافقين خنثى شد</w:t>
      </w:r>
      <w:r>
        <w:rPr>
          <w:rFonts w:eastAsia="IRNazanin" w:cs="IRNazanin"/>
          <w:color w:val="111111"/>
          <w:sz w:val="28"/>
          <w:szCs w:val="28"/>
          <w:rtl w:val="true"/>
          <w:lang w:bidi="fa-IR"/>
        </w:rPr>
        <w:t>.</w:t>
      </w:r>
      <w:r>
        <w:rPr>
          <w:rStyle w:val="FootnoteAnchor"/>
          <w:rtl w:val="true"/>
        </w:rPr>
        <w:footnoteReference w:id="1161"/>
      </w:r>
      <w:bookmarkStart w:id="1660" w:name="pg19320_212806"/>
    </w:p>
    <w:p>
      <w:pPr>
        <w:pStyle w:val="Heading5"/>
        <w:numPr>
          <w:ilvl w:val="4"/>
          <w:numId w:val="1"/>
        </w:numPr>
        <w:rPr/>
      </w:pPr>
      <w:bookmarkStart w:id="1661" w:name="__RefHeading___Toc18247712_1280447820"/>
      <w:bookmarkStart w:id="1662" w:name="_Toc676"/>
      <w:bookmarkEnd w:id="1660"/>
      <w:bookmarkEnd w:id="1661"/>
      <w:r>
        <w:rPr/>
        <w:t>2</w:t>
      </w:r>
      <w:r>
        <w:rPr>
          <w:rtl w:val="true"/>
        </w:rPr>
        <w:t xml:space="preserve"> - </w:t>
      </w:r>
      <w:r>
        <w:rPr>
          <w:rtl w:val="true"/>
        </w:rPr>
        <w:t>در اوائل خطبه</w:t>
      </w:r>
      <w:bookmarkEnd w:id="1662"/>
    </w:p>
    <w:p>
      <w:pPr>
        <w:pStyle w:val="BookText"/>
        <w:rPr/>
      </w:pPr>
      <w:r>
        <w:rPr>
          <w:rFonts w:ascii="IRNazanin" w:hAnsi="IRNazanin" w:eastAsia="IRNazanin"/>
          <w:color w:val="111111"/>
          <w:sz w:val="28"/>
          <w:sz w:val="28"/>
          <w:szCs w:val="28"/>
          <w:rtl w:val="true"/>
          <w:lang w:bidi="fa-IR"/>
        </w:rPr>
        <w:t>با پايان اولين بخش سخن كه حمد و ثناى الهى بود، پيامبر صلى‌الله‌عليه‌و‌آله بخش دوم سخن را آغاز فرمود و با اشاره به آيه تبليغ و آيه ولايت، به علت نزول آيه پرداخته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جبرئيل درخواست كردم كه از خدا بخواهد تا مرا از ابلاغ اين مسئله به شما معاف نمايد، چرا كه از كمى متقين و زيادى منافقين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اوصاف منافقين را با اشاره به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بِأَلْسِنَتِهِمْ ما لَيْسَ فى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تَحْسَبُونَهُ هَيِّنا وَ هُوَ عِنْدَ اللّه‌ِ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آزار و اذيت‌هاى پى در پى منافقين را نسبت به حضرتش يادآور شد، تا آنجا كه نسبت‌هاى مسخره‌آميز به حضرت دادند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حضرت به كار بردند، كه منظورشان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سراپا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اميرالمؤمنين و پيامبر صلى‌الله‌عليه‌و‌آله و توجه متقابل آنان نسبت به يكديگر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باره آيات و مطالب ديگرى نيز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قرائت كرد كه درباره نسبت دهندگان اين كلمه از منافقين نازل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الَّذينَ يُؤْذُونَ النَّبِىَّ وَ يَقُولُونَ هُوَ اُذُنٌ قُلْ اُذُنُ خَيْرٍ لَكُمْ يُؤْمِنُ بِاللّه‌ِ وَ يُؤْمِنُ لِلْمُؤْمِنينَ وَ رَحْمَةٌ لِلَّذينَ آمَنوا مِنْكُمْ وَ الَّذينَ يُؤذُونَ رَسُولَ اللّه‌ِ لَهُمْ عَذابٌ اَليمٌ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پى آن با لحنى جدى‌تر منافقين حاضر در غدير را به لرزه درآورده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مى‌توانم آنان را نام ببرم و آنان را نشان دهم، ولى درباره آنان با بزرگوارى رفتار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سخن از يك سو علت لحن شديد آيه نسبت به پيامبر صلى‌الله‌عليه‌و‌آله براى مؤمنين روشن گرديد، و از سوى ديگر ضمانت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منافقين گوشزد شد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پيامبر صلى‌الله‌عليه‌و‌آله كرسى سخن را كاملاً آماده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براى تأكيد بيشتر يك بار ديگر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را با اين مقدمه تكرار كرد كه با حضور منافقين و آزار </w:t>
      </w:r>
      <w:bookmarkStart w:id="1663" w:name="pg19320_212807"/>
    </w:p>
    <w:p>
      <w:pPr>
        <w:pStyle w:val="BookText"/>
        <w:rPr/>
      </w:pPr>
      <w:bookmarkEnd w:id="1663"/>
      <w:r>
        <w:rPr>
          <w:rFonts w:ascii="IRNazanin" w:hAnsi="IRNazanin" w:eastAsia="IRNazanin"/>
          <w:color w:val="111111"/>
          <w:sz w:val="28"/>
          <w:sz w:val="28"/>
          <w:szCs w:val="28"/>
          <w:rtl w:val="true"/>
          <w:lang w:bidi="fa-IR"/>
        </w:rPr>
        <w:t>دهندگان و درخواست معاف شدن از ابلاغ اين پيام، ولى خدا از من راضى نمى‌شود مگر آنچه در حق على عليه‌السلام نازل كرده ابلاغ نمايم 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واِنْ لَمْ تَفْعَلْ فَما بَلَّغْتَ رِسالَتَهُ وَ اللّه‌ُ يَعْصِمُكَ مِنَ النّاسِ</w:t>
      </w:r>
      <w:r>
        <w:rPr>
          <w:rFonts w:eastAsia="IRNazanin" w:cs="IRNazanin"/>
          <w:color w:val="111111"/>
          <w:sz w:val="28"/>
          <w:szCs w:val="28"/>
          <w:rtl w:val="true"/>
          <w:lang w:bidi="fa-IR"/>
        </w:rPr>
        <w:t>» .</w:t>
      </w:r>
    </w:p>
    <w:p>
      <w:pPr>
        <w:pStyle w:val="Heading5"/>
        <w:numPr>
          <w:ilvl w:val="4"/>
          <w:numId w:val="1"/>
        </w:numPr>
        <w:rPr/>
      </w:pPr>
      <w:bookmarkStart w:id="1664" w:name="__RefHeading___Toc18247714_1280447820"/>
      <w:bookmarkStart w:id="1665" w:name="_Toc677"/>
      <w:bookmarkEnd w:id="1664"/>
      <w:r>
        <w:rPr/>
        <w:t>3</w:t>
      </w:r>
      <w:r>
        <w:rPr>
          <w:rtl w:val="true"/>
        </w:rPr>
        <w:t xml:space="preserve"> - </w:t>
      </w:r>
      <w:r>
        <w:rPr>
          <w:rtl w:val="true"/>
        </w:rPr>
        <w:t>در اواسط خطبه</w:t>
      </w:r>
      <w:bookmarkEnd w:id="1665"/>
    </w:p>
    <w:p>
      <w:pPr>
        <w:pStyle w:val="BookText"/>
        <w:rPr/>
      </w:pPr>
      <w:r>
        <w:rPr>
          <w:rFonts w:ascii="IRNazanin" w:hAnsi="IRNazanin" w:eastAsia="IRNazanin"/>
          <w:color w:val="111111"/>
          <w:sz w:val="28"/>
          <w:sz w:val="28"/>
          <w:szCs w:val="28"/>
          <w:rtl w:val="true"/>
          <w:lang w:bidi="fa-IR"/>
        </w:rPr>
        <w:t xml:space="preserve">در حالى كه سخنرانى پيامبر صلى‌الله‌عليه‌و‌آله در غدير ادامه داشت و مرحله چهارم خود را پشت سر گذاشته بود، ضمانت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هر سنگ اندازى را از منافقين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آنان در بين خود از اعلام ولايت اميرالمؤمنين عليه‌السلام در زيباترين گونه تبليغ به خود مى‌پيچيدند و در حال انفجار بودند؛ اما قدرتِ كوچك‌ترين عكس العملى را نداشتند و فقط در بين خود سخنانى گفتند و سعى كردند به گونه‌اى آهسته بگويند كه به گوش كسى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كه درست مقابل منبر هفت نفر از سردمداران آنان كنار يكديگر نشسته بودند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عبدالرحمن بن عوف، سعد بن ابى‌وقاص، ابوعبيده جراح، سالم مولى ابى‌حذيفه، مغيرة بن شعبة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ابوبكر و عمر هم از روى غضب سر تكان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تسليم او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گوش يكديگر نجوى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تسليم گفته‌هاى او نخواهيم شد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صلى‌الله‌عليه‌و‌آله اميرالمؤمنين عليه‌السلام را در روز غدير معرفى و منصوب مى‌فرمود، مقابلِ حضرت هفت نفر از منافقين نشسته بودند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عبدالرحمن بن عوف، سعد بن ابى‌وقاص، ابوعبيدة بن جراح، سالم مولى ابى‌حذيفة و مغيرة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اينها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نمى‌بينيد كه چشمانش مانند مجانين در گردش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خدايم چنين گفته است </w:t>
      </w:r>
      <w:r>
        <w:rPr>
          <w:rFonts w:eastAsia="IRNazanin" w:cs="IRNazanin"/>
          <w:color w:val="111111"/>
          <w:sz w:val="28"/>
          <w:szCs w:val="28"/>
          <w:rtl w:val="true"/>
          <w:lang w:bidi="fa-IR"/>
        </w:rPr>
        <w:t>!</w:t>
      </w:r>
      <w:r>
        <w:rPr>
          <w:rStyle w:val="FootnoteAnchor"/>
          <w:rtl w:val="true"/>
        </w:rPr>
        <w:footnoteReference w:id="1162"/>
      </w:r>
      <w:bookmarkStart w:id="1666" w:name="pg19320_212808"/>
    </w:p>
    <w:p>
      <w:pPr>
        <w:pStyle w:val="BookText"/>
        <w:rPr/>
      </w:pPr>
      <w:bookmarkEnd w:id="1666"/>
      <w:r>
        <w:rPr>
          <w:rFonts w:ascii="IRNazanin" w:hAnsi="IRNazanin" w:eastAsia="IRNazanin"/>
          <w:color w:val="111111"/>
          <w:sz w:val="28"/>
          <w:sz w:val="28"/>
          <w:szCs w:val="28"/>
          <w:rtl w:val="true"/>
          <w:lang w:bidi="fa-IR"/>
        </w:rPr>
        <w:t>ابتدا يكى از آنان زير 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سخنى كه حتمى نيست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راضى نيستيم على وزير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تعصب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پسر عمويش را عجب محكم و مؤكد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هرگز امر خدا نيست و او از پيش خود سخن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ابوبكر و عمر هم از روى غضب سر تكان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تسليم او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گوش يكديگر نجوى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تسليم گفته‌هاى او نخواهيم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منافقين زمزمه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هرگز امر خدا نيست، و او از پيش خود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منافقى ديگر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جوان مغرور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نمى‌بينيد كه همچون ديوانه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غرور پسر عمويش مبتلا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مقام او را بالا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مى‌توانست او را مثل كسرى و قيصر قرار دهد انجام مى‌داد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صداى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كار پسر عمويش را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مى‌توانست او را پيامبر قرار دهد چنين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هلاك شود او را از آنچه اراده كرده دور خواهيم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نجواها و زمزمه‌ها را چند نفر كه نزديك آنان بودند شنيدند، ولى براى آرامش مجلس و برهم نخوردن نظم عكس العملى نشان ندادند</w:t>
      </w:r>
      <w:r>
        <w:rPr>
          <w:rFonts w:eastAsia="IRNazanin" w:cs="IRNazanin"/>
          <w:color w:val="111111"/>
          <w:sz w:val="28"/>
          <w:szCs w:val="28"/>
          <w:rtl w:val="true"/>
          <w:lang w:bidi="fa-IR"/>
        </w:rPr>
        <w:t>.</w:t>
      </w:r>
      <w:r>
        <w:rPr>
          <w:rStyle w:val="FootnoteAnchor"/>
          <w:rtl w:val="true"/>
        </w:rPr>
        <w:footnoteReference w:id="1163"/>
      </w:r>
    </w:p>
    <w:p>
      <w:pPr>
        <w:pStyle w:val="Heading5"/>
        <w:numPr>
          <w:ilvl w:val="4"/>
          <w:numId w:val="1"/>
        </w:numPr>
        <w:rPr/>
      </w:pPr>
      <w:bookmarkStart w:id="1667" w:name="__RefHeading___Toc18247716_1280447820"/>
      <w:bookmarkStart w:id="1668" w:name="_Toc678"/>
      <w:bookmarkEnd w:id="1667"/>
      <w:r>
        <w:rPr/>
        <w:t>4</w:t>
      </w:r>
      <w:r>
        <w:rPr>
          <w:rtl w:val="true"/>
        </w:rPr>
        <w:t xml:space="preserve"> - </w:t>
      </w:r>
      <w:r>
        <w:rPr>
          <w:rtl w:val="true"/>
        </w:rPr>
        <w:t>افشاگرى پيامبر صلى‌الله‌عليه‌و‌آله</w:t>
      </w:r>
      <w:bookmarkEnd w:id="1668"/>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بيعت همگانى در غدير بعد از خطبه تا غروب ادامه يافت، و پس از اداى نماز تا پاسى از شب طول كشيد و ادامه آن به روز بعد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فرصتى كه براى پيامبر صلى‌الله‌عليه‌و‌آله پيش آمد لازم دانست رفتارهاى منافقين در اثناء خطبه را به آنان گوشزد </w:t>
      </w:r>
    </w:p>
    <w:p>
      <w:pPr>
        <w:pStyle w:val="BookText"/>
        <w:rPr/>
      </w:pPr>
      <w:r>
        <w:rPr>
          <w:rFonts w:ascii="IRNazanin" w:hAnsi="IRNazanin" w:eastAsia="IRNazanin"/>
          <w:color w:val="111111"/>
          <w:sz w:val="28"/>
          <w:sz w:val="28"/>
          <w:szCs w:val="28"/>
          <w:rtl w:val="true"/>
          <w:lang w:bidi="fa-IR"/>
        </w:rPr>
        <w:t>فرمايد، چه آنكه تمام گفته‌هايشان را جبرئيل پيشتر به حضرت خبر داده بود، همان گونه كه عده‌اى از مؤمنين سخنان آنان را هنگام خطبه شنيده و به پيامبر صلى‌الله‌عليه‌و‌آله گزارش داده بودند</w:t>
      </w:r>
      <w:r>
        <w:rPr>
          <w:rFonts w:eastAsia="IRNazanin" w:cs="IRNazanin"/>
          <w:color w:val="111111"/>
          <w:sz w:val="28"/>
          <w:szCs w:val="28"/>
          <w:rtl w:val="true"/>
          <w:lang w:bidi="fa-IR"/>
        </w:rPr>
        <w:t>.</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حضرت كسى را فرستاد و ابوبكر و عمر و دار و دسته آنان را فرا خواند و گفته‌هاى جسارت‌آميز آنان را برايشان يادآور شد و در اين باره از آنان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شدت انكار كردند، و جالب‌تر اينكه بر انكار خود قسم ياد كردند كه هيچ سخن ناروايى نگفته‌اند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در اثبات جرم آنان و ردّ قسم دروغشان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وَ لَقَدْ قالُوا كَلِمَةَ الْكُفْرِ بَعْدَ اِسْلامِهِمْ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به خدا قسم ياد مى‌كنند كه چنين سخنى نگفته‌اند در حالى كه كلمه كفر را بعد از اسلامشان 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اينگونه حضرت دروغ‌شان را بر آنان ثابت كرد</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آنگاه پيامبر صلى‌الله‌عليه‌و‌آله سخن اصحاب صحيفه يعنى ابوبكر و عمر و سالم و ابوعبيده را يادآور شد كه هنگام بالا بردن اميرالمؤمنين عليه‌السلام به يكديگر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 را بنگريد كه چگونه مى‌گردد، گويا چشمان ديوانه است، و نزول آيات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 را درباره آنان يادآور شد كه مى‌فرمايد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يَكادُ الَّذينَ كَفَرُوا لَيُزْلِقُونَكَ بِاَبْصارِهِمْ لَمّا سَمِعُوا الذِّكْرَ وَ يَقُولُونَ اِنَّهُ لَمَجْنُونٌ وَ ما هُوَ اِلاّ ذِكْرٌ لِلْعالَمينَ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كسانى كه كافر شده‌اند آنگاه كه ذكر را مى‌شنوند از روى غضب نگاه‌هاى تندى به تو مى‌كنند و مى‌گويند او ديوانه است ولى آن جز ذكرى براى جهانيان نيست</w:t>
      </w:r>
      <w:r>
        <w:rPr>
          <w:rFonts w:eastAsia="IRNazanin" w:cs="IRNazanin"/>
          <w:color w:val="111111"/>
          <w:sz w:val="28"/>
          <w:szCs w:val="28"/>
          <w:rtl w:val="true"/>
          <w:lang w:bidi="fa-IR"/>
        </w:rPr>
        <w:t>» .</w:t>
      </w:r>
      <w:r>
        <w:rPr>
          <w:rStyle w:val="FootnoteAnchor"/>
          <w:rtl w:val="true"/>
        </w:rPr>
        <w:footnoteReference w:id="1166"/>
      </w:r>
      <w:bookmarkStart w:id="1669" w:name="pg19320_212810"/>
    </w:p>
    <w:p>
      <w:pPr>
        <w:pStyle w:val="BookText"/>
        <w:rPr/>
      </w:pPr>
      <w:bookmarkEnd w:id="1669"/>
      <w:r>
        <w:rPr>
          <w:rFonts w:ascii="IRNazanin" w:hAnsi="IRNazanin" w:eastAsia="IRNazanin"/>
          <w:color w:val="111111"/>
          <w:sz w:val="28"/>
          <w:sz w:val="28"/>
          <w:szCs w:val="28"/>
          <w:rtl w:val="true"/>
          <w:lang w:bidi="fa-IR"/>
        </w:rPr>
        <w:t>سپس نوبت گروه ديگرى از منافقين بود كه نسبت مغرور شدن و جنون را به آن حضرت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پسر عمويش مغرور شده است، و جلمه قَدْ افْتَتَنَ بِابْنِ عَمِّهِ يا لَقَدْ فَتَنَ بِهذَا الْغُلامِ را بر زبان آوردند</w:t>
      </w:r>
      <w:r>
        <w:rPr>
          <w:rFonts w:eastAsia="IRNazanin" w:cs="IRNazanin"/>
          <w:color w:val="111111"/>
          <w:sz w:val="28"/>
          <w:szCs w:val="28"/>
          <w:rtl w:val="true"/>
          <w:lang w:bidi="fa-IR"/>
        </w:rPr>
        <w:t>.</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حضرت ضمن توبيخ آنان، آيات اول سوره قلم را كه درباره آنان نازل شده بود برايشان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الْقَلَمِ وَ ما يَسْطُرُونَ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 بِنِعْمَةِ رَبِّكَ بِمَجْنُونٍ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قسم به قلم و آنچه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با نعمت پروردگارت مجنون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سپس ادامه آيات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فَسَتُبْصِرُ وَ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بِأَيِّكُمُ الْمَفْتُونُ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زودى تو خواهى ديد و آنان نيز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كدام يك مغرور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رَبَّكَ هُوَ اَعْلَمُ بِمَنْ ضَلَّ عَنْ سَبيلِهِ وَ هُوَ اَعْلَمُ بِالْمُهْتَدينَ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پروردگار تو داناتر است كه چه كسى از راه او گمراه شده و او به هدايت يافتگان آگاه‌تر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اينگونه بود كه پيامبر صلى‌الله‌عليه‌و‌آله به منافقين نشان داد كه به شدت تحت نظر خدا و رسول هستند و هيچ يك از حركات و سكنات آنان از نظر حضرت مخفى نمى‌ماند</w:t>
      </w:r>
      <w:r>
        <w:rPr>
          <w:rFonts w:eastAsia="IRNazanin" w:cs="IRNazanin"/>
          <w:color w:val="111111"/>
          <w:sz w:val="28"/>
          <w:szCs w:val="28"/>
          <w:rtl w:val="true"/>
          <w:lang w:bidi="fa-IR"/>
        </w:rPr>
        <w:t>.</w:t>
      </w:r>
    </w:p>
    <w:p>
      <w:pPr>
        <w:pStyle w:val="Heading4"/>
        <w:numPr>
          <w:ilvl w:val="3"/>
          <w:numId w:val="1"/>
        </w:numPr>
        <w:rPr/>
      </w:pPr>
      <w:bookmarkStart w:id="1670" w:name="__RefHeading___Toc18247718_1280447820"/>
      <w:bookmarkStart w:id="1671" w:name="_Toc679"/>
      <w:bookmarkEnd w:id="1670"/>
      <w:r>
        <w:rPr>
          <w:rtl w:val="true"/>
        </w:rPr>
        <w:t>اهانت ابوبكر و عمر به پيامبر صلى‌الله‌عليه‌و‌آله در خطبه غدير</w:t>
      </w:r>
      <w:bookmarkEnd w:id="1671"/>
    </w:p>
    <w:p>
      <w:pPr>
        <w:pStyle w:val="Heading5"/>
        <w:numPr>
          <w:ilvl w:val="4"/>
          <w:numId w:val="1"/>
        </w:numPr>
        <w:rPr/>
      </w:pPr>
      <w:bookmarkStart w:id="1672" w:name="__RefHeading___Toc18247720_1280447820"/>
      <w:bookmarkStart w:id="1673" w:name="_Toc680"/>
      <w:bookmarkEnd w:id="1672"/>
      <w:r>
        <w:rPr>
          <w:rtl w:val="true"/>
        </w:rPr>
        <w:t>اشاره</w:t>
      </w:r>
      <w:bookmarkEnd w:id="1673"/>
    </w:p>
    <w:p>
      <w:pPr>
        <w:pStyle w:val="BookText"/>
        <w:rPr/>
      </w:pPr>
      <w:r>
        <w:rPr>
          <w:rFonts w:ascii="IRNazanin" w:hAnsi="IRNazanin" w:eastAsia="IRNazanin"/>
          <w:color w:val="111111"/>
          <w:sz w:val="28"/>
          <w:sz w:val="28"/>
          <w:szCs w:val="28"/>
          <w:rtl w:val="true"/>
          <w:lang w:bidi="fa-IR"/>
        </w:rPr>
        <w:t>اهانت ابوبكر و عمر به پيامبر صلى‌الله‌عليه‌و‌آله در خطبه غدير</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اهانت‌هاى ابوبكر و عمر و ساير منافقين به پيامبر صلى‌الله‌عليه‌و‌آله و اميرالمؤمنين عليه‌السلام در غدير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چند جا به خصوص نام ابوبكر و عمر و اهانتشان برده شده، كه از جمله اين دو مورد است</w:t>
      </w:r>
      <w:r>
        <w:rPr>
          <w:rFonts w:eastAsia="IRNazanin" w:cs="IRNazanin"/>
          <w:color w:val="111111"/>
          <w:sz w:val="28"/>
          <w:szCs w:val="28"/>
          <w:rtl w:val="true"/>
          <w:lang w:bidi="fa-IR"/>
        </w:rPr>
        <w:t>:</w:t>
      </w:r>
    </w:p>
    <w:p>
      <w:pPr>
        <w:pStyle w:val="Heading5"/>
        <w:numPr>
          <w:ilvl w:val="4"/>
          <w:numId w:val="1"/>
        </w:numPr>
        <w:rPr/>
      </w:pPr>
      <w:bookmarkStart w:id="1674" w:name="__RefHeading___Toc18247722_1280447820"/>
      <w:bookmarkStart w:id="1675" w:name="_Toc681"/>
      <w:bookmarkEnd w:id="1674"/>
      <w:r>
        <w:rPr/>
        <w:t>1</w:t>
      </w:r>
      <w:r>
        <w:rPr>
          <w:rtl w:val="true"/>
        </w:rPr>
        <w:t xml:space="preserve"> - </w:t>
      </w:r>
      <w:r>
        <w:rPr>
          <w:rtl w:val="true"/>
        </w:rPr>
        <w:t>مورد اول</w:t>
      </w:r>
      <w:bookmarkEnd w:id="1675"/>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در حديثى سخن سِرّى ابوبكر و عمر در برابر منبر غدير را چنين بيان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لَمّا نَصَبَ رَسُولُ اللّه صلى‌الله‌عليه‌و‌آله عَلِيّا عليه‌السلام يَوْمَ 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ضَمَّ رَجُلانِ مِنْ قُرَيْشٍ رُؤُوسَهُما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نُسَلِّمُ لَهُ ما قالَ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النَّبِىُّ صلى‌الله‌عليه‌و‌آله، فَسَأَلَهُمْ عَمّا قالا، فَكَذَّبا وَ حَلَفا بِاللّه ما قالا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عَلى رَسُولِ اللّه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يَحْلِفُونَ بِاللّه ما قالُوا </w:t>
      </w:r>
      <w:r>
        <w:rPr>
          <w:rFonts w:eastAsia="Amiri" w:cs="Amiri" w:ascii="Amiri" w:hAnsi="Amiri"/>
          <w:color w:val="111111"/>
          <w:sz w:val="28"/>
          <w:szCs w:val="28"/>
          <w:rtl w:val="true"/>
          <w:lang w:bidi="ar-SA"/>
        </w:rPr>
        <w:t>...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پيامبر صلى‌الله‌عليه‌و‌آله در روز غدير خم على عليه‌السلام را منصوب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دو نفر از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سرهاى خود را به هم نزديك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در برابر آنچه مى‌گويد تسليم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پيامبر صلى‌الله‌عليه‌و‌آله خبر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آنان در اين باره پرسيد، ولى آنان تكذيب كردند و به خدا قسم ياد كردند كه چيزى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جبرئيل بر آن حضرت نازل شد و اين آيه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ياد مى‌كنند كه نگفته‌اند در حالى كه مسلّما سخن كفر را بر زبان آورده‌اند و بعد از اسلامشان كافر شده‌اند </w:t>
      </w:r>
      <w:r>
        <w:rPr>
          <w:rFonts w:eastAsia="IRNazanin" w:cs="IRNazanin"/>
          <w:color w:val="111111"/>
          <w:sz w:val="28"/>
          <w:szCs w:val="28"/>
          <w:rtl w:val="true"/>
          <w:lang w:bidi="fa-IR"/>
        </w:rPr>
        <w:t>... » .</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همين ماجرا در روايتى ديگر بدين گونه است كه ابوبكر و عمر سرهاى خود را از روى غضب و انكار تكان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تسليم او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سخن آنان را شنيد و پيامبر صلى‌الله‌عليه‌و‌آله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احضار كرد ولى آنان سخن خود را انكار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ياد مى‌كنند كه نگفته‌اند ولى بعد از اسلامشان سخن كفر را بر زبان آورده‌اند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توبه كنند براى خودشان بهتر است و اگر اعراض كنند خداوند آنان را به عذاب دردناكى معذب مى‌نمايد</w:t>
      </w:r>
      <w:r>
        <w:rPr>
          <w:rFonts w:eastAsia="IRNazanin" w:cs="IRNazanin"/>
          <w:color w:val="111111"/>
          <w:sz w:val="28"/>
          <w:szCs w:val="28"/>
          <w:rtl w:val="true"/>
          <w:lang w:bidi="fa-IR"/>
        </w:rPr>
        <w:t>»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صادق عليه‌السلام با توجه به جمله آخر آيه درباره توبه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اعراض كردند و توبه ننمودند</w:t>
      </w:r>
      <w:r>
        <w:rPr>
          <w:rFonts w:eastAsia="IRNazanin" w:cs="IRNazanin"/>
          <w:color w:val="111111"/>
          <w:sz w:val="28"/>
          <w:szCs w:val="28"/>
          <w:rtl w:val="true"/>
          <w:lang w:bidi="fa-IR"/>
        </w:rPr>
        <w:t>.</w:t>
      </w:r>
      <w:r>
        <w:rPr>
          <w:rStyle w:val="FootnoteAnchor"/>
          <w:rtl w:val="true"/>
        </w:rPr>
        <w:footnoteReference w:id="1171"/>
      </w:r>
      <w:bookmarkStart w:id="1676" w:name="pg19320_212812"/>
    </w:p>
    <w:p>
      <w:pPr>
        <w:pStyle w:val="BookText"/>
        <w:rPr/>
      </w:pPr>
      <w:bookmarkEnd w:id="1676"/>
      <w:r>
        <w:rPr>
          <w:rFonts w:ascii="IRNazanin" w:hAnsi="IRNazanin" w:eastAsia="IRNazanin"/>
          <w:color w:val="111111"/>
          <w:sz w:val="28"/>
          <w:sz w:val="28"/>
          <w:szCs w:val="28"/>
          <w:rtl w:val="true"/>
          <w:lang w:bidi="fa-IR"/>
        </w:rPr>
        <w:t>نكته‌اى كه در اين موارد جلب توجه مى‌كند كلام امام صادق عليه‌السلام است كه در سه مورد قسم ياد نمودند كه ابوبكر و عمر پس از اين گفتار خيانتكارانه، در مقابل دو راهى كه خدا در آيه پيش روى آنان قرار داد كه يا توبه كنند كه به نفع آنان است و يا رويگردان و منتظر عذاب الهى باشند، راه دوم را انتخاب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راه اول را انتخاب نكردند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تابا</w:t>
      </w:r>
      <w:r>
        <w:rPr>
          <w:rFonts w:eastAsia="IRNazanin" w:cs="IRNazanin"/>
          <w:color w:val="111111"/>
          <w:sz w:val="28"/>
          <w:szCs w:val="28"/>
          <w:rtl w:val="true"/>
          <w:lang w:bidi="fa-IR"/>
        </w:rPr>
        <w:t>» !</w:t>
      </w:r>
    </w:p>
    <w:p>
      <w:pPr>
        <w:pStyle w:val="Heading5"/>
        <w:numPr>
          <w:ilvl w:val="4"/>
          <w:numId w:val="1"/>
        </w:numPr>
        <w:rPr/>
      </w:pPr>
      <w:bookmarkStart w:id="1677" w:name="__RefHeading___Toc18247724_1280447820"/>
      <w:bookmarkStart w:id="1678" w:name="_Toc682"/>
      <w:bookmarkEnd w:id="1677"/>
      <w:r>
        <w:rPr/>
        <w:t>2</w:t>
      </w:r>
      <w:r>
        <w:rPr>
          <w:rtl w:val="true"/>
        </w:rPr>
        <w:t xml:space="preserve"> - </w:t>
      </w:r>
      <w:r>
        <w:rPr>
          <w:rtl w:val="true"/>
        </w:rPr>
        <w:t>مورد دوم</w:t>
      </w:r>
      <w:bookmarkEnd w:id="1678"/>
    </w:p>
    <w:p>
      <w:pPr>
        <w:pStyle w:val="BookText"/>
        <w:rPr/>
      </w:pPr>
      <w:r>
        <w:rPr>
          <w:rFonts w:ascii="IRNazanin" w:hAnsi="IRNazanin" w:eastAsia="IRNazanin"/>
          <w:color w:val="111111"/>
          <w:sz w:val="28"/>
          <w:sz w:val="28"/>
          <w:szCs w:val="28"/>
          <w:rtl w:val="true"/>
          <w:lang w:bidi="fa-IR"/>
        </w:rPr>
        <w:t>امام باقر عليه‌السلام سخن مخفيانه ديگرى از ابوبكر و عمر در برابر منبر غدير را چنين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پيامبر صلى‌الله‌عليه‌و‌آله در روز غدير على عليه‌السلام را منصوب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احِبَّ مَنْ احَبَّهُ وَ ابْغِضْ مَنْ ابْغَضَهُ وَ انْصُرْ مَنْ 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و عمر مخفيانه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كه مقامِ پست پسر عمويش را بالا مى‌برد هنوز به آرزوى خود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مى‌توانست او را پيامبر قرار دهد چنين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هلاك شود او را از قصدى كه دارد دور مى‌كنيم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جوانى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دو را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سخن شما را شنيدم و به خدا قسم آنچه را گفتيد به پيامبر صلى‌الله‌عليه‌و‌آله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او را به خدا قسم دادند كه خبر ندهد، ولى او نپذيرفت و اعلام كرد كه گفته آنان را خبر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تلاشى مى‌توانى انجام 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بُرَيده نزد پيامبر صلى‌الله‌عليه‌و‌آله آمد و گفته آن دو را به حضرت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سراغ آنان فرستاد و آنان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آمدند و آن جوان را نزد حضرت ديدند فهميدند كه او خبر داده است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ابوبكر و اى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باعث شد كه آن سخنان را بگوييد ؟ آنان به خداى لا اله الا هو قسم ياد كردند كه در اين باره چيزى نگفته‌اند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رو به </w:t>
      </w:r>
      <w:bookmarkStart w:id="1679" w:name="pg19320_212813"/>
    </w:p>
    <w:p>
      <w:pPr>
        <w:pStyle w:val="BookText"/>
        <w:rPr/>
      </w:pPr>
      <w:bookmarkEnd w:id="1679"/>
      <w:r>
        <w:rPr>
          <w:rFonts w:ascii="IRNazanin" w:hAnsi="IRNazanin" w:eastAsia="IRNazanin"/>
          <w:color w:val="111111"/>
          <w:sz w:val="28"/>
          <w:sz w:val="28"/>
          <w:szCs w:val="28"/>
          <w:rtl w:val="true"/>
          <w:lang w:bidi="fa-IR"/>
        </w:rPr>
        <w:t>جوان انصارى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انصار، چرا بر اين دو نفر دروغ نسبت دادى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 انصارى چنان ناراحت شد كه آرزو كرد زمين او را فرو برده بود و او در اين باره چيزى نگفته بود، و در همان حال از خدا خواست كه صدق او را ثابت كند تا نزد پيامبر صلى‌الله‌عليه‌و‌آله شرمنده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حال جبرئيل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ساعتى كه معمولاً در آن ساعت نازل نمى‌شد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را بر پيامبر صلى‌الله‌عليه‌و‌آله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وَ لَقَدْ قالُوا كَلِمَةَ الْكُفْرِ بَعْدَ إِسْلامِهِمْ </w:t>
      </w:r>
      <w:r>
        <w:rPr>
          <w:rFonts w:eastAsia="IRNazanin" w:cs="IRNazanin"/>
          <w:color w:val="111111"/>
          <w:sz w:val="28"/>
          <w:szCs w:val="28"/>
          <w:rtl w:val="true"/>
          <w:lang w:bidi="fa-IR"/>
        </w:rPr>
        <w:t>... »</w:t>
      </w:r>
      <w:r>
        <w:rPr>
          <w:rStyle w:val="FootnoteAnchor"/>
          <w:rtl w:val="true"/>
        </w:rPr>
        <w:footnoteReference w:id="1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خدا قسم ياد مى‌كنند كه نگفته‌اند در حالى كه سخن كفر را بعد از اسلامشان بر زبان جارى ساخته‌اند و تصميم بر كارى گرفتند كه به آن نرسيدند و از چيزى ناراحت نبودند جز آنكه خدا و رسولش او را از فضل خويش مستغنى سازند پس اگر توبه كنند براى آنان بهتر خواهد بود و اگر اعراض كنند خداوند آنان را به عذاب دردناكى در دنيا و آخرت معذب مى‌نمايد و آنان در زمين دوست و ياورى نخواهند داشت</w:t>
      </w:r>
      <w:r>
        <w:rPr>
          <w:rFonts w:eastAsia="IRNazanin" w:cs="IRNazanin"/>
          <w:color w:val="111111"/>
          <w:sz w:val="28"/>
          <w:szCs w:val="28"/>
          <w:rtl w:val="true"/>
          <w:lang w:bidi="fa-IR"/>
        </w:rPr>
        <w:t>» .</w:t>
      </w:r>
      <w:r>
        <w:rPr>
          <w:rStyle w:val="FootnoteAnchor"/>
          <w:rtl w:val="true"/>
        </w:rPr>
        <w:footnoteReference w:id="1173"/>
      </w:r>
    </w:p>
    <w:p>
      <w:pPr>
        <w:pStyle w:val="Heading4"/>
        <w:numPr>
          <w:ilvl w:val="3"/>
          <w:numId w:val="1"/>
        </w:numPr>
        <w:rPr/>
      </w:pPr>
      <w:bookmarkStart w:id="1680" w:name="__RefHeading___Toc18247726_1280447820"/>
      <w:bookmarkStart w:id="1681" w:name="_Toc683"/>
      <w:bookmarkEnd w:id="1680"/>
      <w:r>
        <w:rPr>
          <w:rtl w:val="true"/>
        </w:rPr>
        <w:t>پيشگويى از ائمه ضلال در خطبه غدير</w:t>
      </w:r>
      <w:bookmarkEnd w:id="1681"/>
    </w:p>
    <w:p>
      <w:pPr>
        <w:pStyle w:val="Heading5"/>
        <w:numPr>
          <w:ilvl w:val="4"/>
          <w:numId w:val="1"/>
        </w:numPr>
        <w:rPr/>
      </w:pPr>
      <w:bookmarkStart w:id="1682" w:name="__RefHeading___Toc18247728_1280447820"/>
      <w:bookmarkStart w:id="1683" w:name="_Toc684"/>
      <w:bookmarkEnd w:id="1682"/>
      <w:r>
        <w:rPr>
          <w:rtl w:val="true"/>
        </w:rPr>
        <w:t>اشاره</w:t>
      </w:r>
      <w:bookmarkEnd w:id="1683"/>
    </w:p>
    <w:p>
      <w:pPr>
        <w:pStyle w:val="BookText"/>
        <w:rPr/>
      </w:pPr>
      <w:r>
        <w:rPr>
          <w:rFonts w:ascii="IRNazanin" w:hAnsi="IRNazanin" w:eastAsia="IRNazanin"/>
          <w:color w:val="111111"/>
          <w:sz w:val="28"/>
          <w:sz w:val="28"/>
          <w:szCs w:val="28"/>
          <w:rtl w:val="true"/>
          <w:lang w:bidi="fa-IR"/>
        </w:rPr>
        <w:t>پيشگويى از ائمه ضلال در خطبه غدير</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شكى نيست كه آينده‌نگرى يك دين و فرستنده آن، دليل بر ژرف نگرى آن خواهد بود، و دلخوش كردن مردم به آنچه انتظارش نمى‌رود نشانه سطحى‌نگرى تلقى مى‌شود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اينجاست كه در غدير، آينده‌اى نگران كننده به عنوان زنگ خطر در گوش مردم به صدا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به‌گونه‌هاى مختلفى به مردم ارائه شد و از حد تصريح هم گذشت؛ و شايد بتوان ادعا كرد كه نيمى از وقت غدير صرف اين جهت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بارز اين مسئله را در دو جلوه مى‌توان ديد</w:t>
      </w:r>
      <w:r>
        <w:rPr>
          <w:rFonts w:eastAsia="IRNazanin" w:cs="IRNazanin"/>
          <w:color w:val="111111"/>
          <w:sz w:val="28"/>
          <w:szCs w:val="28"/>
          <w:rtl w:val="true"/>
          <w:lang w:bidi="fa-IR"/>
        </w:rPr>
        <w:t xml:space="preserve">: </w:t>
      </w:r>
      <w:bookmarkStart w:id="1684" w:name="pg19320_212814"/>
    </w:p>
    <w:p>
      <w:pPr>
        <w:pStyle w:val="Heading5"/>
        <w:numPr>
          <w:ilvl w:val="4"/>
          <w:numId w:val="1"/>
        </w:numPr>
        <w:rPr/>
      </w:pPr>
      <w:bookmarkStart w:id="1685" w:name="__RefHeading___Toc18247730_1280447820"/>
      <w:bookmarkStart w:id="1686" w:name="_Toc685"/>
      <w:bookmarkEnd w:id="1684"/>
      <w:bookmarkEnd w:id="1685"/>
      <w:r>
        <w:rPr>
          <w:rtl w:val="true"/>
        </w:rPr>
        <w:t>اخطار اول</w:t>
      </w:r>
      <w:r>
        <w:rPr>
          <w:rtl w:val="true"/>
        </w:rPr>
        <w:t xml:space="preserve">: </w:t>
      </w:r>
      <w:r>
        <w:rPr>
          <w:rtl w:val="true"/>
        </w:rPr>
        <w:t>پيشگويى از امامان ضلالت</w:t>
      </w:r>
      <w:bookmarkEnd w:id="1686"/>
    </w:p>
    <w:p>
      <w:pPr>
        <w:pStyle w:val="BookText"/>
        <w:rPr/>
      </w:pPr>
      <w:r>
        <w:rPr>
          <w:rFonts w:ascii="IRNazanin" w:hAnsi="IRNazanin" w:eastAsia="IRNazanin"/>
          <w:color w:val="111111"/>
          <w:sz w:val="28"/>
          <w:sz w:val="28"/>
          <w:szCs w:val="28"/>
          <w:rtl w:val="true"/>
          <w:lang w:bidi="fa-IR"/>
        </w:rPr>
        <w:t>صراحت به ظهور امامان و سردمداران ضلالت و انحراف بعد از پيامبر اكرم صلى‌الله‌عليه‌و‌آله و مقابله آنان با امامان معرفى شده در غدير و حتى غلبه آنان، مردم را متوجه خطر جدى مى‌نمود</w:t>
      </w:r>
      <w:r>
        <w:rPr>
          <w:rFonts w:eastAsia="IRNazanin" w:cs="IRNazanin"/>
          <w:color w:val="111111"/>
          <w:sz w:val="28"/>
          <w:szCs w:val="28"/>
          <w:rtl w:val="true"/>
          <w:lang w:bidi="fa-IR"/>
        </w:rPr>
        <w:t>.</w:t>
      </w:r>
    </w:p>
    <w:p>
      <w:pPr>
        <w:pStyle w:val="Heading5"/>
        <w:numPr>
          <w:ilvl w:val="4"/>
          <w:numId w:val="1"/>
        </w:numPr>
        <w:rPr/>
      </w:pPr>
      <w:bookmarkStart w:id="1687" w:name="__RefHeading___Toc18247732_1280447820"/>
      <w:bookmarkStart w:id="1688" w:name="_Toc686"/>
      <w:bookmarkEnd w:id="1687"/>
      <w:r>
        <w:rPr>
          <w:rtl w:val="true"/>
        </w:rPr>
        <w:t>اخطار دوم</w:t>
      </w:r>
      <w:r>
        <w:rPr>
          <w:rtl w:val="true"/>
        </w:rPr>
        <w:t xml:space="preserve">: </w:t>
      </w:r>
      <w:r>
        <w:rPr>
          <w:rtl w:val="true"/>
        </w:rPr>
        <w:t>پيشگويى از نفاق و ضعف ايمان مردم بعد از پيامبر صلى‌الله‌عليه‌و‌آله</w:t>
      </w:r>
      <w:bookmarkEnd w:id="1688"/>
    </w:p>
    <w:p>
      <w:pPr>
        <w:pStyle w:val="BookText"/>
        <w:rPr/>
      </w:pPr>
      <w:r>
        <w:rPr>
          <w:rFonts w:ascii="IRNazanin" w:hAnsi="IRNazanin" w:eastAsia="IRNazanin"/>
          <w:color w:val="111111"/>
          <w:sz w:val="28"/>
          <w:sz w:val="28"/>
          <w:szCs w:val="28"/>
          <w:rtl w:val="true"/>
          <w:lang w:bidi="fa-IR"/>
        </w:rPr>
        <w:t>تصريح به نفاق گروه‌هايى از مردم و ضعف ايمان عده‌اى ديگر كه به راحتى در اختيار امامان ضلالت قرار مى‌گيرند، و به عنوان اعوان و ياران گمراهى زمينه را براى غلبه ضد اسلام از درون آماده مى‌كنند، بيدار باشى ديگر از غدير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اعلام خطر در غدير از زيباترين چراغ‌هاى هدايت اسلام بود كه مؤمنين حقيقى را بيدار كرد، تا خود را از جهت اعتقادى و عملى آماده مقابله با گمراهان نمايند، و ناخواسته در گردونه برنامه‌هاى امامان ضلالت قرار نگيرند</w:t>
      </w:r>
      <w:r>
        <w:rPr>
          <w:rFonts w:eastAsia="IRNazanin" w:cs="IRNazanin"/>
          <w:color w:val="111111"/>
          <w:sz w:val="28"/>
          <w:szCs w:val="28"/>
          <w:rtl w:val="true"/>
          <w:lang w:bidi="fa-IR"/>
        </w:rPr>
        <w:t>.</w:t>
      </w:r>
    </w:p>
    <w:p>
      <w:pPr>
        <w:pStyle w:val="Heading4"/>
        <w:numPr>
          <w:ilvl w:val="3"/>
          <w:numId w:val="1"/>
        </w:numPr>
        <w:rPr/>
      </w:pPr>
      <w:bookmarkStart w:id="1689" w:name="__RefHeading___Toc18247734_1280447820"/>
      <w:bookmarkStart w:id="1690" w:name="_Toc687"/>
      <w:bookmarkEnd w:id="1689"/>
      <w:r>
        <w:rPr>
          <w:rtl w:val="true"/>
        </w:rPr>
        <w:t>وعده‌هاى منافقين به شيطان هنگام خطبه غدير</w:t>
      </w:r>
      <w:bookmarkEnd w:id="1690"/>
    </w:p>
    <w:p>
      <w:pPr>
        <w:pStyle w:val="BookText"/>
        <w:rPr/>
      </w:pPr>
      <w:r>
        <w:rPr>
          <w:rFonts w:ascii="IRNazanin" w:hAnsi="IRNazanin" w:eastAsia="IRNazanin"/>
          <w:color w:val="111111"/>
          <w:sz w:val="28"/>
          <w:sz w:val="28"/>
          <w:szCs w:val="28"/>
          <w:rtl w:val="true"/>
          <w:lang w:bidi="fa-IR"/>
        </w:rPr>
        <w:t>وعده‌هاى منافقين به شيطان هنگام خطبه غدير</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صلى‌الله‌عليه‌و‌آله دست اميرالمؤمنين عليه‌السلام را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كُنْتُ مَوْلاهُ فَعَلىٌّ مَوْلاهُ، ابليس و بزرگان گروهش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شياطين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چنين نگفته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خبر داده بودى كه هرگاه پيامبر از دنيا برود اصحاب او متفرق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طور كه او صحبت كرد برنامه مستحكمى را پيش‌بينى كرد كه هر كدام از جانشينانش هم از دنيا برود ديگرى به جاى او مى‌نشيند </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ابليس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كه اصحاب او به من وعده داده‌اند كه به هيچ يك از گفته‌هاى او اقرار نكنند، و آنان هرگز اين وعده خود را نمى‌شكنند </w:t>
      </w:r>
      <w:r>
        <w:rPr>
          <w:rFonts w:eastAsia="IRNazanin" w:cs="IRNazanin"/>
          <w:color w:val="111111"/>
          <w:sz w:val="28"/>
          <w:szCs w:val="28"/>
          <w:rtl w:val="true"/>
          <w:lang w:bidi="fa-IR"/>
        </w:rPr>
        <w:t>!</w:t>
      </w:r>
      <w:r>
        <w:rPr>
          <w:rStyle w:val="FootnoteAnchor"/>
          <w:rtl w:val="true"/>
        </w:rPr>
        <w:footnoteReference w:id="1176"/>
      </w:r>
      <w:bookmarkStart w:id="1691" w:name="pg19320_212815"/>
    </w:p>
    <w:p>
      <w:pPr>
        <w:pStyle w:val="Heading4"/>
        <w:numPr>
          <w:ilvl w:val="3"/>
          <w:numId w:val="1"/>
        </w:numPr>
        <w:rPr/>
      </w:pPr>
      <w:bookmarkStart w:id="1692" w:name="__RefHeading___Toc18247736_1280447820"/>
      <w:bookmarkStart w:id="1693" w:name="_Toc688"/>
      <w:bookmarkEnd w:id="1691"/>
      <w:bookmarkEnd w:id="1692"/>
      <w:r>
        <w:rPr>
          <w:rtl w:val="true"/>
        </w:rPr>
        <w:t>شبهات خطبه غدير</w:t>
      </w:r>
      <w:bookmarkEnd w:id="1693"/>
    </w:p>
    <w:p>
      <w:pPr>
        <w:pStyle w:val="Heading5"/>
        <w:numPr>
          <w:ilvl w:val="4"/>
          <w:numId w:val="1"/>
        </w:numPr>
        <w:rPr/>
      </w:pPr>
      <w:bookmarkStart w:id="1694" w:name="__RefHeading___Toc18247738_1280447820"/>
      <w:bookmarkStart w:id="1695" w:name="_Toc689"/>
      <w:bookmarkEnd w:id="1694"/>
      <w:r>
        <w:rPr>
          <w:rtl w:val="true"/>
        </w:rPr>
        <w:t>اشاره</w:t>
      </w:r>
      <w:bookmarkEnd w:id="1695"/>
    </w:p>
    <w:p>
      <w:pPr>
        <w:pStyle w:val="BookText"/>
        <w:rPr/>
      </w:pPr>
      <w:r>
        <w:rPr>
          <w:rFonts w:ascii="Amiri" w:hAnsi="Amiri" w:eastAsia="Amiri" w:cs="Amiri"/>
          <w:color w:val="111111"/>
          <w:sz w:val="28"/>
          <w:sz w:val="28"/>
          <w:szCs w:val="28"/>
          <w:rtl w:val="true"/>
          <w:lang w:bidi="ar-SA"/>
        </w:rPr>
        <w:t>شبهات خطبه غدير</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در مورد خطبه غدير، دشمنان و معاندين چند شبهه پوچ و بى‌اساس مطرح كرده‌اند، كه ذيلاً به تك تك آنها پاسخ داده مى‌شود</w:t>
      </w:r>
      <w:r>
        <w:rPr>
          <w:rFonts w:eastAsia="IRNazanin" w:cs="IRNazanin"/>
          <w:color w:val="111111"/>
          <w:sz w:val="28"/>
          <w:szCs w:val="28"/>
          <w:rtl w:val="true"/>
          <w:lang w:bidi="fa-IR"/>
        </w:rPr>
        <w:t>:</w:t>
      </w:r>
    </w:p>
    <w:p>
      <w:pPr>
        <w:pStyle w:val="Heading5"/>
        <w:numPr>
          <w:ilvl w:val="4"/>
          <w:numId w:val="1"/>
        </w:numPr>
        <w:rPr/>
      </w:pPr>
      <w:bookmarkStart w:id="1696" w:name="__RefHeading___Toc18247740_1280447820"/>
      <w:bookmarkStart w:id="1697" w:name="_Toc690"/>
      <w:bookmarkEnd w:id="1696"/>
      <w:r>
        <w:rPr/>
        <w:t>1</w:t>
      </w:r>
      <w:r>
        <w:rPr>
          <w:rtl w:val="true"/>
        </w:rPr>
        <w:t xml:space="preserve"> - </w:t>
      </w:r>
      <w:r>
        <w:rPr>
          <w:rtl w:val="true"/>
        </w:rPr>
        <w:t>شبهه ابن‌تيميه در فرازى از خطبه غدير</w:t>
      </w:r>
      <w:bookmarkEnd w:id="1697"/>
    </w:p>
    <w:p>
      <w:pPr>
        <w:pStyle w:val="Heading6"/>
        <w:numPr>
          <w:ilvl w:val="5"/>
          <w:numId w:val="1"/>
        </w:numPr>
        <w:rPr/>
      </w:pPr>
      <w:bookmarkStart w:id="1698" w:name="__RefHeading___Toc18247742_1280447820"/>
      <w:bookmarkStart w:id="1699" w:name="_Toc691"/>
      <w:bookmarkEnd w:id="1698"/>
      <w:r>
        <w:rPr>
          <w:rtl w:val="true"/>
        </w:rPr>
        <w:t>اشاره</w:t>
      </w:r>
      <w:bookmarkEnd w:id="1699"/>
    </w:p>
    <w:p>
      <w:pPr>
        <w:pStyle w:val="BookText"/>
        <w:rPr/>
      </w:pPr>
      <w:r>
        <w:rPr>
          <w:rFonts w:ascii="IRNazanin" w:hAnsi="IRNazanin" w:eastAsia="IRNazanin"/>
          <w:color w:val="111111"/>
          <w:sz w:val="28"/>
          <w:sz w:val="28"/>
          <w:szCs w:val="28"/>
          <w:rtl w:val="true"/>
          <w:lang w:bidi="fa-IR"/>
        </w:rPr>
        <w:t>ابن‌تيميه در مورد اين فراز از خطبه غدير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 مَن نَصَرَهُ وَ اخذُل مَن خَذَلَهُ،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معلوم است اينكه دعاى پيامبر صلى‌الله‌عليه‌و‌آله مستجاب است، در حالى كه دعاى پيامبر صلى‌الله‌عليه‌و‌آله اجابت نشد و دشمنان على عليه‌السلام بر او پيروز شدند و دوستانش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دعا بايد دروغ باشد</w:t>
      </w:r>
      <w:r>
        <w:rPr>
          <w:rFonts w:eastAsia="IRNazanin" w:cs="IRNazanin"/>
          <w:color w:val="111111"/>
          <w:sz w:val="28"/>
          <w:szCs w:val="28"/>
          <w:rtl w:val="true"/>
          <w:lang w:bidi="fa-IR"/>
        </w:rPr>
        <w:t>.</w:t>
      </w:r>
      <w:r>
        <w:rPr>
          <w:rStyle w:val="FootnoteAnchor"/>
          <w:rtl w:val="true"/>
        </w:rPr>
        <w:footnoteReference w:id="1178"/>
      </w:r>
    </w:p>
    <w:p>
      <w:pPr>
        <w:pStyle w:val="Heading6"/>
        <w:numPr>
          <w:ilvl w:val="5"/>
          <w:numId w:val="1"/>
        </w:numPr>
        <w:rPr/>
      </w:pPr>
      <w:bookmarkStart w:id="1700" w:name="__RefHeading___Toc18247744_1280447820"/>
      <w:bookmarkStart w:id="1701" w:name="_Toc692"/>
      <w:bookmarkEnd w:id="1700"/>
      <w:r>
        <w:rPr>
          <w:rtl w:val="true"/>
        </w:rPr>
        <w:t>پاسخ اين شبهه</w:t>
      </w:r>
      <w:bookmarkEnd w:id="1701"/>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ابن‌تيميه به نحوه اجابت توجهى نداشته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 الَذينَ آمَنوا فِى الحَياةِ الدُنيا وَ يَومَ يَقومُ الأشهادِ</w:t>
      </w:r>
      <w:r>
        <w:rPr>
          <w:rFonts w:eastAsia="Amiri" w:cs="Amiri" w:ascii="Amiri" w:hAnsi="Amiri"/>
          <w:color w:val="111111"/>
          <w:sz w:val="28"/>
          <w:szCs w:val="28"/>
          <w:rtl w:val="true"/>
          <w:lang w:bidi="ar-SA"/>
        </w:rPr>
        <w:t>»</w:t>
      </w:r>
      <w:r>
        <w:rPr>
          <w:rStyle w:val="FootnoteAnchor"/>
          <w:rtl w:val="true"/>
        </w:rPr>
        <w:footnoteReference w:id="11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يقين ما فرستادگان خود را و كسانى كه ايمان آوردند در زندگى دنيا و روزى كه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مى‌ايستند يارى مى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توجه به اين آيه كه خداوند وعده نصرت داده، چگونه كفار پيامبران عليهم‌السلام و مؤمنين را كشتند و آزارشان دادند و يا بر آنان پيروز شدند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ابراهيم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پيامبران بزرگ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مغلوب نمرود گرديد و از وطنش طرد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نتوانست به كمك خداوند نمرود را سرنگون سازد ؟ </w:t>
      </w:r>
      <w:bookmarkStart w:id="1702" w:name="pg19320_212816"/>
    </w:p>
    <w:p>
      <w:pPr>
        <w:pStyle w:val="BookText"/>
        <w:rPr/>
      </w:pPr>
      <w:bookmarkEnd w:id="1702"/>
      <w:r>
        <w:rPr>
          <w:rFonts w:ascii="IRNazanin" w:hAnsi="IRNazanin" w:eastAsia="IRNazanin"/>
          <w:color w:val="111111"/>
          <w:sz w:val="28"/>
          <w:sz w:val="28"/>
          <w:szCs w:val="28"/>
          <w:rtl w:val="true"/>
          <w:lang w:bidi="fa-IR"/>
        </w:rPr>
        <w:t>اصحاب اخدود و پيامبرشان كه براى ايمانشان به خدا در درون گودال‌هاى پر از آتش افكنده شدند و همگى سوختند</w:t>
      </w:r>
      <w:r>
        <w:rPr>
          <w:rStyle w:val="FootnoteAnchor"/>
          <w:rtl w:val="true"/>
        </w:rPr>
        <w:footnoteReference w:id="1180"/>
      </w:r>
      <w:r>
        <w:rPr>
          <w:rFonts w:ascii="IRNazanin" w:hAnsi="IRNazanin" w:eastAsia="IRNazanin"/>
          <w:color w:val="111111"/>
          <w:sz w:val="28"/>
          <w:sz w:val="28"/>
          <w:szCs w:val="28"/>
          <w:rtl w:val="true"/>
          <w:lang w:bidi="fa-IR"/>
        </w:rPr>
        <w:t>، چگونه مورد يارى خداوند واقع شدند ؟ پس يارى كردن خداوند در پيروزى مادى و غالب شدن محدود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يا بايد بگويد نحوه نصرت الهى و تحقق خواست خداوند هميشه پيروزى و برترى يافتن در ميدان نبرد و از بين بردن دشمنان خداوند نيست بلكه صورت يا صور ديگرى دارد، و يا دست از اشكال خود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پيامبر صلى‌الله‌عليه‌و‌آله هم آنگاه كه به اجابت برسد تبديل به وعده الهى مى‌شود و مى‌بايست به نحوه نصرت الهى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يارى خداوند به صورت نيرويى آشكار شود كه انسان مؤمن را در برابر مشكلات مقاوم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خطبه غدير، دشمنان اميرالمؤمنين على عليه‌السلام دشمنان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حضرت على عليه‌السلام بودن و در نهايت دشمن خدا بودن، مى‌تواند باعث دور شدن از رحمت الهى و لطف الهى در دنيا و آخرت باشد، كه اين بزرگ‌ترين مجازات است</w:t>
      </w:r>
      <w:r>
        <w:rPr>
          <w:rFonts w:eastAsia="IRNazanin" w:cs="IRNazanin"/>
          <w:color w:val="111111"/>
          <w:sz w:val="28"/>
          <w:szCs w:val="28"/>
          <w:rtl w:val="true"/>
          <w:lang w:bidi="fa-IR"/>
        </w:rPr>
        <w:t>.</w:t>
      </w:r>
      <w:r>
        <w:rPr>
          <w:rStyle w:val="FootnoteAnchor"/>
          <w:rtl w:val="true"/>
        </w:rPr>
        <w:footnoteReference w:id="1181"/>
      </w:r>
    </w:p>
    <w:p>
      <w:pPr>
        <w:pStyle w:val="Heading5"/>
        <w:numPr>
          <w:ilvl w:val="4"/>
          <w:numId w:val="1"/>
        </w:numPr>
        <w:rPr/>
      </w:pPr>
      <w:bookmarkStart w:id="1703" w:name="__RefHeading___Toc18247746_1280447820"/>
      <w:bookmarkStart w:id="1704" w:name="_Toc693"/>
      <w:bookmarkEnd w:id="1703"/>
      <w:r>
        <w:rPr/>
        <w:t>2</w:t>
      </w:r>
      <w:r>
        <w:rPr>
          <w:rtl w:val="true"/>
        </w:rPr>
        <w:t xml:space="preserve"> - </w:t>
      </w:r>
      <w:r>
        <w:rPr>
          <w:rtl w:val="true"/>
        </w:rPr>
        <w:t>شبهه جملات دو پهلو در خطبه غدير</w:t>
      </w:r>
      <w:bookmarkEnd w:id="1704"/>
    </w:p>
    <w:p>
      <w:pPr>
        <w:pStyle w:val="Heading6"/>
        <w:numPr>
          <w:ilvl w:val="5"/>
          <w:numId w:val="1"/>
        </w:numPr>
        <w:rPr/>
      </w:pPr>
      <w:bookmarkStart w:id="1705" w:name="__RefHeading___Toc18247748_1280447820"/>
      <w:bookmarkStart w:id="1706" w:name="_Toc694"/>
      <w:bookmarkEnd w:id="1705"/>
      <w:r>
        <w:rPr>
          <w:rtl w:val="true"/>
        </w:rPr>
        <w:t>اشاره</w:t>
      </w:r>
      <w:bookmarkEnd w:id="1706"/>
    </w:p>
    <w:p>
      <w:pPr>
        <w:pStyle w:val="BookText"/>
        <w:rPr/>
      </w:pPr>
      <w:r>
        <w:rPr>
          <w:rFonts w:ascii="IRNazanin" w:hAnsi="IRNazanin" w:eastAsia="IRNazanin"/>
          <w:color w:val="111111"/>
          <w:sz w:val="28"/>
          <w:sz w:val="28"/>
          <w:szCs w:val="28"/>
          <w:rtl w:val="true"/>
          <w:lang w:bidi="fa-IR"/>
        </w:rPr>
        <w:t xml:space="preserve">يكى از شبهاتى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 ديگر براى كشف حقيقت</w:t>
      </w:r>
      <w:r>
        <w:rPr>
          <w:rFonts w:eastAsia="IRNazanin" w:cs="IRNazanin"/>
          <w:color w:val="111111"/>
          <w:sz w:val="28"/>
          <w:szCs w:val="28"/>
          <w:rtl w:val="true"/>
          <w:lang w:bidi="fa-IR"/>
        </w:rPr>
        <w:t>»</w:t>
      </w:r>
      <w:r>
        <w:rPr>
          <w:rStyle w:val="FootnoteAnchor"/>
          <w:rtl w:val="true"/>
        </w:rPr>
        <w:footnoteReference w:id="1182"/>
      </w:r>
      <w:r>
        <w:rPr>
          <w:rFonts w:ascii="Amiri" w:hAnsi="Amiri" w:eastAsia="Amiri" w:cs="Amiri"/>
          <w:color w:val="111111"/>
          <w:sz w:val="28"/>
          <w:sz w:val="28"/>
          <w:szCs w:val="28"/>
          <w:rtl w:val="true"/>
          <w:lang w:bidi="ar-SA"/>
        </w:rPr>
        <w:t>در مورد خطبه غدير مطرح شده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چنين امر مهمى چرا بايد رسول‌خدا صلى‌الله‌عليه‌و‌آله از جمله دو پهلو يا سه پهلو استفاده كند و توضيح بيشترى ندهند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واضح مى‌فرمودند كه على عليه‌السلام خليفه من است و شرح مفصلى مى‌دادند</w:t>
      </w:r>
      <w:r>
        <w:rPr>
          <w:rFonts w:eastAsia="IRNazanin" w:cs="IRNazanin"/>
          <w:color w:val="111111"/>
          <w:sz w:val="28"/>
          <w:szCs w:val="28"/>
          <w:rtl w:val="true"/>
          <w:lang w:bidi="fa-IR"/>
        </w:rPr>
        <w:t>.</w:t>
      </w:r>
    </w:p>
    <w:p>
      <w:pPr>
        <w:pStyle w:val="Heading6"/>
        <w:numPr>
          <w:ilvl w:val="5"/>
          <w:numId w:val="1"/>
        </w:numPr>
        <w:rPr/>
      </w:pPr>
      <w:bookmarkStart w:id="1707" w:name="__RefHeading___Toc18247750_1280447820"/>
      <w:bookmarkStart w:id="1708" w:name="_Toc695"/>
      <w:bookmarkEnd w:id="1707"/>
      <w:r>
        <w:rPr>
          <w:rtl w:val="true"/>
        </w:rPr>
        <w:t>پاسخ اين شبهه</w:t>
      </w:r>
      <w:bookmarkEnd w:id="1708"/>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از طرح اين شبهه، نويسنده معتقد شده كه واقعه غدير مربوط به يمن است، </w:t>
      </w:r>
    </w:p>
    <w:p>
      <w:pPr>
        <w:pStyle w:val="BookText"/>
        <w:rPr/>
      </w:pPr>
      <w:r>
        <w:rPr>
          <w:rFonts w:ascii="IRNazanin" w:hAnsi="IRNazanin" w:eastAsia="IRNazanin"/>
          <w:color w:val="111111"/>
          <w:sz w:val="28"/>
          <w:sz w:val="28"/>
          <w:szCs w:val="28"/>
          <w:rtl w:val="true"/>
          <w:lang w:bidi="fa-IR"/>
        </w:rPr>
        <w:t>و پيامبر صلى‌الله‌عليه‌و‌آله تنها مى‌خواست ديدگاه منفى بعضى از مردم را درباره حضرت على عليه‌السلام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ادعاى نويسنده نشان مى‌دهد كه كلام پيامبر صلى‌الله‌عليه‌و‌آله به هيچ وجه دو پهلو يا سه پهلو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ادامه مى‌گويد جملات پيامبر صلى‌الله‌عليه‌و‌آله دو پهلو يا سه پهلو است، ديگر نمى‌تواند ادعا كند كه واقعه غدير مربوط به 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 پهلو يا سه پهلو بودن كلام پيامبر صلى‌الله‌عليه‌و‌آله ادعاى اول او را باطل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سواى اين نكته، خطبه غدير كاملاً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براى بيان حق اميرمؤمنان عليه‌السلام هرگز از جملات چند پهلو استفاده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پيامبر اكرم صلى‌الله‌عليه‌و‌آله در روز غدير خطبه مفصلى خوانده است، در حالى كه بيشتر اهل‌تسنن عبارات خطابه را بسيار مختصر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در روز غدير نه تنها على عليه‌السلام را به طور رسمى و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 معرفى كرد، بلكه براى آنكه جاى ترديد باقى نماند، بر بالاى جهاز شتران دست حضرت على عليه‌السلام را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اويم، اين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نبى هستم و على عليه‌السلام وصى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مستقيم خدا منم كه شما را به پيروى از آن امر فرموده، و پس از من على عليه‌السلام است كه به درستى و راستى راهنماى آن است و به آن حكم و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را بشنويد و گردن نهيد و پيروى‌اش كنيد، و از آنچه شما را باز مى‌دارد خوددارى كنيد تا راه را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هدف او حركت كنيد و راه‌هاى گوناگون شما را از راه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برادر و وصى ونگهبان دانش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ياور دين خدا و دفاع كننده از رسول او است</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رسول‌خدا صلى‌الله‌عليه‌و‌آله نكات بسيارى درباره ولايت على عليه‌السلام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همه منظور ايشان را دانستند، و در نهايت نيز با اميرالمؤمنين على عليه‌السلام بيعت كردند و به ايشان تبريك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خطابه نشان مى‌دهد كه اين جملات به طور كامل مقام جانشينى امام را تفهيم مى‌كند، و همه مسلمانان نيز بدون هيچ گونه پرسشى با حضرت بيعت كردند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بنا بر اين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ادعاى شبهه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روشن در ارتباط با يمن بود، صرف اين ادعا چند پهلو بودن خطبه غدير را باطل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شبهه كننده توجه نداشته است كه دليل دومش نقض دليل نخست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غدير مطابق نقل شيعه، كلامى واضح است و به هيچ وجه چند پهلو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بالا به آن اشاره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ادامه توضيح مى‌دهيم كه واقعه غدير حتى مطابق آنچه اهل‌تسنن به اجمال نقل كرده‌اند، نه تنها كلامى چند پهلو نيست، بلكه قرائن روشن نشان مى‌دهد كه در خصوص ولايت حضرت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گفت فراوانى نكاتى كه پيامبر صلى‌الله‌عليه‌و‌آله در موقعيت‌هاى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اميرالمؤمنين عليه‌السلام فرموده و اهل‌تسنن نيز نقل كرده‌اند، قرينه است كه اين عبارات خطابه درباره ولايت اميرالمؤمنين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مهم اينجاست كه چرا اهل‌تسنن نيز بايد غدير را به جانشينى حضرت على عليه‌السلام ارتباط دهند ؟</w:t>
      </w:r>
    </w:p>
    <w:p>
      <w:pPr>
        <w:pStyle w:val="BookText"/>
        <w:rPr/>
      </w:pPr>
      <w:r>
        <w:rPr>
          <w:rFonts w:ascii="IRNazanin" w:hAnsi="IRNazanin" w:eastAsia="IRNazanin"/>
          <w:color w:val="111111"/>
          <w:sz w:val="28"/>
          <w:sz w:val="28"/>
          <w:szCs w:val="28"/>
          <w:rtl w:val="true"/>
          <w:lang w:bidi="fa-IR"/>
        </w:rPr>
        <w:t>بسيارى از اهل‌تسنن خطبه غديريه پيامبر صلى‌الله‌عليه‌و‌آله را به صورت خيلى مختصر و در قالب حديث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خور توجه است كه آنان تقريبا تمامى قطعات خطبه شيعى غدير را در كتاب‌هاى خود به صورت جداگانه آورده‌اند، براى مثال، ما معتقديم كه پيامبر اكرم صلى‌الله‌عليه‌و‌آله در خطبه غدير چنين فرمايش‌هايى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ابى‌طالب عليه‌السلام برادر، وصى و جانشين من ميان امت و امام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با او مخالفت كند ملعون است، و هر كه پيرو و تصديق كننده‌اش باشد در مهر و رحمت است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باشيد كه جز اين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نبايد اميرالمؤمنين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كه پس از من سرپرستى مؤمنان براى كسى جز او روا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اهل‌تسنن نيز اين سخنان را به طور جداگانه آورده‌اند، كه در اينجا تنها به چند نمونه از آنها بسنده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براء بن عازب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رسول‌خدا صلى‌الله‌عليه‌و‌آله در سفر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غدير خم كه رسيديم، براى نماز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درختان را براى رسول‌خدا صلى‌الله‌عليه‌و‌آله جارو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نماز ظهر را خواند و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نمى‌دانيد من بر مؤمنان از خودشان سزاوارترم ؟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نمى‌دانيد كه من از هر مؤمن بر خودش سزاوارترم ؟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عليه‌السلام هم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را دوست بدار و دشمنانش را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عمر جلو آمد و به على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باد بر تو اى پسر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مولاى هر زن و مرد مؤمن شده‌اى </w:t>
      </w:r>
      <w:r>
        <w:rPr>
          <w:rFonts w:eastAsia="IRNazanin" w:cs="IRNazanin"/>
          <w:color w:val="111111"/>
          <w:sz w:val="28"/>
          <w:szCs w:val="28"/>
          <w:rtl w:val="true"/>
          <w:lang w:bidi="fa-IR"/>
        </w:rPr>
        <w:t>!</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همچنين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نبى وصى و وارثى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عليه‌السلام وصى و وارث من است</w:t>
      </w:r>
      <w:r>
        <w:rPr>
          <w:rFonts w:eastAsia="IRNazanin" w:cs="IRNazanin"/>
          <w:color w:val="111111"/>
          <w:sz w:val="28"/>
          <w:szCs w:val="28"/>
          <w:rtl w:val="true"/>
          <w:lang w:bidi="fa-IR"/>
        </w:rPr>
        <w:t>.</w:t>
      </w:r>
      <w:r>
        <w:rPr>
          <w:rStyle w:val="FootnoteAnchor"/>
          <w:rtl w:val="true"/>
        </w:rPr>
        <w:footnoteReference w:id="1184"/>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ديگر، پيامبر اكرم صلى‌الله‌عليه‌و‌آله به حضرت زهرا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كرامت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تو اين است كه تو را به اولين اسلام آورندگان و داناترين و بردبارترين تزويج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بلندمرتبه به اهل زمين نظرى فرمود و مرا از ميان ايشان انتخاب كرد، و به نبوت و رسالت مبعوث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نظرى فرمود و از ميان ايشان همسر تو را برگزيد، و به من وحى فرمود كه تو را به همسرى او در آورم و او را به عنوان وصى برگزينم</w:t>
      </w:r>
      <w:r>
        <w:rPr>
          <w:rFonts w:eastAsia="IRNazanin" w:cs="IRNazanin"/>
          <w:color w:val="111111"/>
          <w:sz w:val="28"/>
          <w:szCs w:val="28"/>
          <w:rtl w:val="true"/>
          <w:lang w:bidi="fa-IR"/>
        </w:rPr>
        <w:t>.</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و نيز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وصى من و جانشين من در ميان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بشنويد و از او اطاعت كنيد</w:t>
      </w:r>
      <w:r>
        <w:rPr>
          <w:rFonts w:eastAsia="IRNazanin" w:cs="IRNazanin"/>
          <w:color w:val="111111"/>
          <w:sz w:val="28"/>
          <w:szCs w:val="28"/>
          <w:rtl w:val="true"/>
          <w:lang w:bidi="fa-IR"/>
        </w:rPr>
        <w:t>.</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در روايتى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خطاب به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جانشين من ميان شما در زمان حيات و مرگ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او سرپيچى كند از من سرپيچى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مى‌دهى ؟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بله</w:t>
      </w:r>
      <w:r>
        <w:rPr>
          <w:rFonts w:eastAsia="IRNazanin" w:cs="IRNazanin"/>
          <w:color w:val="111111"/>
          <w:sz w:val="28"/>
          <w:szCs w:val="28"/>
          <w:rtl w:val="true"/>
          <w:lang w:bidi="fa-IR"/>
        </w:rPr>
        <w:t>.</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در روز خيبر نيز پيامبر صلى‌الله‌عليه‌و‌آله به حضرت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تو امام و ولى هر زن و مرد مؤمن هستى</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در حديثى ديگر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باب حطّه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آن وارد شود مؤمن، و هر كس از آن خارج شود كافر است</w:t>
      </w:r>
      <w:r>
        <w:rPr>
          <w:rFonts w:eastAsia="IRNazanin" w:cs="IRNazanin"/>
          <w:color w:val="111111"/>
          <w:sz w:val="28"/>
          <w:szCs w:val="28"/>
          <w:rtl w:val="true"/>
          <w:lang w:bidi="fa-IR"/>
        </w:rPr>
        <w:t>.</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همچنين 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بعد از من از على عليه‌السلام جدا شود، روز قيامت هرگز مرا نخواهد ديد و من نيز او را نخواهم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با على عليه‌السلام مخالفت كند، خدا بهشت را بر او حرام مى‌كند و جايگاه او را آتش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على عليه‌السلام را رها كند، خداوند روزى كه اعمال بر او عرضه مى‌شود خوارش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على عليه‌السلام را يارى كند، آن روز كه خدا را ملاقات كند خداوند يارى اش كند </w:t>
      </w:r>
      <w:r>
        <w:rPr>
          <w:rFonts w:eastAsia="IRNazanin" w:cs="IRNazanin"/>
          <w:color w:val="111111"/>
          <w:sz w:val="28"/>
          <w:szCs w:val="28"/>
          <w:rtl w:val="true"/>
          <w:lang w:bidi="fa-IR"/>
        </w:rPr>
        <w:t>... .</w:t>
      </w:r>
      <w:r>
        <w:rPr>
          <w:rStyle w:val="FootnoteAnchor"/>
          <w:rtl w:val="true"/>
        </w:rPr>
        <w:footnoteReference w:id="1190"/>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ابوذر روايت مى‌كند كه رسول‌خدا صلى‌الله‌عليه‌و‌آله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مرا اطاعت كند خدا را اطاعت كرده، و هر كس مرا عصيان كند خدا را عصيان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كس على عليه‌السلام را اطاعت كند مرا اطاعت كرده، و هر كس على عليه‌السلام را عصيان كند مرا عصيان كرده است</w:t>
      </w:r>
      <w:r>
        <w:rPr>
          <w:rFonts w:eastAsia="Amiri" w:cs="Amiri" w:ascii="Amiri" w:hAnsi="Amiri"/>
          <w:color w:val="111111"/>
          <w:sz w:val="28"/>
          <w:szCs w:val="28"/>
          <w:rtl w:val="true"/>
          <w:lang w:bidi="ar-SA"/>
        </w:rPr>
        <w:t>.</w:t>
      </w:r>
      <w:r>
        <w:rPr>
          <w:rStyle w:val="FootnoteAnchor"/>
          <w:rtl w:val="true"/>
        </w:rPr>
        <w:footnoteReference w:id="1191"/>
      </w:r>
      <w:bookmarkStart w:id="1709" w:name="pg19320_212821"/>
    </w:p>
    <w:p>
      <w:pPr>
        <w:pStyle w:val="BookText"/>
        <w:rPr/>
      </w:pPr>
      <w:bookmarkEnd w:id="1709"/>
      <w:r>
        <w:rPr>
          <w:rFonts w:ascii="IRNazanin" w:hAnsi="IRNazanin" w:eastAsia="IRNazanin"/>
          <w:color w:val="111111"/>
          <w:sz w:val="28"/>
          <w:sz w:val="28"/>
          <w:szCs w:val="28"/>
          <w:rtl w:val="true"/>
          <w:lang w:bidi="fa-IR"/>
        </w:rPr>
        <w:t xml:space="preserve">گفتنى است برخى منابع اهل‌تسنن تصريح مى‌كنند كه خود رسول‌خدا صلى‌الله‌عليه‌و‌آله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ايشان نهاده است</w:t>
      </w:r>
      <w:r>
        <w:rPr>
          <w:rFonts w:eastAsia="IRNazanin" w:cs="IRNazanin"/>
          <w:color w:val="111111"/>
          <w:sz w:val="28"/>
          <w:szCs w:val="28"/>
          <w:rtl w:val="true"/>
          <w:lang w:bidi="fa-IR"/>
        </w:rPr>
        <w:t>.</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بنا بر اين، حتى اگر اهل‌تسنن از آن همه خطبه طولانى غدير تنها به بخشى از آن اشاره كرده باشند، احاديث فراوان آنان درباره اميرمؤمنان عليه‌السلام نشان مى‌دهد كه معناى ولايت در حديث غدير به معناى خلافت و جانشينى است، نه صرف دوستى</w:t>
      </w:r>
      <w:r>
        <w:rPr>
          <w:rFonts w:eastAsia="IRNazanin" w:cs="IRNazanin"/>
          <w:color w:val="111111"/>
          <w:sz w:val="28"/>
          <w:szCs w:val="28"/>
          <w:rtl w:val="true"/>
          <w:lang w:bidi="fa-IR"/>
        </w:rPr>
        <w:t>.</w:t>
      </w:r>
    </w:p>
    <w:p>
      <w:pPr>
        <w:pStyle w:val="Heading5"/>
        <w:numPr>
          <w:ilvl w:val="4"/>
          <w:numId w:val="1"/>
        </w:numPr>
        <w:rPr/>
      </w:pPr>
      <w:bookmarkStart w:id="1710" w:name="__RefHeading___Toc18247752_1280447820"/>
      <w:bookmarkStart w:id="1711" w:name="_Toc696"/>
      <w:bookmarkEnd w:id="1710"/>
      <w:r>
        <w:rPr/>
        <w:t>3</w:t>
      </w:r>
      <w:r>
        <w:rPr>
          <w:rtl w:val="true"/>
        </w:rPr>
        <w:t xml:space="preserve"> - </w:t>
      </w:r>
      <w:r>
        <w:rPr>
          <w:rtl w:val="true"/>
        </w:rPr>
        <w:t>شبهه سببِ ايراد خطبه غدير</w:t>
      </w:r>
      <w:bookmarkEnd w:id="1711"/>
    </w:p>
    <w:p>
      <w:pPr>
        <w:pStyle w:val="Heading6"/>
        <w:numPr>
          <w:ilvl w:val="5"/>
          <w:numId w:val="1"/>
        </w:numPr>
        <w:rPr/>
      </w:pPr>
      <w:bookmarkStart w:id="1712" w:name="__RefHeading___Toc18247754_1280447820"/>
      <w:bookmarkStart w:id="1713" w:name="_Toc697"/>
      <w:bookmarkEnd w:id="1712"/>
      <w:r>
        <w:rPr>
          <w:rtl w:val="true"/>
        </w:rPr>
        <w:t>اشاره</w:t>
      </w:r>
      <w:bookmarkEnd w:id="1713"/>
    </w:p>
    <w:p>
      <w:pPr>
        <w:pStyle w:val="BookText"/>
        <w:rPr/>
      </w:pPr>
      <w:r>
        <w:rPr>
          <w:rFonts w:ascii="IRNazanin" w:hAnsi="IRNazanin" w:eastAsia="IRNazanin"/>
          <w:color w:val="111111"/>
          <w:sz w:val="28"/>
          <w:sz w:val="28"/>
          <w:szCs w:val="28"/>
          <w:rtl w:val="true"/>
          <w:lang w:bidi="fa-IR"/>
        </w:rPr>
        <w:t>يكى از شبهات دهلوى در مسئله غدير در مورد سبب ايراد خطبه غدير است؛ دهلوى در مورد ايراد خطبه در غدير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ايراد اين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مورّخان و سيره نويسان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دلالت مى‌كند كه منظور افاده محبت و دوستى حضرت امير عليه‌السلام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جماعتى از صحابه كه در مأموريت به سرزمين يمن همراه آن جناب بودند، هنگام مراجعت از آن سفر شكايت‌هاى بى‌جا از حضرت امير عليه‌السلام به حضور پيامبر صلى‌الله‌عليه‌و‌آله عرض نمودند؛ كسانى مثل بريده اسلمى و خالد بن وليد و ديگر نامداران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كه ديد اين سخن‌ها سر زبان مردم افتاده، با خود انديشيد كه اگر يكى دو نفر را از اين شكايت‌ها منع كند به حساب علاقه بسيار بين حضرتش و اميرالمؤمنين عليه‌السلام گذارده مى‌شود و از اين سخنان دست بر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آنچه را مى‌خواست در سخنرانى همگانى به گوش عموم رساند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اين نصيحت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گرفته از قرآن است آغاز فرمود، تا نشان دهد كه هر چه مى‌گويد از سر دلسوزى و خيرخواهى مى‌گويد، و اينكه مسلمانان آن را بر اين حمل نكنند كه حضرتش مى‌خواهد صرفا از كسى حمايت كند و علاقه شخصى انگيزه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و ديگر سيره‌نويسان اين قصه را به تفصيل آورده‌اند</w:t>
      </w:r>
      <w:r>
        <w:rPr>
          <w:rFonts w:eastAsia="IRNazanin" w:cs="IRNazanin"/>
          <w:color w:val="111111"/>
          <w:sz w:val="28"/>
          <w:szCs w:val="28"/>
          <w:rtl w:val="true"/>
          <w:lang w:bidi="fa-IR"/>
        </w:rPr>
        <w:t xml:space="preserve">. </w:t>
      </w:r>
      <w:bookmarkStart w:id="1714" w:name="pg19320_212822"/>
    </w:p>
    <w:p>
      <w:pPr>
        <w:pStyle w:val="BookText"/>
        <w:rPr/>
      </w:pPr>
      <w:bookmarkEnd w:id="1714"/>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شبهه از چند جهت پاسخ داده مى‌شود</w:t>
      </w:r>
      <w:r>
        <w:rPr>
          <w:rFonts w:eastAsia="IRNazanin" w:cs="IRNazanin"/>
          <w:color w:val="111111"/>
          <w:sz w:val="28"/>
          <w:szCs w:val="28"/>
          <w:rtl w:val="true"/>
          <w:lang w:bidi="fa-IR"/>
        </w:rPr>
        <w:t>:</w:t>
      </w:r>
    </w:p>
    <w:p>
      <w:pPr>
        <w:pStyle w:val="Heading6"/>
        <w:numPr>
          <w:ilvl w:val="5"/>
          <w:numId w:val="1"/>
        </w:numPr>
        <w:rPr/>
      </w:pPr>
      <w:bookmarkStart w:id="1715" w:name="__RefHeading___Toc18247756_1280447820"/>
      <w:bookmarkStart w:id="1716" w:name="_Toc698"/>
      <w:bookmarkEnd w:id="1715"/>
      <w:r>
        <w:rPr>
          <w:rtl w:val="true"/>
        </w:rPr>
        <w:t>پاسخ اول</w:t>
      </w:r>
      <w:r>
        <w:rPr>
          <w:rtl w:val="true"/>
        </w:rPr>
        <w:t xml:space="preserve">: </w:t>
      </w:r>
      <w:r>
        <w:rPr>
          <w:rtl w:val="true"/>
        </w:rPr>
        <w:t>استدلال به روايت ابن‌اسحاق در برابر شيعه درست نيست</w:t>
      </w:r>
      <w:bookmarkEnd w:id="1716"/>
    </w:p>
    <w:p>
      <w:pPr>
        <w:pStyle w:val="BookText"/>
        <w:rPr/>
      </w:pPr>
      <w:r>
        <w:rPr>
          <w:rFonts w:ascii="IRNazanin" w:hAnsi="IRNazanin" w:eastAsia="IRNazanin"/>
          <w:color w:val="111111"/>
          <w:sz w:val="28"/>
          <w:sz w:val="28"/>
          <w:szCs w:val="28"/>
          <w:rtl w:val="true"/>
          <w:lang w:bidi="fa-IR"/>
        </w:rPr>
        <w:t>استدلال به روايت ابن‌اسحاق در برابر شيعه درست نيست، زيرا روشن است كه وى از اهل‌سنت است نه از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بارها از شخص دهلوى و پدرش و ديگران نقل شد كه يكى از قواعد مناظره در علوم و مسائل مورد اختلاف اين است كه هر طرف به روايات طرف ديگر استناد كند، و روايات دانشمندان مذهب خود و كتاب‌هاى آنان را ملاك قرار ندهد</w:t>
      </w:r>
      <w:r>
        <w:rPr>
          <w:rFonts w:eastAsia="IRNazanin" w:cs="IRNazanin"/>
          <w:color w:val="111111"/>
          <w:sz w:val="28"/>
          <w:szCs w:val="28"/>
          <w:rtl w:val="true"/>
          <w:lang w:bidi="fa-IR"/>
        </w:rPr>
        <w:t>.</w:t>
      </w:r>
    </w:p>
    <w:p>
      <w:pPr>
        <w:pStyle w:val="Heading6"/>
        <w:numPr>
          <w:ilvl w:val="5"/>
          <w:numId w:val="1"/>
        </w:numPr>
        <w:rPr/>
      </w:pPr>
      <w:bookmarkStart w:id="1717" w:name="__RefHeading___Toc18247758_1280447820"/>
      <w:bookmarkStart w:id="1718" w:name="_Toc699"/>
      <w:bookmarkEnd w:id="1717"/>
      <w:r>
        <w:rPr>
          <w:rtl w:val="true"/>
        </w:rPr>
        <w:t>پاسخ دوم</w:t>
      </w:r>
      <w:r>
        <w:rPr>
          <w:rtl w:val="true"/>
        </w:rPr>
        <w:t xml:space="preserve">: </w:t>
      </w:r>
      <w:r>
        <w:rPr>
          <w:rtl w:val="true"/>
        </w:rPr>
        <w:t>ابن‌اسحاق نزد بعضى از اهل‌تسنّن معتبر نيست</w:t>
      </w:r>
      <w:bookmarkEnd w:id="1718"/>
    </w:p>
    <w:p>
      <w:pPr>
        <w:pStyle w:val="BookText"/>
        <w:rPr/>
      </w:pPr>
      <w:r>
        <w:rPr>
          <w:rFonts w:ascii="IRNazanin" w:hAnsi="IRNazanin" w:eastAsia="IRNazanin"/>
          <w:color w:val="111111"/>
          <w:sz w:val="28"/>
          <w:sz w:val="28"/>
          <w:szCs w:val="28"/>
          <w:rtl w:val="true"/>
          <w:lang w:bidi="fa-IR"/>
        </w:rPr>
        <w:t>اهل تسنّن و هم‌مذهبان دهلوى در توثيق و پذيرش روايات محمد بن اسحاق همداستان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گذشت كه جماعتى از سرشناسان سنّى ابن‌اسحاق را تضعيف كرده و او را از عدالت ساقط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ابن‌اسحاق نزد اهل‌سنت نيز ضعيف است</w:t>
      </w:r>
      <w:r>
        <w:rPr>
          <w:rFonts w:eastAsia="IRNazanin" w:cs="IRNazanin"/>
          <w:color w:val="111111"/>
          <w:sz w:val="28"/>
          <w:szCs w:val="28"/>
          <w:rtl w:val="true"/>
          <w:lang w:bidi="fa-IR"/>
        </w:rPr>
        <w:t>.</w:t>
      </w:r>
    </w:p>
    <w:p>
      <w:pPr>
        <w:pStyle w:val="Heading6"/>
        <w:numPr>
          <w:ilvl w:val="5"/>
          <w:numId w:val="1"/>
        </w:numPr>
        <w:rPr/>
      </w:pPr>
      <w:bookmarkStart w:id="1719" w:name="__RefHeading___Toc18247760_1280447820"/>
      <w:bookmarkStart w:id="1720" w:name="_Toc700"/>
      <w:bookmarkEnd w:id="1719"/>
      <w:r>
        <w:rPr>
          <w:rtl w:val="true"/>
        </w:rPr>
        <w:t>پاسخ سوم</w:t>
      </w:r>
      <w:r>
        <w:rPr>
          <w:rtl w:val="true"/>
        </w:rPr>
        <w:t xml:space="preserve">: </w:t>
      </w:r>
      <w:r>
        <w:rPr>
          <w:rtl w:val="true"/>
        </w:rPr>
        <w:t>عدم نقل حديث غدير توسط ابن‌اسحاق به گفته رازى</w:t>
      </w:r>
      <w:bookmarkEnd w:id="1720"/>
    </w:p>
    <w:p>
      <w:pPr>
        <w:pStyle w:val="BookText"/>
        <w:rPr/>
      </w:pPr>
      <w:r>
        <w:rPr>
          <w:rFonts w:ascii="IRNazanin" w:hAnsi="IRNazanin" w:eastAsia="IRNazanin"/>
          <w:color w:val="111111"/>
          <w:sz w:val="28"/>
          <w:sz w:val="28"/>
          <w:szCs w:val="28"/>
          <w:rtl w:val="true"/>
          <w:lang w:bidi="fa-IR"/>
        </w:rPr>
        <w:t>فخر رازى مدّعى است كه محمد بن اسحاق حديث غدير را روايت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آمد كه رازى در مقام پاسخ به حديث غدير به زعم خود، به اين استناد كرده كه بخارى و مسلم و واقدى و ابن‌اسحاق اين حديث را روايت نكرده‌اند، و همين دليل نامعتبر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جايى كه ابن‌اسحاق اصلاً از راويان حديث غدير نيست، نسبت دادن اين قول به او كه سبب صدور حديث غدير شكايت بعضى از اصحاب از على عليه‌السلام بوده نارواست</w:t>
      </w:r>
      <w:r>
        <w:rPr>
          <w:rFonts w:eastAsia="IRNazanin" w:cs="IRNazanin"/>
          <w:color w:val="111111"/>
          <w:sz w:val="28"/>
          <w:szCs w:val="28"/>
          <w:rtl w:val="true"/>
          <w:lang w:bidi="fa-IR"/>
        </w:rPr>
        <w:t>.</w:t>
      </w:r>
    </w:p>
    <w:p>
      <w:pPr>
        <w:pStyle w:val="Heading6"/>
        <w:numPr>
          <w:ilvl w:val="5"/>
          <w:numId w:val="1"/>
        </w:numPr>
        <w:rPr/>
      </w:pPr>
      <w:bookmarkStart w:id="1721" w:name="__RefHeading___Toc18247762_1280447820"/>
      <w:bookmarkStart w:id="1722" w:name="_Toc701"/>
      <w:bookmarkEnd w:id="1721"/>
      <w:r>
        <w:rPr>
          <w:rtl w:val="true"/>
        </w:rPr>
        <w:t>پاسخ چهارم</w:t>
      </w:r>
      <w:r>
        <w:rPr>
          <w:rtl w:val="true"/>
        </w:rPr>
        <w:t xml:space="preserve">: </w:t>
      </w:r>
      <w:r>
        <w:rPr>
          <w:rtl w:val="true"/>
        </w:rPr>
        <w:t>آنچه دهلوى به ابن‌اسحاق نسبت داده در سيره ابن‌هشام نيست</w:t>
      </w:r>
      <w:bookmarkEnd w:id="1722"/>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سيره ابن‌هشام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خلاصه سيره ابن‌اسحاق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روايت در مورد حجة الوداع و اعمال آن و بازگشت اميرالمؤمنين عليه‌السلام از سفر يمن و شكايت بعضى از </w:t>
      </w:r>
      <w:bookmarkStart w:id="1723" w:name="pg19320_212823"/>
    </w:p>
    <w:p>
      <w:pPr>
        <w:pStyle w:val="BookText"/>
        <w:rPr/>
      </w:pPr>
      <w:bookmarkEnd w:id="1723"/>
      <w:r>
        <w:rPr>
          <w:rFonts w:ascii="IRNazanin" w:hAnsi="IRNazanin" w:eastAsia="IRNazanin"/>
          <w:color w:val="111111"/>
          <w:sz w:val="28"/>
          <w:sz w:val="28"/>
          <w:szCs w:val="28"/>
          <w:rtl w:val="true"/>
          <w:lang w:bidi="fa-IR"/>
        </w:rPr>
        <w:t xml:space="preserve">آن حضرت آمده، و در هيچ كدام مطلبى كه دهلوى از او نقل كرده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دو نقل، ابن‌اسحاق با اسنادش از ابوسعيد خدرى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على عليه‌السلام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صلى‌الله‌عليه‌و‌آله در ميان ما براى سخنرانى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از على شكايت نكنيد، كه او آنجا كه پاى خدا در ميان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 است</w:t>
      </w:r>
      <w:r>
        <w:rPr>
          <w:rFonts w:eastAsia="IRNazanin" w:cs="IRNazanin"/>
          <w:color w:val="111111"/>
          <w:sz w:val="28"/>
          <w:szCs w:val="28"/>
          <w:rtl w:val="true"/>
          <w:lang w:bidi="fa-IR"/>
        </w:rPr>
        <w:t>.</w:t>
      </w:r>
      <w:r>
        <w:rPr>
          <w:rStyle w:val="FootnoteAnchor"/>
          <w:rtl w:val="true"/>
        </w:rPr>
        <w:footnoteReference w:id="1193"/>
      </w:r>
      <w:r>
        <w:rPr>
          <w:rFonts w:ascii="IRNazanin" w:hAnsi="IRNazanin" w:eastAsia="IRNazanin"/>
          <w:color w:val="111111"/>
          <w:sz w:val="28"/>
          <w:sz w:val="28"/>
          <w:szCs w:val="28"/>
          <w:rtl w:val="true"/>
          <w:lang w:bidi="fa-IR"/>
        </w:rPr>
        <w:t>اينها روايات ابن‌اسحاق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دهلوى به او نسبت داده در هيچ كدام نيامده است </w:t>
      </w:r>
      <w:r>
        <w:rPr>
          <w:rFonts w:eastAsia="IRNazanin" w:cs="IRNazanin"/>
          <w:color w:val="111111"/>
          <w:sz w:val="28"/>
          <w:szCs w:val="28"/>
          <w:rtl w:val="true"/>
          <w:lang w:bidi="fa-IR"/>
        </w:rPr>
        <w:t>!</w:t>
      </w:r>
    </w:p>
    <w:p>
      <w:pPr>
        <w:pStyle w:val="Heading6"/>
        <w:numPr>
          <w:ilvl w:val="5"/>
          <w:numId w:val="1"/>
        </w:numPr>
        <w:rPr/>
      </w:pPr>
      <w:bookmarkStart w:id="1724" w:name="__RefHeading___Toc18247764_1280447820"/>
      <w:bookmarkStart w:id="1725" w:name="_Toc702"/>
      <w:bookmarkEnd w:id="1724"/>
      <w:r>
        <w:rPr>
          <w:rtl w:val="true"/>
        </w:rPr>
        <w:t>پاسخ پنجم</w:t>
      </w:r>
      <w:r>
        <w:rPr>
          <w:rtl w:val="true"/>
        </w:rPr>
        <w:t xml:space="preserve">: </w:t>
      </w:r>
      <w:r>
        <w:rPr>
          <w:rtl w:val="true"/>
        </w:rPr>
        <w:t>آيا صحابه اوامر نبى صلى‌الله‌عليه‌و‌آله را بر اغراض شخصى حمل مى‌كردند ؟</w:t>
      </w:r>
      <w:bookmarkEnd w:id="1725"/>
    </w:p>
    <w:p>
      <w:pPr>
        <w:pStyle w:val="BookText"/>
        <w:rPr/>
      </w:pPr>
      <w:r>
        <w:rPr>
          <w:rFonts w:ascii="IRNazanin" w:hAnsi="IRNazanin" w:eastAsia="IRNazanin"/>
          <w:color w:val="111111"/>
          <w:sz w:val="28"/>
          <w:sz w:val="28"/>
          <w:szCs w:val="28"/>
          <w:rtl w:val="true"/>
          <w:lang w:bidi="fa-IR"/>
        </w:rPr>
        <w:t xml:space="preserve">بنا بر سخن دهلوى، صحابه اوامر و نواهى پيامبر صلى‌الله‌عليه‌و‌آله را بر اغراض نفسانى حمل مى‌كردند، و معتقد نبودند كه آنها حق و مطابق واقع است و دستورهايى است كه بايد از آنها اطاعت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اهل‌سنت به وجوب دوست داشتن اميرالمؤمنين عليه‌السلام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احاديث پرشمار و آثار قطعى نبوى بر اين وجوب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دهلوى نيز تصريح كرده كه ايمان به وجوب مودّت اميرالمؤمنين عليه‌السلام در مرتبه ايمان به وجوب مودّت رسول‌خدا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حال صحابه در قبال اين مودّتِ واجب چنين باشد و آنان فرمان نبوى به آن را بر اغراض نفسانى و علايق شخصى حمل كنند، از چه رو اهل‌سنت مى‌كوشند براى چنين مردمى فضائل و مناقب دست و پا نمايند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بر اين سخن پافشار مى‌كنند كه محال است صحابه با اوامر پيامبر صلى‌الله‌عليه‌و‌آله و نصوص صادر شده از او مخالفت كنند ؟ </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اين است كه اطاعت از اوامر پيامبر صلى‌الله‌عليه‌و‌آله واجب است؛ چه اينكه مخاطب آن اوامر يك يا دو تن باشند يا همه مسلمانان، و چه اينكه اوامرش را آشكارا صادر كرده باشد يا پنهانى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از امرى از اوامر و نهيى از نواهى او سر باز زند و آن را گردن ننهد كافر شده است؛ هر كس مى‌خواهد باشد، و حكم صادر از حضرتش هر چه </w:t>
      </w:r>
      <w:bookmarkStart w:id="1726" w:name="pg19320_212824"/>
    </w:p>
    <w:p>
      <w:pPr>
        <w:pStyle w:val="BookText"/>
        <w:rPr/>
      </w:pPr>
      <w:bookmarkEnd w:id="1726"/>
      <w:r>
        <w:rPr>
          <w:rFonts w:ascii="IRNazanin" w:hAnsi="IRNazanin" w:eastAsia="IRNazanin"/>
          <w:color w:val="111111"/>
          <w:sz w:val="28"/>
          <w:sz w:val="28"/>
          <w:szCs w:val="28"/>
          <w:rtl w:val="true"/>
          <w:lang w:bidi="fa-IR"/>
        </w:rPr>
        <w:t>مى‌خواهد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حكم سخنان شرعى پيامبر صلى‌الله‌عليه‌و‌آله با اختلاف احوال تغيير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صحابه‌اى كه حقّا به رسول‌خدا صلى‌الله‌عليه‌و‌آله ايمان داشتند و اعتقاد آنان به احكام و اقوال او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منافقانى كه اطراف حضرت بودند از احكام و اقوال او اعراض مى‌كردند، زيرا ايمان قلبى به وى نداشتند و برايشان تفاوت نمى‌كرد كه اين احكام و اقوال در حضور انبوه مردم صادر شده يا در پنهانى؛ در هر صورت آنها را به طور مطلق بر اغراض نفسانى حمل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چگونه دهلوى از اين سخن نتيجه گرفته كه اگر پيامبر صلى‌الله‌عليه‌و‌آله يك يا دو تن از صحابه را مخاطب مى‌ساخت سخنش بر علايق شخصى حمل مى‌شد، اما اگر همه قوم را مخاطب مى‌ساخت آن را بر واقع حمل مى‌كردند ؟ </w:t>
      </w:r>
      <w:r>
        <w:rPr>
          <w:rFonts w:eastAsia="IRNazanin" w:cs="IRNazanin"/>
          <w:color w:val="111111"/>
          <w:sz w:val="28"/>
          <w:szCs w:val="28"/>
          <w:rtl w:val="true"/>
          <w:lang w:bidi="fa-IR"/>
        </w:rPr>
        <w:t>!</w:t>
      </w:r>
    </w:p>
    <w:p>
      <w:pPr>
        <w:pStyle w:val="Heading6"/>
        <w:numPr>
          <w:ilvl w:val="5"/>
          <w:numId w:val="1"/>
        </w:numPr>
        <w:rPr/>
      </w:pPr>
      <w:bookmarkStart w:id="1727" w:name="__RefHeading___Toc18247766_1280447820"/>
      <w:bookmarkStart w:id="1728" w:name="_Toc703"/>
      <w:bookmarkEnd w:id="1727"/>
      <w:r>
        <w:rPr>
          <w:rtl w:val="true"/>
        </w:rPr>
        <w:t>پاسخ ششم</w:t>
      </w:r>
      <w:r>
        <w:rPr>
          <w:rtl w:val="true"/>
        </w:rPr>
        <w:t xml:space="preserve">: </w:t>
      </w:r>
      <w:r>
        <w:rPr>
          <w:rtl w:val="true"/>
        </w:rPr>
        <w:t>پيامبر صلى‌الله‌عليه‌و‌آله تنها بُرَيده را از بدگويى نسبت به على عليه‌السلام بازداشت</w:t>
      </w:r>
      <w:bookmarkEnd w:id="1728"/>
    </w:p>
    <w:p>
      <w:pPr>
        <w:pStyle w:val="BookText"/>
        <w:rPr/>
      </w:pPr>
      <w:r>
        <w:rPr>
          <w:rFonts w:ascii="IRNazanin" w:hAnsi="IRNazanin" w:eastAsia="IRNazanin"/>
          <w:color w:val="111111"/>
          <w:sz w:val="28"/>
          <w:sz w:val="28"/>
          <w:szCs w:val="28"/>
          <w:rtl w:val="true"/>
          <w:lang w:bidi="fa-IR"/>
        </w:rPr>
        <w:t>دهلوى گفته بود كه پيامبر صلى‌الله‌عليه‌و‌آله تنها آن يك نفر را كه نزد حضرتش از على عليه‌السلام بدگويى كرد را نهى نفرمود، زيرا مى‌دانست كه نهى آن يك تن كارساز نيست و به محبت شخصى او نسبت به على عليه‌السلام حمل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در روايات اهل‌سنت وجود دارد و محدّثان بزرگ ايشان آن را نقل كرده‌اند اين است كه رسول‌خدا صلى‌الله‌عليه‌و‌آله شخص بُرَيده را از بدگويى نهى كرد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عليه‌السلام بدگويى نكن، چرا كه او از من و من از او هستم، و او پس از من ولىّ شماست</w:t>
      </w:r>
      <w:r>
        <w:rPr>
          <w:rFonts w:eastAsia="IRNazanin" w:cs="IRNazanin"/>
          <w:color w:val="111111"/>
          <w:sz w:val="28"/>
          <w:szCs w:val="28"/>
          <w:rtl w:val="true"/>
          <w:lang w:bidi="fa-IR"/>
        </w:rPr>
        <w:t>.</w:t>
      </w:r>
      <w:r>
        <w:rPr>
          <w:rStyle w:val="FootnoteAnchor"/>
          <w:rtl w:val="true"/>
        </w:rPr>
        <w:footnoteReference w:id="1194"/>
      </w: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بريده، از على عليه‌السلام بدگويى نكن، چرا كه او از من و من از او هستم</w:t>
      </w:r>
      <w:r>
        <w:rPr>
          <w:rFonts w:eastAsia="IRNazanin" w:cs="IRNazanin"/>
          <w:color w:val="111111"/>
          <w:sz w:val="28"/>
          <w:szCs w:val="28"/>
          <w:rtl w:val="true"/>
          <w:lang w:bidi="fa-IR"/>
        </w:rPr>
        <w:t>.</w:t>
      </w:r>
      <w:r>
        <w:rPr>
          <w:rStyle w:val="FootnoteAnchor"/>
          <w:rtl w:val="true"/>
        </w:rPr>
        <w:footnoteReference w:id="1195"/>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ابن‌حجر مكّى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حافظ شمس‌الدين جَزَرى از ابن‌اسحاق نقل كرده، سبب آن اين است كه بعضى از همراهان على عليه‌السلام در يمن از او بدگويى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هنگامى كه پيامبر صلى‌الله‌عليه‌و‌آله حج خود را به پايان رساند، براى آنكه مرتبت على عليه‌السلام را بشناساند و سخن بدگويانى همچون بريده را رد كند آن خطبه را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صحيح بخارى آمده است كه بريده على عليه‌السلام را دشمن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اين دشمنى بنا بر خبرى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ذهبى آن را صحيح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بريده همراه با على عليه‌السلام به يمن رفت و از او جفايى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در حضور نبى صلى‌الله‌عليه‌و‌آله وى را نكوهيد و شأن او را پايين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پيامبر صلى‌الله‌عليه‌و‌آله پس از شنيدن سخن بريده دگرگون گشت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بريده، آيا من از مؤمنان به خودشان سزاوارتر نيستم ؟ 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پاسخ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حديث غدير به امر خدا بوده است</w:t>
      </w:r>
    </w:p>
    <w:p>
      <w:pPr>
        <w:pStyle w:val="BookText"/>
        <w:rPr/>
      </w:pPr>
      <w:r>
        <w:rPr>
          <w:rFonts w:ascii="IRNazanin" w:hAnsi="IRNazanin" w:eastAsia="IRNazanin"/>
          <w:color w:val="111111"/>
          <w:sz w:val="28"/>
          <w:sz w:val="28"/>
          <w:szCs w:val="28"/>
          <w:rtl w:val="true"/>
          <w:lang w:bidi="fa-IR"/>
        </w:rPr>
        <w:t>روايات و كلمات محدّثان بزرگ و پيشوايان اهل‌سنت دلالت مى‌كند كه سبب صدور حديث غدير شكايت يك نفر از على عليه‌السلام نبوده، بلكه به سبب امرى از خداى سبحانه و وحى اكيدى بوده كه جبرئيل آن را بر پيامبر صلى‌الله‌عليه‌و‌آله فرود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ابن‌ابى‌حاتِم رازى، احمد شيرازى، ابوبكر بن مردويه، ابواسحاق ثعلبى، ابونعيم اصفهانى، ابوالحسن واحدى، مسعود سِجِستانى، قاضى عبداللّه حَسكانى، ابن‌عساكر دمشقى، فخر رازى، فريدالدين عطّار، محمد بن طلحه شافعى، عبدالرزاق رَسعَنى، نظام‌الدين نيشابورى، سيد على همدانى، حسين ميبدى، ابن‌صبّاغ مالكى، بدرالدين عَينى، جلال‌الدين سيوطى، محمد محبوب عالم، حاج عبدالوهاب، جمال‌الدين محدث شيرازى، سيد شهاب احمد و ميرزا محمد بن معتمدخان كه به روايات بسيارى از طريق اماميه تأييد شده است</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اينها همه آشكارا دلالت مى‌كنند كه مراد از اين حديث شريف نصّ بر امامت اميرالمؤمنين عليه‌السلام است</w:t>
      </w:r>
      <w:r>
        <w:rPr>
          <w:rFonts w:eastAsia="Amiri" w:cs="Amiri" w:ascii="Amiri" w:hAnsi="Amiri"/>
          <w:color w:val="111111"/>
          <w:sz w:val="28"/>
          <w:szCs w:val="28"/>
          <w:rtl w:val="true"/>
          <w:lang w:bidi="ar-SA"/>
        </w:rPr>
        <w:t xml:space="preserve">. </w:t>
      </w:r>
      <w:bookmarkStart w:id="1729" w:name="pg19320_212826"/>
    </w:p>
    <w:p>
      <w:pPr>
        <w:pStyle w:val="Heading6"/>
        <w:numPr>
          <w:ilvl w:val="5"/>
          <w:numId w:val="1"/>
        </w:numPr>
        <w:rPr/>
      </w:pPr>
      <w:bookmarkStart w:id="1730" w:name="__RefHeading___Toc18247768_1280447820"/>
      <w:bookmarkStart w:id="1731" w:name="_Toc704"/>
      <w:bookmarkEnd w:id="1729"/>
      <w:bookmarkEnd w:id="1730"/>
      <w:r>
        <w:rPr>
          <w:rtl w:val="true"/>
        </w:rPr>
        <w:t>پاسخ هشتم</w:t>
      </w:r>
      <w:r>
        <w:rPr>
          <w:rtl w:val="true"/>
        </w:rPr>
        <w:t xml:space="preserve">: </w:t>
      </w:r>
      <w:r>
        <w:rPr>
          <w:rtl w:val="true"/>
        </w:rPr>
        <w:t>واقعه غدير پس از قضيّه شكايت بريده بوده است</w:t>
      </w:r>
      <w:bookmarkEnd w:id="1731"/>
    </w:p>
    <w:p>
      <w:pPr>
        <w:pStyle w:val="BookText"/>
        <w:rPr/>
      </w:pPr>
      <w:r>
        <w:rPr>
          <w:rFonts w:ascii="IRNazanin" w:hAnsi="IRNazanin" w:eastAsia="IRNazanin"/>
          <w:color w:val="111111"/>
          <w:sz w:val="28"/>
          <w:sz w:val="28"/>
          <w:szCs w:val="28"/>
          <w:rtl w:val="true"/>
          <w:lang w:bidi="fa-IR"/>
        </w:rPr>
        <w:t>از روايات اهل‌سنت به دست مى‌آيد كه قضيّه شكايت بريده از على عليه‌السلام نزد نبى صلى‌الله‌عليه‌و‌آله و نهى پيامبر صلى‌الله‌عليه‌و‌آله از بدگويى از على عليه‌السلام، پيش از واقعه غدير و بيان حديث غدير بوده و اينها دو رخداد جداگانه‌اند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نورالدين على بن ابراهيم حلبى در سيره‌اش نيز دالّ بر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به استدلال به حديث غدير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بيست معنى اطلاق مى‌شود،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سرورى كه سزاوار است دوست داشته شود و از دشمنى‌اش دورى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غدير همين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صدور اين حديث مؤيّد همين معنى است؛ زيرا يكى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بريده كه همراه با على عليه‌السلام به يمن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حجة الوداع نزد پيامبر صلى‌الله‌عليه‌و‌آله رسيد، زبان به بدگويى از على عليه‌السلام گشود،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عليه‌السلام جفا 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بدگويى بريده از على بن ابى‌طلب عليه‌السلام سبب شد كه چهره نبى صلى‌الله‌عليه‌و‌آله دگرگون شود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بريده، از على عليه‌السلام بدگويى نكن، زيرا او از من و من از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مؤمنان به خودشان سزاوارتر نيستم ؟ 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اين را فقط به بريده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وقتى به غدير خم رسيد، علاقمند شد كه اين سخن را به همه صحابه بگويد؛ يعنى چنانكه بر صحابه واجب است كه مرا دوست بدارند، شايسته است كه على عليه‌السلام را نيز دوست بدارند</w:t>
      </w:r>
      <w:r>
        <w:rPr>
          <w:rFonts w:eastAsia="IRNazanin" w:cs="IRNazanin"/>
          <w:color w:val="111111"/>
          <w:sz w:val="28"/>
          <w:szCs w:val="28"/>
          <w:rtl w:val="true"/>
          <w:lang w:bidi="fa-IR"/>
        </w:rPr>
        <w:t>.</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بنا بر اين، روشن مى‌شود كه اين ادعا كه سبب صدور حديث غدير شكايت بريده از على عليه‌السلام بوده، ادعاى بى‌دليل و بى‌اعتبار است</w:t>
      </w:r>
      <w:r>
        <w:rPr>
          <w:rFonts w:eastAsia="Amiri" w:cs="Amiri" w:ascii="Amiri" w:hAnsi="Amiri"/>
          <w:color w:val="111111"/>
          <w:sz w:val="28"/>
          <w:szCs w:val="28"/>
          <w:rtl w:val="true"/>
          <w:lang w:bidi="ar-SA"/>
        </w:rPr>
        <w:t>.</w:t>
      </w:r>
    </w:p>
    <w:p>
      <w:pPr>
        <w:pStyle w:val="Heading6"/>
        <w:numPr>
          <w:ilvl w:val="5"/>
          <w:numId w:val="1"/>
        </w:numPr>
        <w:rPr/>
      </w:pPr>
      <w:bookmarkStart w:id="1732" w:name="__RefHeading___Toc18247770_1280447820"/>
      <w:bookmarkStart w:id="1733" w:name="_Toc705"/>
      <w:bookmarkEnd w:id="1732"/>
      <w:r>
        <w:rPr>
          <w:rtl w:val="true"/>
        </w:rPr>
        <w:t>پاسخ نهم</w:t>
      </w:r>
      <w:r>
        <w:rPr>
          <w:rtl w:val="true"/>
        </w:rPr>
        <w:t xml:space="preserve">: </w:t>
      </w:r>
      <w:r>
        <w:rPr>
          <w:rtl w:val="true"/>
        </w:rPr>
        <w:t>اگر دو قضيه مذكور يكى باشند، دلالت حديث محفوظ است</w:t>
      </w:r>
      <w:bookmarkEnd w:id="1733"/>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بر فرض اينكه دو قضيّه مذكور يكى باشند و سبب صدور حديث غدير </w:t>
      </w:r>
      <w:bookmarkStart w:id="1734" w:name="pg19320_212827"/>
    </w:p>
    <w:p>
      <w:pPr>
        <w:pStyle w:val="BookText"/>
        <w:rPr/>
      </w:pPr>
      <w:bookmarkEnd w:id="1734"/>
      <w:r>
        <w:rPr>
          <w:rFonts w:ascii="IRNazanin" w:hAnsi="IRNazanin" w:eastAsia="IRNazanin"/>
          <w:color w:val="111111"/>
          <w:sz w:val="28"/>
          <w:sz w:val="28"/>
          <w:szCs w:val="28"/>
          <w:rtl w:val="true"/>
          <w:lang w:bidi="fa-IR"/>
        </w:rPr>
        <w:t>شكايت بريده يا ديگرى از على عليه‌السلام باشد، دهلوى از كجا مى‌تواند ثابت كند كه مراد پيامبر صلى‌الله‌عليه‌و‌آله از ولايت، محبت و مودّت بوده است نه امامت و خلافت ؟ سخن دهلوى ادعاى بى‌دليل است، و پاسخ چنين مدّعايى رد كردن آن است</w:t>
      </w:r>
      <w:r>
        <w:rPr>
          <w:rFonts w:eastAsia="IRNazanin" w:cs="IRNazanin"/>
          <w:color w:val="111111"/>
          <w:sz w:val="28"/>
          <w:szCs w:val="28"/>
          <w:rtl w:val="true"/>
          <w:lang w:bidi="fa-IR"/>
        </w:rPr>
        <w:t>.</w:t>
      </w:r>
    </w:p>
    <w:p>
      <w:pPr>
        <w:pStyle w:val="Heading6"/>
        <w:numPr>
          <w:ilvl w:val="5"/>
          <w:numId w:val="1"/>
        </w:numPr>
        <w:rPr/>
      </w:pPr>
      <w:bookmarkStart w:id="1735" w:name="__RefHeading___Toc18247772_1280447820"/>
      <w:bookmarkStart w:id="1736" w:name="_Toc706"/>
      <w:bookmarkEnd w:id="1735"/>
      <w:r>
        <w:rPr>
          <w:rtl w:val="true"/>
        </w:rPr>
        <w:t>پاسخ دهم</w:t>
      </w:r>
      <w:r>
        <w:rPr>
          <w:rtl w:val="true"/>
        </w:rPr>
        <w:t xml:space="preserve">: </w:t>
      </w:r>
      <w:r>
        <w:rPr>
          <w:rtl w:val="true"/>
        </w:rPr>
        <w:t>بطلان كلام دهلوى بر اساس سخن قاضى‌القضات عبدالجبّار معتزلى</w:t>
      </w:r>
      <w:bookmarkEnd w:id="1736"/>
    </w:p>
    <w:p>
      <w:pPr>
        <w:pStyle w:val="BookText"/>
        <w:rPr/>
      </w:pPr>
      <w:r>
        <w:rPr>
          <w:rFonts w:ascii="IRNazanin" w:hAnsi="IRNazanin" w:eastAsia="IRNazanin"/>
          <w:color w:val="111111"/>
          <w:sz w:val="28"/>
          <w:sz w:val="28"/>
          <w:szCs w:val="28"/>
          <w:rtl w:val="true"/>
          <w:lang w:bidi="fa-IR"/>
        </w:rPr>
        <w:t>دهلوى مدّعى است كه اين حديث شريف در مورد نهى از بدگويى از على عليه‌السلامصادر شده و همين دالّ بر اين است كه مراد نبىّ خاتم صلى‌الله‌عليه‌و‌آله از ولايت، محبت و مودّت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قاضى‌القضات عبدالجبار معتزلى سخن صريحى دارد كه ادعاى دهلوى را باطل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معتقد است كه اگر سبب صدور مذكور درست باشد، باز هم مانع تعلّق به ظاهر حديث مقتضاى لفظ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به حديث غدير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ما ابوهُذَيل درباره اين خبر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صحيح باشد، مراد از آن دوست داشتن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دانشمندان گفته‌اند كه خبر مذكور بر اين حمل شده كه عده‌اى به سبب بعضى از كارهاى على عليه‌السلام از او بدگويى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اينان و بدگويى‌هايشان از على عليه‌السلام منتشر شد و به گوش پيامبر صلى‌الله‌عليه‌و‌آله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حضرتش سخنى گفت تا دالّ بر ولايت و منزلت على عليه‌السلام باشد و بدگويان را خاموش كند تا فتنه‌اى به پا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در سبب صدور حديث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اميرالمؤمنين عليه‌السلام و اسامة بن زيد بگو مگو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به اسامه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مولايت چنين مى‌گويى ؟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مولاى من نيستى، بلكه رسول‌خدا مولاى من است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تا با اين كلام اسامه را خاموش سازد و روشن كند كه على عليه‌السلام مولاى او است و منزلتى هچون شخص پيامبر صلى‌الله‌عليه‌و‌آله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مانند اين را درباره زيد بن حارثه گفته‌اند، و ديگران در ردّ آن گفته‌اند كه رخداد غدير پس از مرگ زيد بوده است</w:t>
      </w:r>
      <w:r>
        <w:rPr>
          <w:rFonts w:eastAsia="IRNazanin" w:cs="IRNazanin"/>
          <w:color w:val="111111"/>
          <w:sz w:val="28"/>
          <w:szCs w:val="28"/>
          <w:rtl w:val="true"/>
          <w:lang w:bidi="fa-IR"/>
        </w:rPr>
        <w:t xml:space="preserve">. </w:t>
      </w:r>
      <w:bookmarkStart w:id="1737" w:name="pg19320_212828"/>
    </w:p>
    <w:p>
      <w:pPr>
        <w:pStyle w:val="BookText"/>
        <w:rPr/>
      </w:pPr>
      <w:bookmarkEnd w:id="1737"/>
      <w:r>
        <w:rPr>
          <w:rFonts w:ascii="IRNazanin" w:hAnsi="IRNazanin" w:eastAsia="IRNazanin"/>
          <w:color w:val="111111"/>
          <w:sz w:val="28"/>
          <w:sz w:val="28"/>
          <w:szCs w:val="28"/>
          <w:rtl w:val="true"/>
          <w:lang w:bidi="fa-IR"/>
        </w:rPr>
        <w:t>اما آنچه در معناى اين خبر قابل اعتماد است، همان است كه پيشتر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همه اين سبب صدورها درست باشد و اين خبر به سبب آنها صادر شده باشد، باز هم مانع تعلّق به ظاهر آن و مقتضاى لفظ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به اين جنبه حديث پرداخت و بيان سبب صدور را رها كرد، چرا كه بود و نبودش يكسان است و در استدلال به خبر تغييرى نمى‌دهد</w:t>
      </w:r>
      <w:r>
        <w:rPr>
          <w:rFonts w:eastAsia="IRNazanin" w:cs="IRNazanin"/>
          <w:color w:val="111111"/>
          <w:sz w:val="28"/>
          <w:szCs w:val="28"/>
          <w:rtl w:val="true"/>
          <w:lang w:bidi="fa-IR"/>
        </w:rPr>
        <w:t>.</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 xml:space="preserve">و اما قاضى 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عامه در مباحثه با اماميه از او پيروى مى‌كنند و در مباحث امامت و كلام پاسخ‌ها و شبهه‌هاى او پيرامون استدلال‌هاى شيعه را پسنديده و برگزيده‌اند، و در كتاب‌هاى تراجم بسيار او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ابن‌قاضى شُهبه و اِسنَوى و يافعى</w:t>
      </w:r>
      <w:r>
        <w:rPr>
          <w:rFonts w:eastAsia="IRNazanin" w:cs="IRNazanin"/>
          <w:color w:val="111111"/>
          <w:sz w:val="28"/>
          <w:szCs w:val="28"/>
          <w:rtl w:val="true"/>
          <w:lang w:bidi="fa-IR"/>
        </w:rPr>
        <w:t>.</w:t>
      </w:r>
      <w:r>
        <w:rPr>
          <w:rStyle w:val="FootnoteAnchor"/>
          <w:rtl w:val="true"/>
        </w:rPr>
        <w:footnoteReference w:id="1199"/>
      </w:r>
    </w:p>
    <w:p>
      <w:pPr>
        <w:pStyle w:val="Heading6"/>
        <w:numPr>
          <w:ilvl w:val="5"/>
          <w:numId w:val="1"/>
        </w:numPr>
        <w:rPr/>
      </w:pPr>
      <w:bookmarkStart w:id="1738" w:name="__RefHeading___Toc18247774_1280447820"/>
      <w:bookmarkStart w:id="1739" w:name="_Toc707"/>
      <w:bookmarkEnd w:id="1738"/>
      <w:r>
        <w:rPr>
          <w:rtl w:val="true"/>
        </w:rPr>
        <w:t>پاسخ يازدهم</w:t>
      </w:r>
      <w:r>
        <w:rPr>
          <w:rtl w:val="true"/>
        </w:rPr>
        <w:t xml:space="preserve">: </w:t>
      </w:r>
      <w:r>
        <w:rPr>
          <w:rtl w:val="true"/>
        </w:rPr>
        <w:t>حديث غدير در هر صورت بر امامت دلالت مى‌كند</w:t>
      </w:r>
      <w:bookmarkEnd w:id="1739"/>
    </w:p>
    <w:p>
      <w:pPr>
        <w:pStyle w:val="BookText"/>
        <w:rPr/>
      </w:pPr>
      <w:r>
        <w:rPr>
          <w:rFonts w:ascii="IRNazanin" w:hAnsi="IRNazanin" w:eastAsia="IRNazanin"/>
          <w:color w:val="111111"/>
          <w:sz w:val="28"/>
          <w:sz w:val="28"/>
          <w:szCs w:val="28"/>
          <w:rtl w:val="true"/>
          <w:lang w:bidi="fa-IR"/>
        </w:rPr>
        <w:t>اگر حديث غدير در پاسخ به شكايت بُرَيده صادر شده باشد، باز هم بر امامت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بريده همراه على عليه‌السلام به يمن سفر كرد، و هنگام بازگشت از اين سفر نزد پيامبر صلى‌الله‌عليه‌و‌آله رفت و از على عليه‌السلام شكايت كرد كه چرا او از زنان اسير كنيزى براى خود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صلى‌الله‌عليه‌و‌آله هم در پاسخ بريده از ولايت على عليه‌السلام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چيست ؟ بى‌گمان معناى اين پاسخ و هدف از آن اثبات اولويّت على عليه‌السلام به تصرّف در جميع امور است، و اينكه كسى را نرسد به فردى كه در تصرّف در امور از ديگران اولى است اعتراض كند، يا از او بد گويد، يا در امرى از امور با او كشمكش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 همگان واجب است كه از او پيروى كنند و مطيعش باشند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ديلمى آمده كه در يكى از نقل‌هاى حديث بريده آمده كه پيامبر صلى‌الله‌عليه‌و‌آله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بريده، على عليه‌السلام پس از من ولىّ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دوست بدار كه او كارى را مى‌كند كه به آن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حديث بريده به روشنى بر ولايت و عصمت على عليه‌السلام دلالت مى‌كند</w:t>
      </w:r>
      <w:r>
        <w:rPr>
          <w:rFonts w:eastAsia="IRNazanin" w:cs="IRNazanin"/>
          <w:color w:val="111111"/>
          <w:sz w:val="28"/>
          <w:szCs w:val="28"/>
          <w:rtl w:val="true"/>
          <w:lang w:bidi="fa-IR"/>
        </w:rPr>
        <w:t xml:space="preserve">. </w:t>
      </w:r>
      <w:bookmarkStart w:id="1740" w:name="pg19320_212829"/>
    </w:p>
    <w:p>
      <w:pPr>
        <w:pStyle w:val="BookText"/>
        <w:rPr/>
      </w:pPr>
      <w:bookmarkEnd w:id="1740"/>
      <w:r>
        <w:rPr>
          <w:rFonts w:ascii="IRNazanin" w:hAnsi="IRNazanin" w:eastAsia="IRNazanin"/>
          <w:color w:val="111111"/>
          <w:sz w:val="28"/>
          <w:sz w:val="28"/>
          <w:szCs w:val="28"/>
          <w:rtl w:val="true"/>
          <w:lang w:bidi="fa-IR"/>
        </w:rPr>
        <w:t>اگر به زعم بعضى از دانشمندان اهل تسنّن سبب صدور حديث غدير شكايت بريده به سبب رخداد يادشده باشد، همين رخداد و صدور اين حديث شريف در آن هم به امامت و خلافت على عليه‌السلام دلالت مى‌كند، و مطلوب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بريده پس از اينكه پيامبر صلى‌الله‌عليه‌و‌آله او را از دشمنى و نكوهش على عليه‌السلام نهى كرد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 پيامبر، هيچ كس به اندازه على عليه‌السلام براى من محبوب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را احمد بن حنبل در مسندش، حافظ ابن‌كثير از احمد، شيخ عبدالحق دهلوى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سيد شهاب‌الدين احمد، بَرزَنجى و ديگران نقل كرده‌اند</w:t>
      </w:r>
      <w:r>
        <w:rPr>
          <w:rFonts w:eastAsia="IRNazanin" w:cs="IRNazanin"/>
          <w:color w:val="111111"/>
          <w:sz w:val="28"/>
          <w:szCs w:val="28"/>
          <w:rtl w:val="true"/>
          <w:lang w:bidi="fa-IR"/>
        </w:rPr>
        <w:t>.</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شكّى نيست كه چنين سخنى به افضليت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لاهورى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تفتازانى، در بحث افضليت ابوبكر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اين سخن نبوى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خورشيد بعد از پيامبران و رسولان بر كسى برتر از ابوبكر طلوع و غروب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سخنى براى افضليت است، زيرا غالبا از ميان دو نفر يكى از ديگرى برتر است و مساوى نيستند، و چون افضليت يكى نفى شود افضليت ديگرى ثابت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هر گاه كه افضليت على عليه‌السلام ثابت شود، امامت او نيز ثابت مى‌شود و خلافت آنان كه خود را پيش انداختند باطل مى‌گردد</w:t>
      </w:r>
      <w:r>
        <w:rPr>
          <w:rFonts w:eastAsia="IRNazanin" w:cs="IRNazanin"/>
          <w:color w:val="111111"/>
          <w:sz w:val="28"/>
          <w:szCs w:val="28"/>
          <w:rtl w:val="true"/>
          <w:lang w:bidi="fa-IR"/>
        </w:rPr>
        <w:t>.</w:t>
      </w:r>
    </w:p>
    <w:p>
      <w:pPr>
        <w:pStyle w:val="Heading6"/>
        <w:numPr>
          <w:ilvl w:val="5"/>
          <w:numId w:val="1"/>
        </w:numPr>
        <w:rPr/>
      </w:pPr>
      <w:bookmarkStart w:id="1741" w:name="__RefHeading___Toc18247776_1280447820"/>
      <w:bookmarkStart w:id="1742" w:name="_Toc708"/>
      <w:bookmarkEnd w:id="1741"/>
      <w:r>
        <w:rPr>
          <w:rtl w:val="true"/>
        </w:rPr>
        <w:t>پاسخ دوازده</w:t>
      </w:r>
      <w:r>
        <w:rPr>
          <w:rtl w:val="true"/>
        </w:rPr>
        <w:t xml:space="preserve">: </w:t>
      </w:r>
      <w:r>
        <w:rPr>
          <w:rtl w:val="true"/>
        </w:rPr>
        <w:t>اختلاف اهل‌سنت در سبب صدور حديث دليلِ ساختگى بودن</w:t>
      </w:r>
      <w:bookmarkEnd w:id="1742"/>
    </w:p>
    <w:p>
      <w:pPr>
        <w:pStyle w:val="BookText"/>
        <w:rPr/>
      </w:pPr>
      <w:r>
        <w:rPr>
          <w:rFonts w:ascii="IRNazanin" w:hAnsi="IRNazanin" w:eastAsia="IRNazanin"/>
          <w:color w:val="111111"/>
          <w:sz w:val="28"/>
          <w:sz w:val="28"/>
          <w:szCs w:val="28"/>
          <w:rtl w:val="true"/>
          <w:lang w:bidi="fa-IR"/>
        </w:rPr>
        <w:t>اهل‌سنت در بيان سبب صدور حديث غدير، گوناگون و مختلف سخن گفته‌اند و وجوهى متضادّ و اسبابى متغاير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هر منصفى را به اين نتيجه مى‌رساند كه همه آنچه ذكر كرده‌اند جعلى و ساختگى است و هيچ كدام از آن وجوه هرگز بهره‌اى از صحت ندارند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مى‌گويند كه شكايت بريده سبب صدور حديث غدير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بَرزَنجى و عبدالحق دهلوى و سهارنپورى و امثال اينان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 بگو مگو ميان اميرالمؤمنين عليه‌السلام و اسامة بن زيد را مطرح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دهلوى اين را برگزيده، و شكايت خالد بن وليد و غير او را نيز به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گفتگو ميان حضرتش و زيد بن حارثه به عنوان سبب صدور حديث غدير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عبدالجبار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از اهل‌سنت نقل كرده كه فخر رازى و يوسف اعور واسطى آن را برگزيده‌اند</w:t>
      </w:r>
      <w:r>
        <w:rPr>
          <w:rFonts w:eastAsia="IRNazanin" w:cs="IRNazanin"/>
          <w:color w:val="111111"/>
          <w:sz w:val="28"/>
          <w:szCs w:val="28"/>
          <w:rtl w:val="true"/>
          <w:lang w:bidi="fa-IR"/>
        </w:rPr>
        <w:t>.</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گويا ابن‌روزبهان هم متوجه شده كه اين اسباب صدور همگى ساختگى‌اند، و با فرض درستى‌شان با مطلوب شيعه از حديث غدير منافاتى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از بيان آنها اعراض كرده و سبب صدور ديگرى آورده كه با همه آنها مغاير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غدير خم در بازگشت رسول اللّه صلى‌الله‌عليه‌و‌آله در سال حجة الوداع بوده، و غدير خم محل جدا شدن قبايل عرب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مى‌دانست كه روزگار پايانى عمرش را سپرى مى‌كند و عرب ديگر به اين شكل گرد او جمع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خواست كه عرب را به حفظ محبت اهل‌بيت و قبيله‌اش سفارش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شكى نيست كه على عليه‌السلام پس از رسول‌خدا صلى‌الله‌عليه‌و‌آله سرور بنى‌هاشم و بزرگ اهل‌بيت پيامبر عليهم‌السلام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صلى‌الله‌عليه‌و‌آله از فضائل وى سخن گفت و او را در وجوب ولايت و نصرت و محبت با خود يكسان دانست، تا عرب نيز او را سرور خود بدانند و فضل و كمالش را بشناسند</w:t>
      </w:r>
      <w:r>
        <w:rPr>
          <w:rFonts w:eastAsia="IRNazanin" w:cs="IRNazanin"/>
          <w:color w:val="111111"/>
          <w:sz w:val="28"/>
          <w:szCs w:val="28"/>
          <w:rtl w:val="true"/>
          <w:lang w:bidi="fa-IR"/>
        </w:rPr>
        <w:t>.</w:t>
      </w:r>
      <w:r>
        <w:rPr>
          <w:rStyle w:val="FootnoteAnchor"/>
          <w:rtl w:val="true"/>
        </w:rPr>
        <w:footnoteReference w:id="1202"/>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اينجا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پيامبر صلى‌الله‌عليه‌و‌آله على عليه‌السلام را در وجوب ولايت و نصرت و محبت با خود يكسان دانسته باشد، آيا كسى را مى‌رسد كه ديگرى را در اين امور و امور ديگر بر او مقدّم دارد ؟ گفتار ابن‌روزبهان بر افضليت اميرالمؤمنين عليه‌السلام بر كسانى است كه خود را بر او پيش انداختند دلالت مى‌كند، و افضليت دليل احقّ بودن به </w:t>
      </w:r>
      <w:bookmarkStart w:id="1743" w:name="pg19320_212831"/>
    </w:p>
    <w:p>
      <w:pPr>
        <w:pStyle w:val="BookText"/>
        <w:rPr/>
      </w:pPr>
      <w:bookmarkEnd w:id="1743"/>
      <w:r>
        <w:rPr>
          <w:rFonts w:ascii="IRNazanin" w:hAnsi="IRNazanin" w:eastAsia="IRNazanin"/>
          <w:color w:val="111111"/>
          <w:sz w:val="28"/>
          <w:sz w:val="28"/>
          <w:szCs w:val="28"/>
          <w:rtl w:val="true"/>
          <w:lang w:bidi="fa-IR"/>
        </w:rPr>
        <w:t>امامت و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عرب او را سرور خود بدانند و فضل و كمالش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نتيجه‌اى در پى دارد</w:t>
      </w:r>
      <w:r>
        <w:rPr>
          <w:rFonts w:eastAsia="IRNazanin" w:cs="IRNazanin"/>
          <w:color w:val="111111"/>
          <w:sz w:val="28"/>
          <w:szCs w:val="28"/>
          <w:rtl w:val="true"/>
          <w:lang w:bidi="fa-IR"/>
        </w:rPr>
        <w:t>.</w:t>
      </w:r>
    </w:p>
    <w:p>
      <w:pPr>
        <w:pStyle w:val="Heading6"/>
        <w:numPr>
          <w:ilvl w:val="5"/>
          <w:numId w:val="1"/>
        </w:numPr>
        <w:rPr/>
      </w:pPr>
      <w:bookmarkStart w:id="1744" w:name="__RefHeading___Toc18247778_1280447820"/>
      <w:bookmarkStart w:id="1745" w:name="_Toc709"/>
      <w:bookmarkEnd w:id="1744"/>
      <w:r>
        <w:rPr>
          <w:rtl w:val="true"/>
        </w:rPr>
        <w:t>پاسخ سيزدهم</w:t>
      </w:r>
      <w:r>
        <w:rPr>
          <w:rtl w:val="true"/>
        </w:rPr>
        <w:t xml:space="preserve">: </w:t>
      </w:r>
      <w:r>
        <w:rPr>
          <w:rtl w:val="true"/>
        </w:rPr>
        <w:t>اعتراف به دلالت حديث غدير بر امامت</w:t>
      </w:r>
      <w:bookmarkEnd w:id="1745"/>
    </w:p>
    <w:p>
      <w:pPr>
        <w:pStyle w:val="BookText"/>
        <w:rPr/>
      </w:pPr>
      <w:r>
        <w:rPr>
          <w:rFonts w:ascii="IRNazanin" w:hAnsi="IRNazanin" w:eastAsia="IRNazanin"/>
          <w:color w:val="111111"/>
          <w:sz w:val="28"/>
          <w:sz w:val="28"/>
          <w:szCs w:val="28"/>
          <w:rtl w:val="true"/>
          <w:lang w:bidi="fa-IR"/>
        </w:rPr>
        <w:t>اعتراف دانشمندان بزرگ اهل‌سنت به دلالت حديث غدير بر امامت اميرالمؤمنين عليه‌السلام، به تنهايى براى ابطال شبهه‌اى كه دهلوى به پيروى از ابن‌حجر ذكر كرده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ابن‌زولاق مصرى، ابوحامد غزّالى، حكيم سنايى، فريدالدين عطّار، محمد بن طلحه شافعى، ابوالمظفر شمس‌الدين سبط بن جوزى، محمد بن يوسف گنجى، سعيدالدين فرغانى، ملك‌العلماء شهاب‌الدين دولت‌آبادى، محمد بن اسماعيل امير يمانى و مولوى محمد اسماعيل دهلوى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سخنان اين دانشمندان در لا به لاى مباحث كتاب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سخن علاءالدوله سمنانى و ابوشكور كشّى را نيز به آنها مى‌افزاييم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علاءالدوله ابوالمكارم احمد بن محمد سمنانى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ماجرا و حديث غدير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در صحت اين حديث متفق‌اند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على عليه‌السلام سرور اولياء گشت و قلبش بر قلب محمد صلى‌الله‌عليه‌و‌آله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صدّيقان و يار غار پيامبر صلى‌الله‌عليه‌و‌آله ابوبكر آنگاه كه ابوعبيدة بن جرّاح را براى فراخواندن على عليه‌السلام فرستاد، به اين سرّ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ابوعبيده، تو امين اين 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سوى كسى مى‌فرستم كه در مرتبت كسى جاى دارد كه ديروز از دستش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نزد او به ادب سخن گويى</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گفته علاءالدوله سمنانى، مدلول حديث غدير نزد محققان بزرگ اهل‌سنت اين است كه امام عليه‌السلام در مرتبه رسول‌خدا صلى‌الله‌عليه‌و‌آله جاى دارد، و از اين رو بر همه كسانى كه قبل و بعد از پيامبر صلى‌الله‌عليه‌و‌آله بوده و هستند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بنياد شبهات و ساخته‌هاى مخالفان در مقابله با استدلال به حديث غدير را باطل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علاءالدوله نيز </w:t>
      </w:r>
    </w:p>
    <w:p>
      <w:pPr>
        <w:pStyle w:val="BookText"/>
        <w:rPr/>
      </w:pPr>
      <w:r>
        <w:rPr>
          <w:rFonts w:ascii="IRNazanin" w:hAnsi="IRNazanin" w:eastAsia="IRNazanin"/>
          <w:color w:val="111111"/>
          <w:sz w:val="28"/>
          <w:sz w:val="28"/>
          <w:szCs w:val="28"/>
          <w:rtl w:val="true"/>
          <w:lang w:bidi="fa-IR"/>
        </w:rPr>
        <w:t>خود از دانشمندان بزرگ و عارفان نامدار اهل‌سنت است، كه شرح حال او را با ستايش و بزرگداشت كامل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ابن‌حجر و ابن‌قاضى شُهبه و محمود بن سليمان كفوى</w:t>
      </w:r>
      <w:r>
        <w:rPr>
          <w:rFonts w:eastAsia="IRNazanin" w:cs="IRNazanin"/>
          <w:color w:val="111111"/>
          <w:sz w:val="28"/>
          <w:szCs w:val="28"/>
          <w:rtl w:val="true"/>
          <w:lang w:bidi="fa-IR"/>
        </w:rPr>
        <w:t>.</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 xml:space="preserve">و اما ابوشكور محمد بن عبدالسعيد بن محمد كَشّى سالمى حنفى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بيان حديث منزلت و غدير و استدلال شيعه بر اين حديث براى امامت و ولايت، در پاسخ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گفته‌اند پيامبر صلى‌الله‌عليه‌و‌آله على عليه‌السلام را ولىّ گردانيد،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حضرتش ولايت على عليه‌السلام به وقتش بوده است؛ يعنى پس از عثمان و در زمان معاويه بود، كه ما نيز چنين قائليم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اينكه آيه مذكور درباره على عليه‌السلام نازل شده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به اين دليل در روزگار و وقت آن؛ يعنى پس از عثمان ولىّ و امير بود، اما پيش از آن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به گفته ابوشكور، حديث غدير و همچنين آيه ولايت به امامت حضرت امير عليه‌السلام دلالت مى‌كنند، چرا كه مراد از ولايت در اين حديث و اين آيه امامت و اِمارت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صريح ابوشكور كشّى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او مدلول آيه مباركه و حديث شريف را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كرده، مدّعايى است كه بطلان آن به وجوه بسيار و براهين استوار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سخن عمر بن خطاب به اميرالمؤمنين عليه‌السلام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مولاى من و مولاى هر مرد و زن مؤمنى گشتى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تأويل ابوشكور مانند تأويل مسيحيان نسبت به نبوت پيامبر ماست كه با اعتراف به آن مى‌گويند كه حضرتش فقط پيامبر عرب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كابلى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جهودان و ترسايان و شمار بسيارى از ترسايانِ قادرى و ترسايان فرنگ، به پيامبرى محمد صلى‌الله‌عليه‌و‌آله اعتراف كرده‌اند، ولى بر اين باورند كه وى تنها به سوى عرب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قادرى مذهبى درباره حضرتش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پيامبر است و نامش در كتاب‌هاى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ايمان نمى‌آوريد ؟ گفت</w:t>
      </w:r>
      <w:r>
        <w:rPr>
          <w:rFonts w:eastAsia="IRNazanin" w:cs="IRNazanin"/>
          <w:color w:val="111111"/>
          <w:sz w:val="28"/>
          <w:szCs w:val="28"/>
          <w:rtl w:val="true"/>
          <w:lang w:bidi="fa-IR"/>
        </w:rPr>
        <w:t xml:space="preserve">: </w:t>
      </w:r>
      <w:bookmarkStart w:id="1746" w:name="pg19320_212833"/>
    </w:p>
    <w:p>
      <w:pPr>
        <w:pStyle w:val="BookText"/>
        <w:rPr/>
      </w:pPr>
      <w:bookmarkEnd w:id="1746"/>
      <w:r>
        <w:rPr>
          <w:rFonts w:ascii="IRNazanin" w:hAnsi="IRNazanin" w:eastAsia="IRNazanin"/>
          <w:color w:val="111111"/>
          <w:sz w:val="28"/>
          <w:sz w:val="28"/>
          <w:szCs w:val="28"/>
          <w:rtl w:val="true"/>
          <w:lang w:bidi="fa-IR"/>
        </w:rPr>
        <w:t>پيامبر ما بالاى سر ما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تأويل اين دسته از اهل‌سنت نيز عينا مانند تأويل اهل كتاب است </w:t>
      </w:r>
      <w:r>
        <w:rPr>
          <w:rFonts w:eastAsia="IRNazanin" w:cs="IRNazanin"/>
          <w:color w:val="111111"/>
          <w:sz w:val="28"/>
          <w:szCs w:val="28"/>
          <w:rtl w:val="true"/>
          <w:lang w:bidi="fa-IR"/>
        </w:rPr>
        <w:t>!</w:t>
      </w:r>
    </w:p>
    <w:p>
      <w:pPr>
        <w:pStyle w:val="Heading6"/>
        <w:numPr>
          <w:ilvl w:val="5"/>
          <w:numId w:val="1"/>
        </w:numPr>
        <w:rPr/>
      </w:pPr>
      <w:bookmarkStart w:id="1747" w:name="__RefHeading___Toc18247780_1280447820"/>
      <w:bookmarkStart w:id="1748" w:name="_Toc710"/>
      <w:bookmarkEnd w:id="1747"/>
      <w:r>
        <w:rPr>
          <w:rtl w:val="true"/>
        </w:rPr>
        <w:t>پاسخ چهاردهم</w:t>
      </w:r>
      <w:r>
        <w:rPr>
          <w:rtl w:val="true"/>
        </w:rPr>
        <w:t xml:space="preserve">: </w:t>
      </w:r>
      <w:r>
        <w:rPr>
          <w:rtl w:val="true"/>
        </w:rPr>
        <w:t>اشعار اميرالمؤمنين عليه‌السلام و حسّان و قيس و ادلّه ديگر</w:t>
      </w:r>
      <w:bookmarkEnd w:id="1748"/>
    </w:p>
    <w:p>
      <w:pPr>
        <w:pStyle w:val="BookText"/>
        <w:rPr/>
      </w:pPr>
      <w:r>
        <w:rPr>
          <w:rFonts w:ascii="IRNazanin" w:hAnsi="IRNazanin" w:eastAsia="IRNazanin"/>
          <w:color w:val="111111"/>
          <w:sz w:val="28"/>
          <w:sz w:val="28"/>
          <w:szCs w:val="28"/>
          <w:rtl w:val="true"/>
          <w:lang w:bidi="fa-IR"/>
        </w:rPr>
        <w:t>در آخر، ادلّه پرشمار و براهين استوارى كه به تفصيل در لا به لاى كتاب آورديم و بر دلالت حديث غدير به امامت و خلافت بلافصل اميرالمؤمنين عليه‌السلام پس از رسول خدا صلى‌الله‌عليه‌و‌آله اقامه كرديم، به ويژه اشعار اميرالمؤمنين عليه‌السلام و اشعار حسّان بن ثابت و قيس بن سعد كه نصّ صريح در دلالت حديث شريف به امامت و خلافت هستند، همگى شبهه مورد بحث و ساير شبهات دهلوى و ديگر متعصّبان و دشمنان حق و پيروانش را باطل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يك شبهه ديگر مانده، كه در ادامه آن را خواهيم آورد و به آن پاسخ خواهيم داد</w:t>
      </w:r>
      <w:r>
        <w:rPr>
          <w:rFonts w:eastAsia="IRNazanin" w:cs="IRNazanin"/>
          <w:color w:val="111111"/>
          <w:sz w:val="28"/>
          <w:szCs w:val="28"/>
          <w:rtl w:val="true"/>
          <w:lang w:bidi="fa-IR"/>
        </w:rPr>
        <w:t>.</w:t>
      </w:r>
    </w:p>
    <w:p>
      <w:pPr>
        <w:pStyle w:val="Heading5"/>
        <w:numPr>
          <w:ilvl w:val="4"/>
          <w:numId w:val="1"/>
        </w:numPr>
        <w:rPr/>
      </w:pPr>
      <w:bookmarkStart w:id="1749" w:name="__RefHeading___Toc18247782_1280447820"/>
      <w:bookmarkStart w:id="1750" w:name="_Toc711"/>
      <w:bookmarkEnd w:id="1749"/>
      <w:r>
        <w:rPr/>
        <w:t>4</w:t>
      </w:r>
      <w:r>
        <w:rPr>
          <w:rtl w:val="true"/>
        </w:rPr>
        <w:t xml:space="preserve"> - «</w:t>
      </w:r>
      <w:r>
        <w:rPr>
          <w:rtl w:val="true"/>
        </w:rPr>
        <w:t>خليفة</w:t>
      </w:r>
      <w:r>
        <w:rPr>
          <w:rtl w:val="true"/>
        </w:rPr>
        <w:t xml:space="preserve">» </w:t>
      </w:r>
      <w:r>
        <w:rPr>
          <w:rtl w:val="true"/>
        </w:rPr>
        <w:t>در خطبه غدير</w:t>
      </w:r>
      <w:bookmarkEnd w:id="1750"/>
    </w:p>
    <w:p>
      <w:pPr>
        <w:pStyle w:val="Heading6"/>
        <w:numPr>
          <w:ilvl w:val="5"/>
          <w:numId w:val="1"/>
        </w:numPr>
        <w:rPr/>
      </w:pPr>
      <w:bookmarkStart w:id="1751" w:name="__RefHeading___Toc18247784_1280447820"/>
      <w:bookmarkStart w:id="1752" w:name="_Toc712"/>
      <w:bookmarkEnd w:id="1751"/>
      <w:r>
        <w:rPr>
          <w:rtl w:val="true"/>
        </w:rPr>
        <w:t>اشاره</w:t>
      </w:r>
      <w:bookmarkEnd w:id="1752"/>
    </w:p>
    <w:p>
      <w:pPr>
        <w:pStyle w:val="BookText"/>
        <w:rPr/>
      </w:pPr>
      <w:r>
        <w:rPr>
          <w:rFonts w:ascii="IRNazanin" w:hAnsi="IRNazanin" w:eastAsia="IRNazanin"/>
          <w:color w:val="111111"/>
          <w:sz w:val="28"/>
          <w:sz w:val="28"/>
          <w:szCs w:val="28"/>
          <w:rtl w:val="true"/>
          <w:lang w:bidi="fa-IR"/>
        </w:rPr>
        <w:t>يكى از شبهاتى كه مخالفين مطرح مى‌كنند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حديث شريف غدير، خلافت و جانشينى اميرالمؤمنين على عليه‌السلام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نشده است، تا ايراداتى كه در دلالت ولىّ و مولى بر ولايت، زعامت و زمامدارى امور شده است مطرح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به اين شبهه</w:t>
      </w:r>
      <w:r>
        <w:rPr>
          <w:rFonts w:eastAsia="IRNazanin" w:cs="IRNazanin"/>
          <w:color w:val="111111"/>
          <w:sz w:val="28"/>
          <w:szCs w:val="28"/>
          <w:rtl w:val="true"/>
          <w:lang w:bidi="fa-IR"/>
        </w:rPr>
        <w:t>:</w:t>
      </w:r>
    </w:p>
    <w:p>
      <w:pPr>
        <w:pStyle w:val="Heading6"/>
        <w:numPr>
          <w:ilvl w:val="5"/>
          <w:numId w:val="1"/>
        </w:numPr>
        <w:rPr/>
      </w:pPr>
      <w:bookmarkStart w:id="1753" w:name="__RefHeading___Toc18247786_1280447820"/>
      <w:bookmarkStart w:id="1754" w:name="_Toc713"/>
      <w:bookmarkEnd w:id="1753"/>
      <w:r>
        <w:rPr>
          <w:rtl w:val="true"/>
        </w:rPr>
        <w:t>پاسخ اول</w:t>
      </w:r>
      <w:r>
        <w:rPr>
          <w:rtl w:val="true"/>
        </w:rPr>
        <w:t xml:space="preserve">: </w:t>
      </w:r>
      <w:r>
        <w:rPr>
          <w:rtl w:val="true"/>
        </w:rPr>
        <w:t>غرض ورزى هميشگى مخالفان</w:t>
      </w:r>
      <w:bookmarkEnd w:id="1754"/>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اغراض نفسانى، سياسى و دنيوى در بين باشد، با هر شكل و هر لفظى اين مطلب يا هر مطلب ديگرى ادا و بيان شود، صاحبان اغراض ايراد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موقف عظيم غدير، به جاى ولىّ و مولى، هر كلمه ديگرى همانند همين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 مثل ولىّ و مولى به آن ايراد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اطلاق متعلق آن حرفى مى‌زدند، يا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الخليفة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بعد از سه نفر معنى مى‌كردند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بالاخره اگر هر تأكيد و تصريحى مى‌شد، اصل مسئله نظام و حكومت را خارج از محدوده رسالت مى‌شمردند و آن را يك رأى شخصى رسول اكرم صلى‌الله‌عليه‌و‌آله معرفى مى‌كردند و اجتهاد خود را حاكم بر آن قرار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نظر و تحقيق با اينكه مى‌بينند وقتى رسول‌خدا صلى‌الله‌عليه‌و‌آله دوات و قلم و كاغذ مى‌خواهد تا آن وصيتى را كه كلامش در نهايت صراحت بود و هيچ گونه توجيه و تأويل بر نمى‌داشت و ردّ آن ممكن نمى‌نمود، با آنگونه القاى شبهه روبرو گرديد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عَلَيهِ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لَيَهجُر</w:t>
      </w:r>
      <w:r>
        <w:rPr>
          <w:rFonts w:eastAsia="IRNazanin" w:cs="IRNazanin"/>
          <w:color w:val="111111"/>
          <w:sz w:val="28"/>
          <w:szCs w:val="28"/>
          <w:rtl w:val="true"/>
          <w:lang w:bidi="fa-IR"/>
        </w:rPr>
        <w:t>»</w:t>
      </w:r>
      <w:r>
        <w:rPr>
          <w:rStyle w:val="FootnoteAnchor"/>
          <w:rtl w:val="true"/>
        </w:rPr>
        <w:footnoteReference w:id="1204"/>
      </w:r>
      <w:r>
        <w:rPr>
          <w:rFonts w:ascii="IRNazanin" w:hAnsi="IRNazanin" w:eastAsia="IRNazanin"/>
          <w:color w:val="111111"/>
          <w:sz w:val="28"/>
          <w:sz w:val="28"/>
          <w:szCs w:val="28"/>
          <w:rtl w:val="true"/>
          <w:lang w:bidi="fa-IR"/>
        </w:rPr>
        <w:t>گفتند، و با اين بيان در كمال وقاحت بدان حضرت اعلام كردند كه اگر هم بنويسى و وصيت نمايى ما با شبهه هذيان گويى آن را ردّ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اين شبهه هم وصيت خود را مى‌نوشت، آن را معتبر نمى‌شمردند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ديگر نبايد انتظار داشت كه اهل هواهاى نفسانى و جاه‌طلبان مغرض و دنياپرست با الفاظ و كلمات بازى نكنند و ظاهر و صريح آنها را مورد شبهه و ايراد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كسى گمان كند كه اگر به اين لفظ يا لفظ ديگرى مى‌فرمود، مورد شبهه اهل هوى نمى‌شد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مثلاً آيات قرآن مجيد كه در كمال صراحت بر 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اساس دعوت قرآن كريم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دارد، اشخاصى آنها را به معناى شرك آميز و موافق با آراء باطله خود معنى مى‌كنند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ميزان و حاكم در استفاده و بهره‌بردارى از كلام اشخاص، قرآن و حديث و عقل مستقيم و انصاف است، كه شخص بايد حقايق را بر اساس آن از نصوص موجود استخراج نمايد</w:t>
      </w:r>
      <w:r>
        <w:rPr>
          <w:rFonts w:eastAsia="Amiri" w:cs="Amiri" w:ascii="Amiri" w:hAnsi="Amiri"/>
          <w:color w:val="111111"/>
          <w:sz w:val="28"/>
          <w:szCs w:val="28"/>
          <w:rtl w:val="true"/>
          <w:lang w:bidi="ar-SA"/>
        </w:rPr>
        <w:t xml:space="preserve">. </w:t>
      </w:r>
      <w:bookmarkStart w:id="1755" w:name="pg19320_212835"/>
    </w:p>
    <w:p>
      <w:pPr>
        <w:pStyle w:val="Heading6"/>
        <w:numPr>
          <w:ilvl w:val="5"/>
          <w:numId w:val="1"/>
        </w:numPr>
        <w:rPr/>
      </w:pPr>
      <w:bookmarkStart w:id="1756" w:name="__RefHeading___Toc18247788_1280447820"/>
      <w:bookmarkStart w:id="1757" w:name="_Toc714"/>
      <w:bookmarkEnd w:id="1755"/>
      <w:bookmarkEnd w:id="1756"/>
      <w:r>
        <w:rPr>
          <w:rtl w:val="true"/>
        </w:rPr>
        <w:t>پاسخ دوم</w:t>
      </w:r>
      <w:r>
        <w:rPr>
          <w:rtl w:val="true"/>
        </w:rPr>
        <w:t xml:space="preserve">: </w:t>
      </w:r>
      <w:r>
        <w:rPr>
          <w:rtl w:val="true"/>
        </w:rPr>
        <w:t xml:space="preserve">استعمال لفظ </w:t>
      </w:r>
      <w:r>
        <w:rPr>
          <w:rtl w:val="true"/>
        </w:rPr>
        <w:t>«</w:t>
      </w:r>
      <w:r>
        <w:rPr>
          <w:rtl w:val="true"/>
        </w:rPr>
        <w:t>خليفه</w:t>
      </w:r>
      <w:r>
        <w:rPr>
          <w:rtl w:val="true"/>
        </w:rPr>
        <w:t xml:space="preserve">» </w:t>
      </w:r>
      <w:r>
        <w:rPr>
          <w:rtl w:val="true"/>
        </w:rPr>
        <w:t>در بعضى روايات</w:t>
      </w:r>
      <w:bookmarkEnd w:id="1757"/>
    </w:p>
    <w:p>
      <w:pPr>
        <w:pStyle w:val="BookText"/>
        <w:rPr/>
      </w:pPr>
      <w:r>
        <w:rPr>
          <w:rFonts w:ascii="IRNazanin" w:hAnsi="IRNazanin" w:eastAsia="IRNazanin"/>
          <w:color w:val="111111"/>
          <w:sz w:val="28"/>
          <w:sz w:val="28"/>
          <w:szCs w:val="28"/>
          <w:rtl w:val="true"/>
          <w:lang w:bidi="fa-IR"/>
        </w:rPr>
        <w:t xml:space="preserve">در روايات صحيحه متعدد از اميرالمؤمنين عليه‌السلام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نخستين موارد آن اوائل بعثت، هنگام نزول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أنذِر عَشيرَتَكَ الأقرَبينَ</w:t>
      </w:r>
      <w:r>
        <w:rPr>
          <w:rFonts w:eastAsia="IRNazanin" w:cs="IRNazanin"/>
          <w:color w:val="111111"/>
          <w:sz w:val="28"/>
          <w:szCs w:val="28"/>
          <w:rtl w:val="true"/>
          <w:lang w:bidi="fa-IR"/>
        </w:rPr>
        <w:t>»</w:t>
      </w:r>
      <w:r>
        <w:rPr>
          <w:rStyle w:val="FootnoteAnchor"/>
          <w:rtl w:val="true"/>
        </w:rPr>
        <w:footnoteReference w:id="120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متواتر 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وجوب ارجاع امت به عترت پيامبر صلى‌الله‌عليه‌و‌آله صراحت دارد و امان از ضلالت و گمراهى، منحصر به آن اعلام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الفاظ آن صريحا حضرت رسول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تارِكٌ فيكُم خَليفَتَين</w:t>
      </w:r>
      <w:r>
        <w:rPr>
          <w:rFonts w:eastAsia="IRNazanin" w:cs="IRNazanin"/>
          <w:color w:val="111111"/>
          <w:sz w:val="28"/>
          <w:szCs w:val="28"/>
          <w:rtl w:val="true"/>
          <w:lang w:bidi="fa-IR"/>
        </w:rPr>
        <w:t>.</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با اين همه، شخصى كه در تاريخ، حديث، جوامع، سنن و صحاح اهل‌سنت تخصص دارد، در مى‌يابد از موضوعاتى كه به طور شايسته مورد اعتنا قرار نگرفته و از اشخاصى كه كمتر از آنها كسب علم دين شده است، اهل‌بيت عليهم‌السلام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كسانى چون بخارى در صحيح خود، روايات بسيارى از فسّاق و فجره و افراد فاسد العقيده ذكر كرده است، و از ائمه اهل‌بيت عليهم‌السلام و به خصوص شخصيتى مانند حضرت امام جعفر صادق عليه‌السلام حتى يك روايت نيز نقل ننموده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اينكه وقتى اغراض، سياست‌ها و آراء مبدعانه جلوى چشم بصيرت و بينش انسان را گرفته باشد، انكار حق از او عجيب و بعيد نيست</w:t>
      </w:r>
      <w:r>
        <w:rPr>
          <w:rFonts w:eastAsia="IRNazanin" w:cs="IRNazanin"/>
          <w:color w:val="111111"/>
          <w:sz w:val="28"/>
          <w:szCs w:val="28"/>
          <w:rtl w:val="true"/>
          <w:lang w:bidi="fa-IR"/>
        </w:rPr>
        <w:t>.</w:t>
      </w:r>
    </w:p>
    <w:p>
      <w:pPr>
        <w:pStyle w:val="Heading6"/>
        <w:numPr>
          <w:ilvl w:val="5"/>
          <w:numId w:val="1"/>
        </w:numPr>
        <w:rPr/>
      </w:pPr>
      <w:bookmarkStart w:id="1758" w:name="__RefHeading___Toc18247790_1280447820"/>
      <w:bookmarkStart w:id="1759" w:name="_Toc715"/>
      <w:bookmarkEnd w:id="1758"/>
      <w:r>
        <w:rPr>
          <w:rtl w:val="true"/>
        </w:rPr>
        <w:t>پاسخ سوم</w:t>
      </w:r>
      <w:r>
        <w:rPr>
          <w:rtl w:val="true"/>
        </w:rPr>
        <w:t xml:space="preserve">: </w:t>
      </w:r>
      <w:r>
        <w:rPr>
          <w:rtl w:val="true"/>
        </w:rPr>
        <w:t xml:space="preserve">استعمال لفظ </w:t>
      </w:r>
      <w:r>
        <w:rPr>
          <w:rtl w:val="true"/>
        </w:rPr>
        <w:t>«</w:t>
      </w:r>
      <w:r>
        <w:rPr>
          <w:rtl w:val="true"/>
        </w:rPr>
        <w:t>خليفه</w:t>
      </w:r>
      <w:r>
        <w:rPr>
          <w:rtl w:val="true"/>
        </w:rPr>
        <w:t xml:space="preserve">» </w:t>
      </w:r>
      <w:r>
        <w:rPr>
          <w:rtl w:val="true"/>
        </w:rPr>
        <w:t>در اصل خطبه غدير</w:t>
      </w:r>
      <w:bookmarkEnd w:id="1759"/>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اين چند جمله مشهور از اين خطبه متواتر، ثابت و مورد اتفاق بين فريقين است، اما از كل جريان اين اعلام، ابلاغ و برنامه تاريخى آن استفاده مى‌شود كه خطبه بيشتر از اينها بوده و در اين چند جمله خلاصه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كتب حديث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مفصل اين خطبه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كلمه خلافت و هم تنصيص بر امامت ائمه عليهم‌السلام به ويژه حضرت صاحب‌الزمان عليه‌السلام وجود دارد</w:t>
      </w:r>
      <w:r>
        <w:rPr>
          <w:rFonts w:eastAsia="IRNazanin" w:cs="IRNazanin"/>
          <w:color w:val="111111"/>
          <w:sz w:val="28"/>
          <w:szCs w:val="28"/>
          <w:rtl w:val="true"/>
          <w:lang w:bidi="fa-IR"/>
        </w:rPr>
        <w:t xml:space="preserve">. </w:t>
      </w:r>
      <w:bookmarkStart w:id="1760" w:name="pg19320_212836"/>
    </w:p>
    <w:p>
      <w:pPr>
        <w:pStyle w:val="BookText"/>
        <w:rPr/>
      </w:pPr>
      <w:bookmarkEnd w:id="1760"/>
      <w:r>
        <w:rPr>
          <w:rFonts w:ascii="IRNazanin" w:hAnsi="IRNazanin" w:eastAsia="IRNazanin"/>
          <w:color w:val="111111"/>
          <w:sz w:val="28"/>
          <w:sz w:val="28"/>
          <w:szCs w:val="28"/>
          <w:rtl w:val="true"/>
          <w:lang w:bidi="fa-IR"/>
        </w:rPr>
        <w:t>بنا بر اين، جملات مشهور دليل بر اين نيست كه كل خطبه اين چند جمله بوده است، و علت اينكه روى اين جملات بحث و بررسى و استدلال شده، اتفاق شيعه و سنى بر روايت آنهاست</w:t>
      </w:r>
      <w:r>
        <w:rPr>
          <w:rFonts w:eastAsia="IRNazanin" w:cs="IRNazanin"/>
          <w:color w:val="111111"/>
          <w:sz w:val="28"/>
          <w:szCs w:val="28"/>
          <w:rtl w:val="true"/>
          <w:lang w:bidi="fa-IR"/>
        </w:rPr>
        <w:t>.</w:t>
      </w:r>
    </w:p>
    <w:p>
      <w:pPr>
        <w:pStyle w:val="Heading6"/>
        <w:numPr>
          <w:ilvl w:val="5"/>
          <w:numId w:val="1"/>
        </w:numPr>
        <w:rPr/>
      </w:pPr>
      <w:bookmarkStart w:id="1761" w:name="__RefHeading___Toc18247792_1280447820"/>
      <w:bookmarkStart w:id="1762" w:name="_Toc716"/>
      <w:bookmarkEnd w:id="1761"/>
      <w:r>
        <w:rPr>
          <w:rtl w:val="true"/>
        </w:rPr>
        <w:t>پاسخ چهارم</w:t>
      </w:r>
      <w:r>
        <w:rPr>
          <w:rtl w:val="true"/>
        </w:rPr>
        <w:t xml:space="preserve">: </w:t>
      </w:r>
      <w:r>
        <w:rPr>
          <w:rtl w:val="true"/>
        </w:rPr>
        <w:t>وجه تكيه بر لفظ ولىّ و مولى در خطبه غدير</w:t>
      </w:r>
      <w:bookmarkEnd w:id="1762"/>
    </w:p>
    <w:p>
      <w:pPr>
        <w:pStyle w:val="BookText"/>
        <w:rPr/>
      </w:pPr>
      <w:r>
        <w:rPr>
          <w:rFonts w:ascii="IRNazanin" w:hAnsi="IRNazanin" w:eastAsia="IRNazanin"/>
          <w:color w:val="111111"/>
          <w:sz w:val="28"/>
          <w:sz w:val="28"/>
          <w:szCs w:val="28"/>
          <w:rtl w:val="true"/>
          <w:lang w:bidi="fa-IR"/>
        </w:rPr>
        <w:t>وجه ديگر، تكيه بر نقل خصوص اين جمله‌هاى كثير المعنى و عنايتى است كه بزرگان خلفا عن سلف به آنها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ولايت و اولويت با نفس و اموال براى اميرالمؤمنين عليه‌السلام است، كه بر حسب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خطبه و حديث ولايت معروف و مشهور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حتى در زمان شخص رسول‌خدا صلى‌الله‌عليه‌و‌آله براى اميرالمؤمنين عليه‌السلام ثابت است، و به غيبت رسول اللّه صلى‌الله‌عليه‌و‌آله از مكان يا زمان توقف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وسعت دايره اين ولايت دقيقا همان ولايت پيامبر صلى‌الله‌عليه‌و‌آله بر ماسواست و هيچ فرقى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اين ولايت در دايره و محدوده ولايت رسول اللّه صلى‌الله‌عليه‌و‌آله براى اميرالمؤمنين عليه‌السلام از تعبير به خلافت و جانشينى در افاده ولايت بر امور رساتر و گوياتر است، زيرا اگر مفهوم خلافت و جانشينى در امامت، الگو و اسوه بودن و رتق و فتق امور شرعيه و بيان احكام حلال و حرام و رسيدگى و سرپرستى و حكومت بر انام باشد، لفظ ولايت در دلالت بر اين جهت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حكومت و مديريت جامعه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افصح و اصرح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چون نظر افرادى كه براى غصب خلافت و حكومت حزب‌سازى كرده و با هم تبانى كرده بودند به اين علت بود، و با ساير مفاهيم خلافت معارضه مستقيم نداشتند،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از امامت و خلافت در اين جملات مورد عنايت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شبهه‌هاى نامقبولى هم كه در مفهوم مولى و ولىّ شده، همه در زمان‌هاى بعد و بر خلاف تمام قرائن حاليّه و مقاليّه اين موضوع ابداع شده است</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اين جملات مشهور از خطبه غدير در اثبات ولايت اميرالمؤمنين عليه‌السلام و اتمام حجت بر همگان كافى و وافى است، و ثابت مى‌كند كه اجتماع آن گروه در </w:t>
      </w:r>
      <w:bookmarkStart w:id="1763" w:name="pg19320_212837"/>
    </w:p>
    <w:p>
      <w:pPr>
        <w:pStyle w:val="BookText"/>
        <w:rPr/>
      </w:pPr>
      <w:bookmarkEnd w:id="1763"/>
      <w:r>
        <w:rPr>
          <w:rFonts w:ascii="IRNazanin" w:hAnsi="IRNazanin" w:eastAsia="IRNazanin"/>
          <w:color w:val="111111"/>
          <w:sz w:val="28"/>
          <w:sz w:val="28"/>
          <w:szCs w:val="28"/>
          <w:rtl w:val="true"/>
          <w:lang w:bidi="fa-IR"/>
        </w:rPr>
        <w:t xml:space="preserve">سقيفه بنى‌ساعده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ثَبَتَ لَهُ الوِلايَةَ عَلَى الأنفُسِ وَ الأموالِ بِنَصٍّ مِنَ اللّه‌ِ تَعالى وَ رَسولِهِ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معارضه آشكار با خدا و پيامبر صلى‌الله‌عليه‌و‌آله و انحراف ظاهر از حق بود</w:t>
      </w:r>
      <w:r>
        <w:rPr>
          <w:rFonts w:eastAsia="IRNazanin" w:cs="IRNazanin"/>
          <w:color w:val="111111"/>
          <w:sz w:val="28"/>
          <w:szCs w:val="28"/>
          <w:rtl w:val="true"/>
          <w:lang w:bidi="fa-IR"/>
        </w:rPr>
        <w:t>.</w:t>
      </w:r>
    </w:p>
    <w:p>
      <w:pPr>
        <w:pStyle w:val="Heading4"/>
        <w:numPr>
          <w:ilvl w:val="3"/>
          <w:numId w:val="1"/>
        </w:numPr>
        <w:rPr/>
      </w:pPr>
      <w:bookmarkStart w:id="1764" w:name="__RefHeading___Toc18247794_1280447820"/>
      <w:bookmarkStart w:id="1765" w:name="_Toc717"/>
      <w:bookmarkEnd w:id="1764"/>
      <w:r>
        <w:rPr>
          <w:rtl w:val="true"/>
        </w:rPr>
        <w:t>ساير كلمات پيامبر صلى‌الله‌عليه‌و‌آله در غدير</w:t>
      </w:r>
      <w:bookmarkEnd w:id="1765"/>
    </w:p>
    <w:p>
      <w:pPr>
        <w:pStyle w:val="Heading5"/>
        <w:numPr>
          <w:ilvl w:val="4"/>
          <w:numId w:val="1"/>
        </w:numPr>
        <w:rPr/>
      </w:pPr>
      <w:bookmarkStart w:id="1766" w:name="__RefHeading___Toc18247796_1280447820"/>
      <w:bookmarkStart w:id="1767" w:name="_Toc718"/>
      <w:bookmarkEnd w:id="1766"/>
      <w:r>
        <w:rPr>
          <w:rtl w:val="true"/>
        </w:rPr>
        <w:t>اشاره</w:t>
      </w:r>
      <w:bookmarkEnd w:id="1767"/>
    </w:p>
    <w:p>
      <w:pPr>
        <w:pStyle w:val="BookText"/>
        <w:rPr/>
      </w:pPr>
      <w:r>
        <w:rPr>
          <w:rFonts w:ascii="IRNazanin" w:hAnsi="IRNazanin" w:eastAsia="IRNazanin"/>
          <w:color w:val="111111"/>
          <w:sz w:val="28"/>
          <w:sz w:val="28"/>
          <w:szCs w:val="28"/>
          <w:rtl w:val="true"/>
          <w:lang w:bidi="fa-IR"/>
        </w:rPr>
        <w:t>ساير كلمات پيامبر صلى‌الله‌عليه‌و‌آله در غدير</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حال كه سخن در مورد خطبه غدير است، جا دارد ساير كلمات پيامبر صلى‌الله‌عليه‌و‌آله در غدير را نيز مرورى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روايات كه قطعه‌اى از خطبه يا واقعه غدير نقل شده مطالبى به چشم مى‌خورد كه در متن خطبه كامل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شامل اقرارهايى است كه پيامبر اكرم صلى‌الله‌عليه‌و‌آله از مردم گرفته و سؤالاتى كه مردم پرسيده‌اند و آن حضرت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خبر دادن آن حضرت از نزديكى رحلت خود و نيز يادآورى سوابق خود با مردم و تذكر روز قيامت و پاسخگويى درباره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اين موارد چند احتمال وجود دارد</w:t>
      </w:r>
      <w:r>
        <w:rPr>
          <w:rFonts w:eastAsia="IRNazanin" w:cs="IRNazanin"/>
          <w:color w:val="111111"/>
          <w:sz w:val="28"/>
          <w:szCs w:val="28"/>
          <w:rtl w:val="true"/>
          <w:lang w:bidi="fa-IR"/>
        </w:rPr>
        <w:t>:</w:t>
      </w:r>
    </w:p>
    <w:p>
      <w:pPr>
        <w:pStyle w:val="Heading5"/>
        <w:numPr>
          <w:ilvl w:val="4"/>
          <w:numId w:val="1"/>
        </w:numPr>
        <w:rPr/>
      </w:pPr>
      <w:bookmarkStart w:id="1768" w:name="__RefHeading___Toc18247798_1280447820"/>
      <w:bookmarkStart w:id="1769" w:name="_Toc719"/>
      <w:bookmarkEnd w:id="1768"/>
      <w:r>
        <w:rPr>
          <w:rtl w:val="true"/>
        </w:rPr>
        <w:t>احتمال اول</w:t>
      </w:r>
      <w:bookmarkEnd w:id="1769"/>
    </w:p>
    <w:p>
      <w:pPr>
        <w:pStyle w:val="BookText"/>
        <w:rPr/>
      </w:pPr>
      <w:r>
        <w:rPr>
          <w:rFonts w:ascii="IRNazanin" w:hAnsi="IRNazanin" w:eastAsia="IRNazanin"/>
          <w:color w:val="111111"/>
          <w:sz w:val="28"/>
          <w:sz w:val="28"/>
          <w:szCs w:val="28"/>
          <w:rtl w:val="true"/>
          <w:lang w:bidi="fa-IR"/>
        </w:rPr>
        <w:t>چون حضرت در مكه و عرفات و مِنى چند بار خطبه‌هايى ايراد فرموده‌اند؛ لذا همه آنها به عنوان سخنان حضرت در حجة الوداع در نظر راويان بوده و احيانا قطعه‌اى از آنها به عنوان گوشه‌اى از خطبه غدير نقل شده است</w:t>
      </w:r>
      <w:r>
        <w:rPr>
          <w:rFonts w:eastAsia="IRNazanin" w:cs="IRNazanin"/>
          <w:color w:val="111111"/>
          <w:sz w:val="28"/>
          <w:szCs w:val="28"/>
          <w:rtl w:val="true"/>
          <w:lang w:bidi="fa-IR"/>
        </w:rPr>
        <w:t>.</w:t>
      </w:r>
    </w:p>
    <w:p>
      <w:pPr>
        <w:pStyle w:val="Heading5"/>
        <w:numPr>
          <w:ilvl w:val="4"/>
          <w:numId w:val="1"/>
        </w:numPr>
        <w:rPr/>
      </w:pPr>
      <w:bookmarkStart w:id="1770" w:name="__RefHeading___Toc18247800_1280447820"/>
      <w:bookmarkStart w:id="1771" w:name="_Toc720"/>
      <w:bookmarkEnd w:id="1770"/>
      <w:r>
        <w:rPr>
          <w:rtl w:val="true"/>
        </w:rPr>
        <w:t>احتمال دوم</w:t>
      </w:r>
      <w:bookmarkEnd w:id="1771"/>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مطالبى كه در متنِ كامل خطبه غدير نيست، احتمالاً قبل از خطبه و يا بعد از آن در اجتماع‌هاى كوچك‌تر مردم انجام گرفته است، چه آنكه حضرت سه روز در منطقه غدير توقف داشتند و مسلما در طول آن ايام سخنان بسيارى بر زبان مباركشان جارى شده است</w:t>
      </w:r>
      <w:r>
        <w:rPr>
          <w:rFonts w:eastAsia="IRNazanin" w:cs="IRNazanin"/>
          <w:color w:val="111111"/>
          <w:sz w:val="28"/>
          <w:szCs w:val="28"/>
          <w:rtl w:val="true"/>
          <w:lang w:bidi="fa-IR"/>
        </w:rPr>
        <w:t xml:space="preserve">. </w:t>
      </w:r>
      <w:bookmarkStart w:id="1772" w:name="pg19320_212838"/>
    </w:p>
    <w:p>
      <w:pPr>
        <w:pStyle w:val="Heading5"/>
        <w:numPr>
          <w:ilvl w:val="4"/>
          <w:numId w:val="1"/>
        </w:numPr>
        <w:rPr/>
      </w:pPr>
      <w:bookmarkStart w:id="1773" w:name="__RefHeading___Toc18247802_1280447820"/>
      <w:bookmarkStart w:id="1774" w:name="_Toc721"/>
      <w:bookmarkEnd w:id="1772"/>
      <w:bookmarkEnd w:id="1773"/>
      <w:r>
        <w:rPr>
          <w:rtl w:val="true"/>
        </w:rPr>
        <w:t>احتمال سوم</w:t>
      </w:r>
      <w:bookmarkEnd w:id="1774"/>
    </w:p>
    <w:p>
      <w:pPr>
        <w:pStyle w:val="BookText"/>
        <w:rPr/>
      </w:pPr>
      <w:r>
        <w:rPr>
          <w:rFonts w:ascii="IRNazanin" w:hAnsi="IRNazanin" w:eastAsia="IRNazanin"/>
          <w:color w:val="111111"/>
          <w:sz w:val="28"/>
          <w:sz w:val="28"/>
          <w:szCs w:val="28"/>
          <w:rtl w:val="true"/>
          <w:lang w:bidi="fa-IR"/>
        </w:rPr>
        <w:t>چون اصل خطبه مقصود ناقل بوده، اين فرازها را كه به صورت سؤال و جواب است از متن حساب نكرده و فقط متن سخنرانى را ذكر كرده است</w:t>
      </w:r>
      <w:r>
        <w:rPr>
          <w:rFonts w:eastAsia="IRNazanin" w:cs="IRNazanin"/>
          <w:color w:val="111111"/>
          <w:sz w:val="28"/>
          <w:szCs w:val="28"/>
          <w:rtl w:val="true"/>
          <w:lang w:bidi="fa-IR"/>
        </w:rPr>
        <w:t>.</w:t>
      </w:r>
    </w:p>
    <w:p>
      <w:pPr>
        <w:pStyle w:val="Heading5"/>
        <w:numPr>
          <w:ilvl w:val="4"/>
          <w:numId w:val="1"/>
        </w:numPr>
        <w:rPr/>
      </w:pPr>
      <w:bookmarkStart w:id="1775" w:name="__RefHeading___Toc18247804_1280447820"/>
      <w:bookmarkStart w:id="1776" w:name="_Toc722"/>
      <w:bookmarkEnd w:id="1775"/>
      <w:r>
        <w:rPr>
          <w:rtl w:val="true"/>
        </w:rPr>
        <w:t>احتمال چهارم</w:t>
      </w:r>
      <w:bookmarkEnd w:id="1776"/>
    </w:p>
    <w:p>
      <w:pPr>
        <w:pStyle w:val="BookText"/>
        <w:rPr/>
      </w:pPr>
      <w:r>
        <w:rPr>
          <w:rFonts w:ascii="IRNazanin" w:hAnsi="IRNazanin" w:eastAsia="IRNazanin"/>
          <w:color w:val="111111"/>
          <w:sz w:val="28"/>
          <w:sz w:val="28"/>
          <w:szCs w:val="28"/>
          <w:rtl w:val="true"/>
          <w:lang w:bidi="fa-IR"/>
        </w:rPr>
        <w:t>به عنوان خلاصه‌اى از فرمايشات پيامبر صلى‌الله‌عليه‌و‌آله در غدير، مطالبى از متن خطبه با مطالبى مربوط به قبل و بعد خطبه، به صورت مركب و مخلوط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تنظيم خطبه فقط نسخه‌هايى كه خطبه مفصل غدير را به صورت متن واحد نقل كرده‌اند با يكديگر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فرمايشات حضرت در غدير جداگانه دسته‌بندى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پس از خطبه غدير و در طول سه روز كه مراسم بيعت ادامه داشت، قشرهاى مختلف مردم گروه گروه در پيشگاه پيامبر صلى‌الله‌عليه‌و‌آله حضور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اجتماعات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اهميت خطبه و مسئله 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سؤالاتى درباره آن مطرح مى‌كردند و توضيح بيشترى مى‌خواستند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نيز محتواى خطبه را به صورت خلاصه‌تر و با عبارات ديگرى بيان مى‌فرمودند و در بعضى موارد مطالب ديگرى به عنوان توضيح به آن مى‌افزودند، و گاهى به صورت سؤال و جواب مطرح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اين مطالب احتمالاً قبل از آغاز خطبه مفصل بوده است و براى آمادگى مردم فرموده‌اند</w:t>
      </w:r>
      <w:r>
        <w:rPr>
          <w:rFonts w:eastAsia="IRNazanin" w:cs="IRNazanin"/>
          <w:color w:val="111111"/>
          <w:sz w:val="28"/>
          <w:szCs w:val="28"/>
          <w:rtl w:val="true"/>
          <w:lang w:bidi="fa-IR"/>
        </w:rPr>
        <w:t>.</w:t>
      </w:r>
    </w:p>
    <w:p>
      <w:pPr>
        <w:pStyle w:val="Heading4"/>
        <w:numPr>
          <w:ilvl w:val="3"/>
          <w:numId w:val="1"/>
        </w:numPr>
        <w:rPr/>
      </w:pPr>
      <w:bookmarkStart w:id="1777" w:name="__RefHeading___Toc18247806_1280447820"/>
      <w:bookmarkStart w:id="1778" w:name="_Toc723"/>
      <w:bookmarkEnd w:id="1777"/>
      <w:r>
        <w:rPr>
          <w:rtl w:val="true"/>
        </w:rPr>
        <w:t>خطبه غدير و تفسير</w:t>
      </w:r>
      <w:bookmarkEnd w:id="1778"/>
    </w:p>
    <w:p>
      <w:pPr>
        <w:pStyle w:val="Heading5"/>
        <w:numPr>
          <w:ilvl w:val="4"/>
          <w:numId w:val="1"/>
        </w:numPr>
        <w:rPr/>
      </w:pPr>
      <w:bookmarkStart w:id="1779" w:name="__RefHeading___Toc18247808_1280447820"/>
      <w:bookmarkStart w:id="1780" w:name="_Toc724"/>
      <w:bookmarkEnd w:id="1779"/>
      <w:r>
        <w:rPr>
          <w:rtl w:val="true"/>
        </w:rPr>
        <w:t>اشاره</w:t>
      </w:r>
      <w:bookmarkEnd w:id="1780"/>
    </w:p>
    <w:p>
      <w:pPr>
        <w:pStyle w:val="BookText"/>
        <w:rPr/>
      </w:pPr>
      <w:r>
        <w:rPr>
          <w:rFonts w:ascii="Amiri" w:hAnsi="Amiri" w:eastAsia="Amiri" w:cs="Amiri"/>
          <w:color w:val="111111"/>
          <w:sz w:val="28"/>
          <w:sz w:val="28"/>
          <w:szCs w:val="28"/>
          <w:rtl w:val="true"/>
          <w:lang w:bidi="ar-SA"/>
        </w:rPr>
        <w:t>خطبه غدير و تفسير</w:t>
      </w:r>
      <w:r>
        <w:rPr>
          <w:rStyle w:val="FootnoteAnchor"/>
          <w:rtl w:val="true"/>
        </w:rPr>
        <w:footnoteReference w:id="1208"/>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قرآن در غدير تماما در فرازهاى خطبه آن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دقيق به آيات تفسير شده در خطابه غدير پرده از نكته بسيار مهمى در برنامه قرآنى پيامبر صلى‌الله‌عليه‌و‌آله بر مى‌دارد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نزول قرآن، حضرتش در فرصت‌هاى مناسب به تفسير و تبيين آياتى از قرآن مى‌پرداختند، ولى از آنجا كه تأكيد اصلى بر نزول كامل قرآن و تفهيم اصل آن بر مردم بود و جنگ‌ها و مشكلات مسلمانان نيز فرصت پرداختن بيش از آن به حضرت نمى‌داد، لذا احاديث مفصلى در تفسير از رسول گرامى صلى‌الله‌عليه‌و‌آله نمى‌بينيم و يا اگر هست به صورت تعيين مصداق و به طور مختصر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خطابه غدير فرصتى بسيار مغتنم براى آن حضرت بوده كه در اين سخنرانى يك ساعته به طور جدى به تفسير قرآن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جلب توجه مى‌كند جهات خاصى از تفسير است كه آن حضرت مد نظر داشته و در اين خطابه بيان فرموده، كه در همه سخنرانى‌ها و گفتارهاى پيامبر صلى‌الله‌عليه‌و‌آله بى‌سابقه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جهت باز مى‌گردد به بيان حضور اهل‌بيت عليهم‌السلام در جميع شئون دنيا و آخرت مردم، در حدى كه بدون آن هر حركتى پوچ و بى‌نتيجه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ولايت ما اهل‌بيت را قطب قرآن قرار داده كه محكماتش بر گرد آن مى‌گردد</w:t>
      </w:r>
      <w:r>
        <w:rPr>
          <w:rFonts w:eastAsia="IRNazanin" w:cs="IRNazanin"/>
          <w:color w:val="111111"/>
          <w:sz w:val="28"/>
          <w:szCs w:val="28"/>
          <w:rtl w:val="true"/>
          <w:lang w:bidi="fa-IR"/>
        </w:rPr>
        <w:t>.</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مسلمانان در اين بياناتِ قرآنىِ پيامبر صلى‌الله‌عليه‌و‌آله به دو دسته دوستان و دشمنان اهل‌بيت عليهم‌السلام تقسيم شده‌اند، و بسيارى از آيات قرآن كه درباره خوبان و بَدان عالم مطرح است به اين دو گروه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قرآن درباره ما و شيعيان ماست، و هر چه خير است براى ما و شيعيانمان است، و در يك سوم باقيمانده نيز ما با مردم شريك هستيم، و آنچه شر است درباره دشمنان ماست</w:t>
      </w:r>
      <w:r>
        <w:rPr>
          <w:rFonts w:eastAsia="IRNazanin" w:cs="IRNazanin"/>
          <w:color w:val="111111"/>
          <w:sz w:val="28"/>
          <w:szCs w:val="28"/>
          <w:rtl w:val="true"/>
          <w:lang w:bidi="fa-IR"/>
        </w:rPr>
        <w:t>.</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نكاتى درباره تفسير در غدير</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ذكر موارد تفسير قرآن در غدير تذكر چند نكته ضرورى به نظر مى‌رسد</w:t>
      </w:r>
      <w:r>
        <w:rPr>
          <w:rFonts w:eastAsia="IRNazanin" w:cs="IRNazanin"/>
          <w:color w:val="111111"/>
          <w:sz w:val="28"/>
          <w:szCs w:val="28"/>
          <w:rtl w:val="true"/>
          <w:lang w:bidi="fa-IR"/>
        </w:rPr>
        <w:t xml:space="preserve">: </w:t>
      </w:r>
      <w:bookmarkStart w:id="1781" w:name="pg19320_212840"/>
    </w:p>
    <w:p>
      <w:pPr>
        <w:pStyle w:val="Heading5"/>
        <w:numPr>
          <w:ilvl w:val="4"/>
          <w:numId w:val="1"/>
        </w:numPr>
        <w:rPr/>
      </w:pPr>
      <w:bookmarkStart w:id="1782" w:name="__RefHeading___Toc18247810_1280447820"/>
      <w:bookmarkStart w:id="1783" w:name="_Toc725"/>
      <w:bookmarkEnd w:id="1781"/>
      <w:bookmarkEnd w:id="1782"/>
      <w:r>
        <w:rPr>
          <w:rtl w:val="true"/>
        </w:rPr>
        <w:t>نكته اول</w:t>
      </w:r>
      <w:r>
        <w:rPr>
          <w:rtl w:val="true"/>
        </w:rPr>
        <w:t xml:space="preserve">: </w:t>
      </w:r>
      <w:r>
        <w:rPr>
          <w:rtl w:val="true"/>
        </w:rPr>
        <w:t>مصاديق آيات در غدير</w:t>
      </w:r>
      <w:bookmarkEnd w:id="1783"/>
    </w:p>
    <w:p>
      <w:pPr>
        <w:pStyle w:val="BookText"/>
        <w:rPr/>
      </w:pPr>
      <w:r>
        <w:rPr>
          <w:rFonts w:ascii="IRNazanin" w:hAnsi="IRNazanin" w:eastAsia="IRNazanin"/>
          <w:color w:val="111111"/>
          <w:sz w:val="28"/>
          <w:sz w:val="28"/>
          <w:szCs w:val="28"/>
          <w:rtl w:val="true"/>
          <w:lang w:bidi="fa-IR"/>
        </w:rPr>
        <w:t>طبق روايات متعدد براى حفظ قرآن از تحريف، ظاهر بسيارى از آيات صورت كلى دارد و تعيين مصداق آن در متن قرآن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و تبيين آنها به مقام عصمت واگذار شده تا در موقعيت‌هاى مناسب به 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همان گونه كه در آيات مربوط به اهل‌بيت عليهم‌السلام صادق است، درباره آيات مربوط به دشمنان اهل‌بيت عليهم‌السلام نيز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قريش نيست كه به حد بلوغ رسيده باشد مگر آنكه درباره او يك يا دو آيه نازل شده كه او را به بهشت يا جهنم مى‌كشاند</w:t>
      </w:r>
      <w:r>
        <w:rPr>
          <w:rFonts w:eastAsia="IRNazanin" w:cs="IRNazanin"/>
          <w:color w:val="111111"/>
          <w:sz w:val="28"/>
          <w:szCs w:val="28"/>
          <w:rtl w:val="true"/>
          <w:lang w:bidi="fa-IR"/>
        </w:rPr>
        <w:t>.</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با تذكر اين نكته متوجه خواهيم شد كه در خطبه غدير و در ساير احاديث چگونه آيات قرآن عظمت اهل‌بيت عليهم‌السلام يا ذلت دشمنانشان را در دنيا و آخرت به تصوير كشيده و پيام‌هاى اعتقاد سازى براى مسلمانان بر جاى گذاشته‌اند</w:t>
      </w:r>
      <w:r>
        <w:rPr>
          <w:rFonts w:eastAsia="IRNazanin" w:cs="IRNazanin"/>
          <w:color w:val="111111"/>
          <w:sz w:val="28"/>
          <w:szCs w:val="28"/>
          <w:rtl w:val="true"/>
          <w:lang w:bidi="fa-IR"/>
        </w:rPr>
        <w:t>.</w:t>
      </w:r>
    </w:p>
    <w:p>
      <w:pPr>
        <w:pStyle w:val="Heading5"/>
        <w:numPr>
          <w:ilvl w:val="4"/>
          <w:numId w:val="1"/>
        </w:numPr>
        <w:rPr/>
      </w:pPr>
      <w:bookmarkStart w:id="1784" w:name="__RefHeading___Toc18247812_1280447820"/>
      <w:bookmarkStart w:id="1785" w:name="_Toc726"/>
      <w:bookmarkEnd w:id="1784"/>
      <w:r>
        <w:rPr>
          <w:rtl w:val="true"/>
        </w:rPr>
        <w:t>نكته دوم</w:t>
      </w:r>
      <w:r>
        <w:rPr>
          <w:rtl w:val="true"/>
        </w:rPr>
        <w:t xml:space="preserve">: </w:t>
      </w:r>
      <w:r>
        <w:rPr>
          <w:rtl w:val="true"/>
        </w:rPr>
        <w:t>انواع تفسير در خطابه غدير</w:t>
      </w:r>
      <w:bookmarkEnd w:id="1785"/>
    </w:p>
    <w:p>
      <w:pPr>
        <w:pStyle w:val="BookText"/>
        <w:rPr/>
      </w:pPr>
      <w:r>
        <w:rPr>
          <w:rFonts w:ascii="IRNazanin" w:hAnsi="IRNazanin" w:eastAsia="IRNazanin"/>
          <w:color w:val="111111"/>
          <w:sz w:val="28"/>
          <w:sz w:val="28"/>
          <w:szCs w:val="28"/>
          <w:rtl w:val="true"/>
          <w:lang w:bidi="fa-IR"/>
        </w:rPr>
        <w:t>تفسير قرآن انواع گونه گون به اقتضاءات متفاوت دارد، و در خطابه غدير تقريبا همه انواع تفسير به كار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مواردى به صورت توضيح و معنى كردن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مواردى با تركيب آيه در تاريخچه نزول آن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مواردى ارتباط آيه با تفسير مورد نظر معروف است و در اين مورد به تبيين بيشتر پرداخته شده است، در حالى كه مواردى براى نخستين بار اين تفسير را به ميان مى‌آورد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مواردى به صورت تعيين مصداق است و در مواردى بيان مصداق اتم در نظر است</w:t>
      </w:r>
      <w:r>
        <w:rPr>
          <w:rFonts w:eastAsia="Amiri" w:cs="Amiri" w:ascii="Amiri" w:hAnsi="Amiri"/>
          <w:color w:val="111111"/>
          <w:sz w:val="28"/>
          <w:szCs w:val="28"/>
          <w:rtl w:val="true"/>
          <w:lang w:bidi="ar-SA"/>
        </w:rPr>
        <w:t xml:space="preserve">. </w:t>
      </w:r>
      <w:bookmarkStart w:id="1786" w:name="pg19320_212841"/>
    </w:p>
    <w:p>
      <w:pPr>
        <w:pStyle w:val="Heading5"/>
        <w:numPr>
          <w:ilvl w:val="4"/>
          <w:numId w:val="1"/>
        </w:numPr>
        <w:rPr/>
      </w:pPr>
      <w:bookmarkStart w:id="1787" w:name="__RefHeading___Toc18247814_1280447820"/>
      <w:bookmarkStart w:id="1788" w:name="_Toc727"/>
      <w:bookmarkEnd w:id="1786"/>
      <w:bookmarkEnd w:id="1787"/>
      <w:r>
        <w:rPr>
          <w:rtl w:val="true"/>
        </w:rPr>
        <w:t>نكته سوم</w:t>
      </w:r>
      <w:r>
        <w:rPr>
          <w:rtl w:val="true"/>
        </w:rPr>
        <w:t xml:space="preserve">: </w:t>
      </w:r>
      <w:r>
        <w:rPr>
          <w:rtl w:val="true"/>
        </w:rPr>
        <w:t>تفسير از لسان معصوم عليه‌السلام</w:t>
      </w:r>
      <w:bookmarkEnd w:id="1788"/>
    </w:p>
    <w:p>
      <w:pPr>
        <w:pStyle w:val="BookText"/>
        <w:rPr/>
      </w:pPr>
      <w:r>
        <w:rPr>
          <w:rFonts w:ascii="IRNazanin" w:hAnsi="IRNazanin" w:eastAsia="IRNazanin"/>
          <w:color w:val="111111"/>
          <w:sz w:val="28"/>
          <w:sz w:val="28"/>
          <w:szCs w:val="28"/>
          <w:rtl w:val="true"/>
          <w:lang w:bidi="fa-IR"/>
        </w:rPr>
        <w:t>آنچه در غدير به عنوان تفسير قرآن مطرح است از دو لب مبارك پيامبر عظيم الشأن صلى‌الله‌عليه‌و‌آله است كه خود آوردنده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در تفاسير مفسرين غير معصوم همان آيه به گونه‌اى ديگر تفسير شده باشد، اعتبارى در برابر كلام مقام عصمت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گونه‌هاى تفسير در غدير در چهار فصل قابل بيان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مواردى كه در غدير يك موضوع قرآنى به صورت كلى در سراسر قرآن تفسير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مواردى كه يك سوره به طور كامل در غدير تفسير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مواردى كه يك آيه به صراحت در غدير تفسير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مواردى كه يك آيه به صورت اقتباس يا استشهاد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به عنوان خطبه غدير ذكر مى‌شود يا از متن خطابه بلند غدير است و يا مواردى است كه در روايات ديگر خطبه نقل شده، كه همه موارد با آدرس ذكر مى‌شود</w:t>
      </w:r>
      <w:r>
        <w:rPr>
          <w:rFonts w:eastAsia="IRNazanin" w:cs="IRNazanin"/>
          <w:color w:val="111111"/>
          <w:sz w:val="28"/>
          <w:szCs w:val="28"/>
          <w:rtl w:val="true"/>
          <w:lang w:bidi="fa-IR"/>
        </w:rPr>
        <w:t>.</w:t>
      </w:r>
    </w:p>
    <w:p>
      <w:pPr>
        <w:pStyle w:val="Heading5"/>
        <w:numPr>
          <w:ilvl w:val="4"/>
          <w:numId w:val="1"/>
        </w:numPr>
        <w:rPr/>
      </w:pPr>
      <w:bookmarkStart w:id="1789" w:name="__RefHeading___Toc18247816_1280447820"/>
      <w:bookmarkStart w:id="1790" w:name="_Toc728"/>
      <w:bookmarkEnd w:id="1789"/>
      <w:r>
        <w:rPr>
          <w:rtl w:val="true"/>
        </w:rPr>
        <w:t>نكته چهارم</w:t>
      </w:r>
      <w:r>
        <w:rPr>
          <w:rtl w:val="true"/>
        </w:rPr>
        <w:t xml:space="preserve">: </w:t>
      </w:r>
      <w:r>
        <w:rPr>
          <w:rtl w:val="true"/>
        </w:rPr>
        <w:t>تفسير آيات غدير</w:t>
      </w:r>
      <w:bookmarkEnd w:id="1790"/>
    </w:p>
    <w:p>
      <w:pPr>
        <w:pStyle w:val="Heading6"/>
        <w:numPr>
          <w:ilvl w:val="5"/>
          <w:numId w:val="1"/>
        </w:numPr>
        <w:rPr/>
      </w:pPr>
      <w:bookmarkStart w:id="1791" w:name="__RefHeading___Toc18247818_1280447820"/>
      <w:bookmarkStart w:id="1792" w:name="_Toc729"/>
      <w:bookmarkEnd w:id="1791"/>
      <w:r>
        <w:rPr>
          <w:rtl w:val="true"/>
        </w:rPr>
        <w:t>اشاره</w:t>
      </w:r>
      <w:bookmarkEnd w:id="1792"/>
    </w:p>
    <w:p>
      <w:pPr>
        <w:pStyle w:val="BookText"/>
        <w:rPr/>
      </w:pPr>
      <w:r>
        <w:rPr>
          <w:rFonts w:ascii="Amiri" w:hAnsi="Amiri" w:eastAsia="Amiri" w:cs="Amiri"/>
          <w:color w:val="111111"/>
          <w:sz w:val="28"/>
          <w:sz w:val="28"/>
          <w:szCs w:val="28"/>
          <w:rtl w:val="true"/>
          <w:lang w:bidi="ar-SA"/>
        </w:rPr>
        <w:t>آيات غدير دو بخش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قرآن در مورد خود غدير، و آياتى كه به ماجراى غدير تفسير شده و درباره متن واقعه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تفسير قرآن در غدير تقسيم بندى ديگرى هم مى‌توان بيان كرد</w:t>
      </w:r>
      <w:r>
        <w:rPr>
          <w:rFonts w:eastAsia="IRNazanin" w:cs="IRNazanin"/>
          <w:color w:val="111111"/>
          <w:sz w:val="28"/>
          <w:szCs w:val="28"/>
          <w:rtl w:val="true"/>
          <w:lang w:bidi="fa-IR"/>
        </w:rPr>
        <w:t>:</w:t>
      </w:r>
    </w:p>
    <w:p>
      <w:pPr>
        <w:pStyle w:val="Heading6"/>
        <w:numPr>
          <w:ilvl w:val="5"/>
          <w:numId w:val="1"/>
        </w:numPr>
        <w:rPr/>
      </w:pPr>
      <w:bookmarkStart w:id="1793" w:name="__RefHeading___Toc18247820_1280447820"/>
      <w:bookmarkStart w:id="1794" w:name="_Toc730"/>
      <w:bookmarkEnd w:id="1793"/>
      <w:r>
        <w:rPr>
          <w:rtl w:val="true"/>
        </w:rPr>
        <w:t>اول</w:t>
      </w:r>
      <w:r>
        <w:rPr>
          <w:rtl w:val="true"/>
        </w:rPr>
        <w:t xml:space="preserve">. </w:t>
      </w:r>
      <w:r>
        <w:rPr>
          <w:rtl w:val="true"/>
        </w:rPr>
        <w:t>تفسير كلى موضوعى در سراسر قرآن</w:t>
      </w:r>
      <w:bookmarkEnd w:id="1794"/>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آياتى كه لفظا و معنىً به يكديگر شباهت دارند، و نيز آياتى كه به يك مضمون در مواضع مختلف قرآن نازل شده، قابل يك عنوان كلى و موضوع معين مى‌تواند باشد</w:t>
      </w:r>
      <w:r>
        <w:rPr>
          <w:rFonts w:eastAsia="IRNazanin" w:cs="IRNazanin"/>
          <w:color w:val="111111"/>
          <w:sz w:val="28"/>
          <w:szCs w:val="28"/>
          <w:rtl w:val="true"/>
          <w:lang w:bidi="fa-IR"/>
        </w:rPr>
        <w:t xml:space="preserve">. </w:t>
      </w:r>
      <w:bookmarkStart w:id="1795" w:name="pg19320_212842"/>
    </w:p>
    <w:p>
      <w:pPr>
        <w:pStyle w:val="BookText"/>
        <w:rPr/>
      </w:pPr>
      <w:bookmarkEnd w:id="1795"/>
      <w:r>
        <w:rPr>
          <w:rFonts w:ascii="IRNazanin" w:hAnsi="IRNazanin" w:eastAsia="IRNazanin"/>
          <w:color w:val="111111"/>
          <w:sz w:val="28"/>
          <w:sz w:val="28"/>
          <w:szCs w:val="28"/>
          <w:rtl w:val="true"/>
          <w:lang w:bidi="fa-IR"/>
        </w:rPr>
        <w:t>در پنج مورد از خطابه غدير تفسير قرآن به اين صورت ديده مى‌شود كه يك بيان براى همه آن موارد در سراسر قرآن ذكر شده است</w:t>
      </w:r>
      <w:r>
        <w:rPr>
          <w:rFonts w:eastAsia="IRNazanin" w:cs="IRNazanin"/>
          <w:color w:val="111111"/>
          <w:sz w:val="28"/>
          <w:szCs w:val="28"/>
          <w:rtl w:val="true"/>
          <w:lang w:bidi="fa-IR"/>
        </w:rPr>
        <w:t>.</w:t>
      </w:r>
    </w:p>
    <w:p>
      <w:pPr>
        <w:pStyle w:val="Heading6"/>
        <w:numPr>
          <w:ilvl w:val="5"/>
          <w:numId w:val="1"/>
        </w:numPr>
        <w:rPr/>
      </w:pPr>
      <w:bookmarkStart w:id="1796" w:name="__RefHeading___Toc18247822_1280447820"/>
      <w:bookmarkStart w:id="1797" w:name="_Toc731"/>
      <w:bookmarkEnd w:id="1796"/>
      <w:r>
        <w:rPr>
          <w:rtl w:val="true"/>
        </w:rPr>
        <w:t>دوم</w:t>
      </w:r>
      <w:r>
        <w:rPr>
          <w:rtl w:val="true"/>
        </w:rPr>
        <w:t xml:space="preserve">. </w:t>
      </w:r>
      <w:r>
        <w:rPr>
          <w:rtl w:val="true"/>
        </w:rPr>
        <w:t>تفسير يك سوره كامل در غدير</w:t>
      </w:r>
      <w:bookmarkEnd w:id="1797"/>
    </w:p>
    <w:p>
      <w:pPr>
        <w:pStyle w:val="BookText"/>
        <w:rPr/>
      </w:pPr>
      <w:r>
        <w:rPr>
          <w:rFonts w:ascii="IRNazanin" w:hAnsi="IRNazanin" w:eastAsia="IRNazanin"/>
          <w:color w:val="111111"/>
          <w:sz w:val="28"/>
          <w:sz w:val="28"/>
          <w:szCs w:val="28"/>
          <w:rtl w:val="true"/>
          <w:lang w:bidi="fa-IR"/>
        </w:rPr>
        <w:t>يك سوره به طور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محدود در خطبه بلندِ غدير، سه سوره قرآن به طور كامل مورد تفسير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اهميت سوره‌هاى مزبور در ارتباط با ولايت است، و از سوى ديگر گوياى حضور گسترده قرآن در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غدير آياتى از قرآن به عنوان شاهد و يا براى تفسير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به آيات قرآن در بسيارى از مواضع خطبه از نكات شاخص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در خطبه غدير به عنوان شاهد يا تفسير آمده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 كه اهميت اين سند بزرگ اسلام را جلوه‌گر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قرآن به اهل‌بيت عليهم‌السلام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به دشمنان اهل‌بيت عليهم‌السلام در متن خطبه نيز از نكات بسيار مهم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بيش از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از قرآن نيز در ايام واقعه غدير نازل شده كه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w:t>
      </w:r>
      <w:r>
        <w:rPr>
          <w:rStyle w:val="FootnoteAnchor"/>
          <w:rtl w:val="true"/>
        </w:rPr>
        <w:footnoteReference w:id="12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نِعْمَتى وَرَضيتُ لَكُمُ الإِسْلامَ دينا</w:t>
      </w:r>
      <w:r>
        <w:rPr>
          <w:rFonts w:eastAsia="Amiri" w:cs="Amiri" w:ascii="Amiri" w:hAnsi="Amiri"/>
          <w:color w:val="111111"/>
          <w:sz w:val="28"/>
          <w:szCs w:val="28"/>
          <w:rtl w:val="true"/>
          <w:lang w:bidi="ar-SA"/>
        </w:rPr>
        <w:t>»</w:t>
      </w:r>
      <w:r>
        <w:rPr>
          <w:rStyle w:val="FootnoteAnchor"/>
          <w:rtl w:val="true"/>
        </w:rPr>
        <w:footnoteReference w:id="12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1214"/>
      </w:r>
      <w:r>
        <w:rPr>
          <w:rFonts w:ascii="IRNazanin" w:hAnsi="IRNazanin" w:eastAsia="IRNazanin"/>
          <w:color w:val="111111"/>
          <w:sz w:val="28"/>
          <w:sz w:val="28"/>
          <w:szCs w:val="28"/>
          <w:rtl w:val="true"/>
          <w:lang w:bidi="fa-IR"/>
        </w:rPr>
        <w:t>نمونه‌هاى بارز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محوريت خطبه غدير امر امامت و ولايت اهل بيت عليهم‌السلام بود، ولى پيامبر اكرم صلى‌الله‌عليه‌و‌آله در خطبه غدير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هم در مورد تفسير قرآن بيان داشتند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فرمودند</w:t>
      </w:r>
      <w:r>
        <w:rPr>
          <w:rFonts w:eastAsia="IRNazanin" w:cs="IRNazanin"/>
          <w:color w:val="111111"/>
          <w:sz w:val="28"/>
          <w:szCs w:val="28"/>
          <w:rtl w:val="true"/>
          <w:lang w:bidi="fa-IR"/>
        </w:rPr>
        <w:t xml:space="preserve">: </w:t>
      </w:r>
      <w:bookmarkStart w:id="1798" w:name="pg19320_212843"/>
    </w:p>
    <w:p>
      <w:pPr>
        <w:pStyle w:val="BookText"/>
        <w:rPr/>
      </w:pPr>
      <w:bookmarkEnd w:id="1798"/>
      <w:r>
        <w:rPr>
          <w:rFonts w:ascii="IRNazanin" w:hAnsi="IRNazanin" w:eastAsia="IRNazanin"/>
          <w:color w:val="111111"/>
          <w:sz w:val="28"/>
          <w:sz w:val="28"/>
          <w:szCs w:val="28"/>
          <w:rtl w:val="true"/>
          <w:lang w:bidi="fa-IR"/>
        </w:rPr>
        <w:t>هيچ آيه‌اى درباره رضاى خداوند نازل نشده مگر در مورد على بن ابى‌طالب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مؤمنين را در قرآن مورد خطاب قرار نداده مگر اينكه اول شخص آنان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نكرده است مگر در مورد على بن ابى‌طالب، و با آن جز على را مدح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بن ابى‌طالب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شما معرفى مى‌كند كه امامان بعد از على از فرزندان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خداوند فضائل على بن ابى‌طالب را در قرآن نازل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ابى‌طالب است كه نماز را به پا داشت، و در حال ركوع به قصد خداوند عزوجل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در هر حالى خدا را قصد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وَليُّكُمُ اللّه‌ُ وَ رَسُولُهُ وَ </w:t>
      </w:r>
      <w:r>
        <w:rPr>
          <w:rFonts w:eastAsia="IRNazanin" w:cs="IRNazanin"/>
          <w:color w:val="111111"/>
          <w:sz w:val="28"/>
          <w:szCs w:val="28"/>
          <w:rtl w:val="true"/>
          <w:lang w:bidi="fa-IR"/>
        </w:rPr>
        <w:t>...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قول خداوند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قَبْلِ اَنْ نَطْمِسَ وُجُوها فَنَرُدَّها عَلى اَدْبارِها</w:t>
      </w:r>
      <w:r>
        <w:rPr>
          <w:rFonts w:eastAsia="Amiri" w:cs="Amiri" w:ascii="Amiri" w:hAnsi="Amiri"/>
          <w:color w:val="111111"/>
          <w:sz w:val="28"/>
          <w:szCs w:val="28"/>
          <w:rtl w:val="true"/>
          <w:lang w:bidi="ar-SA"/>
        </w:rPr>
        <w:t>»</w:t>
      </w:r>
      <w:r>
        <w:rPr>
          <w:rStyle w:val="FootnoteAnchor"/>
          <w:rtl w:val="true"/>
        </w:rPr>
        <w:footnoteReference w:id="1217"/>
      </w:r>
      <w:r>
        <w:rPr>
          <w:rFonts w:ascii="IRNazanin" w:hAnsi="IRNazanin" w:eastAsia="IRNazanin"/>
          <w:color w:val="111111"/>
          <w:sz w:val="28"/>
          <w:sz w:val="28"/>
          <w:szCs w:val="28"/>
          <w:rtl w:val="true"/>
          <w:lang w:bidi="fa-IR"/>
        </w:rPr>
        <w:t>، قصد نشده از اين آيه مگر قومى از اصحاب من كه آنها را به نام و نَسَبشان مى‌شناسم ولى مأمورم آنان را نام نبرم</w:t>
      </w:r>
      <w:r>
        <w:rPr>
          <w:rFonts w:eastAsia="IRNazanin" w:cs="IRNazanin"/>
          <w:color w:val="111111"/>
          <w:sz w:val="28"/>
          <w:szCs w:val="28"/>
          <w:rtl w:val="true"/>
          <w:lang w:bidi="fa-IR"/>
        </w:rPr>
        <w:t>.</w:t>
      </w:r>
    </w:p>
    <w:p>
      <w:pPr>
        <w:pStyle w:val="Heading4"/>
        <w:numPr>
          <w:ilvl w:val="3"/>
          <w:numId w:val="1"/>
        </w:numPr>
        <w:rPr/>
      </w:pPr>
      <w:bookmarkStart w:id="1799" w:name="__RefHeading___Toc18247824_1280447820"/>
      <w:bookmarkStart w:id="1800" w:name="_Toc732"/>
      <w:bookmarkEnd w:id="1799"/>
      <w:r>
        <w:rPr>
          <w:rtl w:val="true"/>
        </w:rPr>
        <w:t>نزول دو آيه مهم حين خطبه غدير</w:t>
      </w:r>
      <w:bookmarkEnd w:id="1800"/>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آياتى كه در غدير نازل شد، آياتى است كه حين خطبه غدير بر پيامبر صلى‌الله‌عليه‌و‌آله وحى شد، كه از جمله مهم ترين آنها اين آيات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يَكادُ الَّذِينَ كَفَرُوا لَيُزْلِقُونَكَ بِأَبْصارِهِمْ لَمَّا سَمِعُوا الذِّكْرَ وَ يَقُولُونَ إِنَّهُ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إِلاَّ ذِكْرٌ لِلْعالَمِينَ</w:t>
      </w:r>
      <w:r>
        <w:rPr>
          <w:rFonts w:eastAsia="Amiri" w:cs="Amiri" w:ascii="Amiri" w:hAnsi="Amiri"/>
          <w:color w:val="111111"/>
          <w:sz w:val="28"/>
          <w:szCs w:val="28"/>
          <w:rtl w:val="true"/>
          <w:lang w:bidi="ar-SA"/>
        </w:rPr>
        <w:t>» .</w:t>
      </w:r>
      <w:r>
        <w:rPr>
          <w:rStyle w:val="FootnoteAnchor"/>
          <w:rtl w:val="true"/>
        </w:rPr>
        <w:footnoteReference w:id="12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 فَلا تَخْشَوْهُمْ وَ اخْشَوْنِ، الْيَوْمَ أَكْمَلْتُ لَكُمْ دِينَكُمْ وَ أَتْمَمْتُ عَلَيْكُمْ نِعْمَتِى وَ رَضِيتُ لَكُمُ الاْءِسْلامَ دِينا</w:t>
      </w:r>
      <w:r>
        <w:rPr>
          <w:rFonts w:eastAsia="Amiri" w:cs="Amiri" w:ascii="Amiri" w:hAnsi="Amiri"/>
          <w:color w:val="111111"/>
          <w:sz w:val="28"/>
          <w:szCs w:val="28"/>
          <w:rtl w:val="true"/>
          <w:lang w:bidi="ar-SA"/>
        </w:rPr>
        <w:t>» .</w:t>
      </w:r>
      <w:r>
        <w:rPr>
          <w:rStyle w:val="FootnoteAnchor"/>
          <w:rtl w:val="true"/>
        </w:rPr>
        <w:footnoteReference w:id="1219"/>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نمونه از آيات نازل شده حين خطبه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آيات نازل شده حين خطبه غدير، همراه با آياتى كه در خطبه غدير مورد استناد و استشهاد قرار گرفته و يا به آنها اشاره شده در دو جلد بعدى در همين 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 و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همين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قسمت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در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طور مفصل آمده است</w:t>
      </w:r>
      <w:r>
        <w:rPr>
          <w:rFonts w:eastAsia="IRNazanin" w:cs="IRNazanin"/>
          <w:color w:val="111111"/>
          <w:sz w:val="28"/>
          <w:szCs w:val="28"/>
          <w:rtl w:val="true"/>
          <w:lang w:bidi="fa-IR"/>
        </w:rPr>
        <w:t xml:space="preserve">. </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THE QADIR ENCYCLOPAEDIA</w:t>
      </w:r>
    </w:p>
    <w:p>
      <w:pPr>
        <w:pStyle w:val="BookText"/>
        <w:rPr/>
      </w:pPr>
      <w:r>
        <w:rPr>
          <w:rFonts w:eastAsia="Times New Roman" w:cs="Times New Roman" w:ascii="Times New Roman" w:hAnsi="Times New Roman"/>
          <w:color w:val="111111"/>
          <w:sz w:val="28"/>
          <w:szCs w:val="28"/>
          <w:lang w:val="en-US" w:bidi="en-US"/>
        </w:rPr>
        <w:t>The most comprehensive encyclopaedia of Qadir</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BY</w:t>
      </w:r>
      <w:r>
        <w:rPr>
          <w:rFonts w:eastAsia="Times New Roman" w:cs="Times New Roman" w:ascii="Times New Roman" w:hAnsi="Times New Roman"/>
          <w:color w:val="111111"/>
          <w:sz w:val="28"/>
          <w:szCs w:val="28"/>
          <w:rtl w:val="true"/>
          <w:lang w:val="en-US" w:bidi="en-US"/>
        </w:rPr>
        <w:t xml:space="preserve"> :</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Mohammad Ansari Zanjani</w:t>
      </w:r>
      <w:r>
        <w:rPr>
          <w:rFonts w:eastAsia="Times New Roman" w:cs="Times New Roman" w:ascii="Times New Roman" w:hAnsi="Times New Roman"/>
          <w:color w:val="111111"/>
          <w:sz w:val="28"/>
          <w:szCs w:val="28"/>
          <w:rtl w:val="true"/>
          <w:lang w:val="en-US" w:bidi="en-US"/>
        </w:rPr>
        <w:t xml:space="preserve"> </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ناگفته‌هايى از اسناد خطبه غدير موّحدى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سيد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إعلم أنَّ نصَّ النبىِّ صلى‌الله‌عليه‌و‌آله على مولانا علىِّ بن أبى‌طالب عليه‌السلام يوم الغدير بالإمامة ما لا يحتاج إلى كشف و بيان لأهل العلم و الأمانة و الدراية </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شمعانى از شاگردان او درباره‌اش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ابوسعيد مسعود بن ناصر بن ابى‌زيد السجزّى الركاب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حافظا متقنا فاضلاً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إلى خراسان و الجبال و العراقين و الحجاز، و أكثر من الحديث جمع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لنا عنه جماعة كثيرة بمرو و نيسابور و إصبهان، و توفّى سنة سبعة و سبعين و 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شمعانى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فى خبر من غبر ذهبى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ذيل حوادث سنة سبع و سبعين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توفِّى بنيسابور فى جمادى الأولى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سيد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صنَّفه أبوسعد مسعود بن ناصر السجستانىُّ المخالف لإهل البيت عليهم‌السلام فى عقيدته الم تَّفق عند أهل المعرفة به على صحَّة ما يرويه لأهل البيت عليهم‌السلام و أمانته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كتابا سمّاه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الدراية فى حديث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هو سبعة عشر جزءا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فيه حديث نصِّ النبىِّ عليه أفضل السلام بتلك المناقب و المراتب على مولانا علىِّ بن أبى‌طالب عن مائة و عشرين نفسا من الصحابة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الازهار ميلانى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فى معرفه مذاهب الطوائف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بن طاووس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المفيد الرجال أبوعبداللّه محمَّد بن عبدالواحد بن محمَّد الإصبهانىُّ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يقول عرفت بين المحدِّثين بصديقى أبى‌علىٍّ الدقّاق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سألونى بأىِّ شى‌ء نكتب تعريف سماعك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مولدى بمحلَّة جرواءان سنة بضع و ثلاثين و أربع مائة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السلفى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إسماعيل بن محمَّد الحافظ أبوعبداللّه الدقّاق ليلة الجمعة سادس شوّال سنة ستّ‌عشرة و 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ذهبى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فى خبر من غبر ذهبى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ذيل حوادث سنة سبع و سبعين و ثلاثمائة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سيد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أبوالعباس أحمد بن سعيد بن عقدة الحافظ، الذى زكّاه و شهدبعلمه الخطيب مصنِّف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صنَّف كتابا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هذا الكتاب‌ب نسخة قد كتبت فى زمان أبى‌العباس بن عقدة مصنِّفه؛ تاريخها سنة ثلاثين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النقل، عليه خطُّ الطوسىِّ و جماعة من شيوخ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صحَّة ما تضمَّنه على أهل الإفهام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روى فيه نصَّ النبىِّ صلى‌الله‌عليه‌و‌آله على مولانا علىٍّ عليه‌السلام بالولاية من مائة و خمس طرق </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الايمان ابن‌جبر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اما احمد بن محمد بن سعيد بن عقده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اورده من مائة و خمسين طريقا، و قيل من مائة و خمسة طرق، و افرد له كتابا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جميع هذه التصانيف عندنا الآن، إلاّ كتاب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سيد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الايمان ابن‌جبر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أجمع أهل السير و الآثار على نقل خبر يوم الغدير من طرق كثيرة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أمَّا الشيخ السعيد أبوجعفر الطوسىُّ، أورده من مائة و خمسة و عشرين طريقا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جملات پيشين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فهذا علىٌّ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غدير، مى‌توان به اين جملات اشاره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لستم تشهدون أنَّ اللّه تبارك و تعالى ربُّكم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المطالب العالية بزوائد المسانيد الثمانية ابن‌حجر، م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لست أولى بالمؤمنين من أنفسهم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لست أولى بكلِّ مؤمن من نفسه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ابن‌ماجه 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على بن ابى‌طالب عليه‌السلام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جملات پسين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فهذا علىٌّ عليه‌السلام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مى‌توان 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وال من والاه و 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على بن ابى‌طالب عليه‌السلام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در علم مصطلح الحديث، براى حديثى كه صرفا از حيث معيارهاى كمّى مفيد اطمينان باشد اصطلاحى جعل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شود كه حديث متواتر حديثى است كه از صرف معيارهاى كمّى قطع‌آور باشد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هيثمى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نقل خطبه غدير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الطبرانىُّ و غيره بسند صحيح، أنَّه صلى‌الله‌عليه‌و‌آله خطب بغدير خمٍّ تحت شجرات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إنَّه قد نبَّأنى اللطيف الخبير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المحرقه ابن‌حجر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سمط النجوم العوالى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حثُّه صلى‌الله‌عليه‌و‌آله فى هذه الخطبة على أهل بيته عموما، و على علىٍّ عليه‌السلام خصوصا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يرشد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ابتدأ به صلى‌الله‌عليه‌و‌آله هذا الحديث، و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الطبرانىِّ بسند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صلى‌الله‌عليه‌و‌آله خطب بغدير 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ثامن‌عشر ذى‌الحجّة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مرجعة من حجة الوداع، تحت شجرات برَّح له ما تحتها بعد صلاة الظهر،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إنَّه قد نبَّأنى اللطيف الخبير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سمط النجوم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شمارش واژگان مطابق احصاى برنامه مايكروسافت ورد و مطابق روش نوشتارى نرم افزار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منظور از </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 در علم صرف نيست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اين مؤلف و اينكه او دقيقا چه كسى است بحث‌هايى وجود دارد، كه در ادامه نكاتى در اين خصوص ارائه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او همان احمد بن محمد المعروف بغلام خليل باشد، سال وفات او همان است كه ذكر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اين صورت اطلاع دقيقى در خصوص زمان وفات او در دسترس نيست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هم اينك موجود نيست، اما سيد بن طاووس روايات محدودى از اين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خطبه طولانى غدير 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گردآورى كرده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نسخه‌هاى موجود و امروزين اين كتاب فاقد اين خطبه شريفه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دلايلى ثابت مى‌كند كه اينخطبه تا سده هفتم هجرى در آثار طبرى مذكور وجود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دلايل قاطعى ثابت مى‌كند كه بخش‌هاى متعددى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نتيجه، برخى معتقدند اين خطبه در اين كتاب وجود داشته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فتّال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اصل اين كتاب هم اينك موجود نيست، اما تمام يا بخش‌هايى از اين كتاب به همراه متن و سند در حال حاضر در اثر ديگرى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على اهل اللجاج طبرسى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سيد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سيد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لرفع المخاوف اليومية 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بخش‌هاى انعكاس يافته در اين كتاب بسيار كوتاه‌تر از متن كامل خطبه غدير است؛ اين خطبه حدود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دارد، كه مشتمل 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و از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 خطبه طولانى غدير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الايمان ابن‌جبر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الكرام و بستان العوام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به زبان فارسى نگاشته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موجود از اين كتاب در كتابخانه الكترونيكى نور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محمدباقر انصارى ادعا كرده است از متن اين كتاب براى مقابله نسخ موجود از خطبه طولانى غدير بهره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دقيق نوشتار انصارى بدين شرح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خلال مصادر تسعة و هى 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نزهه الكرام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تمَّ ذلك بمقابلة نصوص هذه الكتب و إخراج المتن المنقَّح من بينها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جالب توجه است كه متن فارسى موجود در اين كتاب تكلف خاص دوره سده هفتم هجرى قمرى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فارسى زبان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گرداندن اين اثر به عربى براى او تكلف آور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الكرام و بستان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محمَّد بن الحسين بن الحسن الرازىِّ، و هذا الكتاب خطُّه بالعجميَّة، تكلَّفنا من نقله‌ر إلى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 فى أواخر المجلَّد الثانى منه ما هذا لفظ من أعربه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فى شرح كتاب من لا يحضره الفقيه محمدتقى 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الصافى فيض كاشانى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بحرانى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و حجة الخصام فى تعيين الامام من طريق الخاص و العام بحرانى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المهم فى طريق خبر غدير خم بحرانى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نباطى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ناگفته‌هايى از اسناد خطبه غدير موّحدى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 رسول اللّه صلى‌الله‌عليه‌و‌آله يوما فينا خطيبا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باب من فضائل على بن ابى‌طالب عليه‌السلام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ابن‌كثير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المسطين جوينى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 همچنين در حديثى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 هندى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قندوزى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همچنين ابن‌عقده كوفى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حديث را با ذكر طبقات فوقانى سند ضبط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ابن‌عقده، من حديث عمرو بن سعيد بن عمرو بن جعدة بن هبيرة، عن ابيه، انه سمع ام‌هانى رضى اللّه عنها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رسول اللّه صلى‌الله‌عليه‌و‌آله من حجته، حتى اذا كان بغدير خم امر بدوحات فقممن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خطيبا بالهاجرة فقال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الموالاة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ابن‌عقده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الاحاديث و آلاثار زيلعى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سمهودى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ابن‌عقده من طريق محمد بن عبداللّه بن ابى‌رافع، عن ابيه، عن جده ابى‌رافع مولى رسول اللّه صلى‌الله‌عليه‌و‌آله،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 رسول اللّه صلى‌الله‌عليه‌و‌آله غدير خم مصدره من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خطيبا بالناس بالهاجرة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الموالاة ابن‌عقده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سمهودى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اميرالمؤمنين عليه‌السلام نسائى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بسيارى از منابع ديگر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ابوحنيدة بن جندع، و هو ابن‌عمرو بن مازن المازنى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على النبى صلى‌الله‌عليه‌و‌آله يوم 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ابن‌نعيم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ابوجنيده بن جندع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ابن‌اثير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طبرانى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حياة الخليفة عمر بن الخطاب بكرى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طبرانى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مواردى ديگر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تاريخ البغداد ابن‌النجار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الامير تقدمى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ابن‌المغازلى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ابن‌تيميه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پيامبر صلى‌الله‌عليه‌و‌آله در روز غدير قطعا در روز هجدهم ذى‌الحجه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روز دوازدهم ناشى از سهو قلم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ابن‌كثير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آلوسى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العوالى عصامى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نورى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بِغَديرِ خُمٍّ ثُمَّ خَطَبَ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خَطَبَنا رَسولُ اللّه‌ِ صلى‌الله‌عليه‌و‌آله يَومَ غَديرِ خُمٍّ فَقالَ</w:t>
      </w:r>
      <w:r>
        <w:rPr>
          <w:rFonts w:eastAsia="IRNazanin" w:cs="IRNazanin"/>
          <w:b w:val="false"/>
          <w:bCs w:val="false"/>
          <w:i w:val="false"/>
          <w:iCs w:val="false"/>
          <w:color w:val="333333"/>
          <w:sz w:val="20"/>
          <w:szCs w:val="20"/>
          <w:rtl w:val="true"/>
        </w:rPr>
        <w:t>: ...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ناگفته‌هايى از اسناد خطبه غدير موّحدى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فإنّى وجدت مشايخى و أسلافى رحمة اللّه عليهم قد صنَّفوا فى فنون العلم كتبا و أغفلوا عن تصنيف كتاب يشتمل على الأعداد و الخصال المحمودة و المذمومة، و وجدت فى تصنيفه نفعا كثيرا لطالب العلم و الراغب فى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فتقرَّبت إلى اللّه جلَّ اسمه بتصنيف هذا الكتاب، طالبا لثوابه، و راغبا فى الفوز برحمته، و أرجو أن لا يخيبنى فيما أمَّلته و رجوته منه، بتطوُّله و منِّه، إنَّه على كلِّ شى‌ء 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تحقيق در تأليفات مشايخ و علماى بزرگ گذشته دريافتيم كه آنان در بخش‌هاى مختلف علوم كتاب‌هايى نگاشته‌اند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درباره رابطه ميان اعداد و صفات پسنديده و ناپسند چيزى نگاشته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فايده فراوان اين موضوع براى جوينده علم، بر آن شدم تا براى تقرب به درگاه الهى دست به نگارش چنين كتابى بزنم، تا به پاداش الهى و خوشبختى و رحمت خداوند متعال نايل گردم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درگاه ايزد منان خواهانم تا اميدم را نااميد نگرداند، چرا كه او بر هر كارى تواناست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 بن جبير اسدى كوفى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راويان سنن اربعه؛ ابن‌ماجه، ابوداود، ترمذى و نسائى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صف ياران و اصحاب امام سجاد عليه‌السلام بر شمرده شده است، و شايد از همين رو است كه رجاليون اهل‌تسنن على الاتفاق او را تضعيف كرده‌اند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بن عبّاد عبدى عصرى بصرى، ابوعمرو كوفى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 و از مشايخ بخارى و مسلم، و از روات صحيح بخارى، صحيح مسلم، سنن ابن‌ماجه و سنن ترمذى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نزد انديشمندان رجالى اهل‌تسنن به اكمل وجه توفيق شده است و هيچ جرح و ضعفى متوجه او نيست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عليه‌السلام مولاه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مى‌رسد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ضبط اين واژه در جزوه آموزشى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نكاتى را مطرح شده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روايت در مجموع داراى هفت سند است، كه با ادغام سندهاى نقل شده از ابن‌الوليد، تعداد اسناد اين روايت را پنج سند در نظر گرفته‌ايم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متنى اسناد اين روايت اين امر مشخص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دقيقا خود خطبه است، و شيخ صدوق اين مطلب را فورا در ادامه خطبه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قضيه از اين قرار است كه معروف بن خربوذ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برجسته‌ترين شاگردان حضرت امام باقر عليه‌السلاماست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خطبه را به نقل از ابوالطفيل براى حضرت قرائت مى‌نمايد، و حضرت آن را تصديق نموده و براى ابوالطفيل دعا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جهت، اين سند در واقع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معصوم به شمار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آنجايى كه قول و فعل و تقرير معصوم در حجيت تفاوتى با يكديگر ندارند، در نتيجه اين سند نيز بايد در شمار اسناد اين روايت قرار گيرد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موسى بن 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و أنَّ السيِّد بن طاووس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التاسع‌عشر،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ادِّعى الإتِّفاق على وثاقته، حيث قال عند ذكره رواية فى سندها محمَّد بن‌موسى بن الم 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رواة الحديث ثقات بالإتِّفاق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مشايخ الأربعة الذين نقل عنهم الصدوق كثيرا فى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 علىِّ بن الحسين، و ابن الوليد، و محمَّد بن موسى بن المتوكِّل و محمَّد بن علىِّ الماجيلويه، فلا شكَّ فى وثاقتهم عندنا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راوى تنها راوى مذكور در اسناد اين خطبه است كه وثاقت آن ثابت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روات كامل الزيارات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أبى‌عبداللّه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كان ثقة فى نفسه، يروى عن الضعفاء و اعتمد المراسيل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ثقة فى نفسه، غير أنَّه أكثر الرواية عن الضعفاء و اعتمد المراسيل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الغضائرىُّ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القمّيُّون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الطعن فيه، إنَّما الطعن فى من يروى عنه؛ فإنَّه كان لا يبالى عمَّن يأخذ على طريقة أهل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أحمد بن محمَّد بن عيسى أبعده عن قم، ثمَّ أعاده إليها و اعتذر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ابن‌داوود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يقوى عندى ثقته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غير أنَّه أكثر الرواية عن الضعفاء و اعتمد المراسيل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عندى إنَّ روايته مقبولة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خالد البرقىِّ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ضعيف الحديث و الإعتماد عندى، على قول الشيخ أبى‌جعفر الطوسىِّ من تعديله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ابوالطفيل در حالى كه كم سن و سال بوده است رسول اللّه صلى‌الله‌عليه‌و‌آله را درك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اهل‌تسنن او را از صحابه و عادل مى‌شمارند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ياران خاص امامان شيعه اميرالمؤمنين و امام حسن و امام حسين و امام سجاد عليهم‌السلام شمرده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مختار شمشير زد، و در قتل قتله سيدالشهداء عليه‌السلام شركت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مصاحبت او با امام سجاد عليه‌السلام و بر شمرده شدنش در زمره اصحاب آن امام، احتمال كيسانى بودن او كاملاً مردود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جعفر بن محمَّد بن مسرور هو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المقال بروجردى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خوئى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الحسن بن الحسين بن على بن محمد بن البطريق، ابوالحسين الاسدى الحلى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من فقهاء الامامية، من اهل الحلة فى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بغداد مدة، و نزل بواسط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فى حلب سنة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 فى عيون صحاح الاخبار فى مناقب الامام على 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اتفاق صحاح الاثر فى امامة الائمة الاثنى‌عشر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اهل النظر فى تصفح ادلة القضاء و القدر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زركلى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اين لينك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http://WWW.Imamalislib.Org/m/?page=book&amp;id=22715</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خمسه زيديه را القاسم الرسّى تدوين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الزيدية هم ذوو الفكر المستنير فى علم الاصول و الفروع، و كل مسألة عندهم حكمها مستقى من الادلة الشرعية العقلية و النقلية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ففى الاصول لا يخرجون باعتقادهم عن الاصول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التى اوضحها الامام القاسم بن ابراهيم الرسى،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لم يعلم من دين الاسلام خمسة اصول فهو ضالّ 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اولها ان اللّه واحد ليس كمثله شى‌ء، و انه خالق كل 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الثانى ان اللّه سبحانه عدل غير 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 ان اللّه سبحانه صادق الوعد و الوعيد، يجزى بمثقال ذرة خيرا و يجزى بمثقال ذرة شرا، و من صيّره اللّه الى العذاب فهو فيه ابدا خالدا كخلود من صيّره الى الثواب الذى لا ينفد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الرابع ان القرآن المجيد فصل محكم و صراط المستقيم و لا خلاف فيه و لا اختلاف، و ان سنه رسول اللّه صلى‌الله‌عليه‌و‌آله هى ما كان لها ذكر فى القرآن و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خامسها ان التقلب بالاموال و التجارات و المكاسب فى وقت ما تعطل فيه الاحكام، و ينهب ما جعل اللّه للارامل و الايتام و المكافيف، و الزمنى و سائر الضعفاء ليس من الحل و الاطلاق كمثله فى وقت ولاة العدل و الاحسان القائمين بحدود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الاصول الخمسة لا يسع احدا من المكلفين جهلها، بل تجب عليهم معرفتها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اصول الخمسة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اينكه چرا به ابراهيم پدر قاسم رسّى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داده‌اند، اهل لغت متفق اند كه وى در اثر طفوليت يا لكنت در زبان حرف قاف را طاء تلفظ مى‌كرده، و هنگامى كه قصد گفتن قبا قبا داشته، آن را طبا طبا ادا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صورت‌هاى مختلفى براى اين حكايت وضع شده كه برخى از آن ارائه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طبا 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إسماعيل بن إبراهيم بن الحسن بن الحسن بن‌علىٍّ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به لأنَّه كان يبدِّل القاف طاءا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لأنَّه أعطى قباءا،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 طبا، يريد قبا 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إنَّما لقِّب به لأنَّه كان يبدِّل القاف طاءا، للثغة فى لسانه، أو لأنَّه أعطى قباءا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 و هو يريد قبا قبا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أباه أراد أن يقطع له ثوبا و هو 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فخيِّره بين قميص و قباء،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 يعنى قباقبا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طريحى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أوَّله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 طبا لقِّب إبراهيم بن إسماعيل بن إبراهيم بن الحسن، و كان الأصل فيه قبا قبا فعبِّر عنه بذلك لرثاثة بلسانه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جمال طلبه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ابن طباطبا سمِّى بذلك لأنَّه كانت فى أسنانه لكنة، فكان يحول القاف طاءا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فسقطت النار يوما فى فيه فصاح بالغلام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 الطبا، يريد أدرك القباء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اين اقوال نظر ديگرى نيز ارائه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الناصر للحقِّ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السواد لقَّبوه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طباطبا بلسان النبطيَّة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السادات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أبونصر البخارىُّ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القاسم الرسّىِّ بن إبراهيم طباطبا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مطمح الآمال فى ايقاظ جهلة العمال من سيرة الضلال شرفى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اللؤلؤية فى اصول فقه العترة الزكية صارم‌الدين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مطمح الآمال فى ايقاظ جهلة العمال من سيرة الضلال شرفى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شرح الزلف مؤيدى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الزيدية و المعتزلة من روائع بحوث السيد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الثانى</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فى تبيين احكام الائمة الهادين عبداللّه بن حمزه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الاول و الثانى 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الى مذهب العترة الطاهرين هادى بن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له من خشية اللّه ما يشبه به أميرالمؤمنين عليه‌السلام، و إعراضه عن الدنيا و ورعه أشهر من أن يذكر و أظهرمن الشمس و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مطمح الامال فى ايقاظ جهلة العمال من سيرة الضلال شرفى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الاول و الثانى 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محمد 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حدثنى جعفر بن محمد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حدثنى على بن عاصم، عن احمد بن محمد بن ابى‌نصر، عن ابى‌الحسن الرضاع،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هذا الامر السفيانى و اليمانى و المروانى و شعيب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يقول هذا هذا ؟ نخستين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روايت به احتمال به محمد بن ابراهيم بن طباطبا باز مى‌گردد، كه در عراق خروج كرد و در نهايت كشته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بى‌شك مربوط به ادعيه مهدويت و خود موعود پنارى اين شخص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در ردّ ادعاى مهدويت او، به خروج سفيانى و يمانى و مروانى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همان خراسانى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مى‌كنند و مى‌فرمايند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آنكه اين سه خروج نكرده‌اند چگونه او ادعاى مهدويت كرده است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اصفهانى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راوندى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روى عن الوشاء، عن مسافر،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فى النوم كأنّ وجه قفص وضع على الارض فيه اربعون فرخا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كانت صادقة خرج منّا رجل فعاش اربعين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محمد بن ابراهيم بن طباطبا فعاش اربعين يوما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احد الدعاة الى بيعة اخيه محمد بن ابراهيم فى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اختفى عشر سنين، و المأمون يجد فى 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دعى الى نفسه عند وفاة اخيه سنة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نهض بأمر الامامة و اجمع عليه اهل‌البيت عليهم‌السلام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فى عهد المعتصم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الاعتبار عبدالسلام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الزيدية و المعتزلة من روائع بحوث السيد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الثانى</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دهه آخر قرن دوم اسلامى كه دوران حكومت مطلقه مأمون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ابن‌طباطبا يكى از نوادگان امام حسن مجتبى عليه‌السلام به كمك ابى‌السرايا در عراق شورش كرد، و محمد بن سليمان نواده ديگر آن حضرت در مدينه شورش كرد، و على بن محمد نواده امام سجاد عليه‌السلام در بصره شوريد، و ابراهيم بن موسى نواده ديگر آن حضرت در يمن شوريد، و نواده ديگرش محمد بن جعفر در حجاز شوريد و خود را اميرالمؤمنين ناميد و ديباج لقب گرفت، و پس از حضرت على عليه‌السلام كسى از آل‌محمد جز او اين لقب را نپذيرفت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گنجينه معارف شيعه اماميه ترجمه كتاب كنز الفوائد و التعجب،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كمره‌اى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داعيا لأخيه الإمام محمَّد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قتل بعد معركة مع زهير بن المسيِّب سنة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الإمام فى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و دعا لنفسه، و بثَّ الدعاة و هو على حال الإستتار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فاستجاب له كثير من الناس، و جاءته بيعة أهل مكَّة و المدينة و الكوفة و أهل الرىِّ و قزوين و طبرستان و غيرها، و حثُّوه على الظهور و إظهار دعوته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فمكث فى مصر عشر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عاد إلى الحجاز و تهامة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الأوَّل و الثانى 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فى مصر داعيا لأخيه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مات، بثَّ دعوته فى الآفاق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 عوالم من بلدان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لبث فى مصر عشر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اشتدَّ عليه الطلب من عبداللّه بن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فعاد إلى الكوفة، و بايعه جماعة، ثمَّ سكن جبل الرسِّ قريبا من المدينة المنوَّرة، إلى أن توفِّى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 بن على</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أحد الدعاة إلى بيعة أخيه محمَّد بن إبراهيم فى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بقى متخفّيا بها مدَّة عشر سنوات، و المأمون يجد فى 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توفِّى أخوه محمَّد بالكوفة سنة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نهض القاسم بأمر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سمّيت بيعته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البيعة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لإجماع وجوه أهل‌البيت عليهم‌السلام عليها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فى عهد المعتصم العباسىِّ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عاد إلى الحجاز، إشتهر أمره و طار صيته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فطاردته جيوش العباسيَّة فى اليمن و الحجاز، و اضطرَّ إلى الإختفاء ثانية، و اعتزل و اشترى جبلاً قرب المدينة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هو جبل أسود بالقرب من ذى‌الحليفة على بعد ستَّة أميال من المدينة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از زيديه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او را امام خود مى‌پندارند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بتريه اگر چه انشعابى از انشعابات زيديه بودند، اما يك فرقه شيعى شمرده نمى‌شود و احكام مخالفين بر آنان مترتب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قاسم رسّى را امام دهم خود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به نقل از اين فرقه ترتيب امامانشان را چنين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إعلم أنَّ أوَّل الأئمَّة بعد النبىِّ صلى‌الله‌عليه‌و‌آله عندنا علىُّ بن أبى‌طالب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ابنه الحسن عليه‌السلام، ثمَّ أخوه الحسين عليه‌السلام، ثمَّ علىُّ بن‌الحسين عليه‌السلام، ثمَّ ابنه زيد بن علىٍّ، ثمَّ محمَّد بن عبداللّه بن الحسن، ثمَّ أخوه إبراهيم بن الحسن، ثمَّ القاسم بن إبراهيم بن إسماعيل بن إبراهيم بن الحسن، ثمَّ الحسن بن علىِّ بن الحسن بن علىِّ بن عمر بن علىِّ بن‌الحسين ، ثمَّ يحيى بن الحسين، ثمَّ محمَّد بن الحسن بن القاسم بن الحسن بن علىِّ بن عبدالرحمن بن‌القاسم بن الحسن بن زيد بن الحسن، ثمَّ ابنه الحسن، ثمَّ أخوه علىُّ بن محمَّد، ثمَّ أحمد بن الحسين بن هارون من أولاد زيد بن الحسن، ثمَّ أخوه يحيى، ثمَّ سائر أهل‌البيت الذين دعوا إلى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الكتاب من تصانيف الجاروديَّة و البتريَّة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يسمُّون بالصالحيَّة أيضا لأنَّ من رؤسائهم الحسن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اشتدّ عليه الطلب من عبداللّه بن طاهر، فعاد الى الكوفة و بايعه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سكن جبل الرس قريبا من المدينة المنورة، الى ان توفى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 بن على</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طاردته جيوش بنى‌العباس فى اليمن و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اضطر الى الاختفاء ثانية، فاعتزل و اشترى جبل الرس بالقرب من ذى‌الحليفة على بعد ستة اميال من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فى تبيين احكام الائمة الهادين عبداللّه بن حمزه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ائمة اهل‌البيت الزيدية عباس محمد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دعوته،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الدعوة الجامعة له،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نمونه اشعار او مى‌توان به سروده ى وى در امتناع از مال مأمون عباسى اشاره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حاضر نشد در ازاى ثروت، دعوت مأمون را اجابت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ابياتى از شعر چنين گزارش شده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فقيها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فى تبيين احكام الائمة الهادين عبداللّه بن حمزه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القاسم بن إبراهيم مؤلَّفات عديدة فى أصول الدين و الفلسفة و الفقه و التصوُّف، و تناقلها علماءالزيديَّة و أئمَّتهم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ائمة اهل‌البيت الزيدية عباس محمد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محمد زيد در صفحات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ائمة اهل‌البيت 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قاسم الرسّى را به طور ناقص دسته‌بندى كرده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از وى را نام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المؤلَّفات العديدة و المشهورة ما تزال مخطوطة، و الحمد للّه إنَّها متواجدة فى معظم المكتبات الزيديَّة الخاصَّة و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نذكر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الدليل الكبير ينصر فيه التوحيد و يحكى مذاهب الفلاسفة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الردُّ على ابن‌المقفَّع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مناظرة الملحد بأرض مصر،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يحيى سالم عزان، دار التراث، صعدة، الطبعة الأولى عام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الردُّ على المجبرة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تأويل العرش و الكرسىِّ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الناسخ و المنسوخ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الإمامة ردّا على م خالفى الزيديَّة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الردُّ على النصارى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الإمام القاسم عن المسائل التى سئل عنها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جعفر بن محمَّد النيروسىِّ و عبداللّه بن الحسن الكلارى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صلاة اليوم و الليلة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علىِّ بن جهشيار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الأجزاء فى تفسير قوارع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الفرائض و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التصوُّف و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سياسة النفس</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تثبيت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را متذكر شده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حمود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رؤية اللّه تعالى بين العقل و 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القاسم الرسىُّ عليه‌السلام فأوَّل ما نذكره من ذلك معرفة اللّه عزَّ و جلَّ، و هى عقليَّة منقسمة على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و 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الإثبات فهو اليقين باللّه و الإقرار به، و أمَّا النفى فهو نفى التشبيه عنه تعالى و هو التوحيد، و هو ينقسم على ثلاثة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التفرقة بين ذات الخالق و ذات الخلق، حتّى ينفى عنه جميع ما يتعلَّق بالمخلوقين من معان صغيرة أو كبيرة جليلة أو دقيقة، حتّى لا يخطر فى القلب تشبيه، لأنَّ التشبيه يخرج صاحبه من اليقين إلى الشكِّ، و من التوحيد إلى الشرك، و لا منزلة ثالثة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التفرقة بين فعله عزَّ و جلَّ و بين أفعال المخلوقين، و من شبَّه صفاته بصفاتهم أو فعله بأفعالهم فهو بدوره قد خرج من اليقين إلى الشكِّ، و من التوحيد إلى الشرك</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القاسم بن إبراهيم بن إسماعيل بن إبراهيم بن الحسن المثنّى ت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 مصرِّحا أيضا بموت البتول الزهراء عليهاالسلام غاضبة على أبى‌بكر 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لنا جدَّة صدّيقة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ماتت و هى غاضبة عليهما، و نحن غاضبون لغضبها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على الشهيد عليه‌السلام از مردان مورد وثوق و از رجال صدوق خاندان اهل‌بيت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الكلينىُّ فى روضة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بن إبراهيم، عن أبيه، عن صفوان بن يحيى، عن عيص بن القاسم،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 عليه‌السلام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عليكم بتقوى اللّه وحده لا شريك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فانظروا على أىِّ شى‌ء تخرجون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تقولوا خرج زيد، فإنَّ زيدا كان عالما و كان صدوقا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يدعكم إلى نفسه، إنَّما دعاكم إلى الرضا من آل محمَّد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ظهر لوفى بما دعاكم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خرج إلى سلطان مجتمع لينقضه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أيضا روى الكشّىُّ بأسناده عن الفضيل الرسان فى ترجمة إسماعيل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أبى‌عبداللّه عليه‌السلام بعد ما قتل زيد بن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إنَّه كان مؤمنا و كان عارفا و كان عالما و كان صدوقا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أصدق ممَّن صدَّقه المعصوم عليه‌السلام ؟ إنَّ زيدا كان صدوقا بلسان المعصوم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من أصدق الناس و أوثقهم، لأنَّ رواية الكافىِّ كانت 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فحصَّ الاصمئنان صحَّة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إبراهيم القمّىُّ و أبيه إبراهيم بن‌هاشم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ثقتان، ذكرناهما فى الطريق 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يحيى أبومحمَّد البجلى بيّاع السابرىُّ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الصاد،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كوفىٌّ ثقة ثقة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أبوه، عن أبى‌عبداللّه عليه‌السلام، و روى هو عن الرضا عليه‌السلام و كانت له عنده منزلة 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الكشّىُّ فى رجال أبى‌الحسن موسى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توكَّل للرِّضا وأبى‌جعفر عليهماالسلام و سلَّم مذهبه من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له منزلة من الزهد و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جماعة الواقفة بذلوا له مالاً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وكيل الرضا عليه‌السلام،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أراد الحلال والحرام فعليه بالشيخ؛ يعنى صفوان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عيص بن القاسم بن ثابت بن عبيداللّه بن مهران البجلىُّ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كوفىٌّ عربىٌّ يكنّى أباالقاسم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روى عن أبى‌عبداللّه و أبى‌الحسن الموسى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كتاب، أخبرنا أحمدبن علىِّ بن نوح،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حدَّثما أبوغالب الزرارىُّ،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جعفر الحميرىُّ قراءة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أيّوب بن نوح،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صفوان بن يحيى عن عيص بكتابه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للحلّى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الحديث كان متَّصلاً و صحيحا، بر گرفته از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فحص عن بيان صحَّة بعض الروايات التى تصرِّح بأنَّ المقصود عن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جعلنا لهم لسان صدق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علىُّ بن أبى‌طالب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محمدعلى موحدى، ربيع الثانى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قم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أيضا بأسناده، عن سدير،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أبى‌جعفر عليه‌السلام و معى سلمة بن كهيل و أبوالمقدام ثابت الحدّاد و سالم بن أبى‌حفصة و كثير النوّاء و جماعة منهم، و عند أبى‌جعفر عليه‌السلام أخوه زيد بن علىٍّ و عمر و نتهرّا من أعدائهم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إليهم زيد بن علىٍّ و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تتبرَّؤون من فاطمة عليهاالسلام ؟ بتَّرتم أمرنا بتَّركم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فيومئذ سمُّوا البتريَّة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الإمام القاسم بن إبراهيم عن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 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 أمَّة قد خلت لها ما كسبت و لكم ما كسبتم و لا تسألون عمّا كانوا يعملون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القرشىُّ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دليل على أنَّه لم يكن يسبُّ و لايرتضى السبَّ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عنه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ننكر أفعالهم و نسخط، و لا نقول قول الرافضة فنفرط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الصحابة عند الزيدية عزّان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الحافظ محمَّد بن منصور المرادىُّ، عن الإمام القاسم الرسىِّ، عن رسول اللّه صلى‌الله‌عليه‌و‌آله،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كنت فى الصلاة قائما فلا تضع يدك اليمنى على اليسرى و لا اليسرى على اليمنى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ذلك تكفير أهل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أرسلهما إرسالاً، فإنَّه أحرى أن لا تشغل قلبك عن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مدارسة القاسم الرسّىِّ لأبى‌الهذيل العلاّف كمدارسة زيد بن علىٍّ لواصل بن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رسائل حول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رسّى، شيعه را به سبب استناد به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استمتعتم به منهنَّ فآتوهنَّ أجورهنَّ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اعتقاد به جواز متعه نكاح، فرقه مارقه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پاورقى بعدى عبارت او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الرسائل حول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محمَّد بن منصور المرادىُّ، عن جعفر بن محمَّد النيروسىِّ، عن الإمام القاسم الرسّىِّ بن إبراهيم ت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تحلَّ المتعة، لأنَّ المتعة إنَّما كانت فى سفر كان فيه النبىُّ صلى‌الله‌عليه‌و‌آله ثمَّ حرَّم اللّه ذلك على لسان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 عن علىٍّ عليه‌السلام بما قد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النبىِّ صلى‌الله‌عليه‌و‌آله نهى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من يحتجُّ بهذه الآية ممَّن استحلَّ الفاحشة من الفرقة المارقة فى قول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استمتعتم به منهنَّ فآتوهنَّ أجورهنَّ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فالإستمتاع هو الدخول بهنَّ على وجه النكاح الصحيح، و إيتاؤهنَّ أجورهنَّ فهو إعطاؤهنَّ مهورهنَّ إلاّ ما وهبن بطيب من أنفسهنَّ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التراضى فهو التعاطى، و لا يجوز النكاح إلاّ بولىٍّ و شاهدين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 الرسائل حول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نزد مخالفين اين است كه خليفه دوم از متعه نكاح نهى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او نهى از متعه را به لسان رسول‌خدا صلى‌الله‌عليه‌و‌آله نسبت داده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رسائل حول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اول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وى دوازده پسر نام برده‌اند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حسين، سليمان، عيسى، موسى، على، ابراهيم، يعقوب، داوود، اسماعيل،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 شرح الزلف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يحيى بن الحسين بن القاسم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محمَّد بن إسماعيل اليمينىُّ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النديَّة شرح التحفة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 حديث الغدير بشتّى طرقه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الخطبة بطولها الفقيه العلاّمة الحميد المحلّىُّ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إلى زيد بن أرقم </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بن صلاح بن محمَّد الحسنىُّ الكحلانىُّ الصنعانىُّ أبو إبراهيم عزُّالدين، مجتهد، من بيت الإمامة فى اليمن، يلقَّب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المؤيَّد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المتوكِّل على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أصيب بمحن كثيرة من الجهلة و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نحو مائة مؤلَّف ذكر صدّيق حسن خان أنَّ أكثرها عنده فى 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بمدينة كحلان، و نشأ و توفِّى بصنعاء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الأفكار شرح تنقيح الأنظار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فى مصطلح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سبيل السلام شرح بلوغ المرام من أدلَّة الأحكام لابن‌حجر العسقلانىِّ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منحة الغفّار حاشية ضوء النهار، اليواقيت فى المواقيت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غيرها 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ديوان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شعراء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الازهار با هدف شرح بر قصيدة السيد عبداللّه بن حمزه معروف به منصور باللّه 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نگاشته شده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القاضى الشهيد حميد بن أحمد المُحلّى الهمدانى، أبوعبداللّه حسام‌الدين المعروف بالقاضى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 فقيه زيدى يمانى من أهل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كبار أصحاب الإمام المهدى أحمد بن الحسين القاسمى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زركلى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عصامى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ابن‌حجر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عبدالرحمن بن بكار الناجى الكوفى الوشاء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ابن‌حجر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أبوالحسن أو أبومحمد على بن محمد بن محمد الطيب الجلاّبى الشافعى الواسطى ثم البغدادى، الشهير بابن‌المغازلى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ببلدة واسط، ثم انتقل فى أواخر عمره إلى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شافعيا فى الفقه و أشعريّا فى 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سمِّى بابن‌المغازلى لأنَّ أحد أسلافه كان نزيلاً بمحلَّة المغازليّين فى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السمعانى فى الأنساب أن من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تاريخ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قال أنه غرق ببغداد سنة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و حمل ميتا إلى واسط و دفن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محمد رشاد سالم على منهاج السنة لابن‌تيمية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او را على بن محمد بن محمد بن الطيِّب، أبوالحسن الواسطى المغازلى، و يعرف بابن‌الجلاّبى 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و وفيات المشاهير و الاعلام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فى معرفة مذاهب الطوائف سيد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مى‌رسد سيد بن طاووس در اين كتاب از باب تقيه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عبدالمحمود 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 اين حال ترديدى در انتساب اين كتاب به او وجود ندارد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رواه بهذا اللفظ و التفصيل حرفيا الحافظ ابوالحسن على بن المغازلى الواسطى الشافعى فى المناقب،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ابويعلى على بن ابى‌عبداللّه بن العلاف البزار اذنا،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اخبرنى عبدالسلام بن عبدالملك بن حبيب البزاز،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اخبرنى عبداللّه محمد بن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حدثنى محمد بن بكر بن عبدالرزاق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حدثنى ابوحاتم مغيرة بن محمد المهلبى،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حدثنى مسلم بن ابراهيم،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حدثنى نوح بن قيس الحدانى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المهملة الاولى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حدثنى الوليد بن صالح، عن ابن‌امرأة زيد بن ارقم، الحديث</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الازهار ميلانى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الازهار ميلانى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ابن‌المغازلى الشافعى بسنده عن ابن‌امرأة زيد بن ارقم، عن زيد بن ارقم، قال</w:t>
      </w:r>
      <w:r>
        <w:rPr>
          <w:rFonts w:eastAsia="IRNazanin" w:cs="IRNazanin"/>
          <w:b w:val="false"/>
          <w:bCs w:val="false"/>
          <w:i w:val="false"/>
          <w:iCs w:val="false"/>
          <w:color w:val="333333"/>
          <w:sz w:val="20"/>
          <w:szCs w:val="20"/>
          <w:rtl w:val="true"/>
        </w:rPr>
        <w:t>: ...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ناگفته‌هايى از اسناد خطبه غدير موّحدى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ماه رمضان به خاطر اهميت فوق‌العاده اين ماه در كتابى ديگر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آمده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سال‌هاى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توسط سيد بن طاووس چندين باب ديگر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شد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قرون گذشته يكى از غنى‌ترين كتابخانه‌هاى شخصى كه مملوّ از نسخه‌هاى گرانبهاى خطى و منحصر به فرد بوده، كتابخانه سيد بن طاووس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كتابخانه، به نقل خود سيد بيش از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معتبر و نفيس در علوم مختلف وجود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موضوع دعا بيش از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كتاب نزد سيد بوده، كه كتاب‌هايى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آنها تدوين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شهيد اول م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نقل شده است كه سيد بن طاووس به هنگام تأليف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سال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نزديك به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در اختيار داشته، كه بيش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آن از جمله آثار دعايى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كه در فصل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خود پس از ترغيب فرزندش به تعليم علوم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بلندمرتبه كتاب‌هاى بسيارى به واسطه من براى تو آماده ساخت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خداوند بيش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دعايى براى من مهيا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 را خدا را در حفظ اين آثار و دعاهاى موجود در آنها، چرا كه آنها گنجينه‌هايى هستند كه عرفا براى دستيابى به آنها بر هم پيشى گيرند، و بسان آنها نزد ديگرى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ابن‌طاووس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ابن‌طاووس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الاولى سال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دو سال پيش از وفات 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مى‌نويسد كه وى به آثار دعايى ديگرى كه تعداد آنها با كتب سابق بيش از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مى‌شود دست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ابن‌طاووس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آقا بزرگ معتقد است كه قريب به اتفاق آن هفتاد و اندى كتاب دعايى كه نزد ابن‌طاووس موجود بوده از آثار پيش از شيخ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بزرگ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النيف و السبعين مجلدا من كتب الدعوات التى كانت عند السيد رضى‌الدين ابن‌طاوس فى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جلّها بل كلها كانت من تصانيف المتقدمين على الشيخ الطوسى، الذى توفى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كه شيخ منتجب‌الدين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فهرست خود از اين آثار ياد نمى‌كند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بزرگ همچنين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من كلمات السيد بن طاوس فى اثناء تصانيفه، ان كتب الدعاء التى كانت عنده كان اكثرها من الاصول القديمة، بذكر تواريخ بعضها و بوصف كثير منها؛ بأنها نسخة الاصل او نسخة عتيقة، و بذكر محالها فى المستنصرية او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يذكر انها قرأت على المصنف او على غيره، او ان عليه خط فلان، و غير ذلك من الكلمات الصريحة جميعها فى ان الكتب الموجودة عنده كانت مصححة معتمدة لديه، مروية له عن مشايخه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فى بعض تفصيل ما جرت عليه حال يوم الغدير من التعظيم و التبجيل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ما نذكر فى هذا الفصل ما رواه ايضا مخالفو الشيعة، المعتمد عليهم فى 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ذلك ما رواهعنهم مصنف كتاب الخالص المسمى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بالنشر و الطى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جعله حجة ظاهرة باتفاق العدوّ و الولى، و حمل به نسخه الى الملك شاه مازندران رستم بن على لما حضره بالرى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سيد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النشر و الطىّ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انتهاى سخنش چنين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هبوط كرد و به پيامبر صلى‌الله‌عليه‌و‌آله عرض كرد كه بخوان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سپس پيامبر صلى‌الله‌عليه‌و‌آله از منبر بالا رفت در حالى كه به راست و چپ خود مى‌نگريست و منتظر گردهمايى مردم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مردم اجتماع كردند،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سپاس خدايى را كه بلند </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لنشر الى ذكر الكتب التى اشرنا اليها فى خطبة، و وعدنا بالذكر لها فى ديباجته المجموع منها هذا الكتاب و ما فيه من اصله و حواشيه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جمعتها من اماكن متعددة و مواطن متبددة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كفعمى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جمعته من كتب معتمد على صحتها، مأمور بالتمسك بوثقى عروتها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يغيّرها كرّ العصرين، و لا مرّ الملوين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النيف و السبعين مجلدا من كتب الدعوات التى كانت عند السيد رضى‌الدين بن طاوس فى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جلّها بل كلها كانت من تصانيف المتقدمين على الشيخ الطوسى الذى توفى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سيد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دخلت سنة ستين و خمس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وفاة شاه مازندران و ملك ابنه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هذه السنة ثامن ربيع‌الاول توفى شاه مازندران رستم بن على بن شهريار بن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توفى، كتم ابنه علاءالدين الحسن موته اياما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استولى على سائر الحصون و البلاد، ثم اظهر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نذكره ايضا من فضل يوم الغدير، برواية جماعة من ذوى الفضل 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هى قطرة من بحر غزير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اولئك مصنّف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النشر و الطىّ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الاقبال سيد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محمدباقر انصارى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غدير در آئينه 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مؤلفان دو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النشر و الطىّ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مؤلفان مشهور و مورد اعتماد اهل‌تسنن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توضيحات ارائه شده در اين فصل و فصل گذشته، هر دو مؤلف مذكور از انديشمندان شيعى به شمار مى‌آيند، و نبايد ايشان را سنى مذهب پنداشت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نكته شگفت‌آور آن است كه با توجه به نامعلوم بودن حتى نام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النشر و الطى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دست نداشتن هيچ اطلاعاتى از او، چگونه مى‌توان او را فردى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شمرد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سيد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حرّ عاملى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مى‌رسد روات طبقات بالا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نزديك به حذيفه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رجال اهل‌تسنن به شمار مى آيند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هنگام نقل اين روايت نام اين راوى را به شكل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حيان نيز غير مذكور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ناگفته‌هايى از اسناد خطبه غدير موّحدى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الامير فى تثبيت خطبة الغدير تقدمى معصومى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الامير فى تثبيت خطبة الغدير تقدمى معصومى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چنانچه او را همان احمد بن محمد بن غالب باهلى معروف به غلام خليل بدانيم، سال وفات او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وى با مؤلفان صحاح سته، از جمله بخارى و مسلم و ابن‌ماجه و ابوداود هم‌طبقه بوده، و مستقيما از عثمان بن ابى‌شيبه نقل حديث مى‌كرده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اين صورت اطلاعاتى در خصوص سال وفات او در دسترس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خصوص او به تفصيل سخن خواهيم گفت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نذكر منه ما يختصُّ بتسمية مولانا على بأميرالمؤمنين أول أسانيد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الطبرى المعروف بالخليلى، و قال فى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الفراغ من نسخه فى ربيع‌الآخر سنة احدى‌عشرة وأربعمائة بالقاهرة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بن طاووس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امينى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أحمد بن محمد الطبرى الشهير بالخليلى فى كتاب مناقب على بن أبى‌طالب، المؤلَّف سنة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بالقاهرة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مصنفان فراوانى در حال حاضر در عنوان طبرى مشترك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بن يزيد آملى طبرى، تاريخ نگار مشهور سنى ت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او را بنا بر مشهور طبرى اول بناميم، آنگاه محمد بن جرير بن رستم طبرى آملى معروف به طبرى آملى كبير، از انديشمندان گرانقدر قرن سوم و چهارم شيعه را بايد طبرى دوم نام نهيم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انديشمند شيعى، با مرحوم كلينى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جناب حسين بن روح نائب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عصر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سوم نيز كه نام او و نام پدر و پدر بزرگش با طبرى دوم مشابهت دارد، جناب محمد بن جرير بن رستم طبرى آملى معروف به طبرى سوم با نجاشى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طبقه است و نبايد او را با طبرى دوم اشتباه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سوم با يك واسطه از شيخ صدوق نقل حديث مى‌كند، و شيخ صدوق نيز با يك واسطه از طبرى دوم نقل حديث مى‌نمايد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نتيجه ميان طبرى دوم و سوم، سه واسطه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چهارم نيز ابوجعفر عمادالدين طبرى آملى از انديشمندان شيعى قرن ششم و نويسنده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المصطفى صلى‌الله‌عليه‌و‌آله لشيعة المرتضى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چهارم شاگرد فرزند شيخ طوسى معروف به مفيد دوم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اطلاع دقيقى از زمان وفات هيچ يك از طبرى‌هاى شيعى مذكور وجود ندارد، و تنها مى‌دانيم طبرى چهارم تا سال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بوده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جاوانى هم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مدارك آن ارائه مى‌گردد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ابومنصور احمد بن على طبرسى است كه با امين‌الاسلام فضل بن حسن طبرسى م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مؤلف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عصر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انديشمند شيعى اگر چه در يك دوره مى‌زيستند و هر دو در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اشتراك داشته و هر دو از اساتيد ابن‌شهرآشوب شمرده مى‌شوند، اما احتمال وحدت ايشان كاملاً و قطعا مردود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كلى در ميان متقدمان و متأخران شيعى هفت انديشمند در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اشتراك دارند كه بايد هنگام ذكر نام ايشان وجوه تمايز آنان به قدر لزوم بيان شود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نظر برخى صاحب نظران، طريق چنين روايتى بايد به صورت امام باقر عليه‌السلام از پيامبر صلى‌الله‌عليه‌و‌آله در نظر گرفته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نظر از درستى و اتقان چنين نظرى در سراسر اين اثر، اين طريق به صورت علقمه از امام باقر عليه‌السلام خوانده مى‌شود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ادامه به هدف تأليف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خواهيم پرداخت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كنت قد وجدت نحو خمسين حديثا فى معانى أبواب كتاب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مصنَّفها غير من ذكرناه، إذ طرقها غير ما تضمَّنه ما رويناه فيه عن المخالفين أو الموافقين و أشفقت أن تضيَّع بإهمالها و أنَّه لا يظفر غيرنا بحالها، و أن أكون يوم القيامة مطالبا بجمع شتاتها و نفع مهمّاتها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سيد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مؤلف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علامه طهرانى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مخلوط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ميرزا حسين نورى طبرسى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از آن ياد شده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بابن‌الكال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افندى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شهيد ثانى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ذهبى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القرّاء أبوعبداللّه محمد بن محمد بن هارون الحلّى، و يعرف بابن‌كمال </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المشتبه قيسى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فى اخبار من ذهب ابن‌عماد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ابن‌الكيال ابوعبداللّه محمد بن محمد بن‌هارون البغدادى ثم الحلّى البزّار، احد القرّاء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 خمس‌عشرة و خمسمائة، و قرأ القراءات على سبط الخيّاط و أبى‌الكرم الشهرزورى، و اقرأ بالحلَّة زمانا، و توفِّى فى ذى‌الحجة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ابن‌الكيال او الكال هو ابوعبداللّه محمد بن محمد بن هارون بن محمد بن كوكب الحلّى المقرّى فى حانوت له بالحلَّة، المعروف بابن‌الكال، المولود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ذيحجة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ترجمه و ارَّخه الجزرى م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ترجمه ابن‌العماد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محمد بن محمد بن هارون المعروف والده بالكال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 ابن‌طاوس ينقل عنه فى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محمد بن محمد بن هارون المعروف بابن‌الكامل، و فى نسخة ابن‌الكال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تصانيفه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اللحن الخفىِّ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اللحن الجلىِّ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المكثرين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افندى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توفِّى فى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ذى‌الحجة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نسخه‌هاى خطى كتابخانه آيت‌اللّه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به اشتباه سال ولادت او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 ذكر گرديده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گفته شد سيد بن طاووس در هنگام تأليف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 از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داشته است، و همان طور كه اشاره شد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پس از اتمام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يافته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افندى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افندى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سبكى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ذيل مدخل محمد بن على بن عبداللّه بن احمد بن‌حمدان ابوسعيد الجاوانى الحلوى العراقى</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افندى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روايت‌هايى هم در اين كتاب وجود دارد كه مصدر اصلى آن نامعلوم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صلى‌الله‌عليه‌و‌آله عمادالدين 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الشيخ الامين ابوعبداللّه محمد بن احمد بن شهريار الخازن فى ربيع‌الاول سنة ست‌عشرة و خمسمائة بمشهد مولانا اميرالمؤمنين على 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نتيجه محمد بن احمد الخازن تا سال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 زنده بوده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الغدير انصارى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النصُّ الكامل لخطبة الغدير فى تسعة من المصادر المعتبرة مطبوعة متداولة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تروى الخطبة باسناد متصلة، و تنتهى رواياتها بثلاثة طرق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الايمان ابن‌جبر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كامل اين روايت را در ادامه ملاحظه فرماييد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ادامه، در بحث خطبه طولانى غدير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خواهد شد كه آن مضمون چه بوده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در باب شصت و پنجم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سوم را چنين توثيق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نذكره من المجلد الاول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الشيخ الثقة ابى‌جعفر محمد بن جرير الطبرى بتقديم تسمية مولانا على بأميرالمؤمنين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احمد الحسينى محقق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به سال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نشر مجتمع امام هادى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پاورقى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چنين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ان المؤلف أخذ خطبة النبى صلى‌الله‌عليه‌و‌آله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فى القسم الساقط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تصحيح اسماعيل انصارى زنجانى خوئينى</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نسخه كامل‌ترى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نسخه امروزين در اختيار داشته، و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دفعات بسيار زياد از اين كتاب به نقل حديث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سيد بن طاووس نه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آنكه در پى انعكاس مضامين اين خطبه بوده، هرگز وجود چنين خطبه‌اى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نداده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سيد بن طاووس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 خطبه طولانى غدير را از طريق امام باقر عليه‌السلام ذكر مى‌كند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نمى‌گويد كه طبرى سوم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خطبه را از سوى زيد بن ارقم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به هنگام نقل اين خطبه با همين متن و سند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متذكر نشده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چنين حديثى را در خود جاى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اينها همه در حالى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او شديدا به دنبال چنين مضامينى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ثانيا نگارش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نگارش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نگارش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تأليف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موارد نشان مى‌دهد كه يا نسخه سيد بن طاووس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نبوده است، يا اينكه اين خطبه در ساير آثار طبرى سوم منعكس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نتيجه نبايد با قطعيت اين خطبه را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اين فصل و فصل بعدى مدارك اكثر نكات اين پاورقى را تفصيلاً بحث كرده و مى‌كنيم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اخبرنا على بن ابى‌على،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اباالمفضل عن مولده،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سنة سبع و تسعين و مائتين </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اول سماعىِّ الصحيح سنة ست و ثلاثمائة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بن زياد 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اخبرنا الحسين بن عبيداللّه،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جعفر بن سفيان، عن حميد بكتبه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ابوالمفضل الشيبانى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اجازنا سنة عشر و ثلاثمائة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نجاشى سال وفات حميد بن زياد را به سال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 دانسته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مات حميد سنة عشر و ثلاثمائة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عن ابى‌المفضل،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جريرالطبرى سنة ثمان و ثلاثمائة </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خزاز قمى در سند يكى از روايات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نوشته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ابى‌المفضل‌الشيبانى ، قال حدثنا محمد بن جرير الطبرى قراءة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الاثر فى النصّ على الائمة الاثنى‌عشر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روايت شريف منزلت از جمله مواردى است كه او املاءا از طبرى دريافت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عبداللّه بن المطلب الشيبانى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أبوجعفر بن جرير بن يزيد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إملاءا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محمد بن سليمان الباغندى،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هارون بن حاتم المقرى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عبدالسلام بن حرب، عن يحيى بن سعيد، عن سعيد بن المسيِّب، عن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النبى صلى‌الله‌عليه‌و‌آله يقول لعلى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منّى بمنزلة هارون من موسى، الا انه لا نبى بعدى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المنتقاة والغرائب الحسان صورى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همچنين سيد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عبارتى دارد كه نشان مى‌دهد ابوالمفضل دست نوشته‌هايى از جلسات طبرى داشته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فمنها ما حدثنا الشيخ ابوالمفضل محمد بن عبداللّه بن عبدالمطلب الشيبانى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فى كتابى عن محمد بن جرير الطبرى، قال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بن طاووس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در ترجمه مسعودى چنين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 ابوالمفضل الشيبانى رحمه اللّه انه لقيه و استجازه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از اجازه محمد بن جعفر بن بطّه اينگونه ياد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ابوالمفضل محمد بن عبداللّه بن ابى‌المطلب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جعفر بن بطَّة، و قرأنا عليه، و اجازنا ببغداد فى النوبختيَّة و قد سكنها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ابن‌نعيم، القاضى ابوالطيِّب الواسطى، حدَّث ببغداد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روى عنه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ابوالمفضل الشيبانى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توفِّى بالبصرة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عشرة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جماعة عن ابى‌المفضل، عن ابن‌عقدة </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أبوعلى محمد بن همّام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مدينة المعاجز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أخبرنا أبوالمفضَّل محمد بن عبداللّه بن عبدالمطَّلب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أبوعلى محمد بن همام بن سهيل لفظا </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در فهرست عبارتى دارد كه نشان مى‌دهد ابن‌الغضائرى اول شاگرد ابوالمفضل بوده، و ابوالمفضل نيز شاگرد مرحوم كلينى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الحسين بن عبيداللّه قراءة عليه أكثر كتاب الكافى عن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أبوغالب أحمد بن محمد الزرارى و أبوالقاسم جعفر بن محمد بن قولويه و أبوعبداللّه أحمد بن إبراهيم الضميرى المعروف بابن أبى‌رافع، و أبومحمد هارون بن موسى التلعكبرى و أبوالمفضَّل محمد بن عبداللّه بن المطَّلب الشيبانى، كلُّهم عن محمد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 فى النص على الائمة الاثنى‌عشر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عبداللّه الشيبانى،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يعقوب الكلينى،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حدَّثنى علاّن الرازى،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أخبرنى بعض أصحابنا أنه لما حملت جارية أبى‌محمد،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ستحملين ذكرا و اسمه محمد، و هو القائم من بعدى</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كمال‌الدين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محمد بن عصام رضى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يعقوب الكلينى،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حدثنى علاّن الرازى،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أخبرنى بعض أصحابنا أنه لما حملت جارية أبى‌محمد عليه‌السلام،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ستحملين ذكرا و إسمه محمد و هو القائم من بعدى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من أصحابنا، عن أبى‌المفضَّل الشيبانىِّ،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حدَّثناأبومحمد عبداللّه بن محمد العابد بالدالية لفظا،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مولاى أبامحمد الحسن بن على عليه‌السلام فى منزله بسرِّ من رأى سنة خمس و خمسين و مائتين أن يملى علىَّ من الصلاة على النبى و أوصيائه عليه و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أحضرت معى قرطاسا كثيرا، فأملى علىَّ لفظا من غير كتاب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أبوالمفضَّل حسن الهيئة، جميل الظاهر، نطيف اللبسة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اقوال ابى‌الحسن الدارقطنى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عبداللّه بن محمد بن عبيداللّه بن البهلول بن همام بن المطَّلب بن همام بن بحر بن مطر بن مرَّة الصغرى بن همام بن مرَّة بن ذهل بن شيبان أبوالمفضل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سافر فى طلب الحديث عمره </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حدَّث عن خلق كثير من المصريّين و الشاميّين و الجزريّين و أهل الثغور معروفين و مجهولين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نام شهرهايى كه برده شد، براى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على بن شاذان از مشايخى است كه ابوالمفضل در كوفه از او حديث شنيده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أبوالمفضل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حدَّثنى محمد بن على بن شاذان بن‌حباب الأزدىُّ الخلاّل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على بن يعقوب بن إسحاق بن أبى‌قرَّة أبوالفرِّ القنائى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و سمع كثيرا و كتب كثيرا، و كان يورق لاصحابنا و معنا فى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عمل يوم الجمعة، كتاب عمل الشهور، كتاب معجم رجال ابى‌المفضل، كتاب التهجد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اخبرنى و اجازنى جميع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ادرك مشايخ كثيرين، حتى كتبوا فى تراجم مشايخه كتابا مستقلاً، و هو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ابى‌المفضل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ابى‌الفرج القنانى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يأتى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كثير من اسانيد الصحيفد الكاملة ينتهى اليه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بحرانى در آثارى كه از مرحوم صدوق در اختيار داشته رواياتى را نقل كرده، كه در آن روايات مرحوم صدوق از ابوالمفضل شيبانى با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حديث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يك مورد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ارائه مى‌كنيم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ابن‌بابويه فى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النصوص على الائمة الاثنى‌عشر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سليمان بن اسماعيل السليمانى و محمد بن عبداللّه الشيبانى،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همام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حلية الابرار فى احوال محمد و آله الاطهار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خزاز قمى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حديث را از ابوالمفضل شيبانى با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عبيداللّه الغضائرى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ابوالمفضل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ابن‌شاذان در منقبت بيست و هفت حديثى را از ابوالمفضل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السابعة و 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عبداللّه بن ابى‌عبيداللّه الشيبانى 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سوم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به شصت روايت از او با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رأيت هذا الشيخ و سمعت منه كثيرا </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لأسبوع سيد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ابوالحسين محمد بن هارون التلعكبرى،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ابوالمفضل محمد بن عبداللّه الشيبانى</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 شرف التربة، كتاب مزار اميرالمؤمنين عليه‌السلام، كتاب مزار الحسين عليه‌السلام، كتاب فضائل العباس بن عبدالمطلب، كتاب الدعاء، كتاب من روى حديث غدير خم، كتاب رسالة فى التقية و الاذاعة، كتاب من روى عن زيد بن على بن الحسين، كتاب فضائل زيد، كتاب الشافى فى علوم الزيدية، كتاب اخبار ابى‌حنيفة، كتاب القلم </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ابن‌شهرآشوب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ابى‌الطالب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دفعات از او نقل حديث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كتاب در چهار موضع تصريح شده كه از امالى ابوالمفضل حديث نقل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بن طاووس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رويناه باسنادنا الى ابى‌المفضل محمد بن عبدالمطلب الشيبانى رحمة اللّه عليه من كتاب اماليه من الجزء الثالث </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سيد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الروايات الصريحة الى ابى‌المفضل محمد بن عبدالمطلب الشيبانى رحمه اللّه من كتاب المباهلة </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عبدالكريم بن احمد بن طاووس، م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اخبرنى والدى قدس اللّه روحه، عن الفقيه محمد بن نما، عن شيخه محمد بن ادريس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خط الفقيه ابن‌نما نقلت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التربة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لابن‌المطلب الشيبانى </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الامالى لابى‌المفضل محمد بن عبداللّه بن محمد بن عبيداللّه بن البهلول بن همام بن المطلب الشيبانى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ينقل عنه السيد هاشم البحرانى م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الظاهر وجوده عنده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ابوالمفضل محمد بن عبداللّه بن المطلب الشيبانى سنة خمس و ثمانين و ثلاثمائة </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صلى‌الله‌عليه‌و‌آله 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حدثنى ابوالحسين محمد بن احمد بن محمد بن مخلد المدارى،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ابوالمفضل محمد بن عبداللّه بن محمد بن المطلب الشيبانى فى شعبان سنة ست و ثمانين و ثلاثمائة ببغداد فى نهر الدجاج فى دار الصيداوى المنشد </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اخبرنا احمد بن محمد العتيقى،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سبع و ثمانين و ثلاثمائة، فيها توفّى ابوالمفضل الشيبانى ببغداد فى التاسع و العشرين من شهر ربيع‌الآخر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جرير بن يزيد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 به عنوان يكى از مشايخ مخالف او ياد كرد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 بن زياد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مشايخ مورد وثوق واقفى مذهب او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مشايخ زيدى مسلك ابوالمفضل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عبداللّه بن محمد بن عبيداللّه بن البهلول بن همام بن المطلب بن همام بن بحر بن مطر بن مرة الصغرى بن همام بن مرة بن ذهل بن شيبان ابوالمفضل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سافر فى طلب الحديث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اصله كوفى، و كان فى اول امره ثبتا ثم خلط</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رأيت جل اصحابنا يغمزونه و يضعفونه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كثير الرواية، حسن الحفظ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انه ضعّفه جماعة من اصحابنا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اباالمفضل لما حدث عن ابن‌العراد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ايهما سمعت؛ من الاكبر او الاصغر ؟ و كانا اخوين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فسئل عن السنة التى سمع منه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وقتا مات ابن‌العراد الاكبر قبله بمدة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فكذّبه الدارقطنى فى ذلك و اسقط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لى الازهرى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ابوالمفضل دجالاً كذّابا، ما رأينا له اصلاً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معه فروع فوائد، قد خرجها فى مائة جزء، فيها سؤالات كل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حدث عن ابى‌عيسى بن العراد كذّبه الدارقطنى فى روايته عنه، لانه زعم انه سمع منه فى سنة عشر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وفاته سنة خمس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 لى الازهرى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وفاة ابى‌عيسى فى سنة اثنتين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اقوال ابى‌الحسن الدارقطنى فى رجال الحديث و علله، مجموعة من المؤلفين زاملى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محمد 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كانوا يتّهمونه بالقلب والوضع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ابن‌حجر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كتبوا عنه بانتخاب الدارقطنى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بان كذبه فمزّقوا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بعد يضع الاحاديث للرافضة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ابن‌حجر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الدارقطنى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اتوّهمه من رهبان هذه الامة، و سألته الدعاء 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فنعوذ باللّه من الحور بعد الكور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ابوذر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سبب ذلك انه قعد للرافضة، و املى عليهم 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فيها مثالب الصحابة، و كانوا يتّهمونه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اقوال ابى‌الحسن الدارقطنى فى رجال الحديث و علله، مجموعة من المؤلفين زاملى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محمد 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دارقطنى از تصور اشتباهى كه درباره ابوالمفضل داشته به خدا پناه برده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فنعوذ باللّه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اقوال ابى‌الحسن الدارقطنى فى رجال الحديث و علله، مجموعة من المؤلفين زاملى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محمد 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فيها مثالب الصحابة، و كانوا يتّهمونه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ابن‌حجر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قعد للرافضة و املأ عليهم احاديث ذكر فيها مثالب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ابن‌حجر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بعد يضع الاحاديث للرافضة و يملى فى مسجد الشرقية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اقوال ابى‌الحسن الدارقطنى فى رجال الحديث و علله، مجموعة من المؤلفين زاملى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محمد 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الازهرى ذكر اباالمفضل فأساء ذكره و الثناء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يحفظ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ابوالحسن الدارقطنى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ابوالمفضل يشبه الشيوخ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حدثنى القاضى ابوالعلاء الواسطى،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ابوالمفضل حسن الهيئة، جميل الظاهر، نطيف اللبسة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سمعت الدارقطنى سئل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 الشيوخ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اقوال ابى‌الحسن الدارقطنى فى رجال الحديث و علله، مجموعة من المؤلفين زاملى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محمد 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يضع الاحاديث للرافضة، لسان الميزان ابن‌حجر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الدارقطنى انتخب عليه و كتب الناس بانتخابه على ابى‌المفضل سبعه‌عشر جزءا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سوم در كتاب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 هذا الخبر من اصل بخط شيخنا ابى‌عبداللّه الحسين الغضائرى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امر با توجه به وفات ابوعبداللّه غضائرى در سال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نشان مى‌دهد كه اين كتاب پس از آن سال تكميل شده است، زيرا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از دنيا رفتگان كاربرد داشته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علامه طهرانى در اين راستا مفيد فايده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هو ابوالمفضل ممن ادركه النجاشى المولود سنة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 سمع منه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كان سماعه منه قبل كماله، بل كان فى حدود الاربعه‌عشر او الخمسه‌عشر من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كان يتوقف عن الرواية عنه بلا واسطة، لشدة احتياطه و احتماله ان لا يكون سماعه واجدا للشرائط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يروى عنه بالواسطة، كما ذكره فى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 يكون توقفه فى الرواية عنه لضعف فيه كما تخيل البعض، بل لم يثبت تضعيفه عند النجاشى كما يظهر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مدحه بأنه سافر فى طلب الحديث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فأىّ ثناء اعظم من ان يكون رجل خادما للعلم و الحديث فى تسعين سنة و متحملاً لمشاقّ السفر ؟ قد ادرك مشايخ كثيرين، حتى كتبوا فى تراجم مشايخه كتابا مستقلاً؛ و هو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ابى‌المفضل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ابى‌الفرج القنانى كما يأتى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كثير من اسانيد الصحيفة الكاملة ينتهى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الشيخ الطوسى فى كثير من مواضع فهرسه بالاسناد الاول او بهذا الاسناد هو روايته عن عدة من مشايخه عن ابى‌المفضل الشيبانى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خزّاز قمى دست كم در چهار موضع پس از ذكر نام ابوالمفضل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سيد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نحن ذاكرون من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للرواجنى فى مناظرة ابى‌بكر و معاتبته على تعديه على مولانا على عليه‌السلام بعد ما كان قد عرفه من امر النبى صلى‌الله‌عليه‌و‌آله لهم بالتسليم عليه بأمرة المؤمنين باسناده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ابومحمد هارون بن موسى بن احمد التلعكبرى و ابوالمفضل محمد بن عبداللّه بن محمد بن عبدالمطلب الشيبانى رضى اللّه عنهما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بجميع رواياته عنه جماعة من اصحابنا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مدخل راوى مذكور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حسكانى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 ابن‌عساكر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مدينه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 ابن‌النجار البغدادى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نقل مستقيم حميد از سفيان را با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 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حميد بن الربيع الخزاز، حدثنا سفيان بن عيينه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خطيب بغدادى نيز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سفيان بن عيينه را در شمار اساتيد حميد ذكر كرده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بغدادى نيز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كوفى مى‌خواند، و تصريح مى‌كند كه در بغداد ساكن گرديده واز اساتيد به نامى چون سفيان بن عيينه و غيره نقل حديث مى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الربيع بن حميد بن مالك بن سحيم بن عائذاللّه بن عوذ بن معاويه بن عبيد بن زر بن غنم بن اريش بن جديله بن لخم، ابوالحسن اللخمى الكوفى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بغداد و حدث بها عن هشيم بن بشير و سفيان بن عيينه و عبداللّه بن ادريس الاودى و حفص بن غياث النخعى و القاسم بن مالك المزنى و محمد بن فضيل الضبى و يحيى بن آدم و انس بن عياض الليثى و معن بن عيسى القزاز و مصعب بن المقدام و حماد بن اسامه و مالك بن اسماعيل النهدى و غيرهم </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و بسيارى ديگر وفات او را در ماه رمضان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ابن‌حجر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وفاته فى ستة ثمان و خمسين و مائتين بسرّ من 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سمعانى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ابن‌حجر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طهرانى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نوابغ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چنين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متعاصرا مع الكلينى تقريبا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ممن ادرك احد الائمة ظاهرا، فانه لو كان مدركا لكان النجاشى و الطوسى يذكر ان ذلك كما هو ديدنهما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هذا فالمترجم له غير ابن‌جرير الذى خاطبه العسكرى ثلاث مرات ضمن قصة المعجزات التسع، الواردة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مدينه المعجزات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 يستبعد بقاء من خاطبه العسكرى المتوفى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عصر الكلينى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فمخاطب العسكرى سمّى آخر 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ايضا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معاصر لحسين بن روح المتوفى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لانه يروى عنه من ادرك حسين بن روح، و هو ابوالعباس محمد بن ابراهيم بن اسحاق الطالقانى الذى هو من مشايخ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 عنه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ابى‌القاسم الحسين بن روح مع جماعة، و منهم على بن عيسى القصرى</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حدثنى حميد بن الربيع الخزاز</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فى تفسير القران 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حميد بن الربيع الخزاز </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كذّابو زماننا 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عبدالاول و ابوهشام الرفاعى و حميد بن الربيع و القاسم بن ابى‌شيبه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ابن‌حجر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بزرگان رجالى اهل‌تسنن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بغدادى او را اينگونه مى‌ستايد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فريد عصره و قريع دهره و نسيج وحده و امام 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اليه علم الاثر و المعرفة بعلل الحديث و اسماء الرجال و احوال الرواة، مع الصدق و الامانة و الفقه والعدالة و قبول الشهادة و صحة الاعتقاد و سلامة المذهب و الاضطلاع بعلوم سوى علم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البرقانى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الدارقطنى يحسن القول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احسن القول فيه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ابن‌حجر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انبأنا البرقانى،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اباعبداللّه محمد بن الحسن السراجى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عبدالرحمن بن ابى‌حاتم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احمد بن حنبل يقول فى حميد بن الربيع الا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ابى و ابوزرعه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عثمان بن محمد ابى‌شيبه عبسى 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استاد بخارى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برادرش عبداللّه بن محمد ابى‌شيبه العبسى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استاد بخارى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ثقه و از حافظان مشهور و متقدم اهل‌تسنن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شود كه اين دو را با هم اشتباه نگيريم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ديگر اين دو قاسم بن محمد است، كه از شهرت كمترى برخوردار بوده، و از سوى برخى چون ابن‌معين متهم به كذب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محمد بن عثمان بن ابى‌شيبه، قال 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اعلم الناس بحميد بن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ثقة لكن شره يدلس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ابن‌حجر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علمت الا ثقة، و كان ابواسامه يكرمه، و انكر احمد على ابن‌معين طعنه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ابن‌حجر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ابن‌حبّان نام او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 هدفش گردآورى فهرستى از راويان ثقه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ابن‌حبان درباره او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الربيع الخزاز اللخمى ابوالحسن، من اهل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عن هشيم، روى عنه محمد بن اسحاق بن خزيمه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شيوخنا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اخطأ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ابن‌حجر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مزّى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مدخل يزيد بن هارون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مزّى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مدخل يزيد بن هارون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ابن‌حجر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مدخل يزيد بن هارون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اين لينك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http://WWW.Valiasr_aj.Com/fa/page.Php?bank=maghalat&amp;id=7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بن قيس بن رباح الازدى الحدّان،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الطاحى ابوروح البصرى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مزّى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نوح بن قيس</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تغيير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به عكس آن امر شايعى در كتابت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مثال گاهى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رسم الخط آن زمان و تعداد تقريبا مساوى دندانه‌هاى اين دو كلمه، احتمال تصحيف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كاملاً معقول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11424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بخش كوتاهى است از خطبه پيامبر صلى‌الله‌عليه‌و‌آله منقول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ابن‌المغازلى است، و ابن‌المغازلى با سندى تقريبا مشابه آن را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حديث مذكور را خواهيم آورد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بن ثابت بن حزم العوفى السرقسطى، ابومحمد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بالحديث و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مع ابيه من سرقسطة الى مصر و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انهما اول من ادخل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الاندلس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اريد صاحب الترجمه على القضاء بسرقسطة فامتنع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توفى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الدلائل على معانى الحديث بالشاهد و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مجلدان منه؛ هما الثانى و الثالث، فى خزانة الرباط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اوقاف ، و النسخة اندليسية 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المجلد الثالث الاخير فى الظاهرية بدمشق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مات قبل اتمامه، و اكمله ابوه، و قد عاش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زركلى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سرقسطى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بن قيس الحدانى الطاحى البصرى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ابن‌معين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به بأس، و توفّى سنة ثلاث و ثمانين و مائة، و روى له مسلم و الاربعة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 يحيى عن نوح بن قيس،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ابن‌معين رواية عثمان الدارمى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ابوزكريا يحيى بن معين بن عون بن زياد بن بسطام بن عبدالرحمن المرى بالولاء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فى اسماء الرجال مزّى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عبداللّه بن احمد بن حنبل، عن ابيه، و عثمان بن سعيد الدارمى، عن 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5970</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5970</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ابن‌حجر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حدثنى عبداللّه بن محمد بن 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نصر بن على،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نوح بن قيس،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ثمامة بن عبداللّه يقضى فى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القضاة وكيع، 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ابوعبداللّه الفراوى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ابوبكر البيهقى،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على بن احمد بن عبدان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احمد بن عبيد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بشر اخو 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سعيد بن مهران الهدادى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نوح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حدثنى ثمامة بن انس، عن انس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ام‌سليم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انس خادمك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عمّره و اكثر ماله و اغفر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مزّى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مدخل ثمامة بن عبداللّه بن انس بن مالك</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توفّى سنة اثنتين و 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توفى سنة احدى و سبعين عن بضع و ثمانين سنة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الكندى، عن على، روى عنه نوح بن قيس، التاريخ الكبير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الكندى شيخ يروى عن على 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نوح بن قيس الطاحى رقم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الكندى، روى عن على 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 حديث الصلاة على النبى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نوح بن قيس الحدانى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ابى يقول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بن‌ابى‌حاتم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مدخل سلامة الكندى رقم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مامقانى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 عبدالرحمن بن محمد بن ادريس بن المنذر التميمى الحنظلى الرازى، ابن‌ابى‌حاتم، المتوفى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مجلس دائرة المعارف العثمانية، حيدرآباد الدكن،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العربى، بيروت، الطبعة الاولى،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مازن الراسبى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القاسم بن الفضل و نوح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 فى البصريين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بن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مدخل يوسف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بن قيس احد اسمه خالد الا اخوه، و لا فى الرواة عن يوسف بن مازن من اسمه خالد الا خالد الحذاء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لم يذكروه فى شيوخ نوح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اختلف فى يوسف بن مازن هل هو يوسف بن سعد او غيره، و رجح المزّى بانه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تعجيل المنفعة بزوائد رجال الائمة الاربعة ابن‌حجر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 بن حويص الازدى ثم اليحمدى، ابوالمنذر الاهوازى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بن عباس و ابى‌زيد عمر بن احطب الانصارى، و عنه شعبة و معمر و نوح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فى ذكر من له رواية فى مسند الامام احمد من الرجال سوى من ذكر فى تهذيب الكمال شمس‌الدين ابوالمحاسن محمد بن على بن الحسن بن حمزة الحسينى الدمشقى الشافعى، 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مدخل تميم بن حويص</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الوليد بن صالح، ابن امرأة زيد بن ارقم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عن زيد بن ارقم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نوح بن قيس</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اخبرنا بهذه الرواية 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اشهر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ابوعبيداللّه محمد بن عمران المرزبانى،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ابراهيم بن محمد بن عرفه الواسطى،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عبيداللّه بن جرير بن جبلة،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مسلم بن ابراهيم،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نوح بن قيس،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الوليد بن صبيح، عن ابن امرأة زيد بن ارقم، عن زيد بن ارقم، المجازات النبوية شريف رضى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5883</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طبرانى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هيثمى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صالح النخاس الضبى، ابومحمد الجزرى، بياع الرقيق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بغداد،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اصله من 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مزّى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مدخل الوليد بن صالح النحاس</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ابن‌حبّان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يك تابعى مى‌انگاشته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نقل وليد بن صالح را از او در رديف نقل اتباع التابعين از تابعين داخل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عبارتى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نقل حديث ثقلين و آيه بلاغ در باب روات آن از ابونعيم اصفهانى نويسنده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فى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 نشان مى‌دهد كه ظاهرا او يك تابعى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ابى‌الطفيل من التابعين حبيب بن ابى‌ثابت و سلمة بن كهيل، و من الاعلام حكيم بن جبير و وهب الهنانى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 زيد بن ارقم يزيد بن حيان و على بن ربيعة و يحيى بن جعدة و ابوالضحى ابن امرأة زيد بن ارقم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غير زيد من الصحابة على بن ابى‌طالب عليه‌السلام و عبداللّه بن عمرو البراء بن عازب و جابر بن عبداللّه و حذيفة بن اسيد و ابوسعيد الخدرى</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پاورقى اين كتاب در صفحه يازدهم چنين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الثقلينحديث ثابت مشهور متواتر عن رسول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الحفاظ و ائمة الحديث فى الصحاح و المسانيد و السنن بطرق كثيرة صحيحة عن بضعة و عشرين صحابيا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الامام على عليه‌السلام و زيد بن ارقم و ابوسعيد الخدرى و جابر بن عبداللّه و جبير بن مطعم و حذيفة بن اسيد و خزيمة بن ثابت و زيد بن ثابت و سهل بن سعد و ضمرد الاسلمى و عامر بن ليلى الغفارى و عبدالرحمن بن عوف و عبداللّه بن عباس و عبداللّه بن عمر و عبداللّه بن حنطب و عدى بن حاتم و قصير بن عامر و ابوذر و ابورافع و ابوشريح الخزاعى و ابوقدامة الانصارى و ابوهريرة و ابوالهيثم بن التيهان و ام‌سلمه و ابن امرأة زيد بن ارقم و ام‌هانى، و رجال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كه قابل ملاحظه است، در اين عبارت ابن امرأة زيد بن ارقم در شمار اصحاب پيامبر صلى‌الله‌عليه‌و‌آله داخل شده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بن على الفتّال النيسابورى المعروف بابن‌الفارسى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متكلم، جليل‌القدر، فقيه، عالم، زاهد، 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ابوالمحاسن عبدالرزاق رئيس نيسابور الملقب بشهاب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شهاب الاسلام ابوالمحاسن عبدالرزاق بن عبداللّه بن محمد بن الفقيه، ابن اخى نظام الملك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الانساب و الاسر الحاكمة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ابن‌شهرآشوب در خصوص نحوه دسترسى و آگاهى او از كتب شيخ طوسى اينگونه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ايضا المنتهى بن ابى‌زيد بن كبابكى الحسينى الجرجانى و محمد بن الحسن الفتّال النيسابورى و جدى شهرآشوب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الطوسى ايضا سماعا و قراءة و مناولة و اجازة بأكثر كتبه و رواياته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آل‌ابى‌طالب ابن‌شهرآشوب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نشان مى‌دهد كه فتّال نيشابورى اجازه نقل حديث از شيخ طوسى داشته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مؤلف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فانى كنت فى عنفوان شبابى قد اتفقت لى مجالس و عرضت محافل، و الناس يسألوننى عن اصول الديانات و الفروع عنها فى المقامات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فأجبتهم عنها بجواب يكفيهم و مقال يشفيهم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الواعظين فتّال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المؤلف</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فتّال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المؤلف</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الذى دعانى الى تأليف هذا الكتاب عدول جماعة من الاصحاب عن طريق الحجاج جدا و عن سبيل الجدال و ان كان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قولهم ان النبى صلى‌الله‌عليه‌و‌آله و الائمة عليهم‌السلام لم يجادلوا قط و لا استعملوه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للشيعة فيه اجازة، بل نهوهم عنه و عابوه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 عمل كتاب يحتوى على ذكر جمل من محاوراتهم فى الفروع و الاصول مع اهل الخلاف و ذوى الفضول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جادلوا فيها بالحق من الكلام و بلغوا غاية كل 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مؤلف</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نأتى فى اكثر ما نورده من الاخبار بإسناده، اما لوجود الاجماع عليه او موافقته، لما دلّت العقول اليه، او لاشتهاره فى السير و الكتب بين المخالف و المؤالف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ما اوردته عن ابى‌محمد الحسن العسكرى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ليس فى الاشتهار على حد ما سواه، و ان كان مشتملاً على مثل الذى قدمناه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فلاجل ذلك ذكرت اسناده فى اول جزء من ذلك دون غيره، لان جميع ما رويت عنه صلى‌الله‌عليه‌و‌آله انما رويته باسناده واحد من جمله الاخبار التى ذكرها فى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مؤلف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مهدى بن الحسن بن ابى‌الحرب المرعشى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المحقق الوحيد من اجلاء الطائفة و من مشايخ الاجازة من مشايخ الطبرسى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وصف بالعالم العابد العادل الموثق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عن الشيخ الصدوق ابى‌عبداللّه جعفر بن محمد بن احمد الدوريستى، عن ابيه، عن الشيخ ابى‌جعفر محمد بن على بن الحسين بن بابويه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مامقانى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ابوعلى الحسن بن محمد بن الحسن الطوسى، كان عالما فاضلاً فقيها محدثا جليلاً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النهاية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قرأ على والده جميع تصانيفه، و اليه ينتهى اكثر الاجازات عن الشيخ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على الطوسى ابوجعفر، جليل فى اصحابنا، ثقة، عين، من تلامذة شيخنا ابى‌عبداللّه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الامامية قدس اللّه روحه، رئيس الطائفة، جليل القدر، عظيم المنزلة، ثقة عين صدوق، عارف بالاخبار و الرجال و الفقه و الاصول و الكلام و الادب، و جميع الفضائل تنسب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فى شهر رمضان سنة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 قدم العراق سنة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 بقى فى بغداد مدة، ثم هاجر الى النجف الاشرف و بقى الى ان توفى ليلة الاثنيين الثانى و العشرين من محرم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جهبذة من جهابذة الاسلام و عظيما من عظماء امة محمد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فى علوم عصره، فكانت مصنّفاته هى الام و 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يجرأ على الافتاء بعده احد من علماء الشيعة الى سنين متمادية، لقوته فى الفقه و اضطلاعه فى العلوم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فضلاء تلامذته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كانوا مجتهدين من الخاصة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عبداللّه محمد بن خالد الطياسى التميمى، كان يسكن بالكوفة فى صحراء 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ليلة الاربعاء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جمادى‌الثانية سنة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هو ابن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بن عميرة النخعى، عربى ثقة كوفى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ابى‌عبداللّه و ابى‌الحسن 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يرويه جماعات من اصحابنا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عقبة قيس بن سمعان بن ابى‌ربيحة، مولى رسول‌اللّه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انه روى عن ابى‌عبداللّه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يرويه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ابنه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النجاشى فى ترجمة صالح بن عقبة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خوئى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w:t>
      </w:r>
      <w:r>
        <w:rPr>
          <w:rFonts w:eastAsia="IRNazanin" w:cs="IRNazanin"/>
          <w:b w:val="false"/>
          <w:bCs w:val="false"/>
          <w:i w:val="false"/>
          <w:iCs w:val="false"/>
          <w:color w:val="333333"/>
          <w:sz w:val="20"/>
          <w:szCs w:val="20"/>
        </w:rPr>
        <w:t>9654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علقمة بن محمد الحضرمى، هو اخو عبداللّه بن محمد الحضرمى، اختيار معرفة الرجال 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امامى صحيح المذهب ظاهرا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مرحوم خوئى بسيارى از مشايخ رجال نيز چنين نظرى دارند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مشهور در مواجهه با چنين مرسلاتى حكم به استفاضه طبقه مورد 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خويى صراحتا موارد مشابه به اين وضعيت را خارج از حالت ارسال دانسته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اما اذا كان الارسال بمثل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غير واحد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فهى خارجة عن الارسال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الامام الخوئى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در جايى ديگر در خصوص خبرى كه از جماعتى نقل شده باشد چنين نظر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غير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ان الرواية وصلت اليه عن جماعة من الرواة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تلك الجماعة نطمئن بوثاقة بعضهم على الاقل، لأنه من البعيد ان يكون كلهم غير موثقين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الامام الخوئى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نتيجه، طبق ديدگاه مرحوم خوئى اين بخش از سند هم متصل است و هم مفيد اطمينان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در موارد ديگرى نيز مشابه چنين نظراتى را مطرح كرده است كه مجال ارائه آن نيست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ابن‌الوليد يقول انه كان يضع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ابوجعفر محمد بن على بن بابويه القمى عن محمد بن الحسن بن الوليد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ارويه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لا اروى كتاب خالد بن عبداللّه بن سدير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موضوع وضعه محمد بن موسى الهمدانى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محمد بن على بن الحسين بن بابويه فى فهرسته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محمد بن الحسن بن الوليد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وضع هذه الاصول محمد بن موسى الهمدانى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ابوجعفر ابن‌بابويه ان كتابهما اى كتاب زيد النرسى و زيد الزراد كوفى وضعه محمد بن موسى السمان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موسى الهمدانى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الضعفا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ابن‌الغضائرى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شايان ذكر است كه ابن‌الغضائرى پس از اين عبارت، اتهام موضوع بودن كتاب زيد النرسى و زيد الزراد كوفى را رد مى‌كند، و ما اين عبارت را صرفا بدين خاطر آورديم كه حاكى از نظر شيخ صدوق در خصوص محمد بن موسى الهمدانى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ساير اظهار نظرهاى شييخ صدوق در قالب نقل از استادش ابن‌الوليد در پاورقى قبلى آمده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ابن‌الغضائرى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و يروى عن الضعفاء، و يجوز ان يخرج شاهدا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القميون فيه بالردّ و فاكثروا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استثنوا من كتاب نوادر الحكمة ما رواه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ديدگاه شيخ طوسى در خصوص اين راوى در پاورقى‌هاى قبلى انعكاس داده شده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ضعّفه القمّيون بالغلوّ، و كان ابن‌الوليد يقول انه كان يضع الحديث، و اللّه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يروى عن الضعفاء، و ضعّفه القمّيون بالغلوّ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ابن‌الوليد يقول انه كان يضع الحديث، و اللّه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مشايخ الثقات عرفانيان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موسى بن عيسى،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المستحقين للزكاة بطريق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رجال كامل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التضعيف المنقول فى كلام النجاشى عن القميين اساسه اجتهاد ابن‌الوليد، و قلّده ابن‌نوح و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لا يكفى بالحكم بالضعف، و لا يعارض توثيق ابن‌قولويه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الكلام تقدم و يأتى مرارا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 كذّاب لا يلتفت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ابن‌الغضائرى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حديثه بشى‌ء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 غال كثير المناكير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ابن‌داود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 غال، لا يلتفت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كتاب رجالى منتسب به ابن‌الغضائرى در ادامه بيشتر سخن خواهيم گفت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سيد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التأليف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فاننى كنت قد سمعت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تجاوز عمرى عن السبعين ان بعض المخالفين قد ذكر فى شى‌ء من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سيدنا رسول اللّه صلى‌الله‌عليه‌و‌آله ما سمّى مولانا عليا عليه‌السلامبأميرالمؤمنين عليه‌السلام فى حياته، و لا اعلم هل قال ذلك عن عناد او عن قصور فى المعرفة و الاجتهاد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ابن‌ابى‌الحديد معتزلى، نخستين 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عصر سيد بن طاووس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هشت سال پيش از سيد از دنيا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تأكيد سيد بر اين كه بيش از هفتاد سال از عمر مى‌گذرد خود نشانگر آن است كه او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پنج سال آخر زندگانى خود و بيش از سه سال پس از مرگ ابن‌ابى‌الحديد نوشته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ابن‌ابى‌الحديد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ذيل مدخل غلام 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غلام خليل فى رجب سنة خمس و سبعين و مائتين، و غلقت الاسواق، و خرج الرجال و النساء للصلاة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حمل فى تابوت الى البصرة، و بنيت عليه 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فصيحا معربا، يحفظ علما كثيرا، و يخضب بالحناء و يقتاب بالباقلا صرفا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ابن‌الغضائرى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غلام خليل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سيد محسن 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انتساب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همان كتاب رجال موجود امروزين به ابن‌الغضائرى مورد ترديد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خويى در مقدمه معجم رجال خود جعل اين كتاب را به گروهى از مخالفان نسبت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الشيخ تعرض فى مقدمة فهرسته ان احمد بن الحسين كان له كتابان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فى احدهما المصنفات و فى الآخر الاصول، و مدحهما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انه ذكر عن بعضهم ان بعض ورثته اتلفهما و لم ينسخهما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المتحصل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الكتاب المنسوب الى ابن‌الغضائرى لم يثبت، بل جزم بعضهم بأنه موضوع؛ وضعه بعض المخالفين و نسبه الى ابن‌الغضائرى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 العشرون بعد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نذكره عن هذا احمد بن محمد الطبرى المعروف بالخليلى، من رواتهم و رجالهم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اليقين سيد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محمدتقى 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احمد بن محمد الطبرى، من ثقاتهم المشهور بالخليلى فى كتاب المناقب قال</w:t>
      </w:r>
      <w:r>
        <w:rPr>
          <w:rFonts w:eastAsia="IRNazanin" w:cs="IRNazanin"/>
          <w:b w:val="false"/>
          <w:bCs w:val="false"/>
          <w:i w:val="false"/>
          <w:iCs w:val="false"/>
          <w:color w:val="333333"/>
          <w:sz w:val="20"/>
          <w:szCs w:val="20"/>
          <w:rtl w:val="true"/>
        </w:rPr>
        <w:t>: ...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حرّ عاملى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كتاب احمد بن محمد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فضائل على عليه‌السلام بسنده عن النبى صلى‌الله‌عليه‌و‌آله </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نذكره، عن احمد بن محمد الطبرى المعروف بالخليلى، من رواتهم و رجالهم </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سيد 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ابوعبداللّه الطبرى الاملى الخليلى، الذى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خليل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كه در صورت عدم اتحاد هم، احمد بن محمد الطبرى المعروف بالخليلى قطعا سنّى 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صحة معتقد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ابن‌ابى‌حاتم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ابى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صالح، لم يكن عندى ممن يفتعل الحديث</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غالب، ان كان غلام خليل فهو هالك 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ابن‌حزم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فى الضعفاء ذهبى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غالب الباهلى، غلام خليل، معروف بوضع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 بالوضع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وضعنا احاديث نرفق بها القلوب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ابن‌الغضائرى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له جلالة عجيبة، و صولة مهيبة، و امر بالمعروف، و اتباع كثير </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ابن‌جوزى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ابن‌ابى‌حاتم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ابى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صالح، لم يكن عندى ممن يفتعل الحديث</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محمدتقى 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احمد بن محمد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ثقاتهم المشهور بالخليلى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كتاب المناقب؛ قال</w:t>
      </w:r>
      <w:r>
        <w:rPr>
          <w:rFonts w:eastAsia="IRNazanin" w:cs="IRNazanin"/>
          <w:b w:val="false"/>
          <w:bCs w:val="false"/>
          <w:i w:val="false"/>
          <w:iCs w:val="false"/>
          <w:color w:val="333333"/>
          <w:sz w:val="20"/>
          <w:szCs w:val="20"/>
          <w:rtl w:val="true"/>
        </w:rPr>
        <w:t>: ...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نام احمد بن محمد طبرى در نزولى‌ترين طبقه سلسله سند اين روايت نشان مى‌دهد كه كتاب وى توسط شاگردانش گردآورى و ضبط شده است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خطابه غدير در آينه اسناد انصارى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پيام‌ها و هدايت‌ها در خطبه 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قسم دوم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التراث الاسلامى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الكرام و بستان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قسم دوم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الكرام و بستان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كشكول بحرانى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 الالقاب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 الالقاب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حال محمد بن خالد طيالسى</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راشحه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البهبانى على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ابراهيم بن عمر اليمانى</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ميرداماد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مؤلف</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چاپ شده همراه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الامير فى تثبيت خطبة الغدير امير تقدّمى معصومى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خطابه غدير در آينه اسناد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ابتداى مفاتيح، بخش ادعيه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ترجمه رسولى محلاتى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جامعه ائمة المؤمنين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آل محمد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فرموده حضرت على عليه‌السلام دقيقا به آيه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كُنّا عن هذه 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تأويل آن در تفاسير روائى شيعه اشاره دارد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آل محمد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عهد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عباراتى از دعاى ندبه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نگار حسينى آرام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سروش آفتاب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خطابه غدير در آينه 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فهرست آنها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براى راويان حديث غدير به ترتيب حروف الفبا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 براى اطلاع از مؤلفان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خطابه غدير در آئينه 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حديث 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 تطهير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خطابه غدير در آينه اسناد انصارى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غدير محدّثى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الغدير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غديريه‌هاى فارسى از قرن چهارم تا چهاردهم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صحتى سردرودى</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اينجا سال‌ها به تاريخ قمرى بود، و از اينجا به بعد به تاريخ شمسى 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 بتوحيده و دنا بتفريده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توحيده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مجيدا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المسموكات أي المرفوعات و هي السموات، و المدحوّات أي المبسوطات و هي الأرضغ</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متطوّل على كلّ من ذرأه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نفس</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جميع خلقه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يستحقّون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منشى‌ء حيّ حين لا حيّ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منشى‌ء كل شيى‌ء و حي حين لا حي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دائم غني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يحدّه أحد كيف هو من سرّ و علانية إلاّ بما دلّ هو عز و جل على نفسه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أبلى</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يغشى الأمد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يفنى الأبد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تفاوت في تدبيره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معاون في تدبيره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أبدع</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الإختبال بمعنى الفساد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شاءها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الصبغة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 المنعة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 الصبغة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مالك الأملاك</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الأملاك و مسخّر الشمس و القمر في الأفلاك</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لم‌يكن معه ضدّ و لا 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لم‌يكن معه ندّ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إلها واحدا ماجدا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يدبّر فيقضي</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يمنع و يثري</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يولج لِلَيلٍ في نهار و لا مولج لِنهارٍ في ليل إلاّ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مولج الليل في نهار و لا مولج النهار فى ليل إلاّ هو</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مجيب الدعاء</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جزيل العطاء</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يشكل عليه لغة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يضجره مستصرخة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الملحّين عليه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الموفّق للمتّقين و مولى العالمين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أحمده على السراء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متصلة بما قبلها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يشكره و يحمده على السراء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أحمده و أشكره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أُبادر إلى رضاه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أستسلم لقضائه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الفقرة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فاسمعوا و أطيعوا لِأمره و بادِروا إلى مرضاته و سلِّموا لما قضاه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أُبادر الى ما أرواه و أسلم لما قضاه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عظمت حيلته و صفةُ حيلته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عظمت منّته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تضمّن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قصرت فيما بلّغت و لا قعدت عن تبليغ ما أنزله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السلام ربِّ السلام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راكع يريد وجه اللّه، يريده اللّه في كل حال</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إدغال الآثمين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إدّعاء اللائمين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إعذال الظالمين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إعذال اللائمين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الإدغال بمعنى ادخال ما يُفسد، و العَذْل بمعنى اللوم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ختل المستهزئين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حيل المستسرين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حيلة المستسرين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الختل بمعنى الخدعة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الفتح، و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مرّة بعد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مرة بعد مرة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هو</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أنزل اللّه في كتابه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أنزل عز و جل في ذلك لا إله إلاّ هو</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أومأت إليهم بأعيانهم و لو شئت أن أدلّ عليهمم لدللت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لكنّي واللّه بسترهم قد تكرَّمت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مفترضة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مفروضا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الأعجمي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 و العبد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كل موجود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جائز قوله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مأجور من تَبِعه و من صدَّقه و أطاعه، فقد غفر اللّه له و لمن سمع و أطاع له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من دونه رسولكم محمّد، وليّكم القائم المخاطِب لكم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الإمامة في وُلدي الذين من صلبه إلى يوم القيامة و يوم يلقون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الأئمّة الذين في ذرّيتي </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حلال إلاّ ما أحلّه اللّه و لا حرام إلاّ ما حرّمه اللّه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أنا عرّفت عليّا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أنا وصيّت بعلمه إليه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أنا رضيت بعلمه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كلّ علمٍ علَّمنيه فقد علَّمتُهُ عليّا و المتيقّن من ولده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كلّ علم علّمنيه فقد علّمته عليّا و هو المبيّن لكم بعدي</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الآية في سورة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كل 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هنا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علم علَّمته فقد علَّمته عليا، هو المبيّن لكم بعدي</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لاتفرّوا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تفرقوا منه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إمامكم بأمر اللّه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لن يتوب اللّه على أحد أنكره و لن يغفر اللّه له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حتما على اللّه تبارك اسمه أن يعذِّب من يجحده و يعانده معي عذابا نكرا أبد الآبدين و دهر الداهرين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أبد الأبد و دهر الدهر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تخالفوني</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معاشر الناس، لي واللّه بُشرى لأكون من النبيين و المرسلين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أيّها الناس، هي واللّه بُشرى الأولين من النبيين و المرسلين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 كافر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شكّ في شيى‌ءٍ من قولي هذا فقد شكّ في الكلّ منه، و الشاكّ في ذلك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شكّ في ءك‌ء من قولي فقد شكّ في الكل منه </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إنَّ اللّه قد فضَّل علي بن أبيطالب على الناس كلّهم و هو أفضل الناس بعدي من ذكرٍ أو أنظ، ما أنزل الرزق و بقي واحد من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ملعون معلون من خالف قولي هذا و لم يوافقه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ملعون ملعون من خالَفَه، مغضوب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قولي عن جبرئيل و قول جبرئيل عن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فلتنظر نفس ما قدّمت لِغدٍ، و اتّقوا اللّه أنْ تخالفوه، إنّ اللّه خبير بما يعملون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الحشر، و 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فواللّه لهو مبيّن لكم نورا واحدا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 من اللّه أنزله عليَّ</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عليّا و الطاهرين من ذرّيتي و ولدي </w:t>
      </w:r>
      <w:r>
        <w:rPr>
          <w:rFonts w:eastAsia="IRNazanin" w:cs="IRNazanin"/>
          <w:b w:val="false"/>
          <w:bCs w:val="false"/>
          <w:i w:val="false"/>
          <w:iCs w:val="false"/>
          <w:color w:val="333333"/>
          <w:sz w:val="20"/>
          <w:szCs w:val="20"/>
          <w:rtl w:val="true"/>
        </w:rPr>
        <w:t>...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 على صاحبه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حكماؤه في أرضه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 من اللّه في خلقه و حكمهه في أرضه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بأمر اللّه في خلقه و بحكمه في أرضه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وقد نصحت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إنّي أقول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أنا قلته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إنّه ليس أميرالمؤمنين غير أخي هذا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على درجة دون مقامه، فبسط يده نحو وجه رسول اللّه صلى‌الله‌عليه‌و‌آله بيده كذا حط استكمل بسطهما إلى السماء و شال عليا عليه‌السلام حتى صارت رجلاه مع ركبتي رسول اللّه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الفقرة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طاووس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ضرب بيده على عضده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فرفعه بيده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من أولى بكم من أنفسكم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من كنت مولاه فهذا علي مولاه، اللهم وال من والاه و عاد من عاداه و انصر من نصره و اخذل من خذله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والراعي بعدي</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على من آمن بي، ألا إنّ تنزيل القرآن عليَّ و تأويله و تفسيره بعدي عليه و العمل بما يرضى اللّه و محاربة أعدائه و الدال على طاعته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على تفسير كتاب ربي عز و جل و الدعاء إليه و العمل بما يُرضيه و المحاربة لأعدائه و الدال على طاعته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يبدّل القول لديَّ بأمر ربّي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بأمر اللّه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يبدّل القول لديَّ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جحده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أوردناها طبقا لما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إنّك أنزلت عليَّ أنّ الإمامة بعدي لعليّ وليّك عند تبياني ذلك و نصبي إيّاهُ بما أكملت لعبادك من دينهم و أتمممت عليهم بنعمتك و رضيت لهم الإسلام دينا، فقلت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يبتغِ غير الإسلام دينا فَلن يقبل منه و هو في الآخرة من الخاسرين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إنّي أُشهدك و كفى بك شهيدا أنّي قد بلّغت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معاشر الناس، هذا عليّ، إنّما أكمل اللّه عز و جلّ لكم دينكم بإمامته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بمن كان من ولدي</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هي إشارة إلى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أحق الناس بي</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الإنسان حيث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جَزاهُمْ بِما صَبَرُوا جَنَّةً وَ حَريرا</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قاضي ديني و المجادل عَنّي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يؤدّي دين اللّه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قبله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نبيّه خير الأنبياء و هو خير الأوصياء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نبيّه خير نبيّ و وصيّه خير وصيّ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أبيطالب</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بذنبه و خطيئته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كثر أعداء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فكيف أنتم ؟ فإن أبيتم فأنتم أعداء اللّه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لايتوالى عليّا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يتولاّه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ما يبغض عليا </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الآيات في سورة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هذه الفقرة في كتاب الاقبال لابن طاووس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عليّ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 عصر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الإنسان لفي خسر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أعداء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بولايتهم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عملوا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تمواساة إخوانهم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تواصَوا بالصبر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غائبهم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أشهدتُ اللّه‌َ و بلَّغتكم رسالتي و ما عليَّ إلاّ البلاغ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أشهدني اللّه و أبلغتكم و ما على الرسول </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لا توجد إلاّ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مسبوكٌ</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بحقّ كلّ مؤمن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و إن اللّه قد جعلنا 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بكلّ حقّ هو لنا بقتل المقصّرين و المعاندين الغادرين </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وهذه الفقرة إشارة إلى 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أوردنا هذه الفقرة طبقا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تمنّوا على اللّه إسلامكم فيسخط عليكم و يصيبكم بعذابٍ من عنده، إنّه لبالمرصاد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يبتليكم بسوط 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لاتمنّوا على اللّه فينا ما لا يطيعكم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يعطيكم اللّه و يسخط عليكم و يبتليكم بسوط عذاب </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و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الفقرتان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إن اللّه و أنا بريئان منهم و من أشياعهم و أنصارهم، و جميعهم في الدرك الأسفل من النار و لبئس مثوى المتكبرين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إنهم أصحاب 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فلينظر أحدكم في صحيفته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صلى‌الله‌عليه‌و‌آله في كلامه هذا إلى الصحيفة الملعونة الأولى التي تعاقد عليها خمسة من المنافقين في الكعبة في سفرهم هذا و كان ملخصها منع أهل البيت عليهم‌السلام من الخلافة بعد صاحب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تفصيلها في الفصل الثالث 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فذهب على الناس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لم يفهم أكثرهم مراده صلى‌الله‌عليه‌و‌آله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أثارت سؤالاً في أذهانهم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بلَّغت ما قد بلّغت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الرحمن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أوردنا هذه الفقرة طبقا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الناس، إنَّه ما من قرية إلاّ و اللّه‌ُ مهلكها بتكذيبها و كذلك يهلك القرى و هي ظالمة كما ذكر اللّه تعالى، و هذا عليّ إمامكم و وليّكم و هو مواعيد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مواعدٌ ، و اللّه يصدق ما 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كذلك يهلك قريتكم و هو المواعد كما ذكر اللّه في كتابه و هو منّي و من صلبي و اللّه منجز وعده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فأهلكهم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اللّه فقد أهلك الأولين بمخالفة أنبيائهم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اللّه قد أهلك الأولين بمخالفة أنبيائهم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فَعَلِمَ الأمر و النهي من ربّه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عليه الأمر و النهي من ربّه عز و جل</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أنا الصراط المستقيم الَّذي أمركم اللّه أن تسلكوا الهدى إليه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قرأ صلى‌الله‌عليه‌و‌آله إلى آخر سورة الحمد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فيهم نزلت و فيهم ذُكِرت، لهم شملت، إيّاهم خصّت و عمّت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فيمن ذُكِرت ؟ ذُكرت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فيهم نزلت، و لهم و اللّه شملت، و آبائهم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إيّاهم خصَّت و عمّت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 المفلحون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إشارة إلى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المجادلة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إن أعداء عليّ هم أهل الشقاق العادون إخوان الشياطين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إنّ أوليائهم الذين قال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يدخلون اكنة بغير حساب</w:t>
      </w:r>
      <w:r>
        <w:rPr>
          <w:rFonts w:eastAsia="IRNazanin" w:cs="IRNazanin"/>
          <w:b w:val="false"/>
          <w:bCs w:val="false"/>
          <w:i w:val="false"/>
          <w:iCs w:val="false"/>
          <w:color w:val="333333"/>
          <w:sz w:val="20"/>
          <w:szCs w:val="20"/>
          <w:rtl w:val="true"/>
        </w:rPr>
        <w:t>»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هي تفور و لها زفير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شتّان ما بين السعى و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بيّنا ما بين السعير و الأجر الكبير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إنّي المنذر و عليّ الهادي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إنّي النّبي و عليّ الوصيّ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إنيّ نبيٌّ و عليٌّ وصيٌّ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الأئمة منه و من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و إنّي والد الأئمة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إن الإمام المهديّ منّا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منّا القائم الذي الظاهر على الدين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الأديان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الدين كله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إنّه قاتل كل قبيلة من أهل الشرك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هازمها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إنّه المجتاز من بحر عميق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إنّه المجازي كل ذي فضل بفضله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إنّه المصباح من البحر العميق الواسم لكلّ ذي فضل بفضله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المنبّه بأمر ايمانه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المسند لأمر آبائه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المشيّد لأمر آبائه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إنّه قد بَشَّر بِهِ كلّ نبيّ سلف بين يديه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إنّه باقى حجج الحجيج</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أدعوكم إلى مصافقتي على يدي ببيعته و الإقرار به، ثمّ مصافقته بعد يدي</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أمدّكم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ورده أهل بيت إلاّ نَمَوا و انسلوا و لا تخلَّفوا عنه إلاّ تبروا و افترقوا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أُيسروا، مكان أُبشروا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قضى حجّه استؤنف به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بكمالٍ في الدين و تَفَقُّهٍ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بتوبة إقلاعٍ</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آتوا الزكاة كما أمرتُكم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أُمرتم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بعدي، وَ مَنْ خَلَقَهُ اللّه‌ُ منّي و أنا منه، يخبركم بما تسألون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خَلَّفه اللّه مِنّي و منه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أعُدّهما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الأولياء</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هم منّي و منه، أئمّة قائمهم منهم المهدي إلى يوم القيامة الذي يقضي بالحقّ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أُمّة قائمة فيهم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منه أئمة فيهم قائمة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لم أُبدِّله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فادرسوا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آخر الخطبة في كتاب 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 رأس أعألكم الأمر باالمعروف و النهي عن المنكر، فعرّفوا من لم يحضر مقامي و يسمع مقالي هذا، فإنّه بأمر اللّه ربّي و ربّكم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أمر بمعروف و لا نهي عن منكر إلاّ بحضرة 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أمر بعروف و لا نهي عن منكر بحضرة إمام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إنّي أُخلف فيكم القرآن، و وصيّي عليٌّ و الأئمة من ولده بعدي، قد عرفتُمْ أنّهم منّي، فإن تمسّكتم بهم لن تضلّوا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معاشر الناس، القرآن فيكم و عليّ و الأئمة من بعده، فقد عرّفتكم أنّهم منّي و أنا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منّى و أنا منه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إنّ خير زادكم 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أُحذرِّكم الساعة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اذكروا المآب و الحساب و وضع الميزان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فمن جاء بالحسنة أفلح</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الجنّة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بما عقَّدت لعليّ بن أبيطالب من إمرة المؤمنين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أمر عليّ و أمر ولده من صلبه من الأئمة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إمامنا و أئمّتنا من ولده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أمر عليّ أميرالمؤمنين و مَن وَلَّدهُ مِنْ صلبه من الأئمة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تبايعك على ذلك قلوبنا و أنفسنا و ألسنتنا و أيدينا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نرجع في عهد و ميثاق</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آخر النص الذي طلب رسول اللّه صلى‌الله‌عليه‌و‌آله من الناس تكراره بعده و إقرارهم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أوردنا النص طبقال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وعظتنا بوعظ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هنا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بصورة أُخرى نوردها فيما يلي بعينها مع الإشارة إلى تفاوت النسخ الثلاثة بين القوسين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خائنة الأعين و ما تخفي الصدور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خافية كل نفس و عيب</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اتقوا اللّه و بايعوا عليّا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تابعوا عليا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كلمة باقية يهلك بها من غدر و يرحم اللّه من وفى</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معاشر الناس، لَقِّنوا ما لَقَّنْتُكُمْ و قُولوا ما قلته و سلِّموا على أميركم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إن فضائل عليٍّ و ما خصّه اللّه به في القرآن أكثر من أن أذكرها في مقام واحد، فمن أنبأكم بها فصدِّقوه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يُطع اللّه و رسوله و اولى الأمر فقد فاز </w:t>
      </w:r>
      <w:r>
        <w:rPr>
          <w:rFonts w:eastAsia="IRNazanin" w:cs="IRNazanin"/>
          <w:b w:val="false"/>
          <w:bCs w:val="false"/>
          <w:i w:val="false"/>
          <w:iCs w:val="false"/>
          <w:color w:val="333333"/>
          <w:sz w:val="20"/>
          <w:szCs w:val="20"/>
          <w:rtl w:val="true"/>
        </w:rPr>
        <w:t>...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اولئك المقرّبون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اللّه لغنيّ حميد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اعطب،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اغضب</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اول خطبه حامل مطالب دقيقى از توحيد است كه احتياج به تفسير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مذكور را شايد بتوان چنين توضيح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خدايى را كه در عين يگانگى داراى عالى‌ترين مرتبه است و در عين تنهايى و با حفظ مرتبه بلند به بندگانش نزديك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خدايى را كه با يگانگى خود بلند مرتبه و با فرد بودن و تنهايى خود نزديك شده است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اين جمله يكى از دو جهت مى‌تواند باشد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پاك و منزّه از هر عيب و نقص، و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كسى كه مخلوقات او را تسبيح مى‌كنند، و تسبيح به معنى تنزيه و تمجيد خداوند است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نَفْسى زير نظر اوست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اوست به وجود آورنده زنده هنگامى كه زنده‌اى نبود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تدبيرش تفاوت و اختلافى نيست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بدون فساد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خواسته است پس به وجود آمده‌اند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مالك پادشاهان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اينكه شب و روز مانند دو كُشتى گيرنده هر يك بر ديگرى غالب مى‌شود و او را بر زمين مى‌زند و خود بالا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روز،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را به سرعت دنبال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ولى درباره شب نفرموده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كنايه از اينكه چون روز از نور ايجاد مى‌شود به مجرد كم شدن نور رو به شب مى‌رود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تدبير مى‌كند و مقدر مى‌نمايد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منع مى‌كند و ثروتمند مى‌نمايد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داخل كننده شب در روز و فرو برنده روز در شب نيست مگر او</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هيچ لُغتى زبانى بر او مشكل نمى‌شود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بشنويد و اطاعت كنيد دستور او را، و به آنچه رضايت او در آن است مبادرت ورزيد و در مقابل مقدرات او تسليم شويد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آنچه رسانده‌ام كوتاهى نكرده‌ام و در ابلاغ آنچه بر من نازل كرده سستى نكرده‌ام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دو مورد به عنوان يكى از نام‌هاى خداوند ذكر شده است</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حال ركوع به خاطر خداوند زكات داده، خدا هم در هر حال او را اراده مى‌كند و مى‌خواهد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يكى ديگر از علل درخواست معاف شدن از ابلاغ اين مهم اين جهت است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لازم به تذكر است كه فرق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يُؤْمِنُ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همراه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يُؤْمِنُ لِلْمُؤْمنينَ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همراه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اولى به معناى تصديق كردن، و دومى به معناى اظهار تواضع و احترام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مراد اين طور مى‌شود كه پيامبر صلى‌الله‌عليه‌و‌آله كلام خداوند را تصديق مى‌فرمايد و در مقابل مؤمنين اظهار تواضع و احترام مى‌نمايد و سخن آنان را ردّ نمى‌كند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ولى به خدا قسم من با چشم پوشى بر آنان كرامت نموده‌ام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 هر موجودى </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كس تابع او باشد و او را تصديق نموده اطاعت نمايد مأجور است</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حضرت از اين كلام، خودشان مى‌باشند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أحصاه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و ضَبَطَه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تقريب ذهن از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و جمع آورى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به امر خداوند امام است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بپرهيزيد از اينكه با من مخالفت كنيد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كس در چيزى از اين گفتار من شك كند در همه آن شك كرده است و شك كننده در آن در آتش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كس در چيزى از گفتار من شك كند در همه آن شك كرده است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اى مردم، خداوند على بن ابى‌طالب را بر همه مردم فضيلت داده است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گفتار من از جبرئيل و قول جبرئيل از خداوند عز و جل است</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كنار و جهت و ناحيه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مراد در اينجا شدت ارتباط اميرالمؤمنين عليه‌السلام با خداست</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باطن‌ها و ضميرها و نيز به معنى نهى‌ها آمده است، و معناى اول با عبارت تناسب بيشترى دارد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خدا قسم او به عنوان نورى واحد براى شما بيان كننده است</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تارك فيكم الثقلين، كتاب اللّه و عترتى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امرى از جانب خداوند در خلقش و حُكم او در زمين است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بدانيد كه من نصيحت نمودم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بدانيد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اين برادرم نيست</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اميرالمؤمنين عليه‌السلام دست خود را به طرف صورت پيامبر صلى‌الله‌عليه‌و‌آله باز كرد تا آنكه هر دو دست او به طور كامل به سوى آسمان باز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على عليه‌السلام را بلند كرد به طورى كه دو پاى او مطابق زانوهاى پيامبر صلى‌الله‌عليه‌و‌آله قرار گرفت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مدبر امور بعد از من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جانشين من در امتم بر آنان كه به من ايمان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بدانيد كه نازل كردن قرآن بر عهده من است، و تأويل و تفسيرش بعد از من و عمل كردن به آنچه خدا را راضى مى‌كند و جنگ با دشمنان خدا بر عهده اوست، و او راهنمايى كننده بر اطاعت خداوند است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ناكثان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طلحه و زبير و عايشه و اهل جمل؛ قاسطان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و اهل صفين؛ و مارقان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نهروان هستند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مى‌گويم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نزد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امر پروردگارم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نمى‌يابد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امر خداوند مى‌گويم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نزد من تغيير نمى‌يابد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پروردگارا، تو بر من نازل كردى كه امامت بعد از من براى على است آن هنگام كه اين مطلب را بيان نمودم و او را نصب كردم، به آنچه كامل كردى براى بندگانت دينشان را و تمام نمودى بر آنان نعمت خود را و فرمودى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دينى غير از اسلام انتخاب كند از او قبول نمى‌شود و او در آخرت از زيانكاران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خدايا من تو را شاهد مى‌گيرم كه من ابلاغ نمودم، و تو به عنوان شاهد كفايت مى‌نمايى</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سقوط، فساد، نابود شدن و هدر رفتن و از بين رفتن است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 است كه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جَزاهُمْ بِما صَبَرُوا جَنَّةً وَ حَريرا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جزاى ايشان در مقابل صبرى كه نمودند بهشت و حرير است</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ادا كننده قرض من و دفاع كننده از من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دَيْن خداوند را ادا مى‌كند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درجه ايمان شما با حضرت آدم عليه‌السلام فاصله بسيار دارد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حالى كه دشمنان خدا زياد شده‌اند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ابا كنيد شما دشمنان خداييد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در كتاب اقبال سيد بن طاووس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على نازل شده است و تفسيرش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زمان قيامت، انسان در زيانكارى است كه منظور دشمنان آل محمد است، مگر كسانى كه به ولايت ايشان ايمان آورند، و با مواسات با برادران دينى عمل صالح انجام دهند و در غيبت غايبشان يكديگر را به صبر سفارش كنند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محو كردنِ نقش و نگار يك تصوير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طبق احاديث كنايه از محو هدايت از قلب و برگرداندن آن به گمراهى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 كس عمل كند مطابق آنچه در قلبش از حب يا بغض نسبت به على مى‌يابد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 دوم از بخش هشتم توضيح داده شده است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داخل شده،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مسبوك به معنى قالب‌ريزى شده است</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حق هر مؤمنى را مى‌گيرد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مهدى قائم كه مى‌گيرد حق خداوند و هر حقى كه براى ما باشد با كشتنِ كوتاهى كنندگان و معاندان و مخالفان و خائنان و گناهكاران و ظالمان و غاصبان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ما بر خداوند منت مگذاريد در آنچه خداوند كلام شما را نمى‌پذيرد و بر شما غضب مى‌كند و شما را به شلاق عذاب گرفتار مى‌نمايد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حضرت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صحيفه ملعونه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پنج نفر از رؤساى منافقين در حجة الوداع در كعبه آن را امضا كرده بودند و خلاصه‌اش اين بود كه نگذارند خلافت بعد از پيامبر صلى‌الله‌عليه‌و‌آله به اهل بيتش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به قسمت دوم از بخش سوم اين كتاب مراجعه شود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گرفتن با ظلم و اجبار است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جن و انس ترجمه شده است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 است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روستا و به معناى آبادى آمده است كه در اين مورد دومى مناسب‌تر است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اى مردم، هيچ سرزمين آبادى نيست مگر آنكه خداوند به خاطر تكذيبش آن را هلاك مى‌كند، و همچنان بوده كه آبادى‌ها را هلاك نموده در حالى كه ظالم بودند چنان كه خداوند تعالى در قرآن ذكر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على امام و صاحب اختيار شماست و او وعده‌گاه الهى است و خداوند وعده‌اش را عملى مى‌كند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خدا قسم، پيشينيان را به خاطر مخالفت با انبيائشان هلاك نمود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او امر و نهى را از طرف پروردگارش مى‌داند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امر و نهى از طرف خداوند عز و جل بر عهده اوست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بدانيد كه دشمنان على اهل شقاوت و تجاوز كاران و برادران شياطين هستند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منم راه مستقيمى كه خدا به شما دستور داده هدايت را از آن طريق بپيماييد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چه كسى نازل شده است ؟ درباره ايشان نازل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درباره آنان نازل شده، به خدا قسم شامل آنان است و به پدران ايشان اختصاص دارد و به طور عام شامل آنان است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بدانيد كه دوستان ايشان كسانى هستند كه خداوند عز و جل درباره آنان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بدون حساب وارد بهشت مى‌شوند</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هلاك و به معناى دورى و بُعد آمده است</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يخشون ربهم بالغيب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به اين معنى باشد كه از خداوند بدون آنكه او را ببينند به عنوان ايمان به غيب مى‌ترسند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چقدر فاصله است بين شعله‌هاى آتش و بهشت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 بين شعله‌هاى آتش و اَجر بزرگ را روشن كرديم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مراد اين باشد كه من شما را از بدى‌ها بر حذر داشتم و تصفيه كردم و اكنون وقت آن است كه همراه على عليه‌السلامراه بهشت را پيش گيريد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اوست قاتل هر قبيله‌اى از اهل شرك</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اوست عبور كننده از دريايى عميق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درياى عميق احتمالاتى دارد، از جمله درياى علم الهى، و يا درياى قدرت الهى، و يا منظور مجموعه قدرت‌هايى است كه خداوند به امام عليه‌السلام در جهات مختلف عنايت فرموده است</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اوست كه هر صاحب فضلى را به قدر فضلش جزا مى‌دهد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اوست محكم كننده امر پدرانش</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اوست كه هر پيامبرى كه گذشته به او بشارت داده است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سوى شما دست بيعت دراز مى‌كنم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پرانتز به خاطر ربط نداشتن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به حج و عمره و رجوع آن به صفا و مروه آورده شده است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منقطع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شدن نسل باشد چون از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شده است،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اهل بيتى وارد خانه خدا نمى‌شوند مگر آنكه رشد و نمو مى‌نمايند و غصه‌شان زايل مى‌شود، و هيچ خاندانى آن را ترك نمى‌كنند مگر آنكه هلاك و متفرق مى‌شوند</w:t>
      </w:r>
      <w:r>
        <w:rPr>
          <w:rFonts w:eastAsia="IRNazanin" w:cs="IRNazanin"/>
          <w:b w:val="false"/>
          <w:bCs w:val="false"/>
          <w:i w:val="false"/>
          <w:iCs w:val="false"/>
          <w:color w:val="333333"/>
          <w:sz w:val="20"/>
          <w:szCs w:val="20"/>
          <w:rtl w:val="true"/>
        </w:rPr>
        <w:t>»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مراسم وقوف در اين سه مكان است كه جزئى از اعمال حج محسوب مى‌شود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زكات را بپردازيد همان طور كه به شما دستور دادم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كسى كه خداوند او را از من خلق كرده و من از اويم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كسى كه خداوند او را به جاى خودش و به جاى من خليفه قرار داده است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اين مطلب فكر كنيد و بررسى نماييد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جمله آخرين قسمت از خطبه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بدانيد كه بالاترين اعمال شما امر به معروف و نهى از منكر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كسانى كه در اين مجلس حاضر نبودند و اين سخن مرا نشنيدند بفهمانيد، چرا كه اين دستور به امر خداوند، پروردگار من و شماست</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منظور اين است كه تعيين معروف‌ها و منكرات و نيز شرايط و كيفيت امر به معروف و نهى از منكر را بايد امام معصوم تعيين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 به معروف و نهى از منكرى نيست مگر در حضور امام</w:t>
      </w:r>
      <w:r>
        <w:rPr>
          <w:rFonts w:eastAsia="IRNazanin" w:cs="IRNazanin"/>
          <w:b w:val="false"/>
          <w:bCs w:val="false"/>
          <w:i w:val="false"/>
          <w:iCs w:val="false"/>
          <w:color w:val="333333"/>
          <w:sz w:val="20"/>
          <w:szCs w:val="20"/>
          <w:rtl w:val="true"/>
        </w:rPr>
        <w:t>»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اى مردم، من در ميان شما قرآن را به جاى مى‌گذارم و جانشين بعد از من على و امامان از فرزندان اويند، و فهميديد كه ايشان از من‌اند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ايشان تمسك كنيد هرگز گمراه نمى‌شويد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كس حسنه بياورد رستگار شده است</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درباره آنچه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اميرالمؤمنينى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على منعقد نمودم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اينجا عبارتى بود كه پيامبر صلى‌الله‌عليه‌و‌آله از مردم خواسته بود آن را همراه او تكرار كنند و به مضمون آن اقرار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عبارات طبق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شد،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 ما را به موعظه الهى نصيحت كردى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 اينجا به اين صورت آمده است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بگوييد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عليك يا اميرالمؤمنين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عبارت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مردم، آنچه به شما تلقين كردم تكرار كنيد و آنچه گفتم بگوييد و بر اميرتان سلام كنيد</w:t>
      </w:r>
      <w:r>
        <w:rPr>
          <w:rFonts w:eastAsia="IRNazanin" w:cs="IRNazanin"/>
          <w:b w:val="false"/>
          <w:bCs w:val="false"/>
          <w:i w:val="false"/>
          <w:iCs w:val="false"/>
          <w:color w:val="333333"/>
          <w:sz w:val="20"/>
          <w:szCs w:val="20"/>
          <w:rtl w:val="true"/>
        </w:rPr>
        <w:t>»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را دو نوع مى‌توان معنى كرد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موارد متعدد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الثقلين آوريل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زلال غدير مجموعه 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 شناسى نثر بهار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جلد اول</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 خراسانى در شعر فارسى محجوب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 و نوآورى در شعر معاصر امين‌پور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آيينه‌ها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شفيعى كدكنى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التطبيق الصرفى راجحى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كليه متون مربوط به خطبه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امينى گرفته شده است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الاعجاز جرجانى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 بهمنى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 ترجمه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الاساسى مختار و ديگران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الاصطلاحيه قلقيله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الصناعتين عسكرى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على تلخيص المفتاح تفتازانى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قزوينى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الايضاح لتلخيص المفتاح فى علوم البلاغة صعيدى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الاصطلاحية قلقيله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سكاكى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التلخيص فى علوم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قزوينى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الايضاح صعيدى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قيروانى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القزوينى و شروح التلخيص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و التحليل الادبى ابوحاقه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سجع</w:t>
      </w:r>
      <w:r>
        <w:rPr>
          <w:rFonts w:eastAsia="IRNazanin" w:cs="IRNazanin"/>
          <w:b w:val="false"/>
          <w:bCs w:val="false"/>
          <w:i w:val="false"/>
          <w:iCs w:val="false"/>
          <w:color w:val="333333"/>
          <w:sz w:val="20"/>
          <w:szCs w:val="20"/>
          <w:rtl w:val="true"/>
        </w:rPr>
        <w:t>»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البديع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عبدالعزيز 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التلخيص فى العلوم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البلاغة جرجانى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الشعرية فى كتاب البيان و التبيين 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و التحليل الادبى ابوحاقه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البلاغة هاشمى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الربيع فى علم البديع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الواضحة جارم، 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فى علم الادب فرحات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البلاغة هاشمى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البلاغة هاشمى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البلاغة هاشمى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 ماندگار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امام حسين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كه من مولاى اويم غفارى ساروى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فراموشى هرگز حامد مهدوى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 آن روزگار رسم بود هر گاه مى‌خواستند رياست شخص بزرگى را بر قومى اعلام كنند يكى از مراسمشان بستن عمامه بر سر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اهميت اين برنامه آنگاه بيشتر مى‌شد كه شخص بزرگى عمامه خود را بر سر كسى مى‌بست، و اين كار در حقيقت به معناى اعتماد به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 آن روزگار رسم بود هر گاه مى‌خواستند رياست شخص بزرگى را بر قومى اعلام كنند يكى از مراسمشان بستن عمامه بر سر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اهميت اين برنامه آنگاه بيشتر مى‌شد كه شخص بزرگى عمامه خود را بر سر كسى مى‌بست، و اين كار در حقيقت به معناى اعتماد به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در اين آيه ولايت اميرالمؤمنين عليه‌السلام است كه طبق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بدّلوا نعمة اللّه كفرا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مردم اين نعمت را تبديل به كفر كردند و على عليه‌السلام را كنار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صفير ولايت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باشيد حق را ادا نمودم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باشيد آن را رساندم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باشيد گوش‌ها شنيدند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باشيد واضح و روشن نمودم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باشيد پروردگار بلندمرتبه چنين پيام داده و من از جانب او مى‌گويم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باشيد به جز اين برادرم كسى امير مؤمنان نيست و جايز نيست كسى غير از او را اميرالمؤمنين بناميد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على عليه‌السلام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اصول كافى بابى پيرامون ائمه جور و كفر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در جريان فكرى نفاق در زمان خود دقيقا اين ترفند و فريبكارى را مى‌ديدند كه آنان با فضيلت سازى براى خود و ديگران و وارونه جلوه دادن فضائل اميرالمؤمنين عليه‌السلام براى غصب خلافت چه نقشه‌هايى در سر دارند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الباقر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ان يحيا حياتى و يموت ميتتى و يدخل الجنة التى وعدنيها ربى و يتمسك بغضيب غرسه ربى بيده، فليتولّ على بن ابى‌طالب عليه‌السلام و اوصيائه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فانهم لا يدخلونكم فى باب ضلال و لا يخرجونكم فى باب 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تعلّموهم، فانه اعلم منكم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باقر عليه‌السلاممى‌فرمايد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صلى‌الله‌عليه‌و‌آله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دوست دارد زندگيش زندگى من و مرگش همچون رحلت من باشد چون من زندگى كرده و چون من بميرد و پس از مرگ وارد بهشتى شود كه پروردگارم وعده‌اش را به من داده و به درخت‌هايى چنگ 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آن بهره‌مند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اراده پروردگار كاشته شده، ولايت على بن ابى‌طالب عليه‌السلام و امامانى كه فرزندان او هستند را بپذيرد كه آنان شما را هرگز به گمراهى نكشانند و از وادى هدايت و نور بيرون نبرند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مپنداريد كه چيزى به آنان بياموزيد، كه علم آنان از شما برتر است و شما بايد از ايشان بياموزيد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روايت فهميده مى‌شود كه تمام سعادت و نيكبختى در پذيرش ولايت على و فرزندان او عليهم‌السلام است و بس</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قوانين بشرى در تضّاد با قوانين الهى كه حاكم بر آفرينش است قرار مى‌گيرد، در نظم جهان اختلال ايجاد مى‌كند و عوارض، و ضررهاى اين بى‌نظمى گريبان ديگر مخلوقات را نيز مى‌گيرد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ظلم به خداوند، به مخلوقات و حتى خود انسان ظلم به نفس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عمل 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همان گناه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عملى است كه با قوانين آفرينش معارض مى‌باشد، و نتيجه آن جز زيان و خسارت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عصر به همين مسئله اشاره دارد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الانسان لفى خسر الاّ الذين آمنوا و عملوا الصالحات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انسان‌ها در خسران به سر مى‌برند مگر آنانكه ايمان آورده و عمل نيك انجام دهند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هفته غدير يونسيان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وَليُّكُمُ اللّه‌ُ وَ رَسولُهُ وَ الَذينَ آمَنوا الَذينَ يُقيمونَ الصَلاةَ وَ يُؤتونَ الزَكاةَ وَ هُم راكِعونَ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علما مى‌فرمود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اكبر بودن قرآن نسبت به اهل‌بيت عصمت و طهارت عليهم‌السلام از حيث استمساك است، چرا كه خود آنها هم براى اثبات حقانيتشان به آيات قرآن متمسك مى‌شدند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در گذر زمان مهدى‌پور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البلاغة موسى زنجانى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الولايه ابن‌عقده،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تقدمى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اهل‌البيت عليهم‌السلام ابن‌مغازلى،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محمودى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عليه‌السلام امام البررة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خوئى، خرسان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عليه‌السلام امام البررة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 خرسان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آئينه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در آئينه قرآن كورانى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هشتم ذى‌حجه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روزهاى دهم، يازدهم و دوازدهم ذى‌حجه ايام تشريق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معتقدند ايام تشريق، يكى از اين سه روز است</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طبرانى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غديريه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انسانى اجتماعى غدير هزار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يَنطِقُ عَنِ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وَحىٌ يوحى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فَاعلَموا مَعاشِرَ الناسِ أنَّ اللّه‌َ قَد نَصَبَهُ لَكُم وَليّا وَ إماما فَرَضَ طاعَتَهُ عَلَى المُهاجِرينَ وَ الأنصارِ، وَ عَلَى التابِعينَ لَهُم بِإحسانٍ، وَ عَلَى البادى وَ الحاضِرِ، وَ عَلَى العَجَمىِّ وَ العَرَبىِّ وَ الحُرِّ وَ المَملوكِ وَ الصَغيرِ وَ الكَبيرِ، وَ عَلَى الأبيَضِ وَ الأسوَدِ، وَ عَلى كُلِّ مُوَحِّدٍ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غدير، فراز سوم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جَبرَئيلَ هَبَطَ إلَىَّ مِرارا ثَلاثا يَأمُرُنى عَنِ السَلامِ رَبّى، أن أقومَ فى هذَا المَشهَدِ فَأُعلِمَ كُلَّ أبَيَضٍ وَ أسوَدٍ أنَّ عَلىَّ بنَ أبى‌طالِبٍ أخى وَ وَصيّى وَ خَليفَتى وَ الإمامَ مِن بَعدى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غدير، فراز دوم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بَلَّغتُ ما أُمِرتُ بِتَبليغِهِ حُجَّةً عَلى كُلِّ حاضِرٍ وَ غائبٍ، وَ عَلى كُلِّ أحَدٍ مِمَّن شَهِدَ أو لَم يَشهَد، وُلِدَ أم لَم يولَد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خطبه غدير، فراز ششم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فَليُبَلِّغِ الحاضِرُ الغائِبَ وَ الوالِدُ الوَلَدَ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غدير، فراز ششم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أميرُالمُؤمِنينَ عليه‌السلام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للّه‌ِ آيَةٌ أكبَرُ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غَديرِ 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عيدُ اللّه‌ِ الأكبَر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أبى‌عَبدِاللّه‌ِ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المَهدىُّ عليه‌السلام مَحبوبٌ فِى 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الموضوعى لأحاديث الامام المهدى عليه‌السلام كورانى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أنَا بَقيَّةُ اللّه‌ِ فى 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أفلا يَنظرونَ إلَى الإبِلِ كَيفَ خُلِقَت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غاشيه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تجلّى غدير در عصر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ابوالفتح كراجكى، ابوطالب انبارى، ابن‌ماهويه قزوينى، علامه مجلسى و سيد هاشم بحرانى، التفضيل، تفضيل اميرالمؤمنين و تفضيل على عليه‌السلام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مقدس، عهد جديد، مكاشفه يوحنّا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گنجى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 غدير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مصداق اين آيه، حضرت صادق عليه‌السلام به عبداللّه بن سنان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فى على بن ابى‌طالب و الائمه من ولده عليهم‌السلام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ليمكّننّ لهم دينهم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عنى به ظهور القائم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تأمل در چند صفحه گذشته، مى‌توان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كه بعثت و ظهور جهانى و فرا گيرند، غدير و عاشورا نيز فرا گيرند و اختصاص به جمعيت خاصى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خطاب‌هاى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صلى‌الله‌عليه‌و‌آلهدر خطبه غدير توجه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حضرت قائم عليه‌السلام در اعلان عمومى خود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كار مى‌برند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تعداد همراهان تا يكصد و بيست هزار نفر نيز ذكر شده است</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اركان اعمال حج تمتع، وقوف در عرفات، بيتوته در مشعر، حضور در منى، رمى جمرات و قربانى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مدت حاجيان اعمال خاصى به ويژه در عرفات جز وقوف و بيتوته ندارند</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گزارشات حجة الوداع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زلال غدير مجموعه 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الخطابه خراسانى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بحرانى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الايمان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كاشانى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اشعار فضولى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قصيده شماره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الخطابه خراسانى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المحتاج شريينى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الخطابه خراسانى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الخطابه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شميسا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المقال ابطحى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مازندرانى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الخطابه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مغربى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صدوق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الخطابه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الرضا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الخطابه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يادداشت‌هاى علامه همايى درباره معانى و 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ابن‌كثير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خاقانى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سنايى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صائب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قاآنى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شمس مثنوى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الخطابه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الخطابه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تفسر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و مختلفه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فى الزام المخالفين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مواهب عليه كاشفى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اطيب البيان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 و بحر الغرائب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حويزى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شريف لاهيچى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و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حديقه سنايى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اول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الخطابه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شيخ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كافى مازندرانى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الخطابه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الخطابه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شميسا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الخطابه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طوبى حائرى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خاقانى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كنگره بين‌المللى غدير و انسجام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كلاس فورى انصارى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غدير در سيره معصومين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نگار حسينى آرام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سخنان نارواى منافقين از آدرس‌هاى زير استخراج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ميراث مكتوب درباره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كتاب سلام بن ابى‌عمرة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ژرفاى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غدير جعفرپور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حقيقت 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برگزيده‌اى از مجموعه مقالات، پيام‌ها، و ديدارها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بروج</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بررسى آيه شريفه 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كتابى است كه اخيرا در ردّ حديث و خطبه غدير تأليف شده است</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اسنى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كنزل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 اميرالمؤمنين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المسطين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 اميرالمؤمنين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ابن‌قاضى شُهبه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نواقض الروافض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يوسف اعور در ردّ بر اماميه مخطوط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الباطل مخطوط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كتائب اعلام الأخيار مخطوط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احتضر النبى صلى‌الله‌عليه‌و‌آله و فى بيته رجال فيهم عمر بن الخطاب فقال النبى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هلمّوا اكتب لكم لن تضلّوا بعده 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النبى صلى‌الله‌عليه‌و‌آله قد غلب عليه الوجع و عندكم القرآن حسبكم كتاب 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الرجل ليهجر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ح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 ديگر مصادر شيعه و اهل‌سنت</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 الامة من الضلال و 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image" Target="media/image2.jpeg"/><Relationship Id="rId656" Type="http://schemas.openxmlformats.org/officeDocument/2006/relationships/image" Target="media/image2.jpeg"/><Relationship Id="rId657" Type="http://schemas.openxmlformats.org/officeDocument/2006/relationships/footer" Target="footer650.xml"/><Relationship Id="rId658" Type="http://schemas.openxmlformats.org/officeDocument/2006/relationships/footnotes" Target="footnotes.xml"/><Relationship Id="rId659" Type="http://schemas.openxmlformats.org/officeDocument/2006/relationships/numbering" Target="numbering.xml"/><Relationship Id="rId660" Type="http://schemas.openxmlformats.org/officeDocument/2006/relationships/fontTable" Target="fontTable.xml"/><Relationship Id="rId661" Type="http://schemas.openxmlformats.org/officeDocument/2006/relationships/settings" Target="settings.xml"/><Relationship Id="rId6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680</Pages>
  <Words>39500</Words>
  <Characters>156801</Characters>
  <CharactersWithSpaces>195052</CharactersWithSpaces>
  <Paragraphs>1370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2026-08-25T21:09:56Z</dcterms:created>
  <dc:creator>ghaemiyeh.com</dc:creator>
  <dc:description/>
  <dc:language>en-US</dc:language>
  <cp:lastModifiedBy/>
  <dcterms:modified xsi:type="dcterms:W3CDTF">2026-08-26T00:40:19Z</dcterms:modified>
  <cp:revision>1</cp:revision>
  <dc:subject/>
  <dc:title>دائرة المعارف غدیر جامع ترین دائرة المعارف موضوعى غدیر جلد 9</dc:title>
</cp:coreProperties>
</file>

<file path=docProps/custom.xml><?xml version="1.0" encoding="utf-8"?>
<Properties xmlns="http://schemas.openxmlformats.org/officeDocument/2006/custom-properties" xmlns:vt="http://schemas.openxmlformats.org/officeDocument/2006/docPropsVTypes"/>
</file>