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ستارگان حرم اختران حریم معصومه سلام الله علیها </w:t>
      </w:r>
      <w:r>
        <w:rPr>
          <w:rtl w:val="true"/>
        </w:rPr>
        <w:t xml:space="preserve">-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074948_1280447820">
            <w:r>
              <w:rPr>
                <w:webHidden/>
                <w:rStyle w:val="IndexLink"/>
                <w:rtl w:val="true"/>
              </w:rPr>
              <w:t>مشخصات کتاب</w:t>
            </w:r>
            <w:r>
              <w:rPr>
                <w:rStyle w:val="IndexLink"/>
                <w:rtl w:val="true"/>
              </w:rPr>
              <w:tab/>
            </w:r>
            <w:r>
              <w:rPr>
                <w:rStyle w:val="IndexLink"/>
              </w:rPr>
              <w:t>8</w:t>
            </w:r>
          </w:hyperlink>
        </w:p>
        <w:p>
          <w:pPr>
            <w:pStyle w:val="Contents2"/>
            <w:tabs>
              <w:tab w:val="clear" w:pos="8743"/>
              <w:tab w:val="right" w:pos="9026" w:leader="dot"/>
            </w:tabs>
            <w:rPr/>
          </w:pPr>
          <w:hyperlink w:anchor="__RefHeading___Toc18074950_1280447820">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8074952_1280447820">
            <w:r>
              <w:rPr>
                <w:webHidden/>
                <w:rStyle w:val="IndexLink"/>
                <w:rtl w:val="true"/>
              </w:rPr>
              <w:t xml:space="preserve">محمد بن حسن صفّار </w:t>
            </w:r>
            <w:r>
              <w:rPr>
                <w:rStyle w:val="IndexLink"/>
                <w:rtl w:val="true"/>
              </w:rPr>
              <w:t>(</w:t>
            </w:r>
            <w:r>
              <w:rPr>
                <w:rStyle w:val="IndexLink"/>
                <w:rtl w:val="true"/>
              </w:rPr>
              <w:t>محدث نامدار</w:t>
            </w:r>
            <w:r>
              <w:rPr>
                <w:rStyle w:val="IndexLink"/>
                <w:rtl w:val="true"/>
              </w:rPr>
              <w:t xml:space="preserve">) / </w:t>
            </w:r>
            <w:r>
              <w:rPr>
                <w:rStyle w:val="IndexLink"/>
                <w:rtl w:val="true"/>
              </w:rPr>
              <w:t>محمد مهدی حرّزاده</w:t>
            </w:r>
            <w:r>
              <w:rPr>
                <w:rStyle w:val="IndexLink"/>
                <w:rtl w:val="true"/>
              </w:rPr>
              <w:tab/>
            </w:r>
            <w:r>
              <w:rPr>
                <w:rStyle w:val="IndexLink"/>
              </w:rPr>
              <w:t>16</w:t>
            </w:r>
          </w:hyperlink>
        </w:p>
        <w:p>
          <w:pPr>
            <w:pStyle w:val="Contents3"/>
            <w:tabs>
              <w:tab w:val="clear" w:pos="8459"/>
              <w:tab w:val="right" w:pos="9026" w:leader="dot"/>
            </w:tabs>
            <w:rPr/>
          </w:pPr>
          <w:hyperlink w:anchor="__RefHeading___Toc18074954_12804478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8074956_1280447820">
            <w:r>
              <w:rPr>
                <w:webHidden/>
                <w:rStyle w:val="IndexLink"/>
                <w:rtl w:val="true"/>
              </w:rPr>
              <w:t>ولادت</w:t>
            </w:r>
            <w:r>
              <w:rPr>
                <w:rStyle w:val="IndexLink"/>
                <w:rtl w:val="true"/>
              </w:rPr>
              <w:tab/>
            </w:r>
            <w:r>
              <w:rPr>
                <w:rStyle w:val="IndexLink"/>
              </w:rPr>
              <w:t>17</w:t>
            </w:r>
          </w:hyperlink>
        </w:p>
        <w:p>
          <w:pPr>
            <w:pStyle w:val="Contents3"/>
            <w:tabs>
              <w:tab w:val="clear" w:pos="8459"/>
              <w:tab w:val="right" w:pos="9026" w:leader="dot"/>
            </w:tabs>
            <w:rPr/>
          </w:pPr>
          <w:hyperlink w:anchor="__RefHeading___Toc18074958_1280447820">
            <w:r>
              <w:rPr>
                <w:webHidden/>
                <w:rStyle w:val="IndexLink"/>
                <w:rtl w:val="true"/>
              </w:rPr>
              <w:t>عصر صفّار</w:t>
            </w:r>
            <w:r>
              <w:rPr>
                <w:rStyle w:val="IndexLink"/>
                <w:rtl w:val="true"/>
              </w:rPr>
              <w:tab/>
            </w:r>
            <w:r>
              <w:rPr>
                <w:rStyle w:val="IndexLink"/>
              </w:rPr>
              <w:t>17</w:t>
            </w:r>
          </w:hyperlink>
        </w:p>
        <w:p>
          <w:pPr>
            <w:pStyle w:val="Contents3"/>
            <w:tabs>
              <w:tab w:val="clear" w:pos="8459"/>
              <w:tab w:val="right" w:pos="9026" w:leader="dot"/>
            </w:tabs>
            <w:rPr/>
          </w:pPr>
          <w:hyperlink w:anchor="__RefHeading___Toc18074960_1280447820">
            <w:r>
              <w:rPr>
                <w:webHidden/>
                <w:rStyle w:val="IndexLink"/>
                <w:rtl w:val="true"/>
              </w:rPr>
              <w:t>ویژگیهای فردی</w:t>
            </w:r>
            <w:r>
              <w:rPr>
                <w:rStyle w:val="IndexLink"/>
                <w:rtl w:val="true"/>
              </w:rPr>
              <w:tab/>
            </w:r>
            <w:r>
              <w:rPr>
                <w:rStyle w:val="IndexLink"/>
              </w:rPr>
              <w:t>19</w:t>
            </w:r>
          </w:hyperlink>
        </w:p>
        <w:p>
          <w:pPr>
            <w:pStyle w:val="Contents3"/>
            <w:tabs>
              <w:tab w:val="clear" w:pos="8459"/>
              <w:tab w:val="right" w:pos="9026" w:leader="dot"/>
            </w:tabs>
            <w:rPr/>
          </w:pPr>
          <w:hyperlink w:anchor="__RefHeading___Toc18074962_1280447820">
            <w:r>
              <w:rPr>
                <w:webHidden/>
                <w:rStyle w:val="IndexLink"/>
                <w:rtl w:val="true"/>
              </w:rPr>
              <w:t>صفّار از دیدگاه بزرگان علم</w:t>
            </w:r>
            <w:r>
              <w:rPr>
                <w:rStyle w:val="IndexLink"/>
                <w:rtl w:val="true"/>
              </w:rPr>
              <w:tab/>
            </w:r>
            <w:r>
              <w:rPr>
                <w:rStyle w:val="IndexLink"/>
              </w:rPr>
              <w:t>21</w:t>
            </w:r>
          </w:hyperlink>
        </w:p>
        <w:p>
          <w:pPr>
            <w:pStyle w:val="Contents3"/>
            <w:tabs>
              <w:tab w:val="clear" w:pos="8459"/>
              <w:tab w:val="right" w:pos="9026" w:leader="dot"/>
            </w:tabs>
            <w:rPr/>
          </w:pPr>
          <w:hyperlink w:anchor="__RefHeading___Toc18074964_1280447820">
            <w:r>
              <w:rPr>
                <w:webHidden/>
                <w:rStyle w:val="IndexLink"/>
                <w:rtl w:val="true"/>
              </w:rPr>
              <w:t>مقام علمی</w:t>
            </w:r>
            <w:r>
              <w:rPr>
                <w:rStyle w:val="IndexLink"/>
                <w:rtl w:val="true"/>
              </w:rPr>
              <w:tab/>
            </w:r>
            <w:r>
              <w:rPr>
                <w:rStyle w:val="IndexLink"/>
              </w:rPr>
              <w:t>22</w:t>
            </w:r>
          </w:hyperlink>
        </w:p>
        <w:p>
          <w:pPr>
            <w:pStyle w:val="Contents3"/>
            <w:tabs>
              <w:tab w:val="clear" w:pos="8459"/>
              <w:tab w:val="right" w:pos="9026" w:leader="dot"/>
            </w:tabs>
            <w:rPr/>
          </w:pPr>
          <w:hyperlink w:anchor="__RefHeading___Toc18074966_1280447820">
            <w:r>
              <w:rPr>
                <w:webHidden/>
                <w:rStyle w:val="IndexLink"/>
                <w:rtl w:val="true"/>
              </w:rPr>
              <w:t>استادان و شاگردان</w:t>
            </w:r>
            <w:r>
              <w:rPr>
                <w:rStyle w:val="IndexLink"/>
                <w:rtl w:val="true"/>
              </w:rPr>
              <w:tab/>
            </w:r>
            <w:r>
              <w:rPr>
                <w:rStyle w:val="IndexLink"/>
              </w:rPr>
              <w:t>25</w:t>
            </w:r>
          </w:hyperlink>
        </w:p>
        <w:p>
          <w:pPr>
            <w:pStyle w:val="Contents3"/>
            <w:tabs>
              <w:tab w:val="clear" w:pos="8459"/>
              <w:tab w:val="right" w:pos="9026" w:leader="dot"/>
            </w:tabs>
            <w:rPr/>
          </w:pPr>
          <w:hyperlink w:anchor="__RefHeading___Toc18074968_1280447820">
            <w:r>
              <w:rPr>
                <w:webHidden/>
                <w:rStyle w:val="IndexLink"/>
                <w:rtl w:val="true"/>
              </w:rPr>
              <w:t>ستیز با انحراف</w:t>
            </w:r>
            <w:r>
              <w:rPr>
                <w:rStyle w:val="IndexLink"/>
                <w:rtl w:val="true"/>
              </w:rPr>
              <w:tab/>
            </w:r>
            <w:r>
              <w:rPr>
                <w:rStyle w:val="IndexLink"/>
              </w:rPr>
              <w:t>26</w:t>
            </w:r>
          </w:hyperlink>
        </w:p>
        <w:p>
          <w:pPr>
            <w:pStyle w:val="Contents3"/>
            <w:tabs>
              <w:tab w:val="clear" w:pos="8459"/>
              <w:tab w:val="right" w:pos="9026" w:leader="dot"/>
            </w:tabs>
            <w:rPr/>
          </w:pPr>
          <w:hyperlink w:anchor="__RefHeading___Toc18074970_1280447820">
            <w:r>
              <w:rPr>
                <w:webHidden/>
                <w:rStyle w:val="IndexLink"/>
                <w:rtl w:val="true"/>
              </w:rPr>
              <w:t>صفّار در کتب دیگران</w:t>
            </w:r>
            <w:r>
              <w:rPr>
                <w:rStyle w:val="IndexLink"/>
                <w:rtl w:val="true"/>
              </w:rPr>
              <w:tab/>
            </w:r>
            <w:r>
              <w:rPr>
                <w:rStyle w:val="IndexLink"/>
              </w:rPr>
              <w:t>27</w:t>
            </w:r>
          </w:hyperlink>
        </w:p>
        <w:p>
          <w:pPr>
            <w:pStyle w:val="Contents3"/>
            <w:tabs>
              <w:tab w:val="clear" w:pos="8459"/>
              <w:tab w:val="right" w:pos="9026" w:leader="dot"/>
            </w:tabs>
            <w:rPr/>
          </w:pPr>
          <w:hyperlink w:anchor="__RefHeading___Toc18074972_1280447820">
            <w:r>
              <w:rPr>
                <w:webHidden/>
                <w:rStyle w:val="IndexLink"/>
                <w:rtl w:val="true"/>
              </w:rPr>
              <w:t>فصل غروب</w:t>
            </w:r>
            <w:r>
              <w:rPr>
                <w:rStyle w:val="IndexLink"/>
                <w:rtl w:val="true"/>
              </w:rPr>
              <w:tab/>
            </w:r>
            <w:r>
              <w:rPr>
                <w:rStyle w:val="IndexLink"/>
              </w:rPr>
              <w:t>28</w:t>
            </w:r>
          </w:hyperlink>
        </w:p>
        <w:p>
          <w:pPr>
            <w:pStyle w:val="Contents2"/>
            <w:tabs>
              <w:tab w:val="clear" w:pos="8743"/>
              <w:tab w:val="right" w:pos="9026" w:leader="dot"/>
            </w:tabs>
            <w:rPr/>
          </w:pPr>
          <w:hyperlink w:anchor="__RefHeading___Toc18074974_1280447820">
            <w:r>
              <w:rPr>
                <w:webHidden/>
                <w:rStyle w:val="IndexLink"/>
                <w:rtl w:val="true"/>
              </w:rPr>
              <w:t xml:space="preserve">ابن بابویه قمی </w:t>
            </w:r>
            <w:r>
              <w:rPr>
                <w:rStyle w:val="IndexLink"/>
                <w:rtl w:val="true"/>
              </w:rPr>
              <w:t>(</w:t>
            </w:r>
            <w:r>
              <w:rPr>
                <w:rStyle w:val="IndexLink"/>
                <w:rtl w:val="true"/>
              </w:rPr>
              <w:t>پدر شیخ صدوق</w:t>
            </w:r>
            <w:r>
              <w:rPr>
                <w:rStyle w:val="IndexLink"/>
                <w:rtl w:val="true"/>
              </w:rPr>
              <w:t xml:space="preserve">) </w:t>
            </w:r>
            <w:r>
              <w:rPr>
                <w:rStyle w:val="IndexLink"/>
                <w:rtl w:val="true"/>
              </w:rPr>
              <w:t xml:space="preserve">یک قرن پارسایی و دانش </w:t>
            </w:r>
            <w:r>
              <w:rPr>
                <w:rStyle w:val="IndexLink"/>
                <w:rtl w:val="true"/>
              </w:rPr>
              <w:t xml:space="preserve">/ </w:t>
            </w:r>
            <w:r>
              <w:rPr>
                <w:rStyle w:val="IndexLink"/>
                <w:rtl w:val="true"/>
              </w:rPr>
              <w:t>محمد حسن امانی</w:t>
            </w:r>
            <w:r>
              <w:rPr>
                <w:rStyle w:val="IndexLink"/>
                <w:rtl w:val="true"/>
              </w:rPr>
              <w:tab/>
            </w:r>
            <w:r>
              <w:rPr>
                <w:rStyle w:val="IndexLink"/>
              </w:rPr>
              <w:t>32</w:t>
            </w:r>
          </w:hyperlink>
        </w:p>
        <w:p>
          <w:pPr>
            <w:pStyle w:val="Contents3"/>
            <w:tabs>
              <w:tab w:val="clear" w:pos="8459"/>
              <w:tab w:val="right" w:pos="9026" w:leader="dot"/>
            </w:tabs>
            <w:rPr/>
          </w:pPr>
          <w:hyperlink w:anchor="__RefHeading___Toc18074976_1280447820">
            <w:r>
              <w:rPr>
                <w:webHidden/>
                <w:rStyle w:val="IndexLink"/>
                <w:rtl w:val="true"/>
              </w:rPr>
              <w:t>ابن بابویه قمی صدوق اول</w:t>
            </w:r>
            <w:r>
              <w:rPr>
                <w:rStyle w:val="IndexLink"/>
                <w:rtl w:val="true"/>
              </w:rPr>
              <w:tab/>
            </w:r>
            <w:r>
              <w:rPr>
                <w:rStyle w:val="IndexLink"/>
              </w:rPr>
              <w:t>32</w:t>
            </w:r>
          </w:hyperlink>
        </w:p>
        <w:p>
          <w:pPr>
            <w:pStyle w:val="Contents3"/>
            <w:tabs>
              <w:tab w:val="clear" w:pos="8459"/>
              <w:tab w:val="right" w:pos="9026" w:leader="dot"/>
            </w:tabs>
            <w:rPr/>
          </w:pPr>
          <w:hyperlink w:anchor="__RefHeading___Toc18074978_1280447820">
            <w:r>
              <w:rPr>
                <w:webHidden/>
                <w:rStyle w:val="IndexLink"/>
                <w:rtl w:val="true"/>
              </w:rPr>
              <w:t>منشور حیات طیبه</w:t>
            </w:r>
            <w:r>
              <w:rPr>
                <w:rStyle w:val="IndexLink"/>
                <w:rtl w:val="true"/>
              </w:rPr>
              <w:tab/>
            </w:r>
            <w:r>
              <w:rPr>
                <w:rStyle w:val="IndexLink"/>
              </w:rPr>
              <w:t>33</w:t>
            </w:r>
          </w:hyperlink>
        </w:p>
        <w:p>
          <w:pPr>
            <w:pStyle w:val="Contents3"/>
            <w:tabs>
              <w:tab w:val="clear" w:pos="8459"/>
              <w:tab w:val="right" w:pos="9026" w:leader="dot"/>
            </w:tabs>
            <w:rPr/>
          </w:pPr>
          <w:hyperlink w:anchor="__RefHeading___Toc18074980_1280447820">
            <w:r>
              <w:rPr>
                <w:webHidden/>
                <w:rStyle w:val="IndexLink"/>
                <w:rtl w:val="true"/>
              </w:rPr>
              <w:t>از نگاه سروقامتان</w:t>
            </w:r>
            <w:r>
              <w:rPr>
                <w:rStyle w:val="IndexLink"/>
                <w:rtl w:val="true"/>
              </w:rPr>
              <w:tab/>
            </w:r>
            <w:r>
              <w:rPr>
                <w:rStyle w:val="IndexLink"/>
              </w:rPr>
              <w:t>36</w:t>
            </w:r>
          </w:hyperlink>
        </w:p>
        <w:p>
          <w:pPr>
            <w:pStyle w:val="Contents3"/>
            <w:tabs>
              <w:tab w:val="clear" w:pos="8459"/>
              <w:tab w:val="right" w:pos="9026" w:leader="dot"/>
            </w:tabs>
            <w:rPr/>
          </w:pPr>
          <w:hyperlink w:anchor="__RefHeading___Toc18074982_1280447820">
            <w:r>
              <w:rPr>
                <w:webHidden/>
                <w:rStyle w:val="IndexLink"/>
                <w:rtl w:val="true"/>
              </w:rPr>
              <w:t>منزلت دینی و اجتماعی</w:t>
            </w:r>
            <w:r>
              <w:rPr>
                <w:rStyle w:val="IndexLink"/>
                <w:rtl w:val="true"/>
              </w:rPr>
              <w:tab/>
            </w:r>
            <w:r>
              <w:rPr>
                <w:rStyle w:val="IndexLink"/>
              </w:rPr>
              <w:t>39</w:t>
            </w:r>
          </w:hyperlink>
        </w:p>
        <w:p>
          <w:pPr>
            <w:pStyle w:val="Contents3"/>
            <w:tabs>
              <w:tab w:val="clear" w:pos="8459"/>
              <w:tab w:val="right" w:pos="9026" w:leader="dot"/>
            </w:tabs>
            <w:rPr/>
          </w:pPr>
          <w:hyperlink w:anchor="__RefHeading___Toc18074984_1280447820">
            <w:r>
              <w:rPr>
                <w:webHidden/>
                <w:rStyle w:val="IndexLink"/>
                <w:rtl w:val="true"/>
              </w:rPr>
              <w:t>منزلت علمی</w:t>
            </w:r>
            <w:r>
              <w:rPr>
                <w:rStyle w:val="IndexLink"/>
                <w:rtl w:val="true"/>
              </w:rPr>
              <w:tab/>
            </w:r>
            <w:r>
              <w:rPr>
                <w:rStyle w:val="IndexLink"/>
              </w:rPr>
              <w:t>40</w:t>
            </w:r>
          </w:hyperlink>
        </w:p>
        <w:p>
          <w:pPr>
            <w:pStyle w:val="Contents3"/>
            <w:tabs>
              <w:tab w:val="clear" w:pos="8459"/>
              <w:tab w:val="right" w:pos="9026" w:leader="dot"/>
            </w:tabs>
            <w:rPr/>
          </w:pPr>
          <w:hyperlink w:anchor="__RefHeading___Toc18074986_1280447820">
            <w:r>
              <w:rPr>
                <w:webHidden/>
                <w:rStyle w:val="IndexLink"/>
                <w:rtl w:val="true"/>
              </w:rPr>
              <w:t>شاگردان و راویان</w:t>
            </w:r>
            <w:r>
              <w:rPr>
                <w:rStyle w:val="IndexLink"/>
                <w:rtl w:val="true"/>
              </w:rPr>
              <w:tab/>
            </w:r>
            <w:r>
              <w:rPr>
                <w:rStyle w:val="IndexLink"/>
              </w:rPr>
              <w:t>42</w:t>
            </w:r>
          </w:hyperlink>
        </w:p>
        <w:p>
          <w:pPr>
            <w:pStyle w:val="Contents3"/>
            <w:tabs>
              <w:tab w:val="clear" w:pos="8459"/>
              <w:tab w:val="right" w:pos="9026" w:leader="dot"/>
            </w:tabs>
            <w:rPr/>
          </w:pPr>
          <w:hyperlink w:anchor="__RefHeading___Toc18074988_1280447820">
            <w:r>
              <w:rPr>
                <w:webHidden/>
                <w:rStyle w:val="IndexLink"/>
                <w:rtl w:val="true"/>
              </w:rPr>
              <w:t>استادان حدیث</w:t>
            </w:r>
            <w:r>
              <w:rPr>
                <w:rStyle w:val="IndexLink"/>
                <w:rtl w:val="true"/>
              </w:rPr>
              <w:tab/>
            </w:r>
            <w:r>
              <w:rPr>
                <w:rStyle w:val="IndexLink"/>
              </w:rPr>
              <w:t>43</w:t>
            </w:r>
          </w:hyperlink>
        </w:p>
        <w:p>
          <w:pPr>
            <w:pStyle w:val="Contents3"/>
            <w:tabs>
              <w:tab w:val="clear" w:pos="8459"/>
              <w:tab w:val="right" w:pos="9026" w:leader="dot"/>
            </w:tabs>
            <w:rPr/>
          </w:pPr>
          <w:hyperlink w:anchor="__RefHeading___Toc18074990_1280447820">
            <w:r>
              <w:rPr>
                <w:webHidden/>
                <w:rStyle w:val="IndexLink"/>
                <w:rtl w:val="true"/>
              </w:rPr>
              <w:t>در برابر اندیشه باطل</w:t>
            </w:r>
            <w:r>
              <w:rPr>
                <w:rStyle w:val="IndexLink"/>
                <w:rtl w:val="true"/>
              </w:rPr>
              <w:tab/>
            </w:r>
            <w:r>
              <w:rPr>
                <w:rStyle w:val="IndexLink"/>
              </w:rPr>
              <w:t>43</w:t>
            </w:r>
          </w:hyperlink>
        </w:p>
        <w:p>
          <w:pPr>
            <w:pStyle w:val="Contents3"/>
            <w:tabs>
              <w:tab w:val="clear" w:pos="8459"/>
              <w:tab w:val="right" w:pos="9026" w:leader="dot"/>
            </w:tabs>
            <w:rPr/>
          </w:pPr>
          <w:hyperlink w:anchor="__RefHeading___Toc18074992_1280447820">
            <w:r>
              <w:rPr>
                <w:webHidden/>
                <w:rStyle w:val="IndexLink"/>
                <w:rtl w:val="true"/>
              </w:rPr>
              <w:t>مقام توسل</w:t>
            </w:r>
            <w:r>
              <w:rPr>
                <w:rStyle w:val="IndexLink"/>
                <w:rtl w:val="true"/>
              </w:rPr>
              <w:tab/>
            </w:r>
            <w:r>
              <w:rPr>
                <w:rStyle w:val="IndexLink"/>
              </w:rPr>
              <w:t>47</w:t>
            </w:r>
          </w:hyperlink>
        </w:p>
        <w:p>
          <w:pPr>
            <w:pStyle w:val="Contents3"/>
            <w:tabs>
              <w:tab w:val="clear" w:pos="8459"/>
              <w:tab w:val="right" w:pos="9026" w:leader="dot"/>
            </w:tabs>
            <w:rPr/>
          </w:pPr>
          <w:hyperlink w:anchor="__RefHeading___Toc18074994_1280447820">
            <w:r>
              <w:rPr>
                <w:webHidden/>
                <w:rStyle w:val="IndexLink"/>
                <w:rtl w:val="true"/>
              </w:rPr>
              <w:t>فرزندان</w:t>
            </w:r>
            <w:r>
              <w:rPr>
                <w:rStyle w:val="IndexLink"/>
                <w:rtl w:val="true"/>
              </w:rPr>
              <w:tab/>
            </w:r>
            <w:r>
              <w:rPr>
                <w:rStyle w:val="IndexLink"/>
              </w:rPr>
              <w:t>48</w:t>
            </w:r>
          </w:hyperlink>
        </w:p>
        <w:p>
          <w:pPr>
            <w:pStyle w:val="Contents3"/>
            <w:tabs>
              <w:tab w:val="clear" w:pos="8459"/>
              <w:tab w:val="right" w:pos="9026" w:leader="dot"/>
            </w:tabs>
            <w:rPr/>
          </w:pPr>
          <w:hyperlink w:anchor="__RefHeading___Toc18074996_1280447820">
            <w:r>
              <w:rPr>
                <w:webHidden/>
                <w:rStyle w:val="IndexLink"/>
                <w:rtl w:val="true"/>
              </w:rPr>
              <w:t>وفای به نذر زیارت خانه خدا</w:t>
            </w:r>
            <w:r>
              <w:rPr>
                <w:rStyle w:val="IndexLink"/>
                <w:rtl w:val="true"/>
              </w:rPr>
              <w:tab/>
            </w:r>
            <w:r>
              <w:rPr>
                <w:rStyle w:val="IndexLink"/>
              </w:rPr>
              <w:t>50</w:t>
            </w:r>
          </w:hyperlink>
        </w:p>
        <w:p>
          <w:pPr>
            <w:pStyle w:val="Contents3"/>
            <w:tabs>
              <w:tab w:val="clear" w:pos="8459"/>
              <w:tab w:val="right" w:pos="9026" w:leader="dot"/>
            </w:tabs>
            <w:rPr/>
          </w:pPr>
          <w:hyperlink w:anchor="__RefHeading___Toc18074998_1280447820">
            <w:r>
              <w:rPr>
                <w:webHidden/>
                <w:rStyle w:val="IndexLink"/>
                <w:rtl w:val="true"/>
              </w:rPr>
              <w:t>آرامگاه ابدی</w:t>
            </w:r>
            <w:r>
              <w:rPr>
                <w:rStyle w:val="IndexLink"/>
                <w:rtl w:val="true"/>
              </w:rPr>
              <w:tab/>
            </w:r>
            <w:r>
              <w:rPr>
                <w:rStyle w:val="IndexLink"/>
              </w:rPr>
              <w:t>52</w:t>
            </w:r>
          </w:hyperlink>
        </w:p>
        <w:p>
          <w:pPr>
            <w:pStyle w:val="Contents2"/>
            <w:tabs>
              <w:tab w:val="clear" w:pos="8743"/>
              <w:tab w:val="right" w:pos="9026" w:leader="dot"/>
            </w:tabs>
            <w:rPr/>
          </w:pPr>
          <w:hyperlink w:anchor="__RefHeading___Toc18075000_1280447820">
            <w:r>
              <w:rPr>
                <w:webHidden/>
                <w:rStyle w:val="IndexLink"/>
                <w:rtl w:val="true"/>
              </w:rPr>
              <w:t xml:space="preserve">قاضی سعید قمی </w:t>
            </w:r>
            <w:r>
              <w:rPr>
                <w:rStyle w:val="IndexLink"/>
                <w:rtl w:val="true"/>
              </w:rPr>
              <w:t xml:space="preserve">( </w:t>
            </w:r>
            <w:r>
              <w:rPr>
                <w:rStyle w:val="IndexLink"/>
              </w:rPr>
              <w:t>1103</w:t>
            </w:r>
            <w:r>
              <w:rPr>
                <w:rStyle w:val="IndexLink"/>
                <w:rtl w:val="true"/>
              </w:rPr>
              <w:t xml:space="preserve"> - </w:t>
            </w:r>
            <w:r>
              <w:rPr>
                <w:rStyle w:val="IndexLink"/>
              </w:rPr>
              <w:t>1049</w:t>
            </w:r>
            <w:r>
              <w:rPr>
                <w:rStyle w:val="IndexLink"/>
                <w:rtl w:val="true"/>
              </w:rPr>
              <w:t>ه</w:t>
            </w:r>
            <w:r>
              <w:rPr>
                <w:rStyle w:val="IndexLink"/>
                <w:rtl w:val="true"/>
              </w:rPr>
              <w:t>.</w:t>
            </w:r>
            <w:r>
              <w:rPr>
                <w:rStyle w:val="IndexLink"/>
                <w:rtl w:val="true"/>
              </w:rPr>
              <w:t>ق</w:t>
            </w:r>
            <w:r>
              <w:rPr>
                <w:rStyle w:val="IndexLink"/>
                <w:rtl w:val="true"/>
              </w:rPr>
              <w:t>) (</w:t>
            </w:r>
            <w:r>
              <w:rPr>
                <w:rStyle w:val="IndexLink"/>
                <w:rtl w:val="true"/>
              </w:rPr>
              <w:t>جویبار حکمت</w:t>
            </w:r>
            <w:r>
              <w:rPr>
                <w:rStyle w:val="IndexLink"/>
                <w:rtl w:val="true"/>
              </w:rPr>
              <w:t xml:space="preserve">) / </w:t>
            </w:r>
            <w:r>
              <w:rPr>
                <w:rStyle w:val="IndexLink"/>
                <w:rtl w:val="true"/>
              </w:rPr>
              <w:t>غلامرضا گلی زواره</w:t>
            </w:r>
            <w:r>
              <w:rPr>
                <w:rStyle w:val="IndexLink"/>
                <w:rtl w:val="true"/>
              </w:rPr>
              <w:tab/>
            </w:r>
            <w:r>
              <w:rPr>
                <w:rStyle w:val="IndexLink"/>
              </w:rPr>
              <w:t>56</w:t>
            </w:r>
          </w:hyperlink>
        </w:p>
        <w:p>
          <w:pPr>
            <w:pStyle w:val="Contents3"/>
            <w:tabs>
              <w:tab w:val="clear" w:pos="8459"/>
              <w:tab w:val="right" w:pos="9026" w:leader="dot"/>
            </w:tabs>
            <w:rPr/>
          </w:pPr>
          <w:hyperlink w:anchor="__RefHeading___Toc18075002_1280447820">
            <w:r>
              <w:rPr>
                <w:webHidden/>
                <w:rStyle w:val="IndexLink"/>
                <w:rtl w:val="true"/>
              </w:rPr>
              <w:t>دانشوری پر تلاش</w:t>
            </w:r>
            <w:r>
              <w:rPr>
                <w:rStyle w:val="IndexLink"/>
                <w:rtl w:val="true"/>
              </w:rPr>
              <w:tab/>
            </w:r>
            <w:r>
              <w:rPr>
                <w:rStyle w:val="IndexLink"/>
              </w:rPr>
              <w:t>56</w:t>
            </w:r>
          </w:hyperlink>
        </w:p>
        <w:p>
          <w:pPr>
            <w:pStyle w:val="Contents3"/>
            <w:tabs>
              <w:tab w:val="clear" w:pos="8459"/>
              <w:tab w:val="right" w:pos="9026" w:leader="dot"/>
            </w:tabs>
            <w:rPr/>
          </w:pPr>
          <w:hyperlink w:anchor="__RefHeading___Toc18075004_1280447820">
            <w:r>
              <w:rPr>
                <w:webHidden/>
                <w:rStyle w:val="IndexLink"/>
                <w:rtl w:val="true"/>
              </w:rPr>
              <w:t>نام و نسب خانواده</w:t>
            </w:r>
            <w:r>
              <w:rPr>
                <w:rStyle w:val="IndexLink"/>
                <w:rtl w:val="true"/>
              </w:rPr>
              <w:tab/>
            </w:r>
            <w:r>
              <w:rPr>
                <w:rStyle w:val="IndexLink"/>
              </w:rPr>
              <w:t>58</w:t>
            </w:r>
          </w:hyperlink>
        </w:p>
        <w:p>
          <w:pPr>
            <w:pStyle w:val="Contents3"/>
            <w:tabs>
              <w:tab w:val="clear" w:pos="8459"/>
              <w:tab w:val="right" w:pos="9026" w:leader="dot"/>
            </w:tabs>
            <w:rPr/>
          </w:pPr>
          <w:hyperlink w:anchor="__RefHeading___Toc18075006_1280447820">
            <w:r>
              <w:rPr>
                <w:webHidden/>
                <w:rStyle w:val="IndexLink"/>
                <w:rtl w:val="true"/>
              </w:rPr>
              <w:t>دوران شکوفایی</w:t>
            </w:r>
            <w:r>
              <w:rPr>
                <w:rStyle w:val="IndexLink"/>
                <w:rtl w:val="true"/>
              </w:rPr>
              <w:tab/>
            </w:r>
            <w:r>
              <w:rPr>
                <w:rStyle w:val="IndexLink"/>
              </w:rPr>
              <w:t>60</w:t>
            </w:r>
          </w:hyperlink>
        </w:p>
        <w:p>
          <w:pPr>
            <w:pStyle w:val="Contents3"/>
            <w:tabs>
              <w:tab w:val="clear" w:pos="8459"/>
              <w:tab w:val="right" w:pos="9026" w:leader="dot"/>
            </w:tabs>
            <w:rPr/>
          </w:pPr>
          <w:hyperlink w:anchor="__RefHeading___Toc18075008_1280447820">
            <w:r>
              <w:rPr>
                <w:webHidden/>
                <w:rStyle w:val="IndexLink"/>
                <w:rtl w:val="true"/>
              </w:rPr>
              <w:t>در مکتب اصفهان</w:t>
            </w:r>
            <w:r>
              <w:rPr>
                <w:rStyle w:val="IndexLink"/>
                <w:rtl w:val="true"/>
              </w:rPr>
              <w:tab/>
            </w:r>
            <w:r>
              <w:rPr>
                <w:rStyle w:val="IndexLink"/>
              </w:rPr>
              <w:t>64</w:t>
            </w:r>
          </w:hyperlink>
        </w:p>
        <w:p>
          <w:pPr>
            <w:pStyle w:val="Contents3"/>
            <w:tabs>
              <w:tab w:val="clear" w:pos="8459"/>
              <w:tab w:val="right" w:pos="9026" w:leader="dot"/>
            </w:tabs>
            <w:rPr/>
          </w:pPr>
          <w:hyperlink w:anchor="__RefHeading___Toc18075010_1280447820">
            <w:r>
              <w:rPr>
                <w:webHidden/>
                <w:rStyle w:val="IndexLink"/>
                <w:rtl w:val="true"/>
              </w:rPr>
              <w:t>قضاوت و طبابت</w:t>
            </w:r>
            <w:r>
              <w:rPr>
                <w:rStyle w:val="IndexLink"/>
                <w:rtl w:val="true"/>
              </w:rPr>
              <w:tab/>
            </w:r>
            <w:r>
              <w:rPr>
                <w:rStyle w:val="IndexLink"/>
              </w:rPr>
              <w:t>66</w:t>
            </w:r>
          </w:hyperlink>
        </w:p>
        <w:p>
          <w:pPr>
            <w:pStyle w:val="Contents3"/>
            <w:tabs>
              <w:tab w:val="clear" w:pos="8459"/>
              <w:tab w:val="right" w:pos="9026" w:leader="dot"/>
            </w:tabs>
            <w:rPr/>
          </w:pPr>
          <w:hyperlink w:anchor="__RefHeading___Toc18075012_1280447820">
            <w:r>
              <w:rPr>
                <w:webHidden/>
                <w:rStyle w:val="IndexLink"/>
                <w:rtl w:val="true"/>
              </w:rPr>
              <w:t>از دیگران</w:t>
            </w:r>
            <w:r>
              <w:rPr>
                <w:rStyle w:val="IndexLink"/>
                <w:rtl w:val="true"/>
              </w:rPr>
              <w:tab/>
            </w:r>
            <w:r>
              <w:rPr>
                <w:rStyle w:val="IndexLink"/>
              </w:rPr>
              <w:t>69</w:t>
            </w:r>
          </w:hyperlink>
        </w:p>
        <w:p>
          <w:pPr>
            <w:pStyle w:val="Contents3"/>
            <w:tabs>
              <w:tab w:val="clear" w:pos="8459"/>
              <w:tab w:val="right" w:pos="9026" w:leader="dot"/>
            </w:tabs>
            <w:rPr/>
          </w:pPr>
          <w:hyperlink w:anchor="__RefHeading___Toc18075014_1280447820">
            <w:r>
              <w:rPr>
                <w:webHidden/>
                <w:rStyle w:val="IndexLink"/>
                <w:rtl w:val="true"/>
              </w:rPr>
              <w:t>تراوش اندیشه</w:t>
            </w:r>
            <w:r>
              <w:rPr>
                <w:rStyle w:val="IndexLink"/>
                <w:rtl w:val="true"/>
              </w:rPr>
              <w:tab/>
            </w:r>
            <w:r>
              <w:rPr>
                <w:rStyle w:val="IndexLink"/>
              </w:rPr>
              <w:t>71</w:t>
            </w:r>
          </w:hyperlink>
        </w:p>
        <w:p>
          <w:pPr>
            <w:pStyle w:val="Contents3"/>
            <w:tabs>
              <w:tab w:val="clear" w:pos="8459"/>
              <w:tab w:val="right" w:pos="9026" w:leader="dot"/>
            </w:tabs>
            <w:rPr/>
          </w:pPr>
          <w:hyperlink w:anchor="__RefHeading___Toc18075016_1280447820">
            <w:r>
              <w:rPr>
                <w:webHidden/>
                <w:rStyle w:val="IndexLink"/>
                <w:rtl w:val="true"/>
              </w:rPr>
              <w:t>میوه های معرفت</w:t>
            </w:r>
            <w:r>
              <w:rPr>
                <w:rStyle w:val="IndexLink"/>
                <w:rtl w:val="true"/>
              </w:rPr>
              <w:tab/>
            </w:r>
            <w:r>
              <w:rPr>
                <w:rStyle w:val="IndexLink"/>
              </w:rPr>
              <w:t>76</w:t>
            </w:r>
          </w:hyperlink>
        </w:p>
        <w:p>
          <w:pPr>
            <w:pStyle w:val="Contents3"/>
            <w:tabs>
              <w:tab w:val="clear" w:pos="8459"/>
              <w:tab w:val="right" w:pos="9026" w:leader="dot"/>
            </w:tabs>
            <w:rPr/>
          </w:pPr>
          <w:hyperlink w:anchor="__RefHeading___Toc18075018_1280447820">
            <w:r>
              <w:rPr>
                <w:webHidden/>
                <w:rStyle w:val="IndexLink"/>
                <w:rtl w:val="true"/>
              </w:rPr>
              <w:t>به سوی دار سرور</w:t>
            </w:r>
            <w:r>
              <w:rPr>
                <w:rStyle w:val="IndexLink"/>
                <w:rtl w:val="true"/>
              </w:rPr>
              <w:tab/>
            </w:r>
            <w:r>
              <w:rPr>
                <w:rStyle w:val="IndexLink"/>
              </w:rPr>
              <w:t>81</w:t>
            </w:r>
          </w:hyperlink>
        </w:p>
        <w:p>
          <w:pPr>
            <w:pStyle w:val="Contents2"/>
            <w:tabs>
              <w:tab w:val="clear" w:pos="8743"/>
              <w:tab w:val="right" w:pos="9026" w:leader="dot"/>
            </w:tabs>
            <w:rPr/>
          </w:pPr>
          <w:hyperlink w:anchor="__RefHeading___Toc18075020_1280447820">
            <w:r>
              <w:rPr>
                <w:webHidden/>
                <w:rStyle w:val="IndexLink"/>
                <w:rtl w:val="true"/>
              </w:rPr>
              <w:t xml:space="preserve">سید ابوالحسن رفیعی قزوینی </w:t>
            </w:r>
            <w:r>
              <w:rPr>
                <w:rStyle w:val="IndexLink"/>
                <w:rtl w:val="true"/>
              </w:rPr>
              <w:t>(</w:t>
            </w:r>
            <w:r>
              <w:rPr>
                <w:rStyle w:val="IndexLink"/>
                <w:rtl w:val="true"/>
              </w:rPr>
              <w:t>ترجمان حکمت</w:t>
            </w:r>
            <w:r>
              <w:rPr>
                <w:rStyle w:val="IndexLink"/>
                <w:rtl w:val="true"/>
              </w:rPr>
              <w:t xml:space="preserve">) / </w:t>
            </w:r>
            <w:r>
              <w:rPr>
                <w:rStyle w:val="IndexLink"/>
                <w:rtl w:val="true"/>
              </w:rPr>
              <w:t>سید علی رضا سیّد کباری</w:t>
            </w:r>
            <w:r>
              <w:rPr>
                <w:rStyle w:val="IndexLink"/>
                <w:rtl w:val="true"/>
              </w:rPr>
              <w:tab/>
            </w:r>
            <w:r>
              <w:rPr>
                <w:rStyle w:val="IndexLink"/>
              </w:rPr>
              <w:t>86</w:t>
            </w:r>
          </w:hyperlink>
        </w:p>
        <w:p>
          <w:pPr>
            <w:pStyle w:val="Contents3"/>
            <w:tabs>
              <w:tab w:val="clear" w:pos="8459"/>
              <w:tab w:val="right" w:pos="9026" w:leader="dot"/>
            </w:tabs>
            <w:rPr/>
          </w:pPr>
          <w:hyperlink w:anchor="__RefHeading___Toc18075022_1280447820">
            <w:r>
              <w:rPr>
                <w:webHidden/>
                <w:rStyle w:val="IndexLink"/>
                <w:rtl w:val="true"/>
              </w:rPr>
              <w:t>تبار علم</w:t>
            </w:r>
            <w:r>
              <w:rPr>
                <w:rStyle w:val="IndexLink"/>
                <w:rtl w:val="true"/>
              </w:rPr>
              <w:tab/>
            </w:r>
            <w:r>
              <w:rPr>
                <w:rStyle w:val="IndexLink"/>
              </w:rPr>
              <w:t>86</w:t>
            </w:r>
          </w:hyperlink>
        </w:p>
        <w:p>
          <w:pPr>
            <w:pStyle w:val="Contents3"/>
            <w:tabs>
              <w:tab w:val="clear" w:pos="8459"/>
              <w:tab w:val="right" w:pos="9026" w:leader="dot"/>
            </w:tabs>
            <w:rPr/>
          </w:pPr>
          <w:hyperlink w:anchor="__RefHeading___Toc18075024_1280447820">
            <w:r>
              <w:rPr>
                <w:webHidden/>
                <w:rStyle w:val="IndexLink"/>
                <w:rtl w:val="true"/>
              </w:rPr>
              <w:t>تولد ابوالحسن</w:t>
            </w:r>
            <w:r>
              <w:rPr>
                <w:rStyle w:val="IndexLink"/>
                <w:rtl w:val="true"/>
              </w:rPr>
              <w:tab/>
            </w:r>
            <w:r>
              <w:rPr>
                <w:rStyle w:val="IndexLink"/>
              </w:rPr>
              <w:t>87</w:t>
            </w:r>
          </w:hyperlink>
        </w:p>
        <w:p>
          <w:pPr>
            <w:pStyle w:val="Contents3"/>
            <w:tabs>
              <w:tab w:val="clear" w:pos="8459"/>
              <w:tab w:val="right" w:pos="9026" w:leader="dot"/>
            </w:tabs>
            <w:rPr/>
          </w:pPr>
          <w:hyperlink w:anchor="__RefHeading___Toc18075026_1280447820">
            <w:r>
              <w:rPr>
                <w:webHidden/>
                <w:rStyle w:val="IndexLink"/>
                <w:rtl w:val="true"/>
              </w:rPr>
              <w:t>تربیت فرزند</w:t>
            </w:r>
            <w:r>
              <w:rPr>
                <w:rStyle w:val="IndexLink"/>
                <w:rtl w:val="true"/>
              </w:rPr>
              <w:tab/>
            </w:r>
            <w:r>
              <w:rPr>
                <w:rStyle w:val="IndexLink"/>
              </w:rPr>
              <w:t>88</w:t>
            </w:r>
          </w:hyperlink>
        </w:p>
        <w:p>
          <w:pPr>
            <w:pStyle w:val="Contents3"/>
            <w:tabs>
              <w:tab w:val="clear" w:pos="8459"/>
              <w:tab w:val="right" w:pos="9026" w:leader="dot"/>
            </w:tabs>
            <w:rPr/>
          </w:pPr>
          <w:hyperlink w:anchor="__RefHeading___Toc18075028_1280447820">
            <w:r>
              <w:rPr>
                <w:webHidden/>
                <w:rStyle w:val="IndexLink"/>
                <w:rtl w:val="true"/>
              </w:rPr>
              <w:t>حوزه قزوین</w:t>
            </w:r>
            <w:r>
              <w:rPr>
                <w:rStyle w:val="IndexLink"/>
                <w:rtl w:val="true"/>
              </w:rPr>
              <w:tab/>
            </w:r>
            <w:r>
              <w:rPr>
                <w:rStyle w:val="IndexLink"/>
              </w:rPr>
              <w:t>88</w:t>
            </w:r>
          </w:hyperlink>
        </w:p>
        <w:p>
          <w:pPr>
            <w:pStyle w:val="Contents3"/>
            <w:tabs>
              <w:tab w:val="clear" w:pos="8459"/>
              <w:tab w:val="right" w:pos="9026" w:leader="dot"/>
            </w:tabs>
            <w:rPr/>
          </w:pPr>
          <w:hyperlink w:anchor="__RefHeading___Toc18075030_1280447820">
            <w:r>
              <w:rPr>
                <w:webHidden/>
                <w:rStyle w:val="IndexLink"/>
                <w:rtl w:val="true"/>
              </w:rPr>
              <w:t>حوزه علمیه تهران</w:t>
            </w:r>
            <w:r>
              <w:rPr>
                <w:rStyle w:val="IndexLink"/>
                <w:rtl w:val="true"/>
              </w:rPr>
              <w:tab/>
            </w:r>
            <w:r>
              <w:rPr>
                <w:rStyle w:val="IndexLink"/>
              </w:rPr>
              <w:t>89</w:t>
            </w:r>
          </w:hyperlink>
        </w:p>
        <w:p>
          <w:pPr>
            <w:pStyle w:val="Contents3"/>
            <w:tabs>
              <w:tab w:val="clear" w:pos="8459"/>
              <w:tab w:val="right" w:pos="9026" w:leader="dot"/>
            </w:tabs>
            <w:rPr/>
          </w:pPr>
          <w:hyperlink w:anchor="__RefHeading___Toc18075032_1280447820">
            <w:r>
              <w:rPr>
                <w:webHidden/>
                <w:rStyle w:val="IndexLink"/>
                <w:rtl w:val="true"/>
              </w:rPr>
              <w:t>هجرت به قم</w:t>
            </w:r>
            <w:r>
              <w:rPr>
                <w:rStyle w:val="IndexLink"/>
                <w:rtl w:val="true"/>
              </w:rPr>
              <w:tab/>
            </w:r>
            <w:r>
              <w:rPr>
                <w:rStyle w:val="IndexLink"/>
              </w:rPr>
              <w:t>91</w:t>
            </w:r>
          </w:hyperlink>
        </w:p>
        <w:p>
          <w:pPr>
            <w:pStyle w:val="Contents3"/>
            <w:tabs>
              <w:tab w:val="clear" w:pos="8459"/>
              <w:tab w:val="right" w:pos="9026" w:leader="dot"/>
            </w:tabs>
            <w:rPr/>
          </w:pPr>
          <w:hyperlink w:anchor="__RefHeading___Toc18075034_1280447820">
            <w:r>
              <w:rPr>
                <w:webHidden/>
                <w:rStyle w:val="IndexLink"/>
                <w:rtl w:val="true"/>
              </w:rPr>
              <w:t>زیارت خانه خدا</w:t>
            </w:r>
            <w:r>
              <w:rPr>
                <w:rStyle w:val="IndexLink"/>
                <w:rtl w:val="true"/>
              </w:rPr>
              <w:tab/>
            </w:r>
            <w:r>
              <w:rPr>
                <w:rStyle w:val="IndexLink"/>
              </w:rPr>
              <w:t>92</w:t>
            </w:r>
          </w:hyperlink>
        </w:p>
        <w:p>
          <w:pPr>
            <w:pStyle w:val="Contents3"/>
            <w:tabs>
              <w:tab w:val="clear" w:pos="8459"/>
              <w:tab w:val="right" w:pos="9026" w:leader="dot"/>
            </w:tabs>
            <w:rPr/>
          </w:pPr>
          <w:hyperlink w:anchor="__RefHeading___Toc18075036_1280447820">
            <w:r>
              <w:rPr>
                <w:webHidden/>
                <w:rStyle w:val="IndexLink"/>
                <w:rtl w:val="true"/>
              </w:rPr>
              <w:t>مجتهد قزوین</w:t>
            </w:r>
            <w:r>
              <w:rPr>
                <w:rStyle w:val="IndexLink"/>
                <w:rtl w:val="true"/>
              </w:rPr>
              <w:tab/>
            </w:r>
            <w:r>
              <w:rPr>
                <w:rStyle w:val="IndexLink"/>
              </w:rPr>
              <w:t>93</w:t>
            </w:r>
          </w:hyperlink>
        </w:p>
        <w:p>
          <w:pPr>
            <w:pStyle w:val="Contents3"/>
            <w:tabs>
              <w:tab w:val="clear" w:pos="8459"/>
              <w:tab w:val="right" w:pos="9026" w:leader="dot"/>
            </w:tabs>
            <w:rPr/>
          </w:pPr>
          <w:hyperlink w:anchor="__RefHeading___Toc18075038_1280447820">
            <w:r>
              <w:rPr>
                <w:webHidden/>
                <w:rStyle w:val="IndexLink"/>
                <w:rtl w:val="true"/>
              </w:rPr>
              <w:t>شاگردان حکیم</w:t>
            </w:r>
            <w:r>
              <w:rPr>
                <w:rStyle w:val="IndexLink"/>
                <w:rtl w:val="true"/>
              </w:rPr>
              <w:tab/>
            </w:r>
            <w:r>
              <w:rPr>
                <w:rStyle w:val="IndexLink"/>
              </w:rPr>
              <w:t>93</w:t>
            </w:r>
          </w:hyperlink>
        </w:p>
        <w:p>
          <w:pPr>
            <w:pStyle w:val="Contents3"/>
            <w:tabs>
              <w:tab w:val="clear" w:pos="8459"/>
              <w:tab w:val="right" w:pos="9026" w:leader="dot"/>
            </w:tabs>
            <w:rPr/>
          </w:pPr>
          <w:hyperlink w:anchor="__RefHeading___Toc18075040_1280447820">
            <w:r>
              <w:rPr>
                <w:webHidden/>
                <w:rStyle w:val="IndexLink"/>
                <w:rtl w:val="true"/>
              </w:rPr>
              <w:t>سجایای اخلاقی و اسلوب تدریس</w:t>
            </w:r>
            <w:r>
              <w:rPr>
                <w:rStyle w:val="IndexLink"/>
                <w:rtl w:val="true"/>
              </w:rPr>
              <w:tab/>
            </w:r>
            <w:r>
              <w:rPr>
                <w:rStyle w:val="IndexLink"/>
              </w:rPr>
              <w:t>94</w:t>
            </w:r>
          </w:hyperlink>
        </w:p>
        <w:p>
          <w:pPr>
            <w:pStyle w:val="Contents3"/>
            <w:tabs>
              <w:tab w:val="clear" w:pos="8459"/>
              <w:tab w:val="right" w:pos="9026" w:leader="dot"/>
            </w:tabs>
            <w:rPr/>
          </w:pPr>
          <w:hyperlink w:anchor="__RefHeading___Toc18075042_1280447820">
            <w:r>
              <w:rPr>
                <w:webHidden/>
                <w:rStyle w:val="IndexLink"/>
                <w:rtl w:val="true"/>
              </w:rPr>
              <w:t>حکیم متأله</w:t>
            </w:r>
            <w:r>
              <w:rPr>
                <w:rStyle w:val="IndexLink"/>
                <w:rtl w:val="true"/>
              </w:rPr>
              <w:tab/>
            </w:r>
            <w:r>
              <w:rPr>
                <w:rStyle w:val="IndexLink"/>
              </w:rPr>
              <w:t>98</w:t>
            </w:r>
          </w:hyperlink>
        </w:p>
        <w:p>
          <w:pPr>
            <w:pStyle w:val="Contents3"/>
            <w:tabs>
              <w:tab w:val="clear" w:pos="8459"/>
              <w:tab w:val="right" w:pos="9026" w:leader="dot"/>
            </w:tabs>
            <w:rPr/>
          </w:pPr>
          <w:hyperlink w:anchor="__RefHeading___Toc18075044_1280447820">
            <w:r>
              <w:rPr>
                <w:webHidden/>
                <w:rStyle w:val="IndexLink"/>
                <w:rtl w:val="true"/>
              </w:rPr>
              <w:t>وفات</w:t>
            </w:r>
            <w:r>
              <w:rPr>
                <w:rStyle w:val="IndexLink"/>
                <w:rtl w:val="true"/>
              </w:rPr>
              <w:tab/>
            </w:r>
            <w:r>
              <w:rPr>
                <w:rStyle w:val="IndexLink"/>
              </w:rPr>
              <w:t>101</w:t>
            </w:r>
          </w:hyperlink>
        </w:p>
        <w:p>
          <w:pPr>
            <w:pStyle w:val="Contents3"/>
            <w:tabs>
              <w:tab w:val="clear" w:pos="8459"/>
              <w:tab w:val="right" w:pos="9026" w:leader="dot"/>
            </w:tabs>
            <w:rPr/>
          </w:pPr>
          <w:hyperlink w:anchor="__RefHeading___Toc18075046_1280447820">
            <w:r>
              <w:rPr>
                <w:webHidden/>
                <w:rStyle w:val="IndexLink"/>
                <w:rtl w:val="true"/>
              </w:rPr>
              <w:t>آخرین سفارش</w:t>
            </w:r>
            <w:r>
              <w:rPr>
                <w:rStyle w:val="IndexLink"/>
                <w:rtl w:val="true"/>
              </w:rPr>
              <w:tab/>
            </w:r>
            <w:r>
              <w:rPr>
                <w:rStyle w:val="IndexLink"/>
              </w:rPr>
              <w:t>102</w:t>
            </w:r>
          </w:hyperlink>
        </w:p>
        <w:p>
          <w:pPr>
            <w:pStyle w:val="Contents2"/>
            <w:tabs>
              <w:tab w:val="clear" w:pos="8743"/>
              <w:tab w:val="right" w:pos="9026" w:leader="dot"/>
            </w:tabs>
            <w:rPr/>
          </w:pPr>
          <w:hyperlink w:anchor="__RefHeading___Toc18075048_1280447820">
            <w:r>
              <w:rPr>
                <w:webHidden/>
                <w:rStyle w:val="IndexLink"/>
                <w:rtl w:val="true"/>
              </w:rPr>
              <w:t xml:space="preserve">میرزا علی اکبر مدرس یزدی </w:t>
            </w:r>
            <w:r>
              <w:rPr>
                <w:rStyle w:val="IndexLink"/>
                <w:rtl w:val="true"/>
              </w:rPr>
              <w:t>(</w:t>
            </w:r>
            <w:r>
              <w:rPr>
                <w:rStyle w:val="IndexLink"/>
                <w:rtl w:val="true"/>
              </w:rPr>
              <w:t>حکیم الهی</w:t>
            </w:r>
            <w:r>
              <w:rPr>
                <w:rStyle w:val="IndexLink"/>
                <w:rtl w:val="true"/>
              </w:rPr>
              <w:t xml:space="preserve">) / </w:t>
            </w:r>
            <w:r>
              <w:rPr>
                <w:rStyle w:val="IndexLink"/>
                <w:rtl w:val="true"/>
              </w:rPr>
              <w:t>احمد محیطی اردکانی</w:t>
            </w:r>
            <w:r>
              <w:rPr>
                <w:rStyle w:val="IndexLink"/>
                <w:rtl w:val="true"/>
              </w:rPr>
              <w:tab/>
            </w:r>
            <w:r>
              <w:rPr>
                <w:rStyle w:val="IndexLink"/>
              </w:rPr>
              <w:t>106</w:t>
            </w:r>
          </w:hyperlink>
        </w:p>
        <w:p>
          <w:pPr>
            <w:pStyle w:val="Contents3"/>
            <w:tabs>
              <w:tab w:val="clear" w:pos="8459"/>
              <w:tab w:val="right" w:pos="9026" w:leader="dot"/>
            </w:tabs>
            <w:rPr/>
          </w:pPr>
          <w:hyperlink w:anchor="__RefHeading___Toc18075050_1280447820">
            <w:r>
              <w:rPr>
                <w:webHidden/>
                <w:rStyle w:val="IndexLink"/>
                <w:rtl w:val="true"/>
              </w:rPr>
              <w:t>اشاره</w:t>
            </w:r>
            <w:r>
              <w:rPr>
                <w:rStyle w:val="IndexLink"/>
                <w:rtl w:val="true"/>
              </w:rPr>
              <w:tab/>
            </w:r>
            <w:r>
              <w:rPr>
                <w:rStyle w:val="IndexLink"/>
              </w:rPr>
              <w:t>106</w:t>
            </w:r>
          </w:hyperlink>
        </w:p>
        <w:p>
          <w:pPr>
            <w:pStyle w:val="Contents3"/>
            <w:tabs>
              <w:tab w:val="clear" w:pos="8459"/>
              <w:tab w:val="right" w:pos="9026" w:leader="dot"/>
            </w:tabs>
            <w:rPr/>
          </w:pPr>
          <w:hyperlink w:anchor="__RefHeading___Toc18075052_1280447820">
            <w:r>
              <w:rPr>
                <w:webHidden/>
                <w:rStyle w:val="IndexLink"/>
                <w:rtl w:val="true"/>
              </w:rPr>
              <w:t>استادان</w:t>
            </w:r>
            <w:r>
              <w:rPr>
                <w:rStyle w:val="IndexLink"/>
                <w:rtl w:val="true"/>
              </w:rPr>
              <w:tab/>
            </w:r>
            <w:r>
              <w:rPr>
                <w:rStyle w:val="IndexLink"/>
              </w:rPr>
              <w:t>108</w:t>
            </w:r>
          </w:hyperlink>
        </w:p>
        <w:p>
          <w:pPr>
            <w:pStyle w:val="Contents4"/>
            <w:tabs>
              <w:tab w:val="clear" w:pos="8176"/>
              <w:tab w:val="right" w:pos="9026" w:leader="dot"/>
            </w:tabs>
            <w:rPr/>
          </w:pPr>
          <w:hyperlink w:anchor="__RefHeading___Toc18075054_1280447820">
            <w:r>
              <w:rPr>
                <w:webHidden/>
                <w:rStyle w:val="IndexLink"/>
                <w:rtl w:val="true"/>
              </w:rPr>
              <w:t>اشاره</w:t>
            </w:r>
            <w:r>
              <w:rPr>
                <w:rStyle w:val="IndexLink"/>
                <w:rtl w:val="true"/>
              </w:rPr>
              <w:tab/>
            </w:r>
            <w:r>
              <w:rPr>
                <w:rStyle w:val="IndexLink"/>
              </w:rPr>
              <w:t>108</w:t>
            </w:r>
          </w:hyperlink>
        </w:p>
        <w:p>
          <w:pPr>
            <w:pStyle w:val="Contents4"/>
            <w:tabs>
              <w:tab w:val="clear" w:pos="8176"/>
              <w:tab w:val="right" w:pos="9026" w:leader="dot"/>
            </w:tabs>
            <w:rPr/>
          </w:pPr>
          <w:hyperlink w:anchor="__RefHeading___Toc18075056_1280447820">
            <w:r>
              <w:rPr>
                <w:webHidden/>
                <w:rStyle w:val="IndexLink"/>
              </w:rPr>
              <w:t>1</w:t>
            </w:r>
            <w:r>
              <w:rPr>
                <w:rStyle w:val="IndexLink"/>
                <w:rtl w:val="true"/>
              </w:rPr>
              <w:t xml:space="preserve">- </w:t>
            </w:r>
            <w:r>
              <w:rPr>
                <w:rStyle w:val="IndexLink"/>
                <w:rtl w:val="true"/>
              </w:rPr>
              <w:t>آقا محمد رضا حکیم قمشه ای</w:t>
            </w:r>
            <w:r>
              <w:rPr>
                <w:rStyle w:val="IndexLink"/>
                <w:rtl w:val="true"/>
              </w:rPr>
              <w:tab/>
            </w:r>
            <w:r>
              <w:rPr>
                <w:rStyle w:val="IndexLink"/>
              </w:rPr>
              <w:t>108</w:t>
            </w:r>
          </w:hyperlink>
        </w:p>
        <w:p>
          <w:pPr>
            <w:pStyle w:val="Contents4"/>
            <w:tabs>
              <w:tab w:val="clear" w:pos="8176"/>
              <w:tab w:val="right" w:pos="9026" w:leader="dot"/>
            </w:tabs>
            <w:rPr/>
          </w:pPr>
          <w:hyperlink w:anchor="__RefHeading___Toc18075058_1280447820">
            <w:r>
              <w:rPr>
                <w:webHidden/>
                <w:rStyle w:val="IndexLink"/>
              </w:rPr>
              <w:t>2</w:t>
            </w:r>
            <w:r>
              <w:rPr>
                <w:rStyle w:val="IndexLink"/>
                <w:rtl w:val="true"/>
              </w:rPr>
              <w:t xml:space="preserve">- </w:t>
            </w:r>
            <w:r>
              <w:rPr>
                <w:rStyle w:val="IndexLink"/>
                <w:rtl w:val="true"/>
              </w:rPr>
              <w:t>جهانگیر خان قشقایی</w:t>
            </w:r>
            <w:r>
              <w:rPr>
                <w:rStyle w:val="IndexLink"/>
                <w:rtl w:val="true"/>
              </w:rPr>
              <w:tab/>
            </w:r>
            <w:r>
              <w:rPr>
                <w:rStyle w:val="IndexLink"/>
              </w:rPr>
              <w:t>110</w:t>
            </w:r>
          </w:hyperlink>
        </w:p>
        <w:p>
          <w:pPr>
            <w:pStyle w:val="Contents4"/>
            <w:tabs>
              <w:tab w:val="clear" w:pos="8176"/>
              <w:tab w:val="right" w:pos="9026" w:leader="dot"/>
            </w:tabs>
            <w:rPr/>
          </w:pPr>
          <w:hyperlink w:anchor="__RefHeading___Toc18075060_1280447820">
            <w:r>
              <w:rPr>
                <w:webHidden/>
                <w:rStyle w:val="IndexLink"/>
              </w:rPr>
              <w:t>3</w:t>
            </w:r>
            <w:r>
              <w:rPr>
                <w:rStyle w:val="IndexLink"/>
                <w:rtl w:val="true"/>
              </w:rPr>
              <w:t xml:space="preserve">- </w:t>
            </w:r>
            <w:r>
              <w:rPr>
                <w:rStyle w:val="IndexLink"/>
                <w:rtl w:val="true"/>
              </w:rPr>
              <w:t>آیة الله آقا علی زنوزی</w:t>
            </w:r>
            <w:r>
              <w:rPr>
                <w:rStyle w:val="IndexLink"/>
                <w:rtl w:val="true"/>
              </w:rPr>
              <w:tab/>
            </w:r>
            <w:r>
              <w:rPr>
                <w:rStyle w:val="IndexLink"/>
              </w:rPr>
              <w:t>111</w:t>
            </w:r>
          </w:hyperlink>
        </w:p>
        <w:p>
          <w:pPr>
            <w:pStyle w:val="Contents4"/>
            <w:tabs>
              <w:tab w:val="clear" w:pos="8176"/>
              <w:tab w:val="right" w:pos="9026" w:leader="dot"/>
            </w:tabs>
            <w:rPr/>
          </w:pPr>
          <w:hyperlink w:anchor="__RefHeading___Toc18075062_1280447820">
            <w:r>
              <w:rPr>
                <w:webHidden/>
                <w:rStyle w:val="IndexLink"/>
              </w:rPr>
              <w:t>4</w:t>
            </w:r>
            <w:r>
              <w:rPr>
                <w:rStyle w:val="IndexLink"/>
                <w:rtl w:val="true"/>
              </w:rPr>
              <w:t xml:space="preserve">- </w:t>
            </w:r>
            <w:r>
              <w:rPr>
                <w:rStyle w:val="IndexLink"/>
                <w:rtl w:val="true"/>
              </w:rPr>
              <w:t>آیة الله آقا میرزا ابوالحسن جلوه</w:t>
            </w:r>
            <w:r>
              <w:rPr>
                <w:rStyle w:val="IndexLink"/>
                <w:rtl w:val="true"/>
              </w:rPr>
              <w:tab/>
            </w:r>
            <w:r>
              <w:rPr>
                <w:rStyle w:val="IndexLink"/>
              </w:rPr>
              <w:t>112</w:t>
            </w:r>
          </w:hyperlink>
        </w:p>
        <w:p>
          <w:pPr>
            <w:pStyle w:val="Contents3"/>
            <w:tabs>
              <w:tab w:val="clear" w:pos="8459"/>
              <w:tab w:val="right" w:pos="9026" w:leader="dot"/>
            </w:tabs>
            <w:rPr/>
          </w:pPr>
          <w:hyperlink w:anchor="__RefHeading___Toc18075064_1280447820">
            <w:r>
              <w:rPr>
                <w:webHidden/>
                <w:rStyle w:val="IndexLink"/>
                <w:rtl w:val="true"/>
              </w:rPr>
              <w:t>تألیفات</w:t>
            </w:r>
            <w:r>
              <w:rPr>
                <w:rStyle w:val="IndexLink"/>
                <w:rtl w:val="true"/>
              </w:rPr>
              <w:tab/>
            </w:r>
            <w:r>
              <w:rPr>
                <w:rStyle w:val="IndexLink"/>
              </w:rPr>
              <w:t>113</w:t>
            </w:r>
          </w:hyperlink>
        </w:p>
        <w:p>
          <w:pPr>
            <w:pStyle w:val="Contents3"/>
            <w:tabs>
              <w:tab w:val="clear" w:pos="8459"/>
              <w:tab w:val="right" w:pos="9026" w:leader="dot"/>
            </w:tabs>
            <w:rPr/>
          </w:pPr>
          <w:hyperlink w:anchor="__RefHeading___Toc18075066_1280447820">
            <w:r>
              <w:rPr>
                <w:webHidden/>
                <w:rStyle w:val="IndexLink"/>
                <w:rtl w:val="true"/>
              </w:rPr>
              <w:t>شاگردان</w:t>
            </w:r>
            <w:r>
              <w:rPr>
                <w:rStyle w:val="IndexLink"/>
                <w:rtl w:val="true"/>
              </w:rPr>
              <w:tab/>
            </w:r>
            <w:r>
              <w:rPr>
                <w:rStyle w:val="IndexLink"/>
              </w:rPr>
              <w:t>114</w:t>
            </w:r>
          </w:hyperlink>
        </w:p>
        <w:p>
          <w:pPr>
            <w:pStyle w:val="Contents3"/>
            <w:tabs>
              <w:tab w:val="clear" w:pos="8459"/>
              <w:tab w:val="right" w:pos="9026" w:leader="dot"/>
            </w:tabs>
            <w:rPr/>
          </w:pPr>
          <w:hyperlink w:anchor="__RefHeading___Toc18075068_1280447820">
            <w:r>
              <w:rPr>
                <w:webHidden/>
                <w:rStyle w:val="IndexLink"/>
                <w:rtl w:val="true"/>
              </w:rPr>
              <w:t>تألیفات</w:t>
            </w:r>
            <w:r>
              <w:rPr>
                <w:rStyle w:val="IndexLink"/>
                <w:rtl w:val="true"/>
              </w:rPr>
              <w:tab/>
            </w:r>
            <w:r>
              <w:rPr>
                <w:rStyle w:val="IndexLink"/>
              </w:rPr>
              <w:t>115</w:t>
            </w:r>
          </w:hyperlink>
        </w:p>
        <w:p>
          <w:pPr>
            <w:pStyle w:val="Contents3"/>
            <w:tabs>
              <w:tab w:val="clear" w:pos="8459"/>
              <w:tab w:val="right" w:pos="9026" w:leader="dot"/>
            </w:tabs>
            <w:rPr/>
          </w:pPr>
          <w:hyperlink w:anchor="__RefHeading___Toc18075070_1280447820">
            <w:r>
              <w:rPr>
                <w:webHidden/>
                <w:rStyle w:val="IndexLink"/>
                <w:rtl w:val="true"/>
              </w:rPr>
              <w:t>وفات</w:t>
            </w:r>
            <w:r>
              <w:rPr>
                <w:rStyle w:val="IndexLink"/>
                <w:rtl w:val="true"/>
              </w:rPr>
              <w:tab/>
            </w:r>
            <w:r>
              <w:rPr>
                <w:rStyle w:val="IndexLink"/>
              </w:rPr>
              <w:t>119</w:t>
            </w:r>
          </w:hyperlink>
        </w:p>
        <w:p>
          <w:pPr>
            <w:pStyle w:val="Contents2"/>
            <w:tabs>
              <w:tab w:val="clear" w:pos="8743"/>
              <w:tab w:val="right" w:pos="9026" w:leader="dot"/>
            </w:tabs>
            <w:rPr/>
          </w:pPr>
          <w:hyperlink w:anchor="__RefHeading___Toc18075072_1280447820">
            <w:r>
              <w:rPr>
                <w:webHidden/>
                <w:rStyle w:val="IndexLink"/>
                <w:rtl w:val="true"/>
              </w:rPr>
              <w:t xml:space="preserve">سید محمّد محقق داماد </w:t>
            </w:r>
            <w:r>
              <w:rPr>
                <w:rStyle w:val="IndexLink"/>
                <w:rtl w:val="true"/>
              </w:rPr>
              <w:t>(</w:t>
            </w:r>
            <w:r>
              <w:rPr>
                <w:rStyle w:val="IndexLink"/>
                <w:rtl w:val="true"/>
              </w:rPr>
              <w:t>الگوی اجتهاد</w:t>
            </w:r>
            <w:r>
              <w:rPr>
                <w:rStyle w:val="IndexLink"/>
                <w:rtl w:val="true"/>
              </w:rPr>
              <w:t xml:space="preserve">) / </w:t>
            </w:r>
            <w:r>
              <w:rPr>
                <w:rStyle w:val="IndexLink"/>
                <w:rtl w:val="true"/>
              </w:rPr>
              <w:t>احمد محیطی اردکانی</w:t>
            </w:r>
            <w:r>
              <w:rPr>
                <w:rStyle w:val="IndexLink"/>
                <w:rtl w:val="true"/>
              </w:rPr>
              <w:tab/>
            </w:r>
            <w:r>
              <w:rPr>
                <w:rStyle w:val="IndexLink"/>
              </w:rPr>
              <w:t>124</w:t>
            </w:r>
          </w:hyperlink>
        </w:p>
        <w:p>
          <w:pPr>
            <w:pStyle w:val="Contents3"/>
            <w:tabs>
              <w:tab w:val="clear" w:pos="8459"/>
              <w:tab w:val="right" w:pos="9026" w:leader="dot"/>
            </w:tabs>
            <w:rPr/>
          </w:pPr>
          <w:hyperlink w:anchor="__RefHeading___Toc18075074_1280447820">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8075076_1280447820">
            <w:r>
              <w:rPr>
                <w:webHidden/>
                <w:rStyle w:val="IndexLink"/>
                <w:rtl w:val="true"/>
              </w:rPr>
              <w:t>استادان وی در یزد</w:t>
            </w:r>
            <w:r>
              <w:rPr>
                <w:rStyle w:val="IndexLink"/>
                <w:rtl w:val="true"/>
              </w:rPr>
              <w:tab/>
            </w:r>
            <w:r>
              <w:rPr>
                <w:rStyle w:val="IndexLink"/>
              </w:rPr>
              <w:t>125</w:t>
            </w:r>
          </w:hyperlink>
        </w:p>
        <w:p>
          <w:pPr>
            <w:pStyle w:val="Contents4"/>
            <w:tabs>
              <w:tab w:val="clear" w:pos="8176"/>
              <w:tab w:val="right" w:pos="9026" w:leader="dot"/>
            </w:tabs>
            <w:rPr/>
          </w:pPr>
          <w:hyperlink w:anchor="__RefHeading___Toc18075078_1280447820">
            <w:r>
              <w:rPr>
                <w:webHidden/>
                <w:rStyle w:val="IndexLink"/>
              </w:rPr>
              <w:t>1</w:t>
            </w:r>
            <w:r>
              <w:rPr>
                <w:rStyle w:val="IndexLink"/>
                <w:rtl w:val="true"/>
              </w:rPr>
              <w:t xml:space="preserve"> -</w:t>
            </w:r>
            <w:r>
              <w:rPr>
                <w:rStyle w:val="IndexLink"/>
                <w:rtl w:val="true"/>
              </w:rPr>
              <w:t xml:space="preserve">حجة الاسلام حاج سید یحیی واعظ یزدی </w:t>
            </w:r>
            <w:r>
              <w:rPr>
                <w:rStyle w:val="IndexLink"/>
                <w:rtl w:val="true"/>
              </w:rPr>
              <w:t xml:space="preserve">( </w:t>
            </w:r>
            <w:r>
              <w:rPr>
                <w:rStyle w:val="IndexLink"/>
                <w:rtl w:val="true"/>
              </w:rPr>
              <w:t xml:space="preserve">متوفای </w:t>
            </w:r>
            <w:r>
              <w:rPr>
                <w:rStyle w:val="IndexLink"/>
              </w:rPr>
              <w:t>1362</w:t>
            </w:r>
            <w:r>
              <w:rPr>
                <w:rStyle w:val="IndexLink"/>
                <w:rtl w:val="true"/>
              </w:rPr>
              <w:t>هق</w:t>
            </w:r>
            <w:r>
              <w:rPr>
                <w:rStyle w:val="IndexLink"/>
                <w:rtl w:val="true"/>
              </w:rPr>
              <w:t>)</w:t>
              <w:tab/>
            </w:r>
            <w:r>
              <w:rPr>
                <w:rStyle w:val="IndexLink"/>
              </w:rPr>
              <w:t>125</w:t>
            </w:r>
          </w:hyperlink>
        </w:p>
        <w:p>
          <w:pPr>
            <w:pStyle w:val="Contents4"/>
            <w:tabs>
              <w:tab w:val="clear" w:pos="8176"/>
              <w:tab w:val="right" w:pos="9026" w:leader="dot"/>
            </w:tabs>
            <w:rPr/>
          </w:pPr>
          <w:hyperlink w:anchor="__RefHeading___Toc18075080_1280447820">
            <w:r>
              <w:rPr>
                <w:webHidden/>
                <w:rStyle w:val="IndexLink"/>
              </w:rPr>
              <w:t>2</w:t>
            </w:r>
            <w:r>
              <w:rPr>
                <w:rStyle w:val="IndexLink"/>
                <w:rtl w:val="true"/>
              </w:rPr>
              <w:t xml:space="preserve"> - </w:t>
            </w:r>
            <w:r>
              <w:rPr>
                <w:rStyle w:val="IndexLink"/>
                <w:rtl w:val="true"/>
              </w:rPr>
              <w:t>سید حسین باغِ گندمی</w:t>
            </w:r>
            <w:r>
              <w:rPr>
                <w:rStyle w:val="IndexLink"/>
                <w:rtl w:val="true"/>
              </w:rPr>
              <w:tab/>
            </w:r>
            <w:r>
              <w:rPr>
                <w:rStyle w:val="IndexLink"/>
              </w:rPr>
              <w:t>125</w:t>
            </w:r>
          </w:hyperlink>
        </w:p>
        <w:p>
          <w:pPr>
            <w:pStyle w:val="Contents4"/>
            <w:tabs>
              <w:tab w:val="clear" w:pos="8176"/>
              <w:tab w:val="right" w:pos="9026" w:leader="dot"/>
            </w:tabs>
            <w:rPr/>
          </w:pPr>
          <w:hyperlink w:anchor="__RefHeading___Toc18075082_1280447820">
            <w:r>
              <w:rPr>
                <w:webHidden/>
                <w:rStyle w:val="IndexLink"/>
              </w:rPr>
              <w:t>3</w:t>
            </w:r>
            <w:r>
              <w:rPr>
                <w:rStyle w:val="IndexLink"/>
                <w:rtl w:val="true"/>
              </w:rPr>
              <w:t xml:space="preserve"> - </w:t>
            </w:r>
            <w:r>
              <w:rPr>
                <w:rStyle w:val="IndexLink"/>
                <w:rtl w:val="true"/>
              </w:rPr>
              <w:t>سید احمد مدرس</w:t>
            </w:r>
            <w:r>
              <w:rPr>
                <w:rStyle w:val="IndexLink"/>
                <w:rtl w:val="true"/>
              </w:rPr>
              <w:tab/>
            </w:r>
            <w:r>
              <w:rPr>
                <w:rStyle w:val="IndexLink"/>
              </w:rPr>
              <w:t>125</w:t>
            </w:r>
          </w:hyperlink>
        </w:p>
        <w:p>
          <w:pPr>
            <w:pStyle w:val="Contents4"/>
            <w:tabs>
              <w:tab w:val="clear" w:pos="8176"/>
              <w:tab w:val="right" w:pos="9026" w:leader="dot"/>
            </w:tabs>
            <w:rPr/>
          </w:pPr>
          <w:hyperlink w:anchor="__RefHeading___Toc18075084_1280447820">
            <w:r>
              <w:rPr>
                <w:webHidden/>
                <w:rStyle w:val="IndexLink"/>
              </w:rPr>
              <w:t>4</w:t>
            </w:r>
            <w:r>
              <w:rPr>
                <w:rStyle w:val="IndexLink"/>
                <w:rtl w:val="true"/>
              </w:rPr>
              <w:t xml:space="preserve"> - </w:t>
            </w:r>
            <w:r>
              <w:rPr>
                <w:rStyle w:val="IndexLink"/>
                <w:rtl w:val="true"/>
              </w:rPr>
              <w:t xml:space="preserve">آیة الله حاج شیخ غلامرضا فقیه یزدی </w:t>
            </w:r>
            <w:r>
              <w:rPr>
                <w:rStyle w:val="IndexLink"/>
                <w:rtl w:val="true"/>
              </w:rPr>
              <w:t xml:space="preserve">( </w:t>
            </w:r>
            <w:r>
              <w:rPr>
                <w:rStyle w:val="IndexLink"/>
              </w:rPr>
              <w:t>1378</w:t>
            </w:r>
            <w:r>
              <w:rPr>
                <w:rStyle w:val="IndexLink"/>
                <w:rtl w:val="true"/>
              </w:rPr>
              <w:t xml:space="preserve"> - </w:t>
            </w:r>
            <w:r>
              <w:rPr>
                <w:rStyle w:val="IndexLink"/>
              </w:rPr>
              <w:t>1295</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125</w:t>
            </w:r>
          </w:hyperlink>
        </w:p>
        <w:p>
          <w:pPr>
            <w:pStyle w:val="Contents3"/>
            <w:tabs>
              <w:tab w:val="clear" w:pos="8459"/>
              <w:tab w:val="right" w:pos="9026" w:leader="dot"/>
            </w:tabs>
            <w:rPr/>
          </w:pPr>
          <w:hyperlink w:anchor="__RefHeading___Toc18075086_1280447820">
            <w:r>
              <w:rPr>
                <w:webHidden/>
                <w:rStyle w:val="IndexLink"/>
                <w:rtl w:val="true"/>
              </w:rPr>
              <w:t>مهاجرت به قم</w:t>
            </w:r>
            <w:r>
              <w:rPr>
                <w:rStyle w:val="IndexLink"/>
                <w:rtl w:val="true"/>
              </w:rPr>
              <w:tab/>
            </w:r>
            <w:r>
              <w:rPr>
                <w:rStyle w:val="IndexLink"/>
              </w:rPr>
              <w:t>127</w:t>
            </w:r>
          </w:hyperlink>
        </w:p>
        <w:p>
          <w:pPr>
            <w:pStyle w:val="Contents3"/>
            <w:tabs>
              <w:tab w:val="clear" w:pos="8459"/>
              <w:tab w:val="right" w:pos="9026" w:leader="dot"/>
            </w:tabs>
            <w:rPr/>
          </w:pPr>
          <w:hyperlink w:anchor="__RefHeading___Toc18075088_1280447820">
            <w:r>
              <w:rPr>
                <w:webHidden/>
                <w:rStyle w:val="IndexLink"/>
                <w:rtl w:val="true"/>
              </w:rPr>
              <w:t>استادان وی در قم</w:t>
            </w:r>
            <w:r>
              <w:rPr>
                <w:rStyle w:val="IndexLink"/>
                <w:rtl w:val="true"/>
              </w:rPr>
              <w:tab/>
            </w:r>
            <w:r>
              <w:rPr>
                <w:rStyle w:val="IndexLink"/>
              </w:rPr>
              <w:t>128</w:t>
            </w:r>
          </w:hyperlink>
        </w:p>
        <w:p>
          <w:pPr>
            <w:pStyle w:val="Contents3"/>
            <w:tabs>
              <w:tab w:val="clear" w:pos="8459"/>
              <w:tab w:val="right" w:pos="9026" w:leader="dot"/>
            </w:tabs>
            <w:rPr/>
          </w:pPr>
          <w:hyperlink w:anchor="__RefHeading___Toc18075090_1280447820">
            <w:r>
              <w:rPr>
                <w:webHidden/>
                <w:rStyle w:val="IndexLink"/>
                <w:rtl w:val="true"/>
              </w:rPr>
              <w:t>تشکیل حوزه درسی</w:t>
            </w:r>
            <w:r>
              <w:rPr>
                <w:rStyle w:val="IndexLink"/>
                <w:rtl w:val="true"/>
              </w:rPr>
              <w:tab/>
            </w:r>
            <w:r>
              <w:rPr>
                <w:rStyle w:val="IndexLink"/>
              </w:rPr>
              <w:t>129</w:t>
            </w:r>
          </w:hyperlink>
        </w:p>
        <w:p>
          <w:pPr>
            <w:pStyle w:val="Contents3"/>
            <w:tabs>
              <w:tab w:val="clear" w:pos="8459"/>
              <w:tab w:val="right" w:pos="9026" w:leader="dot"/>
            </w:tabs>
            <w:rPr/>
          </w:pPr>
          <w:hyperlink w:anchor="__RefHeading___Toc18075092_1280447820">
            <w:r>
              <w:rPr>
                <w:webHidden/>
                <w:rStyle w:val="IndexLink"/>
                <w:rtl w:val="true"/>
              </w:rPr>
              <w:t>ویژگیهای اخلاقی</w:t>
            </w:r>
            <w:r>
              <w:rPr>
                <w:rStyle w:val="IndexLink"/>
                <w:rtl w:val="true"/>
              </w:rPr>
              <w:tab/>
            </w:r>
            <w:r>
              <w:rPr>
                <w:rStyle w:val="IndexLink"/>
              </w:rPr>
              <w:t>130</w:t>
            </w:r>
          </w:hyperlink>
        </w:p>
        <w:p>
          <w:pPr>
            <w:pStyle w:val="Contents3"/>
            <w:tabs>
              <w:tab w:val="clear" w:pos="8459"/>
              <w:tab w:val="right" w:pos="9026" w:leader="dot"/>
            </w:tabs>
            <w:rPr/>
          </w:pPr>
          <w:hyperlink w:anchor="__RefHeading___Toc18075094_1280447820">
            <w:r>
              <w:rPr>
                <w:webHidden/>
                <w:rStyle w:val="IndexLink"/>
                <w:rtl w:val="true"/>
              </w:rPr>
              <w:t>وفات</w:t>
            </w:r>
            <w:r>
              <w:rPr>
                <w:rStyle w:val="IndexLink"/>
                <w:rtl w:val="true"/>
              </w:rPr>
              <w:tab/>
            </w:r>
            <w:r>
              <w:rPr>
                <w:rStyle w:val="IndexLink"/>
              </w:rPr>
              <w:t>131</w:t>
            </w:r>
          </w:hyperlink>
        </w:p>
        <w:p>
          <w:pPr>
            <w:pStyle w:val="Contents3"/>
            <w:tabs>
              <w:tab w:val="clear" w:pos="8459"/>
              <w:tab w:val="right" w:pos="9026" w:leader="dot"/>
            </w:tabs>
            <w:rPr/>
          </w:pPr>
          <w:hyperlink w:anchor="__RefHeading___Toc18075096_1280447820">
            <w:r>
              <w:rPr>
                <w:webHidden/>
                <w:rStyle w:val="IndexLink"/>
                <w:rtl w:val="true"/>
              </w:rPr>
              <w:t>فرزندان</w:t>
            </w:r>
            <w:r>
              <w:rPr>
                <w:rStyle w:val="IndexLink"/>
                <w:rtl w:val="true"/>
              </w:rPr>
              <w:tab/>
            </w:r>
            <w:r>
              <w:rPr>
                <w:rStyle w:val="IndexLink"/>
              </w:rPr>
              <w:t>132</w:t>
            </w:r>
          </w:hyperlink>
        </w:p>
        <w:p>
          <w:pPr>
            <w:pStyle w:val="Contents3"/>
            <w:tabs>
              <w:tab w:val="clear" w:pos="8459"/>
              <w:tab w:val="right" w:pos="9026" w:leader="dot"/>
            </w:tabs>
            <w:rPr/>
          </w:pPr>
          <w:hyperlink w:anchor="__RefHeading___Toc18075098_1280447820">
            <w:r>
              <w:rPr>
                <w:webHidden/>
                <w:rStyle w:val="IndexLink"/>
                <w:rtl w:val="true"/>
              </w:rPr>
              <w:t>آثار</w:t>
            </w:r>
            <w:r>
              <w:rPr>
                <w:rStyle w:val="IndexLink"/>
                <w:rtl w:val="true"/>
              </w:rPr>
              <w:tab/>
            </w:r>
            <w:r>
              <w:rPr>
                <w:rStyle w:val="IndexLink"/>
              </w:rPr>
              <w:t>132</w:t>
            </w:r>
          </w:hyperlink>
        </w:p>
        <w:p>
          <w:pPr>
            <w:pStyle w:val="Contents3"/>
            <w:tabs>
              <w:tab w:val="clear" w:pos="8459"/>
              <w:tab w:val="right" w:pos="9026" w:leader="dot"/>
            </w:tabs>
            <w:rPr/>
          </w:pPr>
          <w:hyperlink w:anchor="__RefHeading___Toc18075100_1280447820">
            <w:r>
              <w:rPr>
                <w:webHidden/>
                <w:rStyle w:val="IndexLink"/>
                <w:rtl w:val="true"/>
              </w:rPr>
              <w:t>مرقد منوّر</w:t>
            </w:r>
            <w:r>
              <w:rPr>
                <w:rStyle w:val="IndexLink"/>
                <w:rtl w:val="true"/>
              </w:rPr>
              <w:tab/>
            </w:r>
            <w:r>
              <w:rPr>
                <w:rStyle w:val="IndexLink"/>
              </w:rPr>
              <w:t>134</w:t>
            </w:r>
          </w:hyperlink>
        </w:p>
        <w:p>
          <w:pPr>
            <w:pStyle w:val="Contents2"/>
            <w:tabs>
              <w:tab w:val="clear" w:pos="8743"/>
              <w:tab w:val="right" w:pos="9026" w:leader="dot"/>
            </w:tabs>
            <w:rPr/>
          </w:pPr>
          <w:hyperlink w:anchor="__RefHeading___Toc18075102_1280447820">
            <w:r>
              <w:rPr>
                <w:webHidden/>
                <w:rStyle w:val="IndexLink"/>
                <w:rtl w:val="true"/>
              </w:rPr>
              <w:t xml:space="preserve">حکیم میرزا مهدی الهی قمشه ای </w:t>
            </w:r>
            <w:r>
              <w:rPr>
                <w:rStyle w:val="IndexLink"/>
                <w:rtl w:val="true"/>
              </w:rPr>
              <w:t>(</w:t>
            </w:r>
            <w:r>
              <w:rPr>
                <w:rStyle w:val="IndexLink"/>
                <w:rtl w:val="true"/>
              </w:rPr>
              <w:t>حکیم قرآنی</w:t>
            </w:r>
            <w:r>
              <w:rPr>
                <w:rStyle w:val="IndexLink"/>
                <w:rtl w:val="true"/>
              </w:rPr>
              <w:t xml:space="preserve">) / </w:t>
            </w:r>
            <w:r>
              <w:rPr>
                <w:rStyle w:val="IndexLink"/>
                <w:rtl w:val="true"/>
              </w:rPr>
              <w:t>غلامرضا گُلی زواره</w:t>
            </w:r>
            <w:r>
              <w:rPr>
                <w:rStyle w:val="IndexLink"/>
                <w:rtl w:val="true"/>
              </w:rPr>
              <w:tab/>
            </w:r>
            <w:r>
              <w:rPr>
                <w:rStyle w:val="IndexLink"/>
              </w:rPr>
              <w:t>140</w:t>
            </w:r>
          </w:hyperlink>
        </w:p>
        <w:p>
          <w:pPr>
            <w:pStyle w:val="Contents3"/>
            <w:tabs>
              <w:tab w:val="clear" w:pos="8459"/>
              <w:tab w:val="right" w:pos="9026" w:leader="dot"/>
            </w:tabs>
            <w:rPr/>
          </w:pPr>
          <w:hyperlink w:anchor="__RefHeading___Toc18075104_1280447820">
            <w:r>
              <w:rPr>
                <w:webHidden/>
                <w:rStyle w:val="IndexLink"/>
                <w:rtl w:val="true"/>
              </w:rPr>
              <w:t>مشعل نورانی</w:t>
            </w:r>
            <w:r>
              <w:rPr>
                <w:rStyle w:val="IndexLink"/>
                <w:rtl w:val="true"/>
              </w:rPr>
              <w:tab/>
            </w:r>
            <w:r>
              <w:rPr>
                <w:rStyle w:val="IndexLink"/>
              </w:rPr>
              <w:t>140</w:t>
            </w:r>
          </w:hyperlink>
        </w:p>
        <w:p>
          <w:pPr>
            <w:pStyle w:val="Contents3"/>
            <w:tabs>
              <w:tab w:val="clear" w:pos="8459"/>
              <w:tab w:val="right" w:pos="9026" w:leader="dot"/>
            </w:tabs>
            <w:rPr/>
          </w:pPr>
          <w:hyperlink w:anchor="__RefHeading___Toc18075106_1280447820">
            <w:r>
              <w:rPr>
                <w:webHidden/>
                <w:rStyle w:val="IndexLink"/>
                <w:rtl w:val="true"/>
              </w:rPr>
              <w:t>نیاکان، خاندان و خانواده</w:t>
            </w:r>
            <w:r>
              <w:rPr>
                <w:rStyle w:val="IndexLink"/>
                <w:rtl w:val="true"/>
              </w:rPr>
              <w:tab/>
            </w:r>
            <w:r>
              <w:rPr>
                <w:rStyle w:val="IndexLink"/>
              </w:rPr>
              <w:t>141</w:t>
            </w:r>
          </w:hyperlink>
        </w:p>
        <w:p>
          <w:pPr>
            <w:pStyle w:val="Contents3"/>
            <w:tabs>
              <w:tab w:val="clear" w:pos="8459"/>
              <w:tab w:val="right" w:pos="9026" w:leader="dot"/>
            </w:tabs>
            <w:rPr/>
          </w:pPr>
          <w:hyperlink w:anchor="__RefHeading___Toc18075108_1280447820">
            <w:r>
              <w:rPr>
                <w:webHidden/>
                <w:rStyle w:val="IndexLink"/>
                <w:rtl w:val="true"/>
              </w:rPr>
              <w:t>در محضر اساتید قمشه، اصفهان، مشهد و تهران</w:t>
            </w:r>
            <w:r>
              <w:rPr>
                <w:rStyle w:val="IndexLink"/>
                <w:rtl w:val="true"/>
              </w:rPr>
              <w:tab/>
            </w:r>
            <w:r>
              <w:rPr>
                <w:rStyle w:val="IndexLink"/>
              </w:rPr>
              <w:t>143</w:t>
            </w:r>
          </w:hyperlink>
        </w:p>
        <w:p>
          <w:pPr>
            <w:pStyle w:val="Contents3"/>
            <w:tabs>
              <w:tab w:val="clear" w:pos="8459"/>
              <w:tab w:val="right" w:pos="9026" w:leader="dot"/>
            </w:tabs>
            <w:rPr/>
          </w:pPr>
          <w:hyperlink w:anchor="__RefHeading___Toc18075110_1280447820">
            <w:r>
              <w:rPr>
                <w:webHidden/>
                <w:rStyle w:val="IndexLink"/>
                <w:rtl w:val="true"/>
              </w:rPr>
              <w:t>بر کرسی تدریس</w:t>
            </w:r>
            <w:r>
              <w:rPr>
                <w:rStyle w:val="IndexLink"/>
                <w:rtl w:val="true"/>
              </w:rPr>
              <w:tab/>
            </w:r>
            <w:r>
              <w:rPr>
                <w:rStyle w:val="IndexLink"/>
              </w:rPr>
              <w:t>149</w:t>
            </w:r>
          </w:hyperlink>
        </w:p>
        <w:p>
          <w:pPr>
            <w:pStyle w:val="Contents3"/>
            <w:tabs>
              <w:tab w:val="clear" w:pos="8459"/>
              <w:tab w:val="right" w:pos="9026" w:leader="dot"/>
            </w:tabs>
            <w:rPr/>
          </w:pPr>
          <w:hyperlink w:anchor="__RefHeading___Toc18075112_1280447820">
            <w:r>
              <w:rPr>
                <w:webHidden/>
                <w:rStyle w:val="IndexLink"/>
                <w:rtl w:val="true"/>
              </w:rPr>
              <w:t>آثار و تألیفات</w:t>
            </w:r>
            <w:r>
              <w:rPr>
                <w:rStyle w:val="IndexLink"/>
                <w:rtl w:val="true"/>
              </w:rPr>
              <w:tab/>
            </w:r>
            <w:r>
              <w:rPr>
                <w:rStyle w:val="IndexLink"/>
              </w:rPr>
              <w:t>152</w:t>
            </w:r>
          </w:hyperlink>
        </w:p>
        <w:p>
          <w:pPr>
            <w:pStyle w:val="Contents3"/>
            <w:tabs>
              <w:tab w:val="clear" w:pos="8459"/>
              <w:tab w:val="right" w:pos="9026" w:leader="dot"/>
            </w:tabs>
            <w:rPr/>
          </w:pPr>
          <w:hyperlink w:anchor="__RefHeading___Toc18075114_1280447820">
            <w:r>
              <w:rPr>
                <w:webHidden/>
                <w:rStyle w:val="IndexLink"/>
                <w:rtl w:val="true"/>
              </w:rPr>
              <w:t>سخنور پرهیزگار</w:t>
            </w:r>
            <w:r>
              <w:rPr>
                <w:rStyle w:val="IndexLink"/>
                <w:rtl w:val="true"/>
              </w:rPr>
              <w:tab/>
            </w:r>
            <w:r>
              <w:rPr>
                <w:rStyle w:val="IndexLink"/>
              </w:rPr>
              <w:t>156</w:t>
            </w:r>
          </w:hyperlink>
        </w:p>
        <w:p>
          <w:pPr>
            <w:pStyle w:val="Contents3"/>
            <w:tabs>
              <w:tab w:val="clear" w:pos="8459"/>
              <w:tab w:val="right" w:pos="9026" w:leader="dot"/>
            </w:tabs>
            <w:rPr/>
          </w:pPr>
          <w:hyperlink w:anchor="__RefHeading___Toc18075116_1280447820">
            <w:r>
              <w:rPr>
                <w:webHidden/>
                <w:rStyle w:val="IndexLink"/>
                <w:rtl w:val="true"/>
              </w:rPr>
              <w:t>اخلاق و رفتار</w:t>
            </w:r>
            <w:r>
              <w:rPr>
                <w:rStyle w:val="IndexLink"/>
                <w:rtl w:val="true"/>
              </w:rPr>
              <w:tab/>
            </w:r>
            <w:r>
              <w:rPr>
                <w:rStyle w:val="IndexLink"/>
              </w:rPr>
              <w:t>159</w:t>
            </w:r>
          </w:hyperlink>
        </w:p>
        <w:p>
          <w:pPr>
            <w:pStyle w:val="Contents2"/>
            <w:tabs>
              <w:tab w:val="clear" w:pos="8743"/>
              <w:tab w:val="right" w:pos="9026" w:leader="dot"/>
            </w:tabs>
            <w:rPr/>
          </w:pPr>
          <w:hyperlink w:anchor="__RefHeading___Toc18075118_1280447820">
            <w:r>
              <w:rPr>
                <w:webHidden/>
                <w:rStyle w:val="IndexLink"/>
                <w:rtl w:val="true"/>
              </w:rPr>
              <w:t xml:space="preserve">حاج شیخ محمد فکور یزدی </w:t>
            </w:r>
            <w:r>
              <w:rPr>
                <w:rStyle w:val="IndexLink"/>
                <w:rtl w:val="true"/>
              </w:rPr>
              <w:t>(</w:t>
            </w:r>
            <w:r>
              <w:rPr>
                <w:rStyle w:val="IndexLink"/>
                <w:rtl w:val="true"/>
              </w:rPr>
              <w:t>فقیه وارسته</w:t>
            </w:r>
            <w:r>
              <w:rPr>
                <w:rStyle w:val="IndexLink"/>
                <w:rtl w:val="true"/>
              </w:rPr>
              <w:t xml:space="preserve">) / </w:t>
            </w:r>
            <w:r>
              <w:rPr>
                <w:rStyle w:val="IndexLink"/>
                <w:rtl w:val="true"/>
              </w:rPr>
              <w:t>احمد محیطی اردکانی</w:t>
            </w:r>
            <w:r>
              <w:rPr>
                <w:rStyle w:val="IndexLink"/>
                <w:rtl w:val="true"/>
              </w:rPr>
              <w:tab/>
            </w:r>
            <w:r>
              <w:rPr>
                <w:rStyle w:val="IndexLink"/>
              </w:rPr>
              <w:t>164</w:t>
            </w:r>
          </w:hyperlink>
        </w:p>
        <w:p>
          <w:pPr>
            <w:pStyle w:val="Contents3"/>
            <w:tabs>
              <w:tab w:val="clear" w:pos="8459"/>
              <w:tab w:val="right" w:pos="9026" w:leader="dot"/>
            </w:tabs>
            <w:rPr/>
          </w:pPr>
          <w:hyperlink w:anchor="__RefHeading___Toc18075120_1280447820">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18075122_1280447820">
            <w:r>
              <w:rPr>
                <w:webHidden/>
                <w:rStyle w:val="IndexLink"/>
                <w:rtl w:val="true"/>
              </w:rPr>
              <w:t>استادان</w:t>
            </w:r>
            <w:r>
              <w:rPr>
                <w:rStyle w:val="IndexLink"/>
                <w:rtl w:val="true"/>
              </w:rPr>
              <w:tab/>
            </w:r>
            <w:r>
              <w:rPr>
                <w:rStyle w:val="IndexLink"/>
              </w:rPr>
              <w:t>165</w:t>
            </w:r>
          </w:hyperlink>
        </w:p>
        <w:p>
          <w:pPr>
            <w:pStyle w:val="Contents3"/>
            <w:tabs>
              <w:tab w:val="clear" w:pos="8459"/>
              <w:tab w:val="right" w:pos="9026" w:leader="dot"/>
            </w:tabs>
            <w:rPr/>
          </w:pPr>
          <w:hyperlink w:anchor="__RefHeading___Toc18075124_1280447820">
            <w:r>
              <w:rPr>
                <w:webHidden/>
                <w:rStyle w:val="IndexLink"/>
                <w:rtl w:val="true"/>
              </w:rPr>
              <w:t>شاگردان</w:t>
            </w:r>
            <w:r>
              <w:rPr>
                <w:rStyle w:val="IndexLink"/>
                <w:rtl w:val="true"/>
              </w:rPr>
              <w:tab/>
            </w:r>
            <w:r>
              <w:rPr>
                <w:rStyle w:val="IndexLink"/>
              </w:rPr>
              <w:t>166</w:t>
            </w:r>
          </w:hyperlink>
        </w:p>
        <w:p>
          <w:pPr>
            <w:pStyle w:val="Contents3"/>
            <w:tabs>
              <w:tab w:val="clear" w:pos="8459"/>
              <w:tab w:val="right" w:pos="9026" w:leader="dot"/>
            </w:tabs>
            <w:rPr/>
          </w:pPr>
          <w:hyperlink w:anchor="__RefHeading___Toc18075126_1280447820">
            <w:r>
              <w:rPr>
                <w:webHidden/>
                <w:rStyle w:val="IndexLink"/>
                <w:rtl w:val="true"/>
              </w:rPr>
              <w:t>آیةالله فکور از زبان شاگردان و دوستان</w:t>
            </w:r>
            <w:r>
              <w:rPr>
                <w:rStyle w:val="IndexLink"/>
                <w:rtl w:val="true"/>
              </w:rPr>
              <w:tab/>
            </w:r>
            <w:r>
              <w:rPr>
                <w:rStyle w:val="IndexLink"/>
              </w:rPr>
              <w:t>167</w:t>
            </w:r>
          </w:hyperlink>
        </w:p>
        <w:p>
          <w:pPr>
            <w:pStyle w:val="Contents3"/>
            <w:tabs>
              <w:tab w:val="clear" w:pos="8459"/>
              <w:tab w:val="right" w:pos="9026" w:leader="dot"/>
            </w:tabs>
            <w:rPr/>
          </w:pPr>
          <w:hyperlink w:anchor="__RefHeading___Toc18075128_1280447820">
            <w:r>
              <w:rPr>
                <w:webHidden/>
                <w:rStyle w:val="IndexLink"/>
                <w:rtl w:val="true"/>
              </w:rPr>
              <w:t xml:space="preserve">علاقه زیاد به امام خمینی </w:t>
            </w:r>
            <w:r>
              <w:rPr>
                <w:rStyle w:val="IndexLink"/>
                <w:rtl w:val="true"/>
              </w:rPr>
              <w:t>(</w:t>
            </w:r>
            <w:r>
              <w:rPr>
                <w:rStyle w:val="IndexLink"/>
                <w:rtl w:val="true"/>
              </w:rPr>
              <w:t>ره</w:t>
            </w:r>
            <w:r>
              <w:rPr>
                <w:rStyle w:val="IndexLink"/>
                <w:rtl w:val="true"/>
              </w:rPr>
              <w:t>)</w:t>
              <w:tab/>
            </w:r>
            <w:r>
              <w:rPr>
                <w:rStyle w:val="IndexLink"/>
              </w:rPr>
              <w:t>167</w:t>
            </w:r>
          </w:hyperlink>
        </w:p>
        <w:p>
          <w:pPr>
            <w:pStyle w:val="Contents3"/>
            <w:tabs>
              <w:tab w:val="clear" w:pos="8459"/>
              <w:tab w:val="right" w:pos="9026" w:leader="dot"/>
            </w:tabs>
            <w:rPr/>
          </w:pPr>
          <w:hyperlink w:anchor="__RefHeading___Toc18075130_1280447820">
            <w:r>
              <w:rPr>
                <w:webHidden/>
                <w:rStyle w:val="IndexLink"/>
                <w:rtl w:val="true"/>
              </w:rPr>
              <w:t>سخنرانی و منبر</w:t>
            </w:r>
            <w:r>
              <w:rPr>
                <w:rStyle w:val="IndexLink"/>
                <w:rtl w:val="true"/>
              </w:rPr>
              <w:tab/>
            </w:r>
            <w:r>
              <w:rPr>
                <w:rStyle w:val="IndexLink"/>
              </w:rPr>
              <w:t>168</w:t>
            </w:r>
          </w:hyperlink>
        </w:p>
        <w:p>
          <w:pPr>
            <w:pStyle w:val="Contents3"/>
            <w:tabs>
              <w:tab w:val="clear" w:pos="8459"/>
              <w:tab w:val="right" w:pos="9026" w:leader="dot"/>
            </w:tabs>
            <w:rPr/>
          </w:pPr>
          <w:hyperlink w:anchor="__RefHeading___Toc18075132_1280447820">
            <w:r>
              <w:rPr>
                <w:webHidden/>
                <w:rStyle w:val="IndexLink"/>
                <w:rtl w:val="true"/>
              </w:rPr>
              <w:t>دوستی اباعبدالله و اهل بیت</w:t>
            </w:r>
            <w:r>
              <w:rPr>
                <w:rStyle w:val="IndexLink"/>
                <w:rtl w:val="true"/>
              </w:rPr>
              <w:t>(</w:t>
            </w:r>
            <w:r>
              <w:rPr>
                <w:rStyle w:val="IndexLink"/>
                <w:rtl w:val="true"/>
              </w:rPr>
              <w:t>ع</w:t>
            </w:r>
            <w:r>
              <w:rPr>
                <w:rStyle w:val="IndexLink"/>
                <w:rtl w:val="true"/>
              </w:rPr>
              <w:t>)</w:t>
              <w:tab/>
            </w:r>
            <w:r>
              <w:rPr>
                <w:rStyle w:val="IndexLink"/>
              </w:rPr>
              <w:t>169</w:t>
            </w:r>
          </w:hyperlink>
        </w:p>
        <w:p>
          <w:pPr>
            <w:pStyle w:val="Contents3"/>
            <w:tabs>
              <w:tab w:val="clear" w:pos="8459"/>
              <w:tab w:val="right" w:pos="9026" w:leader="dot"/>
            </w:tabs>
            <w:rPr/>
          </w:pPr>
          <w:hyperlink w:anchor="__RefHeading___Toc18075134_1280447820">
            <w:r>
              <w:rPr>
                <w:webHidden/>
                <w:rStyle w:val="IndexLink"/>
                <w:rtl w:val="true"/>
              </w:rPr>
              <w:t>زهد و تقوا و احتیاط در مصرف بیت المال</w:t>
            </w:r>
            <w:r>
              <w:rPr>
                <w:rStyle w:val="IndexLink"/>
                <w:rtl w:val="true"/>
              </w:rPr>
              <w:tab/>
            </w:r>
            <w:r>
              <w:rPr>
                <w:rStyle w:val="IndexLink"/>
              </w:rPr>
              <w:t>170</w:t>
            </w:r>
          </w:hyperlink>
        </w:p>
        <w:p>
          <w:pPr>
            <w:pStyle w:val="Contents3"/>
            <w:tabs>
              <w:tab w:val="clear" w:pos="8459"/>
              <w:tab w:val="right" w:pos="9026" w:leader="dot"/>
            </w:tabs>
            <w:rPr/>
          </w:pPr>
          <w:hyperlink w:anchor="__RefHeading___Toc18075136_1280447820">
            <w:r>
              <w:rPr>
                <w:webHidden/>
                <w:rStyle w:val="IndexLink"/>
                <w:rtl w:val="true"/>
              </w:rPr>
              <w:t>استخاره</w:t>
            </w:r>
            <w:r>
              <w:rPr>
                <w:rStyle w:val="IndexLink"/>
                <w:rtl w:val="true"/>
              </w:rPr>
              <w:tab/>
            </w:r>
            <w:r>
              <w:rPr>
                <w:rStyle w:val="IndexLink"/>
              </w:rPr>
              <w:t>172</w:t>
            </w:r>
          </w:hyperlink>
        </w:p>
        <w:p>
          <w:pPr>
            <w:pStyle w:val="Contents2"/>
            <w:tabs>
              <w:tab w:val="clear" w:pos="8743"/>
              <w:tab w:val="right" w:pos="9026" w:leader="dot"/>
            </w:tabs>
            <w:rPr/>
          </w:pPr>
          <w:hyperlink w:anchor="__RefHeading___Toc18075138_1280447820">
            <w:r>
              <w:rPr>
                <w:webHidden/>
                <w:rStyle w:val="IndexLink"/>
                <w:rtl w:val="true"/>
              </w:rPr>
              <w:t xml:space="preserve">سید محمد کاظم قزوینی </w:t>
            </w:r>
            <w:r>
              <w:rPr>
                <w:rStyle w:val="IndexLink"/>
                <w:rtl w:val="true"/>
              </w:rPr>
              <w:t xml:space="preserve">( </w:t>
            </w:r>
            <w:r>
              <w:rPr>
                <w:rStyle w:val="IndexLink"/>
              </w:rPr>
              <w:t>1373</w:t>
            </w:r>
            <w:r>
              <w:rPr>
                <w:rStyle w:val="IndexLink"/>
                <w:rtl w:val="true"/>
              </w:rPr>
              <w:t xml:space="preserve"> - </w:t>
            </w:r>
            <w:r>
              <w:rPr>
                <w:rStyle w:val="IndexLink"/>
              </w:rPr>
              <w:t>1307</w:t>
            </w:r>
            <w:r>
              <w:rPr>
                <w:rStyle w:val="IndexLink"/>
                <w:rtl w:val="true"/>
              </w:rPr>
              <w:t>ش</w:t>
            </w:r>
            <w:r>
              <w:rPr>
                <w:rStyle w:val="IndexLink"/>
                <w:rtl w:val="true"/>
              </w:rPr>
              <w:t>) (</w:t>
            </w:r>
            <w:r>
              <w:rPr>
                <w:rStyle w:val="IndexLink"/>
                <w:rtl w:val="true"/>
              </w:rPr>
              <w:t>پاسدار ارزشها</w:t>
            </w:r>
            <w:r>
              <w:rPr>
                <w:rStyle w:val="IndexLink"/>
                <w:rtl w:val="true"/>
              </w:rPr>
              <w:t xml:space="preserve">) / </w:t>
            </w:r>
            <w:r>
              <w:rPr>
                <w:rStyle w:val="IndexLink"/>
                <w:rtl w:val="true"/>
              </w:rPr>
              <w:t>غلامرضا گُلی زواره</w:t>
            </w:r>
            <w:r>
              <w:rPr>
                <w:rStyle w:val="IndexLink"/>
                <w:rtl w:val="true"/>
              </w:rPr>
              <w:tab/>
            </w:r>
            <w:r>
              <w:rPr>
                <w:rStyle w:val="IndexLink"/>
              </w:rPr>
              <w:t>176</w:t>
            </w:r>
          </w:hyperlink>
        </w:p>
        <w:p>
          <w:pPr>
            <w:pStyle w:val="Contents3"/>
            <w:tabs>
              <w:tab w:val="clear" w:pos="8459"/>
              <w:tab w:val="right" w:pos="9026" w:leader="dot"/>
            </w:tabs>
            <w:rPr/>
          </w:pPr>
          <w:hyperlink w:anchor="__RefHeading___Toc18075140_1280447820">
            <w:r>
              <w:rPr>
                <w:webHidden/>
                <w:rStyle w:val="IndexLink"/>
                <w:rtl w:val="true"/>
              </w:rPr>
              <w:t>تبار پر بار</w:t>
            </w:r>
            <w:r>
              <w:rPr>
                <w:rStyle w:val="IndexLink"/>
                <w:rtl w:val="true"/>
              </w:rPr>
              <w:tab/>
            </w:r>
            <w:r>
              <w:rPr>
                <w:rStyle w:val="IndexLink"/>
              </w:rPr>
              <w:t>176</w:t>
            </w:r>
          </w:hyperlink>
        </w:p>
        <w:p>
          <w:pPr>
            <w:pStyle w:val="Contents3"/>
            <w:tabs>
              <w:tab w:val="clear" w:pos="8459"/>
              <w:tab w:val="right" w:pos="9026" w:leader="dot"/>
            </w:tabs>
            <w:rPr/>
          </w:pPr>
          <w:hyperlink w:anchor="__RefHeading___Toc18075142_1280447820">
            <w:r>
              <w:rPr>
                <w:webHidden/>
                <w:rStyle w:val="IndexLink"/>
                <w:rtl w:val="true"/>
              </w:rPr>
              <w:t>قافله قزوینی</w:t>
            </w:r>
            <w:r>
              <w:rPr>
                <w:rStyle w:val="IndexLink"/>
                <w:rtl w:val="true"/>
              </w:rPr>
              <w:tab/>
            </w:r>
            <w:r>
              <w:rPr>
                <w:rStyle w:val="IndexLink"/>
              </w:rPr>
              <w:t>177</w:t>
            </w:r>
          </w:hyperlink>
        </w:p>
        <w:p>
          <w:pPr>
            <w:pStyle w:val="Contents3"/>
            <w:tabs>
              <w:tab w:val="clear" w:pos="8459"/>
              <w:tab w:val="right" w:pos="9026" w:leader="dot"/>
            </w:tabs>
            <w:rPr/>
          </w:pPr>
          <w:hyperlink w:anchor="__RefHeading___Toc18075144_1280447820">
            <w:r>
              <w:rPr>
                <w:webHidden/>
                <w:rStyle w:val="IndexLink"/>
                <w:rtl w:val="true"/>
              </w:rPr>
              <w:t>پگاه پاگیزگی</w:t>
            </w:r>
            <w:r>
              <w:rPr>
                <w:rStyle w:val="IndexLink"/>
                <w:rtl w:val="true"/>
              </w:rPr>
              <w:tab/>
            </w:r>
            <w:r>
              <w:rPr>
                <w:rStyle w:val="IndexLink"/>
              </w:rPr>
              <w:t>179</w:t>
            </w:r>
          </w:hyperlink>
        </w:p>
        <w:p>
          <w:pPr>
            <w:pStyle w:val="Contents3"/>
            <w:tabs>
              <w:tab w:val="clear" w:pos="8459"/>
              <w:tab w:val="right" w:pos="9026" w:leader="dot"/>
            </w:tabs>
            <w:rPr/>
          </w:pPr>
          <w:hyperlink w:anchor="__RefHeading___Toc18075146_1280447820">
            <w:r>
              <w:rPr>
                <w:webHidden/>
                <w:rStyle w:val="IndexLink"/>
                <w:rtl w:val="true"/>
              </w:rPr>
              <w:t>تحصیل کمال</w:t>
            </w:r>
            <w:r>
              <w:rPr>
                <w:rStyle w:val="IndexLink"/>
                <w:rtl w:val="true"/>
              </w:rPr>
              <w:tab/>
            </w:r>
            <w:r>
              <w:rPr>
                <w:rStyle w:val="IndexLink"/>
              </w:rPr>
              <w:t>181</w:t>
            </w:r>
          </w:hyperlink>
        </w:p>
        <w:p>
          <w:pPr>
            <w:pStyle w:val="Contents3"/>
            <w:tabs>
              <w:tab w:val="clear" w:pos="8459"/>
              <w:tab w:val="right" w:pos="9026" w:leader="dot"/>
            </w:tabs>
            <w:rPr/>
          </w:pPr>
          <w:hyperlink w:anchor="__RefHeading___Toc18075148_1280447820">
            <w:r>
              <w:rPr>
                <w:webHidden/>
                <w:rStyle w:val="IndexLink"/>
                <w:rtl w:val="true"/>
              </w:rPr>
              <w:t>قلّه های فرزانگی</w:t>
            </w:r>
            <w:r>
              <w:rPr>
                <w:rStyle w:val="IndexLink"/>
                <w:rtl w:val="true"/>
              </w:rPr>
              <w:tab/>
            </w:r>
            <w:r>
              <w:rPr>
                <w:rStyle w:val="IndexLink"/>
              </w:rPr>
              <w:t>182</w:t>
            </w:r>
          </w:hyperlink>
        </w:p>
        <w:p>
          <w:pPr>
            <w:pStyle w:val="Contents3"/>
            <w:tabs>
              <w:tab w:val="clear" w:pos="8459"/>
              <w:tab w:val="right" w:pos="9026" w:leader="dot"/>
            </w:tabs>
            <w:rPr/>
          </w:pPr>
          <w:hyperlink w:anchor="__RefHeading___Toc18075150_1280447820">
            <w:r>
              <w:rPr>
                <w:webHidden/>
                <w:rStyle w:val="IndexLink"/>
                <w:rtl w:val="true"/>
              </w:rPr>
              <w:t>خطیب نکته پرداز</w:t>
            </w:r>
            <w:r>
              <w:rPr>
                <w:rStyle w:val="IndexLink"/>
                <w:rtl w:val="true"/>
              </w:rPr>
              <w:tab/>
            </w:r>
            <w:r>
              <w:rPr>
                <w:rStyle w:val="IndexLink"/>
              </w:rPr>
              <w:t>183</w:t>
            </w:r>
          </w:hyperlink>
        </w:p>
        <w:p>
          <w:pPr>
            <w:pStyle w:val="Contents3"/>
            <w:tabs>
              <w:tab w:val="clear" w:pos="8459"/>
              <w:tab w:val="right" w:pos="9026" w:leader="dot"/>
            </w:tabs>
            <w:rPr/>
          </w:pPr>
          <w:hyperlink w:anchor="__RefHeading___Toc18075152_1280447820">
            <w:r>
              <w:rPr>
                <w:webHidden/>
                <w:rStyle w:val="IndexLink"/>
                <w:rtl w:val="true"/>
              </w:rPr>
              <w:t>مؤسسه ای پر ثمر</w:t>
            </w:r>
            <w:r>
              <w:rPr>
                <w:rStyle w:val="IndexLink"/>
                <w:rtl w:val="true"/>
              </w:rPr>
              <w:tab/>
            </w:r>
            <w:r>
              <w:rPr>
                <w:rStyle w:val="IndexLink"/>
              </w:rPr>
              <w:t>185</w:t>
            </w:r>
          </w:hyperlink>
        </w:p>
        <w:p>
          <w:pPr>
            <w:pStyle w:val="Contents3"/>
            <w:tabs>
              <w:tab w:val="clear" w:pos="8459"/>
              <w:tab w:val="right" w:pos="9026" w:leader="dot"/>
            </w:tabs>
            <w:rPr/>
          </w:pPr>
          <w:hyperlink w:anchor="__RefHeading___Toc18075154_1280447820">
            <w:r>
              <w:rPr>
                <w:webHidden/>
                <w:rStyle w:val="IndexLink"/>
                <w:rtl w:val="true"/>
              </w:rPr>
              <w:t>کوشش در مراکش</w:t>
            </w:r>
            <w:r>
              <w:rPr>
                <w:rStyle w:val="IndexLink"/>
                <w:rtl w:val="true"/>
              </w:rPr>
              <w:tab/>
            </w:r>
            <w:r>
              <w:rPr>
                <w:rStyle w:val="IndexLink"/>
              </w:rPr>
              <w:t>188</w:t>
            </w:r>
          </w:hyperlink>
        </w:p>
        <w:p>
          <w:pPr>
            <w:pStyle w:val="Contents3"/>
            <w:tabs>
              <w:tab w:val="clear" w:pos="8459"/>
              <w:tab w:val="right" w:pos="9026" w:leader="dot"/>
            </w:tabs>
            <w:rPr/>
          </w:pPr>
          <w:hyperlink w:anchor="__RefHeading___Toc18075156_1280447820">
            <w:r>
              <w:rPr>
                <w:webHidden/>
                <w:rStyle w:val="IndexLink"/>
                <w:rtl w:val="true"/>
              </w:rPr>
              <w:t>مسافرت به استرالیا</w:t>
            </w:r>
            <w:r>
              <w:rPr>
                <w:rStyle w:val="IndexLink"/>
                <w:rtl w:val="true"/>
              </w:rPr>
              <w:tab/>
            </w:r>
            <w:r>
              <w:rPr>
                <w:rStyle w:val="IndexLink"/>
              </w:rPr>
              <w:t>189</w:t>
            </w:r>
          </w:hyperlink>
        </w:p>
        <w:p>
          <w:pPr>
            <w:pStyle w:val="Contents3"/>
            <w:tabs>
              <w:tab w:val="clear" w:pos="8459"/>
              <w:tab w:val="right" w:pos="9026" w:leader="dot"/>
            </w:tabs>
            <w:rPr/>
          </w:pPr>
          <w:hyperlink w:anchor="__RefHeading___Toc18075158_1280447820">
            <w:r>
              <w:rPr>
                <w:webHidden/>
                <w:rStyle w:val="IndexLink"/>
                <w:rtl w:val="true"/>
              </w:rPr>
              <w:t>دانشمند پر تلاش</w:t>
            </w:r>
            <w:r>
              <w:rPr>
                <w:rStyle w:val="IndexLink"/>
                <w:rtl w:val="true"/>
              </w:rPr>
              <w:tab/>
            </w:r>
            <w:r>
              <w:rPr>
                <w:rStyle w:val="IndexLink"/>
              </w:rPr>
              <w:t>191</w:t>
            </w:r>
          </w:hyperlink>
        </w:p>
        <w:p>
          <w:pPr>
            <w:pStyle w:val="Contents3"/>
            <w:tabs>
              <w:tab w:val="clear" w:pos="8459"/>
              <w:tab w:val="right" w:pos="9026" w:leader="dot"/>
            </w:tabs>
            <w:rPr/>
          </w:pPr>
          <w:hyperlink w:anchor="__RefHeading___Toc18075160_1280447820">
            <w:r>
              <w:rPr>
                <w:webHidden/>
                <w:rStyle w:val="IndexLink"/>
                <w:rtl w:val="true"/>
              </w:rPr>
              <w:t>مبارزات مستمر</w:t>
            </w:r>
            <w:r>
              <w:rPr>
                <w:rStyle w:val="IndexLink"/>
                <w:rtl w:val="true"/>
              </w:rPr>
              <w:tab/>
            </w:r>
            <w:r>
              <w:rPr>
                <w:rStyle w:val="IndexLink"/>
              </w:rPr>
              <w:t>192</w:t>
            </w:r>
          </w:hyperlink>
        </w:p>
        <w:p>
          <w:pPr>
            <w:pStyle w:val="Contents3"/>
            <w:tabs>
              <w:tab w:val="clear" w:pos="8459"/>
              <w:tab w:val="right" w:pos="9026" w:leader="dot"/>
            </w:tabs>
            <w:rPr/>
          </w:pPr>
          <w:hyperlink w:anchor="__RefHeading___Toc18075162_1280447820">
            <w:r>
              <w:rPr>
                <w:webHidden/>
                <w:rStyle w:val="IndexLink"/>
                <w:rtl w:val="true"/>
              </w:rPr>
              <w:t>اوراق ارادت</w:t>
            </w:r>
            <w:r>
              <w:rPr>
                <w:rStyle w:val="IndexLink"/>
                <w:rtl w:val="true"/>
              </w:rPr>
              <w:tab/>
            </w:r>
            <w:r>
              <w:rPr>
                <w:rStyle w:val="IndexLink"/>
              </w:rPr>
              <w:t>195</w:t>
            </w:r>
          </w:hyperlink>
        </w:p>
        <w:p>
          <w:pPr>
            <w:pStyle w:val="Contents3"/>
            <w:tabs>
              <w:tab w:val="clear" w:pos="8459"/>
              <w:tab w:val="right" w:pos="9026" w:leader="dot"/>
            </w:tabs>
            <w:rPr/>
          </w:pPr>
          <w:hyperlink w:anchor="__RefHeading___Toc18075164_1280447820">
            <w:r>
              <w:rPr>
                <w:webHidden/>
                <w:rStyle w:val="IndexLink"/>
                <w:rtl w:val="true"/>
              </w:rPr>
              <w:t>به سوی سرای جاوید</w:t>
            </w:r>
            <w:r>
              <w:rPr>
                <w:rStyle w:val="IndexLink"/>
                <w:rtl w:val="true"/>
              </w:rPr>
              <w:tab/>
            </w:r>
            <w:r>
              <w:rPr>
                <w:rStyle w:val="IndexLink"/>
              </w:rPr>
              <w:t>198</w:t>
            </w:r>
          </w:hyperlink>
        </w:p>
        <w:p>
          <w:pPr>
            <w:pStyle w:val="Contents2"/>
            <w:tabs>
              <w:tab w:val="clear" w:pos="8743"/>
              <w:tab w:val="right" w:pos="9026" w:leader="dot"/>
            </w:tabs>
            <w:rPr/>
          </w:pPr>
          <w:hyperlink w:anchor="__RefHeading___Toc18075166_1280447820">
            <w:r>
              <w:rPr>
                <w:webHidden/>
                <w:rStyle w:val="IndexLink"/>
                <w:rtl w:val="true"/>
              </w:rPr>
              <w:t xml:space="preserve">حاج شیخ مرتضی حائری یزدی </w:t>
            </w:r>
            <w:r>
              <w:rPr>
                <w:rStyle w:val="IndexLink"/>
                <w:rtl w:val="true"/>
              </w:rPr>
              <w:t>(</w:t>
            </w:r>
            <w:r>
              <w:rPr>
                <w:rStyle w:val="IndexLink"/>
                <w:rtl w:val="true"/>
              </w:rPr>
              <w:t>شیدای عترت</w:t>
            </w:r>
            <w:r>
              <w:rPr>
                <w:rStyle w:val="IndexLink"/>
                <w:rtl w:val="true"/>
              </w:rPr>
              <w:t xml:space="preserve">) / </w:t>
            </w:r>
            <w:r>
              <w:rPr>
                <w:rStyle w:val="IndexLink"/>
                <w:rtl w:val="true"/>
              </w:rPr>
              <w:t>احمد محیطی اردکانی</w:t>
            </w:r>
            <w:r>
              <w:rPr>
                <w:rStyle w:val="IndexLink"/>
                <w:rtl w:val="true"/>
              </w:rPr>
              <w:tab/>
            </w:r>
            <w:r>
              <w:rPr>
                <w:rStyle w:val="IndexLink"/>
              </w:rPr>
              <w:t>202</w:t>
            </w:r>
          </w:hyperlink>
        </w:p>
        <w:p>
          <w:pPr>
            <w:pStyle w:val="Contents3"/>
            <w:tabs>
              <w:tab w:val="clear" w:pos="8459"/>
              <w:tab w:val="right" w:pos="9026" w:leader="dot"/>
            </w:tabs>
            <w:rPr/>
          </w:pPr>
          <w:hyperlink w:anchor="__RefHeading___Toc18075168_1280447820">
            <w:r>
              <w:rPr>
                <w:webHidden/>
                <w:rStyle w:val="IndexLink"/>
                <w:rtl w:val="true"/>
              </w:rPr>
              <w:t>اشاره</w:t>
            </w:r>
            <w:r>
              <w:rPr>
                <w:rStyle w:val="IndexLink"/>
                <w:rtl w:val="true"/>
              </w:rPr>
              <w:tab/>
            </w:r>
            <w:r>
              <w:rPr>
                <w:rStyle w:val="IndexLink"/>
              </w:rPr>
              <w:t>202</w:t>
            </w:r>
          </w:hyperlink>
        </w:p>
        <w:p>
          <w:pPr>
            <w:pStyle w:val="Contents3"/>
            <w:tabs>
              <w:tab w:val="clear" w:pos="8459"/>
              <w:tab w:val="right" w:pos="9026" w:leader="dot"/>
            </w:tabs>
            <w:rPr/>
          </w:pPr>
          <w:hyperlink w:anchor="__RefHeading___Toc18075170_1280447820">
            <w:r>
              <w:rPr>
                <w:webHidden/>
                <w:rStyle w:val="IndexLink"/>
                <w:rtl w:val="true"/>
              </w:rPr>
              <w:t>تباری پاک</w:t>
            </w:r>
            <w:r>
              <w:rPr>
                <w:rStyle w:val="IndexLink"/>
                <w:rtl w:val="true"/>
              </w:rPr>
              <w:tab/>
            </w:r>
            <w:r>
              <w:rPr>
                <w:rStyle w:val="IndexLink"/>
              </w:rPr>
              <w:t>202</w:t>
            </w:r>
          </w:hyperlink>
        </w:p>
        <w:p>
          <w:pPr>
            <w:pStyle w:val="Contents3"/>
            <w:tabs>
              <w:tab w:val="clear" w:pos="8459"/>
              <w:tab w:val="right" w:pos="9026" w:leader="dot"/>
            </w:tabs>
            <w:rPr/>
          </w:pPr>
          <w:hyperlink w:anchor="__RefHeading___Toc18075172_1280447820">
            <w:r>
              <w:rPr>
                <w:webHidden/>
                <w:rStyle w:val="IndexLink"/>
                <w:rtl w:val="true"/>
              </w:rPr>
              <w:t>استادان</w:t>
            </w:r>
            <w:r>
              <w:rPr>
                <w:rStyle w:val="IndexLink"/>
                <w:rtl w:val="true"/>
              </w:rPr>
              <w:tab/>
            </w:r>
            <w:r>
              <w:rPr>
                <w:rStyle w:val="IndexLink"/>
              </w:rPr>
              <w:t>205</w:t>
            </w:r>
          </w:hyperlink>
        </w:p>
        <w:p>
          <w:pPr>
            <w:pStyle w:val="Contents3"/>
            <w:tabs>
              <w:tab w:val="clear" w:pos="8459"/>
              <w:tab w:val="right" w:pos="9026" w:leader="dot"/>
            </w:tabs>
            <w:rPr/>
          </w:pPr>
          <w:hyperlink w:anchor="__RefHeading___Toc18075174_1280447820">
            <w:r>
              <w:rPr>
                <w:webHidden/>
                <w:rStyle w:val="IndexLink"/>
                <w:rtl w:val="true"/>
              </w:rPr>
              <w:t>تدریس</w:t>
            </w:r>
            <w:r>
              <w:rPr>
                <w:rStyle w:val="IndexLink"/>
                <w:rtl w:val="true"/>
              </w:rPr>
              <w:tab/>
            </w:r>
            <w:r>
              <w:rPr>
                <w:rStyle w:val="IndexLink"/>
              </w:rPr>
              <w:t>206</w:t>
            </w:r>
          </w:hyperlink>
        </w:p>
        <w:p>
          <w:pPr>
            <w:pStyle w:val="Contents3"/>
            <w:tabs>
              <w:tab w:val="clear" w:pos="8459"/>
              <w:tab w:val="right" w:pos="9026" w:leader="dot"/>
            </w:tabs>
            <w:rPr/>
          </w:pPr>
          <w:hyperlink w:anchor="__RefHeading___Toc18075176_1280447820">
            <w:r>
              <w:rPr>
                <w:webHidden/>
                <w:rStyle w:val="IndexLink"/>
                <w:rtl w:val="true"/>
              </w:rPr>
              <w:t>بعضی از شاگردان</w:t>
            </w:r>
            <w:r>
              <w:rPr>
                <w:rStyle w:val="IndexLink"/>
                <w:rtl w:val="true"/>
              </w:rPr>
              <w:tab/>
            </w:r>
            <w:r>
              <w:rPr>
                <w:rStyle w:val="IndexLink"/>
              </w:rPr>
              <w:t>206</w:t>
            </w:r>
          </w:hyperlink>
        </w:p>
        <w:p>
          <w:pPr>
            <w:pStyle w:val="Contents3"/>
            <w:tabs>
              <w:tab w:val="clear" w:pos="8459"/>
              <w:tab w:val="right" w:pos="9026" w:leader="dot"/>
            </w:tabs>
            <w:rPr/>
          </w:pPr>
          <w:hyperlink w:anchor="__RefHeading___Toc18075178_1280447820">
            <w:r>
              <w:rPr>
                <w:webHidden/>
                <w:rStyle w:val="IndexLink"/>
                <w:rtl w:val="true"/>
              </w:rPr>
              <w:t>ویژگیهای اخلاقی</w:t>
            </w:r>
            <w:r>
              <w:rPr>
                <w:rStyle w:val="IndexLink"/>
                <w:rtl w:val="true"/>
              </w:rPr>
              <w:tab/>
            </w:r>
            <w:r>
              <w:rPr>
                <w:rStyle w:val="IndexLink"/>
              </w:rPr>
              <w:t>207</w:t>
            </w:r>
          </w:hyperlink>
        </w:p>
        <w:p>
          <w:pPr>
            <w:pStyle w:val="Contents4"/>
            <w:tabs>
              <w:tab w:val="clear" w:pos="8176"/>
              <w:tab w:val="right" w:pos="9026" w:leader="dot"/>
            </w:tabs>
            <w:rPr/>
          </w:pPr>
          <w:hyperlink w:anchor="__RefHeading___Toc18075180_1280447820">
            <w:r>
              <w:rPr>
                <w:webHidden/>
                <w:rStyle w:val="IndexLink"/>
                <w:rtl w:val="true"/>
              </w:rPr>
              <w:t>اشاره</w:t>
            </w:r>
            <w:r>
              <w:rPr>
                <w:rStyle w:val="IndexLink"/>
                <w:rtl w:val="true"/>
              </w:rPr>
              <w:tab/>
            </w:r>
            <w:r>
              <w:rPr>
                <w:rStyle w:val="IndexLink"/>
              </w:rPr>
              <w:t>207</w:t>
            </w:r>
          </w:hyperlink>
        </w:p>
        <w:p>
          <w:pPr>
            <w:pStyle w:val="Contents4"/>
            <w:tabs>
              <w:tab w:val="clear" w:pos="8176"/>
              <w:tab w:val="right" w:pos="9026" w:leader="dot"/>
            </w:tabs>
            <w:rPr/>
          </w:pPr>
          <w:hyperlink w:anchor="__RefHeading___Toc18075182_1280447820">
            <w:r>
              <w:rPr>
                <w:webHidden/>
                <w:rStyle w:val="IndexLink"/>
                <w:rtl w:val="true"/>
              </w:rPr>
              <w:t>عدالت</w:t>
            </w:r>
            <w:r>
              <w:rPr>
                <w:rStyle w:val="IndexLink"/>
                <w:rtl w:val="true"/>
              </w:rPr>
              <w:tab/>
            </w:r>
            <w:r>
              <w:rPr>
                <w:rStyle w:val="IndexLink"/>
              </w:rPr>
              <w:t>208</w:t>
            </w:r>
          </w:hyperlink>
        </w:p>
        <w:p>
          <w:pPr>
            <w:pStyle w:val="Contents4"/>
            <w:tabs>
              <w:tab w:val="clear" w:pos="8176"/>
              <w:tab w:val="right" w:pos="9026" w:leader="dot"/>
            </w:tabs>
            <w:rPr/>
          </w:pPr>
          <w:hyperlink w:anchor="__RefHeading___Toc18075184_1280447820">
            <w:r>
              <w:rPr>
                <w:webHidden/>
                <w:rStyle w:val="IndexLink"/>
                <w:rtl w:val="true"/>
              </w:rPr>
              <w:t>پرهیز از دروغ</w:t>
            </w:r>
            <w:r>
              <w:rPr>
                <w:rStyle w:val="IndexLink"/>
                <w:rtl w:val="true"/>
              </w:rPr>
              <w:tab/>
            </w:r>
            <w:r>
              <w:rPr>
                <w:rStyle w:val="IndexLink"/>
              </w:rPr>
              <w:t>208</w:t>
            </w:r>
          </w:hyperlink>
        </w:p>
        <w:p>
          <w:pPr>
            <w:pStyle w:val="Contents4"/>
            <w:tabs>
              <w:tab w:val="clear" w:pos="8176"/>
              <w:tab w:val="right" w:pos="9026" w:leader="dot"/>
            </w:tabs>
            <w:rPr/>
          </w:pPr>
          <w:hyperlink w:anchor="__RefHeading___Toc18075186_1280447820">
            <w:r>
              <w:rPr>
                <w:webHidden/>
                <w:rStyle w:val="IndexLink"/>
                <w:rtl w:val="true"/>
              </w:rPr>
              <w:t>احترام به شخصیت دیگران</w:t>
            </w:r>
            <w:r>
              <w:rPr>
                <w:rStyle w:val="IndexLink"/>
                <w:rtl w:val="true"/>
              </w:rPr>
              <w:tab/>
            </w:r>
            <w:r>
              <w:rPr>
                <w:rStyle w:val="IndexLink"/>
              </w:rPr>
              <w:t>208</w:t>
            </w:r>
          </w:hyperlink>
        </w:p>
        <w:p>
          <w:pPr>
            <w:pStyle w:val="Contents4"/>
            <w:tabs>
              <w:tab w:val="clear" w:pos="8176"/>
              <w:tab w:val="right" w:pos="9026" w:leader="dot"/>
            </w:tabs>
            <w:rPr/>
          </w:pPr>
          <w:hyperlink w:anchor="__RefHeading___Toc18075188_1280447820">
            <w:r>
              <w:rPr>
                <w:webHidden/>
                <w:rStyle w:val="IndexLink"/>
                <w:rtl w:val="true"/>
              </w:rPr>
              <w:t>زهد و پرهیز از اسراف</w:t>
            </w:r>
            <w:r>
              <w:rPr>
                <w:rStyle w:val="IndexLink"/>
                <w:rtl w:val="true"/>
              </w:rPr>
              <w:tab/>
            </w:r>
            <w:r>
              <w:rPr>
                <w:rStyle w:val="IndexLink"/>
              </w:rPr>
              <w:t>209</w:t>
            </w:r>
          </w:hyperlink>
        </w:p>
        <w:p>
          <w:pPr>
            <w:pStyle w:val="Contents3"/>
            <w:tabs>
              <w:tab w:val="clear" w:pos="8459"/>
              <w:tab w:val="right" w:pos="9026" w:leader="dot"/>
            </w:tabs>
            <w:rPr/>
          </w:pPr>
          <w:hyperlink w:anchor="__RefHeading___Toc18075190_1280447820">
            <w:r>
              <w:rPr>
                <w:webHidden/>
                <w:rStyle w:val="IndexLink"/>
                <w:rtl w:val="true"/>
              </w:rPr>
              <w:t>خدمات اجتماعی و کمک به درماندگان</w:t>
            </w:r>
            <w:r>
              <w:rPr>
                <w:rStyle w:val="IndexLink"/>
                <w:rtl w:val="true"/>
              </w:rPr>
              <w:tab/>
            </w:r>
            <w:r>
              <w:rPr>
                <w:rStyle w:val="IndexLink"/>
              </w:rPr>
              <w:t>210</w:t>
            </w:r>
          </w:hyperlink>
        </w:p>
        <w:p>
          <w:pPr>
            <w:pStyle w:val="Contents3"/>
            <w:tabs>
              <w:tab w:val="clear" w:pos="8459"/>
              <w:tab w:val="right" w:pos="9026" w:leader="dot"/>
            </w:tabs>
            <w:rPr/>
          </w:pPr>
          <w:hyperlink w:anchor="__RefHeading___Toc18075192_1280447820">
            <w:r>
              <w:rPr>
                <w:webHidden/>
                <w:rStyle w:val="IndexLink"/>
                <w:rtl w:val="true"/>
              </w:rPr>
              <w:t>تلاوت قرآن</w:t>
            </w:r>
            <w:r>
              <w:rPr>
                <w:rStyle w:val="IndexLink"/>
                <w:rtl w:val="true"/>
              </w:rPr>
              <w:tab/>
            </w:r>
            <w:r>
              <w:rPr>
                <w:rStyle w:val="IndexLink"/>
              </w:rPr>
              <w:t>210</w:t>
            </w:r>
          </w:hyperlink>
        </w:p>
        <w:p>
          <w:pPr>
            <w:pStyle w:val="Contents3"/>
            <w:tabs>
              <w:tab w:val="clear" w:pos="8459"/>
              <w:tab w:val="right" w:pos="9026" w:leader="dot"/>
            </w:tabs>
            <w:rPr/>
          </w:pPr>
          <w:hyperlink w:anchor="__RefHeading___Toc18075194_1280447820">
            <w:r>
              <w:rPr>
                <w:webHidden/>
                <w:rStyle w:val="IndexLink"/>
                <w:rtl w:val="true"/>
              </w:rPr>
              <w:t>عشق به علی بن موسی الرضا</w:t>
            </w:r>
            <w:r>
              <w:rPr>
                <w:rStyle w:val="IndexLink"/>
                <w:rtl w:val="true"/>
              </w:rPr>
              <w:t>(</w:t>
            </w:r>
            <w:r>
              <w:rPr>
                <w:rStyle w:val="IndexLink"/>
                <w:rtl w:val="true"/>
              </w:rPr>
              <w:t>ع</w:t>
            </w:r>
            <w:r>
              <w:rPr>
                <w:rStyle w:val="IndexLink"/>
                <w:rtl w:val="true"/>
              </w:rPr>
              <w:t>)</w:t>
              <w:tab/>
            </w:r>
            <w:r>
              <w:rPr>
                <w:rStyle w:val="IndexLink"/>
              </w:rPr>
              <w:t>211</w:t>
            </w:r>
          </w:hyperlink>
        </w:p>
        <w:p>
          <w:pPr>
            <w:pStyle w:val="Contents3"/>
            <w:tabs>
              <w:tab w:val="clear" w:pos="8459"/>
              <w:tab w:val="right" w:pos="9026" w:leader="dot"/>
            </w:tabs>
            <w:rPr/>
          </w:pPr>
          <w:hyperlink w:anchor="__RefHeading___Toc18075196_1280447820">
            <w:r>
              <w:rPr>
                <w:webHidden/>
                <w:rStyle w:val="IndexLink"/>
                <w:rtl w:val="true"/>
              </w:rPr>
              <w:t xml:space="preserve">زیارت حضرت معصومه </w:t>
            </w:r>
            <w:r>
              <w:rPr>
                <w:rStyle w:val="IndexLink"/>
                <w:rtl w:val="true"/>
              </w:rPr>
              <w:t>(</w:t>
            </w:r>
            <w:r>
              <w:rPr>
                <w:rStyle w:val="IndexLink"/>
                <w:rtl w:val="true"/>
              </w:rPr>
              <w:t>س</w:t>
            </w:r>
            <w:r>
              <w:rPr>
                <w:rStyle w:val="IndexLink"/>
                <w:rtl w:val="true"/>
              </w:rPr>
              <w:t>)</w:t>
              <w:tab/>
            </w:r>
            <w:r>
              <w:rPr>
                <w:rStyle w:val="IndexLink"/>
              </w:rPr>
              <w:t>211</w:t>
            </w:r>
          </w:hyperlink>
        </w:p>
        <w:p>
          <w:pPr>
            <w:pStyle w:val="Contents3"/>
            <w:tabs>
              <w:tab w:val="clear" w:pos="8459"/>
              <w:tab w:val="right" w:pos="9026" w:leader="dot"/>
            </w:tabs>
            <w:rPr/>
          </w:pPr>
          <w:hyperlink w:anchor="__RefHeading___Toc18075198_1280447820">
            <w:r>
              <w:rPr>
                <w:webHidden/>
                <w:rStyle w:val="IndexLink"/>
                <w:rtl w:val="true"/>
              </w:rPr>
              <w:t>مکاشفات و صفای باطن</w:t>
            </w:r>
            <w:r>
              <w:rPr>
                <w:rStyle w:val="IndexLink"/>
                <w:rtl w:val="true"/>
              </w:rPr>
              <w:tab/>
            </w:r>
            <w:r>
              <w:rPr>
                <w:rStyle w:val="IndexLink"/>
              </w:rPr>
              <w:t>213</w:t>
            </w:r>
          </w:hyperlink>
        </w:p>
        <w:p>
          <w:pPr>
            <w:pStyle w:val="Contents3"/>
            <w:tabs>
              <w:tab w:val="clear" w:pos="8459"/>
              <w:tab w:val="right" w:pos="9026" w:leader="dot"/>
            </w:tabs>
            <w:rPr/>
          </w:pPr>
          <w:hyperlink w:anchor="__RefHeading___Toc18075200_1280447820">
            <w:r>
              <w:rPr>
                <w:webHidden/>
                <w:rStyle w:val="IndexLink"/>
                <w:rtl w:val="true"/>
              </w:rPr>
              <w:t>ذوق شعری</w:t>
            </w:r>
            <w:r>
              <w:rPr>
                <w:rStyle w:val="IndexLink"/>
                <w:rtl w:val="true"/>
              </w:rPr>
              <w:tab/>
            </w:r>
            <w:r>
              <w:rPr>
                <w:rStyle w:val="IndexLink"/>
              </w:rPr>
              <w:t>213</w:t>
            </w:r>
          </w:hyperlink>
        </w:p>
        <w:p>
          <w:pPr>
            <w:pStyle w:val="Contents3"/>
            <w:tabs>
              <w:tab w:val="clear" w:pos="8459"/>
              <w:tab w:val="right" w:pos="9026" w:leader="dot"/>
            </w:tabs>
            <w:rPr/>
          </w:pPr>
          <w:hyperlink w:anchor="__RefHeading___Toc18075202_1280447820">
            <w:r>
              <w:rPr>
                <w:webHidden/>
                <w:rStyle w:val="IndexLink"/>
                <w:rtl w:val="true"/>
              </w:rPr>
              <w:t>مبارزات</w:t>
            </w:r>
            <w:r>
              <w:rPr>
                <w:rStyle w:val="IndexLink"/>
                <w:rtl w:val="true"/>
              </w:rPr>
              <w:tab/>
            </w:r>
            <w:r>
              <w:rPr>
                <w:rStyle w:val="IndexLink"/>
              </w:rPr>
              <w:t>215</w:t>
            </w:r>
          </w:hyperlink>
        </w:p>
        <w:p>
          <w:pPr>
            <w:pStyle w:val="Contents3"/>
            <w:tabs>
              <w:tab w:val="clear" w:pos="8459"/>
              <w:tab w:val="right" w:pos="9026" w:leader="dot"/>
            </w:tabs>
            <w:rPr/>
          </w:pPr>
          <w:hyperlink w:anchor="__RefHeading___Toc18075204_1280447820">
            <w:r>
              <w:rPr>
                <w:webHidden/>
                <w:rStyle w:val="IndexLink"/>
                <w:rtl w:val="true"/>
              </w:rPr>
              <w:t>آثار باقیمانده</w:t>
            </w:r>
            <w:r>
              <w:rPr>
                <w:rStyle w:val="IndexLink"/>
                <w:rtl w:val="true"/>
              </w:rPr>
              <w:tab/>
            </w:r>
            <w:r>
              <w:rPr>
                <w:rStyle w:val="IndexLink"/>
              </w:rPr>
              <w:t>217</w:t>
            </w:r>
          </w:hyperlink>
        </w:p>
        <w:p>
          <w:pPr>
            <w:pStyle w:val="Contents4"/>
            <w:tabs>
              <w:tab w:val="clear" w:pos="8176"/>
              <w:tab w:val="right" w:pos="9026" w:leader="dot"/>
            </w:tabs>
            <w:rPr/>
          </w:pPr>
          <w:hyperlink w:anchor="__RefHeading___Toc18075206_1280447820">
            <w:r>
              <w:rPr>
                <w:webHidden/>
                <w:rStyle w:val="IndexLink"/>
                <w:rtl w:val="true"/>
              </w:rPr>
              <w:t>کتابهای چاپ شده</w:t>
            </w:r>
            <w:r>
              <w:rPr>
                <w:rStyle w:val="IndexLink"/>
                <w:rtl w:val="true"/>
              </w:rPr>
              <w:tab/>
            </w:r>
            <w:r>
              <w:rPr>
                <w:rStyle w:val="IndexLink"/>
              </w:rPr>
              <w:t>217</w:t>
            </w:r>
          </w:hyperlink>
        </w:p>
        <w:p>
          <w:pPr>
            <w:pStyle w:val="Contents4"/>
            <w:tabs>
              <w:tab w:val="clear" w:pos="8176"/>
              <w:tab w:val="right" w:pos="9026" w:leader="dot"/>
            </w:tabs>
            <w:rPr/>
          </w:pPr>
          <w:hyperlink w:anchor="__RefHeading___Toc18075208_1280447820">
            <w:r>
              <w:rPr>
                <w:webHidden/>
                <w:rStyle w:val="IndexLink"/>
                <w:rtl w:val="true"/>
              </w:rPr>
              <w:t>کتابهای چاپ نشده</w:t>
            </w:r>
            <w:r>
              <w:rPr>
                <w:rStyle w:val="IndexLink"/>
                <w:rtl w:val="true"/>
              </w:rPr>
              <w:tab/>
            </w:r>
            <w:r>
              <w:rPr>
                <w:rStyle w:val="IndexLink"/>
              </w:rPr>
              <w:t>217</w:t>
            </w:r>
          </w:hyperlink>
        </w:p>
        <w:p>
          <w:pPr>
            <w:pStyle w:val="Contents3"/>
            <w:tabs>
              <w:tab w:val="clear" w:pos="8459"/>
              <w:tab w:val="right" w:pos="9026" w:leader="dot"/>
            </w:tabs>
            <w:rPr/>
          </w:pPr>
          <w:hyperlink w:anchor="__RefHeading___Toc18075210_1280447820">
            <w:r>
              <w:rPr>
                <w:webHidden/>
                <w:rStyle w:val="IndexLink"/>
                <w:rtl w:val="true"/>
              </w:rPr>
              <w:t>وفات</w:t>
            </w:r>
            <w:r>
              <w:rPr>
                <w:rStyle w:val="IndexLink"/>
                <w:rtl w:val="true"/>
              </w:rPr>
              <w:tab/>
            </w:r>
            <w:r>
              <w:rPr>
                <w:rStyle w:val="IndexLink"/>
              </w:rPr>
              <w:t>218</w:t>
            </w:r>
          </w:hyperlink>
        </w:p>
        <w:p>
          <w:pPr>
            <w:pStyle w:val="Contents2"/>
            <w:tabs>
              <w:tab w:val="clear" w:pos="8743"/>
              <w:tab w:val="right" w:pos="9026" w:leader="dot"/>
            </w:tabs>
            <w:rPr/>
          </w:pPr>
          <w:hyperlink w:anchor="__RefHeading___Toc18075212_1280447820">
            <w:r>
              <w:rPr>
                <w:webHidden/>
                <w:rStyle w:val="IndexLink"/>
                <w:rtl w:val="true"/>
              </w:rPr>
              <w:t xml:space="preserve">میرزا علی آقا غروی علیاری </w:t>
            </w:r>
            <w:r>
              <w:rPr>
                <w:rStyle w:val="IndexLink"/>
                <w:rtl w:val="true"/>
              </w:rPr>
              <w:t>(</w:t>
            </w:r>
            <w:r>
              <w:rPr>
                <w:rStyle w:val="IndexLink"/>
                <w:rtl w:val="true"/>
              </w:rPr>
              <w:t>آموزگار فضیلت</w:t>
            </w:r>
            <w:r>
              <w:rPr>
                <w:rStyle w:val="IndexLink"/>
                <w:rtl w:val="true"/>
              </w:rPr>
              <w:t xml:space="preserve">) / </w:t>
            </w:r>
            <w:r>
              <w:rPr>
                <w:rStyle w:val="IndexLink"/>
                <w:rtl w:val="true"/>
              </w:rPr>
              <w:t>مجید محبوبی</w:t>
            </w:r>
            <w:r>
              <w:rPr>
                <w:rStyle w:val="IndexLink"/>
                <w:rtl w:val="true"/>
              </w:rPr>
              <w:tab/>
            </w:r>
            <w:r>
              <w:rPr>
                <w:rStyle w:val="IndexLink"/>
              </w:rPr>
              <w:t>222</w:t>
            </w:r>
          </w:hyperlink>
        </w:p>
        <w:p>
          <w:pPr>
            <w:pStyle w:val="Contents3"/>
            <w:tabs>
              <w:tab w:val="clear" w:pos="8459"/>
              <w:tab w:val="right" w:pos="9026" w:leader="dot"/>
            </w:tabs>
            <w:rPr/>
          </w:pPr>
          <w:hyperlink w:anchor="__RefHeading___Toc18075214_1280447820">
            <w:r>
              <w:rPr>
                <w:webHidden/>
                <w:rStyle w:val="IndexLink"/>
                <w:rtl w:val="true"/>
              </w:rPr>
              <w:t>ولادت و تحصیل</w:t>
            </w:r>
            <w:r>
              <w:rPr>
                <w:rStyle w:val="IndexLink"/>
                <w:rtl w:val="true"/>
              </w:rPr>
              <w:tab/>
            </w:r>
            <w:r>
              <w:rPr>
                <w:rStyle w:val="IndexLink"/>
              </w:rPr>
              <w:t>222</w:t>
            </w:r>
          </w:hyperlink>
        </w:p>
        <w:p>
          <w:pPr>
            <w:pStyle w:val="Contents3"/>
            <w:tabs>
              <w:tab w:val="clear" w:pos="8459"/>
              <w:tab w:val="right" w:pos="9026" w:leader="dot"/>
            </w:tabs>
            <w:rPr/>
          </w:pPr>
          <w:hyperlink w:anchor="__RefHeading___Toc18075216_1280447820">
            <w:r>
              <w:rPr>
                <w:webHidden/>
                <w:rStyle w:val="IndexLink"/>
                <w:rtl w:val="true"/>
              </w:rPr>
              <w:t>عزیمت به نجف اشرف</w:t>
            </w:r>
            <w:r>
              <w:rPr>
                <w:rStyle w:val="IndexLink"/>
                <w:rtl w:val="true"/>
              </w:rPr>
              <w:tab/>
            </w:r>
            <w:r>
              <w:rPr>
                <w:rStyle w:val="IndexLink"/>
              </w:rPr>
              <w:t>223</w:t>
            </w:r>
          </w:hyperlink>
        </w:p>
        <w:p>
          <w:pPr>
            <w:pStyle w:val="Contents3"/>
            <w:tabs>
              <w:tab w:val="clear" w:pos="8459"/>
              <w:tab w:val="right" w:pos="9026" w:leader="dot"/>
            </w:tabs>
            <w:rPr/>
          </w:pPr>
          <w:hyperlink w:anchor="__RefHeading___Toc18075218_1280447820">
            <w:r>
              <w:rPr>
                <w:webHidden/>
                <w:rStyle w:val="IndexLink"/>
                <w:rtl w:val="true"/>
              </w:rPr>
              <w:t>مراحل سیر و سلوک</w:t>
            </w:r>
            <w:r>
              <w:rPr>
                <w:rStyle w:val="IndexLink"/>
                <w:rtl w:val="true"/>
              </w:rPr>
              <w:tab/>
            </w:r>
            <w:r>
              <w:rPr>
                <w:rStyle w:val="IndexLink"/>
              </w:rPr>
              <w:t>223</w:t>
            </w:r>
          </w:hyperlink>
        </w:p>
        <w:p>
          <w:pPr>
            <w:pStyle w:val="Contents3"/>
            <w:tabs>
              <w:tab w:val="clear" w:pos="8459"/>
              <w:tab w:val="right" w:pos="9026" w:leader="dot"/>
            </w:tabs>
            <w:rPr/>
          </w:pPr>
          <w:hyperlink w:anchor="__RefHeading___Toc18075220_1280447820">
            <w:r>
              <w:rPr>
                <w:webHidden/>
                <w:rStyle w:val="IndexLink"/>
                <w:rtl w:val="true"/>
              </w:rPr>
              <w:t>همدرسان معظم له</w:t>
            </w:r>
            <w:r>
              <w:rPr>
                <w:rStyle w:val="IndexLink"/>
                <w:rtl w:val="true"/>
              </w:rPr>
              <w:tab/>
            </w:r>
            <w:r>
              <w:rPr>
                <w:rStyle w:val="IndexLink"/>
              </w:rPr>
              <w:t>224</w:t>
            </w:r>
          </w:hyperlink>
        </w:p>
        <w:p>
          <w:pPr>
            <w:pStyle w:val="Contents3"/>
            <w:tabs>
              <w:tab w:val="clear" w:pos="8459"/>
              <w:tab w:val="right" w:pos="9026" w:leader="dot"/>
            </w:tabs>
            <w:rPr/>
          </w:pPr>
          <w:hyperlink w:anchor="__RefHeading___Toc18075222_1280447820">
            <w:r>
              <w:rPr>
                <w:webHidden/>
                <w:rStyle w:val="IndexLink"/>
                <w:rtl w:val="true"/>
              </w:rPr>
              <w:t>بازگشت به وطن</w:t>
            </w:r>
            <w:r>
              <w:rPr>
                <w:rStyle w:val="IndexLink"/>
                <w:rtl w:val="true"/>
              </w:rPr>
              <w:tab/>
            </w:r>
            <w:r>
              <w:rPr>
                <w:rStyle w:val="IndexLink"/>
              </w:rPr>
              <w:t>224</w:t>
            </w:r>
          </w:hyperlink>
        </w:p>
        <w:p>
          <w:pPr>
            <w:pStyle w:val="Contents3"/>
            <w:tabs>
              <w:tab w:val="clear" w:pos="8459"/>
              <w:tab w:val="right" w:pos="9026" w:leader="dot"/>
            </w:tabs>
            <w:rPr/>
          </w:pPr>
          <w:hyperlink w:anchor="__RefHeading___Toc18075224_1280447820">
            <w:r>
              <w:rPr>
                <w:webHidden/>
                <w:rStyle w:val="IndexLink"/>
                <w:rtl w:val="true"/>
              </w:rPr>
              <w:t>فضایل اخلاقی</w:t>
            </w:r>
            <w:r>
              <w:rPr>
                <w:rStyle w:val="IndexLink"/>
                <w:rtl w:val="true"/>
              </w:rPr>
              <w:tab/>
            </w:r>
            <w:r>
              <w:rPr>
                <w:rStyle w:val="IndexLink"/>
              </w:rPr>
              <w:t>225</w:t>
            </w:r>
          </w:hyperlink>
        </w:p>
        <w:p>
          <w:pPr>
            <w:pStyle w:val="Contents4"/>
            <w:tabs>
              <w:tab w:val="clear" w:pos="8176"/>
              <w:tab w:val="right" w:pos="9026" w:leader="dot"/>
            </w:tabs>
            <w:rPr/>
          </w:pPr>
          <w:hyperlink w:anchor="__RefHeading___Toc18075226_1280447820">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18075228_1280447820">
            <w:r>
              <w:rPr>
                <w:webHidden/>
                <w:rStyle w:val="IndexLink"/>
                <w:rtl w:val="true"/>
              </w:rPr>
              <w:t>عشق وافر به قرآن</w:t>
            </w:r>
            <w:r>
              <w:rPr>
                <w:rStyle w:val="IndexLink"/>
                <w:rtl w:val="true"/>
              </w:rPr>
              <w:tab/>
            </w:r>
            <w:r>
              <w:rPr>
                <w:rStyle w:val="IndexLink"/>
              </w:rPr>
              <w:t>226</w:t>
            </w:r>
          </w:hyperlink>
        </w:p>
        <w:p>
          <w:pPr>
            <w:pStyle w:val="Contents4"/>
            <w:tabs>
              <w:tab w:val="clear" w:pos="8176"/>
              <w:tab w:val="right" w:pos="9026" w:leader="dot"/>
            </w:tabs>
            <w:rPr/>
          </w:pPr>
          <w:hyperlink w:anchor="__RefHeading___Toc18075230_1280447820">
            <w:r>
              <w:rPr>
                <w:webHidden/>
                <w:rStyle w:val="IndexLink"/>
                <w:rtl w:val="true"/>
              </w:rPr>
              <w:t>علاقه ویژه به خاندان رسالت و ولایت</w:t>
            </w:r>
            <w:r>
              <w:rPr>
                <w:rStyle w:val="IndexLink"/>
                <w:rtl w:val="true"/>
              </w:rPr>
              <w:tab/>
            </w:r>
            <w:r>
              <w:rPr>
                <w:rStyle w:val="IndexLink"/>
              </w:rPr>
              <w:t>227</w:t>
            </w:r>
          </w:hyperlink>
        </w:p>
        <w:p>
          <w:pPr>
            <w:pStyle w:val="Contents3"/>
            <w:tabs>
              <w:tab w:val="clear" w:pos="8459"/>
              <w:tab w:val="right" w:pos="9026" w:leader="dot"/>
            </w:tabs>
            <w:rPr/>
          </w:pPr>
          <w:hyperlink w:anchor="__RefHeading___Toc18075232_1280447820">
            <w:r>
              <w:rPr>
                <w:webHidden/>
                <w:rStyle w:val="IndexLink"/>
                <w:rtl w:val="true"/>
              </w:rPr>
              <w:t>شخصیت علمی</w:t>
            </w:r>
            <w:r>
              <w:rPr>
                <w:rStyle w:val="IndexLink"/>
                <w:rtl w:val="true"/>
              </w:rPr>
              <w:tab/>
            </w:r>
            <w:r>
              <w:rPr>
                <w:rStyle w:val="IndexLink"/>
              </w:rPr>
              <w:t>227</w:t>
            </w:r>
          </w:hyperlink>
        </w:p>
        <w:p>
          <w:pPr>
            <w:pStyle w:val="Contents3"/>
            <w:tabs>
              <w:tab w:val="clear" w:pos="8459"/>
              <w:tab w:val="right" w:pos="9026" w:leader="dot"/>
            </w:tabs>
            <w:rPr/>
          </w:pPr>
          <w:hyperlink w:anchor="__RefHeading___Toc18075234_1280447820">
            <w:r>
              <w:rPr>
                <w:webHidden/>
                <w:rStyle w:val="IndexLink"/>
                <w:rtl w:val="true"/>
              </w:rPr>
              <w:t>خاطرات</w:t>
            </w:r>
            <w:r>
              <w:rPr>
                <w:rStyle w:val="IndexLink"/>
                <w:rtl w:val="true"/>
              </w:rPr>
              <w:tab/>
            </w:r>
            <w:r>
              <w:rPr>
                <w:rStyle w:val="IndexLink"/>
              </w:rPr>
              <w:t>228</w:t>
            </w:r>
          </w:hyperlink>
        </w:p>
        <w:p>
          <w:pPr>
            <w:pStyle w:val="Contents3"/>
            <w:tabs>
              <w:tab w:val="clear" w:pos="8459"/>
              <w:tab w:val="right" w:pos="9026" w:leader="dot"/>
            </w:tabs>
            <w:rPr/>
          </w:pPr>
          <w:hyperlink w:anchor="__RefHeading___Toc18075236_1280447820">
            <w:r>
              <w:rPr>
                <w:webHidden/>
                <w:rStyle w:val="IndexLink"/>
                <w:rtl w:val="true"/>
              </w:rPr>
              <w:t>تألیفات</w:t>
            </w:r>
            <w:r>
              <w:rPr>
                <w:rStyle w:val="IndexLink"/>
                <w:rtl w:val="true"/>
              </w:rPr>
              <w:tab/>
            </w:r>
            <w:r>
              <w:rPr>
                <w:rStyle w:val="IndexLink"/>
              </w:rPr>
              <w:t>230</w:t>
            </w:r>
          </w:hyperlink>
        </w:p>
        <w:p>
          <w:pPr>
            <w:pStyle w:val="Contents3"/>
            <w:tabs>
              <w:tab w:val="clear" w:pos="8459"/>
              <w:tab w:val="right" w:pos="9026" w:leader="dot"/>
            </w:tabs>
            <w:rPr/>
          </w:pPr>
          <w:hyperlink w:anchor="__RefHeading___Toc18075238_1280447820">
            <w:r>
              <w:rPr>
                <w:webHidden/>
                <w:rStyle w:val="IndexLink"/>
                <w:rtl w:val="true"/>
              </w:rPr>
              <w:t>وفات</w:t>
            </w:r>
            <w:r>
              <w:rPr>
                <w:rStyle w:val="IndexLink"/>
                <w:rtl w:val="true"/>
              </w:rPr>
              <w:tab/>
            </w:r>
            <w:r>
              <w:rPr>
                <w:rStyle w:val="IndexLink"/>
              </w:rPr>
              <w:t>231</w:t>
            </w:r>
          </w:hyperlink>
        </w:p>
        <w:p>
          <w:pPr>
            <w:pStyle w:val="Contents2"/>
            <w:tabs>
              <w:tab w:val="clear" w:pos="8743"/>
              <w:tab w:val="right" w:pos="9026" w:leader="dot"/>
            </w:tabs>
            <w:rPr/>
          </w:pPr>
          <w:hyperlink w:anchor="__RefHeading___Toc18075240_1280447820">
            <w:r>
              <w:rPr>
                <w:webHidden/>
                <w:rStyle w:val="IndexLink"/>
                <w:rtl w:val="true"/>
              </w:rPr>
              <w:t xml:space="preserve">حاج شیخ مهدی امامی امیری </w:t>
            </w:r>
            <w:r>
              <w:rPr>
                <w:rStyle w:val="IndexLink"/>
                <w:rtl w:val="true"/>
              </w:rPr>
              <w:t>(</w:t>
            </w:r>
            <w:r>
              <w:rPr>
                <w:rStyle w:val="IndexLink"/>
                <w:rtl w:val="true"/>
              </w:rPr>
              <w:t>فقیه آزاده</w:t>
            </w:r>
            <w:r>
              <w:rPr>
                <w:rStyle w:val="IndexLink"/>
                <w:rtl w:val="true"/>
              </w:rPr>
              <w:t xml:space="preserve">) / </w:t>
            </w:r>
            <w:r>
              <w:rPr>
                <w:rStyle w:val="IndexLink"/>
                <w:rtl w:val="true"/>
              </w:rPr>
              <w:t>عبدالرحمن باقرزاده آملی</w:t>
            </w:r>
            <w:r>
              <w:rPr>
                <w:rStyle w:val="IndexLink"/>
                <w:rtl w:val="true"/>
              </w:rPr>
              <w:tab/>
            </w:r>
            <w:r>
              <w:rPr>
                <w:rStyle w:val="IndexLink"/>
              </w:rPr>
              <w:t>236</w:t>
            </w:r>
          </w:hyperlink>
        </w:p>
        <w:p>
          <w:pPr>
            <w:pStyle w:val="Contents3"/>
            <w:tabs>
              <w:tab w:val="clear" w:pos="8459"/>
              <w:tab w:val="right" w:pos="9026" w:leader="dot"/>
            </w:tabs>
            <w:rPr/>
          </w:pPr>
          <w:hyperlink w:anchor="__RefHeading___Toc18075242_1280447820">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18075244_1280447820">
            <w:r>
              <w:rPr>
                <w:webHidden/>
                <w:rStyle w:val="IndexLink"/>
                <w:rtl w:val="true"/>
              </w:rPr>
              <w:t>ولادت</w:t>
            </w:r>
            <w:r>
              <w:rPr>
                <w:rStyle w:val="IndexLink"/>
                <w:rtl w:val="true"/>
              </w:rPr>
              <w:tab/>
            </w:r>
            <w:r>
              <w:rPr>
                <w:rStyle w:val="IndexLink"/>
              </w:rPr>
              <w:t>237</w:t>
            </w:r>
          </w:hyperlink>
        </w:p>
        <w:p>
          <w:pPr>
            <w:pStyle w:val="Contents3"/>
            <w:tabs>
              <w:tab w:val="clear" w:pos="8459"/>
              <w:tab w:val="right" w:pos="9026" w:leader="dot"/>
            </w:tabs>
            <w:rPr/>
          </w:pPr>
          <w:hyperlink w:anchor="__RefHeading___Toc18075246_1280447820">
            <w:r>
              <w:rPr>
                <w:webHidden/>
                <w:rStyle w:val="IndexLink"/>
                <w:rtl w:val="true"/>
              </w:rPr>
              <w:t>تحصیلات و اساتید</w:t>
            </w:r>
            <w:r>
              <w:rPr>
                <w:rStyle w:val="IndexLink"/>
                <w:rtl w:val="true"/>
              </w:rPr>
              <w:tab/>
            </w:r>
            <w:r>
              <w:rPr>
                <w:rStyle w:val="IndexLink"/>
              </w:rPr>
              <w:t>237</w:t>
            </w:r>
          </w:hyperlink>
        </w:p>
        <w:p>
          <w:pPr>
            <w:pStyle w:val="Contents3"/>
            <w:tabs>
              <w:tab w:val="clear" w:pos="8459"/>
              <w:tab w:val="right" w:pos="9026" w:leader="dot"/>
            </w:tabs>
            <w:rPr/>
          </w:pPr>
          <w:hyperlink w:anchor="__RefHeading___Toc18075248_1280447820">
            <w:r>
              <w:rPr>
                <w:webHidden/>
                <w:rStyle w:val="IndexLink"/>
                <w:rtl w:val="true"/>
              </w:rPr>
              <w:t>هجرتی دیگر</w:t>
            </w:r>
            <w:r>
              <w:rPr>
                <w:rStyle w:val="IndexLink"/>
                <w:rtl w:val="true"/>
              </w:rPr>
              <w:tab/>
            </w:r>
            <w:r>
              <w:rPr>
                <w:rStyle w:val="IndexLink"/>
              </w:rPr>
              <w:t>240</w:t>
            </w:r>
          </w:hyperlink>
        </w:p>
        <w:p>
          <w:pPr>
            <w:pStyle w:val="Contents3"/>
            <w:tabs>
              <w:tab w:val="clear" w:pos="8459"/>
              <w:tab w:val="right" w:pos="9026" w:leader="dot"/>
            </w:tabs>
            <w:rPr/>
          </w:pPr>
          <w:hyperlink w:anchor="__RefHeading___Toc18075250_1280447820">
            <w:r>
              <w:rPr>
                <w:webHidden/>
                <w:rStyle w:val="IndexLink"/>
                <w:rtl w:val="true"/>
              </w:rPr>
              <w:t>ارادت علما</w:t>
            </w:r>
            <w:r>
              <w:rPr>
                <w:rStyle w:val="IndexLink"/>
                <w:rtl w:val="true"/>
              </w:rPr>
              <w:tab/>
            </w:r>
            <w:r>
              <w:rPr>
                <w:rStyle w:val="IndexLink"/>
              </w:rPr>
              <w:t>241</w:t>
            </w:r>
          </w:hyperlink>
        </w:p>
        <w:p>
          <w:pPr>
            <w:pStyle w:val="Contents3"/>
            <w:tabs>
              <w:tab w:val="clear" w:pos="8459"/>
              <w:tab w:val="right" w:pos="9026" w:leader="dot"/>
            </w:tabs>
            <w:rPr/>
          </w:pPr>
          <w:hyperlink w:anchor="__RefHeading___Toc18075252_1280447820">
            <w:r>
              <w:rPr>
                <w:webHidden/>
                <w:rStyle w:val="IndexLink"/>
                <w:rtl w:val="true"/>
              </w:rPr>
              <w:t>ویژگیها</w:t>
            </w:r>
            <w:r>
              <w:rPr>
                <w:rStyle w:val="IndexLink"/>
                <w:rtl w:val="true"/>
              </w:rPr>
              <w:tab/>
            </w:r>
            <w:r>
              <w:rPr>
                <w:rStyle w:val="IndexLink"/>
              </w:rPr>
              <w:t>243</w:t>
            </w:r>
          </w:hyperlink>
        </w:p>
        <w:p>
          <w:pPr>
            <w:pStyle w:val="Contents4"/>
            <w:tabs>
              <w:tab w:val="clear" w:pos="8176"/>
              <w:tab w:val="right" w:pos="9026" w:leader="dot"/>
            </w:tabs>
            <w:rPr/>
          </w:pPr>
          <w:hyperlink w:anchor="__RefHeading___Toc18075254_1280447820">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18075256_1280447820">
            <w:r>
              <w:rPr>
                <w:webHidden/>
                <w:rStyle w:val="IndexLink"/>
                <w:rtl w:val="true"/>
              </w:rPr>
              <w:t>صراحت و قاطعیت</w:t>
            </w:r>
            <w:r>
              <w:rPr>
                <w:rStyle w:val="IndexLink"/>
                <w:rtl w:val="true"/>
              </w:rPr>
              <w:tab/>
            </w:r>
            <w:r>
              <w:rPr>
                <w:rStyle w:val="IndexLink"/>
              </w:rPr>
              <w:t>243</w:t>
            </w:r>
          </w:hyperlink>
        </w:p>
        <w:p>
          <w:pPr>
            <w:pStyle w:val="Contents4"/>
            <w:tabs>
              <w:tab w:val="clear" w:pos="8176"/>
              <w:tab w:val="right" w:pos="9026" w:leader="dot"/>
            </w:tabs>
            <w:rPr/>
          </w:pPr>
          <w:hyperlink w:anchor="__RefHeading___Toc18075258_1280447820">
            <w:r>
              <w:rPr>
                <w:webHidden/>
                <w:rStyle w:val="IndexLink"/>
                <w:rtl w:val="true"/>
              </w:rPr>
              <w:t>تبعید</w:t>
            </w:r>
            <w:r>
              <w:rPr>
                <w:rStyle w:val="IndexLink"/>
                <w:rtl w:val="true"/>
              </w:rPr>
              <w:tab/>
            </w:r>
            <w:r>
              <w:rPr>
                <w:rStyle w:val="IndexLink"/>
              </w:rPr>
              <w:t>245</w:t>
            </w:r>
          </w:hyperlink>
        </w:p>
        <w:p>
          <w:pPr>
            <w:pStyle w:val="Contents4"/>
            <w:tabs>
              <w:tab w:val="clear" w:pos="8176"/>
              <w:tab w:val="right" w:pos="9026" w:leader="dot"/>
            </w:tabs>
            <w:rPr/>
          </w:pPr>
          <w:hyperlink w:anchor="__RefHeading___Toc18075260_1280447820">
            <w:r>
              <w:rPr>
                <w:webHidden/>
                <w:rStyle w:val="IndexLink"/>
                <w:rtl w:val="true"/>
              </w:rPr>
              <w:t>سخنوری</w:t>
            </w:r>
            <w:r>
              <w:rPr>
                <w:rStyle w:val="IndexLink"/>
                <w:rtl w:val="true"/>
              </w:rPr>
              <w:tab/>
            </w:r>
            <w:r>
              <w:rPr>
                <w:rStyle w:val="IndexLink"/>
              </w:rPr>
              <w:t>246</w:t>
            </w:r>
          </w:hyperlink>
        </w:p>
        <w:p>
          <w:pPr>
            <w:pStyle w:val="Contents4"/>
            <w:tabs>
              <w:tab w:val="clear" w:pos="8176"/>
              <w:tab w:val="right" w:pos="9026" w:leader="dot"/>
            </w:tabs>
            <w:rPr/>
          </w:pPr>
          <w:hyperlink w:anchor="__RefHeading___Toc18075262_1280447820">
            <w:r>
              <w:rPr>
                <w:webHidden/>
                <w:rStyle w:val="IndexLink"/>
                <w:rtl w:val="true"/>
              </w:rPr>
              <w:t>زهد و اقامه سنتها</w:t>
            </w:r>
            <w:r>
              <w:rPr>
                <w:rStyle w:val="IndexLink"/>
                <w:rtl w:val="true"/>
              </w:rPr>
              <w:tab/>
            </w:r>
            <w:r>
              <w:rPr>
                <w:rStyle w:val="IndexLink"/>
              </w:rPr>
              <w:t>248</w:t>
            </w:r>
          </w:hyperlink>
        </w:p>
        <w:p>
          <w:pPr>
            <w:pStyle w:val="Contents3"/>
            <w:tabs>
              <w:tab w:val="clear" w:pos="8459"/>
              <w:tab w:val="right" w:pos="9026" w:leader="dot"/>
            </w:tabs>
            <w:rPr/>
          </w:pPr>
          <w:hyperlink w:anchor="__RefHeading___Toc18075264_1280447820">
            <w:r>
              <w:rPr>
                <w:webHidden/>
                <w:rStyle w:val="IndexLink"/>
                <w:rtl w:val="true"/>
              </w:rPr>
              <w:t>تألیفات</w:t>
            </w:r>
            <w:r>
              <w:rPr>
                <w:rStyle w:val="IndexLink"/>
                <w:rtl w:val="true"/>
              </w:rPr>
              <w:tab/>
            </w:r>
            <w:r>
              <w:rPr>
                <w:rStyle w:val="IndexLink"/>
              </w:rPr>
              <w:t>249</w:t>
            </w:r>
          </w:hyperlink>
        </w:p>
        <w:p>
          <w:pPr>
            <w:pStyle w:val="Contents2"/>
            <w:tabs>
              <w:tab w:val="clear" w:pos="8743"/>
              <w:tab w:val="right" w:pos="9026" w:leader="dot"/>
            </w:tabs>
            <w:rPr/>
          </w:pPr>
          <w:hyperlink w:anchor="__RefHeading___Toc18075266_1280447820">
            <w:r>
              <w:rPr>
                <w:webHidden/>
                <w:rStyle w:val="IndexLink"/>
                <w:rtl w:val="true"/>
              </w:rPr>
              <w:t xml:space="preserve">شیخ محمد رضا طبسی </w:t>
            </w:r>
            <w:r>
              <w:rPr>
                <w:rStyle w:val="IndexLink"/>
                <w:rtl w:val="true"/>
              </w:rPr>
              <w:t>(</w:t>
            </w:r>
            <w:r>
              <w:rPr>
                <w:rStyle w:val="IndexLink"/>
                <w:rtl w:val="true"/>
              </w:rPr>
              <w:t>نگهبان نور</w:t>
            </w:r>
            <w:r>
              <w:rPr>
                <w:rStyle w:val="IndexLink"/>
                <w:rtl w:val="true"/>
              </w:rPr>
              <w:t xml:space="preserve">) / </w:t>
            </w:r>
            <w:r>
              <w:rPr>
                <w:rStyle w:val="IndexLink"/>
                <w:rtl w:val="true"/>
              </w:rPr>
              <w:t>حسین روحانی نژاد</w:t>
            </w:r>
            <w:r>
              <w:rPr>
                <w:rStyle w:val="IndexLink"/>
                <w:rtl w:val="true"/>
              </w:rPr>
              <w:tab/>
            </w:r>
            <w:r>
              <w:rPr>
                <w:rStyle w:val="IndexLink"/>
              </w:rPr>
              <w:t>254</w:t>
            </w:r>
          </w:hyperlink>
        </w:p>
        <w:p>
          <w:pPr>
            <w:pStyle w:val="Contents3"/>
            <w:tabs>
              <w:tab w:val="clear" w:pos="8459"/>
              <w:tab w:val="right" w:pos="9026" w:leader="dot"/>
            </w:tabs>
            <w:rPr/>
          </w:pPr>
          <w:hyperlink w:anchor="__RefHeading___Toc18075268_1280447820">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18075270_1280447820">
            <w:r>
              <w:rPr>
                <w:webHidden/>
                <w:rStyle w:val="IndexLink"/>
                <w:rtl w:val="true"/>
              </w:rPr>
              <w:t>طبسی از دیدگاه علما و بزرگان</w:t>
            </w:r>
            <w:r>
              <w:rPr>
                <w:rStyle w:val="IndexLink"/>
                <w:rtl w:val="true"/>
              </w:rPr>
              <w:tab/>
            </w:r>
            <w:r>
              <w:rPr>
                <w:rStyle w:val="IndexLink"/>
              </w:rPr>
              <w:t>257</w:t>
            </w:r>
          </w:hyperlink>
        </w:p>
        <w:p>
          <w:pPr>
            <w:pStyle w:val="Contents4"/>
            <w:tabs>
              <w:tab w:val="clear" w:pos="8176"/>
              <w:tab w:val="right" w:pos="9026" w:leader="dot"/>
            </w:tabs>
            <w:rPr/>
          </w:pPr>
          <w:hyperlink w:anchor="__RefHeading___Toc18075272_1280447820">
            <w:r>
              <w:rPr>
                <w:webHidden/>
                <w:rStyle w:val="IndexLink"/>
                <w:rtl w:val="true"/>
              </w:rPr>
              <w:t>اشاره</w:t>
            </w:r>
            <w:r>
              <w:rPr>
                <w:rStyle w:val="IndexLink"/>
                <w:rtl w:val="true"/>
              </w:rPr>
              <w:tab/>
            </w:r>
            <w:r>
              <w:rPr>
                <w:rStyle w:val="IndexLink"/>
              </w:rPr>
              <w:t>257</w:t>
            </w:r>
          </w:hyperlink>
        </w:p>
        <w:p>
          <w:pPr>
            <w:pStyle w:val="Contents4"/>
            <w:tabs>
              <w:tab w:val="clear" w:pos="8176"/>
              <w:tab w:val="right" w:pos="9026" w:leader="dot"/>
            </w:tabs>
            <w:rPr/>
          </w:pPr>
          <w:hyperlink w:anchor="__RefHeading___Toc18075274_1280447820">
            <w:r>
              <w:rPr>
                <w:webHidden/>
                <w:rStyle w:val="IndexLink"/>
              </w:rPr>
              <w:t>1</w:t>
            </w:r>
            <w:r>
              <w:rPr>
                <w:rStyle w:val="IndexLink"/>
                <w:rtl w:val="true"/>
              </w:rPr>
              <w:t xml:space="preserve">- </w:t>
            </w:r>
            <w:r>
              <w:rPr>
                <w:rStyle w:val="IndexLink"/>
                <w:rtl w:val="true"/>
              </w:rPr>
              <w:t>مرحوم محقق نایینی</w:t>
            </w:r>
            <w:r>
              <w:rPr>
                <w:rStyle w:val="IndexLink"/>
                <w:rtl w:val="true"/>
              </w:rPr>
              <w:tab/>
            </w:r>
            <w:r>
              <w:rPr>
                <w:rStyle w:val="IndexLink"/>
              </w:rPr>
              <w:t>257</w:t>
            </w:r>
          </w:hyperlink>
        </w:p>
        <w:p>
          <w:pPr>
            <w:pStyle w:val="Contents4"/>
            <w:tabs>
              <w:tab w:val="clear" w:pos="8176"/>
              <w:tab w:val="right" w:pos="9026" w:leader="dot"/>
            </w:tabs>
            <w:rPr/>
          </w:pPr>
          <w:hyperlink w:anchor="__RefHeading___Toc18075276_1280447820">
            <w:r>
              <w:rPr>
                <w:webHidden/>
                <w:rStyle w:val="IndexLink"/>
              </w:rPr>
              <w:t>2</w:t>
            </w:r>
            <w:r>
              <w:rPr>
                <w:rStyle w:val="IndexLink"/>
                <w:rtl w:val="true"/>
              </w:rPr>
              <w:t xml:space="preserve">- </w:t>
            </w:r>
            <w:r>
              <w:rPr>
                <w:rStyle w:val="IndexLink"/>
                <w:rtl w:val="true"/>
              </w:rPr>
              <w:t>آقا ضیاء عراقی</w:t>
            </w:r>
            <w:r>
              <w:rPr>
                <w:rStyle w:val="IndexLink"/>
                <w:rtl w:val="true"/>
              </w:rPr>
              <w:tab/>
            </w:r>
            <w:r>
              <w:rPr>
                <w:rStyle w:val="IndexLink"/>
              </w:rPr>
              <w:t>257</w:t>
            </w:r>
          </w:hyperlink>
        </w:p>
        <w:p>
          <w:pPr>
            <w:pStyle w:val="Contents4"/>
            <w:tabs>
              <w:tab w:val="clear" w:pos="8176"/>
              <w:tab w:val="right" w:pos="9026" w:leader="dot"/>
            </w:tabs>
            <w:rPr/>
          </w:pPr>
          <w:hyperlink w:anchor="__RefHeading___Toc18075278_1280447820">
            <w:r>
              <w:rPr>
                <w:webHidden/>
                <w:rStyle w:val="IndexLink"/>
              </w:rPr>
              <w:t>3</w:t>
            </w:r>
            <w:r>
              <w:rPr>
                <w:rStyle w:val="IndexLink"/>
                <w:rtl w:val="true"/>
              </w:rPr>
              <w:t xml:space="preserve">- </w:t>
            </w:r>
            <w:r>
              <w:rPr>
                <w:rStyle w:val="IndexLink"/>
                <w:rtl w:val="true"/>
              </w:rPr>
              <w:t>سید ابوالحسن اصفهانی</w:t>
            </w:r>
            <w:r>
              <w:rPr>
                <w:rStyle w:val="IndexLink"/>
                <w:rtl w:val="true"/>
              </w:rPr>
              <w:tab/>
            </w:r>
            <w:r>
              <w:rPr>
                <w:rStyle w:val="IndexLink"/>
              </w:rPr>
              <w:t>258</w:t>
            </w:r>
          </w:hyperlink>
        </w:p>
        <w:p>
          <w:pPr>
            <w:pStyle w:val="Contents4"/>
            <w:tabs>
              <w:tab w:val="clear" w:pos="8176"/>
              <w:tab w:val="right" w:pos="9026" w:leader="dot"/>
            </w:tabs>
            <w:rPr/>
          </w:pPr>
          <w:hyperlink w:anchor="__RefHeading___Toc18075280_1280447820">
            <w:r>
              <w:rPr>
                <w:webHidden/>
                <w:rStyle w:val="IndexLink"/>
              </w:rPr>
              <w:t>4</w:t>
            </w:r>
            <w:r>
              <w:rPr>
                <w:rStyle w:val="IndexLink"/>
                <w:rtl w:val="true"/>
              </w:rPr>
              <w:t xml:space="preserve">- </w:t>
            </w:r>
            <w:r>
              <w:rPr>
                <w:rStyle w:val="IndexLink"/>
                <w:rtl w:val="true"/>
              </w:rPr>
              <w:t>شیخ عبدالکریم حائری</w:t>
            </w:r>
            <w:r>
              <w:rPr>
                <w:rStyle w:val="IndexLink"/>
                <w:rtl w:val="true"/>
              </w:rPr>
              <w:tab/>
            </w:r>
            <w:r>
              <w:rPr>
                <w:rStyle w:val="IndexLink"/>
              </w:rPr>
              <w:t>258</w:t>
            </w:r>
          </w:hyperlink>
        </w:p>
        <w:p>
          <w:pPr>
            <w:pStyle w:val="Contents4"/>
            <w:tabs>
              <w:tab w:val="clear" w:pos="8176"/>
              <w:tab w:val="right" w:pos="9026" w:leader="dot"/>
            </w:tabs>
            <w:rPr/>
          </w:pPr>
          <w:hyperlink w:anchor="__RefHeading___Toc18075282_1280447820">
            <w:r>
              <w:rPr>
                <w:webHidden/>
                <w:rStyle w:val="IndexLink"/>
              </w:rPr>
              <w:t>5</w:t>
            </w:r>
            <w:r>
              <w:rPr>
                <w:rStyle w:val="IndexLink"/>
                <w:rtl w:val="true"/>
              </w:rPr>
              <w:t xml:space="preserve">- </w:t>
            </w:r>
            <w:r>
              <w:rPr>
                <w:rStyle w:val="IndexLink"/>
                <w:rtl w:val="true"/>
              </w:rPr>
              <w:t>مرحوم شیخ آقا بزرگ تهرانی</w:t>
            </w:r>
            <w:r>
              <w:rPr>
                <w:rStyle w:val="IndexLink"/>
                <w:rtl w:val="true"/>
              </w:rPr>
              <w:tab/>
            </w:r>
            <w:r>
              <w:rPr>
                <w:rStyle w:val="IndexLink"/>
              </w:rPr>
              <w:t>259</w:t>
            </w:r>
          </w:hyperlink>
        </w:p>
        <w:p>
          <w:pPr>
            <w:pStyle w:val="Contents4"/>
            <w:tabs>
              <w:tab w:val="clear" w:pos="8176"/>
              <w:tab w:val="right" w:pos="9026" w:leader="dot"/>
            </w:tabs>
            <w:rPr/>
          </w:pPr>
          <w:hyperlink w:anchor="__RefHeading___Toc18075284_1280447820">
            <w:r>
              <w:rPr>
                <w:webHidden/>
                <w:rStyle w:val="IndexLink"/>
              </w:rPr>
              <w:t>7</w:t>
            </w:r>
            <w:r>
              <w:rPr>
                <w:rStyle w:val="IndexLink"/>
                <w:rtl w:val="true"/>
              </w:rPr>
              <w:t xml:space="preserve">- </w:t>
            </w:r>
            <w:r>
              <w:rPr>
                <w:rStyle w:val="IndexLink"/>
                <w:rtl w:val="true"/>
              </w:rPr>
              <w:t>محمدباقر بیرجندی خراسانی</w:t>
            </w:r>
            <w:r>
              <w:rPr>
                <w:rStyle w:val="IndexLink"/>
                <w:rtl w:val="true"/>
              </w:rPr>
              <w:tab/>
            </w:r>
            <w:r>
              <w:rPr>
                <w:rStyle w:val="IndexLink"/>
              </w:rPr>
              <w:t>259</w:t>
            </w:r>
          </w:hyperlink>
        </w:p>
        <w:p>
          <w:pPr>
            <w:pStyle w:val="Contents4"/>
            <w:tabs>
              <w:tab w:val="clear" w:pos="8176"/>
              <w:tab w:val="right" w:pos="9026" w:leader="dot"/>
            </w:tabs>
            <w:rPr/>
          </w:pPr>
          <w:hyperlink w:anchor="__RefHeading___Toc18075286_1280447820">
            <w:r>
              <w:rPr>
                <w:webHidden/>
                <w:rStyle w:val="IndexLink"/>
              </w:rPr>
              <w:t>8</w:t>
            </w:r>
            <w:r>
              <w:rPr>
                <w:rStyle w:val="IndexLink"/>
                <w:rtl w:val="true"/>
              </w:rPr>
              <w:t xml:space="preserve">- </w:t>
            </w:r>
            <w:r>
              <w:rPr>
                <w:rStyle w:val="IndexLink"/>
                <w:rtl w:val="true"/>
              </w:rPr>
              <w:t>شیخ محمدعلی شاه آبادی</w:t>
            </w:r>
            <w:r>
              <w:rPr>
                <w:rStyle w:val="IndexLink"/>
                <w:rtl w:val="true"/>
              </w:rPr>
              <w:tab/>
            </w:r>
            <w:r>
              <w:rPr>
                <w:rStyle w:val="IndexLink"/>
              </w:rPr>
              <w:t>259</w:t>
            </w:r>
          </w:hyperlink>
        </w:p>
        <w:p>
          <w:pPr>
            <w:pStyle w:val="Contents4"/>
            <w:tabs>
              <w:tab w:val="clear" w:pos="8176"/>
              <w:tab w:val="right" w:pos="9026" w:leader="dot"/>
            </w:tabs>
            <w:rPr/>
          </w:pPr>
          <w:hyperlink w:anchor="__RefHeading___Toc18075288_1280447820">
            <w:r>
              <w:rPr>
                <w:webHidden/>
                <w:rStyle w:val="IndexLink"/>
              </w:rPr>
              <w:t>6</w:t>
            </w:r>
            <w:r>
              <w:rPr>
                <w:rStyle w:val="IndexLink"/>
                <w:rtl w:val="true"/>
              </w:rPr>
              <w:t xml:space="preserve">- </w:t>
            </w:r>
            <w:r>
              <w:rPr>
                <w:rStyle w:val="IndexLink"/>
                <w:rtl w:val="true"/>
              </w:rPr>
              <w:t>مرحوم آیت الله سید محسن جبل عاملی</w:t>
            </w:r>
            <w:r>
              <w:rPr>
                <w:rStyle w:val="IndexLink"/>
                <w:rtl w:val="true"/>
              </w:rPr>
              <w:tab/>
            </w:r>
            <w:r>
              <w:rPr>
                <w:rStyle w:val="IndexLink"/>
              </w:rPr>
              <w:t>259</w:t>
            </w:r>
          </w:hyperlink>
        </w:p>
        <w:p>
          <w:pPr>
            <w:pStyle w:val="Contents3"/>
            <w:tabs>
              <w:tab w:val="clear" w:pos="8459"/>
              <w:tab w:val="right" w:pos="9026" w:leader="dot"/>
            </w:tabs>
            <w:rPr/>
          </w:pPr>
          <w:hyperlink w:anchor="__RefHeading___Toc18075290_1280447820">
            <w:r>
              <w:rPr>
                <w:webHidden/>
                <w:rStyle w:val="IndexLink"/>
                <w:rtl w:val="true"/>
              </w:rPr>
              <w:t>آثار و کتب محقق طبسی</w:t>
            </w:r>
            <w:r>
              <w:rPr>
                <w:rStyle w:val="IndexLink"/>
                <w:rtl w:val="true"/>
              </w:rPr>
              <w:tab/>
            </w:r>
            <w:r>
              <w:rPr>
                <w:rStyle w:val="IndexLink"/>
              </w:rPr>
              <w:t>260</w:t>
            </w:r>
          </w:hyperlink>
        </w:p>
        <w:p>
          <w:pPr>
            <w:pStyle w:val="Contents3"/>
            <w:tabs>
              <w:tab w:val="clear" w:pos="8459"/>
              <w:tab w:val="right" w:pos="9026" w:leader="dot"/>
            </w:tabs>
            <w:rPr/>
          </w:pPr>
          <w:hyperlink w:anchor="__RefHeading___Toc18075292_1280447820">
            <w:r>
              <w:rPr>
                <w:webHidden/>
                <w:rStyle w:val="IndexLink"/>
                <w:rtl w:val="true"/>
              </w:rPr>
              <w:t>همراه با امام، همگام با انقلاب</w:t>
            </w:r>
            <w:r>
              <w:rPr>
                <w:rStyle w:val="IndexLink"/>
                <w:rtl w:val="true"/>
              </w:rPr>
              <w:tab/>
            </w:r>
            <w:r>
              <w:rPr>
                <w:rStyle w:val="IndexLink"/>
              </w:rPr>
              <w:t>263</w:t>
            </w:r>
          </w:hyperlink>
        </w:p>
        <w:p>
          <w:pPr>
            <w:pStyle w:val="Contents3"/>
            <w:tabs>
              <w:tab w:val="clear" w:pos="8459"/>
              <w:tab w:val="right" w:pos="9026" w:leader="dot"/>
            </w:tabs>
            <w:rPr/>
          </w:pPr>
          <w:hyperlink w:anchor="__RefHeading___Toc18075294_1280447820">
            <w:r>
              <w:rPr>
                <w:webHidden/>
                <w:rStyle w:val="IndexLink"/>
                <w:rtl w:val="true"/>
              </w:rPr>
              <w:t>عروج به سوی معبود</w:t>
            </w:r>
            <w:r>
              <w:rPr>
                <w:rStyle w:val="IndexLink"/>
                <w:rtl w:val="true"/>
              </w:rPr>
              <w:tab/>
            </w:r>
            <w:r>
              <w:rPr>
                <w:rStyle w:val="IndexLink"/>
              </w:rPr>
              <w:t>264</w:t>
            </w:r>
          </w:hyperlink>
        </w:p>
        <w:p>
          <w:pPr>
            <w:pStyle w:val="Contents2"/>
            <w:tabs>
              <w:tab w:val="clear" w:pos="8743"/>
              <w:tab w:val="right" w:pos="9026" w:leader="dot"/>
            </w:tabs>
            <w:rPr/>
          </w:pPr>
          <w:hyperlink w:anchor="__RefHeading___Toc18075296_1280447820">
            <w:r>
              <w:rPr>
                <w:webHidden/>
                <w:rStyle w:val="IndexLink"/>
                <w:rtl w:val="true"/>
              </w:rPr>
              <w:t xml:space="preserve">عبدالعزیز بن مهتدی قمی </w:t>
            </w:r>
            <w:r>
              <w:rPr>
                <w:rStyle w:val="IndexLink"/>
                <w:rtl w:val="true"/>
              </w:rPr>
              <w:t>(</w:t>
            </w:r>
            <w:r>
              <w:rPr>
                <w:rStyle w:val="IndexLink"/>
                <w:rtl w:val="true"/>
              </w:rPr>
              <w:t>امین روایت</w:t>
            </w:r>
            <w:r>
              <w:rPr>
                <w:rStyle w:val="IndexLink"/>
                <w:rtl w:val="true"/>
              </w:rPr>
              <w:t xml:space="preserve">) / </w:t>
            </w:r>
            <w:r>
              <w:rPr>
                <w:rStyle w:val="IndexLink"/>
                <w:rtl w:val="true"/>
              </w:rPr>
              <w:t>سید جعفر ربانی</w:t>
            </w:r>
            <w:r>
              <w:rPr>
                <w:rStyle w:val="IndexLink"/>
                <w:rtl w:val="true"/>
              </w:rPr>
              <w:tab/>
            </w:r>
            <w:r>
              <w:rPr>
                <w:rStyle w:val="IndexLink"/>
              </w:rPr>
              <w:t>268</w:t>
            </w:r>
          </w:hyperlink>
        </w:p>
        <w:p>
          <w:pPr>
            <w:pStyle w:val="Contents3"/>
            <w:tabs>
              <w:tab w:val="clear" w:pos="8459"/>
              <w:tab w:val="right" w:pos="9026" w:leader="dot"/>
            </w:tabs>
            <w:rPr/>
          </w:pPr>
          <w:hyperlink w:anchor="__RefHeading___Toc18075298_1280447820">
            <w:r>
              <w:rPr>
                <w:webHidden/>
                <w:rStyle w:val="IndexLink"/>
                <w:rtl w:val="true"/>
              </w:rPr>
              <w:t>اشاره</w:t>
            </w:r>
            <w:r>
              <w:rPr>
                <w:rStyle w:val="IndexLink"/>
                <w:rtl w:val="true"/>
              </w:rPr>
              <w:tab/>
            </w:r>
            <w:r>
              <w:rPr>
                <w:rStyle w:val="IndexLink"/>
              </w:rPr>
              <w:t>268</w:t>
            </w:r>
          </w:hyperlink>
        </w:p>
        <w:p>
          <w:pPr>
            <w:pStyle w:val="Contents3"/>
            <w:tabs>
              <w:tab w:val="clear" w:pos="8459"/>
              <w:tab w:val="right" w:pos="9026" w:leader="dot"/>
            </w:tabs>
            <w:rPr/>
          </w:pPr>
          <w:hyperlink w:anchor="__RefHeading___Toc18075300_1280447820">
            <w:r>
              <w:rPr>
                <w:webHidden/>
                <w:rStyle w:val="IndexLink"/>
                <w:rtl w:val="true"/>
              </w:rPr>
              <w:t>زمان حیات</w:t>
            </w:r>
            <w:r>
              <w:rPr>
                <w:rStyle w:val="IndexLink"/>
                <w:rtl w:val="true"/>
              </w:rPr>
              <w:tab/>
            </w:r>
            <w:r>
              <w:rPr>
                <w:rStyle w:val="IndexLink"/>
              </w:rPr>
              <w:t>268</w:t>
            </w:r>
          </w:hyperlink>
        </w:p>
        <w:p>
          <w:pPr>
            <w:pStyle w:val="Contents3"/>
            <w:tabs>
              <w:tab w:val="clear" w:pos="8459"/>
              <w:tab w:val="right" w:pos="9026" w:leader="dot"/>
            </w:tabs>
            <w:rPr/>
          </w:pPr>
          <w:hyperlink w:anchor="__RefHeading___Toc18075302_1280447820">
            <w:r>
              <w:rPr>
                <w:webHidden/>
                <w:rStyle w:val="IndexLink"/>
                <w:rtl w:val="true"/>
              </w:rPr>
              <w:t>صحابی انوار</w:t>
            </w:r>
            <w:r>
              <w:rPr>
                <w:rStyle w:val="IndexLink"/>
                <w:rtl w:val="true"/>
              </w:rPr>
              <w:tab/>
            </w:r>
            <w:r>
              <w:rPr>
                <w:rStyle w:val="IndexLink"/>
              </w:rPr>
              <w:t>269</w:t>
            </w:r>
          </w:hyperlink>
        </w:p>
        <w:p>
          <w:pPr>
            <w:pStyle w:val="Contents3"/>
            <w:tabs>
              <w:tab w:val="clear" w:pos="8459"/>
              <w:tab w:val="right" w:pos="9026" w:leader="dot"/>
            </w:tabs>
            <w:rPr/>
          </w:pPr>
          <w:hyperlink w:anchor="__RefHeading___Toc18075304_1280447820">
            <w:r>
              <w:rPr>
                <w:webHidden/>
                <w:rStyle w:val="IndexLink"/>
                <w:rtl w:val="true"/>
              </w:rPr>
              <w:t>در نگاه قدسیان</w:t>
            </w:r>
            <w:r>
              <w:rPr>
                <w:rStyle w:val="IndexLink"/>
                <w:rtl w:val="true"/>
              </w:rPr>
              <w:tab/>
            </w:r>
            <w:r>
              <w:rPr>
                <w:rStyle w:val="IndexLink"/>
              </w:rPr>
              <w:t>270</w:t>
            </w:r>
          </w:hyperlink>
        </w:p>
        <w:p>
          <w:pPr>
            <w:pStyle w:val="Contents4"/>
            <w:tabs>
              <w:tab w:val="clear" w:pos="8176"/>
              <w:tab w:val="right" w:pos="9026" w:leader="dot"/>
            </w:tabs>
            <w:rPr/>
          </w:pPr>
          <w:hyperlink w:anchor="__RefHeading___Toc18075306_1280447820">
            <w:r>
              <w:rPr>
                <w:webHidden/>
                <w:rStyle w:val="IndexLink"/>
                <w:rtl w:val="true"/>
              </w:rPr>
              <w:t>اشاره</w:t>
            </w:r>
            <w:r>
              <w:rPr>
                <w:rStyle w:val="IndexLink"/>
                <w:rtl w:val="true"/>
              </w:rPr>
              <w:tab/>
            </w:r>
            <w:r>
              <w:rPr>
                <w:rStyle w:val="IndexLink"/>
              </w:rPr>
              <w:t>270</w:t>
            </w:r>
          </w:hyperlink>
        </w:p>
        <w:p>
          <w:pPr>
            <w:pStyle w:val="Contents4"/>
            <w:tabs>
              <w:tab w:val="clear" w:pos="8176"/>
              <w:tab w:val="right" w:pos="9026" w:leader="dot"/>
            </w:tabs>
            <w:rPr/>
          </w:pPr>
          <w:hyperlink w:anchor="__RefHeading___Toc18075308_1280447820">
            <w:r>
              <w:rPr>
                <w:webHidden/>
                <w:rStyle w:val="IndexLink"/>
              </w:rPr>
              <w:t>1</w:t>
            </w:r>
            <w:r>
              <w:rPr>
                <w:rStyle w:val="IndexLink"/>
                <w:rtl w:val="true"/>
              </w:rPr>
              <w:t xml:space="preserve">- </w:t>
            </w:r>
            <w:r>
              <w:rPr>
                <w:rStyle w:val="IndexLink"/>
                <w:rtl w:val="true"/>
              </w:rPr>
              <w:t>وکالت</w:t>
            </w:r>
            <w:r>
              <w:rPr>
                <w:rStyle w:val="IndexLink"/>
                <w:rtl w:val="true"/>
              </w:rPr>
              <w:tab/>
            </w:r>
            <w:r>
              <w:rPr>
                <w:rStyle w:val="IndexLink"/>
              </w:rPr>
              <w:t>270</w:t>
            </w:r>
          </w:hyperlink>
        </w:p>
        <w:p>
          <w:pPr>
            <w:pStyle w:val="Contents4"/>
            <w:tabs>
              <w:tab w:val="clear" w:pos="8176"/>
              <w:tab w:val="right" w:pos="9026" w:leader="dot"/>
            </w:tabs>
            <w:rPr/>
          </w:pPr>
          <w:hyperlink w:anchor="__RefHeading___Toc18075310_1280447820">
            <w:r>
              <w:rPr>
                <w:webHidden/>
                <w:rStyle w:val="IndexLink"/>
              </w:rPr>
              <w:t>2</w:t>
            </w:r>
            <w:r>
              <w:rPr>
                <w:rStyle w:val="IndexLink"/>
                <w:rtl w:val="true"/>
              </w:rPr>
              <w:t xml:space="preserve"> - </w:t>
            </w:r>
            <w:r>
              <w:rPr>
                <w:rStyle w:val="IndexLink"/>
                <w:rtl w:val="true"/>
              </w:rPr>
              <w:t>صحابی خاص</w:t>
            </w:r>
            <w:r>
              <w:rPr>
                <w:rStyle w:val="IndexLink"/>
                <w:rtl w:val="true"/>
              </w:rPr>
              <w:tab/>
            </w:r>
            <w:r>
              <w:rPr>
                <w:rStyle w:val="IndexLink"/>
              </w:rPr>
              <w:t>271</w:t>
            </w:r>
          </w:hyperlink>
        </w:p>
        <w:p>
          <w:pPr>
            <w:pStyle w:val="Contents3"/>
            <w:tabs>
              <w:tab w:val="clear" w:pos="8459"/>
              <w:tab w:val="right" w:pos="9026" w:leader="dot"/>
            </w:tabs>
            <w:rPr/>
          </w:pPr>
          <w:hyperlink w:anchor="__RefHeading___Toc18075312_1280447820">
            <w:r>
              <w:rPr>
                <w:webHidden/>
                <w:rStyle w:val="IndexLink"/>
                <w:rtl w:val="true"/>
              </w:rPr>
              <w:t>ویژگی ها</w:t>
            </w:r>
            <w:r>
              <w:rPr>
                <w:rStyle w:val="IndexLink"/>
                <w:rtl w:val="true"/>
              </w:rPr>
              <w:tab/>
            </w:r>
            <w:r>
              <w:rPr>
                <w:rStyle w:val="IndexLink"/>
              </w:rPr>
              <w:t>272</w:t>
            </w:r>
          </w:hyperlink>
        </w:p>
        <w:p>
          <w:pPr>
            <w:pStyle w:val="Contents4"/>
            <w:tabs>
              <w:tab w:val="clear" w:pos="8176"/>
              <w:tab w:val="right" w:pos="9026" w:leader="dot"/>
            </w:tabs>
            <w:rPr/>
          </w:pPr>
          <w:hyperlink w:anchor="__RefHeading___Toc18075314_1280447820">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18075316_1280447820">
            <w:r>
              <w:rPr>
                <w:webHidden/>
                <w:rStyle w:val="IndexLink"/>
                <w:rtl w:val="true"/>
              </w:rPr>
              <w:t>الف</w:t>
            </w:r>
            <w:r>
              <w:rPr>
                <w:rStyle w:val="IndexLink"/>
                <w:rtl w:val="true"/>
              </w:rPr>
              <w:t xml:space="preserve">) </w:t>
            </w:r>
            <w:r>
              <w:rPr>
                <w:rStyle w:val="IndexLink"/>
                <w:rtl w:val="true"/>
              </w:rPr>
              <w:t>تسلیم امام</w:t>
            </w:r>
            <w:r>
              <w:rPr>
                <w:rStyle w:val="IndexLink"/>
                <w:rtl w:val="true"/>
              </w:rPr>
              <w:t>(</w:t>
            </w:r>
            <w:r>
              <w:rPr>
                <w:rStyle w:val="IndexLink"/>
                <w:rtl w:val="true"/>
              </w:rPr>
              <w:t>ع</w:t>
            </w:r>
            <w:r>
              <w:rPr>
                <w:rStyle w:val="IndexLink"/>
                <w:rtl w:val="true"/>
              </w:rPr>
              <w:t>)</w:t>
              <w:tab/>
            </w:r>
            <w:r>
              <w:rPr>
                <w:rStyle w:val="IndexLink"/>
              </w:rPr>
              <w:t>273</w:t>
            </w:r>
          </w:hyperlink>
        </w:p>
        <w:p>
          <w:pPr>
            <w:pStyle w:val="Contents4"/>
            <w:tabs>
              <w:tab w:val="clear" w:pos="8176"/>
              <w:tab w:val="right" w:pos="9026" w:leader="dot"/>
            </w:tabs>
            <w:rPr/>
          </w:pPr>
          <w:hyperlink w:anchor="__RefHeading___Toc18075318_1280447820">
            <w:r>
              <w:rPr>
                <w:webHidden/>
                <w:rStyle w:val="IndexLink"/>
                <w:rtl w:val="true"/>
              </w:rPr>
              <w:t>ب</w:t>
            </w:r>
            <w:r>
              <w:rPr>
                <w:rStyle w:val="IndexLink"/>
                <w:rtl w:val="true"/>
              </w:rPr>
              <w:t xml:space="preserve">) </w:t>
            </w:r>
            <w:r>
              <w:rPr>
                <w:rStyle w:val="IndexLink"/>
                <w:rtl w:val="true"/>
              </w:rPr>
              <w:t>صراط مستقیم</w:t>
            </w:r>
            <w:r>
              <w:rPr>
                <w:rStyle w:val="IndexLink"/>
                <w:rtl w:val="true"/>
              </w:rPr>
              <w:tab/>
            </w:r>
            <w:r>
              <w:rPr>
                <w:rStyle w:val="IndexLink"/>
              </w:rPr>
              <w:t>273</w:t>
            </w:r>
          </w:hyperlink>
        </w:p>
        <w:p>
          <w:pPr>
            <w:pStyle w:val="Contents4"/>
            <w:tabs>
              <w:tab w:val="clear" w:pos="8176"/>
              <w:tab w:val="right" w:pos="9026" w:leader="dot"/>
            </w:tabs>
            <w:rPr/>
          </w:pPr>
          <w:hyperlink w:anchor="__RefHeading___Toc18075320_1280447820">
            <w:r>
              <w:rPr>
                <w:webHidden/>
                <w:rStyle w:val="IndexLink"/>
                <w:rtl w:val="true"/>
              </w:rPr>
              <w:t>ج</w:t>
            </w:r>
            <w:r>
              <w:rPr>
                <w:rStyle w:val="IndexLink"/>
                <w:rtl w:val="true"/>
              </w:rPr>
              <w:t xml:space="preserve">) </w:t>
            </w:r>
            <w:r>
              <w:rPr>
                <w:rStyle w:val="IndexLink"/>
                <w:rtl w:val="true"/>
              </w:rPr>
              <w:t>احتیاط در دین</w:t>
            </w:r>
            <w:r>
              <w:rPr>
                <w:rStyle w:val="IndexLink"/>
                <w:rtl w:val="true"/>
              </w:rPr>
              <w:tab/>
            </w:r>
            <w:r>
              <w:rPr>
                <w:rStyle w:val="IndexLink"/>
              </w:rPr>
              <w:t>274</w:t>
            </w:r>
          </w:hyperlink>
        </w:p>
        <w:p>
          <w:pPr>
            <w:pStyle w:val="Contents4"/>
            <w:tabs>
              <w:tab w:val="clear" w:pos="8176"/>
              <w:tab w:val="right" w:pos="9026" w:leader="dot"/>
            </w:tabs>
            <w:rPr/>
          </w:pPr>
          <w:hyperlink w:anchor="__RefHeading___Toc18075322_1280447820">
            <w:r>
              <w:rPr>
                <w:webHidden/>
                <w:rStyle w:val="IndexLink"/>
                <w:rtl w:val="true"/>
              </w:rPr>
              <w:t>د</w:t>
            </w:r>
            <w:r>
              <w:rPr>
                <w:rStyle w:val="IndexLink"/>
                <w:rtl w:val="true"/>
              </w:rPr>
              <w:t xml:space="preserve">) </w:t>
            </w:r>
            <w:r>
              <w:rPr>
                <w:rStyle w:val="IndexLink"/>
                <w:rtl w:val="true"/>
              </w:rPr>
              <w:t>تواضع</w:t>
            </w:r>
            <w:r>
              <w:rPr>
                <w:rStyle w:val="IndexLink"/>
                <w:rtl w:val="true"/>
              </w:rPr>
              <w:tab/>
            </w:r>
            <w:r>
              <w:rPr>
                <w:rStyle w:val="IndexLink"/>
              </w:rPr>
              <w:t>274</w:t>
            </w:r>
          </w:hyperlink>
        </w:p>
        <w:p>
          <w:pPr>
            <w:pStyle w:val="Contents3"/>
            <w:tabs>
              <w:tab w:val="clear" w:pos="8459"/>
              <w:tab w:val="right" w:pos="9026" w:leader="dot"/>
            </w:tabs>
            <w:rPr/>
          </w:pPr>
          <w:hyperlink w:anchor="__RefHeading___Toc18075324_1280447820">
            <w:r>
              <w:rPr>
                <w:webHidden/>
                <w:rStyle w:val="IndexLink"/>
                <w:rtl w:val="true"/>
              </w:rPr>
              <w:t>مهر یاران</w:t>
            </w:r>
            <w:r>
              <w:rPr>
                <w:rStyle w:val="IndexLink"/>
                <w:rtl w:val="true"/>
              </w:rPr>
              <w:tab/>
            </w:r>
            <w:r>
              <w:rPr>
                <w:rStyle w:val="IndexLink"/>
              </w:rPr>
              <w:t>275</w:t>
            </w:r>
          </w:hyperlink>
        </w:p>
        <w:p>
          <w:pPr>
            <w:pStyle w:val="Contents3"/>
            <w:tabs>
              <w:tab w:val="clear" w:pos="8459"/>
              <w:tab w:val="right" w:pos="9026" w:leader="dot"/>
            </w:tabs>
            <w:rPr/>
          </w:pPr>
          <w:hyperlink w:anchor="__RefHeading___Toc18075326_1280447820">
            <w:r>
              <w:rPr>
                <w:webHidden/>
                <w:rStyle w:val="IndexLink"/>
                <w:rtl w:val="true"/>
              </w:rPr>
              <w:t>دودمان</w:t>
            </w:r>
            <w:r>
              <w:rPr>
                <w:rStyle w:val="IndexLink"/>
                <w:rtl w:val="true"/>
              </w:rPr>
              <w:tab/>
            </w:r>
            <w:r>
              <w:rPr>
                <w:rStyle w:val="IndexLink"/>
              </w:rPr>
              <w:t>276</w:t>
            </w:r>
          </w:hyperlink>
        </w:p>
        <w:p>
          <w:pPr>
            <w:pStyle w:val="Contents3"/>
            <w:tabs>
              <w:tab w:val="clear" w:pos="8459"/>
              <w:tab w:val="right" w:pos="9026" w:leader="dot"/>
            </w:tabs>
            <w:rPr/>
          </w:pPr>
          <w:hyperlink w:anchor="__RefHeading___Toc18075328_1280447820">
            <w:r>
              <w:rPr>
                <w:webHidden/>
                <w:rStyle w:val="IndexLink"/>
                <w:rtl w:val="true"/>
              </w:rPr>
              <w:t>دانش</w:t>
            </w:r>
            <w:r>
              <w:rPr>
                <w:rStyle w:val="IndexLink"/>
                <w:rtl w:val="true"/>
              </w:rPr>
              <w:tab/>
            </w:r>
            <w:r>
              <w:rPr>
                <w:rStyle w:val="IndexLink"/>
              </w:rPr>
              <w:t>278</w:t>
            </w:r>
          </w:hyperlink>
        </w:p>
        <w:p>
          <w:pPr>
            <w:pStyle w:val="Contents2"/>
            <w:tabs>
              <w:tab w:val="clear" w:pos="8743"/>
              <w:tab w:val="right" w:pos="9026" w:leader="dot"/>
            </w:tabs>
            <w:rPr/>
          </w:pPr>
          <w:hyperlink w:anchor="__RefHeading___Toc18075330_1280447820">
            <w:r>
              <w:rPr>
                <w:webHidden/>
                <w:rStyle w:val="IndexLink"/>
                <w:rtl w:val="true"/>
              </w:rPr>
              <w:t xml:space="preserve">محمد ابراهیم آیتی </w:t>
            </w:r>
            <w:r>
              <w:rPr>
                <w:rStyle w:val="IndexLink"/>
                <w:rtl w:val="true"/>
              </w:rPr>
              <w:t>(</w:t>
            </w:r>
            <w:r>
              <w:rPr>
                <w:rStyle w:val="IndexLink"/>
                <w:rtl w:val="true"/>
              </w:rPr>
              <w:t>آیت پژوهش</w:t>
            </w:r>
            <w:r>
              <w:rPr>
                <w:rStyle w:val="IndexLink"/>
                <w:rtl w:val="true"/>
              </w:rPr>
              <w:t xml:space="preserve">) / </w:t>
            </w:r>
            <w:r>
              <w:rPr>
                <w:rStyle w:val="IndexLink"/>
                <w:rtl w:val="true"/>
              </w:rPr>
              <w:t>محمد جواد نورمحمّدی</w:t>
            </w:r>
            <w:r>
              <w:rPr>
                <w:rStyle w:val="IndexLink"/>
                <w:rtl w:val="true"/>
              </w:rPr>
              <w:tab/>
            </w:r>
            <w:r>
              <w:rPr>
                <w:rStyle w:val="IndexLink"/>
              </w:rPr>
              <w:t>286</w:t>
            </w:r>
          </w:hyperlink>
        </w:p>
        <w:p>
          <w:pPr>
            <w:pStyle w:val="Contents3"/>
            <w:tabs>
              <w:tab w:val="clear" w:pos="8459"/>
              <w:tab w:val="right" w:pos="9026" w:leader="dot"/>
            </w:tabs>
            <w:rPr/>
          </w:pPr>
          <w:hyperlink w:anchor="__RefHeading___Toc18075332_1280447820">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18075334_1280447820">
            <w:r>
              <w:rPr>
                <w:webHidden/>
                <w:rStyle w:val="IndexLink"/>
                <w:rtl w:val="true"/>
              </w:rPr>
              <w:t>تولّد</w:t>
            </w:r>
            <w:r>
              <w:rPr>
                <w:rStyle w:val="IndexLink"/>
                <w:rtl w:val="true"/>
              </w:rPr>
              <w:tab/>
            </w:r>
            <w:r>
              <w:rPr>
                <w:rStyle w:val="IndexLink"/>
              </w:rPr>
              <w:t>286</w:t>
            </w:r>
          </w:hyperlink>
        </w:p>
        <w:p>
          <w:pPr>
            <w:pStyle w:val="Contents3"/>
            <w:tabs>
              <w:tab w:val="clear" w:pos="8459"/>
              <w:tab w:val="right" w:pos="9026" w:leader="dot"/>
            </w:tabs>
            <w:rPr/>
          </w:pPr>
          <w:hyperlink w:anchor="__RefHeading___Toc18075336_1280447820">
            <w:r>
              <w:rPr>
                <w:webHidden/>
                <w:rStyle w:val="IndexLink"/>
                <w:rtl w:val="true"/>
              </w:rPr>
              <w:t>تحصیلات و استادان</w:t>
            </w:r>
            <w:r>
              <w:rPr>
                <w:rStyle w:val="IndexLink"/>
                <w:rtl w:val="true"/>
              </w:rPr>
              <w:tab/>
            </w:r>
            <w:r>
              <w:rPr>
                <w:rStyle w:val="IndexLink"/>
              </w:rPr>
              <w:t>286</w:t>
            </w:r>
          </w:hyperlink>
        </w:p>
        <w:p>
          <w:pPr>
            <w:pStyle w:val="Contents3"/>
            <w:tabs>
              <w:tab w:val="clear" w:pos="8459"/>
              <w:tab w:val="right" w:pos="9026" w:leader="dot"/>
            </w:tabs>
            <w:rPr/>
          </w:pPr>
          <w:hyperlink w:anchor="__RefHeading___Toc18075338_1280447820">
            <w:r>
              <w:rPr>
                <w:webHidden/>
                <w:rStyle w:val="IndexLink"/>
                <w:rtl w:val="true"/>
              </w:rPr>
              <w:t>تحصیل و تدریس در دانشگاه</w:t>
            </w:r>
            <w:r>
              <w:rPr>
                <w:rStyle w:val="IndexLink"/>
                <w:rtl w:val="true"/>
              </w:rPr>
              <w:tab/>
            </w:r>
            <w:r>
              <w:rPr>
                <w:rStyle w:val="IndexLink"/>
              </w:rPr>
              <w:t>289</w:t>
            </w:r>
          </w:hyperlink>
        </w:p>
        <w:p>
          <w:pPr>
            <w:pStyle w:val="Contents3"/>
            <w:tabs>
              <w:tab w:val="clear" w:pos="8459"/>
              <w:tab w:val="right" w:pos="9026" w:leader="dot"/>
            </w:tabs>
            <w:rPr/>
          </w:pPr>
          <w:hyperlink w:anchor="__RefHeading___Toc18075340_1280447820">
            <w:r>
              <w:rPr>
                <w:webHidden/>
                <w:rStyle w:val="IndexLink"/>
                <w:rtl w:val="true"/>
              </w:rPr>
              <w:t>صفای ضمیر استاد آیتی</w:t>
            </w:r>
            <w:r>
              <w:rPr>
                <w:rStyle w:val="IndexLink"/>
                <w:rtl w:val="true"/>
              </w:rPr>
              <w:tab/>
            </w:r>
            <w:r>
              <w:rPr>
                <w:rStyle w:val="IndexLink"/>
              </w:rPr>
              <w:t>292</w:t>
            </w:r>
          </w:hyperlink>
        </w:p>
        <w:p>
          <w:pPr>
            <w:pStyle w:val="Contents3"/>
            <w:tabs>
              <w:tab w:val="clear" w:pos="8459"/>
              <w:tab w:val="right" w:pos="9026" w:leader="dot"/>
            </w:tabs>
            <w:rPr/>
          </w:pPr>
          <w:hyperlink w:anchor="__RefHeading___Toc18075342_1280447820">
            <w:r>
              <w:rPr>
                <w:webHidden/>
                <w:rStyle w:val="IndexLink"/>
                <w:rtl w:val="true"/>
              </w:rPr>
              <w:t>اقدامات اجتماعی و فرهنگی</w:t>
            </w:r>
            <w:r>
              <w:rPr>
                <w:rStyle w:val="IndexLink"/>
                <w:rtl w:val="true"/>
              </w:rPr>
              <w:tab/>
            </w:r>
            <w:r>
              <w:rPr>
                <w:rStyle w:val="IndexLink"/>
              </w:rPr>
              <w:t>293</w:t>
            </w:r>
          </w:hyperlink>
        </w:p>
        <w:p>
          <w:pPr>
            <w:pStyle w:val="Contents3"/>
            <w:tabs>
              <w:tab w:val="clear" w:pos="8459"/>
              <w:tab w:val="right" w:pos="9026" w:leader="dot"/>
            </w:tabs>
            <w:rPr/>
          </w:pPr>
          <w:hyperlink w:anchor="__RefHeading___Toc18075344_1280447820">
            <w:r>
              <w:rPr>
                <w:webHidden/>
                <w:rStyle w:val="IndexLink"/>
                <w:rtl w:val="true"/>
              </w:rPr>
              <w:t>تألیفات</w:t>
            </w:r>
            <w:r>
              <w:rPr>
                <w:rStyle w:val="IndexLink"/>
                <w:rtl w:val="true"/>
              </w:rPr>
              <w:tab/>
            </w:r>
            <w:r>
              <w:rPr>
                <w:rStyle w:val="IndexLink"/>
              </w:rPr>
              <w:t>295</w:t>
            </w:r>
          </w:hyperlink>
        </w:p>
        <w:p>
          <w:pPr>
            <w:pStyle w:val="Contents3"/>
            <w:tabs>
              <w:tab w:val="clear" w:pos="8459"/>
              <w:tab w:val="right" w:pos="9026" w:leader="dot"/>
            </w:tabs>
            <w:rPr/>
          </w:pPr>
          <w:hyperlink w:anchor="__RefHeading___Toc18075346_1280447820">
            <w:r>
              <w:rPr>
                <w:webHidden/>
                <w:rStyle w:val="IndexLink"/>
                <w:rtl w:val="true"/>
              </w:rPr>
              <w:t>فرازهایی از اندیشه استاد آیتی</w:t>
            </w:r>
            <w:r>
              <w:rPr>
                <w:rStyle w:val="IndexLink"/>
                <w:rtl w:val="true"/>
              </w:rPr>
              <w:tab/>
            </w:r>
            <w:r>
              <w:rPr>
                <w:rStyle w:val="IndexLink"/>
              </w:rPr>
              <w:t>300</w:t>
            </w:r>
          </w:hyperlink>
        </w:p>
        <w:p>
          <w:pPr>
            <w:pStyle w:val="Contents4"/>
            <w:tabs>
              <w:tab w:val="clear" w:pos="8176"/>
              <w:tab w:val="right" w:pos="9026" w:leader="dot"/>
            </w:tabs>
            <w:rPr/>
          </w:pPr>
          <w:hyperlink w:anchor="__RefHeading___Toc18075348_1280447820">
            <w:r>
              <w:rPr>
                <w:webHidden/>
                <w:rStyle w:val="IndexLink"/>
                <w:rtl w:val="true"/>
              </w:rPr>
              <w:t>دین داری و دین شناسی</w:t>
            </w:r>
            <w:r>
              <w:rPr>
                <w:rStyle w:val="IndexLink"/>
                <w:rtl w:val="true"/>
              </w:rPr>
              <w:tab/>
            </w:r>
            <w:r>
              <w:rPr>
                <w:rStyle w:val="IndexLink"/>
              </w:rPr>
              <w:t>300</w:t>
            </w:r>
          </w:hyperlink>
        </w:p>
        <w:p>
          <w:pPr>
            <w:pStyle w:val="Contents4"/>
            <w:tabs>
              <w:tab w:val="clear" w:pos="8176"/>
              <w:tab w:val="right" w:pos="9026" w:leader="dot"/>
            </w:tabs>
            <w:rPr/>
          </w:pPr>
          <w:hyperlink w:anchor="__RefHeading___Toc18075350_1280447820">
            <w:r>
              <w:rPr>
                <w:webHidden/>
                <w:rStyle w:val="IndexLink"/>
                <w:rtl w:val="true"/>
              </w:rPr>
              <w:t>تدبّر در قرآن</w:t>
            </w:r>
            <w:r>
              <w:rPr>
                <w:rStyle w:val="IndexLink"/>
                <w:rtl w:val="true"/>
              </w:rPr>
              <w:tab/>
            </w:r>
            <w:r>
              <w:rPr>
                <w:rStyle w:val="IndexLink"/>
              </w:rPr>
              <w:t>301</w:t>
            </w:r>
          </w:hyperlink>
        </w:p>
        <w:p>
          <w:pPr>
            <w:pStyle w:val="Contents3"/>
            <w:tabs>
              <w:tab w:val="clear" w:pos="8459"/>
              <w:tab w:val="right" w:pos="9026" w:leader="dot"/>
            </w:tabs>
            <w:rPr/>
          </w:pPr>
          <w:hyperlink w:anchor="__RefHeading___Toc18075352_1280447820">
            <w:r>
              <w:rPr>
                <w:webHidden/>
                <w:rStyle w:val="IndexLink"/>
                <w:rtl w:val="true"/>
              </w:rPr>
              <w:t>حکایت رحلت</w:t>
            </w:r>
            <w:r>
              <w:rPr>
                <w:rStyle w:val="IndexLink"/>
                <w:rtl w:val="true"/>
              </w:rPr>
              <w:tab/>
            </w:r>
            <w:r>
              <w:rPr>
                <w:rStyle w:val="IndexLink"/>
              </w:rPr>
              <w:t>302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14_208509"/>
      <w:bookmarkStart w:id="1" w:name="pg19314_208509"/>
      <w:bookmarkEnd w:id="1"/>
    </w:p>
    <w:p>
      <w:pPr>
        <w:pStyle w:val="Heading2"/>
        <w:numPr>
          <w:ilvl w:val="1"/>
          <w:numId w:val="1"/>
        </w:numPr>
        <w:rPr/>
      </w:pPr>
      <w:bookmarkStart w:id="2" w:name="pg19314_208509"/>
      <w:bookmarkStart w:id="3" w:name="__RefHeading___Toc1807494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کوثر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اختران حریم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تالیف گروهی از نویسندگان ماهنامه کوثر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ascii="IRNazanin" w:hAnsi="IRNazanin" w:eastAsia="IRNazanin"/>
          <w:color w:val="111111"/>
          <w:sz w:val="28"/>
          <w:sz w:val="28"/>
          <w:szCs w:val="28"/>
          <w:lang w:bidi="fa-IR"/>
        </w:rPr>
        <w:t>۱۳۷۷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 نمونه، 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۸۵۰۰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6409</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08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8567</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444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برونسپاری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پائیز </w:t>
      </w: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مجتهدان و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مقدسه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زائر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۵۵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۹۹۶</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۸۷۸۷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074950_12804478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314_208517"/>
      <w:bookmarkStart w:id="8" w:name="pg19314_208517"/>
      <w:bookmarkEnd w:id="8"/>
    </w:p>
    <w:p>
      <w:pPr>
        <w:pStyle w:val="Heading2"/>
        <w:numPr>
          <w:ilvl w:val="1"/>
          <w:numId w:val="1"/>
        </w:numPr>
        <w:rPr/>
      </w:pPr>
      <w:bookmarkStart w:id="9" w:name="pg19314_208517"/>
      <w:bookmarkStart w:id="10" w:name="__RefHeading___Toc18074952_1280447820"/>
      <w:bookmarkStart w:id="11" w:name="_Toc3"/>
      <w:bookmarkEnd w:id="9"/>
      <w:bookmarkEnd w:id="10"/>
      <w:r>
        <w:rPr>
          <w:rtl w:val="true"/>
        </w:rPr>
        <w:t xml:space="preserve">محمد بن حسن صفّار </w:t>
      </w:r>
      <w:r>
        <w:rPr>
          <w:rtl w:val="true"/>
        </w:rPr>
        <w:t>(</w:t>
      </w:r>
      <w:r>
        <w:rPr>
          <w:rtl w:val="true"/>
        </w:rPr>
        <w:t>محدث نامدار</w:t>
      </w:r>
      <w:r>
        <w:rPr>
          <w:rtl w:val="true"/>
        </w:rPr>
        <w:t xml:space="preserve">) / </w:t>
      </w:r>
      <w:r>
        <w:rPr>
          <w:rtl w:val="true"/>
        </w:rPr>
        <w:t>محمد مهدی حرّزاده</w:t>
      </w:r>
      <w:bookmarkEnd w:id="11"/>
    </w:p>
    <w:p>
      <w:pPr>
        <w:pStyle w:val="Heading3"/>
        <w:numPr>
          <w:ilvl w:val="2"/>
          <w:numId w:val="1"/>
        </w:numPr>
        <w:rPr/>
      </w:pPr>
      <w:bookmarkStart w:id="12" w:name="__RefHeading___Toc18074954_1280447820"/>
      <w:bookmarkStart w:id="13" w:name="_Toc4"/>
      <w:bookmarkEnd w:id="12"/>
      <w:r>
        <w:rPr>
          <w:rtl w:val="true"/>
        </w:rPr>
        <w:t>اشاره</w:t>
      </w:r>
      <w:bookmarkEnd w:id="13"/>
    </w:p>
    <w:p>
      <w:pPr>
        <w:pStyle w:val="BookText"/>
        <w:rPr/>
      </w:pPr>
      <w:r>
        <w:rPr>
          <w:rFonts w:ascii="IRNazanin" w:hAnsi="IRNazanin" w:eastAsia="IRNazanin"/>
          <w:color w:val="111111"/>
          <w:sz w:val="28"/>
          <w:sz w:val="28"/>
          <w:szCs w:val="28"/>
          <w:rtl w:val="true"/>
          <w:lang w:bidi="fa-IR"/>
        </w:rPr>
        <w:t>از روزی که اسلام به دیار قم پا گذاشت، مردمش مذهبی جز تشیّع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گویی در طول تاریخ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قرین بوده است</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از دیگر سوی، سرزمین قم طی عصرهای متمادی راویان فراوانی را در خود جای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سخنان گهربار ائمه نور را با تلاشی طاقت فرسا برای آیندگان به یادگار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مطالعه زندگی راویان نور، گوشه هایی از زندگی پر تلاش آنها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حفظ یاد و آثار این بزرگان، پاسداری از پیوند دهندگان بین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نسلهای پس از ایشان است</w:t>
      </w:r>
      <w:r>
        <w:rPr>
          <w:rFonts w:eastAsia="IRNazanin" w:cs="IRNazanin"/>
          <w:color w:val="111111"/>
          <w:sz w:val="28"/>
          <w:szCs w:val="28"/>
          <w:rtl w:val="true"/>
          <w:lang w:bidi="fa-IR"/>
        </w:rPr>
        <w:t>.</w:t>
      </w:r>
      <w:r>
        <w:rPr>
          <w:rStyle w:val="FootnoteAnchor"/>
          <w:rtl w:val="true"/>
        </w:rPr>
        <w:footnoteReference w:id="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بن فَرَوخ صفّار، یکی از راویان نور است که خدمات شایسته ای به عالم تشیّع تقدیم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پاس خدمات فراوان وی، پژوهشی فشرده پیرامون زندگی اش به محضر خوانندگان ماهنامه کوثر ارائه می شود</w:t>
      </w:r>
      <w:r>
        <w:rPr>
          <w:rFonts w:eastAsia="IRNazanin" w:cs="IRNazanin"/>
          <w:color w:val="111111"/>
          <w:sz w:val="28"/>
          <w:szCs w:val="28"/>
          <w:rtl w:val="true"/>
          <w:lang w:bidi="fa-IR"/>
        </w:rPr>
        <w:t xml:space="preserve">. </w:t>
      </w:r>
      <w:bookmarkStart w:id="14" w:name="pg19314_208518"/>
    </w:p>
    <w:p>
      <w:pPr>
        <w:pStyle w:val="Heading3"/>
        <w:numPr>
          <w:ilvl w:val="2"/>
          <w:numId w:val="1"/>
        </w:numPr>
        <w:rPr/>
      </w:pPr>
      <w:bookmarkStart w:id="15" w:name="__RefHeading___Toc18074956_1280447820"/>
      <w:bookmarkStart w:id="16" w:name="_Toc5"/>
      <w:bookmarkEnd w:id="14"/>
      <w:bookmarkEnd w:id="15"/>
      <w:r>
        <w:rPr>
          <w:rtl w:val="true"/>
        </w:rPr>
        <w:t>ولادت</w:t>
      </w:r>
      <w:bookmarkEnd w:id="16"/>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رجال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بن حسن صفار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آمده است</w:t>
      </w:r>
      <w:r>
        <w:rPr>
          <w:rStyle w:val="FootnoteAnchor"/>
          <w:rtl w:val="true"/>
        </w:rPr>
        <w:footnoteReference w:id="4"/>
      </w:r>
      <w:r>
        <w:rPr>
          <w:rFonts w:ascii="IRNazanin" w:hAnsi="IRNazanin" w:eastAsia="IRNazanin"/>
          <w:color w:val="111111"/>
          <w:sz w:val="28"/>
          <w:sz w:val="28"/>
          <w:szCs w:val="28"/>
          <w:rtl w:val="true"/>
          <w:lang w:bidi="fa-IR"/>
        </w:rPr>
        <w:t xml:space="preserve">و از آنجا که حضرت در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Style w:val="FootnoteAnchor"/>
          <w:rtl w:val="true"/>
        </w:rPr>
        <w:footnoteReference w:id="5"/>
      </w:r>
      <w:r>
        <w:rPr>
          <w:rFonts w:ascii="IRNazanin" w:hAnsi="IRNazanin" w:eastAsia="IRNazanin"/>
          <w:color w:val="111111"/>
          <w:sz w:val="28"/>
          <w:sz w:val="28"/>
          <w:szCs w:val="28"/>
          <w:rtl w:val="true"/>
          <w:lang w:bidi="fa-IR"/>
        </w:rPr>
        <w:t xml:space="preserve">و از طرفی صفّار سؤالاتی به صورت نوشته از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جویا شده است،</w:t>
      </w:r>
      <w:r>
        <w:rPr>
          <w:rStyle w:val="FootnoteAnchor"/>
          <w:rtl w:val="true"/>
        </w:rPr>
        <w:footnoteReference w:id="6"/>
      </w:r>
      <w:r>
        <w:rPr>
          <w:rFonts w:ascii="IRNazanin" w:hAnsi="IRNazanin" w:eastAsia="IRNazanin"/>
          <w:color w:val="111111"/>
          <w:sz w:val="28"/>
          <w:sz w:val="28"/>
          <w:szCs w:val="28"/>
          <w:rtl w:val="true"/>
          <w:lang w:bidi="fa-IR"/>
        </w:rPr>
        <w:t xml:space="preserve">این کار به طور معمول مستلزم رشد سنّی قابل توجّهی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توان حدس زد که محمد در حدود سال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اوایل قرن سوّم، پا به جهان گذاشته است</w:t>
      </w:r>
      <w:r>
        <w:rPr>
          <w:rFonts w:eastAsia="IRNazanin" w:cs="IRNazanin"/>
          <w:color w:val="111111"/>
          <w:sz w:val="28"/>
          <w:szCs w:val="28"/>
          <w:rtl w:val="true"/>
          <w:lang w:bidi="fa-IR"/>
        </w:rPr>
        <w:t>.</w:t>
      </w:r>
    </w:p>
    <w:p>
      <w:pPr>
        <w:pStyle w:val="Heading3"/>
        <w:numPr>
          <w:ilvl w:val="2"/>
          <w:numId w:val="1"/>
        </w:numPr>
        <w:rPr/>
      </w:pPr>
      <w:bookmarkStart w:id="17" w:name="__RefHeading___Toc18074958_1280447820"/>
      <w:bookmarkStart w:id="18" w:name="_Toc6"/>
      <w:bookmarkEnd w:id="17"/>
      <w:r>
        <w:rPr>
          <w:rtl w:val="true"/>
        </w:rPr>
        <w:t>عصر صفّار</w:t>
      </w:r>
      <w:bookmarkEnd w:id="18"/>
    </w:p>
    <w:p>
      <w:pPr>
        <w:pStyle w:val="BookText"/>
        <w:rPr/>
      </w:pPr>
      <w:r>
        <w:rPr>
          <w:rFonts w:ascii="IRNazanin" w:hAnsi="IRNazanin" w:eastAsia="IRNazanin"/>
          <w:color w:val="111111"/>
          <w:sz w:val="28"/>
          <w:sz w:val="28"/>
          <w:szCs w:val="28"/>
          <w:rtl w:val="true"/>
          <w:lang w:bidi="fa-IR"/>
        </w:rPr>
        <w:t>در قرن سوّم که صفّار می زیست آسمان امامت منور به وجود چهار امام همام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آنچه مبنای تولّد محمد قرار گرفت، او زمان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ملاقات حضوری او با یکی از این سه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مدرکی به دست نیامد، اما با توجّه به بعضی از قرائن می توان گفت چنین ملاقاتی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صفّار روایات فراوانی را نقل می کند امّا هیچ یک از روایاتش در کتب حدیثی بدون واسطه از </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نشده است مگر آنچه را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جواب نامه های او نگاشته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از آنجا که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بازداشتگاه و تحت نظر بود و ارتباط شیعیان با ایشان به راحتی صورت نمی پذیرفت، این موضوع که صفّار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ملاقات نکرده است، تقویت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او با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نشده است، پس چگونه او را از اصحاب آن حضرت می شمارند؟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دلیل سؤالات فراوانی است که او از محضر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نامه پرسیده است و در واقع مصاحبت و معاشرتی مکاتبه ای بین او و حضرت برقرار بوده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الحسن در زمان حکومت بنی عباس و خلافت متوکّل منتصر، مستعین، معتز، معتمد و مکتفی</w:t>
      </w:r>
      <w:r>
        <w:rPr>
          <w:rStyle w:val="FootnoteAnchor"/>
          <w:rtl w:val="true"/>
        </w:rPr>
        <w:footnoteReference w:id="7"/>
      </w:r>
      <w:r>
        <w:rPr>
          <w:rFonts w:ascii="IRNazanin" w:hAnsi="IRNazanin" w:eastAsia="IRNazanin"/>
          <w:color w:val="111111"/>
          <w:sz w:val="28"/>
          <w:sz w:val="28"/>
          <w:szCs w:val="28"/>
          <w:rtl w:val="true"/>
          <w:lang w:bidi="fa-IR"/>
        </w:rPr>
        <w:t>عباسی می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آنکه در زمان صفّار، صفّاریان در برخی از مناطق اسلامی دارای قدرت و حکومت بودند</w:t>
      </w:r>
      <w:r>
        <w:rPr>
          <w:rStyle w:val="FootnoteAnchor"/>
          <w:rtl w:val="true"/>
        </w:rPr>
        <w:footnoteReference w:id="8"/>
      </w:r>
      <w:r>
        <w:rPr>
          <w:rFonts w:ascii="IRNazanin" w:hAnsi="IRNazanin" w:eastAsia="IRNazanin"/>
          <w:color w:val="111111"/>
          <w:sz w:val="28"/>
          <w:sz w:val="28"/>
          <w:szCs w:val="28"/>
          <w:rtl w:val="true"/>
          <w:lang w:bidi="fa-IR"/>
        </w:rPr>
        <w:t>والی اوقاف و صدقات قم در آن زمان احمد بن عبیدالله بن خاقان، از دشمنان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سی سال از عصر غیبت صغرای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همزمان با نیابت عثمان بن سعید عمروی بود، درک کرد </w:t>
      </w:r>
      <w:r>
        <w:rPr>
          <w:rStyle w:val="FootnoteAnchor"/>
          <w:rtl w:val="true"/>
        </w:rPr>
        <w:footnoteReference w:id="10"/>
      </w:r>
      <w:r>
        <w:rPr>
          <w:rFonts w:ascii="IRNazanin" w:hAnsi="IRNazanin" w:eastAsia="IRNazanin"/>
          <w:color w:val="111111"/>
          <w:sz w:val="28"/>
          <w:sz w:val="28"/>
          <w:szCs w:val="28"/>
          <w:rtl w:val="true"/>
          <w:lang w:bidi="fa-IR"/>
        </w:rPr>
        <w:t xml:space="preserve">و با راویانی از قم مانند محمد بن اورمة القمّی، </w:t>
      </w:r>
      <w:bookmarkStart w:id="19" w:name="pg19314_208520"/>
    </w:p>
    <w:p>
      <w:pPr>
        <w:pStyle w:val="BookText"/>
        <w:rPr/>
      </w:pPr>
      <w:bookmarkEnd w:id="19"/>
      <w:r>
        <w:rPr>
          <w:rFonts w:ascii="IRNazanin" w:hAnsi="IRNazanin" w:eastAsia="IRNazanin"/>
          <w:color w:val="111111"/>
          <w:sz w:val="28"/>
          <w:sz w:val="28"/>
          <w:szCs w:val="28"/>
          <w:rtl w:val="true"/>
          <w:lang w:bidi="fa-IR"/>
        </w:rPr>
        <w:t>احمد بن محمد بن عیسی قمّی و بسیاری دیگر، معاصر بود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0" w:name="__RefHeading___Toc18074960_1280447820"/>
      <w:bookmarkStart w:id="21" w:name="_Toc7"/>
      <w:bookmarkEnd w:id="20"/>
      <w:r>
        <w:rPr>
          <w:rtl w:val="true"/>
        </w:rPr>
        <w:t>ویژگیهای فردی</w:t>
      </w:r>
      <w:bookmarkEnd w:id="21"/>
    </w:p>
    <w:p>
      <w:pPr>
        <w:pStyle w:val="BookText"/>
        <w:rPr/>
      </w:pPr>
      <w:r>
        <w:rPr>
          <w:rFonts w:ascii="IRNazanin" w:hAnsi="IRNazanin" w:eastAsia="IRNazanin"/>
          <w:color w:val="111111"/>
          <w:sz w:val="28"/>
          <w:sz w:val="28"/>
          <w:szCs w:val="28"/>
          <w:rtl w:val="true"/>
          <w:lang w:bidi="fa-IR"/>
        </w:rPr>
        <w:t>نامش محمد و پدرش حسن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نام نیای پدری او را فَروخ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اصلی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 xml:space="preserve">امّا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بوده است</w:t>
      </w:r>
      <w:r>
        <w:rPr>
          <w:rFonts w:eastAsia="IRNazanin" w:cs="IRNazanin"/>
          <w:color w:val="111111"/>
          <w:sz w:val="28"/>
          <w:szCs w:val="28"/>
          <w:rtl w:val="true"/>
          <w:lang w:bidi="fa-IR"/>
        </w:rPr>
        <w:t>.</w:t>
      </w:r>
      <w:r>
        <w:rPr>
          <w:rStyle w:val="FootnoteAnchor"/>
          <w:rtl w:val="true"/>
        </w:rPr>
        <w:footnoteReference w:id="13"/>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عبارات موجب این پندار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صفّار به امام زمانِ خویش،امام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نوشته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اند هر چند برخی آشکارا به این پندار معتقدند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امّا رجالی شناس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زندگی یکی از راویان، به نام ابی بکر حضرمی، آنجا که به مناسبت از محمد بن الحسن صفّار سخن می گوید، به وضوح بیانگر این مطلب است که، خود محمد، معروف به این لقب بود</w:t>
      </w:r>
      <w:r>
        <w:rPr>
          <w:rStyle w:val="FootnoteAnchor"/>
          <w:rtl w:val="true"/>
        </w:rPr>
        <w:footnoteReference w:id="15"/>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سؤالات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این نام ابتدا فقط لقبش بوده و سپس مجموعه سؤالات او نیز این نام را به خودگرفته اند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از اسناد بحارالانوار نشان می دهد احتمال دارد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معافا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از القاب او باشد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کنیه محمد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الاعرج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این پسوند نشان می دهد محمد از ناحیه پا دچار کجی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لقب او صفّار، رویگرد، بود</w:t>
      </w:r>
      <w:r>
        <w:rPr>
          <w:rStyle w:val="FootnoteAnchor"/>
          <w:rtl w:val="true"/>
        </w:rPr>
        <w:footnoteReference w:id="18"/>
      </w:r>
      <w:r>
        <w:rPr>
          <w:rFonts w:ascii="IRNazanin" w:hAnsi="IRNazanin" w:eastAsia="IRNazanin"/>
          <w:color w:val="111111"/>
          <w:sz w:val="28"/>
          <w:sz w:val="28"/>
          <w:szCs w:val="28"/>
          <w:rtl w:val="true"/>
          <w:lang w:bidi="fa-IR"/>
        </w:rPr>
        <w:t xml:space="preserve">می توان ادعا کرد که وی به رویگری اشتغال داشته است و یا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رویگرزاده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 پیمان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الاشعری می باشد</w:t>
      </w:r>
      <w:r>
        <w:rPr>
          <w:rStyle w:val="FootnoteAnchor"/>
          <w:rtl w:val="true"/>
        </w:rPr>
        <w:footnoteReference w:id="19"/>
      </w:r>
      <w:r>
        <w:rPr>
          <w:rFonts w:ascii="IRNazanin" w:hAnsi="IRNazanin" w:eastAsia="IRNazanin"/>
          <w:color w:val="111111"/>
          <w:sz w:val="28"/>
          <w:sz w:val="28"/>
          <w:szCs w:val="28"/>
          <w:rtl w:val="true"/>
          <w:lang w:bidi="fa-IR"/>
        </w:rPr>
        <w:t xml:space="preserve">و با توجّه به اینکه کلمه مولا در علم رجال به معنای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عجم و غیر عربی که خود یا یکی از پدرانش بنده و غلام یک شخص عرب بوده و سپس آزاد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رود</w:t>
      </w:r>
      <w:r>
        <w:rPr>
          <w:rStyle w:val="FootnoteAnchor"/>
          <w:rtl w:val="true"/>
        </w:rPr>
        <w:footnoteReference w:id="20"/>
      </w:r>
      <w:r>
        <w:rPr>
          <w:rFonts w:ascii="IRNazanin" w:hAnsi="IRNazanin" w:eastAsia="IRNazanin"/>
          <w:color w:val="111111"/>
          <w:sz w:val="28"/>
          <w:sz w:val="28"/>
          <w:szCs w:val="28"/>
          <w:rtl w:val="true"/>
          <w:lang w:bidi="fa-IR"/>
        </w:rPr>
        <w:t>، محمد خود یا یکی از پدارنش از غلامان عیسی بن موسی اشعری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آنجا که او را از چهره های برجسته و از بزرگان قم معرفی کرده اند، این احتمال در مورد شخص او بعید به نظر می رسد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از اصحاب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Style w:val="FootnoteAnchor"/>
          <w:rtl w:val="true"/>
        </w:rPr>
        <w:footnoteReference w:id="21"/>
      </w:r>
      <w:r>
        <w:rPr>
          <w:rFonts w:ascii="IRNazanin" w:hAnsi="IRNazanin" w:eastAsia="IRNazanin"/>
          <w:color w:val="111111"/>
          <w:sz w:val="28"/>
          <w:sz w:val="28"/>
          <w:szCs w:val="28"/>
          <w:rtl w:val="true"/>
          <w:lang w:bidi="fa-IR"/>
        </w:rPr>
        <w:t xml:space="preserve">و سؤالاتی را خدمت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 xml:space="preserve">تا آنجا که نگارنده موفّق شده در بررسی های خود در کتاب وسائل الشیعه و کتب اربعه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مکاتبه او رابیابد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نامه صفّار محتوی یک سؤال باشد، در </w:t>
      </w:r>
      <w:bookmarkStart w:id="22" w:name="pg19314_208522"/>
    </w:p>
    <w:p>
      <w:pPr>
        <w:pStyle w:val="BookText"/>
        <w:rPr/>
      </w:pPr>
      <w:bookmarkEnd w:id="22"/>
      <w:r>
        <w:rPr>
          <w:rFonts w:ascii="IRNazanin" w:hAnsi="IRNazanin" w:eastAsia="IRNazanin"/>
          <w:color w:val="111111"/>
          <w:sz w:val="28"/>
          <w:sz w:val="28"/>
          <w:szCs w:val="28"/>
          <w:rtl w:val="true"/>
          <w:lang w:bidi="fa-IR"/>
        </w:rPr>
        <w:t xml:space="preserve">نتیجه حداقل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بار از امام پاسخ دریافت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صدوق در چند موضع از کتاب پر ارج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پاسخهای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صفّار که به خطّ خود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نزد او موجود است</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موضوع این نامه ها دین، خیار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به هم زدن معامله در جایی که کالا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اجاره، وقف، وصیّت، عدّه زن، حنث قسم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نکردن به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ارث، ضمانتِ امانت، غسل میّت، مسّ میّت و روزه قضاء میّت</w:t>
      </w:r>
      <w:r>
        <w:rPr>
          <w:rFonts w:eastAsia="IRNazanin" w:cs="IRNazanin"/>
          <w:color w:val="111111"/>
          <w:sz w:val="28"/>
          <w:szCs w:val="28"/>
          <w:rtl w:val="true"/>
          <w:lang w:bidi="fa-IR"/>
        </w:rPr>
        <w:t>.</w:t>
      </w:r>
    </w:p>
    <w:p>
      <w:pPr>
        <w:pStyle w:val="Heading3"/>
        <w:numPr>
          <w:ilvl w:val="2"/>
          <w:numId w:val="1"/>
        </w:numPr>
        <w:rPr/>
      </w:pPr>
      <w:bookmarkStart w:id="23" w:name="__RefHeading___Toc18074962_1280447820"/>
      <w:bookmarkStart w:id="24" w:name="_Toc8"/>
      <w:bookmarkEnd w:id="23"/>
      <w:r>
        <w:rPr>
          <w:rtl w:val="true"/>
        </w:rPr>
        <w:t>صفّار از دیدگاه بزرگان علم</w:t>
      </w:r>
      <w:bookmarkEnd w:id="24"/>
    </w:p>
    <w:p>
      <w:pPr>
        <w:pStyle w:val="BookText"/>
        <w:rPr/>
      </w:pPr>
      <w:r>
        <w:rPr>
          <w:rFonts w:ascii="IRNazanin" w:hAnsi="IRNazanin" w:eastAsia="IRNazanin"/>
          <w:color w:val="111111"/>
          <w:sz w:val="28"/>
          <w:sz w:val="28"/>
          <w:szCs w:val="28"/>
          <w:rtl w:val="true"/>
          <w:lang w:bidi="fa-IR"/>
        </w:rPr>
        <w:t>ابوالعباس نجاشی، درباره وی کلماتی را به کار برده است که دلالت بر عظمت و منزلت رفیع صفّار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از وی به عنوان چهره شناخته شده شیعیان قم، مورد اطمینان، بلند مرتبه، صاحب برتری، و دارای خطای کم در نقل روایت، یاد می کند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علامه مجلسی نیز در آغاز بحارالانوار از او به عنوان، استاد مورد اطمینان و عظیم الشأن، یاد می کند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دیگر از نویسندگان، روشنفکری و فضلش را مشهورتر از آن </w:t>
      </w:r>
      <w:bookmarkStart w:id="25" w:name="pg19314_208523"/>
    </w:p>
    <w:p>
      <w:pPr>
        <w:pStyle w:val="BookText"/>
        <w:rPr/>
      </w:pPr>
      <w:bookmarkEnd w:id="25"/>
      <w:r>
        <w:rPr>
          <w:rFonts w:ascii="IRNazanin" w:hAnsi="IRNazanin" w:eastAsia="IRNazanin"/>
          <w:color w:val="111111"/>
          <w:sz w:val="28"/>
          <w:sz w:val="28"/>
          <w:szCs w:val="28"/>
          <w:rtl w:val="true"/>
          <w:lang w:bidi="fa-IR"/>
        </w:rPr>
        <w:t>دانسته اند که احتیاجی به بحث پیرامون شخصیّت او ببینند</w:t>
      </w:r>
      <w:r>
        <w:rPr>
          <w:rFonts w:eastAsia="IRNazanin" w:cs="IRNazanin"/>
          <w:color w:val="111111"/>
          <w:sz w:val="28"/>
          <w:szCs w:val="28"/>
          <w:rtl w:val="true"/>
          <w:lang w:bidi="fa-IR"/>
        </w:rPr>
        <w:t>.</w:t>
      </w:r>
      <w:r>
        <w:rPr>
          <w:rStyle w:val="FootnoteAnchor"/>
          <w:rtl w:val="true"/>
        </w:rPr>
        <w:footnoteReference w:id="26"/>
      </w:r>
    </w:p>
    <w:p>
      <w:pPr>
        <w:pStyle w:val="Heading3"/>
        <w:numPr>
          <w:ilvl w:val="2"/>
          <w:numId w:val="1"/>
        </w:numPr>
        <w:rPr/>
      </w:pPr>
      <w:bookmarkStart w:id="26" w:name="__RefHeading___Toc18074964_1280447820"/>
      <w:bookmarkStart w:id="27" w:name="_Toc9"/>
      <w:bookmarkEnd w:id="26"/>
      <w:r>
        <w:rPr>
          <w:rtl w:val="true"/>
        </w:rPr>
        <w:t>مقام علمی</w:t>
      </w:r>
      <w:bookmarkEnd w:id="27"/>
    </w:p>
    <w:p>
      <w:pPr>
        <w:pStyle w:val="BookText"/>
        <w:rPr/>
      </w:pPr>
      <w:r>
        <w:rPr>
          <w:rFonts w:ascii="IRNazanin" w:hAnsi="IRNazanin" w:eastAsia="IRNazanin"/>
          <w:color w:val="111111"/>
          <w:sz w:val="28"/>
          <w:sz w:val="28"/>
          <w:szCs w:val="28"/>
          <w:rtl w:val="true"/>
          <w:lang w:bidi="fa-IR"/>
        </w:rPr>
        <w:t>علمای علم رجال او را فقیهی جامع، محدّثی موثّق و مورد اعتماد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روایات فراوانی را برای آیندگان بعد از خود در کتابهای شریف حدیث به یادگار گذاشت بگونه ای که فقط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الحسن الصفّار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روایت واقع شده است</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احتمالا غیر از </w:t>
      </w:r>
      <w:r>
        <w:rPr>
          <w:rFonts w:eastAsia="IRNazanin" w:cs="IRNazanin"/>
          <w:color w:val="111111"/>
          <w:sz w:val="28"/>
          <w:szCs w:val="28"/>
          <w:lang w:bidi="fa-IR"/>
        </w:rPr>
        <w:t>1881</w:t>
      </w:r>
      <w:r>
        <w:rPr>
          <w:rFonts w:ascii="IRNazanin" w:hAnsi="IRNazanin" w:eastAsia="IRNazanin"/>
          <w:color w:val="111111"/>
          <w:sz w:val="28"/>
          <w:sz w:val="28"/>
          <w:szCs w:val="28"/>
          <w:rtl w:val="true"/>
          <w:lang w:bidi="fa-IR"/>
        </w:rPr>
        <w:t>حدیثی است که در کتاب معروف خود بصائر الدرجات به جای گذاشته است</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مجموعا </w:t>
      </w:r>
      <w:r>
        <w:rPr>
          <w:rFonts w:eastAsia="IRNazanin" w:cs="IRNazanin"/>
          <w:color w:val="111111"/>
          <w:sz w:val="28"/>
          <w:szCs w:val="28"/>
          <w:lang w:bidi="fa-IR"/>
        </w:rPr>
        <w:t>2453</w:t>
      </w:r>
      <w:r>
        <w:rPr>
          <w:rFonts w:ascii="IRNazanin" w:hAnsi="IRNazanin" w:eastAsia="IRNazanin"/>
          <w:color w:val="111111"/>
          <w:sz w:val="28"/>
          <w:sz w:val="28"/>
          <w:szCs w:val="28"/>
          <w:rtl w:val="true"/>
          <w:lang w:bidi="fa-IR"/>
        </w:rPr>
        <w:t>حدیث از وی به یادگار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راوی نامور در فن حدیث صاحب نظر بود به عنوان نمونه در روایت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جدّه قبرا او مثل مثالا فخرج عن الاسلام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قبری را تجدید کند یا تمثالی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نقاشی یا مجسمه ای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اسلام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علما درباره اینکه آیا روایت مذکور مشتمل بر</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در هر صورت معنای آن چیست؟ اختلاف نظر وجود 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رابطه یکی از شاگردان صفّار بعد از نقل اینکه فقها در این مورد اختلاف نظر دارند،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جیم می باشد نه غیر آن</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علاوه بر این وی فقیهی صاحب نظر بود چنانکه در لابلای کتب حدیث گاهی نظرات فقهی او به چشم می خورد، مثلا شیخ صدوق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فقها نظرش این است که دعا کردن به زبان فارسی در قنوت نماز جایز نیست امّا محمد بن الحسن الصفّار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فتوای من نیز همین است</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انسانی پر تلاش بود و در زمان خلفای عبّاسی با تمام فشاری که علیه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 زیارت، اخلاقیات و اعتقادات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کتب عبارتند از</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الوضوء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الجنائز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اموات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الصّیام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النکاح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سازی برده و کنیز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آزاد کردن غلام و کنیز</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آزاد سازی برده و کنیز</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التّجارات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الصّید و الذّبائح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ای از مجازاتهای اسلامی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خونبها</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w:t>
      </w:r>
      <w:r>
        <w:rPr>
          <w:rFonts w:eastAsia="IRNazanin" w:cs="IRNazanin"/>
          <w:color w:val="111111"/>
          <w:sz w:val="28"/>
          <w:szCs w:val="28"/>
          <w:rtl w:val="true"/>
          <w:lang w:bidi="fa-IR"/>
        </w:rPr>
        <w:t>)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الرّد علی الغلاة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نوشیدنی ها</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المروة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الخمس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الزّکاة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الشّهادات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گواهی دادن</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جنگنامه، فتنه ها</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التّقیّه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النّذور و الکفّارات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المثالب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کارهای ننگ 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معایب دشمنان شیعه خصوصا گروه های خاصی از ایشان</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ماروی فی اولاد الائمه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فی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ماه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الجهاد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القرآن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معروف ترین کتاب صفّار کتاب مشهور بصائر الدرّجات فی مقامات و فضائل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 که کتاب طبق تصیح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نسخه، یکی بصائر الدرجات صغری و دیگری بصائر الدّرجات کبری</w:t>
      </w:r>
      <w:r>
        <w:rPr>
          <w:rStyle w:val="FootnoteAnchor"/>
          <w:rtl w:val="true"/>
        </w:rPr>
        <w:footnoteReference w:id="3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ای که اکنون در دسترس ما قرار دارد همان نسخه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بصائرالدّرجات، ابتدا کتاب کوچکی بوده و با کتاب موجود تفاوت داشته است و بعد مصنّف به آن مطالبی افزوده و به صورت فعلی در آورده است</w:t>
      </w:r>
      <w:r>
        <w:rPr>
          <w:rFonts w:eastAsia="IRNazanin" w:cs="IRNazanin"/>
          <w:color w:val="111111"/>
          <w:sz w:val="28"/>
          <w:szCs w:val="28"/>
          <w:rtl w:val="true"/>
          <w:lang w:bidi="fa-IR"/>
        </w:rPr>
        <w:t>.</w:t>
      </w:r>
      <w:r>
        <w:rPr>
          <w:rStyle w:val="FootnoteAnchor"/>
          <w:rtl w:val="true"/>
        </w:rPr>
        <w:footnoteReference w:id="3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شامل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جزء، هر جزء شامل ابواب متعددی و هر باب شامل احادیثی است که یک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شناسی در مکتب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ارائه می کند به استثنای مقداری از آغاز کتاب که پیرامون اهمیّت علم </w:t>
      </w:r>
      <w:bookmarkStart w:id="28" w:name="pg19314_208526"/>
    </w:p>
    <w:p>
      <w:pPr>
        <w:pStyle w:val="BookText"/>
        <w:rPr/>
      </w:pPr>
      <w:bookmarkEnd w:id="28"/>
      <w:r>
        <w:rPr>
          <w:rFonts w:ascii="IRNazanin" w:hAnsi="IRNazanin" w:eastAsia="IRNazanin"/>
          <w:color w:val="111111"/>
          <w:sz w:val="28"/>
          <w:sz w:val="28"/>
          <w:szCs w:val="28"/>
          <w:rtl w:val="true"/>
          <w:lang w:bidi="fa-IR"/>
        </w:rPr>
        <w:t>و شرافت عالم سخن می گوید، مطالب حول محور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 زند</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در هر صورت این چاپ بعد از مدتی نایاب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حوالی سالهای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میرزا محسن کوچه باغی نسخه ای از بصائر الدرجات را تصحیح و زیرنویسی کرد و سپس به صورت زیبا طبع و در اختیار علاقمندان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تجدید چاپ و توسط کتابخانه آیة الله مرعشی نجفی منتشر شد و اخیرا انتشارات اعلمی تهران به چاپ مجدد آن همت گماشته و در حوالی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 به انتشار آن اقدام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خطی نفیس از این کتاب در خزانه کتابخانه عمومی آیة الله 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که قدیمی ترین آن مربوط به سال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است و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نصر علی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 معرب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تاسف اینکه این کتاب تا کنون به فارسی ترجمه نشده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18074966_1280447820"/>
      <w:bookmarkStart w:id="30" w:name="_Toc10"/>
      <w:bookmarkEnd w:id="29"/>
      <w:r>
        <w:rPr>
          <w:rtl w:val="true"/>
        </w:rPr>
        <w:t>استادان و شاگردان</w:t>
      </w:r>
      <w:bookmarkEnd w:id="30"/>
    </w:p>
    <w:p>
      <w:pPr>
        <w:pStyle w:val="BookText"/>
        <w:rPr/>
      </w:pPr>
      <w:r>
        <w:rPr>
          <w:rFonts w:ascii="IRNazanin" w:hAnsi="IRNazanin" w:eastAsia="IRNazanin"/>
          <w:color w:val="111111"/>
          <w:sz w:val="28"/>
          <w:sz w:val="28"/>
          <w:szCs w:val="28"/>
          <w:rtl w:val="true"/>
          <w:lang w:bidi="fa-IR"/>
        </w:rPr>
        <w:t xml:space="preserve">تعداد اساتید و کسانی که محمد بن حسن صفار از آنان روایت نقل کرده است به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نفر می رسد و در مقدمه بصائر الدرجات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اسامی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نفر از جمله احمد بن محمد بن عیسی قمّی، زعیم قم و احمد بن محمّد بن محمد بن خالد برقی ذکر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 راویان از صفار به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نفر می رسد که از جمله ایشان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یعقوب کلینی مؤلّف اصول و فروع کافی و محمد بن حسن بن ولید هستند</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31" w:name="pg19314_208527"/>
    </w:p>
    <w:p>
      <w:pPr>
        <w:pStyle w:val="BookText"/>
        <w:rPr/>
      </w:pPr>
      <w:bookmarkEnd w:id="31"/>
      <w:r>
        <w:rPr>
          <w:rFonts w:ascii="IRNazanin" w:hAnsi="IRNazanin" w:eastAsia="IRNazanin"/>
          <w:color w:val="111111"/>
          <w:sz w:val="28"/>
          <w:sz w:val="28"/>
          <w:szCs w:val="28"/>
          <w:rtl w:val="true"/>
          <w:lang w:bidi="fa-IR"/>
        </w:rPr>
        <w:t xml:space="preserve">البته شیخ صدوق در بعضی از احادیث روایت را مستقیما از صفّار نقل می کند حال آنکه صدوق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سال بعد از وفات صفّار به دنیا آمد لذا به نظر می رسد راوی بین او و صفّار در استنساخ یا غیر آن ساقط شده است</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قم تا کوفه چند تن از اساتید صفّار مانند حسن بن احمد بن سلمة الکوفی و حسن بن علی الکوفی و محمد بن حمّاد الکوفی، اهل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 این رو احتمال می رود محمّد مسافرت یا مسافرتهایی به این شهر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بسیار اتّفاق می افتاد یک راوی برای شنیدن روایت به شهرهای زیادی سفر می کرد تا حدیثی از احادیث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شنیده و ثبت کند</w:t>
      </w:r>
      <w:r>
        <w:rPr>
          <w:rFonts w:eastAsia="IRNazanin" w:cs="IRNazanin"/>
          <w:color w:val="111111"/>
          <w:sz w:val="28"/>
          <w:szCs w:val="28"/>
          <w:rtl w:val="true"/>
          <w:lang w:bidi="fa-IR"/>
        </w:rPr>
        <w:t>.</w:t>
      </w:r>
    </w:p>
    <w:p>
      <w:pPr>
        <w:pStyle w:val="Heading3"/>
        <w:numPr>
          <w:ilvl w:val="2"/>
          <w:numId w:val="1"/>
        </w:numPr>
        <w:rPr/>
      </w:pPr>
      <w:bookmarkStart w:id="32" w:name="__RefHeading___Toc18074968_1280447820"/>
      <w:bookmarkStart w:id="33" w:name="_Toc11"/>
      <w:bookmarkEnd w:id="32"/>
      <w:r>
        <w:rPr>
          <w:rtl w:val="true"/>
        </w:rPr>
        <w:t>ستیز با انحراف</w:t>
      </w:r>
      <w:bookmarkEnd w:id="33"/>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با چند جریان انحرافی خطرناک در درون تشیّع روبرو بود، یکی از آنها جریان خطرناک غلّو بود، که تشیّع را در معرض آلودگی به عقاید شرک آلود قرار داده و زمینه ای مناسب برای ضربه زدن دشمنان دیرینه آن پدید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نام کتابهای صفّار که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علی الغلاة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همچنین از باب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جزء اوّل کتاب بصائر الدرجات، چنین بر می آید که صفّار در این جریانات بی تفاوت نبوده و به نوبه خود به </w:t>
      </w:r>
      <w:bookmarkStart w:id="34" w:name="pg19314_208528"/>
    </w:p>
    <w:p>
      <w:pPr>
        <w:pStyle w:val="BookText"/>
        <w:rPr/>
      </w:pPr>
      <w:bookmarkEnd w:id="34"/>
      <w:r>
        <w:rPr>
          <w:rFonts w:ascii="IRNazanin" w:hAnsi="IRNazanin" w:eastAsia="IRNazanin"/>
          <w:color w:val="111111"/>
          <w:sz w:val="28"/>
          <w:sz w:val="28"/>
          <w:szCs w:val="28"/>
          <w:rtl w:val="true"/>
          <w:lang w:bidi="fa-IR"/>
        </w:rPr>
        <w:t>مبارزه با تفکر انحرافی برخاسته است</w:t>
      </w:r>
      <w:r>
        <w:rPr>
          <w:rFonts w:eastAsia="IRNazanin" w:cs="IRNazanin"/>
          <w:color w:val="111111"/>
          <w:sz w:val="28"/>
          <w:szCs w:val="28"/>
          <w:rtl w:val="true"/>
          <w:lang w:bidi="fa-IR"/>
        </w:rPr>
        <w:t>.</w:t>
      </w:r>
    </w:p>
    <w:p>
      <w:pPr>
        <w:pStyle w:val="Heading3"/>
        <w:numPr>
          <w:ilvl w:val="2"/>
          <w:numId w:val="1"/>
        </w:numPr>
        <w:rPr/>
      </w:pPr>
      <w:bookmarkStart w:id="35" w:name="__RefHeading___Toc18074970_1280447820"/>
      <w:bookmarkStart w:id="36" w:name="_Toc12"/>
      <w:bookmarkEnd w:id="35"/>
      <w:r>
        <w:rPr>
          <w:rtl w:val="true"/>
        </w:rPr>
        <w:t>صفّار در کتب دیگران</w:t>
      </w:r>
      <w:bookmarkEnd w:id="36"/>
    </w:p>
    <w:p>
      <w:pPr>
        <w:pStyle w:val="BookText"/>
        <w:rPr/>
      </w:pPr>
      <w:r>
        <w:rPr>
          <w:rFonts w:ascii="IRNazanin" w:hAnsi="IRNazanin" w:eastAsia="IRNazanin"/>
          <w:color w:val="111111"/>
          <w:sz w:val="28"/>
          <w:sz w:val="28"/>
          <w:szCs w:val="28"/>
          <w:rtl w:val="true"/>
          <w:lang w:bidi="fa-IR"/>
        </w:rPr>
        <w:t>علامه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کتاب عظیم الشأن بحارالانوار آنجا که مصادر کتابش را بر می شمارد، از محمّد بن الحسن به بزرگی یاد می کند</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وسائل الشیعه او را از مؤلّفین مدارک کتاب خود می داند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مستقیما از کتب صفّار استفاده کرده و نیز به واسطه نقل دیگران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سود جسته است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تعدادی از احادیثی که وی در سند آن قرار دارد، ذکر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السکوت ذهب و الکلام فضّة؛</w:t>
      </w:r>
      <w:r>
        <w:rPr>
          <w:rStyle w:val="FootnoteAnchor"/>
          <w:rtl w:val="true"/>
        </w:rPr>
        <w:footnoteReference w:id="40"/>
      </w:r>
      <w:r>
        <w:rPr>
          <w:rFonts w:ascii="IRNazanin" w:hAnsi="IRNazanin" w:eastAsia="IRNazanin"/>
          <w:color w:val="111111"/>
          <w:sz w:val="28"/>
          <w:sz w:val="28"/>
          <w:szCs w:val="28"/>
          <w:rtl w:val="true"/>
          <w:lang w:bidi="fa-IR"/>
        </w:rPr>
        <w:t>سکوت طلا است و سخن نقره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شرف المؤمن صلاة اللیل؛</w:t>
      </w:r>
      <w:r>
        <w:rPr>
          <w:rStyle w:val="FootnoteAnchor"/>
          <w:rtl w:val="true"/>
        </w:rPr>
        <w:footnoteReference w:id="41"/>
      </w:r>
      <w:r>
        <w:rPr>
          <w:rFonts w:ascii="IRNazanin" w:hAnsi="IRNazanin" w:eastAsia="IRNazanin"/>
          <w:color w:val="111111"/>
          <w:sz w:val="28"/>
          <w:sz w:val="28"/>
          <w:szCs w:val="28"/>
          <w:rtl w:val="true"/>
          <w:lang w:bidi="fa-IR"/>
        </w:rPr>
        <w:t xml:space="preserve">شرف و برتری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للرجل المسلم لا یفرغ نفسه فی الاسبوع یوم الجمعه لا مرد دینه فیسأل عنه؛</w:t>
      </w:r>
      <w:r>
        <w:rPr>
          <w:rStyle w:val="FootnoteAnchor"/>
          <w:rtl w:val="true"/>
        </w:rPr>
        <w:footnoteReference w:id="42"/>
      </w:r>
      <w:r>
        <w:rPr>
          <w:rFonts w:ascii="IRNazanin" w:hAnsi="IRNazanin" w:eastAsia="IRNazanin"/>
          <w:color w:val="111111"/>
          <w:sz w:val="28"/>
          <w:sz w:val="28"/>
          <w:szCs w:val="28"/>
          <w:rtl w:val="true"/>
          <w:lang w:bidi="fa-IR"/>
        </w:rPr>
        <w:t>اف بر مرد مسلمانی که در ایّام هفته، روز جمعه، خود را برای امر دینش فارغ و خالی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امر دینش </w:t>
      </w:r>
      <w:bookmarkStart w:id="37" w:name="pg19314_208529"/>
    </w:p>
    <w:p>
      <w:pPr>
        <w:pStyle w:val="BookText"/>
        <w:rPr/>
      </w:pPr>
      <w:bookmarkEnd w:id="37"/>
      <w:r>
        <w:rPr>
          <w:rFonts w:ascii="IRNazanin" w:hAnsi="IRNazanin" w:eastAsia="IRNazanin"/>
          <w:color w:val="111111"/>
          <w:sz w:val="28"/>
          <w:sz w:val="28"/>
          <w:szCs w:val="28"/>
          <w:rtl w:val="true"/>
          <w:lang w:bidi="fa-IR"/>
        </w:rPr>
        <w:t>پرسش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الزّهرا فاطمه فی دبر کلّ صلاة احب الیّ من صلاة الف رکعة</w:t>
      </w:r>
    </w:p>
    <w:p>
      <w:pPr>
        <w:pStyle w:val="BookText"/>
        <w:rPr/>
      </w:pPr>
      <w:r>
        <w:rPr>
          <w:rFonts w:ascii="Amiri" w:hAnsi="Amiri" w:eastAsia="Amiri" w:cs="Amiri"/>
          <w:color w:val="111111"/>
          <w:sz w:val="28"/>
          <w:sz w:val="28"/>
          <w:szCs w:val="28"/>
          <w:rtl w:val="true"/>
          <w:lang w:bidi="ar-SA"/>
        </w:rPr>
        <w:t>فی کلّ یوم؛</w:t>
      </w:r>
      <w:r>
        <w:rPr>
          <w:rStyle w:val="FootnoteAnchor"/>
          <w:rtl w:val="true"/>
        </w:rPr>
        <w:footnoteReference w:id="43"/>
      </w:r>
      <w:r>
        <w:rPr>
          <w:rFonts w:ascii="IRNazanin" w:hAnsi="IRNazanin" w:eastAsia="IRNazanin"/>
          <w:color w:val="111111"/>
          <w:sz w:val="28"/>
          <w:sz w:val="28"/>
          <w:szCs w:val="28"/>
          <w:rtl w:val="true"/>
          <w:lang w:bidi="fa-IR"/>
        </w:rPr>
        <w:t>نزد من خواندن تسبیح حضرت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از هزار رکعت</w:t>
      </w:r>
    </w:p>
    <w:p>
      <w:pPr>
        <w:pStyle w:val="BookText"/>
        <w:rPr/>
      </w:pPr>
      <w:r>
        <w:rPr>
          <w:rFonts w:ascii="IRNazanin" w:hAnsi="IRNazanin" w:eastAsia="IRNazanin"/>
          <w:color w:val="111111"/>
          <w:sz w:val="28"/>
          <w:sz w:val="28"/>
          <w:szCs w:val="28"/>
          <w:rtl w:val="true"/>
          <w:lang w:bidi="fa-IR"/>
        </w:rPr>
        <w:t>نماز در هر روز، محبوبتر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الغیرة من الایمان و البذاء من النّفاق؛</w:t>
      </w:r>
      <w:r>
        <w:rPr>
          <w:rStyle w:val="FootnoteAnchor"/>
          <w:rtl w:val="true"/>
        </w:rPr>
        <w:footnoteReference w:id="44"/>
      </w:r>
      <w:r>
        <w:rPr>
          <w:rFonts w:ascii="IRNazanin" w:hAnsi="IRNazanin" w:eastAsia="IRNazanin"/>
          <w:color w:val="111111"/>
          <w:sz w:val="28"/>
          <w:sz w:val="28"/>
          <w:szCs w:val="28"/>
          <w:rtl w:val="true"/>
          <w:lang w:bidi="fa-IR"/>
        </w:rPr>
        <w:t xml:space="preserve">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است و ناسزا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نفاق</w:t>
      </w:r>
      <w:r>
        <w:rPr>
          <w:rFonts w:eastAsia="IRNazanin" w:cs="IRNazanin"/>
          <w:color w:val="111111"/>
          <w:sz w:val="28"/>
          <w:szCs w:val="28"/>
          <w:rtl w:val="true"/>
          <w:lang w:bidi="fa-IR"/>
        </w:rPr>
        <w:t>.</w:t>
      </w:r>
    </w:p>
    <w:p>
      <w:pPr>
        <w:pStyle w:val="Heading3"/>
        <w:numPr>
          <w:ilvl w:val="2"/>
          <w:numId w:val="1"/>
        </w:numPr>
        <w:rPr/>
      </w:pPr>
      <w:bookmarkStart w:id="38" w:name="__RefHeading___Toc18074972_1280447820"/>
      <w:bookmarkStart w:id="39" w:name="_Toc13"/>
      <w:bookmarkEnd w:id="38"/>
      <w:r>
        <w:rPr>
          <w:rtl w:val="true"/>
        </w:rPr>
        <w:t>فصل غروب</w:t>
      </w:r>
      <w:bookmarkEnd w:id="39"/>
    </w:p>
    <w:p>
      <w:pPr>
        <w:pStyle w:val="BookText"/>
        <w:rPr/>
      </w:pPr>
      <w:r>
        <w:rPr>
          <w:rFonts w:ascii="IRNazanin" w:hAnsi="IRNazanin" w:eastAsia="IRNazanin"/>
          <w:color w:val="111111"/>
          <w:sz w:val="28"/>
          <w:sz w:val="28"/>
          <w:szCs w:val="28"/>
          <w:rtl w:val="true"/>
          <w:lang w:bidi="fa-IR"/>
        </w:rPr>
        <w:t xml:space="preserve">بر خلاف بسیاری از راویان و مشاهیر که سال وفاتشان ثبت نشده است، سال وفات محمّد کبن الحسن الصفار را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هجری قمری</w:t>
      </w:r>
      <w:r>
        <w:rPr>
          <w:rStyle w:val="FootnoteAnchor"/>
          <w:rtl w:val="true"/>
        </w:rPr>
        <w:footnoteReference w:id="45"/>
      </w:r>
      <w:r>
        <w:rPr>
          <w:rFonts w:ascii="IRNazanin" w:hAnsi="IRNazanin" w:eastAsia="IRNazanin"/>
          <w:color w:val="111111"/>
          <w:sz w:val="28"/>
          <w:sz w:val="28"/>
          <w:szCs w:val="28"/>
          <w:rtl w:val="true"/>
          <w:lang w:bidi="fa-IR"/>
        </w:rPr>
        <w:t>، عصر غیبت صغرای حجّت بن الحسن العسکری ثبت و محلّ وفاتش را قم ذکر کرده اند</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قمّی بودن وی و وجود مرقد پاک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 احتمال می رود او را در قم و در حرم آن حضرت دفن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روان پاکش باد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9314_208533"/>
      <w:bookmarkStart w:id="41" w:name="pg19314_208533"/>
      <w:bookmarkEnd w:id="41"/>
    </w:p>
    <w:p>
      <w:pPr>
        <w:pStyle w:val="Heading2"/>
        <w:numPr>
          <w:ilvl w:val="1"/>
          <w:numId w:val="1"/>
        </w:numPr>
        <w:rPr/>
      </w:pPr>
      <w:bookmarkStart w:id="42" w:name="pg19314_208533"/>
      <w:bookmarkStart w:id="43" w:name="__RefHeading___Toc18074974_1280447820"/>
      <w:bookmarkStart w:id="44" w:name="_Toc14"/>
      <w:bookmarkEnd w:id="42"/>
      <w:bookmarkEnd w:id="43"/>
      <w:r>
        <w:rPr>
          <w:rtl w:val="true"/>
        </w:rPr>
        <w:t xml:space="preserve">ابن بابویه قمی </w:t>
      </w:r>
      <w:r>
        <w:rPr>
          <w:rtl w:val="true"/>
        </w:rPr>
        <w:t>(</w:t>
      </w:r>
      <w:r>
        <w:rPr>
          <w:rtl w:val="true"/>
        </w:rPr>
        <w:t>پدر شیخ صدوق</w:t>
      </w:r>
      <w:r>
        <w:rPr>
          <w:rtl w:val="true"/>
        </w:rPr>
        <w:t xml:space="preserve">) </w:t>
      </w:r>
      <w:r>
        <w:rPr>
          <w:rtl w:val="true"/>
        </w:rPr>
        <w:t xml:space="preserve">یک قرن پارسایی و دانش </w:t>
      </w:r>
      <w:r>
        <w:rPr>
          <w:rtl w:val="true"/>
        </w:rPr>
        <w:t xml:space="preserve">/ </w:t>
      </w:r>
      <w:r>
        <w:rPr>
          <w:rtl w:val="true"/>
        </w:rPr>
        <w:t>محمد حسن امانی</w:t>
      </w:r>
      <w:bookmarkEnd w:id="44"/>
    </w:p>
    <w:p>
      <w:pPr>
        <w:pStyle w:val="Heading3"/>
        <w:numPr>
          <w:ilvl w:val="2"/>
          <w:numId w:val="1"/>
        </w:numPr>
        <w:rPr/>
      </w:pPr>
      <w:bookmarkStart w:id="45" w:name="__RefHeading___Toc18074976_1280447820"/>
      <w:bookmarkStart w:id="46" w:name="_Toc15"/>
      <w:bookmarkEnd w:id="45"/>
      <w:r>
        <w:rPr>
          <w:rtl w:val="true"/>
        </w:rPr>
        <w:t>ابن بابویه قمی صدوق اول</w:t>
      </w:r>
      <w:bookmarkEnd w:id="46"/>
    </w:p>
    <w:p>
      <w:pPr>
        <w:pStyle w:val="BookText"/>
        <w:rPr/>
      </w:pPr>
      <w:r>
        <w:rPr>
          <w:rFonts w:ascii="IRNazanin" w:hAnsi="IRNazanin" w:eastAsia="IRNazanin"/>
          <w:color w:val="111111"/>
          <w:sz w:val="28"/>
          <w:sz w:val="28"/>
          <w:szCs w:val="28"/>
          <w:rtl w:val="true"/>
          <w:lang w:bidi="fa-IR"/>
        </w:rPr>
        <w:t>ابوالحسن علی بن حسین بن موسی بن بابویه قمی، فقیه روشن ضمیر و محدث فرزانه قم در نیمه دوم قرن سوم و اوائل قرن چهارم هجری قمری یعنی در زمان غیبت صغرای امام زمان ارواحنا فداه زندگانی گرانمایه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به فرزندش ابوجعفر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ولی پدر و نیز فرزند دیگرش ابوعبدالله حسین بدین لقب شهرت داشته اند و در کتابهای تراجم و نوشته های علم رجال، پدر و دو فرزندش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بابویه، نام جد بزرگ او یک نام کهن ایرانی است که در روزگار پس از ظهور اسلام نیز افرادی به این نام موسوم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این کلمه را منسوب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بابا، پدر، پیر و مرشد می دانند و در زبان عربی هم به ضم با و فتح واو و سکون یاء تلفظ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پسر بابا می شود و هم اکنون نیز در میان خانواده های ایرانی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 مورد احترام و علاقه پدر بسیار </w:t>
      </w:r>
      <w:bookmarkStart w:id="47" w:name="pg19314_208534"/>
    </w:p>
    <w:p>
      <w:pPr>
        <w:pStyle w:val="BookText"/>
        <w:rPr/>
      </w:pPr>
      <w:bookmarkEnd w:id="47"/>
      <w:r>
        <w:rPr>
          <w:rFonts w:ascii="IRNazanin" w:hAnsi="IRNazanin" w:eastAsia="IRNazanin"/>
          <w:color w:val="111111"/>
          <w:sz w:val="28"/>
          <w:sz w:val="28"/>
          <w:szCs w:val="28"/>
          <w:rtl w:val="true"/>
          <w:lang w:bidi="fa-IR"/>
        </w:rPr>
        <w:t>شهرت دارد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علی بن حسین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معروف است که هر 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شود او و فرزندش ابو جعفر محمد در نظر است و تصور اینکه شیخ صدوق و برادرش مراد باشد اشتباه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ابن بابویه قمی این رادمرد بزرگ علم و دین در قم حرم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 و به حیات پر بار علمی و معنوی خویش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چه تاریخ ولادتش معلوم نیست ولی با توجه به نامه ای که از امام حسن عسکری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 کرد و در آن نوشته از او تجلیل شده است، حاکی از منزلت علمی و فقهی این محدث بزرگ شیعی در عصر امامت امام یازدهم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سال شهادت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سال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ق، حداقل بیست بهار از عمر خود را سپری کرده است و سالروز تولد وی ممکن است از سال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ق، به بعد باشد</w:t>
      </w:r>
      <w:r>
        <w:rPr>
          <w:rFonts w:eastAsia="IRNazanin" w:cs="IRNazanin"/>
          <w:color w:val="111111"/>
          <w:sz w:val="28"/>
          <w:szCs w:val="28"/>
          <w:rtl w:val="true"/>
          <w:lang w:bidi="fa-IR"/>
        </w:rPr>
        <w:t>.</w:t>
      </w:r>
    </w:p>
    <w:p>
      <w:pPr>
        <w:pStyle w:val="Heading3"/>
        <w:numPr>
          <w:ilvl w:val="2"/>
          <w:numId w:val="1"/>
        </w:numPr>
        <w:rPr/>
      </w:pPr>
      <w:bookmarkStart w:id="48" w:name="__RefHeading___Toc18074978_1280447820"/>
      <w:bookmarkStart w:id="49" w:name="_Toc16"/>
      <w:bookmarkEnd w:id="48"/>
      <w:r>
        <w:rPr>
          <w:rtl w:val="true"/>
        </w:rPr>
        <w:t>منشور حیات طیبه</w:t>
      </w:r>
      <w:bookmarkEnd w:id="4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فقیه بزرگوار ابن بابویه قمی، در جوار بارگاه ملکوتی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فقها و محدثان به نام قم که از قلّه های فرازمند فرهنگ </w:t>
      </w:r>
    </w:p>
    <w:p>
      <w:pPr>
        <w:pStyle w:val="BookText"/>
        <w:rPr/>
      </w:pPr>
      <w:r>
        <w:rPr>
          <w:rFonts w:ascii="IRNazanin" w:hAnsi="IRNazanin" w:eastAsia="IRNazanin"/>
          <w:color w:val="111111"/>
          <w:sz w:val="28"/>
          <w:sz w:val="28"/>
          <w:szCs w:val="28"/>
          <w:rtl w:val="true"/>
          <w:lang w:bidi="fa-IR"/>
        </w:rPr>
        <w:t>تشیع به شمار می آمدند و در فقه، حدیث و دیگر علوم و معارف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سرآمد روزگار بودند بهره برد و به سرعت در حدیث و فقه و دیگر علوم اسلامی و نیز در تقوا و پارسایی و فضائل اخلاقی از چهره های بی نظیر تاریخ اسلام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ای که یازدهمین پیشوای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وی نگاشت جایگاه رفیع ابن بابویه قمی را در بین دیگر دانشمندان و فقهای قم و نیز موقعیت خاص و احترامی که در نزد 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آشکار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حمد و ثنای ربوبی و صلوات و سلام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 طاهرینش خطاب به او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شیخی و معتمدی و فقیهی ابا الحسن علی بن الحسین القمی وفّقک الله لمرضاته وجعل من صلبک اولادا صالحین برحمته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فقیه بزرگوار و مورد اعتمادم ابوالحسن علی بن حسین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بر انجام افعال پسندیده حق توفیق دهد و از نسلت به رحمت و کرمش فرزندان شایسته ای به وجود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ادامه این پیام که به حق منشور عبادی، اخلاقی، اجتماعی و سیاسی برای یک زندگانی شرافتمندانه انسانی است، در روزگار پر از مخاطره و گردابهای جهالت و هوسها چنین وصیت می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 را وصیت می کنم به تقوای الهی، بپا داشتن نماز و پرداخت زکات زیرا نماز کسانی که زکات نمی دهند پذیرفته نمی شود، و تو را وصیت می کنم به گذشت از گناه دیگران، فرو بردن خشم، صله رحم، همدردی با برادران و کوشش در انجام نیازمندیهای آنان در هنگامه </w:t>
      </w:r>
    </w:p>
    <w:p>
      <w:pPr>
        <w:pStyle w:val="BookText"/>
        <w:rPr/>
      </w:pPr>
      <w:r>
        <w:rPr>
          <w:rFonts w:ascii="IRNazanin" w:hAnsi="IRNazanin" w:eastAsia="IRNazanin"/>
          <w:color w:val="111111"/>
          <w:sz w:val="28"/>
          <w:sz w:val="28"/>
          <w:szCs w:val="28"/>
          <w:rtl w:val="true"/>
          <w:lang w:bidi="fa-IR"/>
        </w:rPr>
        <w:t>کارها، هم پیمانی با قرآن، خوش خلقی و امر به معروف و نهی از منکر چرا که خداوند متعال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خیر فی کثیر من نجویهم الاّ من أمر بصدقة او معروف او اصلاح بین النّاس</w:t>
      </w:r>
      <w:r>
        <w:rPr>
          <w:rFonts w:eastAsia="IRNazanin" w:cs="IRNazanin"/>
          <w:color w:val="111111"/>
          <w:sz w:val="28"/>
          <w:szCs w:val="28"/>
          <w:rtl w:val="true"/>
          <w:lang w:bidi="fa-IR"/>
        </w:rPr>
        <w:t>»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در بسیاری از گفتگوهای درگوشی آنان خیری نیست جز آن کس که به صدقه یا معروفی امر کند و یا میان مردم اصلاح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دوری از تمام پلیدیها و زشتیها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تو باد به نماز شب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سفارش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نماز شب خواندن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جمله را سه بار تکرار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نماز شب را سبک بشمارد از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 مرا بکار بند و شیعیانم را بر انجام آن فرمان ده تا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تو باد به صبر و انتظار فرج زیرا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اعمال امت من انتظار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من و شیعیان ما همواره اندوهگین خواهند بود تا فرزندم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ظهور او را داده است قیام کند؛ او زمین را پس از آنکه پر از ظلم و ستم شده است سرشار از عدالت و برابری خواهد 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شخصیت بزرگ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کن و شیعیانم را به صبر دستور ده، زیرا زمین از آن خداوند است به هرکس از بندگانش که بخواهد واگذار می کند و فرجام نیک از متقین خواهد بود</w:t>
      </w:r>
      <w:r>
        <w:rPr>
          <w:rFonts w:eastAsia="IRNazanin" w:cs="IRNazanin"/>
          <w:color w:val="111111"/>
          <w:sz w:val="28"/>
          <w:szCs w:val="28"/>
          <w:rtl w:val="true"/>
          <w:lang w:bidi="fa-IR"/>
        </w:rPr>
        <w:t xml:space="preserve">. </w:t>
      </w:r>
      <w:bookmarkStart w:id="50" w:name="pg19314_208537"/>
    </w:p>
    <w:p>
      <w:pPr>
        <w:pStyle w:val="BookText"/>
        <w:rPr/>
      </w:pPr>
      <w:bookmarkEnd w:id="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 و علی جمیع شیعتنا و رحمة الله و برکاته</w:t>
      </w:r>
      <w:r>
        <w:rPr>
          <w:rFonts w:eastAsia="IRNazanin" w:cs="IRNazanin"/>
          <w:color w:val="111111"/>
          <w:sz w:val="28"/>
          <w:szCs w:val="28"/>
          <w:rtl w:val="true"/>
          <w:lang w:bidi="fa-IR"/>
        </w:rPr>
        <w:t>»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باری نامه رهبری دینی و معنوی و پیشوای به حق در روی زمین که بدست ابن بابویه قمی رسید، آن را بوسید و بر چشمانش گذارد و فرامین و سفارشات مولایش آب حیات و سرچشمه جوشانی در روزگار طلایی اش شد</w:t>
      </w:r>
      <w:r>
        <w:rPr>
          <w:rFonts w:eastAsia="IRNazanin" w:cs="IRNazanin"/>
          <w:color w:val="111111"/>
          <w:sz w:val="28"/>
          <w:szCs w:val="28"/>
          <w:rtl w:val="true"/>
          <w:lang w:bidi="fa-IR"/>
        </w:rPr>
        <w:t>.</w:t>
      </w:r>
    </w:p>
    <w:p>
      <w:pPr>
        <w:pStyle w:val="Heading3"/>
        <w:numPr>
          <w:ilvl w:val="2"/>
          <w:numId w:val="1"/>
        </w:numPr>
        <w:rPr/>
      </w:pPr>
      <w:bookmarkStart w:id="51" w:name="__RefHeading___Toc18074980_1280447820"/>
      <w:bookmarkStart w:id="52" w:name="_Toc17"/>
      <w:bookmarkEnd w:id="51"/>
      <w:r>
        <w:rPr>
          <w:rtl w:val="true"/>
        </w:rPr>
        <w:t>از نگاه سروقامتان</w:t>
      </w:r>
      <w:bookmarkEnd w:id="52"/>
    </w:p>
    <w:p>
      <w:pPr>
        <w:pStyle w:val="BookText"/>
        <w:rPr/>
      </w:pPr>
      <w:r>
        <w:rPr>
          <w:rFonts w:ascii="IRNazanin" w:hAnsi="IRNazanin" w:eastAsia="IRNazanin"/>
          <w:color w:val="111111"/>
          <w:sz w:val="28"/>
          <w:sz w:val="28"/>
          <w:szCs w:val="28"/>
          <w:rtl w:val="true"/>
          <w:lang w:bidi="fa-IR"/>
        </w:rPr>
        <w:t>در فضل و بزرگواری و مراتب دانش و تقوای ابن بابویه قمی، همین بس که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تعابیر زیبا و افتخارآمیز تصریح به وثاقت و پاک سرشتی این ستاره شیعی بنماید و یادکردی ارزشمند از این محدث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ستایشها از جانب امام که خشنودی و رضایت قلبی ایشان را از عالمان دین آشکار می سازد، در سایه اخلاص و معنویت فقیهان و راویان در راه خدا بدست آمده و مشعل دار هدایت انسانها بر راه مستقیم و استواری که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کردند می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صفحات زرّین زندگانی این مرد الهی، نگاه تحسین برانگیز تذکره نویسان را نیز به خود مجذوب ساخته، با جملات برخاسته از اندیشه و فکر و بدون اغراق او را ستودند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حسین بن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روزگار خویش بزرگ، پیشوا و پیشرو، فقیه و مورد اعتماد قمی ها بود، آنگاه هیجده اثر از آثار این محدث را می شمارد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شیخ طوسی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بن موسی 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بزرگوار و شخصیت مورد اعتمادی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بیست کتاب از آثارش را نام برد و طرق روایی خویش را از کتابهای این محدث یادآور می 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علامه حلّی و علامه مامقانی دو رجالی سرشناس نیز با عباراتی نظیر نجاشی و شیخ به ستایش این محدث و فقیه برآمده اند</w:t>
      </w:r>
      <w:r>
        <w:rPr>
          <w:rFonts w:eastAsia="IRNazanin" w:cs="IRNazanin"/>
          <w:color w:val="111111"/>
          <w:sz w:val="28"/>
          <w:szCs w:val="28"/>
          <w:rtl w:val="true"/>
          <w:lang w:bidi="fa-IR"/>
        </w:rPr>
        <w:t>.</w:t>
      </w:r>
      <w:r>
        <w:rPr>
          <w:rStyle w:val="FootnoteAnchor"/>
          <w:rtl w:val="true"/>
        </w:rPr>
        <w:footnoteReference w:id="53"/>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خوانساری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استاد و پدر شیخ صدوق، صاحب همان رساله معروفی است که شیخ صدوق در کتاب من لا یحضره الفقیه از آن حدیث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فقهای بزرگ شیعی و پویندگان ثابت و استوار راه نبوت و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مشعل دار هدایت انسانها بر همان راه؛ غیرت دینی داشت و در برابر تهاجمات نا اهلان، مرزبان مرزهای اعتقادی شیعه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استادان بزرگوار شیعی و از ارکان و اساطین شریعت بشمار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کرامات و مقامات بلند اخلاقی و در خویشتن داری وحفظ نفس بسیار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بزرگ منشی این </w:t>
      </w:r>
    </w:p>
    <w:p>
      <w:pPr>
        <w:pStyle w:val="BookText"/>
        <w:rPr/>
      </w:pP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مبارکش رسید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شیخ عباس قمی محدث بزرگ از او چنین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 بن حسین، از استوانه های بزرگ محدثین، دانشمند و فقیه بلندمرتبه که در روزگار خویش بزرگ قمی ها، فقیه دین شناس و مورد اعتمادشان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بزرگواری از او می درخشد و نامه شریف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صادقی است بر قله های فرازمند کرامت و عظمت او که در نوشته اش خطاب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شیخی و معتمدی و فقیهی یا ابا الحسن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سید حسن صدر در شمار دانشمندان و مفسرانی که در تفسیر قرآن از آنان اثری به یادگار مانده است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زمره دانشورانی که در تفسیر قرآن از آنان اثری به یادگار مانده علی بن بابویه پدر شیخ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بزرگ شیعیان در قم و از شخصیتهایی بود که مولای ما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 مکاتبه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اش مشحون از کرامات و حکایات ارزنده و یکی از آثارش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ثاقت ابن بابویه قمی تا بدانجا رسید که مورد اطمینان تمامی فقهای شیعه قرار گرفت که از یک سو برخی از فقهای شیعی با توجه به سخن معصوم در حق این شخصیت قلمشان توانای نوشتن نداشت و از سوی دیگر، دانشمندان اهل سنت چون ابن ندیم را واداشت که قلم به ستایش از او بردارد و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ابن بابویه قمی، از فقهای </w:t>
      </w:r>
      <w:bookmarkStart w:id="53" w:name="pg19314_208540"/>
    </w:p>
    <w:p>
      <w:pPr>
        <w:pStyle w:val="BookText"/>
        <w:rPr/>
      </w:pPr>
      <w:bookmarkEnd w:id="53"/>
      <w:r>
        <w:rPr>
          <w:rFonts w:ascii="IRNazanin" w:hAnsi="IRNazanin" w:eastAsia="IRNazanin"/>
          <w:color w:val="111111"/>
          <w:sz w:val="28"/>
          <w:sz w:val="28"/>
          <w:szCs w:val="28"/>
          <w:rtl w:val="true"/>
          <w:lang w:bidi="fa-IR"/>
        </w:rPr>
        <w:t>شیعه و شخصیت مورد اطمینای است</w:t>
      </w:r>
      <w:r>
        <w:rPr>
          <w:rFonts w:eastAsia="IRNazanin" w:cs="IRNazanin"/>
          <w:color w:val="111111"/>
          <w:sz w:val="28"/>
          <w:szCs w:val="28"/>
          <w:rtl w:val="true"/>
          <w:lang w:bidi="fa-IR"/>
        </w:rPr>
        <w:t>.</w:t>
      </w:r>
      <w:r>
        <w:rPr>
          <w:rStyle w:val="FootnoteAnchor"/>
          <w:rtl w:val="true"/>
        </w:rPr>
        <w:footnoteReference w:id="57"/>
      </w:r>
    </w:p>
    <w:p>
      <w:pPr>
        <w:pStyle w:val="Heading3"/>
        <w:numPr>
          <w:ilvl w:val="2"/>
          <w:numId w:val="1"/>
        </w:numPr>
        <w:rPr/>
      </w:pPr>
      <w:bookmarkStart w:id="54" w:name="__RefHeading___Toc18074982_1280447820"/>
      <w:bookmarkStart w:id="55" w:name="_Toc18"/>
      <w:bookmarkEnd w:id="54"/>
      <w:r>
        <w:rPr>
          <w:rtl w:val="true"/>
        </w:rPr>
        <w:t>منزلت دینی و اجتماعی</w:t>
      </w:r>
      <w:bookmarkEnd w:id="55"/>
    </w:p>
    <w:p>
      <w:pPr>
        <w:pStyle w:val="BookText"/>
        <w:rPr/>
      </w:pPr>
      <w:r>
        <w:rPr>
          <w:rFonts w:ascii="IRNazanin" w:hAnsi="IRNazanin" w:eastAsia="IRNazanin"/>
          <w:color w:val="111111"/>
          <w:sz w:val="28"/>
          <w:sz w:val="28"/>
          <w:szCs w:val="28"/>
          <w:rtl w:val="true"/>
          <w:lang w:bidi="fa-IR"/>
        </w:rPr>
        <w:t xml:space="preserve">ابن بابویه قمی،در بین مردم قم از موقعیت خاصّی برخوردار بود و تعبیر دو رجالی معروف شیعی نجاشی و علامه حلّی از او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القمیین فی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متقدمهم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فقیههم</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آشکار می سازد که او منصب مرجعیت و پیشوایی شیعیان قم و اطراف آن را در روزگار خویش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همین مقام و منزلت دین و اجتماعی ارزشمند و بس خطیر این فقیه است که امام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سامرّا برای شخص ایشان پیام می فرستد و به او وصایایی دارد که در ابتدا خود عمل کند و آنگاه شیعیان و پیروان راستین اش را برانجام آنها فرمان 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علاوه بر این مسؤولیت بزرگ دینی که پاسخگوی مسائل شرعی مؤمنان بود و پرچم هدایت و ارشاد شیعیان را بر دوش داشت؛ به کار تجارت نیز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تحصیل که در شهر قم فقه می آموخت دارای مغازه ای بود و در آنجا به تجارت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ثروت و مال بود و از این راه زندگی روز مرّه اش را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فرزندش ابوعبدالله حسین نقل کرده است، این شغل را تا اواخر عمر پربارش و نیز در زمان تصدّی مرجعیّت داشته است</w:t>
      </w:r>
      <w:r>
        <w:rPr>
          <w:rFonts w:eastAsia="IRNazanin" w:cs="IRNazanin"/>
          <w:color w:val="111111"/>
          <w:sz w:val="28"/>
          <w:szCs w:val="28"/>
          <w:rtl w:val="true"/>
          <w:lang w:bidi="fa-IR"/>
        </w:rPr>
        <w:t>.</w:t>
      </w:r>
      <w:r>
        <w:rPr>
          <w:rStyle w:val="FootnoteAnchor"/>
          <w:rtl w:val="true"/>
        </w:rPr>
        <w:footnoteReference w:id="59"/>
      </w:r>
      <w:bookmarkStart w:id="56" w:name="pg19314_208541"/>
    </w:p>
    <w:p>
      <w:pPr>
        <w:pStyle w:val="BookText"/>
        <w:rPr/>
      </w:pPr>
      <w:bookmarkEnd w:id="56"/>
      <w:r>
        <w:rPr>
          <w:rFonts w:ascii="IRNazanin" w:hAnsi="IRNazanin" w:eastAsia="IRNazanin"/>
          <w:color w:val="111111"/>
          <w:sz w:val="28"/>
          <w:sz w:val="28"/>
          <w:szCs w:val="28"/>
          <w:rtl w:val="true"/>
          <w:lang w:bidi="fa-IR"/>
        </w:rPr>
        <w:t xml:space="preserve">گر چه از چگونگی شغل شریف اش اطلاعی در دست نیست ولی این کار را برای اینکه در بیت المال تصرف نکند انتخاب کرد تا با امکانات بیشتر و دست بازتری به نیازمندیهای شیعیان و دوستداران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ورزد</w:t>
      </w:r>
      <w:r>
        <w:rPr>
          <w:rFonts w:eastAsia="IRNazanin" w:cs="IRNazanin"/>
          <w:color w:val="111111"/>
          <w:sz w:val="28"/>
          <w:szCs w:val="28"/>
          <w:rtl w:val="true"/>
          <w:lang w:bidi="fa-IR"/>
        </w:rPr>
        <w:t>.</w:t>
      </w:r>
    </w:p>
    <w:p>
      <w:pPr>
        <w:pStyle w:val="Heading3"/>
        <w:numPr>
          <w:ilvl w:val="2"/>
          <w:numId w:val="1"/>
        </w:numPr>
        <w:rPr/>
      </w:pPr>
      <w:bookmarkStart w:id="57" w:name="__RefHeading___Toc18074984_1280447820"/>
      <w:bookmarkStart w:id="58" w:name="_Toc19"/>
      <w:bookmarkEnd w:id="57"/>
      <w:r>
        <w:rPr>
          <w:rtl w:val="true"/>
        </w:rPr>
        <w:t>منزلت علمی</w:t>
      </w:r>
      <w:bookmarkEnd w:id="58"/>
    </w:p>
    <w:p>
      <w:pPr>
        <w:pStyle w:val="BookText"/>
        <w:rPr/>
      </w:pPr>
      <w:r>
        <w:rPr>
          <w:rFonts w:ascii="IRNazanin" w:hAnsi="IRNazanin" w:eastAsia="IRNazanin"/>
          <w:color w:val="111111"/>
          <w:sz w:val="28"/>
          <w:sz w:val="28"/>
          <w:szCs w:val="28"/>
          <w:rtl w:val="true"/>
          <w:lang w:bidi="fa-IR"/>
        </w:rPr>
        <w:t>ابن بابویه قمی را در زمره پرکارترین محدثان در فرهنگ تشیع شمرده اند و فقهای بزرگ برای نظریات اجتهادی و فقهی او ارزش زیادی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حدیث و دیگر علوم اسلامی آثار بسیاری از خویش به یادگار گذارد که ابن ندیم چنین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خط ابو جعفر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ابن بابویه قمی، بر پشت کتابی خواندم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اجازه کتابهای پدرم علی بن حسین را که دویست کتاب و نیزکتابهای خود را که هیجده اثر است، دادم</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گر چه در نقل این سخن ممکن است اشتباهی رخ داده و جابجا شده است، زیرا نجاشی وقتی آثار علمی ابن بابویه قمی را یادآور می شود تنها هیجده اثر از آثار او را نام می برد، ولی جایگاه رفیع و دست به قلم بودن این دانشور را آشکار می سازد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آثار ارزشمندش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رساله معروفی است که برای فرزندش نوشته و شیخ صدوق در کتابهایش از آن بهره زیادی </w:t>
      </w:r>
    </w:p>
    <w:p>
      <w:pPr>
        <w:pStyle w:val="BookText"/>
        <w:rPr/>
      </w:pPr>
      <w:r>
        <w:rPr>
          <w:rFonts w:ascii="IRNazanin" w:hAnsi="IRNazanin" w:eastAsia="IRNazanin"/>
          <w:color w:val="111111"/>
          <w:sz w:val="28"/>
          <w:sz w:val="28"/>
          <w:szCs w:val="28"/>
          <w:rtl w:val="true"/>
          <w:lang w:bidi="fa-IR"/>
        </w:rPr>
        <w:t>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دانشمدان و فقهای بزرگ هر وقت به حدیث و روایتی از امامن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دسترسی پیدا نمی کردند به فتاوی و نظریاتی که در این رساله ارائه شده مراجعه می کردند و آراء مطرح شده در آن را به مثابه متن حدیث می دانستند و این به سبب سخن نویسنده در آغاز کتاب است که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این کتاب موجود است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دانشمندان و فرهیختگان حوزه علوم اسلامی، شیوه ابن بابویه قمی را در رساله الشرائع ستوده اند چرا که وی اولین شخصیتی است که در این رساله مبتکر جمع روایات شبیه به هم بود و اصل حدیث را با قرائن آن یادآور گردید</w:t>
      </w:r>
      <w:r>
        <w:rPr>
          <w:rFonts w:eastAsia="IRNazanin" w:cs="IRNazanin"/>
          <w:color w:val="111111"/>
          <w:sz w:val="28"/>
          <w:szCs w:val="28"/>
          <w:rtl w:val="true"/>
          <w:lang w:bidi="fa-IR"/>
        </w:rPr>
        <w:t>.</w:t>
      </w:r>
      <w:r>
        <w:rPr>
          <w:rStyle w:val="FootnoteAnchor"/>
          <w:rtl w:val="true"/>
        </w:rPr>
        <w:footnoteReference w:id="6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آثار او می توان از الامامة من الحیره، الاملاء و النطق، الأخوان، التسلیم،التوحید، التفسیر، الجنائز، الصلاة، الطّب، قرب الاسناد، المعراج، مناسک الحج،المنطق، المواریث، النکاح، النساء و الولدان، الوضوء، الحج که کامل نیست والنوادر نام برد</w:t>
      </w:r>
      <w:r>
        <w:rPr>
          <w:rFonts w:eastAsia="IRNazanin" w:cs="IRNazanin"/>
          <w:color w:val="111111"/>
          <w:sz w:val="28"/>
          <w:szCs w:val="28"/>
          <w:rtl w:val="true"/>
          <w:lang w:bidi="fa-IR"/>
        </w:rPr>
        <w:t>.</w:t>
      </w:r>
      <w:r>
        <w:rPr>
          <w:rStyle w:val="FootnoteAnchor"/>
          <w:rtl w:val="true"/>
        </w:rPr>
        <w:footnoteReference w:id="63"/>
      </w:r>
      <w:bookmarkStart w:id="59" w:name="pg19314_208543"/>
    </w:p>
    <w:p>
      <w:pPr>
        <w:pStyle w:val="Heading3"/>
        <w:numPr>
          <w:ilvl w:val="2"/>
          <w:numId w:val="1"/>
        </w:numPr>
        <w:rPr/>
      </w:pPr>
      <w:bookmarkStart w:id="60" w:name="__RefHeading___Toc18074986_1280447820"/>
      <w:bookmarkStart w:id="61" w:name="_Toc20"/>
      <w:bookmarkEnd w:id="59"/>
      <w:bookmarkEnd w:id="60"/>
      <w:r>
        <w:rPr>
          <w:rtl w:val="true"/>
        </w:rPr>
        <w:t>شاگردان و راویان</w:t>
      </w:r>
      <w:bookmarkEnd w:id="61"/>
    </w:p>
    <w:p>
      <w:pPr>
        <w:pStyle w:val="BookText"/>
        <w:rPr/>
      </w:pPr>
      <w:r>
        <w:rPr>
          <w:rFonts w:ascii="IRNazanin" w:hAnsi="IRNazanin" w:eastAsia="IRNazanin"/>
          <w:color w:val="111111"/>
          <w:sz w:val="28"/>
          <w:sz w:val="28"/>
          <w:szCs w:val="28"/>
          <w:rtl w:val="true"/>
          <w:lang w:bidi="fa-IR"/>
        </w:rPr>
        <w:t>جمعی از محدثان و استادان اندیشمند از ابن بابویه قمی حدیث نقل کرده اند که از جمله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قرزندش ابو جعفر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بیشترین روایت را در کتابهایش از پدرش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دیگرش ابو عبدالله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ابوالقاسم جعفر بن محمد بن قولویه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کامل الزیارات این محدث بزرگوار احادیث زیادی را از این استادش نقل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داوود بن علی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خواهرش ابو عبدالله حسین بن حسن بن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موسی تلعکبری</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بن بندار قمی</w:t>
      </w:r>
      <w:r>
        <w:rPr>
          <w:rFonts w:eastAsia="IRNazanin" w:cs="IRNazanin"/>
          <w:color w:val="111111"/>
          <w:sz w:val="28"/>
          <w:szCs w:val="28"/>
          <w:rtl w:val="true"/>
          <w:lang w:bidi="fa-IR"/>
        </w:rPr>
        <w:t>.</w:t>
      </w:r>
      <w:r>
        <w:rPr>
          <w:rStyle w:val="FootnoteAnchor"/>
          <w:rtl w:val="true"/>
        </w:rPr>
        <w:footnoteReference w:id="6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عباس بن عمر بن عباس کلوذاتی که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بعداد شد به من اجازه تمام کتابهایش را داد</w:t>
      </w:r>
      <w:r>
        <w:rPr>
          <w:rFonts w:eastAsia="IRNazanin" w:cs="IRNazanin"/>
          <w:color w:val="111111"/>
          <w:sz w:val="28"/>
          <w:szCs w:val="28"/>
          <w:rtl w:val="true"/>
          <w:lang w:bidi="fa-IR"/>
        </w:rPr>
        <w:t>.</w:t>
      </w:r>
      <w:r>
        <w:rPr>
          <w:rStyle w:val="FootnoteAnchor"/>
          <w:rtl w:val="true"/>
        </w:rPr>
        <w:footnoteReference w:id="67"/>
      </w:r>
      <w:bookmarkStart w:id="62" w:name="pg19314_208544"/>
    </w:p>
    <w:p>
      <w:pPr>
        <w:pStyle w:val="Heading3"/>
        <w:numPr>
          <w:ilvl w:val="2"/>
          <w:numId w:val="1"/>
        </w:numPr>
        <w:rPr/>
      </w:pPr>
      <w:bookmarkStart w:id="63" w:name="__RefHeading___Toc18074988_1280447820"/>
      <w:bookmarkStart w:id="64" w:name="_Toc21"/>
      <w:bookmarkEnd w:id="62"/>
      <w:bookmarkEnd w:id="63"/>
      <w:r>
        <w:rPr>
          <w:rtl w:val="true"/>
        </w:rPr>
        <w:t>استادان حدیث</w:t>
      </w:r>
      <w:bookmarkEnd w:id="64"/>
    </w:p>
    <w:p>
      <w:pPr>
        <w:pStyle w:val="BookText"/>
        <w:rPr/>
      </w:pPr>
      <w:r>
        <w:rPr>
          <w:rFonts w:ascii="IRNazanin" w:hAnsi="IRNazanin" w:eastAsia="IRNazanin"/>
          <w:color w:val="111111"/>
          <w:sz w:val="28"/>
          <w:sz w:val="28"/>
          <w:szCs w:val="28"/>
          <w:rtl w:val="true"/>
          <w:lang w:bidi="fa-IR"/>
        </w:rPr>
        <w:t>ابن بابویه قمی، در محضر بسیاری از بزرگان و استادان فقه و حدیث شاگردی نمود و از دریای دانش و تقوای آنها عطش درونی اش را سیراب کرد و به مقام نقل حدیث از آنان نایل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بیشترین حدیث را از این محدثان و راویان شیعی نقل کرده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ابوالقاسم سعد بن عبدالله اشعری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ابوالعباس عبدالله بن جعفرحمیری؛ علی بن ابراهیم بن هاشم قمی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ادریس قمی؛ محمد بن یحیی العطار؛ محمد بن حسن صفّار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ابی القاسم ما جیلویه؛ علی بن موسی بن جعفر کمندانی؛ حسین بن احمد مالکی؛ عبدالله بن حسن مؤدب؛ حسین بن محمد بن عامر؛ علی بن محمد بن قتیبه؛ علی بن حسن بن علی کوفی؛ علی بن حسین سعد آبادی</w:t>
      </w:r>
      <w:r>
        <w:rPr>
          <w:rFonts w:eastAsia="IRNazanin" w:cs="IRNazanin"/>
          <w:color w:val="111111"/>
          <w:sz w:val="28"/>
          <w:szCs w:val="28"/>
          <w:rtl w:val="true"/>
          <w:lang w:bidi="fa-IR"/>
        </w:rPr>
        <w:t xml:space="preserve">. </w:t>
      </w:r>
      <w:r>
        <w:rPr>
          <w:rStyle w:val="FootnoteAnchor"/>
          <w:rtl w:val="true"/>
        </w:rPr>
        <w:footnoteReference w:id="68"/>
      </w:r>
    </w:p>
    <w:p>
      <w:pPr>
        <w:pStyle w:val="Heading3"/>
        <w:numPr>
          <w:ilvl w:val="2"/>
          <w:numId w:val="1"/>
        </w:numPr>
        <w:rPr/>
      </w:pPr>
      <w:bookmarkStart w:id="65" w:name="__RefHeading___Toc18074990_1280447820"/>
      <w:bookmarkStart w:id="66" w:name="_Toc22"/>
      <w:bookmarkEnd w:id="65"/>
      <w:r>
        <w:rPr>
          <w:rtl w:val="true"/>
        </w:rPr>
        <w:t>در برابر اندیشه باطل</w:t>
      </w:r>
      <w:bookmarkEnd w:id="66"/>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محدثان فقیه و آگاهان به احکام شرع و حلال و حرام، مرزبانی از مرزهای اعتقادی شیعی و اسلام ناب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سلامت دین و باورهای اعتقادی راستین از تهاجمات نااهلان و عنادورزان مغرض در سایه تلاش و زحتمهای طاقت فرسای شخصیتها و فقهای تیزبین و </w:t>
      </w:r>
    </w:p>
    <w:p>
      <w:pPr>
        <w:pStyle w:val="BookText"/>
        <w:rPr/>
      </w:pPr>
      <w:r>
        <w:rPr>
          <w:rFonts w:ascii="IRNazanin" w:hAnsi="IRNazanin" w:eastAsia="IRNazanin"/>
          <w:color w:val="111111"/>
          <w:sz w:val="28"/>
          <w:sz w:val="28"/>
          <w:szCs w:val="28"/>
          <w:rtl w:val="true"/>
          <w:lang w:bidi="fa-IR"/>
        </w:rPr>
        <w:t>اگاه همچون ابن بابویه قمی پدر شیخ صدوق، ماندگار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تدبیر، بصیرت و موقعیت شناسی تحسین برانگیزی که داشت در هنگامه خطر با قاطعیت و صلابت در برابر اندیشه های باطل می ایستاد و مدعیان دروغین را طرد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بن منصور حلّاج، ادعای وکالت از جانب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 از یک سو به سراغ افراد ضعیف الایمان می رفت و با نیرنگها و معرکه گیریهای خود آنان را می فریفت و به پیروی از خویش دعوت می کرد و گاهی نیز به سراغ شخصیتهای علمی که در میان مردم مشهور بودند و موقعیت خاصی داشتند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در بغداد نزد ابو سهل بن اسماعیل نوبختی که از متکلّمان بزرگ شیعی بود و در دانش و ادب شهرت فراوان داشت رفت به تصور اینکه شاید نیرنگهای شیطانی اش در او مؤثر واقع شود ولی سرش به سنگ خورد و با رسوایی بغداد را به قصد قم ترک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قم اطلاع پیدا کرد که خاندان ابن بابویه قمی و بویژه ابوالحسن علی بن حسین، بنیانگذار و شخصیت بزرگ علمی این خاندان، بیشترین موقعیت را در میان فقها و شیعیان قم دارند، لذا دام شیطانی اش را به سمت ابن بابویه قمی گستراند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را از زبان ابو عبدالله حسین، فرزند ابن بابویه قمی، پی می گیریم او می گوید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بن منصور حلاج به قم آمد و نامه ای به پدرم نوشت و در ان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فرستاده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وکیل او هستم از من پیروی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رسان نوشته او را به دست پدرم داد و به محض </w:t>
      </w:r>
    </w:p>
    <w:p>
      <w:pPr>
        <w:pStyle w:val="BookText"/>
        <w:rPr/>
      </w:pPr>
      <w:r>
        <w:rPr>
          <w:rFonts w:ascii="IRNazanin" w:hAnsi="IRNazanin" w:eastAsia="IRNazanin"/>
          <w:color w:val="111111"/>
          <w:sz w:val="28"/>
          <w:sz w:val="28"/>
          <w:szCs w:val="28"/>
          <w:rtl w:val="true"/>
          <w:lang w:bidi="fa-IR"/>
        </w:rPr>
        <w:t>اینکه از مضمون نامه آگاه شد آن را پاره کرد و به نامه رسان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می پنداری درباره انسانهای نادان؟ قاصد مطالبی بر زبان جاری کرد و به پاره کردن نامه اعتراض کرد که حاضران بر سخنان او خندیدند و به مسخره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برخاست و با جمعی از یاران و دست اندرکارانش به مکان تجارت خود رفت؛ وقتی از در وارد شدکسانی که در آنجا نشسته بودند به احترام پدرم برخاستند، جز مرد ناشناسی که از جای خود بلند نشد و شیوه ادب را رعایت نکرد، البته پدرم نیز او را نمی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نشست و دفتر حساب و قلم و دواتش را چنانکه معمول بازرگانان است درآورد و از یکی از افراد پرسید این مرد ناشناس کیست؟ آن شخص پاسخ پدرم را داد ولی آن مرد ناشناس وقتی متوجه شد درباره او جستجو می شود برخاست و نزدیک آمد و به حالت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حاضرم چرا از دیگری درباره من می پرسی؟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تو را نگه داشتم و تو را بزرگ شمردم که از خودت نپرسیدم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مرا پاره 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خودم دیدم که شما نامه مرا پاره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شخص یعنی حسین بن منصور حلاج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ناراحت شد و بلافاصله به شاگردش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خدا و رسولش را ازاینجا بیرون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خطاب به حسین بن منصور حلاج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اتّدعی المعجزات؟ علیک لعنة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معجزه ای داری؟ لعنت خدا بر تو باد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فرمان داده بود از پشت گردن حسین بن منصور حلاج گرفتند و او را از آنجا بیرون انداختند که پس از این جریان دیگر ما او </w:t>
      </w:r>
    </w:p>
    <w:p>
      <w:pPr>
        <w:pStyle w:val="BookText"/>
        <w:rPr/>
      </w:pPr>
      <w:r>
        <w:rPr>
          <w:rFonts w:ascii="IRNazanin" w:hAnsi="IRNazanin" w:eastAsia="IRNazanin"/>
          <w:color w:val="111111"/>
          <w:sz w:val="28"/>
          <w:sz w:val="28"/>
          <w:szCs w:val="28"/>
          <w:rtl w:val="true"/>
          <w:lang w:bidi="fa-IR"/>
        </w:rPr>
        <w:t>را در قم ندیدیم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مقام زیارت و دیدار یار</w:t>
      </w:r>
    </w:p>
    <w:p>
      <w:pPr>
        <w:pStyle w:val="BookText"/>
        <w:rPr/>
      </w:pPr>
      <w:r>
        <w:rPr>
          <w:rFonts w:ascii="IRNazanin" w:hAnsi="IRNazanin" w:eastAsia="IRNazanin"/>
          <w:color w:val="111111"/>
          <w:sz w:val="28"/>
          <w:sz w:val="28"/>
          <w:szCs w:val="28"/>
          <w:rtl w:val="true"/>
          <w:lang w:bidi="fa-IR"/>
        </w:rPr>
        <w:t xml:space="preserve">ابن بابویه قمی، از زمان ولادتش تا پایان دوره نیابت ابو جعفر محمد بن عثمان عمری، دومین سفیر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شهر قم ماند و به جایی مسافرت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عصر نیابت ابوالقاسم حسین بن روح نوبختی یعنی سال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ق، به منظور زیارت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دیدار سومین نایب خاص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عراق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پس از زیارت چهار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 روحی و معنوی از آستان مقدس آنان به بغداد رفت و به دیدار ابوالقاسم حسین بن روح نوبختی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نایب خاص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کرد و بین دو چشمانش را بوسید و در محضرش نشست و با مطرح کردن چندین سؤال، از مقام دانش و تقوا و انفاس قدسیه اش بهره ها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مسافرت کرد و به محضر ابوالقاسم حسین بن روح نوبختی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مسائلی پرسید و پس از این دیدار به وسیله نامه با او در ارتباط بود</w:t>
      </w:r>
      <w:r>
        <w:rPr>
          <w:rFonts w:eastAsia="IRNazanin" w:cs="IRNazanin"/>
          <w:color w:val="111111"/>
          <w:sz w:val="28"/>
          <w:szCs w:val="28"/>
          <w:rtl w:val="true"/>
          <w:lang w:bidi="fa-IR"/>
        </w:rPr>
        <w:t>.</w:t>
      </w:r>
      <w:r>
        <w:rPr>
          <w:rStyle w:val="FootnoteAnchor"/>
          <w:rtl w:val="true"/>
        </w:rPr>
        <w:footnoteReference w:id="7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حلّی نیز نظیر گفته نجاشی را نقل می کند</w:t>
      </w:r>
      <w:r>
        <w:rPr>
          <w:rFonts w:eastAsia="IRNazanin" w:cs="IRNazanin"/>
          <w:color w:val="111111"/>
          <w:sz w:val="28"/>
          <w:szCs w:val="28"/>
          <w:rtl w:val="true"/>
          <w:lang w:bidi="fa-IR"/>
        </w:rPr>
        <w:t>.</w:t>
      </w:r>
      <w:r>
        <w:rPr>
          <w:rStyle w:val="FootnoteAnchor"/>
          <w:rtl w:val="true"/>
        </w:rPr>
        <w:footnoteReference w:id="71"/>
      </w:r>
      <w:bookmarkStart w:id="67" w:name="pg19314_208548"/>
    </w:p>
    <w:p>
      <w:pPr>
        <w:pStyle w:val="BookText"/>
        <w:rPr/>
      </w:pPr>
      <w:bookmarkEnd w:id="67"/>
      <w:r>
        <w:rPr>
          <w:rFonts w:ascii="IRNazanin" w:hAnsi="IRNazanin" w:eastAsia="IRNazanin"/>
          <w:color w:val="111111"/>
          <w:sz w:val="28"/>
          <w:sz w:val="28"/>
          <w:szCs w:val="28"/>
          <w:rtl w:val="true"/>
          <w:lang w:bidi="fa-IR"/>
        </w:rPr>
        <w:t xml:space="preserve">از سخنان این دو رجالی سرشناس شیعی استفاده می شود که این سفر اولین مسافرت این محدث به عراق و بغداد بوده است زیرا اگر در عصر نیابت دومین نایب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 داشت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دیداری را با او انجام می داد و چنین چیزی نقل نشده است و نیز نامه هایی که ابن بابویه قمی از قم به جناب حسین بن روح نوشت پس از این ملاقات حضوری بوده است</w:t>
      </w:r>
      <w:r>
        <w:rPr>
          <w:rFonts w:eastAsia="IRNazanin" w:cs="IRNazanin"/>
          <w:color w:val="111111"/>
          <w:sz w:val="28"/>
          <w:szCs w:val="28"/>
          <w:rtl w:val="true"/>
          <w:lang w:bidi="fa-IR"/>
        </w:rPr>
        <w:t>.</w:t>
      </w:r>
      <w:r>
        <w:rPr>
          <w:rStyle w:val="FootnoteAnchor"/>
          <w:rtl w:val="true"/>
        </w:rPr>
        <w:footnoteReference w:id="72"/>
      </w:r>
    </w:p>
    <w:p>
      <w:pPr>
        <w:pStyle w:val="Heading3"/>
        <w:numPr>
          <w:ilvl w:val="2"/>
          <w:numId w:val="1"/>
        </w:numPr>
        <w:rPr/>
      </w:pPr>
      <w:bookmarkStart w:id="68" w:name="__RefHeading___Toc18074992_1280447820"/>
      <w:bookmarkStart w:id="69" w:name="_Toc23"/>
      <w:bookmarkEnd w:id="68"/>
      <w:r>
        <w:rPr>
          <w:rtl w:val="true"/>
        </w:rPr>
        <w:t>مقام توسل</w:t>
      </w:r>
      <w:bookmarkEnd w:id="6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بیش از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بهار از عمر پربار ابن بابویه قمی گذشت ولی هنوز از همسرش که دختر عمویش بود دارای فرزند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به واسطه بشارتی که امام یازدهم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حدود پنجاه سال پیش به او داد و در حقش چنین دعایی داشت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لطف و کرمش از نسلت فرزندان شایسته ای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آرامشی داشت و در انتظار تحقق این بشارت بود ولی آن ارتباط ویژه با اولیاء خدا را قطع نکرد و اندیشه اینکه تنها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وسیله فیض است و این خواسته به توسط اوست که به اجابت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نامه ای به جناب حسین بن روح نوبختی نوشت و از نایب خاص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 کرد که از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نماید دعا بفرماید خداوند فرزندانی فقیه و آگاه به احکام شرع به او عنایت کند</w:t>
      </w:r>
      <w:r>
        <w:rPr>
          <w:rFonts w:eastAsia="IRNazanin" w:cs="IRNazanin"/>
          <w:color w:val="111111"/>
          <w:sz w:val="28"/>
          <w:szCs w:val="28"/>
          <w:rtl w:val="true"/>
          <w:lang w:bidi="fa-IR"/>
        </w:rPr>
        <w:t xml:space="preserve">. </w:t>
      </w:r>
      <w:bookmarkStart w:id="70" w:name="pg19314_208549"/>
    </w:p>
    <w:p>
      <w:pPr>
        <w:pStyle w:val="BookText"/>
        <w:rPr/>
      </w:pPr>
      <w:bookmarkEnd w:id="70"/>
      <w:r>
        <w:rPr>
          <w:rFonts w:ascii="IRNazanin" w:hAnsi="IRNazanin" w:eastAsia="IRNazanin"/>
          <w:color w:val="111111"/>
          <w:sz w:val="28"/>
          <w:sz w:val="28"/>
          <w:szCs w:val="28"/>
          <w:rtl w:val="true"/>
          <w:lang w:bidi="fa-IR"/>
        </w:rPr>
        <w:t>پس از مدتی در جواب نامه او چنین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لا ترزق من هذه و ستملک جاریة دیلمیّة و ترزق منها ولدین فقیهین</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از همسر فعلی خود فرزندی نخواهی داشت ولی به زودی کنیزی دیلمی را مالک می شوی و دو پسر فقیه و دین شناس او نصیب تو خواهد شد</w:t>
      </w:r>
      <w:r>
        <w:rPr>
          <w:rFonts w:eastAsia="IRNazanin" w:cs="IRNazanin"/>
          <w:color w:val="111111"/>
          <w:sz w:val="28"/>
          <w:szCs w:val="28"/>
          <w:rtl w:val="true"/>
          <w:lang w:bidi="fa-IR"/>
        </w:rPr>
        <w:t>.</w:t>
      </w:r>
    </w:p>
    <w:p>
      <w:pPr>
        <w:pStyle w:val="Heading3"/>
        <w:numPr>
          <w:ilvl w:val="2"/>
          <w:numId w:val="1"/>
        </w:numPr>
        <w:rPr/>
      </w:pPr>
      <w:bookmarkStart w:id="71" w:name="__RefHeading___Toc18074994_1280447820"/>
      <w:bookmarkStart w:id="72" w:name="_Toc24"/>
      <w:bookmarkEnd w:id="71"/>
      <w:r>
        <w:rPr>
          <w:rtl w:val="true"/>
        </w:rPr>
        <w:t>فرزندان</w:t>
      </w:r>
      <w:bookmarkEnd w:id="72"/>
    </w:p>
    <w:p>
      <w:pPr>
        <w:pStyle w:val="BookText"/>
        <w:rPr/>
      </w:pPr>
      <w:r>
        <w:rPr>
          <w:rFonts w:ascii="IRNazanin" w:hAnsi="IRNazanin" w:eastAsia="IRNazanin"/>
          <w:color w:val="111111"/>
          <w:sz w:val="28"/>
          <w:sz w:val="28"/>
          <w:szCs w:val="28"/>
          <w:rtl w:val="true"/>
          <w:lang w:bidi="fa-IR"/>
        </w:rPr>
        <w:t>دعای حجت خدا در روی زمین در حق ابن بابویه قمی به اجابت رسید و خداوند متعال به او از کنیز دیلمی که به همسری برگزید سه پسر عنایت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محمد معروف به شیخ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اندیشمندان و فقهای بزرگ شیعی و دارای تألیفات و آثار بسیار ارزشمند که از گنجینه های غنی فرهنگ تشیع و 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فرزند دوم ابن بابویه قمی که شیوه پارسایی و عبادت را گرفت و با مردم کم ارتباط داشت و از فقه بهره ای نداشت</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حسین بن علی؛ فرزند سوم او که از فقهای بزرگ امامیه و از محدثان مورد اعتمادی که روایت بسیاری از راویان شیعی و نیز از پدر و برادرش شیخ صدوق نقل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سید مرتضی علم الهدی، ابو جعفر محمد بن علی </w:t>
      </w:r>
    </w:p>
    <w:p>
      <w:pPr>
        <w:pStyle w:val="BookText"/>
        <w:rPr/>
      </w:pPr>
      <w:r>
        <w:rPr>
          <w:rFonts w:ascii="IRNazanin" w:hAnsi="IRNazanin" w:eastAsia="IRNazanin"/>
          <w:color w:val="111111"/>
          <w:sz w:val="28"/>
          <w:sz w:val="28"/>
          <w:szCs w:val="28"/>
          <w:rtl w:val="true"/>
          <w:lang w:bidi="fa-IR"/>
        </w:rPr>
        <w:t xml:space="preserve">اسود، ابو هاشم محمد بن حمزه که با شش واسطه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 می رسانند از زمره شاگردان او هستند و دوکتاب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 و نفی 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الّرد علی الواقفة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خامه قلم او نگاشته شده است</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شیخ صدوق و ابو عبدالله حسین، همان دو فقیهی اند که به دعای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نصیب ابن بابویه قمی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فقیه ماهر و خوش حافظه و مطالبی را در ذهن با استعداد خود داشتند که هیچ کس از اهل قم آن را حفظ نبود تا جایی که دانشمندان از حافظه قوی این دو فرزند در نقل روایات و احادیث تعجب می کردند 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 جایگاه رفیع به دعای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نصیب شما شده است و این کرامت و سرچشمه جوشان معنوی بر اهل قم پیوسته سرازیر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حسین، پدر شیخ صدوق، مؤسس و سلسله جنبان خاندان ابن بابویه قمی است که از نسل پاک او مردان دانشور و پارسایی تا اواخر قرن ششم هجری قمری، یکی پس از دیگری قامت برافراشتند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معرفی چهره های علمی و عملی این خاندان بزرگ مقاله مستقلّی را می طلبد که در جای خود ضروری است</w:t>
      </w:r>
      <w:r>
        <w:rPr>
          <w:rFonts w:eastAsia="IRNazanin" w:cs="IRNazanin"/>
          <w:color w:val="111111"/>
          <w:sz w:val="28"/>
          <w:szCs w:val="28"/>
          <w:rtl w:val="true"/>
          <w:lang w:bidi="fa-IR"/>
        </w:rPr>
        <w:t>.</w:t>
      </w:r>
      <w:r>
        <w:rPr>
          <w:rStyle w:val="FootnoteAnchor"/>
          <w:rtl w:val="true"/>
        </w:rPr>
        <w:footnoteReference w:id="76"/>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احادیث داشته سازگاری دارند نه با شیوه شیخ صدوق و نیز در چند پدر شیخ صدوق است سند روایات در این کتاب ذکر نشده که این با شیوه ای که پدر شیخ صدوق در نقل احادیث داشته سازگاری دارد نه با شیوه شیخ صدوق و نیز در چند حدیث که راوی ذکر شده، محمد بن یحیی العطار، علی بن ابراهیم بن هاشم و سعد بن عبدالله اشعری قمی است که این سه محدث بزرگوار از استادان حدیث ابوالحسن علی بن حسین اند نه شیخ صدوق و صدوق از اینان به واسطه پدرش حدیث نقل کرده و نه بدون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 الذریعه الی تصانیف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rtl w:val="true"/>
          <w:lang w:bidi="fa-IR"/>
        </w:rPr>
        <w:t xml:space="preserve">) </w:t>
      </w:r>
      <w:r>
        <w:rPr>
          <w:rFonts w:eastAsia="IRNazanin" w:cs="IRNazanin"/>
          <w:color w:val="111111"/>
          <w:sz w:val="28"/>
          <w:szCs w:val="28"/>
          <w:lang w:bidi="fa-IR"/>
        </w:rPr>
        <w:t>1979</w:t>
      </w:r>
      <w:r>
        <w:rPr>
          <w:rFonts w:eastAsia="IRNazanin" w:cs="IRNazanin"/>
          <w:color w:val="111111"/>
          <w:sz w:val="28"/>
          <w:szCs w:val="28"/>
          <w:rtl w:val="true"/>
          <w:lang w:bidi="fa-IR"/>
        </w:rPr>
        <w:t>.</w:t>
      </w:r>
      <w:bookmarkStart w:id="73" w:name="pg19314_208551"/>
    </w:p>
    <w:p>
      <w:pPr>
        <w:pStyle w:val="Heading3"/>
        <w:numPr>
          <w:ilvl w:val="2"/>
          <w:numId w:val="1"/>
        </w:numPr>
        <w:rPr/>
      </w:pPr>
      <w:bookmarkStart w:id="74" w:name="__RefHeading___Toc18074996_1280447820"/>
      <w:bookmarkStart w:id="75" w:name="_Toc25"/>
      <w:bookmarkEnd w:id="73"/>
      <w:bookmarkEnd w:id="74"/>
      <w:r>
        <w:rPr>
          <w:rtl w:val="true"/>
        </w:rPr>
        <w:t>وفای به نذر زیارت خانه خدا</w:t>
      </w:r>
      <w:bookmarkEnd w:id="75"/>
    </w:p>
    <w:p>
      <w:pPr>
        <w:pStyle w:val="BookText"/>
        <w:rPr/>
      </w:pPr>
      <w:r>
        <w:rPr>
          <w:rFonts w:ascii="IRNazanin" w:hAnsi="IRNazanin" w:eastAsia="IRNazanin"/>
          <w:color w:val="111111"/>
          <w:sz w:val="28"/>
          <w:sz w:val="28"/>
          <w:szCs w:val="28"/>
          <w:rtl w:val="true"/>
          <w:lang w:bidi="fa-IR"/>
        </w:rPr>
        <w:t xml:space="preserve">چشم ابن بابویه قمی در سنین حدود هفتاد سالگی به ولادت فرزندانش روشن گردید و دعای دو امام معصوم امام حسن عسکری و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حقش و نیز نذری که در پیشگاه خداوند متعال کرده بود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منتظر زمان مناسبی بود که شکر این همه لطف و خیر کثیر از جانب پروردگار را انجام دهد و در آستان ربوبی بر خود عهد بسته بود که حق سپاس و شکر در خانه خدا انجام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مقدسات سفر معنوی و روحانی بیت الله الحرام را فراهم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بن حسین، گر چه مقام بزرگ مرجعیّت شیعیان را در قم داشت و در فقه، حدیث، تفسیر و دیگر معارف و تهذیب نفس و اخلاق سرآمد بود ولی با تیز بینی و بصیرت به خوبی واقفبود که در روزگاری دارد نفس می کشد که عصر عیبت صغرای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و نایبان خاص آن حضرت در اوج دانشها و فضیلتهای اخلاقی و انسانی حضور دارند و احدی با مقام بلند آنان قابل قیاس نیست چرا که این چهار ستاره واسطه فیض و سرچشمه سرچشمه آب حیات از ناحیه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جهان آفرینش اند و اعمال و رفتار دیگران با اجازه و رضایت آنها که خشنودی و اذن مقام ولایت است مشروعیت </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پیش از آهنگ زیارت خانه خدا از حرم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صاحبان حرم، اذن دخول به حرم امن الهی را تقاضامند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فرزندش ابو عبدالله حسین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محدثان شیعی قم که در بغداد ساکن بودند برایم نقل کردند در سالی که فرقه قرامطه به زائران خانه خدا حمله کردند، یعنی همان سالی که شهابهای آسمانی فرو ریختند،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ابوالقاسم حسین بن روح نوبختی قدس سرّه نامه نوشت و از او اجازه خواست که به مکّه مکرّمه مشرف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زیارت خانه خدا حرکت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دیگری نوشت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واجبی داشتم که همین امسال به مکه روم آیا چنین اجازه می دهید از زیارت صرف نظر کنم و تشریف نبرم؟</w:t>
      </w:r>
    </w:p>
    <w:p>
      <w:pPr>
        <w:pStyle w:val="BookText"/>
        <w:rPr/>
      </w:pPr>
      <w:r>
        <w:rPr>
          <w:rFonts w:ascii="IRNazanin" w:hAnsi="IRNazanin" w:eastAsia="IRNazanin"/>
          <w:color w:val="111111"/>
          <w:sz w:val="28"/>
          <w:sz w:val="28"/>
          <w:szCs w:val="28"/>
          <w:rtl w:val="true"/>
          <w:lang w:bidi="fa-IR"/>
        </w:rPr>
        <w:t>در پاسخ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رفتن به زیارت خانه خدا ناگزیر هستی، پس لازم است هنگام حرکت همراه آخرین کاروان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آن حضرت دستور داده بود پدرم در آن سال با آخرین کاروان حرکت کرد و به سلامتی برگشت ولی زائرانی که با کاروانهای پیش از آن حرکت کرده بودند جانشان را در حمله قرامطه از دست دادند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حادثه کشتار زائران خانه خدا توسط قرامطه و سقوط شهابهای </w:t>
      </w:r>
      <w:bookmarkStart w:id="76" w:name="pg19314_208553"/>
    </w:p>
    <w:p>
      <w:pPr>
        <w:pStyle w:val="BookText"/>
        <w:rPr/>
      </w:pPr>
      <w:bookmarkEnd w:id="76"/>
      <w:r>
        <w:rPr>
          <w:rFonts w:ascii="IRNazanin" w:hAnsi="IRNazanin" w:eastAsia="IRNazanin"/>
          <w:color w:val="111111"/>
          <w:sz w:val="28"/>
          <w:sz w:val="28"/>
          <w:szCs w:val="28"/>
          <w:rtl w:val="true"/>
          <w:lang w:bidi="fa-IR"/>
        </w:rPr>
        <w:t xml:space="preserve">آسمانی که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تناثرنجوم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سرآغاز واقع شد و ابن اثیر، مسعودی و مذهبی سه مورخ شهیر وقوع این دو حادثه را در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می دانند</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بنابراین مسافرت ابن بابویه قمی به زیارت خانه خدا در سال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ق بود که در همین سال برای بار دوم به بغداد وارد شد و مطابق نقل شیخ طوسی، هارون بن موسی تلعبکری از او حدیث نقل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سالی که ستارگان فرو ریخت از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را شنیدم که در همان سال وارد بغداد شد و تمام کتابها و احادیثی را که روایت می کرد به من اجازه داد</w:t>
      </w:r>
      <w:r>
        <w:rPr>
          <w:rFonts w:eastAsia="IRNazanin" w:cs="IRNazanin"/>
          <w:color w:val="111111"/>
          <w:sz w:val="28"/>
          <w:szCs w:val="28"/>
          <w:rtl w:val="true"/>
          <w:lang w:bidi="fa-IR"/>
        </w:rPr>
        <w:t>.</w:t>
      </w:r>
    </w:p>
    <w:p>
      <w:pPr>
        <w:pStyle w:val="Heading3"/>
        <w:numPr>
          <w:ilvl w:val="2"/>
          <w:numId w:val="1"/>
        </w:numPr>
        <w:rPr/>
      </w:pPr>
      <w:bookmarkStart w:id="77" w:name="__RefHeading___Toc18074998_1280447820"/>
      <w:bookmarkStart w:id="78" w:name="_Toc26"/>
      <w:bookmarkEnd w:id="77"/>
      <w:r>
        <w:rPr>
          <w:rtl w:val="true"/>
        </w:rPr>
        <w:t>آرامگاه ابدی</w:t>
      </w:r>
      <w:bookmarkEnd w:id="78"/>
    </w:p>
    <w:p>
      <w:pPr>
        <w:pStyle w:val="BookText"/>
        <w:rPr/>
      </w:pPr>
      <w:r>
        <w:rPr>
          <w:rFonts w:ascii="IRNazanin" w:hAnsi="IRNazanin" w:eastAsia="IRNazanin"/>
          <w:color w:val="111111"/>
          <w:sz w:val="28"/>
          <w:sz w:val="28"/>
          <w:szCs w:val="28"/>
          <w:rtl w:val="true"/>
          <w:lang w:bidi="fa-IR"/>
        </w:rPr>
        <w:t xml:space="preserve">صدوق اول، ابن بابویه قمی، در دانش و کرامتها و صداقت و راستیها مورد احترام و اطمینان نایبان خاص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 بن محمد سمری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نایب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پیوسته از فقها و راویانی که به دیدارش می رفتند از سلامتی او می پرسید و آنها از تندرستی و زندگی پربارش خبر می دادند و از اینکه می شنیدند صدوق اول مرد راستیها حیات دارد و همچنان نور افشانی می کنند، خوشحالی در سیمای مبارکش آشکار می گشت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ق، پیش از آنکه علی بن محمد سمری از زندگانی دنیا </w:t>
      </w:r>
    </w:p>
    <w:p>
      <w:pPr>
        <w:pStyle w:val="BookText"/>
        <w:rPr/>
      </w:pPr>
      <w:r>
        <w:rPr>
          <w:rFonts w:ascii="IRNazanin" w:hAnsi="IRNazanin" w:eastAsia="IRNazanin"/>
          <w:color w:val="111111"/>
          <w:sz w:val="28"/>
          <w:sz w:val="28"/>
          <w:szCs w:val="28"/>
          <w:rtl w:val="true"/>
          <w:lang w:bidi="fa-IR"/>
        </w:rPr>
        <w:t>رخت بربندد و عصر غیبت صغری به پایان رسد، جمعی از استادان بزرگ و ستارگان آسمان حدیث در محضرش بودند که ناگاه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 الله علی بن الحسین بن بابویه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تبارک و تعالی علی بن حسین بن بابویه قمی را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آجرکم الله فی علی بن الحسین فقد قبض فی هذه الساعة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شما مصیبت علی بن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عنایت فرماید، او در این ساعت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با شگفتی تاریخ آن روز را یادداشت کردند که پس از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روز، از قم خبر آمد که علی بن حسین، صدوق اول در همان ساعت و روزی که علی بن محمد سمری آن جملات را فرمود چشم از این جهان فرو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 و شیعیان قم پیکر مطهرش را تشییع کردند و در جوار بارگاه ملکوتی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سپردند، هم اکنون آرامگاه این ستاره آسمان معرفت در مکانی که در ابتدای خیابان چهار مردان قم واقع است، زیارتگاهی است و دانشمندان و شیعیان به زیارتش می روند و از روح ملکوتی و فضای سرشار از معنویت گنبد و بارگاهش بهره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رحمت خدا بر روانش باد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 w:name="pg19314_208557"/>
      <w:bookmarkStart w:id="80" w:name="pg19314_208557"/>
      <w:bookmarkEnd w:id="80"/>
    </w:p>
    <w:p>
      <w:pPr>
        <w:pStyle w:val="Heading2"/>
        <w:numPr>
          <w:ilvl w:val="1"/>
          <w:numId w:val="1"/>
        </w:numPr>
        <w:rPr/>
      </w:pPr>
      <w:bookmarkStart w:id="81" w:name="pg19314_208557"/>
      <w:bookmarkStart w:id="82" w:name="__RefHeading___Toc18075000_1280447820"/>
      <w:bookmarkStart w:id="83" w:name="_Toc27"/>
      <w:bookmarkEnd w:id="81"/>
      <w:bookmarkEnd w:id="82"/>
      <w:r>
        <w:rPr>
          <w:rtl w:val="true"/>
        </w:rPr>
        <w:t xml:space="preserve">قاضی سعید قمی </w:t>
      </w:r>
      <w:r>
        <w:rPr>
          <w:rtl w:val="true"/>
        </w:rPr>
        <w:t xml:space="preserve">( </w:t>
      </w:r>
      <w:r>
        <w:rPr/>
        <w:t>1103</w:t>
      </w:r>
      <w:r>
        <w:rPr>
          <w:rtl w:val="true"/>
        </w:rPr>
        <w:t xml:space="preserve"> - </w:t>
      </w:r>
      <w:r>
        <w:rPr/>
        <w:t>1049</w:t>
      </w:r>
      <w:r>
        <w:rPr>
          <w:rtl w:val="true"/>
        </w:rPr>
        <w:t>ه</w:t>
      </w:r>
      <w:r>
        <w:rPr>
          <w:rtl w:val="true"/>
        </w:rPr>
        <w:t>.</w:t>
      </w:r>
      <w:r>
        <w:rPr>
          <w:rtl w:val="true"/>
        </w:rPr>
        <w:t>ق</w:t>
      </w:r>
      <w:r>
        <w:rPr>
          <w:rtl w:val="true"/>
        </w:rPr>
        <w:t>) (</w:t>
      </w:r>
      <w:r>
        <w:rPr>
          <w:rtl w:val="true"/>
        </w:rPr>
        <w:t>جویبار حکمت</w:t>
      </w:r>
      <w:r>
        <w:rPr>
          <w:rtl w:val="true"/>
        </w:rPr>
        <w:t xml:space="preserve">) / </w:t>
      </w:r>
      <w:r>
        <w:rPr>
          <w:rtl w:val="true"/>
        </w:rPr>
        <w:t>غلامرضا گلی زواره</w:t>
      </w:r>
      <w:bookmarkEnd w:id="83"/>
    </w:p>
    <w:p>
      <w:pPr>
        <w:pStyle w:val="Heading3"/>
        <w:numPr>
          <w:ilvl w:val="2"/>
          <w:numId w:val="1"/>
        </w:numPr>
        <w:rPr/>
      </w:pPr>
      <w:bookmarkStart w:id="84" w:name="__RefHeading___Toc18075002_1280447820"/>
      <w:bookmarkStart w:id="85" w:name="_Toc28"/>
      <w:bookmarkEnd w:id="84"/>
      <w:r>
        <w:rPr>
          <w:rtl w:val="true"/>
        </w:rPr>
        <w:t>دانشوری پر تلاش</w:t>
      </w:r>
      <w:bookmarkEnd w:id="85"/>
    </w:p>
    <w:p>
      <w:pPr>
        <w:pStyle w:val="BookText"/>
        <w:rPr/>
      </w:pPr>
      <w:r>
        <w:rPr>
          <w:rFonts w:ascii="IRNazanin" w:hAnsi="IRNazanin" w:eastAsia="IRNazanin"/>
          <w:color w:val="111111"/>
          <w:sz w:val="28"/>
          <w:sz w:val="28"/>
          <w:szCs w:val="28"/>
          <w:rtl w:val="true"/>
          <w:lang w:bidi="fa-IR"/>
        </w:rPr>
        <w:t>یکی از چهره هایی که در آسمان اندیشه شهر مقدّس قم طلوع نمود و در معرفی و نشر فرهنگ اسلامی و صیانت از دژ استوار قرآن و عترت از خود اهتمامی ارزشمند بروز داد، فاضل فرزانه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عصر صفویه که شیعیان از اقتدار نسبتا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 برخوردار بودند جرعه هایی از جویبار با طراوت حکمت را به کام تشنگان معنویت ریخت و سرچشمه های فضیلت را به سوی جامعه سرازیر ساخت و از این رهگذر در حد توان به انسانها حیات معنوی اعطا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قاضی سعید قمی از تبار متالّه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به جمع آوری مجموعه روایات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ضبط آنها در کتابها و تعیین قواعدی که اعتبار سلسله نقل روایاترا تضمین کند، اهتمام ورزیده 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این تلاش علمی را به چهار دوره تقسیم کنیم، دوره </w:t>
      </w:r>
    </w:p>
    <w:p>
      <w:pPr>
        <w:pStyle w:val="BookText"/>
        <w:rPr/>
      </w:pPr>
      <w:r>
        <w:rPr>
          <w:rFonts w:ascii="IRNazanin" w:hAnsi="IRNazanin" w:eastAsia="IRNazanin"/>
          <w:color w:val="111111"/>
          <w:sz w:val="28"/>
          <w:sz w:val="28"/>
          <w:szCs w:val="28"/>
          <w:rtl w:val="true"/>
          <w:lang w:bidi="fa-IR"/>
        </w:rPr>
        <w:t>اول به عصر امامان شیعه و اصحاب و پیروان آنان مربوط می شود و دوره دوم از زمان غیبت کبری تا زمان خواجه نصیرالدین طوسی به طول می انجامد و دوره سوم از زمان این دانشمند تا پدید آمدن مکتب اصفهان توسط میرداماد و شاگردانش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چهارم ملاصدرا و شاگردانش وی پدیدار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متفکرانی که قاضی سعید و اساتیدش در تکوین آن دخالت عمده ای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متفکران بر اساس منابع قرآنی و روایی و تعقل فلسفی، معنای باطن را از طریق تعمق در وحی نبوی در گنجینه ضمیر و معرفت و جدایی شیعه ادراک کرده و عرضه نمودند،</w:t>
      </w:r>
      <w:r>
        <w:rPr>
          <w:rStyle w:val="FootnoteAnchor"/>
          <w:rtl w:val="true"/>
        </w:rPr>
        <w:footnoteReference w:id="79"/>
      </w:r>
      <w:r>
        <w:rPr>
          <w:rFonts w:ascii="IRNazanin" w:hAnsi="IRNazanin" w:eastAsia="IRNazanin"/>
          <w:color w:val="111111"/>
          <w:sz w:val="28"/>
          <w:sz w:val="28"/>
          <w:szCs w:val="28"/>
          <w:rtl w:val="true"/>
          <w:lang w:bidi="fa-IR"/>
        </w:rPr>
        <w:t>دانشمندان شیعه در این دوره اساس فلسفه و حکمت را از کلمات معجزه آسا و مضامین بسیار عالی نهج البلاغه اتخاذ کردند و از کلام نخستین امام شیعیان حکمت الهی را استنتاج نمودند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صدوقی سها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از پژوهشگران اندیشه های فلسفی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تاریخی حکمت اسلامی را به هشت دوره تقسیم نموده، دوران هشتم را روزگار اساتید واسطه میان صدرالمتألهین و آخوند ملاعلی نوری می داند،</w:t>
      </w:r>
      <w:r>
        <w:rPr>
          <w:rStyle w:val="FootnoteAnchor"/>
          <w:rtl w:val="true"/>
        </w:rPr>
        <w:footnoteReference w:id="80"/>
      </w:r>
      <w:r>
        <w:rPr>
          <w:rFonts w:ascii="IRNazanin" w:hAnsi="IRNazanin" w:eastAsia="IRNazanin"/>
          <w:color w:val="111111"/>
          <w:sz w:val="28"/>
          <w:sz w:val="28"/>
          <w:szCs w:val="28"/>
          <w:rtl w:val="true"/>
          <w:lang w:bidi="fa-IR"/>
        </w:rPr>
        <w:t>سید جلال الدین آشتیانی در وصف خردمندان این عصر از شاگردان ملاصدرا سخن گفته که یکی از آنان استاد قاضی سعید قمی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طبقه بعد از این حکیمان از </w:t>
      </w:r>
      <w:bookmarkStart w:id="86" w:name="pg19314_208559"/>
    </w:p>
    <w:p>
      <w:pPr>
        <w:pStyle w:val="BookText"/>
        <w:rPr/>
      </w:pPr>
      <w:bookmarkEnd w:id="8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استاد شهید مرتضی مطهری برای روشن شدن سیر فلسفه در جهان اسلام از نظر زمانی، رابطه شاگرد و استادی حکیمان مسلمان را در طبقاتی قرار داده، ذیل معرفی فیلسوفان در طبقه بیست و چهارم نخست از قاضی سعید قمی نام می برد و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را استناد کتب تراجم معرفی می کند</w:t>
      </w:r>
      <w:r>
        <w:rPr>
          <w:rFonts w:eastAsia="IRNazanin" w:cs="IRNazanin"/>
          <w:color w:val="111111"/>
          <w:sz w:val="28"/>
          <w:szCs w:val="28"/>
          <w:rtl w:val="true"/>
          <w:lang w:bidi="fa-IR"/>
        </w:rPr>
        <w:t>.</w:t>
      </w:r>
      <w:r>
        <w:rPr>
          <w:rStyle w:val="FootnoteAnchor"/>
          <w:rtl w:val="true"/>
        </w:rPr>
        <w:footnoteReference w:id="82"/>
      </w:r>
    </w:p>
    <w:p>
      <w:pPr>
        <w:pStyle w:val="Heading3"/>
        <w:numPr>
          <w:ilvl w:val="2"/>
          <w:numId w:val="1"/>
        </w:numPr>
        <w:rPr/>
      </w:pPr>
      <w:bookmarkStart w:id="87" w:name="__RefHeading___Toc18075004_1280447820"/>
      <w:bookmarkStart w:id="88" w:name="_Toc29"/>
      <w:bookmarkEnd w:id="87"/>
      <w:r>
        <w:rPr>
          <w:rtl w:val="true"/>
        </w:rPr>
        <w:t>نام و نسب خانواده</w:t>
      </w:r>
      <w:bookmarkEnd w:id="88"/>
    </w:p>
    <w:p>
      <w:pPr>
        <w:pStyle w:val="BookText"/>
        <w:rPr/>
      </w:pPr>
      <w:r>
        <w:rPr>
          <w:rFonts w:ascii="IRNazanin" w:hAnsi="IRNazanin" w:eastAsia="IRNazanin"/>
          <w:color w:val="111111"/>
          <w:sz w:val="28"/>
          <w:sz w:val="28"/>
          <w:szCs w:val="28"/>
          <w:rtl w:val="true"/>
          <w:lang w:bidi="fa-IR"/>
        </w:rPr>
        <w:t xml:space="preserve">در آثاری که توسط این دانشمندان به رشته نگارش در آمده عموما نامی از پدرش دیده نمی شود و تنها در مجلد اول کتاب گرانسنگ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توحید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در مجلد دوم مصنف، خویش را محمد فرزند مفید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برخی کتب تراجم بر می آید که مفید لقب پدرش بوده و نام والد وی محمد باقر است،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طرائق الحقایق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پدر قاضی سعید را محمد نوشته</w:t>
      </w:r>
      <w:r>
        <w:rPr>
          <w:rStyle w:val="FootnoteAnchor"/>
          <w:rtl w:val="true"/>
        </w:rPr>
        <w:footnoteReference w:id="83"/>
      </w:r>
      <w:r>
        <w:rPr>
          <w:rFonts w:ascii="IRNazanin" w:hAnsi="IRNazanin" w:eastAsia="IRNazanin"/>
          <w:color w:val="111111"/>
          <w:sz w:val="28"/>
          <w:sz w:val="28"/>
          <w:szCs w:val="28"/>
          <w:rtl w:val="true"/>
          <w:lang w:bidi="fa-IR"/>
        </w:rPr>
        <w:t>و نصرآبادی و به تبع وی صاحب سفینه خوشگو، پدر وی را محمد باقر معرفی کرده اند</w:t>
      </w:r>
      <w:r>
        <w:rPr>
          <w:rFonts w:eastAsia="IRNazanin" w:cs="IRNazanin"/>
          <w:color w:val="111111"/>
          <w:sz w:val="28"/>
          <w:szCs w:val="28"/>
          <w:rtl w:val="true"/>
          <w:lang w:bidi="fa-IR"/>
        </w:rPr>
        <w:t>.</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باقر در زهد و وارستگی مشهور بود و در شهر مقدس قم به شغل طبابت اشتغال داشت و با نهایت دلسوزی و رعایت موازین علمی </w:t>
      </w:r>
    </w:p>
    <w:p>
      <w:pPr>
        <w:pStyle w:val="BookText"/>
        <w:rPr/>
      </w:pPr>
      <w:r>
        <w:rPr>
          <w:rFonts w:ascii="IRNazanin" w:hAnsi="IRNazanin" w:eastAsia="IRNazanin"/>
          <w:color w:val="111111"/>
          <w:sz w:val="28"/>
          <w:sz w:val="28"/>
          <w:szCs w:val="28"/>
          <w:rtl w:val="true"/>
          <w:lang w:bidi="fa-IR"/>
        </w:rPr>
        <w:t>و شرعی از این طریق روزگار می 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قمی در چنین بوستان معطری در ذیعقده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دیده به جهان گشود</w:t>
      </w:r>
      <w:r>
        <w:rPr>
          <w:rStyle w:val="FootnoteAnchor"/>
          <w:rtl w:val="true"/>
        </w:rPr>
        <w:footnoteReference w:id="85"/>
      </w:r>
      <w:r>
        <w:rPr>
          <w:rFonts w:ascii="IRNazanin" w:hAnsi="IRNazanin" w:eastAsia="IRNazanin"/>
          <w:color w:val="111111"/>
          <w:sz w:val="28"/>
          <w:sz w:val="28"/>
          <w:szCs w:val="28"/>
          <w:rtl w:val="true"/>
          <w:lang w:bidi="fa-IR"/>
        </w:rPr>
        <w:t xml:space="preserve">و خانواده خویش را سرشار از شادی و شعف نمود، البته هانری کربن تاریخ تولد وی را به سال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قم درج نموده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این عالم شیعی در برخی نوشته ها خود را محمد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Style w:val="FootnoteAnchor"/>
          <w:rtl w:val="true"/>
        </w:rPr>
        <w:footnoteReference w:id="87"/>
      </w:r>
      <w:r>
        <w:rPr>
          <w:rFonts w:ascii="IRNazanin" w:hAnsi="IRNazanin" w:eastAsia="IRNazanin"/>
          <w:color w:val="111111"/>
          <w:sz w:val="28"/>
          <w:sz w:val="28"/>
          <w:szCs w:val="28"/>
          <w:rtl w:val="true"/>
          <w:lang w:bidi="fa-IR"/>
        </w:rPr>
        <w:t xml:space="preserve">و شرح حال نویسان از وی تحت عناوین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محمد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ملا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اند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برادر بزرگتر وی میرزا محمد حسین نام دارد که از شاگردان ملا رجب علی تبریزی است و نزد شاه عباس دوم صفوی </w:t>
      </w:r>
      <w:r>
        <w:rPr>
          <w:rFonts w:eastAsia="IRNazanin" w:cs="IRNazanin"/>
          <w:color w:val="111111"/>
          <w:sz w:val="28"/>
          <w:szCs w:val="28"/>
          <w:rtl w:val="true"/>
          <w:lang w:bidi="fa-IR"/>
        </w:rPr>
        <w:t xml:space="preserve">( </w:t>
      </w:r>
      <w:r>
        <w:rPr>
          <w:rFonts w:eastAsia="IRNazanin" w:cs="IRNazanin"/>
          <w:color w:val="111111"/>
          <w:sz w:val="28"/>
          <w:szCs w:val="28"/>
          <w:lang w:bidi="fa-IR"/>
        </w:rPr>
        <w:t>1077</w:t>
      </w:r>
      <w:r>
        <w:rPr>
          <w:rFonts w:eastAsia="IRNazanin" w:cs="IRNazanin"/>
          <w:color w:val="111111"/>
          <w:sz w:val="28"/>
          <w:szCs w:val="28"/>
          <w:rtl w:val="true"/>
          <w:lang w:bidi="fa-IR"/>
        </w:rPr>
        <w:t xml:space="preserve"> - </w:t>
      </w:r>
      <w:r>
        <w:rPr>
          <w:rFonts w:eastAsia="IRNazanin" w:cs="IRNazanin"/>
          <w:color w:val="111111"/>
          <w:sz w:val="28"/>
          <w:szCs w:val="28"/>
          <w:lang w:bidi="fa-IR"/>
        </w:rPr>
        <w:t>1052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ردیف طبیبان حاذق بود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گویند محمد حسین ریاست اطبای آن روزگار را عهده دار بود و نزد حاکمان صفوی از اهمیت و اعتبار ویژه ای برخوردار بوده است، وی بعد از مرگ شاه عباس از سرپرستی طبیبان معزول گشت و موظف گردید در قم زندگی کند؛ بعد از آن بار دیگر به اصفهان </w:t>
      </w:r>
      <w:bookmarkStart w:id="89" w:name="pg19314_208561"/>
    </w:p>
    <w:p>
      <w:pPr>
        <w:pStyle w:val="BookText"/>
        <w:rPr/>
      </w:pPr>
      <w:bookmarkEnd w:id="89"/>
      <w:r>
        <w:rPr>
          <w:rFonts w:ascii="IRNazanin" w:hAnsi="IRNazanin" w:eastAsia="IRNazanin"/>
          <w:color w:val="111111"/>
          <w:sz w:val="28"/>
          <w:sz w:val="28"/>
          <w:szCs w:val="28"/>
          <w:rtl w:val="true"/>
          <w:lang w:bidi="fa-IR"/>
        </w:rPr>
        <w:t>فراخوانده شد و پس از گذشت چند سال اعتباری کسب کرد و به سمت طبیب دربار شاه سلیمان صفوی منصوب گردید و بدان سمت باقی بود تا آن که رخ در نقاب خاک کشید و در اصفهان رحلت نمود</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حکیم محمد حسین بن محمد مفید قمی همچون اساتیدش به حکمت و عرفان گرایش داشت و در این راستا به پژوهشهایی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تلاشهای این فرزانه اندیشمند تفسیری است بر قرآن کریم به زبان فارسی که نزدیک به چهل هزار سطر می باشد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مدرس تبریزی نامبرده را از اکابر علمای امامیه معرفی کرده است</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قاضی سعید قمی را نباید با ملامحمد سعید کاشانی متخلص به سرمد</w:t>
      </w:r>
      <w:r>
        <w:rPr>
          <w:rStyle w:val="FootnoteAnchor"/>
          <w:rtl w:val="true"/>
        </w:rPr>
        <w:footnoteReference w:id="92"/>
      </w:r>
      <w:r>
        <w:rPr>
          <w:rFonts w:ascii="IRNazanin" w:hAnsi="IRNazanin" w:eastAsia="IRNazanin"/>
          <w:color w:val="111111"/>
          <w:sz w:val="28"/>
          <w:sz w:val="28"/>
          <w:szCs w:val="28"/>
          <w:rtl w:val="true"/>
          <w:lang w:bidi="fa-IR"/>
        </w:rPr>
        <w:t>و نیز محمد سعید مازندرانی و همچنین با محمد سعید بن قاسم بن محمد طباطبایی</w:t>
      </w:r>
      <w:r>
        <w:rPr>
          <w:rStyle w:val="FootnoteAnchor"/>
          <w:rtl w:val="true"/>
        </w:rPr>
        <w:footnoteReference w:id="93"/>
      </w:r>
      <w:r>
        <w:rPr>
          <w:rFonts w:ascii="IRNazanin" w:hAnsi="IRNazanin" w:eastAsia="IRNazanin"/>
          <w:color w:val="111111"/>
          <w:sz w:val="28"/>
          <w:sz w:val="28"/>
          <w:szCs w:val="28"/>
          <w:rtl w:val="true"/>
          <w:lang w:bidi="fa-IR"/>
        </w:rPr>
        <w:t>یکی گرفت</w:t>
      </w:r>
      <w:r>
        <w:rPr>
          <w:rFonts w:eastAsia="IRNazanin" w:cs="IRNazanin"/>
          <w:color w:val="111111"/>
          <w:sz w:val="28"/>
          <w:szCs w:val="28"/>
          <w:rtl w:val="true"/>
          <w:lang w:bidi="fa-IR"/>
        </w:rPr>
        <w:t>.</w:t>
      </w:r>
    </w:p>
    <w:p>
      <w:pPr>
        <w:pStyle w:val="Heading3"/>
        <w:numPr>
          <w:ilvl w:val="2"/>
          <w:numId w:val="1"/>
        </w:numPr>
        <w:rPr/>
      </w:pPr>
      <w:bookmarkStart w:id="90" w:name="__RefHeading___Toc18075006_1280447820"/>
      <w:bookmarkStart w:id="91" w:name="_Toc30"/>
      <w:bookmarkEnd w:id="90"/>
      <w:r>
        <w:rPr>
          <w:rtl w:val="true"/>
        </w:rPr>
        <w:t>دوران شکوفایی</w:t>
      </w:r>
      <w:bookmarkEnd w:id="9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سعید قمی پس از فراگیری علوم مقدماتی و طب نزد پدر و برادر بزرگترش به حکمت و عرفان روی آورد و به حوزه درسی ملا محسن فیض کاشانی وارد گردید</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فیض کاشانی در تکوین اندیشه های این دانشور تأثیر فراوانی داشت، وی از مشاهیر عرفان و </w:t>
      </w:r>
    </w:p>
    <w:p>
      <w:pPr>
        <w:pStyle w:val="BookText"/>
        <w:rPr/>
      </w:pPr>
      <w:r>
        <w:rPr>
          <w:rFonts w:ascii="IRNazanin" w:hAnsi="IRNazanin" w:eastAsia="IRNazanin"/>
          <w:color w:val="111111"/>
          <w:sz w:val="28"/>
          <w:sz w:val="28"/>
          <w:szCs w:val="28"/>
          <w:rtl w:val="true"/>
          <w:lang w:bidi="fa-IR"/>
        </w:rPr>
        <w:t>حکمت الهی و حدیث است و در فلسفه شاگرد ملاصدرا و در فقه شاگرد سید ماجد بحرینی بوده است، صاحب کتاب روضات الجنات از وی به شدت دفاع کرده، تمامی اتهاماتی را که به نامبرده نسبت داده اند، رد کرده، بخشی از اظهاراتش را در مذمت صوفیان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محسن فیض از رجال برجسته در علوم اسلامی است و تمام عمر خود را در راه علم و معرفت صرف کرده، تألیفات متعددی دارد که به هشتاد جلد بالغ می گردد و بعضی از آنها در چند جلد تدوین شده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 xml:space="preserve">فیض کاشانی در سرودن شعر توانایی داشت و در سروده های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تخلص می کرد، عده ای وی را صوفی می نامیدند اما او در کتابی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الکلمات الطرایفه فی ذکر منشأ اختلاف الامه المرحومه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نفی و انکار نمود</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مخفی نماند در مدتی که فیض کاشانی در شهر مقدس قم به سر می برد، قاضی سعید از محضرت بهره مند گشته، نزد وی اندیشه های عرفانی خود را غنا بخشیده و شکوفایی او در قلمرو شعر و سروده های عرفانی ماحصل ارتباط وی با فیض کاشانی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 سعید به عربی و فارسی شعر می گفت و تخلص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دیوان شعر پارسی او معروف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صائب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1081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تقریظی به صورت یک </w:t>
      </w:r>
    </w:p>
    <w:p>
      <w:pPr>
        <w:pStyle w:val="BookText"/>
        <w:rPr/>
      </w:pPr>
      <w:r>
        <w:rPr>
          <w:rFonts w:ascii="IRNazanin" w:hAnsi="IRNazanin" w:eastAsia="IRNazanin"/>
          <w:color w:val="111111"/>
          <w:sz w:val="28"/>
          <w:sz w:val="28"/>
          <w:szCs w:val="28"/>
          <w:rtl w:val="true"/>
          <w:lang w:bidi="fa-IR"/>
        </w:rPr>
        <w:t>رباعی بر دیوان وی نوشته که بیت آخرش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نسخه مناسبت به دردی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نسخه هزار درد را درمانست</w:t>
      </w:r>
    </w:p>
    <w:p>
      <w:pPr>
        <w:pStyle w:val="BookText"/>
        <w:rPr/>
      </w:pPr>
      <w:r>
        <w:rPr>
          <w:rFonts w:ascii="IRNazanin" w:hAnsi="IRNazanin" w:eastAsia="IRNazanin"/>
          <w:color w:val="111111"/>
          <w:sz w:val="28"/>
          <w:sz w:val="28"/>
          <w:szCs w:val="28"/>
          <w:rtl w:val="true"/>
          <w:lang w:bidi="fa-IR"/>
        </w:rPr>
        <w:t>از دیوانش اطلاعی در دست نیست، اما از اشعارش چند بیت در آتشکده آذر، نُه بیت درتذکره نصرآبادی، بیست و هفت بیت در سفینه خوشگوی هندی و متجاوز از سیصد بیت در تذکره محمد نصیر نصرت مسطور است</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در شعری، از صوفیان مردم فریب انتقاد کرده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مخور فریب کرامات این تهی مغزان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گر بر آب روند از هواست همچو حباب</w:t>
      </w:r>
    </w:p>
    <w:p>
      <w:pPr>
        <w:pStyle w:val="BookText"/>
        <w:rPr/>
      </w:pPr>
      <w:r>
        <w:rPr>
          <w:rFonts w:ascii="IRNazanin" w:hAnsi="IRNazanin" w:eastAsia="IRNazanin"/>
          <w:color w:val="111111"/>
          <w:sz w:val="28"/>
          <w:sz w:val="28"/>
          <w:szCs w:val="28"/>
          <w:rtl w:val="true"/>
          <w:lang w:bidi="fa-IR"/>
        </w:rPr>
        <w:t>در مذمت افراد مغرور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رفعت جوی را ناراست بودن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شود هر کس که از پستی به بالا می رود</w:t>
      </w:r>
    </w:p>
    <w:p>
      <w:pPr>
        <w:pStyle w:val="BookText"/>
        <w:rPr/>
      </w:pPr>
      <w:r>
        <w:rPr>
          <w:rFonts w:ascii="IRNazanin" w:hAnsi="IRNazanin" w:eastAsia="IRNazanin"/>
          <w:color w:val="111111"/>
          <w:sz w:val="28"/>
          <w:sz w:val="28"/>
          <w:szCs w:val="28"/>
          <w:rtl w:val="true"/>
          <w:lang w:bidi="fa-IR"/>
        </w:rPr>
        <w:t>و در شعری افراد پاک سرشت را چنین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پاک طینت را کمالی نیست دانشور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حاجت نیست خاک کربلا را زر شدن</w:t>
      </w:r>
    </w:p>
    <w:p>
      <w:pPr>
        <w:pStyle w:val="BookText"/>
        <w:rPr/>
      </w:pPr>
      <w:r>
        <w:rPr>
          <w:rFonts w:ascii="IRNazanin" w:hAnsi="IRNazanin" w:eastAsia="IRNazanin"/>
          <w:color w:val="111111"/>
          <w:sz w:val="28"/>
          <w:sz w:val="28"/>
          <w:szCs w:val="28"/>
          <w:rtl w:val="true"/>
          <w:lang w:bidi="fa-IR"/>
        </w:rPr>
        <w:t xml:space="preserve">شیشه نه چرخ را بر طاق نیسان چیده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آذین کنند آزادمردان خانه را</w:t>
      </w:r>
    </w:p>
    <w:p>
      <w:pPr>
        <w:pStyle w:val="BookText"/>
        <w:rPr/>
      </w:pPr>
      <w:r>
        <w:rPr>
          <w:rFonts w:ascii="IRNazanin" w:hAnsi="IRNazanin" w:eastAsia="IRNazanin"/>
          <w:color w:val="111111"/>
          <w:sz w:val="28"/>
          <w:sz w:val="28"/>
          <w:szCs w:val="28"/>
          <w:rtl w:val="true"/>
          <w:lang w:bidi="fa-IR"/>
        </w:rPr>
        <w:t>در گرایش های عرفانی می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عندلیبان چون طواف گلشن آن کو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گلچین تو را چون دسته گل بو کنند </w:t>
      </w:r>
    </w:p>
    <w:p>
      <w:pPr>
        <w:pStyle w:val="BookText"/>
        <w:rPr/>
      </w:pPr>
      <w:r>
        <w:rPr>
          <w:rFonts w:ascii="IRNazanin" w:hAnsi="IRNazanin" w:eastAsia="IRNazanin"/>
          <w:color w:val="111111"/>
          <w:sz w:val="28"/>
          <w:sz w:val="28"/>
          <w:szCs w:val="28"/>
          <w:rtl w:val="true"/>
          <w:lang w:bidi="fa-IR"/>
        </w:rPr>
        <w:t xml:space="preserve">نرگسی پنداشتم می چینم از گلزار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تماشان جهان چشمی که بر می داشتم</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مؤلفانی چون میرزا عبدالله افندی</w:t>
      </w:r>
      <w:r>
        <w:rPr>
          <w:rStyle w:val="FootnoteAnchor"/>
          <w:rtl w:val="true"/>
        </w:rPr>
        <w:footnoteReference w:id="99"/>
      </w:r>
      <w:r>
        <w:rPr>
          <w:rFonts w:ascii="IRNazanin" w:hAnsi="IRNazanin" w:eastAsia="IRNazanin"/>
          <w:color w:val="111111"/>
          <w:sz w:val="28"/>
          <w:sz w:val="28"/>
          <w:szCs w:val="28"/>
          <w:rtl w:val="true"/>
          <w:lang w:bidi="fa-IR"/>
        </w:rPr>
        <w:t>، محدث قمی</w:t>
      </w:r>
      <w:r>
        <w:rPr>
          <w:rStyle w:val="FootnoteAnchor"/>
          <w:rtl w:val="true"/>
        </w:rPr>
        <w:footnoteReference w:id="100"/>
      </w:r>
      <w:r>
        <w:rPr>
          <w:rFonts w:ascii="IRNazanin" w:hAnsi="IRNazanin" w:eastAsia="IRNazanin"/>
          <w:color w:val="111111"/>
          <w:sz w:val="28"/>
          <w:sz w:val="28"/>
          <w:szCs w:val="28"/>
          <w:rtl w:val="true"/>
          <w:lang w:bidi="fa-IR"/>
        </w:rPr>
        <w:t>، خوانساری</w:t>
      </w:r>
      <w:r>
        <w:rPr>
          <w:rStyle w:val="FootnoteAnchor"/>
          <w:rtl w:val="true"/>
        </w:rPr>
        <w:footnoteReference w:id="101"/>
      </w:r>
      <w:r>
        <w:rPr>
          <w:rFonts w:ascii="IRNazanin" w:hAnsi="IRNazanin" w:eastAsia="IRNazanin"/>
          <w:color w:val="111111"/>
          <w:sz w:val="28"/>
          <w:sz w:val="28"/>
          <w:szCs w:val="28"/>
          <w:rtl w:val="true"/>
          <w:lang w:bidi="fa-IR"/>
        </w:rPr>
        <w:t>و شهید مطهری</w:t>
      </w:r>
      <w:r>
        <w:rPr>
          <w:rStyle w:val="FootnoteAnchor"/>
          <w:rtl w:val="true"/>
        </w:rPr>
        <w:footnoteReference w:id="102"/>
      </w:r>
      <w:r>
        <w:rPr>
          <w:rFonts w:ascii="IRNazanin" w:hAnsi="IRNazanin" w:eastAsia="IRNazanin"/>
          <w:color w:val="111111"/>
          <w:sz w:val="28"/>
          <w:sz w:val="28"/>
          <w:szCs w:val="28"/>
          <w:rtl w:val="true"/>
          <w:lang w:bidi="fa-IR"/>
        </w:rPr>
        <w:t>اظهار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حکمت و عرفان را نزد ملا عبدالرزاق لاهیجی آموخته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ادعایی بعید می نماید زیرا اگر تولد قاضی سعید در سال </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اتفاق افتاده باشد همانها که وی را شاگرد ملا عبدالرزاق لاهیجی دانسته اند، بخصوص صاحب طرائق الحقایق و خوانساری مؤلف روضات الجنات و حاج شیخ عباس قمی در هدیة الاحباب، زمان رحلت لاهیجی را در شهر قم به سال </w:t>
      </w:r>
      <w:r>
        <w:rPr>
          <w:rFonts w:eastAsia="IRNazanin" w:cs="IRNazanin"/>
          <w:color w:val="111111"/>
          <w:sz w:val="28"/>
          <w:szCs w:val="28"/>
          <w:lang w:bidi="fa-IR"/>
        </w:rPr>
        <w:t>1051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اند، پس در این صورت قاضی سعید هنگام فوت نامبرده طفلی دو ساله بوده است و بدین لحاظ امکان ندارد که درس فیاض را در این سن درک کرده، از او مستفید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را رسم بود که همچون دیگر دانشوران به رسم تشکر نامی از اساتید خویش در تألیفات خود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مطاوی تصانیف قاضی سعید قرینه صحت این مطلب بدست نیامد، چنانکه به نام دیگر اساتیدش اشاراتی آشکار دارد و ما نمونه هایی را خواهیم آورد</w:t>
      </w:r>
      <w:r>
        <w:rPr>
          <w:rFonts w:eastAsia="IRNazanin" w:cs="IRNazanin"/>
          <w:color w:val="111111"/>
          <w:sz w:val="28"/>
          <w:szCs w:val="28"/>
          <w:rtl w:val="true"/>
          <w:lang w:bidi="fa-IR"/>
        </w:rPr>
        <w:t xml:space="preserve">. </w:t>
      </w:r>
      <w:bookmarkStart w:id="92" w:name="pg19314_208565"/>
    </w:p>
    <w:p>
      <w:pPr>
        <w:pStyle w:val="Heading3"/>
        <w:numPr>
          <w:ilvl w:val="2"/>
          <w:numId w:val="1"/>
        </w:numPr>
        <w:rPr/>
      </w:pPr>
      <w:bookmarkStart w:id="93" w:name="__RefHeading___Toc18075008_1280447820"/>
      <w:bookmarkStart w:id="94" w:name="_Toc31"/>
      <w:bookmarkEnd w:id="92"/>
      <w:bookmarkEnd w:id="93"/>
      <w:r>
        <w:rPr>
          <w:rtl w:val="true"/>
        </w:rPr>
        <w:t>در مکتب اصفهان</w:t>
      </w:r>
      <w:bookmarkEnd w:id="94"/>
    </w:p>
    <w:p>
      <w:pPr>
        <w:pStyle w:val="BookText"/>
        <w:rPr/>
      </w:pPr>
      <w:r>
        <w:rPr>
          <w:rFonts w:ascii="IRNazanin" w:hAnsi="IRNazanin" w:eastAsia="IRNazanin"/>
          <w:color w:val="111111"/>
          <w:sz w:val="28"/>
          <w:sz w:val="28"/>
          <w:szCs w:val="28"/>
          <w:rtl w:val="true"/>
          <w:lang w:bidi="fa-IR"/>
        </w:rPr>
        <w:t>قاضی سعید قمی برای استفاده از اندیشه های عرفانی حکیمان اصفهان، شهر مقدس قم را به قصد آن دیار ترک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اصفهان یکی از مهمترین کانونهای فرهنگی و علوم اسلامی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تشیع و روی کار آمدن دولت شیعی صفوی زمینه را برای شکوفایی تفکرات علمای شیعه فراهم ساخت و نوشته ها و آثاری پدید آمدکه در آنها اندیشه های حکیمانه از بوستان خاندان عصمت بهره می گرفت و از میوه های باغ احادیث و روایات سود می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زمانی که این جوان تشنه دانش به مکتب حکیمان اصفهان پا نهاد، رجبعلی تبریزی حوزه درسی تشکیل داده مشغول تربیت شاگرد وی همین قاضی سعید قمی بود</w:t>
      </w:r>
      <w:r>
        <w:rPr>
          <w:rStyle w:val="FootnoteAnchor"/>
          <w:rtl w:val="true"/>
        </w:rPr>
        <w:footnoteReference w:id="103"/>
      </w:r>
      <w:r>
        <w:rPr>
          <w:rFonts w:ascii="IRNazanin" w:hAnsi="IRNazanin" w:eastAsia="IRNazanin"/>
          <w:color w:val="111111"/>
          <w:sz w:val="28"/>
          <w:sz w:val="28"/>
          <w:szCs w:val="28"/>
          <w:rtl w:val="true"/>
          <w:lang w:bidi="fa-IR"/>
        </w:rPr>
        <w:t>که از افکار استاد خویش ملهم گردید و نامبرده برخی آثار خود را به این استاد تقدیم کرده و یک یا دو اثرش را ترجمه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رجبعلی تبریزی، معاصر شاه عباس دوم بود که وی طی ملاقاتی با این دانشمند چندین بار او را نواخت، او به افکار قدما و متأخران احاطه داشت و از آثارش این معنا هویداست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پس از تحصیل در علوم دینی، در شهر بغداد مدتی گوشه عزلت برگزیده و به تزکیه نفس سرکش پرداخت، وی در میدان فضیلت، گوی دانش را به زور بازوی معرفت و چوگان همت از اقران و </w:t>
      </w:r>
    </w:p>
    <w:p>
      <w:pPr>
        <w:pStyle w:val="BookText"/>
        <w:rPr/>
      </w:pPr>
      <w:r>
        <w:rPr>
          <w:rFonts w:ascii="IRNazanin" w:hAnsi="IRNazanin" w:eastAsia="IRNazanin"/>
          <w:color w:val="111111"/>
          <w:sz w:val="28"/>
          <w:sz w:val="28"/>
          <w:szCs w:val="28"/>
          <w:rtl w:val="true"/>
          <w:lang w:bidi="fa-IR"/>
        </w:rPr>
        <w:t>امثال ربود و شهره آفاق گردید و سپس به اصفهان انتقال یافت و به مقتضای خواهش طبع بلند همت خویش، اکثر اوقات بعد از عبادت حضرت باری تعالی و ذکر و دعا و تهجّد به افاده نکات حکمت پرداخته، گروهی از شیفتگان معرفت را از معقولات خویش بهره مند می نمود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ملا رجبعلی در منطق، علوم طبیعی و الهیات تبحر داشت و در این زمینه ها صاحب نظر بود و البته به برخی اندیشه های ملاصدرا انتقاد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رفیع پیرزاده که سال تولد و وفاتش به دست نیامده همراه با قاضی سعید قمی از نزدیکان این استاد بوده است که به توصیه ملا رجبعلی اثری مفصّل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الالهیّه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 که در آن تعلیمات استاد خود را بیان کرده و بسط می دهد</w:t>
      </w:r>
      <w:r>
        <w:rPr>
          <w:rFonts w:eastAsia="IRNazanin" w:cs="IRNazanin"/>
          <w:color w:val="111111"/>
          <w:sz w:val="28"/>
          <w:szCs w:val="28"/>
          <w:rtl w:val="true"/>
          <w:lang w:bidi="fa-IR"/>
        </w:rPr>
        <w:t>.</w:t>
      </w:r>
      <w:r>
        <w:rPr>
          <w:rStyle w:val="FootnoteAnchor"/>
          <w:rtl w:val="true"/>
        </w:rPr>
        <w:footnoteReference w:id="10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عبدالله افندی اصفهانی که تقریبا با وی و شاگردش قاضی سعید معاصر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رجبعلی تبریزی انسانی زادهد، فاضلی حکیم و عارفی ماهر بوده و نزدیک به روزگار ما در گذشته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فوت رجبعلی در سال </w:t>
      </w:r>
      <w:r>
        <w:rPr>
          <w:rFonts w:eastAsia="IRNazanin" w:cs="IRNazanin"/>
          <w:color w:val="111111"/>
          <w:sz w:val="28"/>
          <w:szCs w:val="28"/>
          <w:lang w:bidi="fa-IR"/>
        </w:rPr>
        <w:t>1080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ملا رجبعلی رساله ای به زبان فارسی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وجود میان ذات و صفت باری</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و رساله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که با مقدمه ای در شرح </w:t>
      </w:r>
      <w:bookmarkStart w:id="95" w:name="pg19314_208567"/>
    </w:p>
    <w:p>
      <w:pPr>
        <w:pStyle w:val="BookText"/>
        <w:rPr/>
      </w:pPr>
      <w:bookmarkEnd w:id="95"/>
      <w:r>
        <w:rPr>
          <w:rFonts w:ascii="IRNazanin" w:hAnsi="IRNazanin" w:eastAsia="IRNazanin"/>
          <w:color w:val="111111"/>
          <w:sz w:val="28"/>
          <w:sz w:val="28"/>
          <w:szCs w:val="28"/>
          <w:rtl w:val="true"/>
          <w:lang w:bidi="fa-IR"/>
        </w:rPr>
        <w:t>حال و ذکر آثار او به اهتمام عبدالله نورانی چاپ شده است</w:t>
      </w:r>
      <w:r>
        <w:rPr>
          <w:rFonts w:eastAsia="IRNazanin" w:cs="IRNazanin"/>
          <w:color w:val="111111"/>
          <w:sz w:val="28"/>
          <w:szCs w:val="28"/>
          <w:rtl w:val="true"/>
          <w:lang w:bidi="fa-IR"/>
        </w:rPr>
        <w:t>.</w:t>
      </w:r>
      <w:r>
        <w:rPr>
          <w:rStyle w:val="FootnoteAnchor"/>
          <w:rtl w:val="true"/>
        </w:rPr>
        <w:footnoteReference w:id="107"/>
      </w:r>
    </w:p>
    <w:p>
      <w:pPr>
        <w:pStyle w:val="Heading3"/>
        <w:numPr>
          <w:ilvl w:val="2"/>
          <w:numId w:val="1"/>
        </w:numPr>
        <w:rPr/>
      </w:pPr>
      <w:bookmarkStart w:id="96" w:name="__RefHeading___Toc18075010_1280447820"/>
      <w:bookmarkStart w:id="97" w:name="_Toc32"/>
      <w:bookmarkEnd w:id="96"/>
      <w:r>
        <w:rPr>
          <w:rtl w:val="true"/>
        </w:rPr>
        <w:t>قضاوت و طبابت</w:t>
      </w:r>
      <w:bookmarkEnd w:id="97"/>
    </w:p>
    <w:p>
      <w:pPr>
        <w:pStyle w:val="BookText"/>
        <w:rPr/>
      </w:pPr>
      <w:r>
        <w:rPr>
          <w:rFonts w:ascii="IRNazanin" w:hAnsi="IRNazanin" w:eastAsia="IRNazanin"/>
          <w:color w:val="111111"/>
          <w:sz w:val="28"/>
          <w:sz w:val="28"/>
          <w:szCs w:val="28"/>
          <w:rtl w:val="true"/>
          <w:lang w:bidi="fa-IR"/>
        </w:rPr>
        <w:t xml:space="preserve">ملا رجبعلی تبریزی در تکوین شخصیت علمی و فکری شاگرد خود قاضی سعید قمی دخالت عمده ای داشت و پس از رحلت استاد، قاضی سعید اندیشه های وی را پی گرفت و مانند مربّی و معلم خود، نزد شاه عباس دوم اعتباری کسب کرد و در حدود سال </w:t>
      </w:r>
      <w:r>
        <w:rPr>
          <w:rFonts w:eastAsia="IRNazanin" w:cs="IRNazanin"/>
          <w:color w:val="111111"/>
          <w:sz w:val="28"/>
          <w:szCs w:val="28"/>
          <w:lang w:bidi="fa-IR"/>
        </w:rPr>
        <w:t>1068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تکیه فیض را در شهر اصفهان بنا می نمودند، بنا بر مأموریتی که از سوی شاه عباس دوم به وی واگذار شد؛ از وجوهی که به طریق حلال تهیه شده بود املاک و مزارعی حاصلخیز و مرغوب خریداری کرده بر تکیه مزبور وقف نمود</w:t>
      </w:r>
      <w:r>
        <w:rPr>
          <w:rFonts w:eastAsia="IRNazanin" w:cs="IRNazanin"/>
          <w:color w:val="111111"/>
          <w:sz w:val="28"/>
          <w:szCs w:val="28"/>
          <w:rtl w:val="true"/>
          <w:lang w:bidi="fa-IR"/>
        </w:rPr>
        <w:t>.</w:t>
      </w:r>
      <w:r>
        <w:rPr>
          <w:rStyle w:val="FootnoteAnchor"/>
          <w:rtl w:val="true"/>
        </w:rPr>
        <w:footnoteReference w:id="108"/>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قول مورّخان حکیم قاضی سعید از سوی شاه به قضاوت در قم منصوب گردید و از آن تاریخ به قاضی سعید عروف شد وی در برخی آثار خویش به لقب قاضی اشاره دارد و این سمت تسلط وی را بر منابع فقهی و شرعی نشان می دهد زیرا در عصری که علمای زیادی در شهر قم بودند ریاست امور شرعی و قضایی به وی محول گردید و این مسأله از توان علمی و نفوذ اجتماعی قاضی سعید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دیگر خاطر نشان نموده اند که وی تا آخر عمر به طبابت هم اشتغال داشته و به درمان بیماران در زمان شاه سلیمان صفوی </w:t>
      </w:r>
    </w:p>
    <w:p>
      <w:pPr>
        <w:pStyle w:val="BookText"/>
        <w:rPr/>
      </w:pPr>
      <w:r>
        <w:rPr>
          <w:rFonts w:ascii="IRNazanin" w:hAnsi="IRNazanin" w:eastAsia="IRNazanin"/>
          <w:color w:val="111111"/>
          <w:sz w:val="28"/>
          <w:sz w:val="28"/>
          <w:szCs w:val="28"/>
          <w:rtl w:val="true"/>
          <w:lang w:bidi="fa-IR"/>
        </w:rPr>
        <w:t>مبادرت ورزیده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او منصب قضاوت را تنها بدین خاطر پذیرفت که حقوق تضییع شده را بازستاند و در اجرای عدالت و گسترش امنیت اجتماعی بکوشد، بلکه او لازم دید که برای تحصیل قدرتی دینی ضامن اجرای احکام حق و عدل باشد تا از این رهگذر بتواند وظیفه دینی و شرعی خود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سخنرانی معروف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مجاری الامور و الاحکام علی ایدی العلماء بالله،</w:t>
      </w:r>
      <w:r>
        <w:rPr>
          <w:rStyle w:val="FootnoteAnchor"/>
          <w:rtl w:val="true"/>
        </w:rPr>
        <w:footnoteReference w:id="109"/>
      </w:r>
      <w:r>
        <w:rPr>
          <w:rFonts w:ascii="IRNazanin" w:hAnsi="IRNazanin" w:eastAsia="IRNazanin"/>
          <w:color w:val="111111"/>
          <w:sz w:val="28"/>
          <w:sz w:val="28"/>
          <w:szCs w:val="28"/>
          <w:rtl w:val="true"/>
          <w:lang w:bidi="fa-IR"/>
        </w:rPr>
        <w:t>علمای ربانی کارگزاران و حکمرانان جامعه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ریاست امور شرعی و قضاوت را پذیرفت تا با این مقام به محرومان مدد برساند و آنان را از ناداری و استضعاف نجات داده و حقشان را از چنگ تکاثر طلبان و مرفهین بی درد بیرون آورد و نقش کاذب سرمایه داران و زورگویان را بی اثر نموده، مردم را به رهنمودهای قرآن و عترت علاقه مند نماید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قاضی سعید در اجرای احکام شرعی و تلاشهای علمی وی در قلمرو حکمت و عرفان بر برخی تنگ نظران و کوتاه فکران، ناپسند آمد و این نامدار عرصه اندیشه محسود اقران قرار گرفت و هنگام روی کار آمدن شاه سلیمان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حاسدان نزد وی و درباریان، زبان به مذمت گشوده و مفسدین سعایت آن عالم سعید را </w:t>
      </w:r>
    </w:p>
    <w:p>
      <w:pPr>
        <w:pStyle w:val="BookText"/>
        <w:rPr/>
      </w:pPr>
      <w:r>
        <w:rPr>
          <w:rFonts w:ascii="IRNazanin" w:hAnsi="IRNazanin" w:eastAsia="IRNazanin"/>
          <w:color w:val="111111"/>
          <w:sz w:val="28"/>
          <w:sz w:val="28"/>
          <w:szCs w:val="28"/>
          <w:rtl w:val="true"/>
          <w:lang w:bidi="fa-IR"/>
        </w:rPr>
        <w:t>پیشه خود نمودند و نظر حاکمان وقت را نسبت به او مکدّر ساختند و با امواج بدبینی و توفان تهمت زمینه های تعطیل فعالیت های او را فراهم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قاضی سعید از خدمت در شغل قضاوت و تصدی امور شرعی اخراج و از شهر قم تبعید و در قلعه الموت محبوس گردید؛ اما چون صداقت، صفای نفس و درستی وی بر آنان معلوم شد مورد عفو قرار گرفت و قبل از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شهر مقدس قم رفت و تا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پژوهشهای علمی در زمینه قرآن، حدیث و علوم دینی مشغول بود تا اینکه در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 xml:space="preserve">به اصفهان آمد و تا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در این شهر به تحقیق در حکمت و عرفان مبادرت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تا سن سی سالگی مشغول بحث و بررسی در احادیث و روایت نبود و ظاهرا در این سن پس از رؤیای صادقه ای، در صدد برآمد که در اخبار اهل بیت تفحص کند و او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خواب راستین و روی آوردن به پژوهشهای کلامی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اشاره نموده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برخی نوشته های وی چنین بر می آید که در هنگام تألیف آنها در مشقت بوده و در دوران تبعید روزگار را به سختی سپری می کرده است و از شر اعدا به رشته الهی تمسّک می جسته و از خداوند رهایی خود را می خواهد</w:t>
      </w:r>
      <w:r>
        <w:rPr>
          <w:rFonts w:eastAsia="IRNazanin" w:cs="IRNazanin"/>
          <w:color w:val="111111"/>
          <w:sz w:val="28"/>
          <w:szCs w:val="28"/>
          <w:rtl w:val="true"/>
          <w:lang w:bidi="fa-IR"/>
        </w:rPr>
        <w:t xml:space="preserve">. </w:t>
      </w:r>
      <w:bookmarkStart w:id="98" w:name="pg19314_208570"/>
    </w:p>
    <w:p>
      <w:pPr>
        <w:pStyle w:val="Heading3"/>
        <w:numPr>
          <w:ilvl w:val="2"/>
          <w:numId w:val="1"/>
        </w:numPr>
        <w:rPr/>
      </w:pPr>
      <w:bookmarkStart w:id="99" w:name="__RefHeading___Toc18075012_1280447820"/>
      <w:bookmarkStart w:id="100" w:name="_Toc33"/>
      <w:bookmarkEnd w:id="98"/>
      <w:bookmarkEnd w:id="99"/>
      <w:r>
        <w:rPr>
          <w:rtl w:val="true"/>
        </w:rPr>
        <w:t>از دیگران</w:t>
      </w:r>
      <w:bookmarkEnd w:id="100"/>
    </w:p>
    <w:p>
      <w:pPr>
        <w:pStyle w:val="BookText"/>
        <w:rPr/>
      </w:pPr>
      <w:r>
        <w:rPr>
          <w:rFonts w:ascii="IRNazanin" w:hAnsi="IRNazanin" w:eastAsia="IRNazanin"/>
          <w:color w:val="111111"/>
          <w:sz w:val="28"/>
          <w:sz w:val="28"/>
          <w:szCs w:val="28"/>
          <w:rtl w:val="true"/>
          <w:lang w:bidi="fa-IR"/>
        </w:rPr>
        <w:t>میرزا عبدالله افندی که از معاصرین قاضی سعید به شمار می آید وی را به عنوان حکیمی عارف و شاعری منشی و نیکوگفتار معرفی کرده و از موقعیت ویژه وی نزد حاکمان صفوی سخن گفته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نصرآبادی در تذکره 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 اخلاق و پسندیده صفاتند، طبعش در اکثر علوم خصوصا حکمت نظری متین و خامه تقریرش در ترتیب نظم نمکین، رجوعش به خلوت تقدس ذاتی و طلوعش از مشرق تنزه طبیعی از حرکت نبض به اندیشه قلبی مطّلع و به مجرد پرسش، امراض مهلک را دفع می کند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حاج شیخ عباس قمی از قاضی سعید به عنوان عالم فاضل، حکیم متشرع، محقق صمدانی و عارف ربانی نام می برد و می افزاید وی در مراتب عرفانی وسعت نظر داشته، اهل معرفت، ادب و حدیث است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حضرت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به عنوان عارف کامل قاضی سعید شریف قمی سخن می گویند و در ادامه می افزایند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در عرفان مقام والایی دارد و در راه سلوک قدمی استوار و کتاب شرح توحیدصدوق این فاضل فرزانه زائری عزیز و نفیس معرفی می کنند و در موضوع خود بی نظیر است</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آنکه امام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قاضی سعید را یکی از اهل معرفت معرفی می فرماید در جای جای کتاب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العبادات و حقیقة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مطالبی را نقل می فرمایند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سید محمد مشکوة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فقید دانشگاه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را پس از تصحیح و مقدمه نویسی به چاپ رسانیده است درباره این دانشمند جهان تشیع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تصانیف وی با سلیقه و ذوق و روح تصوف در قالب فلسفی مدون گردیده و شاید به همین جهت همه وقت نسخ آنها کمیاب و عزیزالوجود بوده و کمتر از حدود قم و اصفهان تجاوز می کرده است، غالبا مورخین از غالب تصانیف وی بی اطلاع مانده اند و حتی سید اعجاز حسین کنتوری در کتاب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الحجب و الاستار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که جامعترین فهرست تصانیف شیعه است به هیچ اسم و رسمی از قاضی سعید و تصانیف او نامی به میان نیاورده و گویا از وی اطلاعی نداشته است</w:t>
      </w:r>
      <w:r>
        <w:rPr>
          <w:rFonts w:eastAsia="IRNazanin" w:cs="IRNazanin"/>
          <w:color w:val="111111"/>
          <w:sz w:val="28"/>
          <w:szCs w:val="28"/>
          <w:rtl w:val="true"/>
          <w:lang w:bidi="fa-IR"/>
        </w:rPr>
        <w:t xml:space="preserve">...» </w:t>
      </w:r>
      <w:r>
        <w:rPr>
          <w:rStyle w:val="FootnoteAnchor"/>
          <w:rtl w:val="true"/>
        </w:rPr>
        <w:footnoteReference w:id="116"/>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هانری کربن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پروفسور اهل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مذاهب مختلف به عقاید شیعه، علاقه کامل پیدا نموده و این تمایل وی از تتبع و بررسی در مبانی تشیع حاصل شده</w:t>
      </w:r>
      <w:r>
        <w:rPr>
          <w:rStyle w:val="FootnoteAnchor"/>
          <w:rtl w:val="true"/>
        </w:rPr>
        <w:footnoteReference w:id="117"/>
      </w:r>
      <w:r>
        <w:rPr>
          <w:rFonts w:ascii="IRNazanin" w:hAnsi="IRNazanin" w:eastAsia="IRNazanin"/>
          <w:color w:val="111111"/>
          <w:sz w:val="28"/>
          <w:sz w:val="28"/>
          <w:szCs w:val="28"/>
          <w:rtl w:val="true"/>
          <w:lang w:bidi="fa-IR"/>
        </w:rPr>
        <w:t>، می گوید</w:t>
      </w:r>
      <w:r>
        <w:rPr>
          <w:rFonts w:eastAsia="IRNazanin" w:cs="IRNazanin"/>
          <w:color w:val="111111"/>
          <w:sz w:val="28"/>
          <w:szCs w:val="28"/>
          <w:rtl w:val="true"/>
          <w:lang w:bidi="fa-IR"/>
        </w:rPr>
        <w:t xml:space="preserve">: </w:t>
      </w:r>
      <w:bookmarkStart w:id="101" w:name="pg19314_208572"/>
    </w:p>
    <w:p>
      <w:pPr>
        <w:pStyle w:val="BookText"/>
        <w:rPr/>
      </w:pPr>
      <w:bookmarkEnd w:id="101"/>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اندیشمند و حکیم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چنان اهمیتی است که باید فصلی ویژه به وی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از برجسته ترین نمایندگان عرفان شیعی امامی است</w:t>
      </w:r>
      <w:r>
        <w:rPr>
          <w:rFonts w:eastAsia="IRNazanin" w:cs="IRNazanin"/>
          <w:color w:val="111111"/>
          <w:sz w:val="28"/>
          <w:szCs w:val="28"/>
          <w:rtl w:val="true"/>
          <w:lang w:bidi="fa-IR"/>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و نیز محمد شریف رازی درباره اش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شاه صفی صفوی ریاست روحانیت و علمیت شهرستان قم با وی بوده و در بین مردم قضاوت و داوری می نموده و در شرعیات نهایت تسلط را داشته است</w:t>
      </w:r>
      <w:r>
        <w:rPr>
          <w:rFonts w:eastAsia="IRNazanin" w:cs="IRNazanin"/>
          <w:color w:val="111111"/>
          <w:sz w:val="28"/>
          <w:szCs w:val="28"/>
          <w:rtl w:val="true"/>
          <w:lang w:bidi="fa-IR"/>
        </w:rPr>
        <w:t>...» .</w:t>
      </w:r>
      <w:r>
        <w:rPr>
          <w:rStyle w:val="FootnoteAnchor"/>
          <w:rtl w:val="true"/>
        </w:rPr>
        <w:footnoteReference w:id="119"/>
      </w:r>
    </w:p>
    <w:p>
      <w:pPr>
        <w:pStyle w:val="Heading3"/>
        <w:numPr>
          <w:ilvl w:val="2"/>
          <w:numId w:val="1"/>
        </w:numPr>
        <w:rPr/>
      </w:pPr>
      <w:bookmarkStart w:id="102" w:name="__RefHeading___Toc18075014_1280447820"/>
      <w:bookmarkStart w:id="103" w:name="_Toc34"/>
      <w:bookmarkEnd w:id="102"/>
      <w:r>
        <w:rPr>
          <w:rtl w:val="true"/>
        </w:rPr>
        <w:t>تراوش اندیشه</w:t>
      </w:r>
      <w:bookmarkEnd w:id="103"/>
    </w:p>
    <w:p>
      <w:pPr>
        <w:pStyle w:val="BookText"/>
        <w:rPr/>
      </w:pPr>
      <w:r>
        <w:rPr>
          <w:rFonts w:ascii="IRNazanin" w:hAnsi="IRNazanin" w:eastAsia="IRNazanin"/>
          <w:color w:val="111111"/>
          <w:sz w:val="28"/>
          <w:sz w:val="28"/>
          <w:szCs w:val="28"/>
          <w:rtl w:val="true"/>
          <w:lang w:bidi="fa-IR"/>
        </w:rPr>
        <w:t xml:space="preserve">در نسخه ای خطی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کاتب، آن را در تاریخ ذیحجه سال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زمان حیات مؤلف به پایان برده، از قاضی سعید به عنوان جالینوس زمان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محکم ترین و قدیمی ترین مأخذی است که از طبابت و رشته تخصصی قاضی سعید در طب سخن گفته و عباراتی با این صراحت جز بر قاضی سعید در آن عصر منطبق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علاوه بر طبابت، وی در توضیح، تفسیر و تبیین احادیث و روایات و استخراج حکمت و عرفان از منابع روایی نیز تبحر داشت و در آثارش چنین تسلط و مهارتی کاملا مشهود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دوران شیخ صدوق، شیعه نه تنها از لحاظ سیاسی مظلوم بود بلکه از لحاظ عقاید نیز برای مردم ناشناخته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دربار </w:t>
      </w:r>
    </w:p>
    <w:p>
      <w:pPr>
        <w:pStyle w:val="BookText"/>
        <w:rPr/>
      </w:pPr>
      <w:r>
        <w:rPr>
          <w:rFonts w:ascii="IRNazanin" w:hAnsi="IRNazanin" w:eastAsia="IRNazanin"/>
          <w:color w:val="111111"/>
          <w:sz w:val="28"/>
          <w:sz w:val="28"/>
          <w:szCs w:val="28"/>
          <w:rtl w:val="true"/>
          <w:lang w:bidi="fa-IR"/>
        </w:rPr>
        <w:t>خلفای عباسی، بسیاری از اندیشه های موهوم را به شیعیان نسبت می دادند که در واقع از تفکرات شیعی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همین اتهامات شیخ صدوق با تألیف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تشیع را آشکار کرد و عقیده شیعه را درباره خداوند سبحان و صفات جمال و جلال او بر اساس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نمود و قاضی سعید نیز به بسط و شرح این احادیث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دانشمند شیعه بر طبق آیات قرآن و روایات گوناگون که لفظ عرش الهی در آنها بکار رفته است، مصادیق مختلف را ذکر کرده و بر این باور است که نفس انسان بر اثر تابش نور حق بیدار شده، رفته رفته نور معنوی بر قوای حیوانی غلبه می کند و بر اثر آن حالت اطمینانی به نفس دست می دهد و به دلیل اعراض از آثار قوای حیوانی، مطمئنه می گردد، استعدادش به کمالات لایق کامل می شود و چنین صفایی موجب ظهور انوار الهی و تجلی کمالات ربانی شده، حق در قلب، منزل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گفته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قلب المؤمن عرش الله الاعظم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همه حرکات و ظهورات منبعث از تجلی حق به اسماء جلال و جمال در قلب کامل، حقیقت کلیه انسان است لذا امام به حق را، قلب عالم امکان و موجب آرامش جهان دانسته 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عرش است محیط و مرکزش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دل نبود ز گِل چه حاصل</w:t>
      </w:r>
    </w:p>
    <w:p>
      <w:pPr>
        <w:pStyle w:val="BookText"/>
        <w:rPr/>
      </w:pPr>
      <w:r>
        <w:rPr>
          <w:rFonts w:ascii="IRNazanin" w:hAnsi="IRNazanin" w:eastAsia="IRNazanin"/>
          <w:color w:val="111111"/>
          <w:sz w:val="28"/>
          <w:sz w:val="28"/>
          <w:szCs w:val="28"/>
          <w:rtl w:val="true"/>
          <w:lang w:bidi="fa-IR"/>
        </w:rPr>
        <w:t xml:space="preserve">گر دیدن عرش و جمله افلاک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دل ماست نه بر این خاک</w:t>
      </w:r>
    </w:p>
    <w:p>
      <w:pPr>
        <w:pStyle w:val="BookText"/>
        <w:rPr/>
      </w:pPr>
      <w:r>
        <w:rPr>
          <w:rFonts w:ascii="IRNazanin" w:hAnsi="IRNazanin" w:eastAsia="IRNazanin"/>
          <w:color w:val="111111"/>
          <w:sz w:val="28"/>
          <w:sz w:val="28"/>
          <w:szCs w:val="28"/>
          <w:rtl w:val="true"/>
          <w:lang w:bidi="fa-IR"/>
        </w:rPr>
        <w:t xml:space="preserve">عرش از پی دل بر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است بهانه، اصل آن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کمالات رحمانی و ظهور حق در دل مؤمن به اعتبار آن که برزخ، بین </w:t>
      </w:r>
    </w:p>
    <w:p>
      <w:pPr>
        <w:pStyle w:val="BookText"/>
        <w:rPr/>
      </w:pPr>
      <w:r>
        <w:rPr>
          <w:rFonts w:ascii="IRNazanin" w:hAnsi="IRNazanin" w:eastAsia="IRNazanin"/>
          <w:color w:val="111111"/>
          <w:sz w:val="28"/>
          <w:sz w:val="28"/>
          <w:szCs w:val="28"/>
          <w:rtl w:val="true"/>
          <w:lang w:bidi="fa-IR"/>
        </w:rPr>
        <w:t>غیب و شهادت است از ظهور حق در عرش عالم آفاق، تنوع افزونتری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سعید از ساختار کعبه، اساس امامت دوازده امام را استخراج می کند؛ کعبه سنگی به رمز حیات انسانی و قبله حجی تبدیل می شود که با مراحل حیات تطابق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مربوط به دوازده حجاب نورانی با توصیف رمزی، مراتب نور محمدی در عالم و سپس نزول آن از عالمی به عالم دیگر از مجرای هفتاد هزار حجاب تا جهان ناسوت، اما مشناسی را با نظریه مربوط به تکوین عالم و حکمت تاریخ را با فراتاریخ پیوند می دهد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مناظره با رؤسای ادیان و سران فرقه ها در اثبات خداوند و مقام نبوت پیامبران رو به حاضران نمود و فرمود هر کدام پرسشی دارید مطرح کنید؛ همه به دلیل ارائه براهین محکم و مستدل از سوی امام سکوت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عمران صابی که از بزرگترین متکلمان زمان خود بود از چگونگی اثبات خداوند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گفتگو میان فروغ هشتم امامت و عُمران در این باره به باریکترین و پیچیده ترین مسایل مربوط کشید و امام با روشی ساده و جالب و با استدلال به حقایق روش علمی که در عیون اخبار الرضا و احتجاج طبرسی درج شده به او پاسخ داد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احتجاج از مشکلات کلمات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بر آن شرحی نوشته اند و عارف محقق قاضی سعید قمی به تشریح و تبیین آن </w:t>
      </w:r>
    </w:p>
    <w:p>
      <w:pPr>
        <w:pStyle w:val="BookText"/>
        <w:rPr/>
      </w:pPr>
      <w:r>
        <w:rPr>
          <w:rFonts w:ascii="IRNazanin" w:hAnsi="IRNazanin" w:eastAsia="IRNazanin"/>
          <w:color w:val="111111"/>
          <w:sz w:val="28"/>
          <w:sz w:val="28"/>
          <w:szCs w:val="28"/>
          <w:rtl w:val="true"/>
          <w:lang w:bidi="fa-IR"/>
        </w:rPr>
        <w:t>پرداخته است و از این شرح احاطه وی بر منابع روایی و حکمت و عرفان هویداست</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قاضی سعید محبت به ساحت قدس اهل بیت را از طریق معرفت به دست آورد و در این راه به پژوهشهای گسترده ای دست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امامان قلب مؤمنان را بر می افروزند و آنان که از این نور محرومند، قلب تیره 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لدنی دارند و مهبط وحی، موضع رسالت، معدن عرفان و شجره نبوتند و اسم اعظم خداوند نزد این وجودهای مطهر است و منظور از حدیث 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مؤمن باید وجه الله را بشناسد و این وجه الهی امام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مزبور را قاضی سعید از سخن منسوب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نام خطبةالبیان مشهور است استخراج نموده است، زیرا در این کلام 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آیت قادر مطلق هستم، عرفان اسرارم، محرم انوار جلال خداوندم و صاحب سر رسول خدایم و به نحوی پر صلابت هفتاد مورد را به همین نحو فوق العاده بیان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قمی بنا به شرحی که بر این خطبه نوشته، آن را مستفیض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مؤلفان، انتساب این کلام را به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 شمرده اند ولی شیخ حافظ رجب بُرسی</w:t>
      </w:r>
      <w:r>
        <w:rPr>
          <w:rStyle w:val="FootnoteAnchor"/>
          <w:rtl w:val="true"/>
        </w:rPr>
        <w:footnoteReference w:id="12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دانشمند معروف شیعه در قرن هشتم این بیان را در کتاب مشارق الانوار ذکر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نوشته های شرح حال نگاران چنین بر می آید که قاضی سعید قمی در دست یافتن به استنباط دقایق و نکات پیچیده حکمت اسلامی مورد حمایت غیبی بوده، از لطف الهی و تفضلاتی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چنین فضیلتی را از طریق اخلاص، عبادت و مقید بودن به شب زنده داری کسب کرده است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 xml:space="preserve">قاضی سعید ضمن تحقیق در آثار روایی و حکمت شیعی از مطالعه در آثار علمای دیگر غافل نبود و به تفکرات فلاسفه یونانی نیز توجه داشت؛ کتابی است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توسط افلاطون نوشته شده و عالمان اسلامی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گفته اند که ده مبحث را در بر می گیرد و قاضی سعید بر چهار فصل آن تعلیقاتی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توجه وی به این اثر غیر از علاقه درونی رواج و ارزشی است که کتاب مزبور در حوزه عقلی استادانش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بارها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اثولوجیا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کرده، در معانی آن اندیشه نموده و به تشریح مطالب آن پرداخته اند</w:t>
      </w:r>
      <w:r>
        <w:rPr>
          <w:rFonts w:eastAsia="IRNazanin" w:cs="IRNazanin"/>
          <w:color w:val="111111"/>
          <w:sz w:val="28"/>
          <w:szCs w:val="28"/>
          <w:rtl w:val="true"/>
          <w:lang w:bidi="fa-IR"/>
        </w:rPr>
        <w:t>.</w:t>
      </w:r>
      <w:r>
        <w:rPr>
          <w:rStyle w:val="FootnoteAnchor"/>
          <w:rtl w:val="true"/>
        </w:rPr>
        <w:footnoteReference w:id="124"/>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قاضی سعید از اندیشه های میرابوالقاسم فندرسکی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عصر صفوی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1050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تألیفات خویش استفاده کرده و خود بدین نکته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اسرار الصنایع او الهام گرفته از رساله صناعیه میرفندرسکی</w:t>
      </w:r>
      <w:r>
        <w:rPr>
          <w:rStyle w:val="FootnoteAnchor"/>
          <w:rtl w:val="true"/>
        </w:rPr>
        <w:footnoteReference w:id="125"/>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آثار خود غالبا به آنچه از دیگر دانشوران نقل کرده به دیده نقد نگاه کرده و با استقلال اندیشه </w:t>
      </w:r>
      <w:bookmarkStart w:id="104" w:name="pg19314_208577"/>
    </w:p>
    <w:p>
      <w:pPr>
        <w:pStyle w:val="BookText"/>
        <w:rPr/>
      </w:pPr>
      <w:bookmarkEnd w:id="104"/>
      <w:r>
        <w:rPr>
          <w:rFonts w:ascii="IRNazanin" w:hAnsi="IRNazanin" w:eastAsia="IRNazanin"/>
          <w:color w:val="111111"/>
          <w:sz w:val="28"/>
          <w:sz w:val="28"/>
          <w:szCs w:val="28"/>
          <w:rtl w:val="true"/>
          <w:lang w:bidi="fa-IR"/>
        </w:rPr>
        <w:t>و وسعت آگاهی و توان علمی به بررسی آراء و افکار دیگران پرداخته است</w:t>
      </w:r>
      <w:r>
        <w:rPr>
          <w:rFonts w:eastAsia="IRNazanin" w:cs="IRNazanin"/>
          <w:color w:val="111111"/>
          <w:sz w:val="28"/>
          <w:szCs w:val="28"/>
          <w:rtl w:val="true"/>
          <w:lang w:bidi="fa-IR"/>
        </w:rPr>
        <w:t>.</w:t>
      </w:r>
    </w:p>
    <w:p>
      <w:pPr>
        <w:pStyle w:val="Heading3"/>
        <w:numPr>
          <w:ilvl w:val="2"/>
          <w:numId w:val="1"/>
        </w:numPr>
        <w:rPr/>
      </w:pPr>
      <w:bookmarkStart w:id="105" w:name="__RefHeading___Toc18075016_1280447820"/>
      <w:bookmarkStart w:id="106" w:name="_Toc35"/>
      <w:bookmarkEnd w:id="105"/>
      <w:r>
        <w:rPr>
          <w:rtl w:val="true"/>
        </w:rPr>
        <w:t>میوه های معرفت</w:t>
      </w:r>
      <w:bookmarkEnd w:id="106"/>
    </w:p>
    <w:p>
      <w:pPr>
        <w:pStyle w:val="BookText"/>
        <w:rPr/>
      </w:pPr>
      <w:r>
        <w:rPr>
          <w:rFonts w:ascii="IRNazanin" w:hAnsi="IRNazanin" w:eastAsia="IRNazanin"/>
          <w:color w:val="111111"/>
          <w:sz w:val="28"/>
          <w:sz w:val="28"/>
          <w:szCs w:val="28"/>
          <w:rtl w:val="true"/>
          <w:lang w:bidi="fa-IR"/>
        </w:rPr>
        <w:t>قاضی سعید قمی به لطف خداوند و بر اثر اهتمامی که از خویش بروز داد توانست آثاری ارزشمند را به رشته تحریردر آورد که به آنها اشاره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توحید صدوق که قاضی سعید در کتاب شرح اربعین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شرح حدیث الغمامه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اسرار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اربعینیات بدان اشاره کرده و خواننده را به این کتاب ارجاع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مفصل ترین تصنیف قاضی سعید و در چند مجلد است و در سال </w:t>
      </w:r>
      <w:r>
        <w:rPr>
          <w:rFonts w:eastAsia="IRNazanin" w:cs="IRNazanin"/>
          <w:color w:val="111111"/>
          <w:sz w:val="28"/>
          <w:szCs w:val="28"/>
          <w:lang w:bidi="fa-IR"/>
        </w:rPr>
        <w:t>1079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تألیف آن آغاز گشته و تا چندین سال بعد تحریر آن به درازا کشیده است</w:t>
      </w:r>
      <w:r>
        <w:rPr>
          <w:rFonts w:eastAsia="IRNazanin" w:cs="IRNazanin"/>
          <w:color w:val="111111"/>
          <w:sz w:val="28"/>
          <w:szCs w:val="28"/>
          <w:rtl w:val="true"/>
          <w:lang w:bidi="fa-IR"/>
        </w:rPr>
        <w:t>.</w:t>
      </w:r>
      <w:r>
        <w:rPr>
          <w:rStyle w:val="FootnoteAnchor"/>
          <w:rtl w:val="true"/>
        </w:rPr>
        <w:footnoteReference w:id="126"/>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الاربعین، قاضی سعید در این اثر برخی احادیث مشکل را تدوین کرده و به شرح آنان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رساله شرح حدیث الغمامة به عنوان این کتاب اشاره دارد و مدرس تبریزی از آن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و می افزاید مؤلف، آن را در سن سی سالگی نوشته است و شرح چهل حدیث در معارف می باشد که مشحون از تحقیقات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آقا بزرگ تهرانی سه نسخه از </w:t>
      </w:r>
    </w:p>
    <w:p>
      <w:pPr>
        <w:pStyle w:val="BookText"/>
        <w:rPr/>
      </w:pPr>
      <w:r>
        <w:rPr>
          <w:rFonts w:ascii="IRNazanin" w:hAnsi="IRNazanin" w:eastAsia="IRNazanin"/>
          <w:color w:val="111111"/>
          <w:sz w:val="28"/>
          <w:sz w:val="28"/>
          <w:szCs w:val="28"/>
          <w:rtl w:val="true"/>
          <w:lang w:bidi="fa-IR"/>
        </w:rPr>
        <w:t>آن را ملاحظه کرده است</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 xml:space="preserve">ناگفته نماند که اثر مزبور در ده هزار سطر تدوین شده، با مقدمه سید نصرالله تقوی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به چاپ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کتاب قاضی سعید در شش مورد از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کلام نموده؛ مؤلف آن را که استادش بوده و فیض کاشانی نام داشت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 الله فیضه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کرده و در زمان تصنیف آن، فیض کاشانی در قید حیات بوده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الاربعینیات للکشف انوار القدسیات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اثر از مصنفات ممتاز قاضی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خواست چهل رساله از خلاصه مطالعات خویش در اسرار حکمت را به رشته نگارش در آورد که تنها به تدوین ده رساله توفیق یافته که در این مجموعه قرار گرفته و تحت عناوین زیر تنظیم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روح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درباره اسرار اوضاع و حقیقت اذکار و تفسیر آنچه در نماز خوانده می شود بحث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اثر را به استاد خود فیض کاشانی اهدا نموده است</w:t>
      </w:r>
      <w:r>
        <w:rPr>
          <w:rFonts w:eastAsia="IRNazanin" w:cs="IRNazanin"/>
          <w:color w:val="111111"/>
          <w:sz w:val="28"/>
          <w:szCs w:val="28"/>
          <w:rtl w:val="true"/>
          <w:lang w:bidi="fa-IR"/>
        </w:rPr>
        <w:t>.</w:t>
      </w:r>
      <w:r>
        <w:rPr>
          <w:rStyle w:val="FootnoteAnchor"/>
          <w:rtl w:val="true"/>
        </w:rPr>
        <w:footnoteReference w:id="129"/>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الکشف عن القراآت السبع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تصنیف آن در قم دو شب گذشته از جمادی الثانی سال </w:t>
      </w:r>
      <w:r>
        <w:rPr>
          <w:rFonts w:eastAsia="IRNazanin" w:cs="IRNazanin"/>
          <w:color w:val="111111"/>
          <w:sz w:val="28"/>
          <w:szCs w:val="28"/>
          <w:lang w:bidi="fa-IR"/>
        </w:rPr>
        <w:t>1089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شروع شده و دو شب به آخر همان ماه </w:t>
      </w:r>
    </w:p>
    <w:p>
      <w:pPr>
        <w:pStyle w:val="BookText"/>
        <w:rPr/>
      </w:pPr>
      <w:r>
        <w:rPr>
          <w:rFonts w:ascii="IRNazanin" w:hAnsi="IRNazanin" w:eastAsia="IRNazanin"/>
          <w:color w:val="111111"/>
          <w:sz w:val="28"/>
          <w:sz w:val="28"/>
          <w:szCs w:val="28"/>
          <w:rtl w:val="true"/>
          <w:lang w:bidi="fa-IR"/>
        </w:rPr>
        <w:t>خاتمه یافته است، وی در اثر مذکور موضوع اختلاف در خواندن قرآن را با بحث های فلسفی و اشراقی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الفواید الرضویه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تفسیری است با دید فلسفی در خصوص حدیث رأس الجالوت یعنی احتجاج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رهبران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آن می باشد که در قرآن، سنت و علمی که از مدینة العلم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برخاسته، مندرج باشد و در خبرهای امامان حقایق بسیاری برای عابدان و عالمان نهفته است</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البته این رساله غیر از شرح حدیث دوازدهم اربعین اوست که مفصل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در آن هم به نام رأس الجالوت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تدوین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مرقاة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رساله را قاضی سعید در سن سی و پنج سالگی و در دهم ذی القعده سال </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شهر قم نوشته است</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در این وجیزه، مؤلف به موضوع ربط حادث به قدیم و حدوث زمانی عالم و بحث ماهیت و وجود پرداخته و به موضوع اصالت وجود انتقاد کرده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النفحات الالهیه و الخواطر الالهامیه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 این رساله را در اصفهان و در سال</w:t>
      </w:r>
      <w:r>
        <w:rPr>
          <w:rFonts w:eastAsia="IRNazanin" w:cs="IRNazanin"/>
          <w:color w:val="111111"/>
          <w:sz w:val="28"/>
          <w:szCs w:val="28"/>
          <w:lang w:bidi="fa-IR"/>
        </w:rPr>
        <w:t>1084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نوشته و در آغاز خداوند را به خاطر آنکه به وی عقل و علم عطا نموده شکر کرده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المقصد الاسنی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تحقیق ماهیت و وجود و حرکت که این کتاب </w:t>
      </w:r>
    </w:p>
    <w:p>
      <w:pPr>
        <w:pStyle w:val="BookText"/>
        <w:rPr/>
      </w:pPr>
      <w:r>
        <w:rPr>
          <w:rFonts w:ascii="IRNazanin" w:hAnsi="IRNazanin" w:eastAsia="IRNazanin"/>
          <w:color w:val="111111"/>
          <w:sz w:val="28"/>
          <w:sz w:val="28"/>
          <w:szCs w:val="28"/>
          <w:rtl w:val="true"/>
          <w:lang w:bidi="fa-IR"/>
        </w:rPr>
        <w:t xml:space="preserve">را قاضی سعید در سال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در قم تحریر نموده و آن را با حمد پروردگار جهانیان آغاز کرده و با درود 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او به پایان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الانوار القدسیه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هیولی، نفس و فوائد دیگر که به سال </w:t>
      </w:r>
      <w:r>
        <w:rPr>
          <w:rFonts w:eastAsia="IRNazanin" w:cs="IRNazanin"/>
          <w:color w:val="111111"/>
          <w:sz w:val="28"/>
          <w:szCs w:val="28"/>
          <w:lang w:bidi="fa-IR"/>
        </w:rPr>
        <w:t>1058</w:t>
      </w:r>
      <w:r>
        <w:rPr>
          <w:rFonts w:ascii="IRNazanin" w:hAnsi="IRNazanin" w:eastAsia="IRNazanin"/>
          <w:color w:val="111111"/>
          <w:sz w:val="28"/>
          <w:sz w:val="28"/>
          <w:szCs w:val="28"/>
          <w:rtl w:val="true"/>
          <w:lang w:bidi="fa-IR"/>
        </w:rPr>
        <w:t>در قم نوشته است،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انوار قدسی شامل سه نور است که هیولی، صورت و نفس از عناصر آن می باشد و در مقدمه از منتقدین به مباحث عرفانی و فلسفی مذمت کرده و تهمت زدن آنان بر اهل دانش را محکوم نموده است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الحدیقة الوردیة فی السوانح المراجیه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رساله مذکور نگارنده موضوع معراج را مورد تأویل فلسفی و عرفانی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البرهان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ترجمه رساله فارسی برهان قاطع و نور ساطع استادش حکیم الهی رجبعلی تبریزی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الطلایع و البوارق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البوارق الملکوتیه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مفصل در یک مقدمه و شش طلیعه و هر طلیعه چندین بارقه دارد و در آن، مباحث حکمی و فلسفی و دیدگاههای عرفانی مطرح شده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به تصریح مؤلف، مقدمه این نوشتار در سال </w:t>
      </w:r>
      <w:r>
        <w:rPr>
          <w:rFonts w:eastAsia="IRNazanin" w:cs="IRNazanin"/>
          <w:color w:val="111111"/>
          <w:sz w:val="28"/>
          <w:szCs w:val="28"/>
          <w:lang w:bidi="fa-IR"/>
        </w:rPr>
        <w:t>1095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آغاز شده و به سال </w:t>
      </w:r>
      <w:r>
        <w:rPr>
          <w:rFonts w:eastAsia="IRNazanin" w:cs="IRNazanin"/>
          <w:color w:val="111111"/>
          <w:sz w:val="28"/>
          <w:szCs w:val="28"/>
          <w:lang w:bidi="fa-IR"/>
        </w:rPr>
        <w:t>1102</w:t>
      </w:r>
      <w:r>
        <w:rPr>
          <w:rFonts w:ascii="IRNazanin" w:hAnsi="IRNazanin" w:eastAsia="IRNazanin"/>
          <w:color w:val="111111"/>
          <w:sz w:val="28"/>
          <w:sz w:val="28"/>
          <w:szCs w:val="28"/>
          <w:rtl w:val="true"/>
          <w:lang w:bidi="fa-IR"/>
        </w:rPr>
        <w:t>به مجموعه اربعینیات منتقل شده است</w:t>
      </w:r>
      <w:r>
        <w:rPr>
          <w:rFonts w:eastAsia="IRNazanin" w:cs="IRNazanin"/>
          <w:color w:val="111111"/>
          <w:sz w:val="28"/>
          <w:szCs w:val="28"/>
          <w:rtl w:val="true"/>
          <w:lang w:bidi="fa-IR"/>
        </w:rPr>
        <w:t>.</w:t>
      </w:r>
      <w:r>
        <w:rPr>
          <w:rStyle w:val="FootnoteAnchor"/>
          <w:rtl w:val="true"/>
        </w:rPr>
        <w:footnoteReference w:id="13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می شود هر یک از این رساله ها عموما دارای مقدمه و </w:t>
      </w:r>
    </w:p>
    <w:p>
      <w:pPr>
        <w:pStyle w:val="BookText"/>
        <w:rPr/>
      </w:pPr>
      <w:r>
        <w:rPr>
          <w:rFonts w:ascii="IRNazanin" w:hAnsi="IRNazanin" w:eastAsia="IRNazanin"/>
          <w:color w:val="111111"/>
          <w:sz w:val="28"/>
          <w:sz w:val="28"/>
          <w:szCs w:val="28"/>
          <w:rtl w:val="true"/>
          <w:lang w:bidi="fa-IR"/>
        </w:rPr>
        <w:t>خاتمه است و غالبا دوتاریخ دارد، زمان به پایان رسیدن تصنیف و دیگری تاریخ الحاق به کل مجموعه اربعینیات؛ این کتاب آخرین و مفیدترین آثار قاضی سعید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اثولوژیا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حکمت ارسطو؛ اثو به معنای ماوراء الطبیعه و لوژی به معنای دانش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 بر چهار بخش این اثر حاشیه نوشته است</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1077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از تحریر این رساله فارغ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رساله ای است در اشتراک لفظی اسماء الله؛ این نوشتار که به زبان فارسی می باشد به تصحیح سید محمد مشکوة در تهران چاپ شده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الصنایع در صناعات خمسه منطق، برهان، جدل، شعر، مغالطه و خطابه</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بساط که قاضی سعید در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در اصفهان از آن فارغ گردیده است</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حدیث غمام که به سال </w:t>
      </w:r>
      <w:r>
        <w:rPr>
          <w:rFonts w:eastAsia="IRNazanin" w:cs="IRNazanin"/>
          <w:color w:val="111111"/>
          <w:sz w:val="28"/>
          <w:szCs w:val="28"/>
          <w:lang w:bidi="fa-IR"/>
        </w:rPr>
        <w:t>1099</w:t>
      </w:r>
      <w:r>
        <w:rPr>
          <w:rFonts w:ascii="IRNazanin" w:hAnsi="IRNazanin" w:eastAsia="IRNazanin"/>
          <w:color w:val="111111"/>
          <w:sz w:val="28"/>
          <w:sz w:val="28"/>
          <w:szCs w:val="28"/>
          <w:rtl w:val="true"/>
          <w:lang w:bidi="fa-IR"/>
        </w:rPr>
        <w:t>در اصفهان نوشته است</w:t>
      </w:r>
      <w:r>
        <w:rPr>
          <w:rFonts w:eastAsia="IRNazanin" w:cs="IRNazanin"/>
          <w:color w:val="111111"/>
          <w:sz w:val="28"/>
          <w:szCs w:val="28"/>
          <w:rtl w:val="true"/>
          <w:lang w:bidi="fa-IR"/>
        </w:rPr>
        <w:t>.</w:t>
      </w:r>
      <w:r>
        <w:rPr>
          <w:rStyle w:val="FootnoteAnchor"/>
          <w:rtl w:val="true"/>
        </w:rPr>
        <w:footnoteReference w:id="140"/>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قیقة الصلوة یا مقاله توحید در بیان این که حقیقت و روح </w:t>
      </w:r>
      <w:bookmarkStart w:id="107" w:name="pg19314_208582"/>
    </w:p>
    <w:p>
      <w:pPr>
        <w:pStyle w:val="BookText"/>
        <w:rPr/>
      </w:pPr>
      <w:bookmarkEnd w:id="107"/>
      <w:r>
        <w:rPr>
          <w:rFonts w:ascii="IRNazanin" w:hAnsi="IRNazanin" w:eastAsia="IRNazanin"/>
          <w:color w:val="111111"/>
          <w:sz w:val="28"/>
          <w:sz w:val="28"/>
          <w:szCs w:val="28"/>
          <w:rtl w:val="true"/>
          <w:lang w:bidi="fa-IR"/>
        </w:rPr>
        <w:t xml:space="preserve">نماز عبارت است از توحید ذات، توحید اسماء و صفات و توحید افعالی، این رساله در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سطر نوشته شده است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عبادات، که ده هزار سطر است و استاد سید محمد مشکوة نسخه ای از آن را به خط مرحوم شیخ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طلاب سابق مدرسه سپه 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شرح الاشارات خواجه نصیرالدین طوسی، که صاحب ریاض العلماء از آن نام برده است</w:t>
      </w:r>
      <w:r>
        <w:rPr>
          <w:rFonts w:eastAsia="IRNazanin" w:cs="IRNazanin"/>
          <w:color w:val="111111"/>
          <w:sz w:val="28"/>
          <w:szCs w:val="28"/>
          <w:rtl w:val="true"/>
          <w:lang w:bidi="fa-IR"/>
        </w:rPr>
        <w:t>.</w:t>
      </w:r>
    </w:p>
    <w:p>
      <w:pPr>
        <w:pStyle w:val="Heading3"/>
        <w:numPr>
          <w:ilvl w:val="2"/>
          <w:numId w:val="1"/>
        </w:numPr>
        <w:rPr/>
      </w:pPr>
      <w:bookmarkStart w:id="108" w:name="__RefHeading___Toc18075018_1280447820"/>
      <w:bookmarkStart w:id="109" w:name="_Toc36"/>
      <w:bookmarkEnd w:id="108"/>
      <w:r>
        <w:rPr>
          <w:rtl w:val="true"/>
        </w:rPr>
        <w:t>به سوی دار سرور</w:t>
      </w:r>
      <w:bookmarkEnd w:id="109"/>
    </w:p>
    <w:p>
      <w:pPr>
        <w:pStyle w:val="BookText"/>
        <w:rPr/>
      </w:pPr>
      <w:r>
        <w:rPr>
          <w:rFonts w:ascii="IRNazanin" w:hAnsi="IRNazanin" w:eastAsia="IRNazanin"/>
          <w:color w:val="111111"/>
          <w:sz w:val="28"/>
          <w:sz w:val="28"/>
          <w:szCs w:val="28"/>
          <w:rtl w:val="true"/>
          <w:lang w:bidi="fa-IR"/>
        </w:rPr>
        <w:t>سرانجام این عارف شیفته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جهدی وافر و به یادگار نهادتن آثار علمی فراوان و تربیت شاگردانی دانشور، به سال </w:t>
      </w:r>
      <w:r>
        <w:rPr>
          <w:rFonts w:eastAsia="IRNazanin" w:cs="IRNazanin"/>
          <w:color w:val="111111"/>
          <w:sz w:val="28"/>
          <w:szCs w:val="28"/>
          <w:lang w:bidi="fa-IR"/>
        </w:rPr>
        <w:t>1103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دار فانی را وداع گفت</w:t>
      </w:r>
      <w:r>
        <w:rPr>
          <w:rStyle w:val="FootnoteAnchor"/>
          <w:rtl w:val="true"/>
        </w:rPr>
        <w:footnoteReference w:id="142"/>
      </w:r>
      <w:r>
        <w:rPr>
          <w:rFonts w:ascii="IRNazanin" w:hAnsi="IRNazanin" w:eastAsia="IRNazanin"/>
          <w:color w:val="111111"/>
          <w:sz w:val="28"/>
          <w:sz w:val="28"/>
          <w:szCs w:val="28"/>
          <w:rtl w:val="true"/>
          <w:lang w:bidi="fa-IR"/>
        </w:rPr>
        <w:t>و به سرای باقی شتافت، پیکر مطهرش در شهر مقدس قم نزدیک مقبره شیخ ابوالحسن علی بن بابویه، در کنار خیابان ارم مدفون گردید</w:t>
      </w:r>
      <w:r>
        <w:rPr>
          <w:rFonts w:eastAsia="IRNazanin" w:cs="IRNazanin"/>
          <w:color w:val="111111"/>
          <w:sz w:val="28"/>
          <w:szCs w:val="28"/>
          <w:rtl w:val="true"/>
          <w:lang w:bidi="fa-IR"/>
        </w:rPr>
        <w:t>.</w:t>
      </w:r>
      <w:r>
        <w:rPr>
          <w:rStyle w:val="FootnoteAnchor"/>
          <w:rtl w:val="true"/>
        </w:rPr>
        <w:footnoteReference w:id="143"/>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قاضی سعید فرزند فاضل متکلمی باقی ماند که راه پدر را در طریق کاوشهای علمی ادامه داد، نامش مولی صدرالدین می باشد که در حرم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درس می داد، بعدها همچون </w:t>
      </w:r>
    </w:p>
    <w:p>
      <w:pPr>
        <w:pStyle w:val="BookText"/>
        <w:rPr/>
      </w:pPr>
      <w:r>
        <w:rPr>
          <w:rFonts w:ascii="IRNazanin" w:hAnsi="IRNazanin" w:eastAsia="IRNazanin"/>
          <w:color w:val="111111"/>
          <w:sz w:val="28"/>
          <w:sz w:val="28"/>
          <w:szCs w:val="28"/>
          <w:rtl w:val="true"/>
          <w:lang w:bidi="fa-IR"/>
        </w:rPr>
        <w:t>والدش به منصب قضاوت در آذربایجان منصوب گردید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کاظم بن آقا صادق که از شاعران و نجبای قم بوده و ابیاتی از او در آتشکده آذر مسطور است از شاگردان قاضی سعید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نامی شرح توحید صدوق را بر استادش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کرده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محمد کریم از دیگر شاگردان وی است که قاضی سعید به او اجازه داده در اول کتاب اربعون حدیث نام استاد خود را تحت عنوان محمد المدعو به سعید شریف ذکر کند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قاضی سعید فرزند خواهری به نام نورالدین داشت که چون پیراهن وی در حکمت بود و حافظ اسرار او در نهان و آشکار به شمار می رفت</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0" w:name="pg19314_208587"/>
      <w:bookmarkStart w:id="111" w:name="pg19314_208587"/>
      <w:bookmarkEnd w:id="111"/>
    </w:p>
    <w:p>
      <w:pPr>
        <w:pStyle w:val="Heading2"/>
        <w:numPr>
          <w:ilvl w:val="1"/>
          <w:numId w:val="1"/>
        </w:numPr>
        <w:rPr/>
      </w:pPr>
      <w:bookmarkStart w:id="112" w:name="pg19314_208587"/>
      <w:bookmarkStart w:id="113" w:name="__RefHeading___Toc18075020_1280447820"/>
      <w:bookmarkStart w:id="114" w:name="_Toc37"/>
      <w:bookmarkEnd w:id="112"/>
      <w:bookmarkEnd w:id="113"/>
      <w:r>
        <w:rPr>
          <w:rtl w:val="true"/>
        </w:rPr>
        <w:t xml:space="preserve">سید ابوالحسن رفیعی قزوینی </w:t>
      </w:r>
      <w:r>
        <w:rPr>
          <w:rtl w:val="true"/>
        </w:rPr>
        <w:t>(</w:t>
      </w:r>
      <w:r>
        <w:rPr>
          <w:rtl w:val="true"/>
        </w:rPr>
        <w:t>ترجمان حکمت</w:t>
      </w:r>
      <w:r>
        <w:rPr>
          <w:rtl w:val="true"/>
        </w:rPr>
        <w:t xml:space="preserve">) / </w:t>
      </w:r>
      <w:r>
        <w:rPr>
          <w:rtl w:val="true"/>
        </w:rPr>
        <w:t>سید علی رضا سیّد کباری</w:t>
      </w:r>
      <w:bookmarkEnd w:id="114"/>
    </w:p>
    <w:p>
      <w:pPr>
        <w:pStyle w:val="Heading3"/>
        <w:numPr>
          <w:ilvl w:val="2"/>
          <w:numId w:val="1"/>
        </w:numPr>
        <w:rPr/>
      </w:pPr>
      <w:bookmarkStart w:id="115" w:name="__RefHeading___Toc18075022_1280447820"/>
      <w:bookmarkStart w:id="116" w:name="_Toc38"/>
      <w:bookmarkEnd w:id="115"/>
      <w:r>
        <w:rPr>
          <w:rtl w:val="true"/>
        </w:rPr>
        <w:t>تبار علم</w:t>
      </w:r>
      <w:bookmarkEnd w:id="116"/>
    </w:p>
    <w:p>
      <w:pPr>
        <w:pStyle w:val="BookText"/>
        <w:rPr/>
      </w:pPr>
      <w:r>
        <w:rPr>
          <w:rFonts w:ascii="IRNazanin" w:hAnsi="IRNazanin" w:eastAsia="IRNazanin"/>
          <w:color w:val="111111"/>
          <w:sz w:val="28"/>
          <w:sz w:val="28"/>
          <w:szCs w:val="28"/>
          <w:rtl w:val="true"/>
          <w:lang w:bidi="fa-IR"/>
        </w:rPr>
        <w:t>تبار آیة الله رفیعی قزوینی از خاندانهای علمی شیعه در قزوین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سادات حسینی به شمار می آیند و از ذریه سید میرزا محمد زمان طالقانی قزوینی، از اکابر علمای عصر خویش و از شاگردان ملا خلیلا قزوینی اند</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 xml:space="preserve">سید میرزا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1272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سید محمد باقر، از مجتهدان و حکمای الهی عصر خویش بود که نامش عنوان این خاندان جلیل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این سلسله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 آیة الله سید ابوالحسن رفیعی قزوینی با یک واسطه به سید میرزا رفیع می رسد و سیادت و علم را از این تبار پاک به ارث برده است</w:t>
      </w:r>
      <w:r>
        <w:rPr>
          <w:rFonts w:eastAsia="IRNazanin" w:cs="IRNazanin"/>
          <w:color w:val="111111"/>
          <w:sz w:val="28"/>
          <w:szCs w:val="28"/>
          <w:rtl w:val="true"/>
          <w:lang w:bidi="fa-IR"/>
        </w:rPr>
        <w:t xml:space="preserve">. </w:t>
      </w:r>
      <w:bookmarkStart w:id="117" w:name="pg19314_208588"/>
    </w:p>
    <w:p>
      <w:pPr>
        <w:pStyle w:val="BookText"/>
        <w:rPr/>
      </w:pPr>
      <w:bookmarkEnd w:id="11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میرزا رفیع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رفیعی 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نسب مادریش نیز به واسطه آیة الله حاج سید علی مجتهد قزوینی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w:t>
      </w:r>
      <w:r>
        <w:rPr>
          <w:rFonts w:eastAsia="IRNazanin" w:cs="IRNazanin"/>
          <w:color w:val="111111"/>
          <w:sz w:val="28"/>
          <w:szCs w:val="28"/>
          <w:rtl w:val="true"/>
          <w:lang w:bidi="fa-IR"/>
        </w:rPr>
        <w:t>.</w:t>
      </w:r>
      <w:r>
        <w:rPr>
          <w:rStyle w:val="FootnoteAnchor"/>
          <w:rtl w:val="true"/>
        </w:rPr>
        <w:footnoteReference w:id="149"/>
      </w:r>
    </w:p>
    <w:p>
      <w:pPr>
        <w:pStyle w:val="Heading3"/>
        <w:numPr>
          <w:ilvl w:val="2"/>
          <w:numId w:val="1"/>
        </w:numPr>
        <w:rPr/>
      </w:pPr>
      <w:bookmarkStart w:id="118" w:name="__RefHeading___Toc18075024_1280447820"/>
      <w:bookmarkStart w:id="119" w:name="_Toc39"/>
      <w:bookmarkEnd w:id="118"/>
      <w:r>
        <w:rPr>
          <w:rtl w:val="true"/>
        </w:rPr>
        <w:t>تولد ابوالحسن</w:t>
      </w:r>
      <w:bookmarkEnd w:id="119"/>
    </w:p>
    <w:p>
      <w:pPr>
        <w:pStyle w:val="BookText"/>
        <w:rPr/>
      </w:pPr>
      <w:r>
        <w:rPr>
          <w:rFonts w:ascii="IRNazanin" w:hAnsi="IRNazanin" w:eastAsia="IRNazanin"/>
          <w:color w:val="111111"/>
          <w:sz w:val="28"/>
          <w:sz w:val="28"/>
          <w:szCs w:val="28"/>
          <w:rtl w:val="true"/>
          <w:lang w:bidi="fa-IR"/>
        </w:rPr>
        <w:t xml:space="preserve">واژه خجسته ابوالحسن، کنیه پنج تن از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0"/>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وقتی خانواده ای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فرزند خویش می نهد، به یادکرد پنج تن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 را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رفیعی نیز که از سادات پاک سرشت قزوین هستند، پس از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برابر </w:t>
      </w:r>
      <w:r>
        <w:rPr>
          <w:rFonts w:eastAsia="IRNazanin" w:cs="IRNazanin"/>
          <w:color w:val="111111"/>
          <w:sz w:val="28"/>
          <w:szCs w:val="28"/>
          <w:lang w:bidi="fa-IR"/>
        </w:rPr>
        <w:t>1268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با انتخاب این نام، یاد پیشوایان علم و تقوا را پاس می دارند</w:t>
      </w:r>
      <w:r>
        <w:rPr>
          <w:rFonts w:eastAsia="IRNazanin" w:cs="IRNazanin"/>
          <w:color w:val="111111"/>
          <w:sz w:val="28"/>
          <w:szCs w:val="28"/>
          <w:rtl w:val="true"/>
          <w:lang w:bidi="fa-IR"/>
        </w:rPr>
        <w:t xml:space="preserve">. </w:t>
      </w:r>
      <w:bookmarkStart w:id="120" w:name="pg19314_208589"/>
    </w:p>
    <w:p>
      <w:pPr>
        <w:pStyle w:val="Heading3"/>
        <w:numPr>
          <w:ilvl w:val="2"/>
          <w:numId w:val="1"/>
        </w:numPr>
        <w:rPr/>
      </w:pPr>
      <w:bookmarkStart w:id="121" w:name="__RefHeading___Toc18075026_1280447820"/>
      <w:bookmarkStart w:id="122" w:name="_Toc40"/>
      <w:bookmarkEnd w:id="120"/>
      <w:bookmarkEnd w:id="121"/>
      <w:r>
        <w:rPr>
          <w:rtl w:val="true"/>
        </w:rPr>
        <w:t>تربیت فرزند</w:t>
      </w:r>
      <w:bookmarkEnd w:id="122"/>
    </w:p>
    <w:p>
      <w:pPr>
        <w:pStyle w:val="BookText"/>
        <w:rPr/>
      </w:pPr>
      <w:r>
        <w:rPr>
          <w:rFonts w:ascii="IRNazanin" w:hAnsi="IRNazanin" w:eastAsia="IRNazanin"/>
          <w:color w:val="111111"/>
          <w:sz w:val="28"/>
          <w:sz w:val="28"/>
          <w:szCs w:val="28"/>
          <w:rtl w:val="true"/>
          <w:lang w:bidi="fa-IR"/>
        </w:rPr>
        <w:t xml:space="preserve">پدر سید ابوالحسن که از خاندان علم و از پارسایان عصر خویش است، تربیت آغازین فرزند را خود بر عهده می گیرد و با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وی می آموزد و جان ابوالحسن را با خالق هستی بخش آشنا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سید ابراهیم تصمیم می گیرد تا فرزند را پیش از آموزش الفبای نگارشی و علم آموزی از طریق کتاب و کتابخوانی، با پدیده های جهان خلقت آشنا سازد و او را به پدیدآورنده بزرگ آنها رهنمون باشد</w:t>
      </w:r>
      <w:r>
        <w:rPr>
          <w:rFonts w:eastAsia="IRNazanin" w:cs="IRNazanin"/>
          <w:color w:val="111111"/>
          <w:sz w:val="28"/>
          <w:szCs w:val="28"/>
          <w:rtl w:val="true"/>
          <w:lang w:bidi="fa-IR"/>
        </w:rPr>
        <w:t>.</w:t>
      </w:r>
      <w:r>
        <w:rPr>
          <w:rStyle w:val="FootnoteAnchor"/>
          <w:rtl w:val="true"/>
        </w:rPr>
        <w:footnoteReference w:id="151"/>
      </w:r>
    </w:p>
    <w:p>
      <w:pPr>
        <w:pStyle w:val="Heading3"/>
        <w:numPr>
          <w:ilvl w:val="2"/>
          <w:numId w:val="1"/>
        </w:numPr>
        <w:rPr/>
      </w:pPr>
      <w:bookmarkStart w:id="123" w:name="__RefHeading___Toc18075028_1280447820"/>
      <w:bookmarkStart w:id="124" w:name="_Toc41"/>
      <w:bookmarkEnd w:id="123"/>
      <w:r>
        <w:rPr>
          <w:rtl w:val="true"/>
        </w:rPr>
        <w:t>حوزه قزوین</w:t>
      </w:r>
      <w:bookmarkEnd w:id="124"/>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حوزه علمیه قزوین که سابقه تاریخی آن به قرن سوم هجری می رسد از باشکوه ترین حوزه های جهان تشیع که با تربیت فرزانگان نامدار چون ؛ احمد بن ابراهیم قزوینی و حسین بن ابراهیم قزوینی </w:t>
      </w:r>
      <w:r>
        <w:rPr>
          <w:rStyle w:val="FootnoteAnchor"/>
          <w:rtl w:val="true"/>
        </w:rPr>
        <w:footnoteReference w:id="152"/>
      </w:r>
      <w:r>
        <w:rPr>
          <w:rFonts w:ascii="IRNazanin" w:hAnsi="IRNazanin" w:eastAsia="IRNazanin"/>
          <w:color w:val="111111"/>
          <w:sz w:val="28"/>
          <w:sz w:val="28"/>
          <w:szCs w:val="28"/>
          <w:rtl w:val="true"/>
          <w:lang w:bidi="fa-IR"/>
        </w:rPr>
        <w:t xml:space="preserve">بر تارک جهان علم می رخشد و در طول تاریخ صدها </w:t>
      </w:r>
      <w:bookmarkStart w:id="125" w:name="pg19314_208590"/>
    </w:p>
    <w:p>
      <w:pPr>
        <w:pStyle w:val="BookText"/>
        <w:rPr/>
      </w:pPr>
      <w:bookmarkEnd w:id="125"/>
      <w:r>
        <w:rPr>
          <w:rFonts w:ascii="IRNazanin" w:hAnsi="IRNazanin" w:eastAsia="IRNazanin"/>
          <w:color w:val="111111"/>
          <w:sz w:val="28"/>
          <w:sz w:val="28"/>
          <w:szCs w:val="28"/>
          <w:rtl w:val="true"/>
          <w:lang w:bidi="fa-IR"/>
        </w:rPr>
        <w:t>دانشمند را در خود جای داده و به تربیت دانش پژوهان و دانشجویان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ابوالحسن با راهنمایی پدر به تحصیل دانشهای رایج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پژوه آل رفیعی درصدد است تا با فراگیری آنها جامع علوم عقلی و نقلی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مکتب درسی فقیهان، اصولیان، ریاضیدانان، حکیمان و عارفان حاضر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تحصیل کتب ادبی و بلاغی در مدرسه صالحهیه قزوین سطوح علمی و کتب فقهی و اصولی را نزد فرزانگان قزوین، حاج ملا علی طارمی و آیة الله ملا علی اکبر تاکستانی آغاز نمود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لیکن تشنه معارف الهی بر آن است تا علوم عقلی را نیز بیاموزد</w:t>
      </w:r>
      <w:r>
        <w:rPr>
          <w:rFonts w:eastAsia="IRNazanin" w:cs="IRNazanin"/>
          <w:color w:val="111111"/>
          <w:sz w:val="28"/>
          <w:szCs w:val="28"/>
          <w:rtl w:val="true"/>
          <w:lang w:bidi="fa-IR"/>
        </w:rPr>
        <w:t>.</w:t>
      </w:r>
    </w:p>
    <w:p>
      <w:pPr>
        <w:pStyle w:val="Heading3"/>
        <w:numPr>
          <w:ilvl w:val="2"/>
          <w:numId w:val="1"/>
        </w:numPr>
        <w:rPr/>
      </w:pPr>
      <w:bookmarkStart w:id="126" w:name="__RefHeading___Toc18075030_1280447820"/>
      <w:bookmarkStart w:id="127" w:name="_Toc42"/>
      <w:bookmarkEnd w:id="126"/>
      <w:r>
        <w:rPr>
          <w:rtl w:val="true"/>
        </w:rPr>
        <w:t>حوزه علمیه تهران</w:t>
      </w:r>
      <w:bookmarkEnd w:id="127"/>
    </w:p>
    <w:p>
      <w:pPr>
        <w:pStyle w:val="BookText"/>
        <w:rPr/>
      </w:pPr>
      <w:r>
        <w:rPr>
          <w:rFonts w:ascii="IRNazanin" w:hAnsi="IRNazanin" w:eastAsia="IRNazanin"/>
          <w:color w:val="111111"/>
          <w:sz w:val="28"/>
          <w:sz w:val="28"/>
          <w:szCs w:val="28"/>
          <w:rtl w:val="true"/>
          <w:lang w:bidi="fa-IR"/>
        </w:rPr>
        <w:t>حوزه علمیه تهران یکی از پربارترین حوزه های فلسفی جهان اسلام است و سابقه درخشانی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ابوالحسن قزوینی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هجری قمری به مجلس درس آیةالله حاج شیخ عبدالنبی نوری راه می یابد و علوم عقلی و عرفانی را از او فرا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وجود فرزانگان دیگری چون؛ حاج میرزا مسیح طالقانی، آیة الله سید محمد تنکابنی و آیة الله شیخ محمد رضا نوری را هم مغتنم شمرده و دانش فقهی و اصولی خویش را تکمیل می کند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دانشجوی حکمت و عرفان و ریاضیات در حوزه تهران حکیمان </w:t>
      </w:r>
    </w:p>
    <w:p>
      <w:pPr>
        <w:pStyle w:val="BookText"/>
        <w:rPr/>
      </w:pPr>
      <w:r>
        <w:rPr>
          <w:rFonts w:ascii="IRNazanin" w:hAnsi="IRNazanin" w:eastAsia="IRNazanin"/>
          <w:color w:val="111111"/>
          <w:sz w:val="28"/>
          <w:sz w:val="28"/>
          <w:szCs w:val="28"/>
          <w:rtl w:val="true"/>
          <w:lang w:bidi="fa-IR"/>
        </w:rPr>
        <w:t>دیگری را می یابد و با حضور در مکتب حکیم متأله میرزا حسن کرمانشاهی، حاج فاضل تهرانی شمیرانی، میرزا محمود رضوان قمی، حکیم محمد هیدجی زنجانی، حاج شیخ محمد رضا مسجدشاهی اصفهانی و آقای میرزا هاشم اشکوری در فلسفه و عرفان بهره های فراوان می برد و علوم ریاضی را از میرزا ابراهیم زنجانی و شیخ علی رشتی می آموزد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احاطه او بر آثار ملاصدرا ظاهر و بارز بود کتاب اسفار و حواشی ملاصدرا و مفاتیح الغیب و حواشی ملاصدرا بر حکمت الاشراق را در حافظه داشت و خداوند گویا او را برای تدریس اسفار خلق کرده بودکیهان فرهنگی؛ سال دوم، شهریور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سید ابوالحسن رفیعی قزوینی در طی آموزش علوم عقلی در حوزه علمیه تهران، در مدرسه صدر ساکن و پس از فراغت از تحصیل به قزوین باز می گردد و مدّت یک سال در زادگاه خود توقف می 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پس از بازگشت به حوزه تهران در مدرسه عبدالله خان به تدریس کتب فقهی و اصولی چون شرح لمعه و قوانین می پردازد و از تدریس کتب فلسفی غفلت نمی ورزد و شرح منظومه حکیم سبزواری و اشارات شیخ الرئیس ابو علی سینا را تدریس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درسی وی چنان شهرت می یابد که شاگردان مدارس دیگر نیز در درس آیة الله رفیعی حاضر می شوند</w:t>
      </w:r>
      <w:r>
        <w:rPr>
          <w:rFonts w:eastAsia="IRNazanin" w:cs="IRNazanin"/>
          <w:color w:val="111111"/>
          <w:sz w:val="28"/>
          <w:szCs w:val="28"/>
          <w:rtl w:val="true"/>
          <w:lang w:bidi="fa-IR"/>
        </w:rPr>
        <w:t>.</w:t>
      </w:r>
      <w:r>
        <w:rPr>
          <w:rStyle w:val="FootnoteAnchor"/>
          <w:rtl w:val="true"/>
        </w:rPr>
        <w:footnoteReference w:id="155"/>
      </w:r>
      <w:bookmarkStart w:id="128" w:name="pg19314_208592"/>
    </w:p>
    <w:p>
      <w:pPr>
        <w:pStyle w:val="Heading3"/>
        <w:numPr>
          <w:ilvl w:val="2"/>
          <w:numId w:val="1"/>
        </w:numPr>
        <w:rPr/>
      </w:pPr>
      <w:bookmarkStart w:id="129" w:name="__RefHeading___Toc18075032_1280447820"/>
      <w:bookmarkStart w:id="130" w:name="_Toc43"/>
      <w:bookmarkEnd w:id="128"/>
      <w:bookmarkEnd w:id="129"/>
      <w:r>
        <w:rPr>
          <w:rtl w:val="true"/>
        </w:rPr>
        <w:t>هجرت به قم</w:t>
      </w:r>
      <w:bookmarkEnd w:id="13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هجری قمری، حضرت آیة الله شیخ عبدالکریم حائری یزدی به قم آمد و حوزه قم را رونق دوباره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رفیعی با هجرت به قم قصد دارد تا هم دانش فقهی و اصولی خویش را در مکتب آیة الله حائری به کمال رساند و هم علوم عقلی را در حوزه علمیه قم رواج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دارالعلم قم هجرت می کند و به تدریس کفایة الاصول، رسائل، مکاسب شیخ انصاری، اسفار اربعه و شرح منظورمه می پردازد و در محضر فقیه و</w:t>
      </w:r>
    </w:p>
    <w:p>
      <w:pPr>
        <w:pStyle w:val="BookText"/>
        <w:rPr/>
      </w:pPr>
      <w:r>
        <w:rPr>
          <w:rFonts w:ascii="IRNazanin" w:hAnsi="IRNazanin" w:eastAsia="IRNazanin"/>
          <w:color w:val="111111"/>
          <w:sz w:val="28"/>
          <w:sz w:val="28"/>
          <w:szCs w:val="28"/>
          <w:rtl w:val="true"/>
          <w:lang w:bidi="fa-IR"/>
        </w:rPr>
        <w:t>اصولی فرهیخته آیة الله العظمی شیخ عبدالکریم حائری یزدی و آیة الله شیخ ابوالقاسم کبیر قمی حاضر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جناب مورد عنایت مؤسس حوزه علمیه قم قرار می گیرد و به امر ایشان در ماه رمضان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هجری قمری در مسجد بالاسر بر کرسی تدریس می نشیند و همزمان با تدریس، به تحریر تعلیقاتی بر شرح منظومه و رسائل همت می گمارد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سید ابوالحسن رفیعی قزوینی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هجری قمری با اجازه صریح مراجع تقلید به مقام اجتهاد نایل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آیةالله العظمی حائری یزدی در قم، آیةالله العظمی آقا سید ابوالحسن اصفهانی از نجف اشرف و آیةالله شیخ محمدرضا مسجدشاهی اصفهانی هم به ایشان اجازه اجتهاد و نقل روایت می دهند</w:t>
      </w:r>
      <w:r>
        <w:rPr>
          <w:rFonts w:eastAsia="IRNazanin" w:cs="IRNazanin"/>
          <w:color w:val="111111"/>
          <w:sz w:val="28"/>
          <w:szCs w:val="28"/>
          <w:rtl w:val="true"/>
          <w:lang w:bidi="fa-IR"/>
        </w:rPr>
        <w:t>.</w:t>
      </w:r>
      <w:r>
        <w:rPr>
          <w:rStyle w:val="FootnoteAnchor"/>
          <w:rtl w:val="true"/>
        </w:rPr>
        <w:footnoteReference w:id="156"/>
      </w:r>
      <w:bookmarkStart w:id="131" w:name="pg19314_208593"/>
    </w:p>
    <w:p>
      <w:pPr>
        <w:pStyle w:val="Heading3"/>
        <w:numPr>
          <w:ilvl w:val="2"/>
          <w:numId w:val="1"/>
        </w:numPr>
        <w:rPr/>
      </w:pPr>
      <w:bookmarkStart w:id="132" w:name="__RefHeading___Toc18075034_1280447820"/>
      <w:bookmarkStart w:id="133" w:name="_Toc44"/>
      <w:bookmarkEnd w:id="131"/>
      <w:bookmarkEnd w:id="132"/>
      <w:r>
        <w:rPr>
          <w:rtl w:val="true"/>
        </w:rPr>
        <w:t>زیارت خانه خدا</w:t>
      </w:r>
      <w:bookmarkEnd w:id="133"/>
    </w:p>
    <w:p>
      <w:pPr>
        <w:pStyle w:val="BookText"/>
        <w:rPr/>
      </w:pPr>
      <w:r>
        <w:rPr>
          <w:rFonts w:ascii="IRNazanin" w:hAnsi="IRNazanin" w:eastAsia="IRNazanin"/>
          <w:color w:val="111111"/>
          <w:sz w:val="28"/>
          <w:sz w:val="28"/>
          <w:szCs w:val="28"/>
          <w:rtl w:val="true"/>
          <w:lang w:bidi="fa-IR"/>
        </w:rPr>
        <w:t xml:space="preserve">علامه رفیعی قزوینی پس از اخذ درجه اجتهاد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هجری قمری، در همان سال به زیارت خانه خدا می شتابد تا شکرگزار نعمت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تاریخ سفر حج را بر پشت جلد کتاب منظومه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یادداشت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حرکت عصر از قزوین به عزم زیارت مکه معظّمه زادها الله شرفا یکشنبه بیست و یکم شهر شوال هزار و سیصد و چهل و هشت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هجری، دوم برج حمل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مراجعت از مکه معظمه و ورود به قزوین، عصر یوم سه شنبه دهم شهر صفر من شهور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تقریبا چهار ماه طول مسافرت بوده است</w:t>
      </w:r>
      <w:r>
        <w:rPr>
          <w:rFonts w:eastAsia="IRNazanin" w:cs="IRNazanin"/>
          <w:color w:val="111111"/>
          <w:sz w:val="28"/>
          <w:szCs w:val="28"/>
          <w:rtl w:val="true"/>
          <w:lang w:bidi="fa-IR"/>
        </w:rPr>
        <w:t>...»</w:t>
      </w:r>
      <w:r>
        <w:rPr>
          <w:rStyle w:val="FootnoteAnchor"/>
          <w:rtl w:val="true"/>
        </w:rPr>
        <w:footnoteReference w:id="15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پس از مراجعت از قم و زیارت خانه خدا در قزوین اقامت می گزیند</w:t>
      </w:r>
      <w:r>
        <w:rPr>
          <w:rFonts w:eastAsia="IRNazanin" w:cs="IRNazanin"/>
          <w:color w:val="111111"/>
          <w:sz w:val="28"/>
          <w:szCs w:val="28"/>
          <w:rtl w:val="true"/>
          <w:lang w:bidi="fa-IR"/>
        </w:rPr>
        <w:t xml:space="preserve">. </w:t>
      </w:r>
      <w:bookmarkStart w:id="134" w:name="pg19314_208594"/>
    </w:p>
    <w:p>
      <w:pPr>
        <w:pStyle w:val="Heading3"/>
        <w:numPr>
          <w:ilvl w:val="2"/>
          <w:numId w:val="1"/>
        </w:numPr>
        <w:rPr/>
      </w:pPr>
      <w:bookmarkStart w:id="135" w:name="__RefHeading___Toc18075036_1280447820"/>
      <w:bookmarkStart w:id="136" w:name="_Toc45"/>
      <w:bookmarkEnd w:id="134"/>
      <w:bookmarkEnd w:id="135"/>
      <w:r>
        <w:rPr>
          <w:rtl w:val="true"/>
        </w:rPr>
        <w:t>مجتهد قزوین</w:t>
      </w:r>
      <w:bookmarkEnd w:id="136"/>
    </w:p>
    <w:p>
      <w:pPr>
        <w:pStyle w:val="BookText"/>
        <w:rPr/>
      </w:pPr>
      <w:r>
        <w:rPr>
          <w:rFonts w:ascii="IRNazanin" w:hAnsi="IRNazanin" w:eastAsia="IRNazanin"/>
          <w:color w:val="111111"/>
          <w:sz w:val="28"/>
          <w:sz w:val="28"/>
          <w:szCs w:val="28"/>
          <w:rtl w:val="true"/>
          <w:lang w:bidi="fa-IR"/>
        </w:rPr>
        <w:t>آیة الله رفیعی با اخد درجه اجتهاد به حوزه علمیه قزوین بازگشته و با تدریس متون فقهی و حکمی و سطوح عالی فقه و اصول به عنوان مجتهد قزوین، مرجع خاص و عام در عقد و حلّ امور و علوم و معارف الهی شناخته می شود و در مسجد سلطانی قزوین به اقامه نماز جماعت پرداخت و بر فعالیت اجتماعی مردم نظارت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ایام اقامت سی و دو ساله اش در قزوین، گروهی از طلاب علوم عقلی و پژوهندگان حکمت به قزوین مهاجرت کرده و از مکتب فلسفی وی بهره می برند، تا اینکه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قمری حکیم متأله به قم رفته و با برپایی حوزه درسی در علوم فقه، اصول و فلسفه به رونق حوزه قم می افزایند؛ لیکن این اقامت بیشتر از دو ماه به طول نمی انجامد و در مراجعت به قزوین با اصرار مشتاقان معارف، در حوزه تهران به تدریس می پردازد</w:t>
      </w:r>
      <w:r>
        <w:rPr>
          <w:rFonts w:eastAsia="IRNazanin" w:cs="IRNazanin"/>
          <w:color w:val="111111"/>
          <w:sz w:val="28"/>
          <w:szCs w:val="28"/>
          <w:rtl w:val="true"/>
          <w:lang w:bidi="fa-IR"/>
        </w:rPr>
        <w:t>.</w:t>
      </w:r>
    </w:p>
    <w:p>
      <w:pPr>
        <w:pStyle w:val="Heading3"/>
        <w:numPr>
          <w:ilvl w:val="2"/>
          <w:numId w:val="1"/>
        </w:numPr>
        <w:rPr/>
      </w:pPr>
      <w:bookmarkStart w:id="137" w:name="__RefHeading___Toc18075038_1280447820"/>
      <w:bookmarkStart w:id="138" w:name="_Toc46"/>
      <w:bookmarkEnd w:id="137"/>
      <w:r>
        <w:rPr>
          <w:rtl w:val="true"/>
        </w:rPr>
        <w:t>شاگردان حکیم</w:t>
      </w:r>
      <w:bookmarkEnd w:id="13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رفیعی قزوینی، ترجمان حکمت و علوم الهی است و چون نسیم سحرگاهان اهل معرفت را به وادی عرفان هدایت می کند و با معارف حقه الهی و لطایف قرآنی آشنا می سازد، او چون دریایی پر جنب و جوش در حرکت از شهری به شهری و تدریس در حوزه های گوناگون است از این شاگردان مکتب آیةالله رفیعی در حوزه های قزوین، قم و تهران پراکنده اند، از آن جمله</w:t>
      </w:r>
      <w:r>
        <w:rPr>
          <w:rFonts w:eastAsia="IRNazanin" w:cs="IRNazanin"/>
          <w:color w:val="111111"/>
          <w:sz w:val="28"/>
          <w:szCs w:val="28"/>
          <w:rtl w:val="true"/>
          <w:lang w:bidi="fa-IR"/>
        </w:rPr>
        <w:t xml:space="preserve">: </w:t>
      </w:r>
      <w:bookmarkStart w:id="139" w:name="pg19314_208595"/>
    </w:p>
    <w:p>
      <w:pPr>
        <w:pStyle w:val="BookText"/>
        <w:rPr/>
      </w:pPr>
      <w:bookmarkEnd w:id="139"/>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زاده آملی، محی الدین انواری، سید رضی شیرازی، شاهچراغی، مصطفی امام جمعه ای، حکیم ذهبی شیرازی، مهدوی کنی، میرزا عبدالحسین ابن الدین، سید مهدی کشفی، شیخ شعبان لنگرودی، سید جلال الدین آشتیانی، سید محمد یزدی، سید مصطفی خوانساری، شیخ محمد ابن الشیخ قمی، سید مرتضی مبرقعی، علاء الدین کرمانشاهی، سید احمد قمی، حاج میرزا محمد ثقفی تهرانی، میرزا حسین نوری، سید محمد رضایی، محمدرضا ربانی تربتی، شیخ محمد حسین اویسی، میرزا ابوالقاسم خرمشاهی، مهدی باقری کنی، دکترغلامحسین دینانی، امامی کاشانی، شیخ محمد تقی شریعتمداری، نجم الدین اعتمادزاده، نظام الدین قمشه ای، دکتر سید حسین نصر، سید محمد مهدی تقوی، شیخ هادی سلمانی، غلامرضا رضانژاد، سید محسن رفیعی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آیةالله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ذوالمجد طباطبایی، حاج احمد سیاح، سید ابوترب ابوترابی قزوینی</w:t>
      </w:r>
      <w:r>
        <w:rPr>
          <w:rFonts w:eastAsia="IRNazanin" w:cs="IRNazanin"/>
          <w:color w:val="111111"/>
          <w:sz w:val="28"/>
          <w:szCs w:val="28"/>
          <w:rtl w:val="true"/>
          <w:lang w:bidi="fa-IR"/>
        </w:rPr>
        <w:t>.</w:t>
      </w:r>
    </w:p>
    <w:p>
      <w:pPr>
        <w:pStyle w:val="Heading3"/>
        <w:numPr>
          <w:ilvl w:val="2"/>
          <w:numId w:val="1"/>
        </w:numPr>
        <w:rPr/>
      </w:pPr>
      <w:bookmarkStart w:id="140" w:name="__RefHeading___Toc18075040_1280447820"/>
      <w:bookmarkStart w:id="141" w:name="_Toc47"/>
      <w:bookmarkEnd w:id="140"/>
      <w:r>
        <w:rPr>
          <w:rtl w:val="true"/>
        </w:rPr>
        <w:t>سجایای اخلاقی و اسلوب تدریس</w:t>
      </w:r>
      <w:bookmarkEnd w:id="141"/>
    </w:p>
    <w:p>
      <w:pPr>
        <w:pStyle w:val="BookText"/>
        <w:rPr/>
      </w:pPr>
      <w:r>
        <w:rPr>
          <w:rFonts w:ascii="IRNazanin" w:hAnsi="IRNazanin" w:eastAsia="IRNazanin"/>
          <w:color w:val="111111"/>
          <w:sz w:val="28"/>
          <w:sz w:val="28"/>
          <w:szCs w:val="28"/>
          <w:rtl w:val="true"/>
          <w:lang w:bidi="fa-IR"/>
        </w:rPr>
        <w:t>شاگردان حکیم الهی حضرت آیةالله رفیعی قزوینی که سالها با وی معاشرت داشتند، او را در عین کمال و فضیلت به فروتنی و بزرگداشت اهل علم 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حسن زاده آملی که با رشادات آیةالله شعرانی، در درس آیةالله رفیعی حاضر می شود، می فرماید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جلسه درس آن جناب شرکت کردم، دو درس می فرمود یکی معقول که کتاب اسفار بود و دیگری درس خارج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شروع به تقریر درس فرمود، </w:t>
      </w:r>
    </w:p>
    <w:p>
      <w:pPr>
        <w:pStyle w:val="BookText"/>
        <w:rPr/>
      </w:pPr>
      <w:r>
        <w:rPr>
          <w:rFonts w:ascii="IRNazanin" w:hAnsi="IRNazanin" w:eastAsia="IRNazanin"/>
          <w:color w:val="111111"/>
          <w:sz w:val="28"/>
          <w:sz w:val="28"/>
          <w:szCs w:val="28"/>
          <w:rtl w:val="true"/>
          <w:lang w:bidi="fa-IR"/>
        </w:rPr>
        <w:t>گویی دریای متلاطم و بحر زخاری به حرف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اثنای تقریر چه کلیدها و مفاتیح علمی که امهات معارف اصیل انسانی و قرآنی اند از بیانات و ارشادات او استفاده می کردیم، و همچنین از دقت و باریک بینی و نازک بینی ایشان در مسائل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اندیشه افتادم که این بزرگمرد چرا قبلا در قزوین بسر می برده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نهنگ آن به که با دریا ستیزد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باید در آنجا چه شاگردانی داشته باشد و چه کسانی را تربیت کرده باشد که از این شخصیت جهانی بهره ها برده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درس آن روز به پایان رسید و به مدرسه مروی برگشتیم و درسها را نوشتیم و یادداشت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که به محضر استاد علامه شعرانی رسیدیم،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 آقای قزوینی شرکت کردید؟ عرض کردم در کنار دریای دیگری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محضر را مغتنم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هفته ای به سر نیامد که بعد از درس به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باشید، آقایان همدرس رفتند و بنده برخاستم به نزدیکش آمدم و خم شدم و زانویش را بوسیدم و گفتم آقاجان امری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از شما حال بپرسم و از درسها و اساتید شما با خبر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 دوم آمد و یک دو روزی بگذشت و باز بعد از درس به من اشاره کرد که شما باشید، من نشستم و رفقا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اظهار داشتید که شرح قیصری بر فصوص الحکم را محضر آقای فاضل تونی درس خوانده اید، گفتم 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الانس را درس خوانده اید؟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هستید که مصباح الانس را با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اینکه دو به دو من و شما باشیم، مباحثه کنیم؟ دو زانویش را بوسیدم و اشک شوق در چشمم حلقه زد و عرض کردم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که باشم که بر آن خاطر عاطر گذرم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لطفها می کنی ای خاک درت، تاج سرم </w:t>
      </w:r>
    </w:p>
    <w:p>
      <w:pPr>
        <w:pStyle w:val="BookText"/>
        <w:rPr/>
      </w:pPr>
      <w:r>
        <w:rPr>
          <w:rFonts w:ascii="IRNazanin" w:hAnsi="IRNazanin" w:eastAsia="IRNazanin"/>
          <w:color w:val="111111"/>
          <w:sz w:val="28"/>
          <w:sz w:val="28"/>
          <w:szCs w:val="28"/>
          <w:rtl w:val="true"/>
          <w:lang w:bidi="fa-IR"/>
        </w:rPr>
        <w:t>خود آن جناب مصباح الانس را در محضر آقامیرزا هاشم اشکوری که محشی مصباح الانس است تلمذ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آیةالله رفیعی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الله درجاته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تعلیم و تعلّم و مقام معلم چه خبرها دارد که با طلبه ای از آمل برای تحصیل علم به تهران آمده و هیچ آشنایی و خویشاوندی با او ندارد، اینگونه رفتار می کند، این اولیای الهی چه دیده اند و چه چشیده اند؟</w:t>
      </w:r>
      <w:r>
        <w:rPr>
          <w:rFonts w:eastAsia="IRNazanin" w:cs="IRNazanin"/>
          <w:color w:val="111111"/>
          <w:sz w:val="28"/>
          <w:szCs w:val="28"/>
          <w:rtl w:val="true"/>
          <w:lang w:bidi="fa-IR"/>
        </w:rPr>
        <w:t xml:space="preserve">» </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آیة الله حسن زاده آملی در ادامه سخن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آیةالله رفیعی کسی بوده است که پیش از ما مرحوم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انورش زانو زده است و معارف اندوخته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در درس مصباح الانس به مناسبتی سخن از آن جناب به میان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خمینی خیلی باهوش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حضرت آیةالله رفیعی نابغه ای جامع معقول و منقول بود و حقیقت امر در وصف و تعریفش چنان است که عارف رومی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نیابد حال پخته هیچ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سخن کوتاه باید والسلام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آقای غلامحسین رضانژاد می نویسد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اواخر که علی الاصول استاد بی همتای حکمت اسلامی، به تدریس فقه و اصول اشتغال داشت، در حوزه درس وی در مسجد جامع تهران، یکی از پربرکت ترین و بارآورترین حوزه های علمی در شمار می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بی بضاعت، چون ابتهاج ایشان را در تدریس فقه و پاسخ به پرسشهای فقهی می دانستم با چند سؤال فقهی، یکی از مباحث حکمی را می آمیختم تا از پاسخ دادن بدان سؤال فلسفی طفر نروند، و هرگاه ایراد به نظرم می رسید و آن را بیان می کردم، با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پرسش و تعلّم تشویق و تفقد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 عکس ظواهرش از بهجت علمی خاصی برخوردار بود و قدر علوم الهی را خیلی خوب می دانست و از تعلیم آن به نااهل برحسب وصیّت بوعلی سینا و تکرار خواجه طوسی، خودداری می کرد و آن را به هر کسی تعلیم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آنگاه که در بیماری سکته مغزی که او را تقریبا زمین گیر کرده بود، احوال ایشان را پرسیدم، با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بد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 و من قصیده ای که در تجلیل و بزرگداشت او سروده بودم، برایش قرائت کردم، وقتی بدین ابیات 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سلمان روزگارا، پرهیزت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 روح، قالب تقوا را</w:t>
      </w:r>
    </w:p>
    <w:p>
      <w:pPr>
        <w:pStyle w:val="BookText"/>
        <w:rPr/>
      </w:pPr>
      <w:r>
        <w:rPr>
          <w:rFonts w:ascii="IRNazanin" w:hAnsi="IRNazanin" w:eastAsia="IRNazanin"/>
          <w:color w:val="111111"/>
          <w:sz w:val="28"/>
          <w:sz w:val="28"/>
          <w:szCs w:val="28"/>
          <w:rtl w:val="true"/>
          <w:lang w:bidi="fa-IR"/>
        </w:rPr>
        <w:t xml:space="preserve">بنشین یکی به مسند و فتوا 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کامروز نیست، غیر تو فتوا را</w:t>
      </w:r>
    </w:p>
    <w:p>
      <w:pPr>
        <w:pStyle w:val="BookText"/>
        <w:rPr/>
      </w:pPr>
      <w:r>
        <w:rPr>
          <w:rFonts w:ascii="IRNazanin" w:hAnsi="IRNazanin" w:eastAsia="IRNazanin"/>
          <w:color w:val="111111"/>
          <w:sz w:val="28"/>
          <w:sz w:val="28"/>
          <w:szCs w:val="28"/>
          <w:rtl w:val="true"/>
          <w:lang w:bidi="fa-IR"/>
        </w:rPr>
        <w:t>به بنده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هست، دیگران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اضافه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شصت و پنج سال عمر خود را در فقه و اصول و حکمت و کلام و عرفان گذراندم، و امروز که به خود نگاه می کنم، می بینم که نه مرا فقیه و اصولی می توان گفت و نه حکیم و 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یاللعجب از این همه فروتنی و خضوع</w:t>
      </w:r>
      <w:r>
        <w:rPr>
          <w:rFonts w:eastAsia="IRNazanin" w:cs="IRNazanin"/>
          <w:color w:val="111111"/>
          <w:sz w:val="28"/>
          <w:szCs w:val="28"/>
          <w:rtl w:val="true"/>
          <w:lang w:bidi="fa-IR"/>
        </w:rPr>
        <w:t>» .</w:t>
      </w:r>
      <w:r>
        <w:rPr>
          <w:rStyle w:val="FootnoteAnchor"/>
          <w:rtl w:val="true"/>
        </w:rPr>
        <w:footnoteReference w:id="160"/>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فروتنی موجب شد تا حکیم قزوینی در شبهای جمعه خطاب به عامّه مردم و بازاریان سخن به موعظه گشاید و لطایف عرفانی و براهین عقلی را به زبانی ساده بیان دارد و آیات قرآنی و احادیث </w:t>
      </w:r>
      <w:bookmarkStart w:id="142" w:name="pg19314_208599"/>
    </w:p>
    <w:p>
      <w:pPr>
        <w:pStyle w:val="BookText"/>
        <w:rPr/>
      </w:pPr>
      <w:bookmarkEnd w:id="142"/>
      <w:r>
        <w:rPr>
          <w:rFonts w:ascii="IRNazanin" w:hAnsi="IRNazanin" w:eastAsia="IRNazanin"/>
          <w:color w:val="111111"/>
          <w:sz w:val="28"/>
          <w:sz w:val="28"/>
          <w:szCs w:val="28"/>
          <w:rtl w:val="true"/>
          <w:lang w:bidi="fa-IR"/>
        </w:rPr>
        <w:t>معصومین را به مردم القاء نماید و رابطه قرآن و برهان و عرفان را در سلوک علمی خویش بنمایاند</w:t>
      </w:r>
      <w:r>
        <w:rPr>
          <w:rFonts w:eastAsia="IRNazanin" w:cs="IRNazanin"/>
          <w:color w:val="111111"/>
          <w:sz w:val="28"/>
          <w:szCs w:val="28"/>
          <w:rtl w:val="true"/>
          <w:lang w:bidi="fa-IR"/>
        </w:rPr>
        <w:t>.</w:t>
      </w:r>
    </w:p>
    <w:p>
      <w:pPr>
        <w:pStyle w:val="Heading3"/>
        <w:numPr>
          <w:ilvl w:val="2"/>
          <w:numId w:val="1"/>
        </w:numPr>
        <w:rPr/>
      </w:pPr>
      <w:bookmarkStart w:id="143" w:name="__RefHeading___Toc18075042_1280447820"/>
      <w:bookmarkStart w:id="144" w:name="_Toc48"/>
      <w:bookmarkEnd w:id="143"/>
      <w:r>
        <w:rPr>
          <w:rtl w:val="true"/>
        </w:rPr>
        <w:t>حکیم متأله</w:t>
      </w:r>
      <w:bookmarkEnd w:id="144"/>
    </w:p>
    <w:p>
      <w:pPr>
        <w:pStyle w:val="BookText"/>
        <w:rPr/>
      </w:pPr>
      <w:r>
        <w:rPr>
          <w:rFonts w:ascii="IRNazanin" w:hAnsi="IRNazanin" w:eastAsia="IRNazanin"/>
          <w:color w:val="111111"/>
          <w:sz w:val="28"/>
          <w:sz w:val="28"/>
          <w:szCs w:val="28"/>
          <w:rtl w:val="true"/>
          <w:lang w:bidi="fa-IR"/>
        </w:rPr>
        <w:t>استاد علامه حضرت آیةالله رفیعی از افراد نادری است که علوم عقلی و نقلی اعم از فقه و اصول و فلسفه و حکمت را به خوبی فرا گرفته، مدارج عالی کمال را می پیماید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وقتی کتاب نفیس حضرت آیةالله العظمی شیخ عبدالکریم حائری چاپ می شود، آن فقیه بزرگ و حیکم متأله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دُرَر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مقدمه ای وزین در و در خور می 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او بیش از هر علمی با حکمت متعالیه مأنوس بود و به راستی وی را باید ترجمان حکمت متعالیه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مورد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اسفار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صدرالمتألهین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حجمش، لفظش، متنش، یک جائیش، قضائیش، حکمت متعالیه است و به لحاظ تفسیرش، شرحش، بسطش، اسفار است، چنانکه لفظ اسفار هم مؤید این گفتار است</w:t>
      </w:r>
      <w:r>
        <w:rPr>
          <w:rFonts w:eastAsia="IRNazanin" w:cs="IRNazanin"/>
          <w:color w:val="111111"/>
          <w:sz w:val="28"/>
          <w:szCs w:val="28"/>
          <w:rtl w:val="true"/>
          <w:lang w:bidi="fa-IR"/>
        </w:rPr>
        <w:t>» .</w:t>
      </w:r>
      <w:r>
        <w:rPr>
          <w:rStyle w:val="FootnoteAnchor"/>
          <w:rtl w:val="true"/>
        </w:rPr>
        <w:footnoteReference w:id="161"/>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رفیعی بر این باور بود که عرفان و قرآن و حدیث و حکمت از یکدیگر جدایی ندارند و اگر کتب حکمی و عرفانی به دست انسان زبان فهم بیفتد، آن را تفسیر انفسی قرآن مجید می بیند</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لذا وقتی شاگردان فرزانه مکتب فلسفی و عرفانی خویش را می بیند که به سبب علاقه به علوم ریاضی به استخراج تقویم همت گمارده، می 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رشته های ریاضی را تحصیل کرده اید بسیار کار خوبی کرده اید، و لکن شما در علوم دیگر هم زحمت کشیده اید و این عمل شما سبب می شود که در عرف عام به سمت یک منجّم شناخته شوید و همه کمالات دیگر شما نادیده گرفته شوند</w:t>
      </w:r>
      <w:r>
        <w:rPr>
          <w:rFonts w:eastAsia="IRNazanin" w:cs="IRNazanin"/>
          <w:color w:val="111111"/>
          <w:sz w:val="28"/>
          <w:szCs w:val="28"/>
          <w:rtl w:val="true"/>
          <w:lang w:bidi="fa-IR"/>
        </w:rPr>
        <w:t>» .</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او همانند بنیانگذار این مکتب فلسفی صدرالمتألهین شیرازی سیر علمی را با سلوک عملی هماهنگ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 پشت جلد دوم اسفار طبع قدیم خود، تحت عنوان فائدة علویة، اشاره می کند که در مبحث، لذت کتاب اسفار، و تعریف آن که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عین ادراک ملایم است یا امر دیگر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کردم و نفس خویش را مضطرب یافتم آنگاه به سوی امام و مولایم سید الحکما الراسخین، امیرالاولیاء الموحدین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تام کردم که با افاضه ربانی به درستی کلام صدرالمتألهین یقین پیدا کردم</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آیة الله رفیعی به موجز نویسی شُهره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ایجاز به اتقان بحث لطمه ای وارد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مسائل کلامی، فلسفی و اثبات عقاید شیعه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آثاری را از خود به ارث نهاده که مورد توجه اهل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رسائل و حواشی عبارتند از</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دعای سحر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معراج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اسفار اربعه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بیان قوه مولده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رجعت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تخلیه و تجلیه و تحلیه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حرکت جوهریه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عاقل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اتحاد عاقل </w:t>
      </w:r>
    </w:p>
    <w:p>
      <w:pPr>
        <w:pStyle w:val="BookText"/>
        <w:rPr/>
      </w:pPr>
      <w:r>
        <w:rPr>
          <w:rFonts w:ascii="IRNazanin" w:hAnsi="IRNazanin" w:eastAsia="IRNazanin"/>
          <w:color w:val="111111"/>
          <w:sz w:val="28"/>
          <w:sz w:val="28"/>
          <w:szCs w:val="28"/>
          <w:rtl w:val="true"/>
          <w:lang w:bidi="fa-IR"/>
        </w:rPr>
        <w:t xml:space="preserve">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وحدت وجود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حقیقت عقل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شب قدر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سخن در معاد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وجود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تفسیری در دو آیه از سوره یونس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تشریح اجزاء حملیّه و اجزاء حدّیه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قضایای ضروریّه ازلیه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حدوث دهری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اراده و مشیت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مسح رأس و وضوء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مقاله در شرح زندگی ملاصدرا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بحث شریف معاد </w:t>
      </w: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حاشیه بر شرح منظومه حکیم</w:t>
      </w:r>
    </w:p>
    <w:p>
      <w:pPr>
        <w:pStyle w:val="BookText"/>
        <w:rPr/>
      </w:pPr>
      <w:r>
        <w:rPr>
          <w:rFonts w:ascii="IRNazanin" w:hAnsi="IRNazanin" w:eastAsia="IRNazanin"/>
          <w:color w:val="111111"/>
          <w:sz w:val="28"/>
          <w:sz w:val="28"/>
          <w:szCs w:val="28"/>
          <w:rtl w:val="true"/>
          <w:lang w:bidi="fa-IR"/>
        </w:rPr>
        <w:t xml:space="preserve">سبزواری </w:t>
      </w: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اسرار الحکم سبزواری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الاسماء الحسنی، سبزواری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کتاب اسفار الاربعة صدرالمتألهین شیرازی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مشاعر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عرشیه ملاصدرا </w:t>
      </w: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تعلیقات ملاصدرا بر کتاب شفای بوعلی سینا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اصول کافی ملاصدرا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مفاتیح الغیب ملاصدرا </w:t>
      </w: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کتاب شفای ابن سینا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کتاب شرح الاشارات و التّنبیهات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شوارق الالهام فیاض لاهیجی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گوهر مراد عبدالرزاق لاهیجی </w:t>
      </w: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قبسات میرداماد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حکمةالاشراق قطب الدین شیرازی </w:t>
      </w: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حواشی بر مقدمه</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فصوص الحکم قیصری </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الشواهد الربوبیّة صدر المتألهین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اسرارالآیات صدرالمتألهین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مطالع در منطق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حواشی بر شرح تجرید قوشچی در کلام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تعلیقات بر مصباح الانس ابن فناری در عرفان </w:t>
      </w: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در حول عقاید امامیّه در 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نویسندگان کویت </w:t>
      </w: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درسی </w:t>
      </w:r>
      <w:bookmarkStart w:id="145" w:name="pg19314_208602"/>
    </w:p>
    <w:p>
      <w:pPr>
        <w:pStyle w:val="BookText"/>
        <w:rPr/>
      </w:pPr>
      <w:bookmarkEnd w:id="145"/>
      <w:r>
        <w:rPr>
          <w:rFonts w:ascii="IRNazanin" w:hAnsi="IRNazanin" w:eastAsia="IRNazanin"/>
          <w:color w:val="111111"/>
          <w:sz w:val="28"/>
          <w:sz w:val="28"/>
          <w:szCs w:val="28"/>
          <w:rtl w:val="true"/>
          <w:lang w:bidi="fa-IR"/>
        </w:rPr>
        <w:t>اصول عقاید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 له در فقه استدلالی نیز تألیفاتی داشته 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صلوة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میراث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نکاح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طلاق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مکاسب و بیع و تجارت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قاعده لا ضرر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المسائل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الانام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عروة الوثقی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مناسک حج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اسرار حج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کفایة الاصول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رسائل شیخ انصاری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وسیلة النجاة آقا سید ابوالحسن اصفهانی</w:t>
      </w:r>
      <w:r>
        <w:rPr>
          <w:rFonts w:eastAsia="IRNazanin" w:cs="IRNazanin"/>
          <w:color w:val="111111"/>
          <w:sz w:val="28"/>
          <w:szCs w:val="28"/>
          <w:rtl w:val="true"/>
          <w:lang w:bidi="fa-IR"/>
        </w:rPr>
        <w:t>.</w:t>
      </w:r>
      <w:r>
        <w:rPr>
          <w:rStyle w:val="FootnoteAnchor"/>
          <w:rtl w:val="true"/>
        </w:rPr>
        <w:footnoteReference w:id="165"/>
      </w:r>
    </w:p>
    <w:p>
      <w:pPr>
        <w:pStyle w:val="Heading3"/>
        <w:numPr>
          <w:ilvl w:val="2"/>
          <w:numId w:val="1"/>
        </w:numPr>
        <w:rPr/>
      </w:pPr>
      <w:bookmarkStart w:id="146" w:name="__RefHeading___Toc18075044_1280447820"/>
      <w:bookmarkStart w:id="147" w:name="_Toc49"/>
      <w:bookmarkEnd w:id="146"/>
      <w:r>
        <w:rPr>
          <w:rtl w:val="true"/>
        </w:rPr>
        <w:t>وفات</w:t>
      </w:r>
      <w:bookmarkEnd w:id="147"/>
    </w:p>
    <w:p>
      <w:pPr>
        <w:pStyle w:val="BookText"/>
        <w:rPr/>
      </w:pPr>
      <w:r>
        <w:rPr>
          <w:rFonts w:ascii="IRNazanin" w:hAnsi="IRNazanin" w:eastAsia="IRNazanin"/>
          <w:color w:val="111111"/>
          <w:sz w:val="28"/>
          <w:sz w:val="28"/>
          <w:szCs w:val="28"/>
          <w:rtl w:val="true"/>
          <w:lang w:bidi="fa-IR"/>
        </w:rPr>
        <w:t xml:space="preserve">علامه سید ابوالحسن رفیعی قزوینی پس از سالها مجاهدت، نیمه شب سه 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شمسی، برابر اول محرم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قمری در سن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سالگی در تهران به لقاءالله شتافت و در مسجد بالاسر آستان قدس فاطمی، کریمه اهل بیت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w:t>
      </w:r>
      <w:r>
        <w:rPr>
          <w:rStyle w:val="FootnoteAnchor"/>
          <w:rtl w:val="true"/>
        </w:rPr>
        <w:footnoteReference w:id="166"/>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زیر بر روی سنگی تحریر و حک شده و بر دیوار روبروی قبر آن حکیم نصب گردیده است</w:t>
      </w:r>
      <w:r>
        <w:rPr>
          <w:rFonts w:eastAsia="IRNazanin" w:cs="IRNazanin"/>
          <w:color w:val="111111"/>
          <w:sz w:val="28"/>
          <w:szCs w:val="28"/>
          <w:rtl w:val="true"/>
          <w:lang w:bidi="fa-IR"/>
        </w:rPr>
        <w:t xml:space="preserve">: </w:t>
      </w:r>
      <w:bookmarkStart w:id="148" w:name="pg19314_208603"/>
    </w:p>
    <w:p>
      <w:pPr>
        <w:pStyle w:val="BookText"/>
        <w:rPr/>
      </w:pPr>
      <w:bookmarkEnd w:id="1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لبّی ربّه الجلیل، سیّدالعلماء المجتهدین، جامع المعقول و المنقول استاد الفقهاء و المحققین و الحکماء المتألهین، مرجع العوام و الخواص، علّامه الزمان، آیةالله العظمی الحاج سیّد ابوالحسن الحسینی، المشتهر بالرفیعی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اعلی الله مقامه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عاصمة تهران، عرّة محرم الحرام فی سنة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من الهجرة النبویّة صلی الله علیه و آله و سلم</w:t>
      </w:r>
      <w:r>
        <w:rPr>
          <w:rFonts w:eastAsia="IRNazanin" w:cs="IRNazanin"/>
          <w:color w:val="111111"/>
          <w:sz w:val="28"/>
          <w:szCs w:val="28"/>
          <w:rtl w:val="true"/>
          <w:lang w:bidi="fa-IR"/>
        </w:rPr>
        <w:t>» .</w:t>
      </w:r>
    </w:p>
    <w:p>
      <w:pPr>
        <w:pStyle w:val="Heading3"/>
        <w:numPr>
          <w:ilvl w:val="2"/>
          <w:numId w:val="1"/>
        </w:numPr>
        <w:rPr/>
      </w:pPr>
      <w:bookmarkStart w:id="149" w:name="__RefHeading___Toc18075046_1280447820"/>
      <w:bookmarkStart w:id="150" w:name="_Toc50"/>
      <w:bookmarkEnd w:id="149"/>
      <w:r>
        <w:rPr>
          <w:rtl w:val="true"/>
        </w:rPr>
        <w:t>آخرین سفارش</w:t>
      </w:r>
      <w:bookmarkEnd w:id="150"/>
    </w:p>
    <w:p>
      <w:pPr>
        <w:pStyle w:val="BookText"/>
        <w:rPr/>
      </w:pPr>
      <w:r>
        <w:rPr>
          <w:rFonts w:ascii="IRNazanin" w:hAnsi="IRNazanin" w:eastAsia="IRNazanin"/>
          <w:color w:val="111111"/>
          <w:sz w:val="28"/>
          <w:sz w:val="28"/>
          <w:szCs w:val="28"/>
          <w:rtl w:val="true"/>
          <w:lang w:bidi="fa-IR"/>
        </w:rPr>
        <w:t>آن جناب پس از ارتحال با چهره ای نورانی و مسرور از لذات معنوی به خواب برخی از شاگردانش آمده و اهتمام به قرآن کریم و نماز اوّل وقت را سفارش کرده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 w:name="pg19314_208607"/>
      <w:bookmarkStart w:id="152" w:name="pg19314_208607"/>
      <w:bookmarkEnd w:id="152"/>
    </w:p>
    <w:p>
      <w:pPr>
        <w:pStyle w:val="Heading2"/>
        <w:numPr>
          <w:ilvl w:val="1"/>
          <w:numId w:val="1"/>
        </w:numPr>
        <w:rPr/>
      </w:pPr>
      <w:bookmarkStart w:id="153" w:name="pg19314_208607"/>
      <w:bookmarkStart w:id="154" w:name="__RefHeading___Toc18075048_1280447820"/>
      <w:bookmarkStart w:id="155" w:name="_Toc51"/>
      <w:bookmarkEnd w:id="153"/>
      <w:bookmarkEnd w:id="154"/>
      <w:r>
        <w:rPr>
          <w:rtl w:val="true"/>
        </w:rPr>
        <w:t xml:space="preserve">میرزا علی اکبر مدرس یزدی </w:t>
      </w:r>
      <w:r>
        <w:rPr>
          <w:rtl w:val="true"/>
        </w:rPr>
        <w:t>(</w:t>
      </w:r>
      <w:r>
        <w:rPr>
          <w:rtl w:val="true"/>
        </w:rPr>
        <w:t>حکیم الهی</w:t>
      </w:r>
      <w:r>
        <w:rPr>
          <w:rtl w:val="true"/>
        </w:rPr>
        <w:t xml:space="preserve">) / </w:t>
      </w:r>
      <w:r>
        <w:rPr>
          <w:rtl w:val="true"/>
        </w:rPr>
        <w:t>احمد محیطی اردکانی</w:t>
      </w:r>
      <w:bookmarkEnd w:id="155"/>
    </w:p>
    <w:p>
      <w:pPr>
        <w:pStyle w:val="Heading3"/>
        <w:numPr>
          <w:ilvl w:val="2"/>
          <w:numId w:val="1"/>
        </w:numPr>
        <w:rPr/>
      </w:pPr>
      <w:bookmarkStart w:id="156" w:name="__RefHeading___Toc18075050_1280447820"/>
      <w:bookmarkStart w:id="157" w:name="_Toc52"/>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 xml:space="preserve">استاد و فیلسوف بزرگ، مرحوم آیة الله ابو محمد، میرزا علی اکبر مدرس، متخلّص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فرزند حاج میرزا ابوالحسن تاجر اردکانی است که پدرش از اردکان به یزد مهاجرت نمود و او در حدود سال </w:t>
      </w:r>
      <w:r>
        <w:rPr>
          <w:rFonts w:eastAsia="IRNazanin" w:cs="IRNazanin"/>
          <w:color w:val="111111"/>
          <w:sz w:val="28"/>
          <w:szCs w:val="28"/>
          <w:lang w:bidi="fa-IR"/>
        </w:rPr>
        <w:t>1264</w:t>
      </w:r>
      <w:r>
        <w:rPr>
          <w:rFonts w:ascii="IRNazanin" w:hAnsi="IRNazanin" w:eastAsia="IRNazanin"/>
          <w:color w:val="111111"/>
          <w:sz w:val="28"/>
          <w:sz w:val="28"/>
          <w:szCs w:val="28"/>
          <w:rtl w:val="true"/>
          <w:lang w:bidi="fa-IR"/>
        </w:rPr>
        <w:t xml:space="preserve">ه ق </w:t>
      </w:r>
      <w:r>
        <w:rPr>
          <w:rStyle w:val="FootnoteAnchor"/>
          <w:rtl w:val="true"/>
        </w:rPr>
        <w:footnoteReference w:id="168"/>
      </w:r>
      <w:r>
        <w:rPr>
          <w:rFonts w:ascii="IRNazanin" w:hAnsi="IRNazanin" w:eastAsia="IRNazanin"/>
          <w:color w:val="111111"/>
          <w:sz w:val="28"/>
          <w:sz w:val="28"/>
          <w:szCs w:val="28"/>
          <w:rtl w:val="true"/>
          <w:lang w:bidi="fa-IR"/>
        </w:rPr>
        <w:t>در شهر یزد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تحصیلات مقدماتی، چون فارسی، صرف و نحو عربی و فقه را نزد استادان یزد فرا گرفت، سپس راهی شهر اصفهان شد در آن زمان اصفهان دارالعلم بود، و مدرس یزدی مدت چهل سال در آن شهر به تحصیل و تدریس پرداخت و در علوم مختلف چون فقه و اصول، فلسفه و عرفان، کلام و ریاضیات سرآمد عصر خویش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شاگردانش از وی چنین نقل کرده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چهل سال در اصفهان به تحصیل اشتغال داشتم که جز مدرسه و راه حمام، جای دیگر را در اصفهان بلد نبودم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 می رساند، علاقه ایشان به تحصیل علم چنان بوده است که حتی اجازه گردش و دیدن شهر اصفهان را در مدت چهل سال به خود نمی داد</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پس از خاتمه دوران تحصیل در اصفهان، به تهران عزیمت نمود و در مدرسه شیخ عبدالحسین اقامت 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به اینکه خواهرش ساکن قم بود و با وساطت وی از قم همسر اختیار نموده بود، در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ه ق به قم مهاجرت نمود و قبل از ورود حضرت آیة الله حاج شیخ عبدالکریم حائری یزدی به قم، در مدرسه 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درس وسیعی را تشکیل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کبیر انقلاب و بنیانگذار جمهوری اسلامی، حضرت امام خمینی قدس سره در این باره چنین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که آمدیم قم، مرحوم آقا میرزا علی اکبر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بودند، وقتی که حوزه علمیه قم تأسیس شد علما می رفتند آنجا در محضر آقای میرزا علی اکبر حکیم درس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خوانساری، مرحوم آقای اشراقی و مرحوم آیة الله العظمی حاج سید احمد خوانساری می رفتند پیش آقای میرزا علی اکبر درس می خواندند</w:t>
      </w:r>
      <w:r>
        <w:rPr>
          <w:rFonts w:eastAsia="IRNazanin" w:cs="IRNazanin"/>
          <w:color w:val="111111"/>
          <w:sz w:val="28"/>
          <w:szCs w:val="28"/>
          <w:rtl w:val="true"/>
          <w:lang w:bidi="fa-IR"/>
        </w:rPr>
        <w:t xml:space="preserve">» . </w:t>
      </w:r>
      <w:r>
        <w:rPr>
          <w:rStyle w:val="FootnoteAnchor"/>
          <w:rtl w:val="true"/>
        </w:rPr>
        <w:footnoteReference w:id="17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حاج میرزا خلیل کمره ای یکی از شاگردان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w:t>
      </w:r>
      <w:bookmarkStart w:id="158" w:name="pg19314_208609"/>
    </w:p>
    <w:p>
      <w:pPr>
        <w:pStyle w:val="BookText"/>
        <w:rPr/>
      </w:pPr>
      <w:bookmarkEnd w:id="158"/>
      <w:r>
        <w:rPr>
          <w:rFonts w:ascii="IRNazanin" w:hAnsi="IRNazanin" w:eastAsia="IRNazanin"/>
          <w:color w:val="111111"/>
          <w:sz w:val="28"/>
          <w:sz w:val="28"/>
          <w:szCs w:val="28"/>
          <w:rtl w:val="true"/>
          <w:lang w:bidi="fa-IR"/>
        </w:rPr>
        <w:t>تدریس استادش در قم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استاد فیلسوف بزرگ آقای میرزا علی اکبر مدرس یزدی در مدرسه خان واقع در میدان آستانه بود و طلاب دور ایشان را گرفته بودند و حتی میرزا هدایت گلپایگانی که مرد موقری بود به آنجا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بعضی دیگر مانند آیة الله حاج میرزا سید علی یثربی و آیة الله کبیر قمی هم بطور خصوصی در درس استاد شرکت می کردند</w:t>
      </w:r>
      <w:r>
        <w:rPr>
          <w:rFonts w:eastAsia="IRNazanin" w:cs="IRNazanin"/>
          <w:color w:val="111111"/>
          <w:sz w:val="28"/>
          <w:szCs w:val="28"/>
          <w:rtl w:val="true"/>
          <w:lang w:bidi="fa-IR"/>
        </w:rPr>
        <w:t xml:space="preserve">» . </w:t>
      </w:r>
      <w:r>
        <w:rPr>
          <w:rStyle w:val="FootnoteAnchor"/>
          <w:rtl w:val="true"/>
        </w:rPr>
        <w:footnoteReference w:id="171"/>
      </w:r>
    </w:p>
    <w:p>
      <w:pPr>
        <w:pStyle w:val="Heading3"/>
        <w:numPr>
          <w:ilvl w:val="2"/>
          <w:numId w:val="1"/>
        </w:numPr>
        <w:rPr/>
      </w:pPr>
      <w:bookmarkStart w:id="159" w:name="__RefHeading___Toc18075052_1280447820"/>
      <w:bookmarkStart w:id="160" w:name="_Toc53"/>
      <w:bookmarkEnd w:id="159"/>
      <w:r>
        <w:rPr>
          <w:rtl w:val="true"/>
        </w:rPr>
        <w:t>استادان</w:t>
      </w:r>
      <w:bookmarkEnd w:id="160"/>
    </w:p>
    <w:p>
      <w:pPr>
        <w:pStyle w:val="Heading4"/>
        <w:numPr>
          <w:ilvl w:val="3"/>
          <w:numId w:val="1"/>
        </w:numPr>
        <w:rPr/>
      </w:pPr>
      <w:bookmarkStart w:id="161" w:name="__RefHeading___Toc18075054_1280447820"/>
      <w:bookmarkStart w:id="162" w:name="_Toc54"/>
      <w:bookmarkEnd w:id="161"/>
      <w:r>
        <w:rPr>
          <w:rtl w:val="true"/>
        </w:rPr>
        <w:t>اشاره</w:t>
      </w:r>
      <w:bookmarkEnd w:id="162"/>
    </w:p>
    <w:p>
      <w:pPr>
        <w:pStyle w:val="BookText"/>
        <w:rPr/>
      </w:pPr>
      <w:r>
        <w:rPr>
          <w:rFonts w:ascii="IRNazanin" w:hAnsi="IRNazanin" w:eastAsia="IRNazanin"/>
          <w:color w:val="111111"/>
          <w:sz w:val="28"/>
          <w:sz w:val="28"/>
          <w:szCs w:val="28"/>
          <w:rtl w:val="true"/>
          <w:lang w:bidi="fa-IR"/>
        </w:rPr>
        <w:t>آن حکیم الهی در ایام تحصیل در اصفهان و تهران از محضر استادان بزرگواری که بسیاری از آنها به حق از اعاظم و حکما و اساطین عرفا بودند، کسب فیض نموده و قلب تشنه معارفش را، لبریز از آب حیات حکمت و معرفت نمود، اسامی برخی از آن فرزانگان از این قرار است</w:t>
      </w:r>
      <w:r>
        <w:rPr>
          <w:rFonts w:eastAsia="IRNazanin" w:cs="IRNazanin"/>
          <w:color w:val="111111"/>
          <w:sz w:val="28"/>
          <w:szCs w:val="28"/>
          <w:rtl w:val="true"/>
          <w:lang w:bidi="fa-IR"/>
        </w:rPr>
        <w:t>:</w:t>
      </w:r>
    </w:p>
    <w:p>
      <w:pPr>
        <w:pStyle w:val="Heading4"/>
        <w:numPr>
          <w:ilvl w:val="3"/>
          <w:numId w:val="1"/>
        </w:numPr>
        <w:rPr/>
      </w:pPr>
      <w:bookmarkStart w:id="163" w:name="__RefHeading___Toc18075056_1280447820"/>
      <w:bookmarkStart w:id="164" w:name="_Toc55"/>
      <w:bookmarkEnd w:id="163"/>
      <w:r>
        <w:rPr/>
        <w:t>1</w:t>
      </w:r>
      <w:r>
        <w:rPr>
          <w:rtl w:val="true"/>
        </w:rPr>
        <w:t xml:space="preserve">- </w:t>
      </w:r>
      <w:r>
        <w:rPr>
          <w:rtl w:val="true"/>
        </w:rPr>
        <w:t>آقا محمد رضا حکیم قمشه ای</w:t>
      </w:r>
      <w:bookmarkEnd w:id="164"/>
    </w:p>
    <w:p>
      <w:pPr>
        <w:pStyle w:val="BookText"/>
        <w:rPr/>
      </w:pPr>
      <w:r>
        <w:rPr>
          <w:rFonts w:ascii="IRNazanin" w:hAnsi="IRNazanin" w:eastAsia="IRNazanin"/>
          <w:color w:val="111111"/>
          <w:sz w:val="28"/>
          <w:sz w:val="28"/>
          <w:szCs w:val="28"/>
          <w:rtl w:val="true"/>
          <w:lang w:bidi="fa-IR"/>
        </w:rPr>
        <w:t xml:space="preserve">وی مردی به تمام معنا وارسته و عارف مشرب بود، با خلوت و تنهایی مأنوس بود و از جمع تا حدودی </w:t>
      </w:r>
      <w:r>
        <w:rPr>
          <w:rStyle w:val="FootnoteAnchor"/>
          <w:rtl w:val="true"/>
        </w:rPr>
        <w:footnoteReference w:id="172"/>
      </w:r>
      <w:r>
        <w:rPr>
          <w:rFonts w:ascii="IRNazanin" w:hAnsi="IRNazanin" w:eastAsia="IRNazanin"/>
          <w:color w:val="111111"/>
          <w:sz w:val="28"/>
          <w:sz w:val="28"/>
          <w:szCs w:val="28"/>
          <w:rtl w:val="true"/>
          <w:lang w:bidi="fa-IR"/>
        </w:rPr>
        <w:t>گریزان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جوانی ثروتمند بود، در خشکسالی </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ه ق تمام آنچه مالک بود از منقول و غیر منقول خود را صرف نیازمندان کرد و تا پایان عمر درویشانه زیست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قمشه ای هرگز جامه روستایی را از تن دور نکرد و در زی و </w:t>
      </w:r>
    </w:p>
    <w:p>
      <w:pPr>
        <w:pStyle w:val="BookText"/>
        <w:rPr/>
      </w:pPr>
      <w:r>
        <w:rPr>
          <w:rFonts w:ascii="IRNazanin" w:hAnsi="IRNazanin" w:eastAsia="IRNazanin"/>
          <w:color w:val="111111"/>
          <w:sz w:val="28"/>
          <w:sz w:val="28"/>
          <w:szCs w:val="28"/>
          <w:rtl w:val="true"/>
          <w:lang w:bidi="fa-IR"/>
        </w:rPr>
        <w:t>جامه علما در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جهانگیرخان قشقایی که سالها شاگرد او بوده است نقل کرده که به شوق استفاده از محضر حکیم قمشه ای به تهران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شب اوّل خود را به محضر او رساندم وضع لباسهای او علمایی نبود به کرباس فروشهای سده می مانست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فمشه ای از ذوق شعری عالی برخودار بود و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تخلّص می کرد</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او کتب حکمت و مصنفات عرفا خصوصاکتب محیی الدین عربی و شروح آن را تدریس می نمود و شاگردان بسیاری تربیت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تالیفات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الاسفار الاربعة و تحقیقها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است بسیار مختصر که در حاشیه شرح هدایه ملاصدرا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چاپ سنگی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اسفار ملاصدرا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تمهید القواعد ابن ترکه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شرح قیصری بر فصوص الحکم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الخلافة الکبری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وحدت وجود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العلم</w:t>
      </w:r>
      <w:r>
        <w:rPr>
          <w:rFonts w:eastAsia="IRNazanin" w:cs="IRNazanin"/>
          <w:color w:val="111111"/>
          <w:sz w:val="28"/>
          <w:szCs w:val="28"/>
          <w:rtl w:val="true"/>
          <w:lang w:bidi="fa-IR"/>
        </w:rPr>
        <w:t xml:space="preserve">. </w:t>
      </w:r>
      <w:r>
        <w:rPr>
          <w:rStyle w:val="FootnoteAnchor"/>
          <w:rtl w:val="true"/>
        </w:rPr>
        <w:footnoteReference w:id="17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حکیم قمشه ای در سال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در کنج حجره مدرسه، در تنهایی و </w:t>
      </w:r>
      <w:bookmarkStart w:id="165" w:name="pg19314_208611"/>
    </w:p>
    <w:p>
      <w:pPr>
        <w:pStyle w:val="BookText"/>
        <w:rPr/>
      </w:pPr>
      <w:bookmarkEnd w:id="165"/>
      <w:r>
        <w:rPr>
          <w:rFonts w:ascii="IRNazanin" w:hAnsi="IRNazanin" w:eastAsia="IRNazanin"/>
          <w:color w:val="111111"/>
          <w:sz w:val="28"/>
          <w:sz w:val="28"/>
          <w:szCs w:val="28"/>
          <w:rtl w:val="true"/>
          <w:lang w:bidi="fa-IR"/>
        </w:rPr>
        <w:t xml:space="preserve">خلوت و سکوتی عارفانه از دنیا رفت و در جوار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قبر حاج آخوند محلاتی در شهر ری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آنچنان مرد که زیست و آن چنان زیست که خود در بیتی از یک غزل سروده و آرزو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آفاق بگشتم چو تو در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هست، به حسن تو بنی آدم نیست</w:t>
      </w:r>
    </w:p>
    <w:p>
      <w:pPr>
        <w:pStyle w:val="BookText"/>
        <w:rPr/>
      </w:pPr>
      <w:r>
        <w:rPr>
          <w:rFonts w:ascii="IRNazanin" w:hAnsi="IRNazanin" w:eastAsia="IRNazanin"/>
          <w:color w:val="111111"/>
          <w:sz w:val="28"/>
          <w:sz w:val="28"/>
          <w:szCs w:val="28"/>
          <w:rtl w:val="true"/>
          <w:lang w:bidi="fa-IR"/>
        </w:rPr>
        <w:t xml:space="preserve">شاید از زیر نگین، ملک سلیمان 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هر جا که زند خیمه کم از خاتم نیست</w:t>
      </w:r>
    </w:p>
    <w:p>
      <w:pPr>
        <w:pStyle w:val="BookText"/>
        <w:rPr/>
      </w:pPr>
      <w:r>
        <w:rPr>
          <w:rFonts w:ascii="IRNazanin" w:hAnsi="IRNazanin" w:eastAsia="IRNazanin"/>
          <w:color w:val="111111"/>
          <w:sz w:val="28"/>
          <w:sz w:val="28"/>
          <w:szCs w:val="28"/>
          <w:rtl w:val="true"/>
          <w:lang w:bidi="fa-IR"/>
        </w:rPr>
        <w:t xml:space="preserve">فکری ای شیخ به روز سیه خود میکن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دست در آن زلف خم اندر خم نیست</w:t>
      </w:r>
    </w:p>
    <w:p>
      <w:pPr>
        <w:pStyle w:val="BookText"/>
        <w:rPr/>
      </w:pPr>
      <w:r>
        <w:rPr>
          <w:rFonts w:ascii="IRNazanin" w:hAnsi="IRNazanin" w:eastAsia="IRNazanin"/>
          <w:color w:val="111111"/>
          <w:sz w:val="28"/>
          <w:sz w:val="28"/>
          <w:szCs w:val="28"/>
          <w:rtl w:val="true"/>
          <w:lang w:bidi="fa-IR"/>
        </w:rPr>
        <w:t xml:space="preserve">کاخ زرین به شهان خوش که من دیوانه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ای خواهم و ویرانه به عالم کم نیست</w:t>
      </w:r>
    </w:p>
    <w:p>
      <w:pPr>
        <w:pStyle w:val="Heading4"/>
        <w:numPr>
          <w:ilvl w:val="3"/>
          <w:numId w:val="1"/>
        </w:numPr>
        <w:rPr/>
      </w:pPr>
      <w:bookmarkStart w:id="166" w:name="__RefHeading___Toc18075058_1280447820"/>
      <w:bookmarkStart w:id="167" w:name="_Toc56"/>
      <w:bookmarkEnd w:id="166"/>
      <w:r>
        <w:rPr/>
        <w:t>2</w:t>
      </w:r>
      <w:r>
        <w:rPr>
          <w:rtl w:val="true"/>
        </w:rPr>
        <w:t xml:space="preserve">- </w:t>
      </w:r>
      <w:r>
        <w:rPr>
          <w:rtl w:val="true"/>
        </w:rPr>
        <w:t>جهانگیر خان قشقایی</w:t>
      </w:r>
      <w:bookmarkEnd w:id="167"/>
    </w:p>
    <w:p>
      <w:pPr>
        <w:pStyle w:val="BookText"/>
        <w:rPr/>
      </w:pPr>
      <w:r>
        <w:rPr>
          <w:rFonts w:ascii="IRNazanin" w:hAnsi="IRNazanin" w:eastAsia="IRNazanin"/>
          <w:color w:val="111111"/>
          <w:sz w:val="28"/>
          <w:sz w:val="28"/>
          <w:szCs w:val="28"/>
          <w:rtl w:val="true"/>
          <w:lang w:bidi="fa-IR"/>
        </w:rPr>
        <w:t>وی در بزرگی عشق تحصیل پیدا کرده و دنبال علم را گرفت تا آنجا که استاد مسلّم فلسفه در اصفهان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علاوه بر مقام علمی و فلسفی، در متانت و وقار و انضباط اخلاقی و تقوا نمونه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عمر در همان لباس عادی اوّلی خود باقی بود و فوق العاده مورد ارادت شاگردان و آشنایان بوده است</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جهانگیرخان در اثر شخصیت بارز علمی و تسلم مقام قدس و تقوا و نزاهت اخلاقی و حسن تدبیر حکیمانه که همه در وجود او مجتمع </w:t>
      </w:r>
      <w:bookmarkStart w:id="168" w:name="pg19314_208612"/>
    </w:p>
    <w:p>
      <w:pPr>
        <w:pStyle w:val="BookText"/>
        <w:rPr/>
      </w:pPr>
      <w:bookmarkEnd w:id="168"/>
      <w:r>
        <w:rPr>
          <w:rFonts w:ascii="IRNazanin" w:hAnsi="IRNazanin" w:eastAsia="IRNazanin"/>
          <w:color w:val="111111"/>
          <w:sz w:val="28"/>
          <w:sz w:val="28"/>
          <w:szCs w:val="28"/>
          <w:rtl w:val="true"/>
          <w:lang w:bidi="fa-IR"/>
        </w:rPr>
        <w:t>بود تحصیل فلسفه را که ما بین علما و طلاب قدیم سخت موهون و با کفر و الحاد مقرون بود از آن بدنامی به کلی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معمولا یکی دو ساعت از آفتاب برآمده در مسجد جارچی، سه درس پشت سر هم می گفت که درس اوّلش شرح لمعه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 در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شرح منظومه حکمت و سپس درس اخلاق بود و بدین ترتیب فلسفه را در حشو جوزقند و لوزینه فقه و اخلاق به خورد طلاب می داد</w:t>
      </w:r>
      <w:r>
        <w:rPr>
          <w:rFonts w:eastAsia="IRNazanin" w:cs="IRNazanin"/>
          <w:color w:val="111111"/>
          <w:sz w:val="28"/>
          <w:szCs w:val="28"/>
          <w:rtl w:val="true"/>
          <w:lang w:bidi="fa-IR"/>
        </w:rPr>
        <w:t xml:space="preserve">» .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ه ق در دهاقان اصفهان متولد شد و در سال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ه ق در اصفهان در گذشت و قبرش در تخته فولاد اصفهان معروف است</w:t>
      </w:r>
      <w:r>
        <w:rPr>
          <w:rFonts w:eastAsia="IRNazanin" w:cs="IRNazanin"/>
          <w:color w:val="111111"/>
          <w:sz w:val="28"/>
          <w:szCs w:val="28"/>
          <w:rtl w:val="true"/>
          <w:lang w:bidi="fa-IR"/>
        </w:rPr>
        <w:t xml:space="preserve">. </w:t>
      </w:r>
      <w:r>
        <w:rPr>
          <w:rStyle w:val="FootnoteAnchor"/>
          <w:rtl w:val="true"/>
        </w:rPr>
        <w:footnoteReference w:id="177"/>
      </w:r>
    </w:p>
    <w:p>
      <w:pPr>
        <w:pStyle w:val="Heading4"/>
        <w:numPr>
          <w:ilvl w:val="3"/>
          <w:numId w:val="1"/>
        </w:numPr>
        <w:rPr/>
      </w:pPr>
      <w:bookmarkStart w:id="169" w:name="__RefHeading___Toc18075060_1280447820"/>
      <w:bookmarkStart w:id="170" w:name="_Toc57"/>
      <w:bookmarkEnd w:id="169"/>
      <w:r>
        <w:rPr/>
        <w:t>3</w:t>
      </w:r>
      <w:r>
        <w:rPr>
          <w:rtl w:val="true"/>
        </w:rPr>
        <w:t xml:space="preserve">- </w:t>
      </w:r>
      <w:r>
        <w:rPr>
          <w:rtl w:val="true"/>
        </w:rPr>
        <w:t>آیة الله آقا علی زنوزی</w:t>
      </w:r>
      <w:bookmarkEnd w:id="170"/>
    </w:p>
    <w:p>
      <w:pPr>
        <w:pStyle w:val="BookText"/>
        <w:rPr/>
      </w:pPr>
      <w:r>
        <w:rPr>
          <w:rFonts w:ascii="IRNazanin" w:hAnsi="IRNazanin" w:eastAsia="IRNazanin"/>
          <w:color w:val="111111"/>
          <w:sz w:val="28"/>
          <w:sz w:val="28"/>
          <w:szCs w:val="28"/>
          <w:rtl w:val="true"/>
          <w:lang w:bidi="fa-IR"/>
        </w:rPr>
        <w:t>آیة الله آقا علی زنوزی</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معروف به آقا علی حکیم و آقا علی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فرزند ملا عبدالله و از اساتید کم نظیر قرن اخیر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1234</w:t>
      </w:r>
      <w:r>
        <w:rPr>
          <w:rFonts w:ascii="IRNazanin" w:hAnsi="IRNazanin" w:eastAsia="IRNazanin"/>
          <w:color w:val="111111"/>
          <w:sz w:val="28"/>
          <w:sz w:val="28"/>
          <w:szCs w:val="28"/>
          <w:rtl w:val="true"/>
          <w:lang w:bidi="fa-IR"/>
        </w:rPr>
        <w:t xml:space="preserve">ه ق در اصفهان متولد شد و از محضر پدر بزرگوارش علوم منقول و معقول را فرا گرفت، و برای تکمیل دروس فقه و حکمت به عتبات عالیات و قزوین مسافرت نمود و از محضر اساتید بزرگواری چون آیة الله میرزا حسن نوری، فرزند ملا علی نوری در </w:t>
      </w:r>
      <w:bookmarkStart w:id="171" w:name="pg19314_208613"/>
    </w:p>
    <w:p>
      <w:pPr>
        <w:pStyle w:val="BookText"/>
        <w:rPr/>
      </w:pPr>
      <w:bookmarkEnd w:id="171"/>
      <w:r>
        <w:rPr>
          <w:rFonts w:ascii="IRNazanin" w:hAnsi="IRNazanin" w:eastAsia="IRNazanin"/>
          <w:color w:val="111111"/>
          <w:sz w:val="28"/>
          <w:sz w:val="28"/>
          <w:szCs w:val="28"/>
          <w:rtl w:val="true"/>
          <w:lang w:bidi="fa-IR"/>
        </w:rPr>
        <w:t>اصفهان و ملا آقای قزوینی، در قزوین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تهران رفت و سالها در مدرسه سپهسالار قدیم مدرس رسمی گردید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و غالب کتب کلام و حکمت در ریاضیات را استادانه تدریس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حکیم فرزانه علاوه بر مراتب علمی، در صفای باطن و تهذیب اخلاق نیز ممتاز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تألیفات وی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بدایع الحکم،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اسفار ملاصدرا،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ای در اینکه منطق از علوم حکیمه است،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الرشاد، فی الاحوال المعاد،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النفس کل القوی،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رابطی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شب شنبه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ذی القعدة الحرام سال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در تهران از دنیا رفت و در جوار عبدالعزیم حسنی مدفون گردید</w:t>
      </w:r>
      <w:r>
        <w:rPr>
          <w:rFonts w:eastAsia="IRNazanin" w:cs="IRNazanin"/>
          <w:color w:val="111111"/>
          <w:sz w:val="28"/>
          <w:szCs w:val="28"/>
          <w:rtl w:val="true"/>
          <w:lang w:bidi="fa-IR"/>
        </w:rPr>
        <w:t xml:space="preserve">. </w:t>
      </w:r>
      <w:r>
        <w:rPr>
          <w:rStyle w:val="FootnoteAnchor"/>
          <w:rtl w:val="true"/>
        </w:rPr>
        <w:footnoteReference w:id="180"/>
      </w:r>
    </w:p>
    <w:p>
      <w:pPr>
        <w:pStyle w:val="Heading4"/>
        <w:numPr>
          <w:ilvl w:val="3"/>
          <w:numId w:val="1"/>
        </w:numPr>
        <w:rPr/>
      </w:pPr>
      <w:bookmarkStart w:id="172" w:name="__RefHeading___Toc18075062_1280447820"/>
      <w:bookmarkStart w:id="173" w:name="_Toc58"/>
      <w:bookmarkEnd w:id="172"/>
      <w:r>
        <w:rPr/>
        <w:t>4</w:t>
      </w:r>
      <w:r>
        <w:rPr>
          <w:rtl w:val="true"/>
        </w:rPr>
        <w:t xml:space="preserve">- </w:t>
      </w:r>
      <w:r>
        <w:rPr>
          <w:rtl w:val="true"/>
        </w:rPr>
        <w:t>آیة الله آقا میرزا ابوالحسن جلوه</w:t>
      </w:r>
      <w:bookmarkEnd w:id="173"/>
    </w:p>
    <w:p>
      <w:pPr>
        <w:pStyle w:val="BookText"/>
        <w:rPr/>
      </w:pPr>
      <w:r>
        <w:rPr>
          <w:rFonts w:ascii="IRNazanin" w:hAnsi="IRNazanin" w:eastAsia="IRNazanin"/>
          <w:color w:val="111111"/>
          <w:sz w:val="28"/>
          <w:sz w:val="28"/>
          <w:szCs w:val="28"/>
          <w:rtl w:val="true"/>
          <w:lang w:bidi="fa-IR"/>
        </w:rPr>
        <w:t>وی فرزند سید محمد طباطبایی اصفهانی زواره ای، یکی از مشاهیر فلاسفه اسلامی و از احفاد سید الحکماء و المتألهین میرزا رفیع الدین نائینی، استاد علامه مجلسی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ذی العقعده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در احمد آباد گجرات هند متولد گردید و در هفت سالگی همراه پدر بزرگوارش به اصفهان آمد و در آنجا به تحصیل پرداخت و از محضر آیة الله میرزا حسن نوری و میرزا حسن چینی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عازم تهران گردید و بیشتر اوقات خود را </w:t>
      </w:r>
      <w:bookmarkStart w:id="174" w:name="pg19314_208614"/>
    </w:p>
    <w:p>
      <w:pPr>
        <w:pStyle w:val="BookText"/>
        <w:rPr/>
      </w:pPr>
      <w:bookmarkEnd w:id="174"/>
      <w:r>
        <w:rPr>
          <w:rFonts w:ascii="IRNazanin" w:hAnsi="IRNazanin" w:eastAsia="IRNazanin"/>
          <w:color w:val="111111"/>
          <w:sz w:val="28"/>
          <w:sz w:val="28"/>
          <w:szCs w:val="28"/>
          <w:rtl w:val="true"/>
          <w:lang w:bidi="fa-IR"/>
        </w:rPr>
        <w:t>در علم معقول 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و یک سال در مدرسه دارالشفاء تهران به تدریس فنون حکمتیّه به ویژه کتابهای شیخ ابو علی سینا و ملاّصدرا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حکیم قمشه ای و آقای علی مدرّس، سه مدرّس نامداری بودند که حوزه تهران در اواخر قرن سیزدهم و اوایل قرن چهاردهم بر محور وجود آنها 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آن حکیم فرزانه در شب جمعه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در تهران اتفاق افتاد و با احترام زیاد در جوار شیخ صدوق محمد بن بابویه قمی مدفون گردید</w:t>
      </w:r>
      <w:r>
        <w:rPr>
          <w:rFonts w:eastAsia="IRNazanin" w:cs="IRNazanin"/>
          <w:color w:val="111111"/>
          <w:sz w:val="28"/>
          <w:szCs w:val="28"/>
          <w:rtl w:val="true"/>
          <w:lang w:bidi="fa-IR"/>
        </w:rPr>
        <w:t xml:space="preserve">. </w:t>
      </w:r>
      <w:r>
        <w:rPr>
          <w:rStyle w:val="FootnoteAnchor"/>
          <w:rtl w:val="true"/>
        </w:rPr>
        <w:footnoteReference w:id="181"/>
      </w:r>
    </w:p>
    <w:p>
      <w:pPr>
        <w:pStyle w:val="Heading3"/>
        <w:numPr>
          <w:ilvl w:val="2"/>
          <w:numId w:val="1"/>
        </w:numPr>
        <w:rPr/>
      </w:pPr>
      <w:bookmarkStart w:id="175" w:name="__RefHeading___Toc18075064_1280447820"/>
      <w:bookmarkStart w:id="176" w:name="_Toc59"/>
      <w:bookmarkEnd w:id="175"/>
      <w:r>
        <w:rPr>
          <w:rtl w:val="true"/>
        </w:rPr>
        <w:t>تألیفات</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صدر المتألهین در علم عرفان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ربط حادث به قدیم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الهدایة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تألیف صدر المتألهین که شرحی بر کتاب الهدایة حکیم اثیرالدین مفضل ابهری از فضلای قرن هفتم هجری می باشد</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حرکت جوهریه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مبدأ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صدر المتألهین</w:t>
      </w:r>
      <w:r>
        <w:rPr>
          <w:rFonts w:eastAsia="IRNazanin" w:cs="IRNazanin"/>
          <w:color w:val="111111"/>
          <w:sz w:val="28"/>
          <w:szCs w:val="28"/>
          <w:rtl w:val="true"/>
          <w:lang w:bidi="fa-IR"/>
        </w:rPr>
        <w:t>)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فلسفی است در علم منطق، الهیات </w:t>
      </w:r>
      <w:bookmarkStart w:id="177" w:name="pg19314_208615"/>
    </w:p>
    <w:p>
      <w:pPr>
        <w:pStyle w:val="BookText"/>
        <w:rPr/>
      </w:pPr>
      <w:bookmarkEnd w:id="177"/>
      <w:r>
        <w:rPr>
          <w:rFonts w:ascii="IRNazanin" w:hAnsi="IRNazanin" w:eastAsia="IRNazanin"/>
          <w:color w:val="111111"/>
          <w:sz w:val="28"/>
          <w:sz w:val="28"/>
          <w:szCs w:val="28"/>
          <w:rtl w:val="true"/>
          <w:lang w:bidi="fa-IR"/>
        </w:rPr>
        <w:t>طبیعیات، تألیف ابن سینا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اسفار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کتب فلسفی شیعه، تالیف صدر المتالهین که در آن شرح چهار سفر روحانی آمده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حواشی بر شرح ملخص چغمینی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تألیف محمود بن محمد بن عمر، از اکابر علمای قرن نهم هجری، در علم هیئت است و شرح معروف آن از فاضل رومی است که از کتب درسی معمول بوده است و چعمین نام یکی از قریه های خوارزم است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ترکیب و احکام آن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مثنوی شریف</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تعلیقات بر مقدمه قیصری </w:t>
      </w:r>
      <w:r>
        <w:rPr>
          <w:rStyle w:val="FootnoteAnchor"/>
          <w:rtl w:val="true"/>
        </w:rPr>
        <w:footnoteReference w:id="182"/>
      </w:r>
      <w:r>
        <w:rPr>
          <w:rFonts w:ascii="IRNazanin" w:hAnsi="IRNazanin" w:eastAsia="IRNazanin"/>
          <w:color w:val="111111"/>
          <w:sz w:val="28"/>
          <w:sz w:val="28"/>
          <w:szCs w:val="28"/>
          <w:rtl w:val="true"/>
          <w:lang w:bidi="fa-IR"/>
        </w:rPr>
        <w:t xml:space="preserve">تألیف داود بن محمود بن محمد قیصری، رومی الاصل </w:t>
      </w:r>
      <w:r>
        <w:rPr>
          <w:rStyle w:val="FootnoteAnchor"/>
          <w:rtl w:val="true"/>
        </w:rPr>
        <w:footnoteReference w:id="183"/>
      </w:r>
      <w:r>
        <w:rPr>
          <w:rFonts w:ascii="IRNazanin" w:hAnsi="IRNazanin" w:eastAsia="IRNazanin"/>
          <w:color w:val="111111"/>
          <w:sz w:val="28"/>
          <w:sz w:val="28"/>
          <w:szCs w:val="28"/>
          <w:rtl w:val="true"/>
          <w:lang w:bidi="fa-IR"/>
        </w:rPr>
        <w:t>نزیل مصر، عالم محقق از اکابر عرفای اواسط قرن هشتم هجری می باشد که در تمهید مقدمات تصوّف است</w:t>
      </w:r>
      <w:r>
        <w:rPr>
          <w:rFonts w:eastAsia="IRNazanin" w:cs="IRNazanin"/>
          <w:color w:val="111111"/>
          <w:sz w:val="28"/>
          <w:szCs w:val="28"/>
          <w:rtl w:val="true"/>
          <w:lang w:bidi="fa-IR"/>
        </w:rPr>
        <w:t>.</w:t>
      </w:r>
    </w:p>
    <w:p>
      <w:pPr>
        <w:pStyle w:val="Heading3"/>
        <w:numPr>
          <w:ilvl w:val="2"/>
          <w:numId w:val="1"/>
        </w:numPr>
        <w:rPr/>
      </w:pPr>
      <w:bookmarkStart w:id="178" w:name="__RefHeading___Toc18075066_1280447820"/>
      <w:bookmarkStart w:id="179" w:name="_Toc60"/>
      <w:bookmarkEnd w:id="178"/>
      <w:r>
        <w:rPr>
          <w:rtl w:val="true"/>
        </w:rPr>
        <w:t>شاگردان</w:t>
      </w:r>
      <w:bookmarkEnd w:id="179"/>
    </w:p>
    <w:p>
      <w:pPr>
        <w:pStyle w:val="BookText"/>
        <w:rPr/>
      </w:pPr>
      <w:r>
        <w:rPr>
          <w:rFonts w:ascii="IRNazanin" w:hAnsi="IRNazanin" w:eastAsia="IRNazanin"/>
          <w:color w:val="111111"/>
          <w:sz w:val="28"/>
          <w:sz w:val="28"/>
          <w:szCs w:val="28"/>
          <w:rtl w:val="true"/>
          <w:lang w:bidi="fa-IR"/>
        </w:rPr>
        <w:t>آیة الله میرزا علی اکبر مدرّس شاگردان زیادی تربیت نمود که بسیار از آنان استادان بزرگ درس حکمت در حوزه های علمیه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بعضی از آنها بدین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میرزا ابوالحسن شعرانی</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ابوالحسن رفیعی قزوینی</w:t>
      </w:r>
      <w:r>
        <w:rPr>
          <w:rFonts w:eastAsia="IRNazanin" w:cs="IRNazanin"/>
          <w:color w:val="111111"/>
          <w:sz w:val="28"/>
          <w:szCs w:val="28"/>
          <w:rtl w:val="true"/>
          <w:lang w:bidi="fa-IR"/>
        </w:rPr>
        <w:t xml:space="preserve">. </w:t>
      </w:r>
      <w:bookmarkStart w:id="180" w:name="pg19314_208616"/>
    </w:p>
    <w:p>
      <w:pPr>
        <w:pStyle w:val="BookText"/>
        <w:rPr/>
      </w:pPr>
      <w:bookmarkEnd w:id="180"/>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بنیانگذار جمهوری اسلامی ایران آیة الله حاج آقا روح الله موسوی 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حسن فرید گلپایگانی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میر سید علی برقعی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آقا سید علی اکبر برقعی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کاظم عصّار تهرانی که ریاضیات قدیم را نزد وی فرا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حاج آقا حسین قمی طباطبایی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 میرزا احمد آشتیانی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شهاب الدین مرعشی 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آقا میرزا محمد علی شاه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ابوالفضل زاهدی قمی، فرزند محمود واعظ،و جمعی دیگر از بزرگانی که نام بعضی از آنها در صفحات قبل آمده است، در محضر این حکیم الهی کسب فیض نمودند</w:t>
      </w:r>
      <w:r>
        <w:rPr>
          <w:rFonts w:eastAsia="IRNazanin" w:cs="IRNazanin"/>
          <w:color w:val="111111"/>
          <w:sz w:val="28"/>
          <w:szCs w:val="28"/>
          <w:rtl w:val="true"/>
          <w:lang w:bidi="fa-IR"/>
        </w:rPr>
        <w:t xml:space="preserve">. </w:t>
      </w:r>
      <w:r>
        <w:rPr>
          <w:rStyle w:val="FootnoteAnchor"/>
          <w:rtl w:val="true"/>
        </w:rPr>
        <w:footnoteReference w:id="184"/>
      </w:r>
    </w:p>
    <w:p>
      <w:pPr>
        <w:pStyle w:val="Heading3"/>
        <w:numPr>
          <w:ilvl w:val="2"/>
          <w:numId w:val="1"/>
        </w:numPr>
        <w:rPr/>
      </w:pPr>
      <w:bookmarkStart w:id="181" w:name="__RefHeading___Toc18075068_1280447820"/>
      <w:bookmarkStart w:id="182" w:name="_Toc61"/>
      <w:bookmarkEnd w:id="181"/>
      <w:r>
        <w:rPr>
          <w:rtl w:val="true"/>
        </w:rPr>
        <w:t>تألیفات</w:t>
      </w:r>
      <w:bookmarkEnd w:id="182"/>
    </w:p>
    <w:p>
      <w:pPr>
        <w:pStyle w:val="BookText"/>
        <w:rPr/>
      </w:pPr>
      <w:r>
        <w:rPr>
          <w:rFonts w:ascii="IRNazanin" w:hAnsi="IRNazanin" w:eastAsia="IRNazanin"/>
          <w:color w:val="111111"/>
          <w:sz w:val="28"/>
          <w:sz w:val="28"/>
          <w:szCs w:val="28"/>
          <w:rtl w:val="true"/>
          <w:lang w:bidi="fa-IR"/>
        </w:rPr>
        <w:t>تألیفات آیة الله مدّرس یزدی، بیشتر در زمینه فلسفه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رسائل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 ق توسط وزارت ارشاد اسلامی به چاپ رسیده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عمادیه یا حکمت عمادیة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بنا به خواهش شاهزاده بدیع الملک میرزا ملقب به عمادالدّوله حکمران یزد، رساله ای به فارسی مشتمل بر مسائل مهمّ حکمت الهی نوشت که به رساله عمادیة </w:t>
      </w:r>
      <w:r>
        <w:rPr>
          <w:rStyle w:val="FootnoteAnchor"/>
          <w:rtl w:val="true"/>
        </w:rPr>
        <w:footnoteReference w:id="185"/>
      </w:r>
      <w:r>
        <w:rPr>
          <w:rFonts w:ascii="IRNazanin" w:hAnsi="IRNazanin" w:eastAsia="IRNazanin"/>
          <w:color w:val="111111"/>
          <w:sz w:val="28"/>
          <w:sz w:val="28"/>
          <w:szCs w:val="28"/>
          <w:rtl w:val="true"/>
          <w:lang w:bidi="fa-IR"/>
        </w:rPr>
        <w:t>یا حکمت عمادّیه موسوم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ذکر اینکه، رساله مذکور شرحی ملخّص از حکمت اشراق است که با بیان ساده نگارش یافته، این موضوع نمایانگر این است که مرحوم حکیم یزدی در حکمت اشراق نیز تبحّر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موسوی بهبهانی این کتاب را از تقریرات دروس آن حکیم شمرده که توسط بدیع الملک به رشته تحریر در آمده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اسفار صدر المتألهین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فصوص الحکم محی الدین بن عربی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قوانین مرحوم میرزای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شاگردان وی نیز تقریرات درس استاد خود را به رشته تحریر در آورده به چاپ</w:t>
      </w:r>
    </w:p>
    <w:p>
      <w:pPr>
        <w:pStyle w:val="BookText"/>
        <w:rPr/>
      </w:pPr>
      <w:r>
        <w:rPr>
          <w:rFonts w:ascii="IRNazanin" w:hAnsi="IRNazanin" w:eastAsia="IRNazanin"/>
          <w:color w:val="111111"/>
          <w:sz w:val="28"/>
          <w:sz w:val="28"/>
          <w:szCs w:val="28"/>
          <w:rtl w:val="true"/>
          <w:lang w:bidi="fa-IR"/>
        </w:rPr>
        <w:t>رسانده اند که معروفترین آنها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الدرة الفاخرة، تالیف ملاعبدالرحمان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علی موسوی بهبهانی، استاد دانشگاه تهران در مقدمه آن چنین نگاشته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و ترجمه کتاب الدرة الفاخره به قلم عمادالملک است ولی به واقع وی بیانات استاد خود یعنی فیلسوف متأخر حوزه علمیه قم، مرحوم آقای میرزا علی اکبر یزدی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تحریر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آن است که </w:t>
      </w:r>
    </w:p>
    <w:p>
      <w:pPr>
        <w:pStyle w:val="BookText"/>
        <w:rPr/>
      </w:pPr>
      <w:r>
        <w:rPr>
          <w:rFonts w:ascii="IRNazanin" w:hAnsi="IRNazanin" w:eastAsia="IRNazanin"/>
          <w:color w:val="111111"/>
          <w:sz w:val="28"/>
          <w:sz w:val="28"/>
          <w:szCs w:val="28"/>
          <w:rtl w:val="true"/>
          <w:lang w:bidi="fa-IR"/>
        </w:rPr>
        <w:t>وی از بزرگترین اساتید فلسفه اسلامی در قرن اخیر در حوزه علمیه قم بوده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مطالعه شرح الدرة الفاخرة جامعیت استاد در شعب علوم عقلی یعنی کلام و فلسفه و تصوّف روشن و آشکار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بدیع الملک میرزا، مقرر و نویسنده در مقدمه آن چنین آورده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بنده محتاج به فضل ربّه الکریم را موجب اجری، و در عالم یادگار باشد تا در سنه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هجری موفق شد که رسالة موسومه به درّة الفاخرة را که تألیف مولانا المحقق المدقّق </w:t>
      </w:r>
    </w:p>
    <w:p>
      <w:pPr>
        <w:pStyle w:val="BookText"/>
        <w:rPr/>
      </w:pPr>
      <w:r>
        <w:rPr>
          <w:rFonts w:ascii="IRNazanin" w:hAnsi="IRNazanin" w:eastAsia="IRNazanin"/>
          <w:color w:val="111111"/>
          <w:sz w:val="28"/>
          <w:sz w:val="28"/>
          <w:szCs w:val="28"/>
          <w:rtl w:val="true"/>
          <w:lang w:bidi="fa-IR"/>
        </w:rPr>
        <w:t xml:space="preserve">العارف الکامل، ملاعبدالرحمان جامی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جامع اصول مطالب و عمد مقاصد در این علم است، در خدمت جناب عمدة الحکماء الالهیین و قدوة الفضلاء المتألهین الوحید الموحد و الفرید المتفرّد المدرس فی المعقول و المنقول و الفروع و الاصول، آقای میرزا علی اکبر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شرح بر آن رساله مقرّر داشتند، و به ملاحظه صحّت استاد رسانیده و در خاتمه کتاب افاده مختصری در مسأله وجود از عبدالرحمان جامی قدس سره به نظر رسید و شرحی بر آن نوشته اضافه نمودند</w:t>
      </w:r>
      <w:r>
        <w:rPr>
          <w:rFonts w:eastAsia="IRNazanin" w:cs="IRNazanin"/>
          <w:color w:val="111111"/>
          <w:sz w:val="28"/>
          <w:szCs w:val="28"/>
          <w:rtl w:val="true"/>
          <w:lang w:bidi="fa-IR"/>
        </w:rPr>
        <w:t xml:space="preserve">...» </w:t>
      </w:r>
      <w:r>
        <w:rPr>
          <w:rStyle w:val="FootnoteAnchor"/>
          <w:rtl w:val="true"/>
        </w:rPr>
        <w:footnoteReference w:id="1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 الحکمة در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تالیف مرحوم صدر المتألهین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کتاب نیز از تقریر دروس آن حکیم الهی است که توسط بدیع الملک 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آن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بنده کتاب المشاعر را در خدمت استاد جناب مستطاب عمدة الحکماء و المتألهین و زبدة العلماء المتشرعین، المحقق الکامل و العارف الواصل آقای آقا میرزاعلی اکبر یزدی المدّرس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نمودم و بیانات معظم له را جمع و به رشته تحریر در آوردم و به نظر استاد رسانده و آن را کتابی نمود موسوم به عماد الحکمة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شرح نیز احاطه علمی و تبحر استاد در مشرب فلسفی ملاصدرا به خوبی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مشاعر با مقدمه به همراه ترجمه عمادالدولة که تقریر درس مرحوم آقا میرزا علی اکبر مدّرس یزدی است به سعی و اهتمام مستشرق ایران دوست، استاد دانشگاه سربن فرانسه، پرفسور هانری کربن، توسط انجمن ایران و فرانسه به زبان فرانسه به طبع رسیده است</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وی دارای خطی بسیار زیبا و ذوق شعر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اشعار وی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دل افسرده تا کی در قفس مانی خموش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گلستان اندرآ، چون بلبلان با صد خروش</w:t>
      </w:r>
    </w:p>
    <w:p>
      <w:pPr>
        <w:pStyle w:val="BookText"/>
        <w:rPr/>
      </w:pPr>
      <w:r>
        <w:rPr>
          <w:rFonts w:ascii="IRNazanin" w:hAnsi="IRNazanin" w:eastAsia="IRNazanin"/>
          <w:color w:val="111111"/>
          <w:sz w:val="28"/>
          <w:sz w:val="28"/>
          <w:szCs w:val="28"/>
          <w:rtl w:val="true"/>
          <w:lang w:bidi="fa-IR"/>
        </w:rPr>
        <w:t xml:space="preserve">گر چه سرّ عشق نتوان فاش کردن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پرده گفتن رازها با اهل هوش</w:t>
      </w:r>
    </w:p>
    <w:p>
      <w:pPr>
        <w:pStyle w:val="BookText"/>
        <w:rPr/>
      </w:pPr>
      <w:r>
        <w:rPr>
          <w:rFonts w:ascii="IRNazanin" w:hAnsi="IRNazanin" w:eastAsia="IRNazanin"/>
          <w:color w:val="111111"/>
          <w:sz w:val="28"/>
          <w:sz w:val="28"/>
          <w:szCs w:val="28"/>
          <w:rtl w:val="true"/>
          <w:lang w:bidi="fa-IR"/>
        </w:rPr>
        <w:t xml:space="preserve">پخته گردانید این دلهای خام از تاب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فروزان آتش او سنگ می آید به جوش</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 می لبریز کن از می که ناگه بشنوی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غیبی که می گوید گوارایت بنوش </w:t>
      </w:r>
      <w:bookmarkStart w:id="183" w:name="pg19314_208620"/>
    </w:p>
    <w:p>
      <w:pPr>
        <w:pStyle w:val="BookText"/>
        <w:rPr/>
      </w:pPr>
      <w:bookmarkEnd w:id="183"/>
      <w:r>
        <w:rPr>
          <w:rFonts w:ascii="IRNazanin" w:hAnsi="IRNazanin" w:eastAsia="IRNazanin"/>
          <w:color w:val="111111"/>
          <w:sz w:val="28"/>
          <w:sz w:val="28"/>
          <w:szCs w:val="28"/>
          <w:rtl w:val="true"/>
          <w:lang w:bidi="fa-IR"/>
        </w:rPr>
        <w:t xml:space="preserve">کی به کویش وصل یابی گر نباشد لطف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 بشتاب اندر این ره تا توانی و بکوش</w:t>
      </w:r>
    </w:p>
    <w:p>
      <w:pPr>
        <w:pStyle w:val="BookText"/>
        <w:rPr/>
      </w:pPr>
      <w:r>
        <w:rPr>
          <w:rFonts w:ascii="IRNazanin" w:hAnsi="IRNazanin" w:eastAsia="IRNazanin"/>
          <w:color w:val="111111"/>
          <w:sz w:val="28"/>
          <w:sz w:val="28"/>
          <w:szCs w:val="28"/>
          <w:rtl w:val="true"/>
          <w:lang w:bidi="fa-IR"/>
        </w:rPr>
        <w:t xml:space="preserve">پس به چشم یار بینی این زمان اغیار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درون پرده بینی پرده دار پرده پوش</w:t>
      </w:r>
    </w:p>
    <w:p>
      <w:pPr>
        <w:pStyle w:val="BookText"/>
        <w:rPr/>
      </w:pPr>
      <w:r>
        <w:rPr>
          <w:rFonts w:ascii="IRNazanin" w:hAnsi="IRNazanin" w:eastAsia="IRNazanin"/>
          <w:color w:val="111111"/>
          <w:sz w:val="28"/>
          <w:sz w:val="28"/>
          <w:szCs w:val="28"/>
          <w:rtl w:val="true"/>
          <w:lang w:bidi="fa-IR"/>
        </w:rPr>
        <w:t xml:space="preserve">گر غریق بحر غیبی ای دریغا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 رحیم است و کریم است و غفور و عیب پوش</w:t>
      </w:r>
    </w:p>
    <w:p>
      <w:pPr>
        <w:pStyle w:val="BookText"/>
        <w:rPr/>
      </w:pPr>
      <w:r>
        <w:rPr>
          <w:rFonts w:ascii="IRNazanin" w:hAnsi="IRNazanin" w:eastAsia="IRNazanin"/>
          <w:color w:val="111111"/>
          <w:sz w:val="28"/>
          <w:sz w:val="28"/>
          <w:szCs w:val="28"/>
          <w:rtl w:val="true"/>
          <w:lang w:bidi="fa-IR"/>
        </w:rPr>
        <w:t xml:space="preserve">گرمی وحدت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نوشی از دست حبیب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ابد مدهوش مانی و نمی آیی به هوش </w:t>
      </w:r>
      <w:r>
        <w:rPr>
          <w:rStyle w:val="FootnoteAnchor"/>
          <w:rtl w:val="true"/>
        </w:rPr>
        <w:footnoteReference w:id="189"/>
      </w:r>
    </w:p>
    <w:p>
      <w:pPr>
        <w:pStyle w:val="Heading3"/>
        <w:numPr>
          <w:ilvl w:val="2"/>
          <w:numId w:val="1"/>
        </w:numPr>
        <w:rPr/>
      </w:pPr>
      <w:bookmarkStart w:id="184" w:name="__RefHeading___Toc18075070_1280447820"/>
      <w:bookmarkStart w:id="185" w:name="_Toc62"/>
      <w:bookmarkEnd w:id="184"/>
      <w:r>
        <w:rPr>
          <w:rtl w:val="true"/>
        </w:rPr>
        <w:t>وفات</w:t>
      </w:r>
      <w:bookmarkEnd w:id="185"/>
    </w:p>
    <w:p>
      <w:pPr>
        <w:pStyle w:val="BookText"/>
        <w:rPr/>
      </w:pPr>
      <w:r>
        <w:rPr>
          <w:rFonts w:ascii="IRNazanin" w:hAnsi="IRNazanin" w:eastAsia="IRNazanin"/>
          <w:color w:val="111111"/>
          <w:sz w:val="28"/>
          <w:sz w:val="28"/>
          <w:szCs w:val="28"/>
          <w:rtl w:val="true"/>
          <w:lang w:bidi="fa-IR"/>
        </w:rPr>
        <w:t xml:space="preserve">فیلسوف بزرگ حکیم عالیقدر سرانجام پس از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سال عمر با برکت و تربیت شاگردانی ارزشمند در اواخر سال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ه ق دار فانی را وداع گفت و در مزار شیخان قم در جوار زکریا بن آدم،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روی سنگ قبر ایشان ثبت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مرقد شریف العالم النبیل الفاضل الجلیل و الفضیل جامع المعقول و المنقول حاوی الاصول و الفروع وحید العصر فرید الدهر العالم الربانی و البحر الصمدانی الحکیم الالهی استاد الکل فی الکل اعلم العلماء العالمین و افضل الفقهاء و المجتهدین آیة الله العظمی آقای میرزا علی اکبر مدّرس الیزدی طاب ثراه و جعل الجنّة مکانه و مثواه و حشره مع تولّاه بحق محمّد و آله، به </w:t>
      </w:r>
    </w:p>
    <w:p>
      <w:pPr>
        <w:pStyle w:val="BookText"/>
        <w:rPr/>
      </w:pPr>
      <w:r>
        <w:rPr>
          <w:rFonts w:ascii="IRNazanin" w:hAnsi="IRNazanin" w:eastAsia="IRNazanin"/>
          <w:color w:val="111111"/>
          <w:sz w:val="28"/>
          <w:sz w:val="28"/>
          <w:szCs w:val="28"/>
          <w:rtl w:val="true"/>
          <w:lang w:bidi="fa-IR"/>
        </w:rPr>
        <w:t xml:space="preserve">تاریخ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من الهجرة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ارشد وی آقای محمود حکیمی یزدی در زمان وفات پدر طفل بود، سپس با کسب معلومات و دانش و آشنایی با زبانهای انگلیسی و فرانسه، و علاقه به علوم اسلامی، درصدد جمع آوری آثار پدر بزرگوارش بر آمد و سرانجام در تاریخ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 ش وفات کرد و در مزار شیخان قم مدفون گردید</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6" w:name="pg19314_208625"/>
      <w:bookmarkStart w:id="187" w:name="pg19314_208625"/>
      <w:bookmarkEnd w:id="187"/>
    </w:p>
    <w:p>
      <w:pPr>
        <w:pStyle w:val="Heading2"/>
        <w:numPr>
          <w:ilvl w:val="1"/>
          <w:numId w:val="1"/>
        </w:numPr>
        <w:rPr/>
      </w:pPr>
      <w:bookmarkStart w:id="188" w:name="pg19314_208625"/>
      <w:bookmarkStart w:id="189" w:name="__RefHeading___Toc18075072_1280447820"/>
      <w:bookmarkStart w:id="190" w:name="_Toc63"/>
      <w:bookmarkEnd w:id="188"/>
      <w:bookmarkEnd w:id="189"/>
      <w:r>
        <w:rPr>
          <w:rtl w:val="true"/>
        </w:rPr>
        <w:t xml:space="preserve">سید محمّد محقق داماد </w:t>
      </w:r>
      <w:r>
        <w:rPr>
          <w:rtl w:val="true"/>
        </w:rPr>
        <w:t>(</w:t>
      </w:r>
      <w:r>
        <w:rPr>
          <w:rtl w:val="true"/>
        </w:rPr>
        <w:t>الگوی اجتهاد</w:t>
      </w:r>
      <w:r>
        <w:rPr>
          <w:rtl w:val="true"/>
        </w:rPr>
        <w:t xml:space="preserve">) / </w:t>
      </w:r>
      <w:r>
        <w:rPr>
          <w:rtl w:val="true"/>
        </w:rPr>
        <w:t>احمد محیطی اردکانی</w:t>
      </w:r>
      <w:bookmarkEnd w:id="190"/>
    </w:p>
    <w:p>
      <w:pPr>
        <w:pStyle w:val="Heading3"/>
        <w:numPr>
          <w:ilvl w:val="2"/>
          <w:numId w:val="1"/>
        </w:numPr>
        <w:rPr/>
      </w:pPr>
      <w:bookmarkStart w:id="191" w:name="__RefHeading___Toc18075074_1280447820"/>
      <w:bookmarkStart w:id="192" w:name="_Toc64"/>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 xml:space="preserve">مرحوم آیة اللّة حاج سید محمد محقق داماد به سال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191"/>
      </w:r>
      <w:r>
        <w:rPr>
          <w:rFonts w:ascii="IRNazanin" w:hAnsi="IRNazanin" w:eastAsia="IRNazanin"/>
          <w:color w:val="111111"/>
          <w:sz w:val="28"/>
          <w:sz w:val="28"/>
          <w:szCs w:val="28"/>
          <w:rtl w:val="true"/>
          <w:lang w:bidi="fa-IR"/>
        </w:rPr>
        <w:t xml:space="preserve">در خانواده ای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تقوا اشتهار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احمد آباد اردکان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مرحوم مانند جدّ خود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ولادت پدر را از دست داد و در شش سالگی مادرش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بزرگوارش روحانی مخلص به نام سید جعفر موسوی از علاقمندان واقعی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 از تولد فرزند به شوق زیارت عتبات عالیات با پای پیاده از وطن خود خارج شد و در همین سفر روح پاکش به ملکوت اعلی پیوست</w:t>
      </w:r>
      <w:r>
        <w:rPr>
          <w:rFonts w:eastAsia="IRNazanin" w:cs="IRNazanin"/>
          <w:color w:val="111111"/>
          <w:sz w:val="28"/>
          <w:szCs w:val="28"/>
          <w:rtl w:val="true"/>
          <w:lang w:bidi="fa-IR"/>
        </w:rPr>
        <w:t>.</w:t>
      </w:r>
      <w:r>
        <w:rPr>
          <w:rStyle w:val="FootnoteAnchor"/>
          <w:rtl w:val="true"/>
        </w:rPr>
        <w:footnoteReference w:id="192"/>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 سید محمد پس از تحصیل علوم مقدماتی در اردکان راهی </w:t>
      </w:r>
      <w:bookmarkStart w:id="193" w:name="pg19314_208626"/>
    </w:p>
    <w:p>
      <w:pPr>
        <w:pStyle w:val="BookText"/>
        <w:rPr/>
      </w:pPr>
      <w:bookmarkEnd w:id="193"/>
      <w:r>
        <w:rPr>
          <w:rFonts w:ascii="IRNazanin" w:hAnsi="IRNazanin" w:eastAsia="IRNazanin"/>
          <w:color w:val="111111"/>
          <w:sz w:val="28"/>
          <w:sz w:val="28"/>
          <w:szCs w:val="28"/>
          <w:rtl w:val="true"/>
          <w:lang w:bidi="fa-IR"/>
        </w:rPr>
        <w:t>شهر یزد شد و از محضر استادان بزرگ آن زمان در یزد کسب فیض نمود</w:t>
      </w:r>
      <w:r>
        <w:rPr>
          <w:rFonts w:eastAsia="IRNazanin" w:cs="IRNazanin"/>
          <w:color w:val="111111"/>
          <w:sz w:val="28"/>
          <w:szCs w:val="28"/>
          <w:rtl w:val="true"/>
          <w:lang w:bidi="fa-IR"/>
        </w:rPr>
        <w:t>.</w:t>
      </w:r>
    </w:p>
    <w:p>
      <w:pPr>
        <w:pStyle w:val="Heading3"/>
        <w:numPr>
          <w:ilvl w:val="2"/>
          <w:numId w:val="1"/>
        </w:numPr>
        <w:rPr/>
      </w:pPr>
      <w:bookmarkStart w:id="194" w:name="__RefHeading___Toc18075076_1280447820"/>
      <w:bookmarkStart w:id="195" w:name="_Toc65"/>
      <w:bookmarkEnd w:id="194"/>
      <w:r>
        <w:rPr>
          <w:rtl w:val="true"/>
        </w:rPr>
        <w:t>استادان وی در یزد</w:t>
      </w:r>
      <w:bookmarkEnd w:id="195"/>
    </w:p>
    <w:p>
      <w:pPr>
        <w:pStyle w:val="Heading4"/>
        <w:numPr>
          <w:ilvl w:val="3"/>
          <w:numId w:val="1"/>
        </w:numPr>
        <w:rPr/>
      </w:pPr>
      <w:bookmarkStart w:id="196" w:name="__RefHeading___Toc18075078_1280447820"/>
      <w:bookmarkStart w:id="197" w:name="_Toc66"/>
      <w:bookmarkEnd w:id="196"/>
      <w:r>
        <w:rPr/>
        <w:t>1</w:t>
      </w:r>
      <w:r>
        <w:rPr>
          <w:rtl w:val="true"/>
        </w:rPr>
        <w:t xml:space="preserve"> -</w:t>
      </w:r>
      <w:r>
        <w:rPr>
          <w:rtl w:val="true"/>
        </w:rPr>
        <w:t xml:space="preserve">حجة الاسلام حاج سید یحیی واعظ یزدی </w:t>
      </w:r>
      <w:r>
        <w:rPr>
          <w:rtl w:val="true"/>
        </w:rPr>
        <w:t xml:space="preserve">( </w:t>
      </w:r>
      <w:r>
        <w:rPr>
          <w:rtl w:val="true"/>
        </w:rPr>
        <w:t xml:space="preserve">متوفای </w:t>
      </w:r>
      <w:r>
        <w:rPr/>
        <w:t>1362</w:t>
      </w:r>
      <w:r>
        <w:rPr>
          <w:rtl w:val="true"/>
        </w:rPr>
        <w:t>هق</w:t>
      </w:r>
      <w:r>
        <w:rPr>
          <w:rtl w:val="true"/>
        </w:rPr>
        <w:t>)</w:t>
      </w:r>
      <w:bookmarkEnd w:id="197"/>
    </w:p>
    <w:p>
      <w:pPr>
        <w:pStyle w:val="BookText"/>
        <w:rPr/>
      </w:pPr>
      <w:r>
        <w:rPr>
          <w:rFonts w:ascii="IRNazanin" w:hAnsi="IRNazanin" w:eastAsia="IRNazanin"/>
          <w:color w:val="111111"/>
          <w:sz w:val="28"/>
          <w:sz w:val="28"/>
          <w:szCs w:val="28"/>
          <w:rtl w:val="true"/>
          <w:lang w:bidi="fa-IR"/>
        </w:rPr>
        <w:t>وی از وعاظ بزرگ در احمد آباد اردکان متولد گردید و در شهر یزد به تحصیل و تدریس پرداخت سپس به اصفهان رفت و از علمای اعلام، آقای سید مهدی درچه ای، شیخ اسدالله قمشه ای، میرزا جهانگیر خان قشقایی و آقا میرزا احمد مدرّس بهره مند گردید</w:t>
      </w:r>
      <w:r>
        <w:rPr>
          <w:rFonts w:eastAsia="IRNazanin" w:cs="IRNazanin"/>
          <w:color w:val="111111"/>
          <w:sz w:val="28"/>
          <w:szCs w:val="28"/>
          <w:rtl w:val="true"/>
          <w:lang w:bidi="fa-IR"/>
        </w:rPr>
        <w:t>.</w:t>
      </w:r>
      <w:r>
        <w:rPr>
          <w:rStyle w:val="FootnoteAnchor"/>
          <w:rtl w:val="true"/>
        </w:rPr>
        <w:footnoteReference w:id="193"/>
      </w:r>
    </w:p>
    <w:p>
      <w:pPr>
        <w:pStyle w:val="Heading4"/>
        <w:numPr>
          <w:ilvl w:val="3"/>
          <w:numId w:val="1"/>
        </w:numPr>
        <w:rPr/>
      </w:pPr>
      <w:bookmarkStart w:id="198" w:name="__RefHeading___Toc18075080_1280447820"/>
      <w:bookmarkStart w:id="199" w:name="_Toc67"/>
      <w:bookmarkEnd w:id="198"/>
      <w:r>
        <w:rPr/>
        <w:t>2</w:t>
      </w:r>
      <w:r>
        <w:rPr>
          <w:rtl w:val="true"/>
        </w:rPr>
        <w:t xml:space="preserve"> - </w:t>
      </w:r>
      <w:r>
        <w:rPr>
          <w:rtl w:val="true"/>
        </w:rPr>
        <w:t>سید حسین باغِ گندمی</w:t>
      </w:r>
      <w:bookmarkEnd w:id="199"/>
    </w:p>
    <w:p>
      <w:pPr>
        <w:pStyle w:val="BookText"/>
        <w:rPr/>
      </w:pPr>
      <w:r>
        <w:rPr>
          <w:rFonts w:ascii="IRNazanin" w:hAnsi="IRNazanin" w:eastAsia="IRNazanin"/>
          <w:color w:val="111111"/>
          <w:sz w:val="28"/>
          <w:sz w:val="28"/>
          <w:szCs w:val="28"/>
          <w:rtl w:val="true"/>
          <w:lang w:bidi="fa-IR"/>
        </w:rPr>
        <w:t>وی از شاگردان برجسته آیت الله العظمی حاج سید محمد کاظم طباطبایی یزدی بود که سالها در عتبات از محضر علما کسب فیض نمود و سپس به وطن خود یزد بازگشته به امر تدریس مشغول گردید</w:t>
      </w:r>
      <w:r>
        <w:rPr>
          <w:rFonts w:eastAsia="IRNazanin" w:cs="IRNazanin"/>
          <w:color w:val="111111"/>
          <w:sz w:val="28"/>
          <w:szCs w:val="28"/>
          <w:rtl w:val="true"/>
          <w:lang w:bidi="fa-IR"/>
        </w:rPr>
        <w:t>.</w:t>
      </w:r>
      <w:r>
        <w:rPr>
          <w:rStyle w:val="FootnoteAnchor"/>
          <w:rtl w:val="true"/>
        </w:rPr>
        <w:footnoteReference w:id="194"/>
      </w:r>
    </w:p>
    <w:p>
      <w:pPr>
        <w:pStyle w:val="Heading4"/>
        <w:numPr>
          <w:ilvl w:val="3"/>
          <w:numId w:val="1"/>
        </w:numPr>
        <w:rPr/>
      </w:pPr>
      <w:bookmarkStart w:id="200" w:name="__RefHeading___Toc18075082_1280447820"/>
      <w:bookmarkStart w:id="201" w:name="_Toc68"/>
      <w:bookmarkEnd w:id="200"/>
      <w:r>
        <w:rPr/>
        <w:t>3</w:t>
      </w:r>
      <w:r>
        <w:rPr>
          <w:rtl w:val="true"/>
        </w:rPr>
        <w:t xml:space="preserve"> - </w:t>
      </w:r>
      <w:r>
        <w:rPr>
          <w:rtl w:val="true"/>
        </w:rPr>
        <w:t>سید احمد مدرس</w:t>
      </w:r>
      <w:bookmarkEnd w:id="201"/>
    </w:p>
    <w:p>
      <w:pPr>
        <w:pStyle w:val="BookText"/>
        <w:rPr/>
      </w:pPr>
      <w:r>
        <w:rPr>
          <w:rFonts w:ascii="IRNazanin" w:hAnsi="IRNazanin" w:eastAsia="IRNazanin"/>
          <w:color w:val="111111"/>
          <w:sz w:val="28"/>
          <w:sz w:val="28"/>
          <w:szCs w:val="28"/>
          <w:rtl w:val="true"/>
          <w:lang w:bidi="fa-IR"/>
        </w:rPr>
        <w:t>وی از مدرسین ماهر و معروف یزد بوده و حجةالاسلام ریحان یزدی نیز از شاگردان او محسوب می شود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2" w:name="__RefHeading___Toc18075084_1280447820"/>
      <w:bookmarkStart w:id="203" w:name="_Toc69"/>
      <w:bookmarkEnd w:id="202"/>
      <w:r>
        <w:rPr/>
        <w:t>4</w:t>
      </w:r>
      <w:r>
        <w:rPr>
          <w:rtl w:val="true"/>
        </w:rPr>
        <w:t xml:space="preserve"> - </w:t>
      </w:r>
      <w:r>
        <w:rPr>
          <w:rtl w:val="true"/>
        </w:rPr>
        <w:t xml:space="preserve">آیة الله حاج شیخ غلامرضا فقیه یزدی </w:t>
      </w:r>
      <w:r>
        <w:rPr>
          <w:rtl w:val="true"/>
        </w:rPr>
        <w:t xml:space="preserve">( </w:t>
      </w:r>
      <w:r>
        <w:rPr/>
        <w:t>1378</w:t>
      </w:r>
      <w:r>
        <w:rPr>
          <w:rtl w:val="true"/>
        </w:rPr>
        <w:t xml:space="preserve"> - </w:t>
      </w:r>
      <w:r>
        <w:rPr/>
        <w:t>1295</w:t>
      </w:r>
      <w:r>
        <w:rPr>
          <w:rtl w:val="true"/>
        </w:rPr>
        <w:t>ه</w:t>
      </w:r>
      <w:r>
        <w:rPr>
          <w:rtl w:val="true"/>
        </w:rPr>
        <w:t>.</w:t>
      </w:r>
      <w:r>
        <w:rPr>
          <w:rtl w:val="true"/>
        </w:rPr>
        <w:t>ق</w:t>
      </w:r>
      <w:r>
        <w:rPr>
          <w:rtl w:val="true"/>
        </w:rPr>
        <w:t>)</w:t>
      </w:r>
      <w:bookmarkEnd w:id="203"/>
    </w:p>
    <w:p>
      <w:pPr>
        <w:pStyle w:val="BookText"/>
        <w:rPr/>
      </w:pPr>
      <w:r>
        <w:rPr>
          <w:rFonts w:ascii="IRNazanin" w:hAnsi="IRNazanin" w:eastAsia="IRNazanin"/>
          <w:color w:val="111111"/>
          <w:sz w:val="28"/>
          <w:sz w:val="28"/>
          <w:szCs w:val="28"/>
          <w:rtl w:val="true"/>
          <w:lang w:bidi="fa-IR"/>
        </w:rPr>
        <w:t xml:space="preserve">وی فرزند حاج ابراهیم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 بِیُکی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وارد حوزه علمیه مشهد گردید و بعد از تحصیل علوم ادبی و اندکی فقه و اصول و کلام همراه آقا سید حسن قوچانی معروف به آقا نجفی با پای پیاده و رنج فراوان از مشهد به یزد و سپس به اصفهان رفت</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وی پس از پنج سال اقامت در اصفهان و تحمل زحمت و تنگدستی زیاد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نجف شد و از محضر علمای بزرگواری چون حاج میرزا حسین فرزند حاج میرزا خلیل، و آیت الله آسید محمد کاظم یزدی، و آخوند ملامحمد کاظم خراسانی و آشیخ هادی محقق تهرانی و آشیخ محمدباقر شیرازی اصطهباناتی بهره مند شد، و به وطن خود یزد مراجعت و در آنجا مقیم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علاوه بر تدریس در حوزه علمیه، اهتمام زیاد، به امر تبلیغ و ارشاد مردم داشت و چون سخنانش از دل بر می خواست ناچار بر دل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کلام و نیکویی اخلاقش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اهالی یزد معتقدند که وی اهل کرامت بود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شیخ غلامرضا از آیةالله حائری مؤسس حوزه علمیه قم و حاج میرزا سید علی مدرس لب خندقی اجازه اجتهاد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در آن زمان گاهی بیش از صد هزار تومان در سال از سهم </w:t>
      </w:r>
      <w:bookmarkStart w:id="204" w:name="pg19314_208628"/>
    </w:p>
    <w:p>
      <w:pPr>
        <w:pStyle w:val="BookText"/>
        <w:rPr/>
      </w:pPr>
      <w:bookmarkEnd w:id="204"/>
      <w:r>
        <w:rPr>
          <w:rFonts w:ascii="IRNazanin" w:hAnsi="IRNazanin" w:eastAsia="IRNazanin"/>
          <w:color w:val="111111"/>
          <w:sz w:val="28"/>
          <w:sz w:val="28"/>
          <w:szCs w:val="28"/>
          <w:rtl w:val="true"/>
          <w:lang w:bidi="fa-IR"/>
        </w:rPr>
        <w:t xml:space="preserve">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 می رسید هیچ از آنها استفاده نمی کرد و از راه هدایای ناچیزی که مردم در پی تبلیغ و ارشاد به او می دادند، به زندگی ساده خویش ادامه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روز جمعه ذیحجه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تیر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در سن هشتاد و سه سالگی رحلت نمود و در مقبره ای کنار مزار امامزاده جعفر یزد به خاک سپرده شد</w:t>
      </w:r>
      <w:r>
        <w:rPr>
          <w:rFonts w:eastAsia="IRNazanin" w:cs="IRNazanin"/>
          <w:color w:val="111111"/>
          <w:sz w:val="28"/>
          <w:szCs w:val="28"/>
          <w:rtl w:val="true"/>
          <w:lang w:bidi="fa-IR"/>
        </w:rPr>
        <w:t>.</w:t>
      </w:r>
      <w:r>
        <w:rPr>
          <w:rStyle w:val="FootnoteAnchor"/>
          <w:rtl w:val="true"/>
        </w:rPr>
        <w:footnoteReference w:id="197"/>
      </w:r>
    </w:p>
    <w:p>
      <w:pPr>
        <w:pStyle w:val="Heading3"/>
        <w:numPr>
          <w:ilvl w:val="2"/>
          <w:numId w:val="1"/>
        </w:numPr>
        <w:rPr/>
      </w:pPr>
      <w:bookmarkStart w:id="205" w:name="__RefHeading___Toc18075086_1280447820"/>
      <w:bookmarkStart w:id="206" w:name="_Toc70"/>
      <w:bookmarkEnd w:id="205"/>
      <w:r>
        <w:rPr>
          <w:rtl w:val="true"/>
        </w:rPr>
        <w:t>مهاجرت به قم</w:t>
      </w:r>
      <w:bookmarkEnd w:id="206"/>
    </w:p>
    <w:p>
      <w:pPr>
        <w:pStyle w:val="BookText"/>
        <w:rPr/>
      </w:pPr>
      <w:r>
        <w:rPr>
          <w:rFonts w:ascii="IRNazanin" w:hAnsi="IRNazanin" w:eastAsia="IRNazanin"/>
          <w:color w:val="111111"/>
          <w:sz w:val="28"/>
          <w:sz w:val="28"/>
          <w:szCs w:val="28"/>
          <w:rtl w:val="true"/>
          <w:lang w:bidi="fa-IR"/>
        </w:rPr>
        <w:t xml:space="preserve">مرحوم آقای داماد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در سن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سالگی درست یک سال پس از تأسی حوزه علمیه قم به دست مبارک آیةالله حائری یزدی، با راهنمایی استاد به قم مهاجرت نمود</w:t>
      </w:r>
      <w:r>
        <w:rPr>
          <w:rFonts w:eastAsia="IRNazanin" w:cs="IRNazanin"/>
          <w:color w:val="111111"/>
          <w:sz w:val="28"/>
          <w:szCs w:val="28"/>
          <w:rtl w:val="true"/>
          <w:lang w:bidi="fa-IR"/>
        </w:rPr>
        <w:t>.</w:t>
      </w:r>
      <w:r>
        <w:rPr>
          <w:rStyle w:val="FootnoteAnchor"/>
          <w:rtl w:val="true"/>
        </w:rPr>
        <w:footnoteReference w:id="19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عنایت خاصی که مرحوم حاج شیخ غلامرضا، موقع بدرقه شاگردش مبذول داشت به اندازه ای جالب بود که نظیرش کمتر دیده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استاد معظم حاج آقا موسی شبیری زنجانی دامةافاضاته نقل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داماد وقتی کیفیت آمدن استادش به گاراژ برای بدرقه و کندن لباس و جوراب و پوشاندن آنها بر وی را متذکر می شد اشک در چشمانش حلقه می زد</w:t>
      </w:r>
      <w:r>
        <w:rPr>
          <w:rFonts w:eastAsia="IRNazanin" w:cs="IRNazanin"/>
          <w:color w:val="111111"/>
          <w:sz w:val="28"/>
          <w:szCs w:val="28"/>
          <w:rtl w:val="true"/>
          <w:lang w:bidi="fa-IR"/>
        </w:rPr>
        <w:t>.</w:t>
      </w:r>
      <w:r>
        <w:rPr>
          <w:rStyle w:val="FootnoteAnchor"/>
          <w:rtl w:val="true"/>
        </w:rPr>
        <w:footnoteReference w:id="199"/>
      </w:r>
      <w:bookmarkStart w:id="207" w:name="pg19314_208629"/>
    </w:p>
    <w:p>
      <w:pPr>
        <w:pStyle w:val="Heading3"/>
        <w:numPr>
          <w:ilvl w:val="2"/>
          <w:numId w:val="1"/>
        </w:numPr>
        <w:rPr/>
      </w:pPr>
      <w:bookmarkStart w:id="208" w:name="__RefHeading___Toc18075088_1280447820"/>
      <w:bookmarkStart w:id="209" w:name="_Toc71"/>
      <w:bookmarkEnd w:id="207"/>
      <w:bookmarkEnd w:id="208"/>
      <w:r>
        <w:rPr>
          <w:rtl w:val="true"/>
        </w:rPr>
        <w:t>استادان وی در قم</w:t>
      </w:r>
      <w:bookmarkEnd w:id="209"/>
    </w:p>
    <w:p>
      <w:pPr>
        <w:pStyle w:val="BookText"/>
        <w:rPr/>
      </w:pPr>
      <w:r>
        <w:rPr>
          <w:rFonts w:ascii="IRNazanin" w:hAnsi="IRNazanin" w:eastAsia="IRNazanin"/>
          <w:color w:val="111111"/>
          <w:sz w:val="28"/>
          <w:sz w:val="28"/>
          <w:szCs w:val="28"/>
          <w:rtl w:val="true"/>
          <w:lang w:bidi="fa-IR"/>
        </w:rPr>
        <w:t>آیةالله محقق، در قم نیز از محضر استاتید و آیات عظام کسب فیض نمود که نام تعدادی از آنها از این قرار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میر سید علی یثربی 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یةالله سید محمد 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میرزا محمد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سید ابولحسن رفیعی قزوینی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حاج سید محمد حجّت کوه کمری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حاج شیخ عبدالکریم حائری 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p>
    <w:p>
      <w:pPr>
        <w:pStyle w:val="BookText"/>
        <w:rPr/>
      </w:pPr>
      <w:r>
        <w:rPr>
          <w:rFonts w:ascii="IRNazanin" w:hAnsi="IRNazanin" w:eastAsia="IRNazanin"/>
          <w:color w:val="111111"/>
          <w:sz w:val="28"/>
          <w:sz w:val="28"/>
          <w:szCs w:val="28"/>
          <w:rtl w:val="true"/>
          <w:lang w:bidi="fa-IR"/>
        </w:rPr>
        <w:t>آیةالله مؤسس به این شاگرد عنایت خاص داشت و با داشتن چنین شاگردانی به آینده حوزه علمیه قم دلگرم و امیدوار بود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عنایت استاد و موقعیت ممتاز علمی و تقوایی وی سبب شد که مرحوم آیةالله حائری وی را به دامادی خود بپذیرد و از آن روز به لقب داماد مشهور و معروف گردید</w:t>
      </w:r>
      <w:r>
        <w:rPr>
          <w:rFonts w:eastAsia="IRNazanin" w:cs="IRNazanin"/>
          <w:color w:val="111111"/>
          <w:sz w:val="28"/>
          <w:szCs w:val="28"/>
          <w:rtl w:val="true"/>
          <w:lang w:bidi="fa-IR"/>
        </w:rPr>
        <w:t>.</w:t>
      </w:r>
      <w:r>
        <w:rPr>
          <w:rStyle w:val="FootnoteAnchor"/>
          <w:rtl w:val="true"/>
        </w:rPr>
        <w:footnoteReference w:id="200"/>
      </w:r>
      <w:bookmarkStart w:id="210" w:name="pg19314_208630"/>
    </w:p>
    <w:p>
      <w:pPr>
        <w:pStyle w:val="Heading3"/>
        <w:numPr>
          <w:ilvl w:val="2"/>
          <w:numId w:val="1"/>
        </w:numPr>
        <w:rPr/>
      </w:pPr>
      <w:bookmarkStart w:id="211" w:name="__RefHeading___Toc18075090_1280447820"/>
      <w:bookmarkStart w:id="212" w:name="_Toc72"/>
      <w:bookmarkEnd w:id="210"/>
      <w:bookmarkEnd w:id="211"/>
      <w:r>
        <w:rPr>
          <w:rtl w:val="true"/>
        </w:rPr>
        <w:t>تشکیل حوزه درسی</w:t>
      </w:r>
      <w:bookmarkEnd w:id="212"/>
    </w:p>
    <w:p>
      <w:pPr>
        <w:pStyle w:val="BookText"/>
        <w:rPr/>
      </w:pPr>
      <w:r>
        <w:rPr>
          <w:rFonts w:ascii="IRNazanin" w:hAnsi="IRNazanin" w:eastAsia="IRNazanin"/>
          <w:color w:val="111111"/>
          <w:sz w:val="28"/>
          <w:sz w:val="28"/>
          <w:szCs w:val="28"/>
          <w:rtl w:val="true"/>
          <w:lang w:bidi="fa-IR"/>
        </w:rPr>
        <w:t>او پس از ارتحال استادش آیةالله حائری، رسما تدریس در حوزه علمیه قم را شروع کرد و در مدت کوتاهی محضر درسش محل تجمع فضلای بنام حوزه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به قدری به امر تدریس اهمیت می داد که در ایام تعطیل دروس حوزه نیز به تدریس و تربیت طلاب می پرداخت در محضر محقق داماد دانشوران بزرگی تربیت شدند که نام برخی از آنان را زینت بخش این مقاله می 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شیخ مرتضی مطهری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سید محمد حسین حسینی بهشتی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شیخ عبدالرحیم ربانی شیرازی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موسی صدر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دکتر محمد مفتح همدانی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شیخ علی قدوسی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شهید حاج آقا مصطفی خمینی فرزند رهبر کبیر انقلاب اسلامی ایران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مرتضی حائری یزدی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احمد پایانی</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تعداد کثیری از استادان بزرگوار حوزه علمیه که هم اکنون بر کرسی تدریس اندوخته های علمی و عملی خویش را در اختیار </w:t>
      </w:r>
      <w:bookmarkStart w:id="213" w:name="pg19314_208631"/>
    </w:p>
    <w:p>
      <w:pPr>
        <w:pStyle w:val="BookText"/>
        <w:rPr/>
      </w:pPr>
      <w:bookmarkEnd w:id="213"/>
      <w:r>
        <w:rPr>
          <w:rFonts w:ascii="IRNazanin" w:hAnsi="IRNazanin" w:eastAsia="IRNazanin"/>
          <w:color w:val="111111"/>
          <w:sz w:val="28"/>
          <w:sz w:val="28"/>
          <w:szCs w:val="28"/>
          <w:rtl w:val="true"/>
          <w:lang w:bidi="fa-IR"/>
        </w:rPr>
        <w:t>شاگردان قرار می دهند و چون استاد خویش آیةالله محقق داماد به تعلیم و تربیت شاگردان مشغولند بعضی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جوادی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آقا موسی 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علی احمد میانجی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رسید حسن طاهری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ناصر مکارم 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حسین مظاهری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 تقی ستوده اراکی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علی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مرحوم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حسین نوری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مؤمن 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جلال طاهری اصفهانی</w:t>
      </w:r>
      <w:r>
        <w:rPr>
          <w:rFonts w:eastAsia="IRNazanin" w:cs="IRNazanin"/>
          <w:color w:val="111111"/>
          <w:sz w:val="28"/>
          <w:szCs w:val="28"/>
          <w:rtl w:val="true"/>
          <w:lang w:bidi="fa-IR"/>
        </w:rPr>
        <w:t>.</w:t>
      </w:r>
      <w:r>
        <w:rPr>
          <w:rStyle w:val="FootnoteAnchor"/>
          <w:rtl w:val="true"/>
        </w:rPr>
        <w:footnoteReference w:id="201"/>
      </w:r>
    </w:p>
    <w:p>
      <w:pPr>
        <w:pStyle w:val="Heading3"/>
        <w:numPr>
          <w:ilvl w:val="2"/>
          <w:numId w:val="1"/>
        </w:numPr>
        <w:rPr/>
      </w:pPr>
      <w:bookmarkStart w:id="214" w:name="__RefHeading___Toc18075092_1280447820"/>
      <w:bookmarkStart w:id="215" w:name="_Toc73"/>
      <w:bookmarkEnd w:id="214"/>
      <w:r>
        <w:rPr>
          <w:rtl w:val="true"/>
        </w:rPr>
        <w:t>ویژگیهای اخلاقی</w:t>
      </w:r>
      <w:bookmarkEnd w:id="215"/>
    </w:p>
    <w:p>
      <w:pPr>
        <w:pStyle w:val="BookText"/>
        <w:rPr/>
      </w:pPr>
      <w:r>
        <w:rPr>
          <w:rFonts w:ascii="IRNazanin" w:hAnsi="IRNazanin" w:eastAsia="IRNazanin"/>
          <w:color w:val="111111"/>
          <w:sz w:val="28"/>
          <w:sz w:val="28"/>
          <w:szCs w:val="28"/>
          <w:rtl w:val="true"/>
          <w:lang w:bidi="fa-IR"/>
        </w:rPr>
        <w:t>این فقیه فرزانه، به تدریس فقه و اصول و پرورش فضلاء، علاقه فراوانی داشت و از برجسته ترین استادان حوزه محسوب می 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روزهای آخر عمر از عارضه سکته قلبی رنج می برد از ماه مبارک رمضان به بعد در منزل بستری گردید وقتی همه طبقات مخصوصا شاگردانش به دیدار وی می رفتند، گاهی اوقات که ساعت درسشان فرا </w:t>
      </w:r>
      <w:bookmarkStart w:id="216" w:name="pg19314_208632"/>
    </w:p>
    <w:p>
      <w:pPr>
        <w:pStyle w:val="BookText"/>
        <w:rPr/>
      </w:pPr>
      <w:bookmarkEnd w:id="216"/>
      <w:r>
        <w:rPr>
          <w:rFonts w:ascii="IRNazanin" w:hAnsi="IRNazanin" w:eastAsia="IRNazanin"/>
          <w:color w:val="111111"/>
          <w:sz w:val="28"/>
          <w:sz w:val="28"/>
          <w:szCs w:val="28"/>
          <w:rtl w:val="true"/>
          <w:lang w:bidi="fa-IR"/>
        </w:rPr>
        <w:t>می رسید و خود را از شرکت در جلسه درس محروم 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می ریخت و این جملات پر ارزش را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نمی ترسم ولی از این می ترسم که وجود عاطل و باطلی باشم و نتوانم انجام وظیفه شرعی کنم</w:t>
      </w:r>
      <w:r>
        <w:rPr>
          <w:rFonts w:eastAsia="IRNazanin" w:cs="IRNazanin"/>
          <w:color w:val="111111"/>
          <w:sz w:val="28"/>
          <w:szCs w:val="28"/>
          <w:rtl w:val="true"/>
          <w:lang w:bidi="fa-IR"/>
        </w:rPr>
        <w:t>»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حضرت آیةالله مؤسس در حق ایشان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داماد از خوش فکرترین شاگردان من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او بسیار خوش مجلس، شوخ و شیرین سخن بود، به مقامات ظاهری دنیا اهمیّت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متواضع، بی اعتنا به جاه و جلال ظاهری و با زهد و پارسایی زندگی را سپری کرد</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گاهی که به مناسبت خاص در مسند ارشاد و وعظ قرار می گرفت سخنانش در دلهای شنوندگان اثر بسیار عمیقی داشت و به هنگام دعا و مناجات و مراسم سوگواری هر بیننده ای تحت تأثیر حالت روحانی و چشم اشکباری وی قرار می گرفت</w:t>
      </w:r>
      <w:r>
        <w:rPr>
          <w:rStyle w:val="FootnoteAnchor"/>
          <w:rtl w:val="true"/>
        </w:rPr>
        <w:footnoteReference w:id="204"/>
      </w:r>
    </w:p>
    <w:p>
      <w:pPr>
        <w:pStyle w:val="Heading3"/>
        <w:numPr>
          <w:ilvl w:val="2"/>
          <w:numId w:val="1"/>
        </w:numPr>
        <w:rPr/>
      </w:pPr>
      <w:bookmarkStart w:id="217" w:name="__RefHeading___Toc18075094_1280447820"/>
      <w:bookmarkStart w:id="218" w:name="_Toc74"/>
      <w:bookmarkEnd w:id="217"/>
      <w:r>
        <w:rPr>
          <w:rtl w:val="true"/>
        </w:rPr>
        <w:t>وفات</w:t>
      </w:r>
      <w:bookmarkEnd w:id="21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عارف عظیم الشأن در چهارشنبه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بر اثر سکته قلبی پس از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روز بیماری دار فانی را وداع و به معبود خویش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اهالی قم بعدازظهر همان روز پیکر پاک ایشان را با اندوه فراوان و چشمان گریان تشییع نموده در مقبره ای از مقابر شرقی </w:t>
      </w:r>
      <w:bookmarkStart w:id="219" w:name="pg19314_208633"/>
    </w:p>
    <w:p>
      <w:pPr>
        <w:pStyle w:val="BookText"/>
        <w:rPr/>
      </w:pPr>
      <w:bookmarkEnd w:id="219"/>
      <w:r>
        <w:rPr>
          <w:rFonts w:ascii="IRNazanin" w:hAnsi="IRNazanin" w:eastAsia="IRNazanin"/>
          <w:color w:val="111111"/>
          <w:sz w:val="28"/>
          <w:sz w:val="28"/>
          <w:szCs w:val="28"/>
          <w:rtl w:val="true"/>
          <w:lang w:bidi="fa-IR"/>
        </w:rPr>
        <w:t xml:space="preserve">صحن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ایوان آینه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پاس تجلیل از مقام علمی و زهد و تقوای ایشان از طرف مراجع عالیقدر و اساتید حوزه و شاگردان آن مرحوم و مردم متدین شهرها مراسم فاتحه برگزار گردید</w:t>
      </w:r>
      <w:r>
        <w:rPr>
          <w:rFonts w:eastAsia="IRNazanin" w:cs="IRNazanin"/>
          <w:color w:val="111111"/>
          <w:sz w:val="28"/>
          <w:szCs w:val="28"/>
          <w:rtl w:val="true"/>
          <w:lang w:bidi="fa-IR"/>
        </w:rPr>
        <w:t>.</w:t>
      </w:r>
      <w:r>
        <w:rPr>
          <w:rStyle w:val="FootnoteAnchor"/>
          <w:rtl w:val="true"/>
        </w:rPr>
        <w:footnoteReference w:id="205"/>
      </w:r>
    </w:p>
    <w:p>
      <w:pPr>
        <w:pStyle w:val="Heading3"/>
        <w:numPr>
          <w:ilvl w:val="2"/>
          <w:numId w:val="1"/>
        </w:numPr>
        <w:rPr/>
      </w:pPr>
      <w:bookmarkStart w:id="220" w:name="__RefHeading___Toc18075096_1280447820"/>
      <w:bookmarkStart w:id="221" w:name="_Toc75"/>
      <w:bookmarkEnd w:id="220"/>
      <w:r>
        <w:rPr>
          <w:rtl w:val="true"/>
        </w:rPr>
        <w:t>فرزندان</w:t>
      </w:r>
      <w:bookmarkEnd w:id="221"/>
    </w:p>
    <w:p>
      <w:pPr>
        <w:pStyle w:val="BookText"/>
        <w:rPr/>
      </w:pPr>
      <w:r>
        <w:rPr>
          <w:rFonts w:ascii="IRNazanin" w:hAnsi="IRNazanin" w:eastAsia="IRNazanin"/>
          <w:color w:val="111111"/>
          <w:sz w:val="28"/>
          <w:sz w:val="28"/>
          <w:szCs w:val="28"/>
          <w:rtl w:val="true"/>
          <w:lang w:bidi="fa-IR"/>
        </w:rPr>
        <w:t>از وی فرزندان لایق و شایسته ای باقی مانده است که از میان آنها حضرت حجةالاسلام و المسلمین حاج سید علی محقق، از اساتید محترم حوزه علمیه قم و عضو جامعه مدرسین و از ائمه جماعت مسجد بازار قم می باشند که به جای مرحوم پدر بزرگوارشان اقامه جماعت می نمایند و حضرت حجةالاسلام و المسلمین حاج سید مصطفی محقق که از فضلا و مدرسین حوزه بوده مدت طولانی ریاست سازمان بازرسی کل کشور جمهوری اسلامی ایران را بر عهده داشتند و در موضوعات مختلفی صاحب تألیف می باشند</w:t>
      </w:r>
      <w:r>
        <w:rPr>
          <w:rFonts w:eastAsia="IRNazanin" w:cs="IRNazanin"/>
          <w:color w:val="111111"/>
          <w:sz w:val="28"/>
          <w:szCs w:val="28"/>
          <w:rtl w:val="true"/>
          <w:lang w:bidi="fa-IR"/>
        </w:rPr>
        <w:t>.</w:t>
      </w:r>
      <w:r>
        <w:rPr>
          <w:rStyle w:val="FootnoteAnchor"/>
          <w:rtl w:val="true"/>
        </w:rPr>
        <w:footnoteReference w:id="206"/>
      </w:r>
    </w:p>
    <w:p>
      <w:pPr>
        <w:pStyle w:val="Heading3"/>
        <w:numPr>
          <w:ilvl w:val="2"/>
          <w:numId w:val="1"/>
        </w:numPr>
        <w:rPr/>
      </w:pPr>
      <w:bookmarkStart w:id="222" w:name="__RefHeading___Toc18075098_1280447820"/>
      <w:bookmarkStart w:id="223" w:name="_Toc76"/>
      <w:bookmarkEnd w:id="222"/>
      <w:r>
        <w:rPr>
          <w:rtl w:val="true"/>
        </w:rPr>
        <w:t>آثار</w:t>
      </w:r>
      <w:bookmarkEnd w:id="223"/>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علمی چندی از آیةالله محقق داماد باقی مانده است که از جمله حواشی بر عروةالوثقی است که به قلم خود آن مرحوم نگارش </w:t>
      </w:r>
    </w:p>
    <w:p>
      <w:pPr>
        <w:pStyle w:val="BookText"/>
        <w:rPr/>
      </w:pPr>
      <w:r>
        <w:rPr>
          <w:rFonts w:ascii="IRNazanin" w:hAnsi="IRNazanin" w:eastAsia="IRNazanin"/>
          <w:color w:val="111111"/>
          <w:sz w:val="28"/>
          <w:sz w:val="28"/>
          <w:szCs w:val="28"/>
          <w:rtl w:val="true"/>
          <w:lang w:bidi="fa-IR"/>
        </w:rPr>
        <w:t>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شاگردان آن مرحوم نیز دروس استاد را تقریر و به رشته تحریر در آورده اند که برخی از آنها به زیور طبع آراسته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آن شاگردان که تقریر بحث های استاد را نگاشته اند، چند نفر را نام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استاد حاج شیخ عبدالله جوادی آملی که مباحث حج، صلوة، صوم، اعتکاف، خمس، و قسمت عمده زکات را تقریر و به رشته تحریر در آورده اند، 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جلد طبع و نشر گردیده و کتاب صلوة نیز زیر چاپ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 ناصر مکارم شیرازی، دوره اصول ایشان را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سید جلال الدین طاهری اصفهانی، مبحث طهارت و دوره اصول را تقریر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محمد مؤمن، بحث صلوة را نوشته اند</w:t>
      </w:r>
      <w:r>
        <w:rPr>
          <w:rFonts w:eastAsia="IRNazanin" w:cs="IRNazanin"/>
          <w:color w:val="111111"/>
          <w:sz w:val="28"/>
          <w:szCs w:val="28"/>
          <w:rtl w:val="true"/>
          <w:lang w:bidi="fa-IR"/>
        </w:rPr>
        <w:t>.</w:t>
      </w:r>
      <w:r>
        <w:rPr>
          <w:rStyle w:val="FootnoteAnchor"/>
          <w:rtl w:val="true"/>
        </w:rPr>
        <w:footnoteReference w:id="20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برای زنده نگهداشتن یاد آن فقید سعید، کمیسیون نامگذاری اماکن اردکان، خیابانی را در انتهای خیابان آیةالله خامنه ای اردکان به نام آیةالله داماد نامگذاری نموده است</w:t>
      </w:r>
      <w:r>
        <w:rPr>
          <w:rFonts w:eastAsia="IRNazanin" w:cs="IRNazanin"/>
          <w:color w:val="111111"/>
          <w:sz w:val="28"/>
          <w:szCs w:val="28"/>
          <w:rtl w:val="true"/>
          <w:lang w:bidi="fa-IR"/>
        </w:rPr>
        <w:t>.</w:t>
      </w:r>
      <w:r>
        <w:rPr>
          <w:rStyle w:val="FootnoteAnchor"/>
          <w:rtl w:val="true"/>
        </w:rPr>
        <w:footnoteReference w:id="208"/>
      </w:r>
      <w:bookmarkStart w:id="224" w:name="pg19314_208635"/>
    </w:p>
    <w:p>
      <w:pPr>
        <w:pStyle w:val="Heading3"/>
        <w:numPr>
          <w:ilvl w:val="2"/>
          <w:numId w:val="1"/>
        </w:numPr>
        <w:rPr/>
      </w:pPr>
      <w:bookmarkStart w:id="225" w:name="__RefHeading___Toc18075100_1280447820"/>
      <w:bookmarkStart w:id="226" w:name="_Toc77"/>
      <w:bookmarkEnd w:id="224"/>
      <w:bookmarkEnd w:id="225"/>
      <w:r>
        <w:rPr>
          <w:rtl w:val="true"/>
        </w:rPr>
        <w:t>مرقد منوّر</w:t>
      </w:r>
      <w:bookmarkEnd w:id="226"/>
    </w:p>
    <w:p>
      <w:pPr>
        <w:pStyle w:val="BookText"/>
        <w:rPr/>
      </w:pPr>
      <w:r>
        <w:rPr>
          <w:rFonts w:ascii="IRNazanin" w:hAnsi="IRNazanin" w:eastAsia="IRNazanin"/>
          <w:color w:val="111111"/>
          <w:sz w:val="28"/>
          <w:sz w:val="28"/>
          <w:szCs w:val="28"/>
          <w:rtl w:val="true"/>
          <w:lang w:bidi="fa-IR"/>
        </w:rPr>
        <w:t xml:space="preserve">مقبره ای که مرحوم آیةالله داماد در آن به خاک سپرده شده، اتاقی در حدود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متر مربع می باشد، که مرقد آن بزرگوار در وسط آن و روی قبر، سنگ برجسته ای در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سانتی متر قرار دارد که بر روی آن چنین حجّاری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لبّی ربّه الکریم</w:t>
      </w:r>
    </w:p>
    <w:p>
      <w:pPr>
        <w:pStyle w:val="BookText"/>
        <w:rPr/>
      </w:pPr>
      <w:r>
        <w:rPr>
          <w:rFonts w:ascii="IRNazanin" w:hAnsi="IRNazanin" w:eastAsia="IRNazanin"/>
          <w:color w:val="111111"/>
          <w:sz w:val="28"/>
          <w:sz w:val="28"/>
          <w:szCs w:val="28"/>
          <w:rtl w:val="true"/>
          <w:lang w:bidi="fa-IR"/>
        </w:rPr>
        <w:t>مزار عالم ربانی فقیه اهل البیت مرحوم آیةالله حاج سید محمدتقی داماد یزدی قدس سره که مقارن با تأسیس حوزه علمیه قم به این شهر مهاجرت و از محضر آیةالله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کامل نموده و سپس به ابتکار و تحقیق مخصوص به خویش به تدریس خارج اشتغال، تا به فاصله اندکی فضلاء عظام به محضرش آشنا و تحقیقات علمی و فتاوی عمیق آن فقیه عالیقدر زبانزد مراکز مهم اجتهاد و استنباط شد و با تدریس مداوم فقه و اصول و</w:t>
      </w:r>
    </w:p>
    <w:p>
      <w:pPr>
        <w:pStyle w:val="BookText"/>
        <w:rPr/>
      </w:pPr>
      <w:r>
        <w:rPr>
          <w:rFonts w:ascii="IRNazanin" w:hAnsi="IRNazanin" w:eastAsia="IRNazanin"/>
          <w:color w:val="111111"/>
          <w:sz w:val="28"/>
          <w:sz w:val="28"/>
          <w:szCs w:val="28"/>
          <w:rtl w:val="true"/>
          <w:lang w:bidi="fa-IR"/>
        </w:rPr>
        <w:t xml:space="preserve">اهتمام به تعلیم و تربیت فضلاء حوزه مقدسه رسالت علمی و دینی خویش را انجام داد و سرانجام روز چهارشنبه دوم ذی حجه سنه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اختر فروزان آسمان تحقیق در سن شصت و پنج سالگی دعوت حق را لبیک گفته حشره الله مع اجداده و تغمّده بغفرانه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علمای مدفون در این مرقد</w:t>
      </w:r>
    </w:p>
    <w:p>
      <w:pPr>
        <w:pStyle w:val="BookText"/>
        <w:rPr/>
      </w:pPr>
      <w:r>
        <w:rPr>
          <w:rFonts w:ascii="IRNazanin" w:hAnsi="IRNazanin" w:eastAsia="IRNazanin"/>
          <w:color w:val="111111"/>
          <w:sz w:val="28"/>
          <w:sz w:val="28"/>
          <w:szCs w:val="28"/>
          <w:rtl w:val="true"/>
          <w:lang w:bidi="fa-IR"/>
        </w:rPr>
        <w:t>در این مرقد منور عالمان بزرگوار دیگری نیز مدفونند که باعث عظمت و نورانیت بیشتر این مکان می باشند، مختصری از زندگی آنان چنین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آقا سید مرتضی علم الهدی جزایری که از عالمان </w:t>
      </w:r>
    </w:p>
    <w:p>
      <w:pPr>
        <w:pStyle w:val="BookText"/>
        <w:rPr/>
      </w:pPr>
      <w:r>
        <w:rPr>
          <w:rFonts w:ascii="IRNazanin" w:hAnsi="IRNazanin" w:eastAsia="IRNazanin"/>
          <w:color w:val="111111"/>
          <w:sz w:val="28"/>
          <w:sz w:val="28"/>
          <w:szCs w:val="28"/>
          <w:rtl w:val="true"/>
          <w:lang w:bidi="fa-IR"/>
        </w:rPr>
        <w:t>بزرگ مقیم اهواز بود و بعد از رحلتش او را به قم آوردند و در این مکان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سنگ مرقدش چنین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 xml:space="preserve">کل من علیها فان و یبقی وجه ربک ذی الجلال و الاکراممرقد منور و آرامگاه علیین مکان عالم ربانی و فقیه صمدانی جامع المعقول و ا لمنقول حاوی الاصول و الفروع قطب المجتهدین و فخر العلماء العالمین ابی المفاخر و المکارم و آیةالتقی و علم الهدی مرحوم آیةالله العظمی آقای حاج آقا سید مرتضی علم الهدی جزایری ابن العلامة الفهامة الحاج سید محمدرضا قدسی جزایری شوشتری قدس سرهما رحلت نابهنگام آن مرحوم روز یکشنبه هیجدهم ماه ربیع الاول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قمری مطابق دوم اردیبهشت </w:t>
      </w:r>
      <w:r>
        <w:rPr>
          <w:rFonts w:eastAsia="IRNazanin" w:cs="IRNazanin"/>
          <w:color w:val="111111"/>
          <w:sz w:val="28"/>
          <w:szCs w:val="28"/>
          <w:rtl w:val="true"/>
          <w:lang w:bidi="fa-IR"/>
        </w:rPr>
        <w:t>.</w:t>
      </w:r>
      <w:r>
        <w:rPr>
          <w:rFonts w:eastAsia="IRNazanin" w:cs="IRNazanin"/>
          <w:color w:val="111111"/>
          <w:sz w:val="28"/>
          <w:szCs w:val="28"/>
          <w:lang w:bidi="fa-IR"/>
        </w:rPr>
        <w:t>1352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حاج میرزا علی آقا غروی علیاری</w:t>
      </w:r>
      <w:r>
        <w:rPr>
          <w:rFonts w:eastAsia="IRNazanin" w:cs="IRNazanin"/>
          <w:color w:val="111111"/>
          <w:sz w:val="28"/>
          <w:szCs w:val="28"/>
          <w:rtl w:val="true"/>
          <w:lang w:bidi="fa-IR"/>
        </w:rPr>
        <w:t xml:space="preserve">( </w:t>
      </w:r>
      <w:r>
        <w:rPr>
          <w:rFonts w:eastAsia="IRNazanin" w:cs="IRNazanin"/>
          <w:color w:val="111111"/>
          <w:sz w:val="28"/>
          <w:szCs w:val="28"/>
          <w:lang w:bidi="fa-IR"/>
        </w:rPr>
        <w:t>1417</w:t>
      </w:r>
      <w:r>
        <w:rPr>
          <w:rFonts w:eastAsia="IRNazanin" w:cs="IRNazanin"/>
          <w:color w:val="111111"/>
          <w:sz w:val="28"/>
          <w:szCs w:val="28"/>
          <w:rtl w:val="true"/>
          <w:lang w:bidi="fa-IR"/>
        </w:rPr>
        <w:t xml:space="preserve"> -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تکمیل دروس سطح در زادگاهش شهر تبریز،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عازم شهر مقدس نجف شد و از محضر اساتید بزرگ خوشه ها برگرفت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آقای ضیاء الدین عراقی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آقا شیخ محمد حسین نائینی غروی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آقا سید ابوالحسن اصفهانی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آقا سید محمد حجت کوهکمری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پس از رسیدن به جایگاه رفیع اجتهاد و کسب اجازات علمی و فقهی از بزرگان و علمای دین به دیار خویش بازگشت و علاوه بر رسیدگی امور مختلف مردم؛ به توسعه امور فرهنگی اهتمام ورزید و با تشکیل حوزه درس و بحث به تربیت شاگردان علوم اسلامی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فقه، اصول، کلام، تفسیر قرآن و دعا دارای تألیفات ارزشمندی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میرزا علی آقا غروی بعد از یک قرن زندگی با برکت در اواخر اسفند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حاشیه زدن بر کتاب غایةالقصوی در ترجمه عروةالوثقی مرحوم سید محمد کاظم یزدی با بروز سکته مغزی، بستری گردید و در عصر روز دوشنبه دوم اردیبهشت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رحلت نمود، پیکر پاک آن عالم وارسته در همین مکان در جوار محقق داماد دفن گردید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شیخ احمد پایانی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 </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مقدمات علوم دینی را در مدرسه علمیه ملاابراهیم شهرستان اردبیل فرا گرفت و در اوایل سال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برای ادامه تحصیل عازم حوزه علمیه قم گردید و در کنار تحصیل به تدریس پرداخت و از </w:t>
      </w:r>
    </w:p>
    <w:p>
      <w:pPr>
        <w:pStyle w:val="BookText"/>
        <w:rPr/>
      </w:pPr>
      <w:r>
        <w:rPr>
          <w:rFonts w:ascii="IRNazanin" w:hAnsi="IRNazanin" w:eastAsia="IRNazanin"/>
          <w:color w:val="111111"/>
          <w:sz w:val="28"/>
          <w:sz w:val="28"/>
          <w:szCs w:val="28"/>
          <w:rtl w:val="true"/>
          <w:lang w:bidi="fa-IR"/>
        </w:rPr>
        <w:t>محضر عالمان بزرگواری چون آیةالله سید محمد باقر سلطانی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در مرقد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آیةالله نجفی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آیةالله حاج سید محمد حجت کوه کمری، و آیةالله حاج آقا حسین بروجردی، و آیةالله سید محمد محقق داماد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پایانی در تدریس مکاسب مرحوم شیخ انصاری و کفایه مرحوم آخوند خراسانی ماهر بود و سالیانی متمادی به این امر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بر مکاسب آن مرحوم شرح و حواشی دقیقی دارد که دو جلد آن از اوّل مکاسب محرّمه تا آخر بیع ما یقبل التملیک و ما لا یقبل 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کفایة مرحوم آخوند نیز شرحی نوشته اند که هنوز مخطوط و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تقریرات بحث بیع مرحوم آیةالله حجت و اصول آیةالله بروجردی نیز به صورت مخطوط به یادگار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احکام الاراضی و بیع الفضولی نیز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مجموعه مقالات کنگره مقدس اردبیلی و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7" w:name="pg19314_208641"/>
      <w:bookmarkStart w:id="228" w:name="pg19314_208641"/>
      <w:bookmarkEnd w:id="228"/>
    </w:p>
    <w:p>
      <w:pPr>
        <w:pStyle w:val="Heading2"/>
        <w:numPr>
          <w:ilvl w:val="1"/>
          <w:numId w:val="1"/>
        </w:numPr>
        <w:rPr/>
      </w:pPr>
      <w:bookmarkStart w:id="229" w:name="pg19314_208641"/>
      <w:bookmarkStart w:id="230" w:name="__RefHeading___Toc18075102_1280447820"/>
      <w:bookmarkStart w:id="231" w:name="_Toc78"/>
      <w:bookmarkEnd w:id="229"/>
      <w:bookmarkEnd w:id="230"/>
      <w:r>
        <w:rPr>
          <w:rtl w:val="true"/>
        </w:rPr>
        <w:t xml:space="preserve">حکیم میرزا مهدی الهی قمشه ای </w:t>
      </w:r>
      <w:r>
        <w:rPr>
          <w:rtl w:val="true"/>
        </w:rPr>
        <w:t>(</w:t>
      </w:r>
      <w:r>
        <w:rPr>
          <w:rtl w:val="true"/>
        </w:rPr>
        <w:t>حکیم قرآنی</w:t>
      </w:r>
      <w:r>
        <w:rPr>
          <w:rtl w:val="true"/>
        </w:rPr>
        <w:t xml:space="preserve">) / </w:t>
      </w:r>
      <w:r>
        <w:rPr>
          <w:rtl w:val="true"/>
        </w:rPr>
        <w:t>غلامرضا گُلی زواره</w:t>
      </w:r>
      <w:bookmarkEnd w:id="231"/>
    </w:p>
    <w:p>
      <w:pPr>
        <w:pStyle w:val="Heading3"/>
        <w:numPr>
          <w:ilvl w:val="2"/>
          <w:numId w:val="1"/>
        </w:numPr>
        <w:rPr/>
      </w:pPr>
      <w:bookmarkStart w:id="232" w:name="__RefHeading___Toc18075104_1280447820"/>
      <w:bookmarkStart w:id="233" w:name="_Toc79"/>
      <w:bookmarkEnd w:id="232"/>
      <w:r>
        <w:rPr>
          <w:rtl w:val="true"/>
        </w:rPr>
        <w:t>مشعل نورانی</w:t>
      </w:r>
      <w:bookmarkEnd w:id="233"/>
    </w:p>
    <w:p>
      <w:pPr>
        <w:pStyle w:val="BookText"/>
        <w:rPr/>
      </w:pPr>
      <w:r>
        <w:rPr>
          <w:rFonts w:ascii="IRNazanin" w:hAnsi="IRNazanin" w:eastAsia="IRNazanin"/>
          <w:color w:val="111111"/>
          <w:sz w:val="28"/>
          <w:sz w:val="28"/>
          <w:szCs w:val="28"/>
          <w:rtl w:val="true"/>
          <w:lang w:bidi="fa-IR"/>
        </w:rPr>
        <w:t>فرزانگان شیعه با توضیح و تبیین حقایق و انتشار مکارم به رشد جامعه و بالندگی و پویایی انسانها کمک شایان توجهی کرده و به رغم محرومیتها و مشقّات فراوان عمر با برکت خود را در راه احیای فضایل صرف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این فرمایش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قوما کانوا سراجا و منارا، کانوا دعاة الینا باعمالهم و مجهود طاقتهم</w:t>
      </w:r>
      <w:r>
        <w:rPr>
          <w:rFonts w:eastAsia="IRNazanin" w:cs="IRNazanin"/>
          <w:color w:val="111111"/>
          <w:sz w:val="28"/>
          <w:szCs w:val="28"/>
          <w:rtl w:val="true"/>
          <w:lang w:bidi="fa-IR"/>
        </w:rPr>
        <w:t>»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یعنی خداوند رحمت خویش را شامل حال افرادی نماید که چون چراغ فروزان و مشعل منور راه دیگران را روشن ساخته اند و با کردار خویش مردمان را به طریق ما فرا خواندند و با تمامی توان حق را معرفی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میرزا مهدی الهی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تبار چنین فرزانگانی است </w:t>
      </w:r>
      <w:bookmarkStart w:id="234" w:name="pg19314_208642"/>
    </w:p>
    <w:p>
      <w:pPr>
        <w:pStyle w:val="BookText"/>
        <w:rPr/>
      </w:pPr>
      <w:bookmarkEnd w:id="234"/>
      <w:r>
        <w:rPr>
          <w:rFonts w:ascii="IRNazanin" w:hAnsi="IRNazanin" w:eastAsia="IRNazanin"/>
          <w:color w:val="111111"/>
          <w:sz w:val="28"/>
          <w:sz w:val="28"/>
          <w:szCs w:val="28"/>
          <w:rtl w:val="true"/>
          <w:lang w:bidi="fa-IR"/>
        </w:rPr>
        <w:t>که از قله توحید و کوهستان یکتاپرستی جویبارهای با صفا و چشمه های پرطرواتی را به سوی دشت انسانیت جاری ساخت تا درستی و راستی و فضیلت در سرزمین تشنه معرفت به شکوفایی و باروری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عارف ربانی و مفسر و مترجم قرآن که آیت حق و اسوه وارستگی و اخلاص شناخته می شود در آثار منظوم و منثورش الهام از معارف قرآنی و احادیث خاندان عصمت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می شود و نگاشته های نیکویش با پندها و مواعظ و حکم اخلاقی آمیخته و تشنگان اندیشه های ناب را به سوی مناقب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سرشار از معنویت ایشان توجه می دهد و فرهنگ پرفروغ آن ستارگان آسمانی را با جانها و روان ها به صورتی جذاب در می آمیزد و خردها و فطرتها را با حکمتهای عالی تشیع آشنایی می دهد</w:t>
      </w:r>
      <w:r>
        <w:rPr>
          <w:rFonts w:eastAsia="IRNazanin" w:cs="IRNazanin"/>
          <w:color w:val="111111"/>
          <w:sz w:val="28"/>
          <w:szCs w:val="28"/>
          <w:rtl w:val="true"/>
          <w:lang w:bidi="fa-IR"/>
        </w:rPr>
        <w:t>.</w:t>
      </w:r>
    </w:p>
    <w:p>
      <w:pPr>
        <w:pStyle w:val="Heading3"/>
        <w:numPr>
          <w:ilvl w:val="2"/>
          <w:numId w:val="1"/>
        </w:numPr>
        <w:rPr/>
      </w:pPr>
      <w:bookmarkStart w:id="235" w:name="__RefHeading___Toc18075106_1280447820"/>
      <w:bookmarkStart w:id="236" w:name="_Toc80"/>
      <w:bookmarkEnd w:id="235"/>
      <w:r>
        <w:rPr>
          <w:rtl w:val="true"/>
        </w:rPr>
        <w:t>نیاکان، خاندان و خانواده</w:t>
      </w:r>
      <w:bookmarkEnd w:id="236"/>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اجداد حکیم میرزا مهدی الهی قمشه ای از سادات بحرین و از بزرگان علم و معرفت و حافظان قرآن به شمار می رفته اند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گفته می شود که در دوران حکومت نادرشاه که سادات را تحت شکنجه و فشارهای شدید قرار می دادند نیاکان حکیم مخفیانه از بحرین به شهرستان قمشه از توابع استان اصفهان مهاجرت می کنند و سیادت خود را به دلیل اختناق حاکم مخفی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عموزادگان آن حکیم </w:t>
      </w:r>
    </w:p>
    <w:p>
      <w:pPr>
        <w:pStyle w:val="BookText"/>
        <w:rPr/>
      </w:pPr>
      <w:r>
        <w:rPr>
          <w:rFonts w:ascii="IRNazanin" w:hAnsi="IRNazanin" w:eastAsia="IRNazanin"/>
          <w:color w:val="111111"/>
          <w:sz w:val="28"/>
          <w:sz w:val="28"/>
          <w:szCs w:val="28"/>
          <w:rtl w:val="true"/>
          <w:lang w:bidi="fa-IR"/>
        </w:rPr>
        <w:t>به سیادت صحیح معروفند امّا ایشان احتیاط می کردند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علامه حسن زاده آملی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از سادات بحرین و از بیت علم و عرفان و زهد و تقوا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این بنده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از سادات بحرینم ولی چون در کسوت متعارف فعلی شناخته شده ام از تبدیل عمامه سفید به سیاه خودداری می کنم</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حکیم الهی قمشه ای در شرح حال منظومی که برای خود گفته به این مسأله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نیاکان بُوَدم از سادات 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حفّاظ قرآن قرّاء دفتر</w:t>
      </w:r>
    </w:p>
    <w:p>
      <w:pPr>
        <w:pStyle w:val="BookText"/>
        <w:rPr/>
      </w:pPr>
      <w:r>
        <w:rPr>
          <w:rFonts w:ascii="IRNazanin" w:hAnsi="IRNazanin" w:eastAsia="IRNazanin"/>
          <w:color w:val="111111"/>
          <w:sz w:val="28"/>
          <w:sz w:val="28"/>
          <w:szCs w:val="28"/>
          <w:rtl w:val="true"/>
          <w:lang w:bidi="fa-IR"/>
        </w:rPr>
        <w:t xml:space="preserve">زمانه خواندشان در شهر قمشه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بدور نادر آن مرد دلاور</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دست خطی از آن مرحوم بر جای مانده که سلسله شریف خاندانش را برای برادرزاده اش به صورت ذیل به نگارش در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مهدی بن حاج ملاابوالحسن بن حاج عبدالمجید بن حاج محمدرضا بن حاج عبدالملک بن حاج شیخ جعفر السید البحرینی رحمهم الله تعالی</w:t>
      </w:r>
      <w:r>
        <w:rPr>
          <w:rFonts w:eastAsia="IRNazanin" w:cs="IRNazanin"/>
          <w:color w:val="111111"/>
          <w:sz w:val="28"/>
          <w:szCs w:val="28"/>
          <w:rtl w:val="true"/>
          <w:lang w:bidi="fa-IR"/>
        </w:rPr>
        <w:t>»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پدر بزرگ حکیم الهی از افراد خوشنام شهرستان قمشه به شمار می رفت که در انجام امور خیر شهرتی به سزا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انبار و پل حاج عبدالحمید و مدرسه علمیه حاج عبدالحمید از باقیات صالحات ایشان در شهر قمشه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قبل از آنکه میرزا مهدی الهی دیده به جهان گشاید طی </w:t>
      </w:r>
      <w:bookmarkStart w:id="237" w:name="pg19314_208644"/>
    </w:p>
    <w:p>
      <w:pPr>
        <w:pStyle w:val="BookText"/>
        <w:rPr/>
      </w:pPr>
      <w:bookmarkEnd w:id="237"/>
      <w:r>
        <w:rPr>
          <w:rFonts w:ascii="IRNazanin" w:hAnsi="IRNazanin" w:eastAsia="IRNazanin"/>
          <w:color w:val="111111"/>
          <w:sz w:val="28"/>
          <w:sz w:val="28"/>
          <w:szCs w:val="28"/>
          <w:rtl w:val="true"/>
          <w:lang w:bidi="fa-IR"/>
        </w:rPr>
        <w:t>رؤیایی صادق مشاهده کرده بود که ملامحمد مهدی ابن ابی الفتوح قمشه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دانشوران در گذشته این 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هودجی از آسمان بر زمین فرود می آید و به اتاق ایشان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ایشان بارها نزد پدر میرزا مهدی آمده، از عیال وی که در انتظار مولود تازه ای بود عیادت می نمود و بی صبرانه در انتظار میلاد آن فرزند لحظه شماری می کرد و پیوسته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نوزاد نامش محمد مهدی است و در زمره علمای بزرگ خواهد گردید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سرانجام انتظارها به سر رسید و در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قمری و بنا به نقلی بهسال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ستاره پرفروغ این خانواده هویدا گردید</w:t>
      </w:r>
      <w:r>
        <w:rPr>
          <w:rFonts w:eastAsia="IRNazanin" w:cs="IRNazanin"/>
          <w:color w:val="111111"/>
          <w:sz w:val="28"/>
          <w:szCs w:val="28"/>
          <w:rtl w:val="true"/>
          <w:lang w:bidi="fa-IR"/>
        </w:rPr>
        <w:t>.</w:t>
      </w:r>
      <w:r>
        <w:rPr>
          <w:rStyle w:val="FootnoteAnchor"/>
          <w:rtl w:val="true"/>
        </w:rPr>
        <w:footnoteReference w:id="218"/>
      </w:r>
      <w:r>
        <w:rPr>
          <w:rFonts w:ascii="IRNazanin" w:hAnsi="IRNazanin" w:eastAsia="IRNazanin"/>
          <w:color w:val="111111"/>
          <w:sz w:val="28"/>
          <w:sz w:val="28"/>
          <w:szCs w:val="28"/>
          <w:rtl w:val="true"/>
          <w:lang w:bidi="fa-IR"/>
        </w:rPr>
        <w:t>و دوستداران وارستگی را در موجی از شعف و سرور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را مهدی نهادند و بعدها که در خرد و حکمت و تدریس معارف دینی و فرهنگ تشیع سرآمد اقران گشت و فروغ ایمانش تابیدن گرفت به محی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کننده معارف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گردید و در شرع و ادب تخلص الهی برای خود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در بیتی بدین الفاظ اشاره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در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w:t>
      </w:r>
    </w:p>
    <w:p>
      <w:pPr>
        <w:pStyle w:val="Heading3"/>
        <w:numPr>
          <w:ilvl w:val="2"/>
          <w:numId w:val="1"/>
        </w:numPr>
        <w:rPr/>
      </w:pPr>
      <w:bookmarkStart w:id="238" w:name="__RefHeading___Toc18075108_1280447820"/>
      <w:bookmarkStart w:id="239" w:name="_Toc81"/>
      <w:bookmarkEnd w:id="238"/>
      <w:r>
        <w:rPr>
          <w:rtl w:val="true"/>
        </w:rPr>
        <w:t>در محضر اساتید قمشه، اصفهان، مشهد و تهران</w:t>
      </w:r>
      <w:bookmarkEnd w:id="23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محمد مهدی در پنج سالگی به مکتب خانه رفت و تا هفت سالگی مقدمات ادبیات فارسی و عربی را آموخت و سپس نزد پدر و ادبای شهر قمشه به پیگیری تحصیلات و فراگیری علوم دینی </w:t>
      </w:r>
    </w:p>
    <w:p>
      <w:pPr>
        <w:pStyle w:val="BookText"/>
        <w:rPr/>
      </w:pPr>
      <w:r>
        <w:rPr>
          <w:rFonts w:ascii="IRNazanin" w:hAnsi="IRNazanin" w:eastAsia="IRNazanin"/>
          <w:color w:val="111111"/>
          <w:sz w:val="28"/>
          <w:sz w:val="28"/>
          <w:szCs w:val="28"/>
          <w:rtl w:val="true"/>
          <w:lang w:bidi="fa-IR"/>
        </w:rPr>
        <w:t xml:space="preserve">پرداخت و با وجود خردسالی به دلیل هوش سرشار و برخورداری از حافظه ای قوی، کتب مهم و مشکل زبان و ادب پارسی و عربی را یاد گرفت و چون ده بهار را پشت سر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پدر آموخته بود و در پانزده سالگی در ادبیات عرب به درجه ای از توانایی رسید که شرح نظام نیشابوری، مغنی اللبیب ابن هشام و مطوّل تفتازانی را تدریس می نمود</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به موجب ذکاوتی که در وجودش نهفته بود کمتر نیاز می دید که به مرور درسها بپردازد و اوقات فراغت خویش را برای کمک به معاش خانواده سپری می کرد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مقدمات فقه و اصول و حکمت را در شهرضا از ملامحمد هادی فرزانه قمشه ای </w:t>
      </w:r>
      <w:r>
        <w:rPr>
          <w:rFonts w:eastAsia="IRNazanin" w:cs="IRNazanin"/>
          <w:color w:val="111111"/>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بیاموخت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علوم عقلی و نقلی و بی اعتنایی به دنیا و زخارف آن معروف بود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وی در حکمت، کلام و لسفه آثار مفیدی دارد</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 xml:space="preserve">حسین امین جعفری </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1295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فضلایی است که حکیم قمشه ای مجلس درس وی را غنیمت می شمرد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او تحصیلات مقدماتی و بخشی از علوم اسلامی و آثار فقهی را در وطنش آموخت و در ضمن از تجربیات علم و دانش های پدری فاضل و مؤمن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فصل شکفتن و به </w:t>
      </w:r>
    </w:p>
    <w:p>
      <w:pPr>
        <w:pStyle w:val="BookText"/>
        <w:rPr/>
      </w:pPr>
      <w:r>
        <w:rPr>
          <w:rFonts w:ascii="IRNazanin" w:hAnsi="IRNazanin" w:eastAsia="IRNazanin"/>
          <w:color w:val="111111"/>
          <w:sz w:val="28"/>
          <w:sz w:val="28"/>
          <w:szCs w:val="28"/>
          <w:rtl w:val="true"/>
          <w:lang w:bidi="fa-IR"/>
        </w:rPr>
        <w:t>سن چهارده سالگی، توفان حوادث و امواج بلا به سوی وی یورش آورد و پدر دانشمند و مادر پاک سرشت خود را از دست داد</w:t>
      </w:r>
      <w:r>
        <w:rPr>
          <w:rStyle w:val="FootnoteAnchor"/>
          <w:rtl w:val="true"/>
        </w:rPr>
        <w:footnoteReference w:id="223"/>
      </w:r>
      <w:r>
        <w:rPr>
          <w:rFonts w:ascii="IRNazanin" w:hAnsi="IRNazanin" w:eastAsia="IRNazanin"/>
          <w:color w:val="111111"/>
          <w:sz w:val="28"/>
          <w:sz w:val="28"/>
          <w:szCs w:val="28"/>
          <w:rtl w:val="true"/>
          <w:lang w:bidi="fa-IR"/>
        </w:rPr>
        <w:t>و در غم فقدان والدین سوگوار گردید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ممانعت برادر بزرگش به شوق تحصیل در اصفهان راهی این شهر شد و در حجره طلبه های قمشه ای ساکن اصفهان در مدرسه صدر مسکن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از محضر شیخ محمد حکیم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یک سال استفاده نمود</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 xml:space="preserve">حکیم نامبرده از شاگردان خاص و وارث علم و اخلاق میرزا جهانگیرخان قشقایی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آیةالله سید حسن مدرس صبح ها در مدرسه جده کوچک درس فقه و اصول و عصرهادر مدرسه جده بزرگ درس منطق و شرح منظومه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درس آن شهید در اصفهان بزم محبت و کلاس تدریس رشادت و استواری و شجاعت بود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حکیم الهی قمشه ای که از این محفل پرفیض برخوردار بوده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صبحگاه در محضرش حاضر شده، به بیانش گوش می دادیم هر لحظه در وجود ما نیرویی تازه دمیده می شد، به طوری که در پایان درس خود را پهلوانی شجاع حس می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بیان درس در روحیات شاگردان اثر ویژه ای داشت که از </w:t>
      </w:r>
    </w:p>
    <w:p>
      <w:pPr>
        <w:pStyle w:val="BookText"/>
        <w:rPr/>
      </w:pPr>
      <w:r>
        <w:rPr>
          <w:rFonts w:ascii="IRNazanin" w:hAnsi="IRNazanin" w:eastAsia="IRNazanin"/>
          <w:color w:val="111111"/>
          <w:sz w:val="28"/>
          <w:sz w:val="28"/>
          <w:szCs w:val="28"/>
          <w:rtl w:val="true"/>
          <w:lang w:bidi="fa-IR"/>
        </w:rPr>
        <w:t>وصف آن عاجزم</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حکیم الهی که سخت جویای حقیقت و مشتاق معارف قرآنی و فرهنگ اهل بیت بود بیش از یک سال در اصفهان نماند و این دیار را به قصد مشهد مقدس ترک نمود تا به مدد اساتید این جایگاه مبارک و سرشار از معنویت به کمالات فکری و عرفانی نایل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مشهد به مدرسه نوّاب راه یافت و در این مکان حجره ای اختیار نمود و به تحصیل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بزرگش حسینعلی، بخشی از مخارج زندگی و تحصیلات او را تأمین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ایام اقامت در مشهد از لحاظ اوضاع مادی برای او با مشقت و مرارت توأم بود و در این مدت به قناعت می گذراند و ماه ها غذای پختنی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 به دشت های اطراف می رفت و در طول هفته از توت درختان ارتزاق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میان اساتیدش از مرحوم آقا بزرگ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عسکری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سخن می گفت، آن بزرگوار در علوم نقلی و عقلی مهارت داشت و در خراسان مرجعیت و ریاست تامه را عهده دار بود و از نامبرده کراماتی نیز نقل کرده 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اساتید دیگر الهی قمشه ای، آیةالله العظمی حاج آقا حسین قمی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که در دوران مرجعیت و زعامت این فقیه فرزانه رویدادهای مهمی رخ داد که با موضع گیری های به جا و قاطع </w:t>
      </w:r>
    </w:p>
    <w:p>
      <w:pPr>
        <w:pStyle w:val="BookText"/>
        <w:rPr/>
      </w:pPr>
      <w:r>
        <w:rPr>
          <w:rFonts w:ascii="IRNazanin" w:hAnsi="IRNazanin" w:eastAsia="IRNazanin"/>
          <w:color w:val="111111"/>
          <w:sz w:val="28"/>
          <w:sz w:val="28"/>
          <w:szCs w:val="28"/>
          <w:rtl w:val="true"/>
          <w:lang w:bidi="fa-IR"/>
        </w:rPr>
        <w:t>ایشان جایگاه و عظمت مقام مرجعیت بیش از پیش نمایان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نامبرده در ماجرای کشف حجاب رضاخان با موضعگیری شجاعانه این توطئه شوم را رسوا نمود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شیخ اسدالله یزدی مشهور به هراتی که در منطق و حکمت، هیئت و علوم ریاضی مهارت داشت و از دانشمندان و پرهیزگاران ارض قدس رضوی بود یکی از استادان میرزا مهدی الهی قمشه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قمشه ای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نصوح قیصری را در محضر جناب عارف بزرگوار آقا شیخ اسدالله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به سال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ما سفارش می کرد که بی وضو در درس حاضر نشوید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مرحوم حاج ملامحمدعلی 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مدرسان و حکمای معروف مشهد بوده جرعه هایی از حکمت و عرفان را به کام اندیشه حکیم الهی قمشه ای بریخت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عارف محقق سال ها محضر قضاوت داشته و از شاگردان نامدار میرزای شیرازی بوده است</w:t>
      </w:r>
      <w:r>
        <w:rPr>
          <w:rFonts w:eastAsia="IRNazanin" w:cs="IRNazanin"/>
          <w:color w:val="111111"/>
          <w:sz w:val="28"/>
          <w:szCs w:val="28"/>
          <w:rtl w:val="true"/>
          <w:lang w:bidi="fa-IR"/>
        </w:rPr>
        <w:t>.</w:t>
      </w:r>
      <w:r>
        <w:rPr>
          <w:rStyle w:val="FootnoteAnchor"/>
          <w:rtl w:val="true"/>
        </w:rPr>
        <w:footnoteReference w:id="23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 شیخ حسن مشهور به فاضل بُرسی که حوزه درسی با اهمیت و پرتحرکی داشت و بسیاری از علما از محضرش بهره گرفته اند، از دیگر کسانی است که حکیم الهی قمشه ای سعادت استفاضه از انوار علمی وی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فقه و اصول مهارت داشت و کتاب فوائد شیخ مرتضی انصاری را تدریس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چندی بر اثر کسالت در بُرس رحل اقامت افکند و بعد از مدتی با حالت بیماری به عتبات عالیات هجرت </w:t>
      </w:r>
    </w:p>
    <w:p>
      <w:pPr>
        <w:pStyle w:val="BookText"/>
        <w:rPr/>
      </w:pPr>
      <w:r>
        <w:rPr>
          <w:rFonts w:ascii="IRNazanin" w:hAnsi="IRNazanin" w:eastAsia="IRNazanin"/>
          <w:color w:val="111111"/>
          <w:sz w:val="28"/>
          <w:sz w:val="28"/>
          <w:szCs w:val="28"/>
          <w:rtl w:val="true"/>
          <w:lang w:bidi="fa-IR"/>
        </w:rPr>
        <w:t xml:space="preserve">نمود و در سال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 رآن مکان مبارک رحلت نمود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از دیگر کسانی که میرزا مهدی الهی از محضرش محظوظ گشت آیةالله حاج میرزا حسین فقیه 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یکی از رؤسای روحانیت خراسان و نیز از زعمای حوزه علمیه مشهد به شمار می رفته و آثار خیری از خویش بر جای نهاده است</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پس از شهریور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تغییرات عمده در دستگاه حکومت پهلوی تا حدودی فشار سیاسی از روی مظاهر دینی و روحانی برداشته شد زعامت حوزه مشهد را دو عالم بزرگ و معروف دینی حاج شیخ مرتضی آشتیانی و آقا میرزا مهدی اصفهانی در دست گرفتند و بار دیگر به بازسازی بنیادهای روحانی در این شهر مقدس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در حلقه درس این دو مدرس بزرگ طلایی را گرد آورد</w:t>
      </w:r>
      <w:r>
        <w:rPr>
          <w:rFonts w:eastAsia="IRNazanin" w:cs="IRNazanin"/>
          <w:color w:val="111111"/>
          <w:sz w:val="28"/>
          <w:szCs w:val="28"/>
          <w:rtl w:val="true"/>
          <w:lang w:bidi="fa-IR"/>
        </w:rPr>
        <w:t>.</w:t>
      </w:r>
      <w:r>
        <w:rPr>
          <w:rStyle w:val="FootnoteAnchor"/>
          <w:rtl w:val="true"/>
        </w:rPr>
        <w:footnoteReference w:id="233"/>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میرزا مهدی در تدریس خود مقید بود که مطالب خود را در چارچوب دستورهای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کند و بر این نکته تأکید داشت که سیر و سلوک در معارف الهی ضمن آنکه به تقوا نیاز دارد باید با استفاده از روایات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ایشان در کسب کمالات عرفانی و رسیدن به قله های معنوی بر انجام واجبات و </w:t>
      </w:r>
      <w:bookmarkStart w:id="240" w:name="pg19314_208650"/>
    </w:p>
    <w:p>
      <w:pPr>
        <w:pStyle w:val="BookText"/>
        <w:rPr/>
      </w:pPr>
      <w:bookmarkEnd w:id="240"/>
      <w:r>
        <w:rPr>
          <w:rFonts w:ascii="IRNazanin" w:hAnsi="IRNazanin" w:eastAsia="IRNazanin"/>
          <w:color w:val="111111"/>
          <w:sz w:val="28"/>
          <w:sz w:val="28"/>
          <w:szCs w:val="28"/>
          <w:rtl w:val="true"/>
          <w:lang w:bidi="fa-IR"/>
        </w:rPr>
        <w:t>ترک محرمات بود و با هر ریاضتی که مستلزم سماع و کردار خانقاه نشینان توأم بود، مخالفت می کرد</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rtl w:val="true"/>
          <w:lang w:bidi="fa-IR"/>
        </w:rPr>
        <w:t>حکیم الهی پس از طی مدارج علمی و حکمت و کسب دانش قرآنی و روایی در مشهد مقدس بر آن شد تا به تهران سفر کند و از آنجا به ری و قم و سپس به حوزه نجف اشرف برود ولی زمانه خیمه اش را به تهران زد و خاک ملک ری دامنگیرش ساخت</w:t>
      </w:r>
      <w:r>
        <w:rPr>
          <w:rFonts w:eastAsia="IRNazanin" w:cs="IRNazanin"/>
          <w:color w:val="111111"/>
          <w:sz w:val="28"/>
          <w:szCs w:val="28"/>
          <w:rtl w:val="true"/>
          <w:lang w:bidi="fa-IR"/>
        </w:rPr>
        <w:t>.</w:t>
      </w:r>
    </w:p>
    <w:p>
      <w:pPr>
        <w:pStyle w:val="Heading3"/>
        <w:numPr>
          <w:ilvl w:val="2"/>
          <w:numId w:val="1"/>
        </w:numPr>
        <w:rPr/>
      </w:pPr>
      <w:bookmarkStart w:id="241" w:name="__RefHeading___Toc18075110_1280447820"/>
      <w:bookmarkStart w:id="242" w:name="_Toc82"/>
      <w:bookmarkEnd w:id="241"/>
      <w:r>
        <w:rPr>
          <w:rtl w:val="true"/>
        </w:rPr>
        <w:t>بر کرسی تدریس</w:t>
      </w:r>
      <w:bookmarkEnd w:id="242"/>
    </w:p>
    <w:p>
      <w:pPr>
        <w:pStyle w:val="BookText"/>
        <w:rPr/>
      </w:pPr>
      <w:r>
        <w:rPr>
          <w:rFonts w:ascii="IRNazanin" w:hAnsi="IRNazanin" w:eastAsia="IRNazanin"/>
          <w:color w:val="111111"/>
          <w:sz w:val="28"/>
          <w:sz w:val="28"/>
          <w:szCs w:val="28"/>
          <w:rtl w:val="true"/>
          <w:lang w:bidi="fa-IR"/>
        </w:rPr>
        <w:t>ایشان در تهران به مدرسه میرزا حسین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کنونی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ایام شهید آیةالله سید حسن مدرس سخت مشغول تعمیرات این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الهی در ضمن بیان خاطره ای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در آنجا ماندم و به درس کفایةالاصول جناب مدرس می رفتم و ایام اقامت در آن مدرسه به درازا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روزی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مسافرت شما به کجا انجامید؟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چشم مسافر چو بر جمال تو افتد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رحیلش بدل شود به اقامت</w:t>
      </w:r>
    </w:p>
    <w:p>
      <w:pPr>
        <w:pStyle w:val="BookText"/>
        <w:rPr/>
      </w:pPr>
      <w:r>
        <w:rPr>
          <w:rFonts w:ascii="IRNazanin" w:hAnsi="IRNazanin" w:eastAsia="IRNazanin"/>
          <w:color w:val="111111"/>
          <w:sz w:val="28"/>
          <w:sz w:val="28"/>
          <w:szCs w:val="28"/>
          <w:rtl w:val="true"/>
          <w:lang w:bidi="fa-IR"/>
        </w:rPr>
        <w:t>من ضمن اینکه به درس ایشان می رفتم یک درس منطق و یک درس فلسفه را هم در مدرسه شروع کردم</w:t>
      </w:r>
      <w:r>
        <w:rPr>
          <w:rFonts w:eastAsia="IRNazanin" w:cs="IRNazanin"/>
          <w:color w:val="111111"/>
          <w:sz w:val="28"/>
          <w:szCs w:val="28"/>
          <w:rtl w:val="true"/>
          <w:lang w:bidi="fa-IR"/>
        </w:rPr>
        <w:t>.</w:t>
      </w:r>
      <w:r>
        <w:rPr>
          <w:rStyle w:val="FootnoteAnchor"/>
          <w:rtl w:val="true"/>
        </w:rPr>
        <w:footnoteReference w:id="235"/>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 الهی قمشه ای ضمن تدریس در این مدرسه از محضر حکیم و فیلسوف شهیر محمدطاهر فقیه نصیری طبری مشهور به آقامیرزا طاهر 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eastAsia="IRNazanin" w:cs="IRNazanin"/>
          <w:color w:val="111111"/>
          <w:sz w:val="28"/>
          <w:szCs w:val="28"/>
          <w:lang w:bidi="fa-IR"/>
        </w:rPr>
        <w:t>1242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فرج الله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w:t>
      </w:r>
    </w:p>
    <w:p>
      <w:pPr>
        <w:pStyle w:val="BookText"/>
        <w:rPr/>
      </w:pPr>
      <w:r>
        <w:rPr>
          <w:rFonts w:ascii="IRNazanin" w:hAnsi="IRNazanin" w:eastAsia="IRNazanin"/>
          <w:color w:val="111111"/>
          <w:sz w:val="28"/>
          <w:sz w:val="28"/>
          <w:szCs w:val="28"/>
          <w:rtl w:val="true"/>
          <w:lang w:bidi="fa-IR"/>
        </w:rPr>
        <w:t xml:space="preserve">شاگردان برجسته میرزا ابوالحسن جلوه </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 </w:t>
      </w:r>
      <w:r>
        <w:rPr>
          <w:rFonts w:eastAsia="IRNazanin" w:cs="IRNazanin"/>
          <w:color w:val="111111"/>
          <w:sz w:val="28"/>
          <w:szCs w:val="28"/>
          <w:lang w:bidi="fa-IR"/>
        </w:rPr>
        <w:t>1238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پس از تأسیس دانشگاه در کشور، مدرسه سپهسالار که محفل ادبا و مجلس حکما بود به دانشکده معقول و منقول تبدیل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 الهی قمشه ای ضمن تدریس منطق، حکمت و ادبیات در آن مکان به عنوان یکی از برجسته ترین اساتید دانشگاه تهران شناخته شده، با نوشتن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 دکترا از دانشکده مزبور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عنوان استاد زبان و ادبیات عرب در دانشکده ادبیات دانشگاه تهران مشغول افاضه به مشتاقان معرفت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ضمن تدریس، با جملاتی شیوا، شیرین و پرجاذبه مفاهیم دشوار فلسفی را بیان می کرد و در تأیید اظهارات علمی خود از اشعار عرفانی شاعران بزرگ پارسی چون مولوی، حافظ و سعدی شاهد می آورد و در پایان با نهایت فروتنی خاصی سروده های خویش را برای شاگردان می خواند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کهولت، آیات قرآن، روایات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کتاب اشارات بوعلی، اسفار ملاصدرا، شرح منظومه سبزواری، فصوص الحکم ابن عربی و دیگر کتب فلسفی و عرفانی را به خاطر داشت</w:t>
      </w:r>
      <w:r>
        <w:rPr>
          <w:rStyle w:val="FootnoteAnchor"/>
          <w:rtl w:val="true"/>
        </w:rPr>
        <w:footnoteReference w:id="237"/>
      </w:r>
      <w:r>
        <w:rPr>
          <w:rFonts w:ascii="IRNazanin" w:hAnsi="IRNazanin" w:eastAsia="IRNazanin"/>
          <w:color w:val="111111"/>
          <w:sz w:val="28"/>
          <w:sz w:val="28"/>
          <w:szCs w:val="28"/>
          <w:rtl w:val="true"/>
          <w:lang w:bidi="fa-IR"/>
        </w:rPr>
        <w:t>در تدریس فلسفه و حکمت به ظرفیت افراد توجه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محفلی چون می خواستند حکیم الهی را به شهید مدرس معرفی کنند، شهید مدرس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او را به من معرفی کنید چون پدربزرگ </w:t>
      </w:r>
    </w:p>
    <w:p>
      <w:pPr>
        <w:pStyle w:val="BookText"/>
        <w:rPr/>
      </w:pPr>
      <w:r>
        <w:rPr>
          <w:rFonts w:ascii="IRNazanin" w:hAnsi="IRNazanin" w:eastAsia="IRNazanin"/>
          <w:color w:val="111111"/>
          <w:sz w:val="28"/>
          <w:sz w:val="28"/>
          <w:szCs w:val="28"/>
          <w:rtl w:val="true"/>
          <w:lang w:bidi="fa-IR"/>
        </w:rPr>
        <w:t xml:space="preserve">این 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من مدرس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تبعید آن فقیه مبارز و مجتهد والامقام، طلاب مدرسه سپهسالار بر گرد حکیم الهی قمشه ای جمع شده، کتابی را به ایشان دادند و گفتند تا این زمان مدرس این کتاب را برای ما تدریس می کرد و اینک شما تنها کسی هستید که ما می توانیم از محضرش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بعد از این واقعه به یاد خواب خویش که چند سال قبل در مشهد دیده بود، افتاد و تعبیر آن را همین ماجرا دانست</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استاد علامه حسن زاده آملی که به مدت یازده سال خوشه چین خرمن خرد حکیم الهی قمشه ای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محضر این عارف ربّانی تمام حکمت منظومه سبزواری و مبحث نفس اسفار و حدود نصف شرح خواجه نصیر الدین طوسی بر اشارات شیخ الرئیس را تلمذ نمودم و نیز در مجلس قرآن آن جناب خوشه چین بودم</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در معرفی الهی قمشه ای همین بس که چون یکی از فضلای تهران از محضر علامه طباطبایی استاد طلبید، آن مفسّر نامی خطاب به وی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قمشه ای غیر از این ظاهر است، از محضرش استفاده کنید</w:t>
      </w:r>
      <w:r>
        <w:rPr>
          <w:rFonts w:eastAsia="IRNazanin" w:cs="IRNazanin"/>
          <w:color w:val="111111"/>
          <w:sz w:val="28"/>
          <w:szCs w:val="28"/>
          <w:rtl w:val="true"/>
          <w:lang w:bidi="fa-IR"/>
        </w:rPr>
        <w:t>.</w:t>
      </w:r>
      <w:r>
        <w:rPr>
          <w:rStyle w:val="FootnoteAnchor"/>
          <w:rtl w:val="true"/>
        </w:rPr>
        <w:footnoteReference w:id="24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فضلایی که حوزه درسی حکیم الهی قمشه ای را درک نموده و از ابعاد اندیشه اش محظوظ گشته حضرت آیةالله عبدالله </w:t>
      </w:r>
      <w:bookmarkStart w:id="243" w:name="pg19314_208653"/>
    </w:p>
    <w:p>
      <w:pPr>
        <w:pStyle w:val="BookText"/>
        <w:rPr/>
      </w:pPr>
      <w:bookmarkEnd w:id="243"/>
      <w:r>
        <w:rPr>
          <w:rFonts w:ascii="IRNazanin" w:hAnsi="IRNazanin" w:eastAsia="IRNazanin"/>
          <w:color w:val="111111"/>
          <w:sz w:val="28"/>
          <w:sz w:val="28"/>
          <w:szCs w:val="28"/>
          <w:rtl w:val="true"/>
          <w:lang w:bidi="fa-IR"/>
        </w:rPr>
        <w:t xml:space="preserve">جوادی آملی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بخشی از شرح منظومه و نیز الهیات و بخش عرفان شرح اشارات خواجه نصیر طوسی را نزد حکیم الهی آموخته است</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ایشان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مرحوم الهی نسبت به درس دیگر اساتید با روح تر و پرورنده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نماز مغرب و عشاء، اشارات تدریس می نمودند و اصرار داشتند نمازشان در اول وقت شرعی اقامه گردد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فضلایی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ربّانی تربتی، سید ابوالحسن رفیعی قزوینی، دکتر محمود انوار، کاظم مدیر شانه چی، سید محمدباقر حجتی، محمدباقر محقق، و حاج شیخ عبدالرحیم ملکان که تخلص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شاگردان حکیم الهی قمشه ای بوده اند</w:t>
      </w:r>
      <w:r>
        <w:rPr>
          <w:rFonts w:eastAsia="IRNazanin" w:cs="IRNazanin"/>
          <w:color w:val="111111"/>
          <w:sz w:val="28"/>
          <w:szCs w:val="28"/>
          <w:rtl w:val="true"/>
          <w:lang w:bidi="fa-IR"/>
        </w:rPr>
        <w:t>.</w:t>
      </w:r>
      <w:r>
        <w:rPr>
          <w:rStyle w:val="FootnoteAnchor"/>
          <w:rtl w:val="true"/>
        </w:rPr>
        <w:footnoteReference w:id="243"/>
      </w:r>
    </w:p>
    <w:p>
      <w:pPr>
        <w:pStyle w:val="Heading3"/>
        <w:numPr>
          <w:ilvl w:val="2"/>
          <w:numId w:val="1"/>
        </w:numPr>
        <w:rPr/>
      </w:pPr>
      <w:bookmarkStart w:id="244" w:name="__RefHeading___Toc18075112_1280447820"/>
      <w:bookmarkStart w:id="245" w:name="_Toc83"/>
      <w:bookmarkEnd w:id="244"/>
      <w:r>
        <w:rPr>
          <w:rtl w:val="true"/>
        </w:rPr>
        <w:t>آثار و تألیفات</w:t>
      </w:r>
      <w:bookmarkEnd w:id="245"/>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الهی قمشه ای در جای جای مباحث فلسفی، عرفانی و کلامی ضمن تشریح مباحث متنوع برای اثباث گفتارهای علمی خود آیه ای از قرآن را شاهد می آورد تا هر گونه شک را از ذهن افراد برطرف سازد و اهمیت موضوع را روشن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آنکه در اشعار به شدت تحت تأثیر قرآن و حدیث بود در سروده هایی ویژه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قصیده 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حق سخن گفته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طی سالهای </w:t>
      </w:r>
      <w:r>
        <w:rPr>
          <w:rFonts w:eastAsia="IRNazanin" w:cs="IRNazanin"/>
          <w:color w:val="111111"/>
          <w:sz w:val="28"/>
          <w:szCs w:val="28"/>
          <w:lang w:bidi="fa-IR"/>
        </w:rPr>
        <w:t>1322</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تفسیر ابوالفتوح رازی به اهتمام شادروان الهی قمشه ای در ده جلد انتشار یافت که در سال های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تجدید طبع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طبع، حواشی ارزنده ای بر تفسیر یاد شده نوشته که از نظر اهل فن دور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سرآغاز ترجمه قرآن به زبان امروزی به همت حکیم الهی قمشه ای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بدون آنکه در اصل معنا دخل و تصرفی کند تفسیر خلاصه ای با بیان ساده و در خور فهم برای عموم ارائه کرد، به طوری که مرحوم آیةالله العظمی سید حسین 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تفسیر قرآن تبحر خاصی داشتند در مقام مقایسه با دیگر ترجمه ها فرموده بودند، هیچ ترجمه ای را با ترجمه الهی قمشه ای مقایسه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ایشان کردند بسیار فوق العاده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ترجمه تفسیر گونه الهی قمشه ای که بعدها اصطلاحات فراوانی از سوی وی بر آن صورت گرفت نخستین بار در سال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چاپ رسید و با وجود انتقادهایی که برخی بر آن داشته اند و بعد از دهها ترجمه دیگر هنوز در تیراژهای بسیار وسیع و گسترده از سوی ناشران متعدد تهرانی و شهرستانی تجدید طبع گردیده، در اختیار علاقه مندان قرار می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ارادت به پیشگاه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خاندان آن سرور در اخلاق و رفتار و آثار علمی و عرفانی این عالم ربّانی کاملا مشهود است </w:t>
      </w:r>
    </w:p>
    <w:p>
      <w:pPr>
        <w:pStyle w:val="BookText"/>
        <w:rPr/>
      </w:pPr>
      <w:r>
        <w:rPr>
          <w:rFonts w:ascii="IRNazanin" w:hAnsi="IRNazanin" w:eastAsia="IRNazanin"/>
          <w:color w:val="111111"/>
          <w:sz w:val="28"/>
          <w:sz w:val="28"/>
          <w:szCs w:val="28"/>
          <w:rtl w:val="true"/>
          <w:lang w:bidi="fa-IR"/>
        </w:rPr>
        <w:t>و بخش مهمی از سروده هایش در واقع ترجمان سخنان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گزیده ای از سخنان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عملی یا اخلاق 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 مقاله به انضمام خاتمه مقالات از سوی حکیم الهی قمشه ای تنظیم شده که برای برخی فرموده های امام شرحی اجمالی اما دقیق و پرمحتوا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اثر مزبور برای بار نخست در زمان حیات استاد در خاتمه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 و به تازگی با مقدمه، تصحیح و تعلیقات آیةالله حسن زاده آملی به پیشگاه مبارک عاشقان معارف و حکم و تشنگان آب حیات کوثر ولای علوی تقدیم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سروده زیبا و شیوای وی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نغمه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شرح منظومی است از خطبه همّام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اثر حکیم الهی قمشه ای خطبه مزبور را به چندین بخش تقسیم نموده و هر بخش را با اشعار توضیح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گنجینه های حقایق الهی و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سجادیّه امام چهارم است که در زمره نهج البلاغه می باشد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میرزا مهدی الهی این اثر قدسی را با ترجمه ای زیبا به زبان فارسی برگردانیده و در مقدمه ای زیبا به معرفی اجمالی آن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برخی دعاها نیز توضیح داده شده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افاضات علمی و پژوهشهای ارزشمند آن نامدار میدان معرفت </w:t>
      </w:r>
    </w:p>
    <w:p>
      <w:pPr>
        <w:pStyle w:val="BookText"/>
        <w:rPr/>
      </w:pPr>
      <w:r>
        <w:rPr>
          <w:rFonts w:ascii="IRNazanin" w:hAnsi="IRNazanin" w:eastAsia="IRNazanin"/>
          <w:color w:val="111111"/>
          <w:sz w:val="28"/>
          <w:sz w:val="28"/>
          <w:szCs w:val="28"/>
          <w:rtl w:val="true"/>
          <w:lang w:bidi="fa-IR"/>
        </w:rPr>
        <w:t xml:space="preserve">مجموعه نسبتا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مجلد می باشد، که خود در معرفی آن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کتابی است در حکمت الهی فقه اکبر، کلام و فلسفه اسلامی از قرون اول حکمت تا عصر حاضر، حاوی اقوال بزرگان و خردمندان الهی عالم و مطالب همه با ادله عقلی، منطقی و قرآن، مبرهن گردید یا به وجدان ذوق اهل معرفت و کمال مستند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فصوص الحکم فارابی در الهیات خاص، عرفان و معرفت نفس به نگارش در آمده که حکیم الهی قمشه ای با دیدگاه های استوار خود که بر قرآن و حدیث مبتنی است به شرح این اثر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مذکور در خاتمه با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توحیدیه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تزیین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دیگر آن حکیم به شرح ذیل می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معلم ثانی ابونصر فارابی که در تهران همراه با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هوشمندان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دیگر مرحوم الهی و در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به صورت سربی و در قطع جیبی انتشار یافته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مشاهدات العارفین فی احوال السالکین الی الله، که نسخه خطی آن نزد اخوی ایشان بوده و مرحوم الهی این کتاب را با خط خود نوشته و امضا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مناسک حج عاشقان، اثری است منظوم که در سال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تهران چاپ گردید و نیز در آخر دیوان آن حکیم درج شده است</w:t>
      </w:r>
      <w:r>
        <w:rPr>
          <w:rFonts w:eastAsia="IRNazanin" w:cs="IRNazanin"/>
          <w:color w:val="111111"/>
          <w:sz w:val="28"/>
          <w:szCs w:val="28"/>
          <w:rtl w:val="true"/>
          <w:lang w:bidi="fa-IR"/>
        </w:rPr>
        <w:t xml:space="preserve">. </w:t>
      </w:r>
      <w:bookmarkStart w:id="246" w:name="pg19314_208657"/>
    </w:p>
    <w:p>
      <w:pPr>
        <w:pStyle w:val="BookText"/>
        <w:rPr/>
      </w:pPr>
      <w:bookmarkEnd w:id="24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فلسفه کلی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سیر و سلوک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مراتب ادراک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حاشیه بر مبدأ و معاد ملاصدرای شیرازی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رساله ای در مراتب عشق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نغمه حسینی در احوالات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واقعه کربلا که در این اثر تاریخ زندگانی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آن حضرت به نظم در آمده و سعی بر این بوده است که بر طبق کتب مستند تنظیم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مفاتیح الجنان که بارها در تیراژ بالا چاپ شده و به تازگی انتشارات اسوه به طرزی جالب و با حروفچینی کامپیوتری به طبع آن مبادرت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دروس عرفانی از مکتب علوی، چاپ تهران به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تصحیح دو بیتی های باباطاهر عریان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کلیات دیوان حکیم الهی قمشه ای</w:t>
      </w:r>
      <w:r>
        <w:rPr>
          <w:rFonts w:eastAsia="IRNazanin" w:cs="IRNazanin"/>
          <w:color w:val="111111"/>
          <w:sz w:val="28"/>
          <w:szCs w:val="28"/>
          <w:rtl w:val="true"/>
          <w:lang w:bidi="fa-IR"/>
        </w:rPr>
        <w:t>.</w:t>
      </w:r>
      <w:r>
        <w:rPr>
          <w:rStyle w:val="FootnoteAnchor"/>
          <w:rtl w:val="true"/>
        </w:rPr>
        <w:footnoteReference w:id="246"/>
      </w:r>
    </w:p>
    <w:p>
      <w:pPr>
        <w:pStyle w:val="Heading3"/>
        <w:numPr>
          <w:ilvl w:val="2"/>
          <w:numId w:val="1"/>
        </w:numPr>
        <w:rPr/>
      </w:pPr>
      <w:bookmarkStart w:id="247" w:name="__RefHeading___Toc18075114_1280447820"/>
      <w:bookmarkStart w:id="248" w:name="_Toc84"/>
      <w:bookmarkEnd w:id="247"/>
      <w:r>
        <w:rPr>
          <w:rtl w:val="true"/>
        </w:rPr>
        <w:t>سخنور پرهیزگار</w:t>
      </w:r>
      <w:bookmarkEnd w:id="248"/>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قمشه ای از دوران نوجوانی با احساسات ظریف شاعران انس و الفت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آیینه شعر تواناییهای خود را بروز داد و معارف </w:t>
      </w:r>
    </w:p>
    <w:p>
      <w:pPr>
        <w:pStyle w:val="BookText"/>
        <w:rPr/>
      </w:pPr>
      <w:r>
        <w:rPr>
          <w:rFonts w:ascii="IRNazanin" w:hAnsi="IRNazanin" w:eastAsia="IRNazanin"/>
          <w:color w:val="111111"/>
          <w:sz w:val="28"/>
          <w:sz w:val="28"/>
          <w:szCs w:val="28"/>
          <w:rtl w:val="true"/>
          <w:lang w:bidi="fa-IR"/>
        </w:rPr>
        <w:t>دینی، باورهای شیعی، مضامین قرآن و روایی و نیز محبت توأم با معرفت به پیشگاه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ذوق لطیف خویش ممزوج ساخت و از زبان شعر به تشریح مباحث اعتقادی، کلامی و معرفی ستارگان درخشان آسمان امامت و ولایت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رگه هایی از عرفان اسلامی در اشعارش به جهان بینی وی رنگ و بوی حکمت عملی بخشیده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قرآنی، حکمت های عالی و براهین فلسفی را با هم آشنایی داده و از آنها نتایج اخلاقی می گیرد و می کوشد تا خواننده را از خواب غفلت بیدار نموده، جان و خرد خفته اش را حیات روحانی و ابتهاج معنوی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مناجات با خداوند در اشعار این حکیم سخنور به وفور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حسن زاده آملی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آخر دیوانش یک کلمه لغو نمی یابی، دیوانش از فاتحه تا خاتمه شور و نوا و سوز و گداز است از طلعت دیوانش فروغ آن انّ من الشعر لحکمة ساطع و از صداقت بیانش شروق انّ من البیان لسحرا طالع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نازکی اشعارش خود برهان ناطق و تقریظ مرحوم ملک الشعراء بهار بر اشعارش شاهدی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گوینده ای از</w:t>
      </w:r>
    </w:p>
    <w:p>
      <w:pPr>
        <w:pStyle w:val="BookText"/>
        <w:rPr/>
      </w:pPr>
      <w:r>
        <w:rPr>
          <w:rFonts w:ascii="IRNazanin" w:hAnsi="IRNazanin" w:eastAsia="IRNazanin"/>
          <w:color w:val="111111"/>
          <w:sz w:val="28"/>
          <w:sz w:val="28"/>
          <w:szCs w:val="28"/>
          <w:rtl w:val="true"/>
          <w:lang w:bidi="fa-IR"/>
        </w:rPr>
        <w:t>معاصرین را نمی شناسد که آن همه مضامین رفیع حکمت و معانی منیع عرفان را به این سبک روان به رشته نظم کشیده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دقیقه های معانیش در سواد حروف چو در سیاهی شب روشنی پروین بود</w:t>
      </w:r>
      <w:r>
        <w:rPr>
          <w:rFonts w:eastAsia="IRNazanin" w:cs="IRNazanin"/>
          <w:color w:val="111111"/>
          <w:sz w:val="28"/>
          <w:szCs w:val="28"/>
          <w:rtl w:val="true"/>
          <w:lang w:bidi="fa-IR"/>
        </w:rPr>
        <w:t>.</w:t>
      </w:r>
      <w:r>
        <w:rPr>
          <w:rStyle w:val="FootnoteAnchor"/>
          <w:rtl w:val="true"/>
        </w:rPr>
        <w:footnoteReference w:id="247"/>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گرانباری است که پاره ای از درّهای </w:t>
      </w:r>
    </w:p>
    <w:p>
      <w:pPr>
        <w:pStyle w:val="BookText"/>
        <w:rPr/>
      </w:pPr>
      <w:r>
        <w:rPr>
          <w:rFonts w:ascii="IRNazanin" w:hAnsi="IRNazanin" w:eastAsia="IRNazanin"/>
          <w:color w:val="111111"/>
          <w:sz w:val="28"/>
          <w:sz w:val="28"/>
          <w:szCs w:val="28"/>
          <w:rtl w:val="true"/>
          <w:lang w:bidi="fa-IR"/>
        </w:rPr>
        <w:t xml:space="preserve">شاهوارش در شرح خطبه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نشانه های پارسایان به نام نغمه الهی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دیگرش در ذکر حاسه پرشور کربلا با عنوان نغمه حسینی است و بخشی از آن شامل قصایدی متین حاوی پندهای نغز حکیمان و روشن ضمیران است و ختامش با غزلهایی وزین و عالی مضامین، قطعات و رباعیاتی دلپذیر صورت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الشعرای بهار در خصوص سروده هایش می گوید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گوینده این اشعار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عروض را دماغ موزون او پیدا کرده و قافیه را ذوق فطری او تشخیص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آنچه با ذوق خاص او راست آمده درست یافته و به کار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هیچ کس مدح ننموده و به کلی از مدح و اسلوب قصاید مدیحه که در ادبیات پارسی بابی بزرگ است کناره گرفته و در غزل نیز به مذاق اهل 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حالی بین فلسفه و عرفان و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نمونه ای از سروده مناجات گونه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 گفتم الهی یا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بی پناهان را پناهی</w:t>
      </w:r>
    </w:p>
    <w:p>
      <w:pPr>
        <w:pStyle w:val="BookText"/>
        <w:rPr/>
      </w:pPr>
      <w:r>
        <w:rPr>
          <w:rFonts w:ascii="IRNazanin" w:hAnsi="IRNazanin" w:eastAsia="IRNazanin"/>
          <w:color w:val="111111"/>
          <w:sz w:val="28"/>
          <w:sz w:val="28"/>
          <w:szCs w:val="28"/>
          <w:rtl w:val="true"/>
          <w:lang w:bidi="fa-IR"/>
        </w:rPr>
        <w:t xml:space="preserve">تویی یارب ز حال زارم 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 یوسف جان من از چاه</w:t>
      </w:r>
    </w:p>
    <w:p>
      <w:pPr>
        <w:pStyle w:val="BookText"/>
        <w:rPr/>
      </w:pPr>
      <w:r>
        <w:rPr>
          <w:rFonts w:ascii="IRNazanin" w:hAnsi="IRNazanin" w:eastAsia="IRNazanin"/>
          <w:color w:val="111111"/>
          <w:sz w:val="28"/>
          <w:sz w:val="28"/>
          <w:szCs w:val="28"/>
          <w:rtl w:val="true"/>
          <w:lang w:bidi="fa-IR"/>
        </w:rPr>
        <w:t xml:space="preserve">تو دانی خوار و زار و خسته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دانی انتظار کودکانم</w:t>
      </w:r>
    </w:p>
    <w:p>
      <w:pPr>
        <w:pStyle w:val="BookText"/>
        <w:rPr/>
      </w:pPr>
      <w:r>
        <w:rPr>
          <w:rFonts w:ascii="IRNazanin" w:hAnsi="IRNazanin" w:eastAsia="IRNazanin"/>
          <w:color w:val="111111"/>
          <w:sz w:val="28"/>
          <w:sz w:val="28"/>
          <w:szCs w:val="28"/>
          <w:rtl w:val="true"/>
          <w:lang w:bidi="fa-IR"/>
        </w:rPr>
        <w:t xml:space="preserve">به جان نیکوان بر جانم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کن ز غم برهانم ای دوست</w:t>
      </w:r>
    </w:p>
    <w:p>
      <w:pPr>
        <w:pStyle w:val="BookText"/>
        <w:rPr/>
      </w:pPr>
      <w:r>
        <w:rPr>
          <w:rFonts w:ascii="IRNazanin" w:hAnsi="IRNazanin" w:eastAsia="IRNazanin"/>
          <w:color w:val="111111"/>
          <w:sz w:val="28"/>
          <w:sz w:val="28"/>
          <w:szCs w:val="28"/>
          <w:rtl w:val="true"/>
          <w:lang w:bidi="fa-IR"/>
        </w:rPr>
        <w:t xml:space="preserve">به رحمت از گناهانم چشم در پوش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مسکینان متاع عدل مفروش</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 خواهی از من و خون خوردن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رنج و درد هجران مردن من</w:t>
      </w:r>
      <w:r>
        <w:rPr>
          <w:rFonts w:eastAsia="IRNazanin" w:cs="IRNazanin"/>
          <w:color w:val="111111"/>
          <w:sz w:val="28"/>
          <w:szCs w:val="28"/>
          <w:rtl w:val="true"/>
          <w:lang w:bidi="fa-IR"/>
        </w:rPr>
        <w:t xml:space="preserve">... </w:t>
      </w:r>
      <w:bookmarkStart w:id="249" w:name="pg19314_208660"/>
    </w:p>
    <w:p>
      <w:pPr>
        <w:pStyle w:val="Heading3"/>
        <w:numPr>
          <w:ilvl w:val="2"/>
          <w:numId w:val="1"/>
        </w:numPr>
        <w:rPr/>
      </w:pPr>
      <w:bookmarkStart w:id="250" w:name="__RefHeading___Toc18075116_1280447820"/>
      <w:bookmarkStart w:id="251" w:name="_Toc85"/>
      <w:bookmarkEnd w:id="249"/>
      <w:bookmarkEnd w:id="250"/>
      <w:r>
        <w:rPr>
          <w:rtl w:val="true"/>
        </w:rPr>
        <w:t>اخلاق و رفتار</w:t>
      </w:r>
      <w:bookmarkEnd w:id="251"/>
    </w:p>
    <w:p>
      <w:pPr>
        <w:pStyle w:val="BookText"/>
        <w:rPr/>
      </w:pPr>
      <w:r>
        <w:rPr>
          <w:rFonts w:ascii="IRNazanin" w:hAnsi="IRNazanin" w:eastAsia="IRNazanin"/>
          <w:color w:val="111111"/>
          <w:sz w:val="28"/>
          <w:sz w:val="28"/>
          <w:szCs w:val="28"/>
          <w:rtl w:val="true"/>
          <w:lang w:bidi="fa-IR"/>
        </w:rPr>
        <w:t>حکیم الهی قمشه ای در مسیر تلاشهای علمی به خواسته های متعالی و گرایشهای والا توجه داشت و بدین سبب حالاتی چون صداقت، وارستگی اخلاق و زهد در اخلاق و رفتارش متجلی بود و از طریق ارتباط با خدا، ذکر، عبادت و تهجد و تصفیه اعمال، این خصوصیات را در خویشتن تقویت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اوامر الهی و تأکیدهای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امیال و خواسته های فردی صرف نظر می کرد و از دام خودخواهی رهایی یافت و در سروده ای زیبا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دریغا که در دام نامم هنوز اسیر خیالات خامم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بعد ریاضات و درس و سلوک نشد توسن نفس رامم هنوز</w:t>
      </w:r>
    </w:p>
    <w:p>
      <w:pPr>
        <w:pStyle w:val="BookText"/>
        <w:rPr/>
      </w:pPr>
      <w:r>
        <w:rPr>
          <w:rFonts w:ascii="IRNazanin" w:hAnsi="IRNazanin" w:eastAsia="IRNazanin"/>
          <w:color w:val="111111"/>
          <w:sz w:val="28"/>
          <w:sz w:val="28"/>
          <w:szCs w:val="28"/>
          <w:rtl w:val="true"/>
          <w:lang w:bidi="fa-IR"/>
        </w:rPr>
        <w:t xml:space="preserve">تن سفله طبع از تمنای شهد کند دمبدم تلخ کامم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من اگر خلوت خاص هوست چرا در غم خاص و عامم هنوز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حسن زاده آملی که از پرورش یافتگان مکتب این عارف متشرّع بوده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ده سال با او حشر داشتم، یک کلمه حرف ناروا و یا یک جمله بیهوده از او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گریه ها و زاریها از او دیده ام و چه اندرزها از وی به یادگار دارم</w:t>
      </w:r>
      <w:r>
        <w:rPr>
          <w:rFonts w:eastAsia="IRNazanin" w:cs="IRNazanin"/>
          <w:color w:val="111111"/>
          <w:sz w:val="28"/>
          <w:szCs w:val="28"/>
          <w:rtl w:val="true"/>
          <w:lang w:bidi="fa-IR"/>
        </w:rPr>
        <w:t>.</w:t>
      </w:r>
      <w:r>
        <w:rPr>
          <w:rStyle w:val="FootnoteAnchor"/>
          <w:rtl w:val="true"/>
        </w:rPr>
        <w:footnoteReference w:id="249"/>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همسرش طیبه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خاطراتی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در امور داخلی کمک می کردند، بسیار بشّاش و خوش صحبت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نصف روز متوالی تدریس می نمود، کسی اظهار خستگی </w:t>
      </w:r>
    </w:p>
    <w:p>
      <w:pPr>
        <w:pStyle w:val="BookText"/>
        <w:rPr/>
      </w:pPr>
      <w:r>
        <w:rPr>
          <w:rFonts w:ascii="IRNazanin" w:hAnsi="IRNazanin" w:eastAsia="IRNazanin"/>
          <w:color w:val="111111"/>
          <w:sz w:val="28"/>
          <w:sz w:val="28"/>
          <w:szCs w:val="28"/>
          <w:rtl w:val="true"/>
          <w:lang w:bidi="fa-IR"/>
        </w:rPr>
        <w:t>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خواب برمی خاست و پس از نوافل و نماز شب در صحن خانه قدم می زد و به سیارات و ستارگان آسمان چشم می دوخت و از شگفتی های جهان هستی لذّت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ناملایمات را تحمل می نمود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بلاهای این جهان همه از جانب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فقیری به در خانه می آمد که چیزی به او بدهیم، اثاثیه ای همچون ظروف مسی و مانند او به او می دادند و می گفتند برو بفروش و خرج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w:t>
      </w:r>
    </w:p>
    <w:p>
      <w:pPr>
        <w:pStyle w:val="BookText"/>
        <w:rPr/>
      </w:pPr>
      <w:r>
        <w:rPr>
          <w:rFonts w:ascii="IRNazanin" w:hAnsi="IRNazanin" w:eastAsia="IRNazanin"/>
          <w:color w:val="111111"/>
          <w:sz w:val="28"/>
          <w:sz w:val="28"/>
          <w:szCs w:val="28"/>
          <w:rtl w:val="true"/>
          <w:lang w:bidi="fa-IR"/>
        </w:rPr>
        <w:t>منکر ایشان با ملایمت و از روی دلسوزی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شجاع داشت و کینه کسی را در قلب خویش جای نداده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قانع و با لباسی عادی و مسکنی ساده زندگی می کرد و چون بیمار می شد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من هفت بار قرائت سوره 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زمستان ها در اتاق درسش که در منزل منعقد می گشت نه کرسی بود و نه بخاری؛ تنها یک چراغ لامپای گردسوز و فرشی فرسوده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شب ها که هوا بسیار سرد می شد منقل زیر کرسی اتاق دیگر را که عائله اش در آن بودند به اتاق درس می آورد و خاکستر رویش را کنار می زد و بدان حال می گذراند</w:t>
      </w:r>
      <w:r>
        <w:rPr>
          <w:rFonts w:eastAsia="IRNazanin" w:cs="IRNazanin"/>
          <w:color w:val="111111"/>
          <w:sz w:val="28"/>
          <w:szCs w:val="28"/>
          <w:rtl w:val="true"/>
          <w:lang w:bidi="fa-IR"/>
        </w:rPr>
        <w:t>.</w:t>
      </w:r>
      <w:r>
        <w:rPr>
          <w:rStyle w:val="FootnoteAnchor"/>
          <w:rtl w:val="true"/>
        </w:rPr>
        <w:footnoteReference w:id="250"/>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حکیم الهی قمشه ای به سبب کمالاتی که از طریق تزکیه و تهذیب، عبادت و اخلاص کسب کرده بود، لیاقت هم نوایی و نغمه سرایی با قدسیان را داشت و از کرامات و حالات فوق العاده هم بی بهره نبود</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 xml:space="preserve">بعد از اقامت ایشان در تهران و دوستی بسیار نزدیک و همکاری تنگاتنگ با شهید مدرس و پس از آنکه حکومت غاصب و رضاخانی مدرس را دستگیر و تبعید نمود، الهی قمشه ای هم روانه زندان گردید که به سفارش ذکاءالملک فروغی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وزیر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ارتباط علمی که با ایشان داشت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زمانی وی را به فشار سیاسی یا تطمیع از سوی دستگاه منحوس پهلوی تهدید کرده بودند که در غزلی با این مطلع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نه آن دیوانه عشقم که زنجیرم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جز در دام زلف یار، تسخیرم کنند</w:t>
      </w:r>
    </w:p>
    <w:p>
      <w:pPr>
        <w:pStyle w:val="BookText"/>
        <w:rPr/>
      </w:pPr>
      <w:r>
        <w:rPr>
          <w:rFonts w:ascii="IRNazanin" w:hAnsi="IRNazanin" w:eastAsia="IRNazanin"/>
          <w:color w:val="111111"/>
          <w:sz w:val="28"/>
          <w:sz w:val="28"/>
          <w:szCs w:val="28"/>
          <w:rtl w:val="true"/>
          <w:lang w:bidi="fa-IR"/>
        </w:rPr>
        <w:t xml:space="preserve">من نه آن مرغم که صیادان عالم بافسون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افشانند و در دامی به تزویرم کنند</w:t>
      </w:r>
    </w:p>
    <w:p>
      <w:pPr>
        <w:pStyle w:val="BookText"/>
        <w:rPr/>
      </w:pPr>
      <w:r>
        <w:rPr>
          <w:rFonts w:ascii="IRNazanin" w:hAnsi="IRNazanin" w:eastAsia="IRNazanin"/>
          <w:color w:val="111111"/>
          <w:sz w:val="28"/>
          <w:sz w:val="28"/>
          <w:szCs w:val="28"/>
          <w:rtl w:val="true"/>
          <w:lang w:bidi="fa-IR"/>
        </w:rPr>
        <w:t>در سروده ای دیگر گویا به رضاخان ملعون طعن می زند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 عزیز است و رجال دین شریف و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 به آن ابله که قدر و شوکت دین کاستی</w:t>
      </w:r>
    </w:p>
    <w:p>
      <w:pPr>
        <w:pStyle w:val="BookText"/>
        <w:rPr/>
      </w:pPr>
      <w:r>
        <w:rPr>
          <w:rFonts w:ascii="IRNazanin" w:hAnsi="IRNazanin" w:eastAsia="IRNazanin"/>
          <w:color w:val="111111"/>
          <w:sz w:val="28"/>
          <w:sz w:val="28"/>
          <w:szCs w:val="28"/>
          <w:rtl w:val="true"/>
          <w:lang w:bidi="fa-IR"/>
        </w:rPr>
        <w:t xml:space="preserve">از کلاغ زشت خوی ژاژخای هرزه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در باغ طبیعت نعره و غوغاستی </w:t>
      </w:r>
      <w:r>
        <w:rPr>
          <w:rStyle w:val="FootnoteAnchor"/>
          <w:rtl w:val="true"/>
        </w:rPr>
        <w:footnoteReference w:id="252"/>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در حالی که آن حکیم نامدار به اصلاح خلاصةالتفاسیر خود مشغول بود در شب سه شنبه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rtl w:val="true"/>
          <w:lang w:bidi="fa-IR"/>
        </w:rPr>
        <w:t xml:space="preserve">)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دعوت حق را لبیک گفت و به سرای باقی شتافت، پیکر پاکش از تهران به قم انتقال یافت و در جوار بارگاه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وادی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شماره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این شهر به خاک سپرده شد</w:t>
      </w:r>
      <w:r>
        <w:rPr>
          <w:rFonts w:eastAsia="IRNazanin" w:cs="IRNazanin"/>
          <w:color w:val="111111"/>
          <w:sz w:val="28"/>
          <w:szCs w:val="28"/>
          <w:rtl w:val="true"/>
          <w:lang w:bidi="fa-IR"/>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2" w:name="pg19314_208665"/>
      <w:bookmarkStart w:id="253" w:name="pg19314_208665"/>
      <w:bookmarkEnd w:id="253"/>
    </w:p>
    <w:p>
      <w:pPr>
        <w:pStyle w:val="Heading2"/>
        <w:numPr>
          <w:ilvl w:val="1"/>
          <w:numId w:val="1"/>
        </w:numPr>
        <w:rPr/>
      </w:pPr>
      <w:bookmarkStart w:id="254" w:name="pg19314_208665"/>
      <w:bookmarkStart w:id="255" w:name="__RefHeading___Toc18075118_1280447820"/>
      <w:bookmarkStart w:id="256" w:name="_Toc86"/>
      <w:bookmarkEnd w:id="254"/>
      <w:bookmarkEnd w:id="255"/>
      <w:r>
        <w:rPr>
          <w:rtl w:val="true"/>
        </w:rPr>
        <w:t xml:space="preserve">حاج شیخ محمد فکور یزدی </w:t>
      </w:r>
      <w:r>
        <w:rPr>
          <w:rtl w:val="true"/>
        </w:rPr>
        <w:t>(</w:t>
      </w:r>
      <w:r>
        <w:rPr>
          <w:rtl w:val="true"/>
        </w:rPr>
        <w:t>فقیه وارسته</w:t>
      </w:r>
      <w:r>
        <w:rPr>
          <w:rtl w:val="true"/>
        </w:rPr>
        <w:t xml:space="preserve">) / </w:t>
      </w:r>
      <w:r>
        <w:rPr>
          <w:rtl w:val="true"/>
        </w:rPr>
        <w:t>احمد محیطی اردکانی</w:t>
      </w:r>
      <w:bookmarkEnd w:id="256"/>
    </w:p>
    <w:p>
      <w:pPr>
        <w:pStyle w:val="Heading3"/>
        <w:numPr>
          <w:ilvl w:val="2"/>
          <w:numId w:val="1"/>
        </w:numPr>
        <w:rPr/>
      </w:pPr>
      <w:bookmarkStart w:id="257" w:name="__RefHeading___Toc18075120_1280447820"/>
      <w:bookmarkStart w:id="258" w:name="_Toc87"/>
      <w:bookmarkEnd w:id="257"/>
      <w:r>
        <w:rPr>
          <w:rtl w:val="true"/>
        </w:rPr>
        <w:t>اشاره</w:t>
      </w:r>
      <w:bookmarkEnd w:id="258"/>
    </w:p>
    <w:p>
      <w:pPr>
        <w:pStyle w:val="BookText"/>
        <w:rPr/>
      </w:pPr>
      <w:r>
        <w:rPr>
          <w:rFonts w:ascii="IRNazanin" w:hAnsi="IRNazanin" w:eastAsia="IRNazanin"/>
          <w:color w:val="111111"/>
          <w:sz w:val="28"/>
          <w:sz w:val="28"/>
          <w:szCs w:val="28"/>
          <w:rtl w:val="true"/>
          <w:lang w:bidi="fa-IR"/>
        </w:rPr>
        <w:t xml:space="preserve">شیخ محمد فرزند آقا حسین یزدی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Style w:val="FootnoteAnchor"/>
          <w:rtl w:val="true"/>
        </w:rPr>
        <w:footnoteReference w:id="253"/>
      </w:r>
      <w:r>
        <w:rPr>
          <w:rFonts w:ascii="IRNazanin" w:hAnsi="IRNazanin" w:eastAsia="IRNazanin"/>
          <w:color w:val="111111"/>
          <w:sz w:val="28"/>
          <w:sz w:val="28"/>
          <w:szCs w:val="28"/>
          <w:rtl w:val="true"/>
          <w:lang w:bidi="fa-IR"/>
        </w:rPr>
        <w:t>در احمد آباد اردکان و در خانواده ای مذهبی و مستضعف دیده به جهان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کمتر از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سال داشت که جهت فراگرفتن قرآن مجید پای به مکتب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کلام خدا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درآمد مالی پدرش کفاف مخارج خانواده اش نمی کرد، نزد شخصی به نام حاج عبدالصمد وکیلی به شاگردی رفته و همزمان با کار، خواندن و نوشتن را نیز فراگرفت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شبها با اجازه صاحب مغازه در همان مغازه می ماند تا با فراغت بیشتر به مطالعه ادامه دهد</w:t>
      </w:r>
      <w:r>
        <w:rPr>
          <w:rFonts w:eastAsia="IRNazanin" w:cs="IRNazanin"/>
          <w:color w:val="111111"/>
          <w:sz w:val="28"/>
          <w:szCs w:val="28"/>
          <w:rtl w:val="true"/>
          <w:lang w:bidi="fa-IR"/>
        </w:rPr>
        <w:t>.</w:t>
      </w:r>
      <w:r>
        <w:rPr>
          <w:rStyle w:val="FootnoteAnchor"/>
          <w:rtl w:val="true"/>
        </w:rPr>
        <w:footnoteReference w:id="254"/>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استعداد سرشار و شوق آموختن سبب شد تا سرانجام به مدرسه علمیه اردکان راه بیابد و پس از طی تحصیلات مقدماتی، جهت ادامه </w:t>
      </w:r>
      <w:bookmarkStart w:id="259" w:name="pg19314_208666"/>
    </w:p>
    <w:p>
      <w:pPr>
        <w:pStyle w:val="BookText"/>
        <w:rPr/>
      </w:pPr>
      <w:bookmarkEnd w:id="259"/>
      <w:r>
        <w:rPr>
          <w:rFonts w:ascii="IRNazanin" w:hAnsi="IRNazanin" w:eastAsia="IRNazanin"/>
          <w:color w:val="111111"/>
          <w:sz w:val="28"/>
          <w:sz w:val="28"/>
          <w:szCs w:val="28"/>
          <w:rtl w:val="true"/>
          <w:lang w:bidi="fa-IR"/>
        </w:rPr>
        <w:t>تحصیل راهی یزد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مستمری اندکی که حاج عبدالصمد در اختیارش قرار می داد، توانست در مدرسه عبدالرحیم خان یزد که رونق خاصی داشت، به تحصیل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گذشت حدود بیست بهار از زندگیش، رهسپار حوزه علمیه قم شد</w:t>
      </w:r>
      <w:r>
        <w:rPr>
          <w:rStyle w:val="FootnoteAnchor"/>
          <w:rtl w:val="true"/>
        </w:rPr>
        <w:footnoteReference w:id="255"/>
      </w:r>
      <w:r>
        <w:rPr>
          <w:rFonts w:ascii="IRNazanin" w:hAnsi="IRNazanin" w:eastAsia="IRNazanin"/>
          <w:color w:val="111111"/>
          <w:sz w:val="28"/>
          <w:sz w:val="28"/>
          <w:szCs w:val="28"/>
          <w:rtl w:val="true"/>
          <w:lang w:bidi="fa-IR"/>
        </w:rPr>
        <w:t>و در مدرسه فیضیه اقامت گزید و با اشتیاق فراوان به تحصیل و تهذیب نفس پرداخت</w:t>
      </w:r>
      <w:r>
        <w:rPr>
          <w:rFonts w:eastAsia="IRNazanin" w:cs="IRNazanin"/>
          <w:color w:val="111111"/>
          <w:sz w:val="28"/>
          <w:szCs w:val="28"/>
          <w:rtl w:val="true"/>
          <w:lang w:bidi="fa-IR"/>
        </w:rPr>
        <w:t>.</w:t>
      </w:r>
    </w:p>
    <w:p>
      <w:pPr>
        <w:pStyle w:val="Heading3"/>
        <w:numPr>
          <w:ilvl w:val="2"/>
          <w:numId w:val="1"/>
        </w:numPr>
        <w:rPr/>
      </w:pPr>
      <w:bookmarkStart w:id="260" w:name="__RefHeading___Toc18075122_1280447820"/>
      <w:bookmarkStart w:id="261" w:name="_Toc88"/>
      <w:bookmarkEnd w:id="260"/>
      <w:r>
        <w:rPr>
          <w:rtl w:val="true"/>
        </w:rPr>
        <w:t>استادان</w:t>
      </w:r>
      <w:bookmarkEnd w:id="261"/>
    </w:p>
    <w:p>
      <w:pPr>
        <w:pStyle w:val="BookText"/>
        <w:rPr/>
      </w:pPr>
      <w:r>
        <w:rPr>
          <w:rFonts w:ascii="IRNazanin" w:hAnsi="IRNazanin" w:eastAsia="IRNazanin"/>
          <w:color w:val="111111"/>
          <w:sz w:val="28"/>
          <w:sz w:val="28"/>
          <w:szCs w:val="28"/>
          <w:rtl w:val="true"/>
          <w:lang w:bidi="fa-IR"/>
        </w:rPr>
        <w:t>طی سالهای متمادی که او در حوزه پربرکت قم مشغول تحصیل بود، از محضر استادان زیادی بهره مند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آیات عظام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 شیخ عبدالکریم حائری یزدی، مؤسس حوزه علمیه قم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حجت کوه کمری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محمدتقی خوانساری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صدرالدین صدر</w:t>
      </w:r>
      <w:r>
        <w:rPr>
          <w:rStyle w:val="FootnoteAnchor"/>
          <w:rtl w:val="true"/>
        </w:rPr>
        <w:footnoteReference w:id="2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علی قمی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شهاب الدین مرعشی نجفی</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محمدرضا گلپایگانی</w:t>
      </w:r>
      <w:r>
        <w:rPr>
          <w:rFonts w:eastAsia="IRNazanin" w:cs="IRNazanin"/>
          <w:color w:val="111111"/>
          <w:sz w:val="28"/>
          <w:szCs w:val="28"/>
          <w:rtl w:val="true"/>
          <w:lang w:bidi="fa-IR"/>
        </w:rPr>
        <w:t xml:space="preserve">. </w:t>
      </w:r>
      <w:bookmarkStart w:id="262" w:name="pg19314_208667"/>
    </w:p>
    <w:p>
      <w:pPr>
        <w:pStyle w:val="BookText"/>
        <w:rPr/>
      </w:pPr>
      <w:bookmarkEnd w:id="262"/>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 بروجردی طباطبایی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حدود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سال از محضر آیةالله العظمی بروجردی بهره برد و به درجه اجتهاد نایل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تحصیل بیشتر اوقات با شهید محراب آیةالله حاج شیخ محمد صدوقی مباحثه می کرد</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 xml:space="preserve">تا اینکه از مدرسین عالی رتبه حوزه علمیه شد و در صحن بزرگ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به تدریس کرد</w:t>
      </w:r>
      <w:r>
        <w:rPr>
          <w:rFonts w:eastAsia="IRNazanin" w:cs="IRNazanin"/>
          <w:color w:val="111111"/>
          <w:sz w:val="28"/>
          <w:szCs w:val="28"/>
          <w:rtl w:val="true"/>
          <w:lang w:bidi="fa-IR"/>
        </w:rPr>
        <w:t>.</w:t>
      </w:r>
      <w:r>
        <w:rPr>
          <w:rStyle w:val="FootnoteAnchor"/>
          <w:rtl w:val="true"/>
        </w:rPr>
        <w:footnoteReference w:id="258"/>
      </w:r>
    </w:p>
    <w:p>
      <w:pPr>
        <w:pStyle w:val="Heading3"/>
        <w:numPr>
          <w:ilvl w:val="2"/>
          <w:numId w:val="1"/>
        </w:numPr>
        <w:rPr/>
      </w:pPr>
      <w:bookmarkStart w:id="263" w:name="__RefHeading___Toc18075124_1280447820"/>
      <w:bookmarkStart w:id="264" w:name="_Toc89"/>
      <w:bookmarkEnd w:id="263"/>
      <w:r>
        <w:rPr>
          <w:rtl w:val="true"/>
        </w:rPr>
        <w:t>شاگردان</w:t>
      </w:r>
      <w:bookmarkEnd w:id="264"/>
    </w:p>
    <w:p>
      <w:pPr>
        <w:pStyle w:val="BookText"/>
        <w:rPr/>
      </w:pPr>
      <w:r>
        <w:rPr>
          <w:rFonts w:ascii="IRNazanin" w:hAnsi="IRNazanin" w:eastAsia="IRNazanin"/>
          <w:color w:val="111111"/>
          <w:sz w:val="28"/>
          <w:sz w:val="28"/>
          <w:szCs w:val="28"/>
          <w:rtl w:val="true"/>
          <w:lang w:bidi="fa-IR"/>
        </w:rPr>
        <w:t>این بزرگمرد به امر تدریس خیلی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شاگردان زیادی در مکتبش تربیت شدند که اکثر آنان هنوز در قید حیات و مایه افتخار حوزه های علمیه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شاگردان ایشان عبارتند از</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شهید حاج آقا مصطفی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بخشی از دروس فلسفه و حکمت را از وی فراگرفت</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حاج سید عباس خاتم یزدی، محمدتقی مصباح یزدی، شیخ حسین راستی، غلامرضا رضوانی خمینی و حاج سید جعفر کریمی و</w:t>
      </w:r>
      <w:r>
        <w:rPr>
          <w:rFonts w:eastAsia="IRNazanin" w:cs="IRNazanin"/>
          <w:color w:val="111111"/>
          <w:sz w:val="28"/>
          <w:szCs w:val="28"/>
          <w:rtl w:val="true"/>
          <w:lang w:bidi="fa-IR"/>
        </w:rPr>
        <w:t xml:space="preserve">... </w:t>
      </w:r>
      <w:bookmarkStart w:id="265" w:name="pg19314_208668"/>
    </w:p>
    <w:p>
      <w:pPr>
        <w:pStyle w:val="Heading3"/>
        <w:numPr>
          <w:ilvl w:val="2"/>
          <w:numId w:val="1"/>
        </w:numPr>
        <w:rPr/>
      </w:pPr>
      <w:bookmarkStart w:id="266" w:name="__RefHeading___Toc18075126_1280447820"/>
      <w:bookmarkStart w:id="267" w:name="_Toc90"/>
      <w:bookmarkEnd w:id="265"/>
      <w:bookmarkEnd w:id="266"/>
      <w:r>
        <w:rPr>
          <w:rtl w:val="true"/>
        </w:rPr>
        <w:t>آیةالله فکور از زبان شاگردان و دوستان</w:t>
      </w:r>
      <w:bookmarkEnd w:id="267"/>
    </w:p>
    <w:p>
      <w:pPr>
        <w:pStyle w:val="BookText"/>
        <w:rPr/>
      </w:pPr>
      <w:r>
        <w:rPr>
          <w:rFonts w:ascii="IRNazanin" w:hAnsi="IRNazanin" w:eastAsia="IRNazanin"/>
          <w:color w:val="111111"/>
          <w:sz w:val="28"/>
          <w:sz w:val="28"/>
          <w:szCs w:val="28"/>
          <w:rtl w:val="true"/>
          <w:lang w:bidi="fa-IR"/>
        </w:rPr>
        <w:t>آیةالله خاتم درباره استاد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که در قم بودیم، قسمتی از کتاب رسائل مرحوم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علم اصول و منظومه مرحوم سبزواری در علم فلسفه را از محضر ایشان آموختیم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با اهتمام زیادی که به علم فقه و اصول داشت، هرگز فلسفه و عرفان را از نظر دور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زمانی، آن قدر به مثنوی عارف بزگوار، ملّای رومی، علاقه داشتم، که سالیان درازی تمام اوقات فراغتم را به خواندن آن می گذراندم و لذت می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اثر تفکّر زیاد در تحقیق مطالب و فهم مسائل، به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مشهور است، حضرت آیةالله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این لقب خواندند</w:t>
      </w:r>
      <w:r>
        <w:rPr>
          <w:rFonts w:eastAsia="IRNazanin" w:cs="IRNazanin"/>
          <w:color w:val="111111"/>
          <w:sz w:val="28"/>
          <w:szCs w:val="28"/>
          <w:rtl w:val="true"/>
          <w:lang w:bidi="fa-IR"/>
        </w:rPr>
        <w:t>» .</w:t>
      </w:r>
    </w:p>
    <w:p>
      <w:pPr>
        <w:pStyle w:val="Heading3"/>
        <w:numPr>
          <w:ilvl w:val="2"/>
          <w:numId w:val="1"/>
        </w:numPr>
        <w:rPr/>
      </w:pPr>
      <w:bookmarkStart w:id="268" w:name="__RefHeading___Toc18075128_1280447820"/>
      <w:bookmarkStart w:id="269" w:name="_Toc91"/>
      <w:bookmarkEnd w:id="268"/>
      <w:r>
        <w:rPr>
          <w:rtl w:val="true"/>
        </w:rPr>
        <w:t xml:space="preserve">علاقه زیاد به امام خمینی </w:t>
      </w:r>
      <w:r>
        <w:rPr>
          <w:rtl w:val="true"/>
        </w:rPr>
        <w:t>(</w:t>
      </w:r>
      <w:r>
        <w:rPr>
          <w:rtl w:val="true"/>
        </w:rPr>
        <w:t>ره</w:t>
      </w:r>
      <w:r>
        <w:rPr>
          <w:rtl w:val="true"/>
        </w:rPr>
        <w:t>)</w:t>
      </w:r>
      <w:bookmarkEnd w:id="269"/>
    </w:p>
    <w:p>
      <w:pPr>
        <w:pStyle w:val="BookText"/>
        <w:rPr/>
      </w:pPr>
      <w:r>
        <w:rPr>
          <w:rFonts w:ascii="IRNazanin" w:hAnsi="IRNazanin" w:eastAsia="IRNazanin"/>
          <w:color w:val="111111"/>
          <w:sz w:val="28"/>
          <w:sz w:val="28"/>
          <w:szCs w:val="28"/>
          <w:rtl w:val="true"/>
          <w:lang w:bidi="fa-IR"/>
        </w:rPr>
        <w:t>آیةالله فکور، نسبت به امام خمینی علاقه زیادی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نسبت به وی محبّت خاصی ابراز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خاتم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ترکیه به نجف اشرف تیعید نمودند، آقای فکور در منزل ما در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شنید امام به نجف منتقل شده اند، بی درنگ به دیدن ایشان شتافتند و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دیدار ایشان به منزل ما آمد، بین آن دو انس و الفت خاصی وجود داشت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فکور اگر احساس می کرد کسی نسبت به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مهری می ورزد، بسیار ناراحت و رنجیده می شد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کسی ا ست که از طرف حضرت ولی عصر عجل الله تعالی فرجه الشریف مؤید است و ما باید در </w:t>
      </w:r>
      <w:bookmarkStart w:id="270" w:name="pg19314_208669"/>
    </w:p>
    <w:p>
      <w:pPr>
        <w:pStyle w:val="BookText"/>
        <w:rPr/>
      </w:pPr>
      <w:bookmarkEnd w:id="270"/>
      <w:r>
        <w:rPr>
          <w:rFonts w:ascii="IRNazanin" w:hAnsi="IRNazanin" w:eastAsia="IRNazanin"/>
          <w:color w:val="111111"/>
          <w:sz w:val="28"/>
          <w:sz w:val="28"/>
          <w:szCs w:val="28"/>
          <w:rtl w:val="true"/>
          <w:lang w:bidi="fa-IR"/>
        </w:rPr>
        <w:t>همه اعمال و رفتار، حامی و پشتیبان او باشیم</w:t>
      </w:r>
      <w:r>
        <w:rPr>
          <w:rFonts w:eastAsia="IRNazanin" w:cs="IRNazanin"/>
          <w:color w:val="111111"/>
          <w:sz w:val="28"/>
          <w:szCs w:val="28"/>
          <w:rtl w:val="true"/>
          <w:lang w:bidi="fa-IR"/>
        </w:rPr>
        <w:t>.»</w:t>
      </w:r>
    </w:p>
    <w:p>
      <w:pPr>
        <w:pStyle w:val="Heading3"/>
        <w:numPr>
          <w:ilvl w:val="2"/>
          <w:numId w:val="1"/>
        </w:numPr>
        <w:rPr/>
      </w:pPr>
      <w:bookmarkStart w:id="271" w:name="__RefHeading___Toc18075130_1280447820"/>
      <w:bookmarkStart w:id="272" w:name="_Toc92"/>
      <w:bookmarkEnd w:id="271"/>
      <w:r>
        <w:rPr>
          <w:rtl w:val="true"/>
        </w:rPr>
        <w:t>سخنرانی و منبر</w:t>
      </w:r>
      <w:bookmarkEnd w:id="272"/>
    </w:p>
    <w:p>
      <w:pPr>
        <w:pStyle w:val="BookText"/>
        <w:rPr/>
      </w:pPr>
      <w:r>
        <w:rPr>
          <w:rFonts w:ascii="IRNazanin" w:hAnsi="IRNazanin" w:eastAsia="IRNazanin"/>
          <w:color w:val="111111"/>
          <w:sz w:val="28"/>
          <w:sz w:val="28"/>
          <w:szCs w:val="28"/>
          <w:rtl w:val="true"/>
          <w:lang w:bidi="fa-IR"/>
        </w:rPr>
        <w:t>با همه فضائل و کمالات و جایگاه بلند حوزوی، خطیب و سخنران خوبی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های او، انقلاب روحی در مردم ایجاد می کرد و همه را مجذوب خود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با همه مشاغل علمی به امر تبلیغ دین بسیار اهمیت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سنین پیری، در حد امکان سعی می کرد، در مواقع مناسب برای ارشاد مردم به شهرها و بخش ها و روستاهای دور و نزدیک سفر کند و احکام و معارف روحبخش اسلام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سخنان شیوا و جذاب او، آموزنده بود، بلکه رفتار و اخلاقش نیز الگو قلمداد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تبلیغ اسلام و دین به تویسرکان رفته بودم، شخص دیگری از برادران روحانی نیز در آنجا سخنرانی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و منبر من جلوه خاصی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مردم را به خود جلب کرده بود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آقا، در بیشتر مجالس به من ناسزا می گفت و توهین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 گفت تو ریاکار هستی، تو چاپلوسی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تنها من هیچ عکس العمل ناهنجاری نشان نمی دادم، بلکه بیشتر نسبت به وی اظهار علاقه می کردم و این رفتار ادامه داشت تا اینکه روزی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تو چه آدمی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ناسزاگویی هیچ </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273" w:name="pg19314_208670"/>
    </w:p>
    <w:p>
      <w:pPr>
        <w:pStyle w:val="BookText"/>
        <w:rPr/>
      </w:pPr>
      <w:bookmarkEnd w:id="273"/>
      <w:r>
        <w:rPr>
          <w:rFonts w:ascii="IRNazanin" w:hAnsi="IRNazanin" w:eastAsia="IRNazanin"/>
          <w:color w:val="111111"/>
          <w:sz w:val="28"/>
          <w:sz w:val="28"/>
          <w:szCs w:val="28"/>
          <w:rtl w:val="true"/>
          <w:lang w:bidi="fa-IR"/>
        </w:rPr>
        <w:t>عکس العملی نشان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رفتار و اخلاق باعث شد، او کم کم از دشمنیهایش دست بکشد و از دوستانم گردد</w:t>
      </w:r>
      <w:r>
        <w:rPr>
          <w:rFonts w:eastAsia="IRNazanin" w:cs="IRNazanin"/>
          <w:color w:val="111111"/>
          <w:sz w:val="28"/>
          <w:szCs w:val="28"/>
          <w:rtl w:val="true"/>
          <w:lang w:bidi="fa-IR"/>
        </w:rPr>
        <w:t>.</w:t>
      </w:r>
    </w:p>
    <w:p>
      <w:pPr>
        <w:pStyle w:val="Heading3"/>
        <w:numPr>
          <w:ilvl w:val="2"/>
          <w:numId w:val="1"/>
        </w:numPr>
        <w:rPr/>
      </w:pPr>
      <w:bookmarkStart w:id="274" w:name="__RefHeading___Toc18075132_1280447820"/>
      <w:bookmarkStart w:id="275" w:name="_Toc93"/>
      <w:bookmarkEnd w:id="274"/>
      <w:r>
        <w:rPr>
          <w:rtl w:val="true"/>
        </w:rPr>
        <w:t>دوستی اباعبدالله و اهل بیت</w:t>
      </w:r>
      <w:r>
        <w:rPr>
          <w:rtl w:val="true"/>
        </w:rPr>
        <w:t>(</w:t>
      </w:r>
      <w:r>
        <w:rPr>
          <w:rtl w:val="true"/>
        </w:rPr>
        <w:t>ع</w:t>
      </w:r>
      <w:r>
        <w:rPr>
          <w:rtl w:val="true"/>
        </w:rPr>
        <w:t>)</w:t>
      </w:r>
      <w:bookmarkEnd w:id="275"/>
    </w:p>
    <w:p>
      <w:pPr>
        <w:pStyle w:val="BookText"/>
        <w:rPr/>
      </w:pPr>
      <w:r>
        <w:rPr>
          <w:rFonts w:ascii="IRNazanin" w:hAnsi="IRNazanin" w:eastAsia="IRNazanin"/>
          <w:color w:val="111111"/>
          <w:sz w:val="28"/>
          <w:sz w:val="28"/>
          <w:szCs w:val="28"/>
          <w:rtl w:val="true"/>
          <w:lang w:bidi="fa-IR"/>
        </w:rPr>
        <w:t>در ایامی که راه عتبات عالیات باز بود، آیةالله فکور سالی دو مرتبه به کربلا و نجف مشرف می شد، آنگاه هم که راه بسته شد، با زحمات زیادی از بیراهه ها با راهنمایی افراد خاصی خود را برای زیارت عتبات عالیات به نجف و کربلا می رساند و مدتی هم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به حرم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می شد، ساعت ها از حرم بیرون نمی آمد، به گونه ای مجذوب حرم می شد که متوجه هیچ کس نمی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عشق و علاقه ای خاص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ساعت ها در صحنِ حرم می نشست و گنبد و بارگاه اباعبدالله را می نگریست و نمی توانست از آن دل بکند و به خانه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می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دوست روحانی متدینی داشتم که مدتی پیش از دنیا رفته بود، آرزو داشتم او را در خواب ببینم و از احوال عالم برزخ سؤال کنم و خبری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هم می دانستم که بر اساس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قیامت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 را شفاعت می کنند و از آن مهلکه ها نجات می بخشند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خود آنها سفارش کردند، این است که برای عالم برزخ فکری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مال روز قیامت است</w:t>
      </w:r>
      <w:r>
        <w:rPr>
          <w:rFonts w:eastAsia="IRNazanin" w:cs="IRNazanin"/>
          <w:color w:val="111111"/>
          <w:sz w:val="28"/>
          <w:szCs w:val="28"/>
          <w:rtl w:val="true"/>
          <w:lang w:bidi="fa-IR"/>
        </w:rPr>
        <w:t xml:space="preserve">. </w:t>
      </w:r>
      <w:bookmarkStart w:id="276" w:name="pg19314_208671"/>
    </w:p>
    <w:p>
      <w:pPr>
        <w:pStyle w:val="BookText"/>
        <w:rPr/>
      </w:pPr>
      <w:bookmarkEnd w:id="276"/>
      <w:r>
        <w:rPr>
          <w:rFonts w:ascii="IRNazanin" w:hAnsi="IRNazanin" w:eastAsia="IRNazanin"/>
          <w:color w:val="111111"/>
          <w:sz w:val="28"/>
          <w:sz w:val="28"/>
          <w:szCs w:val="28"/>
          <w:rtl w:val="true"/>
          <w:lang w:bidi="fa-IR"/>
        </w:rPr>
        <w:t>ه این جهت خیلی دلم می خواست بدانم که چه عملی در عالم برزخ به کار می آید و انسان را نجات می دهد؟ تا اینکه شبی او را در خواب دیدم؛ جلو رفتم، دستش را گرفتم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برزخ چه عملی ارزش دارد و سبب نجات انسان می شود؟ ابتدا دستش را از من جدا کرد و عقب عقب رفت، دویدم گریبانش را گرفتم و گفتم تا جوابم را ندهی، رهایت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عالم برزخ زیارت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فراموش نکن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دیگر خصوصیات بارز ایشان احترام بسیار به سادات بزرگوار و فرزندان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اهل علم آنها بود با تعظیم و تکریم زایدالوصفی با آنها روبرو می شد</w:t>
      </w:r>
      <w:r>
        <w:rPr>
          <w:rFonts w:eastAsia="IRNazanin" w:cs="IRNazanin"/>
          <w:color w:val="111111"/>
          <w:sz w:val="28"/>
          <w:szCs w:val="28"/>
          <w:rtl w:val="true"/>
          <w:lang w:bidi="fa-IR"/>
        </w:rPr>
        <w:t>.</w:t>
      </w:r>
    </w:p>
    <w:p>
      <w:pPr>
        <w:pStyle w:val="Heading3"/>
        <w:numPr>
          <w:ilvl w:val="2"/>
          <w:numId w:val="1"/>
        </w:numPr>
        <w:rPr/>
      </w:pPr>
      <w:bookmarkStart w:id="277" w:name="__RefHeading___Toc18075134_1280447820"/>
      <w:bookmarkStart w:id="278" w:name="_Toc94"/>
      <w:bookmarkEnd w:id="277"/>
      <w:r>
        <w:rPr>
          <w:rtl w:val="true"/>
        </w:rPr>
        <w:t>زهد و تقوا و احتیاط در مصرف بیت المال</w:t>
      </w:r>
      <w:bookmarkEnd w:id="278"/>
    </w:p>
    <w:p>
      <w:pPr>
        <w:pStyle w:val="BookText"/>
        <w:rPr/>
      </w:pPr>
      <w:r>
        <w:rPr>
          <w:rFonts w:ascii="IRNazanin" w:hAnsi="IRNazanin" w:eastAsia="IRNazanin"/>
          <w:color w:val="111111"/>
          <w:sz w:val="28"/>
          <w:sz w:val="28"/>
          <w:szCs w:val="28"/>
          <w:rtl w:val="true"/>
          <w:lang w:bidi="fa-IR"/>
        </w:rPr>
        <w:t>آیةالله فکور در تمام کارهایش دقّت و احتیاط داشت، به ویژه در مصرف وجوهات شرعی و اموال بیت المال بیش از اندازه احتیاط می کرد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بدین سبب با اینکه اموال زیادی از خمس و زکات و کفّارات و هدایا به دستش می رسید، همه را با دقّت خاصی جدا می کرد و به مصارفش می رساند؛ اما خود زندگی ساده و مختصری که از سطح یک طلبه متوسط نیز پایین تر بود، اختیار کرده بود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لباسش نوعا از پشمی بود که خود تهیه می کرد، بسیار کم غذا می خورد، بیشتر به مطالعه و عبادت و شب زنده داری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p>
    <w:p>
      <w:pPr>
        <w:pStyle w:val="BookText"/>
        <w:rPr/>
      </w:pPr>
      <w:r>
        <w:rPr>
          <w:rFonts w:ascii="IRNazanin" w:hAnsi="IRNazanin" w:eastAsia="IRNazanin"/>
          <w:color w:val="111111"/>
          <w:sz w:val="28"/>
          <w:sz w:val="28"/>
          <w:szCs w:val="28"/>
          <w:rtl w:val="true"/>
          <w:lang w:bidi="fa-IR"/>
        </w:rPr>
        <w:t>آخر عمر در خانه اجاره ای به سر برد و به خود اجازه نداد که از وجوهات خانه ای تهیه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اگر کسی از جهت مادی یا معنوی احتیاجی داشت و به وی مراجعه می کرد، تا سر حد توان در انجام آن تلاش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پدری دلسوز و مهربان، و برادری همدل و چاره ساز، با بلندنظری و احترام، نیاز مراجعین را برطرف می ساخت و هرگز شخصیت مؤمنین نیازمند را جریحه دار نمی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حجةالاسلام حاج سید محمد نجفی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وقتی دخترش را به منزل شوهر بردند، مقداری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نان</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که سهمیه دخترش بود و هنوز مصرف نشده بود، به بیت المال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محمدی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طلبه ای از آشنایان ازدواج کرد، ایشان می خواست هدیه ای برای داماد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کار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ماه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پولی ندارم که چیزی بخرم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مشهود بود که مایل نیست از وجوهات چیزی بخرد و می خواست از اموال شخصی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 سال پولی جمع کرد و یک روفرشی به قیمت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دینار عراقی معادل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تومان خرید و برای وی هدیه برد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فکور با آن همه زهد و تقوا، مردی شیرین سخن بود و مجلس گرمی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نبود که چون برخی چهره در هم کشد و گوشه گیری اختیار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و برخورد با مردم به گونه ای بود که اگر کسی در جلسه ای با ایشان می نشست، مجذوب وی می شد</w:t>
      </w:r>
      <w:r>
        <w:rPr>
          <w:rFonts w:eastAsia="IRNazanin" w:cs="IRNazanin"/>
          <w:color w:val="111111"/>
          <w:sz w:val="28"/>
          <w:szCs w:val="28"/>
          <w:rtl w:val="true"/>
          <w:lang w:bidi="fa-IR"/>
        </w:rPr>
        <w:t xml:space="preserve">. </w:t>
      </w:r>
      <w:bookmarkStart w:id="279" w:name="pg19314_208673"/>
    </w:p>
    <w:p>
      <w:pPr>
        <w:pStyle w:val="BookText"/>
        <w:rPr/>
      </w:pPr>
      <w:bookmarkEnd w:id="279"/>
      <w:r>
        <w:rPr>
          <w:rFonts w:ascii="IRNazanin" w:hAnsi="IRNazanin" w:eastAsia="IRNazanin"/>
          <w:color w:val="111111"/>
          <w:sz w:val="28"/>
          <w:sz w:val="28"/>
          <w:szCs w:val="28"/>
          <w:rtl w:val="true"/>
          <w:lang w:bidi="fa-IR"/>
        </w:rPr>
        <w:t>تواضع بی حد و دل دادن به حرفهای مردم، سبب محبوبیت وی در دلها شده بود، دیدارش انسان را به یاد خدا می انداخت</w:t>
      </w:r>
      <w:r>
        <w:rPr>
          <w:rFonts w:eastAsia="IRNazanin" w:cs="IRNazanin"/>
          <w:color w:val="111111"/>
          <w:sz w:val="28"/>
          <w:szCs w:val="28"/>
          <w:rtl w:val="true"/>
          <w:lang w:bidi="fa-IR"/>
        </w:rPr>
        <w:t>.</w:t>
      </w:r>
    </w:p>
    <w:p>
      <w:pPr>
        <w:pStyle w:val="Heading3"/>
        <w:numPr>
          <w:ilvl w:val="2"/>
          <w:numId w:val="1"/>
        </w:numPr>
        <w:rPr/>
      </w:pPr>
      <w:bookmarkStart w:id="280" w:name="__RefHeading___Toc18075136_1280447820"/>
      <w:bookmarkStart w:id="281" w:name="_Toc95"/>
      <w:bookmarkEnd w:id="280"/>
      <w:r>
        <w:rPr>
          <w:rtl w:val="true"/>
        </w:rPr>
        <w:t>استخاره</w:t>
      </w:r>
      <w:bookmarkEnd w:id="281"/>
    </w:p>
    <w:p>
      <w:pPr>
        <w:pStyle w:val="BookText"/>
        <w:rPr/>
      </w:pPr>
      <w:r>
        <w:rPr>
          <w:rFonts w:ascii="IRNazanin" w:hAnsi="IRNazanin" w:eastAsia="IRNazanin"/>
          <w:color w:val="111111"/>
          <w:sz w:val="28"/>
          <w:sz w:val="28"/>
          <w:szCs w:val="28"/>
          <w:rtl w:val="true"/>
          <w:lang w:bidi="fa-IR"/>
        </w:rPr>
        <w:t>وی با روش خاصی برای مراجعین استخاره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جوابهایش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نیز شهره آفاق گردید و از خارج و داخل برای همین امر به وی مراجعه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استخاره غیب نمی گوید ولی مصلحت را بیان می کند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روزهای آخر عمر بر اثر عارضه سرطان در خانه بستری شد، فضلا و طلاب برای عیادتش می آمدند و از سخنان شیرینش بهره مند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با صفا و معنویت، زهد و ورع زندگی را سپری کرد و از وی تنها یک فرزند دختر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در روز جمعه هشتم ذیعقده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دیده از جهان فرو بست و در مقبره شیخان قم، در جوار زکریا بن آدم اشعری، سمت شرقی شیخان، بدن مطهرش به خاک سپرده 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حوزه علمیه قم و شهر اردکان، سه روز به مناسبت رحلت وی درسها و مغازه ها تعطیل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روی سنگ مزارش چنین حجاری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 باقون ما بقی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اختفی فی هذه الجثوة جثمان العلم و الحکمة و التقی، و افل فیها شمس سماء الفقه و الورع و الهدی بعد ما استضاء به جمّ غفیر من طلبة العلم و بغاة الحکمة و روّاد الفضیلة و هو العبد الشکور آیةالله الملک الغفور الحاج شیخ محمد الفکور الیزدی، حشره ربه مع موالیه فی جنات العلی و قد لحق روحه بالملاء الاعلی فی الرابع عشر من شهر ذیعقده الحرام من سنه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هجریة قمریه، بعد مضّی سبعین عاما من عمره الشریف</w:t>
      </w:r>
      <w:r>
        <w:rPr>
          <w:rFonts w:eastAsia="IRNazanin" w:cs="IRNazanin"/>
          <w:color w:val="111111"/>
          <w:sz w:val="28"/>
          <w:szCs w:val="28"/>
          <w:rtl w:val="true"/>
          <w:lang w:bidi="fa-IR"/>
        </w:rPr>
        <w:t xml:space="preserve">. </w:t>
      </w:r>
      <w:r>
        <w:rPr>
          <w:rStyle w:val="FootnoteAnchor"/>
          <w:rtl w:val="true"/>
        </w:rPr>
        <w:footnoteReference w:id="26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2" w:name="pg19314_208677"/>
      <w:bookmarkStart w:id="283" w:name="pg19314_208677"/>
      <w:bookmarkEnd w:id="283"/>
    </w:p>
    <w:p>
      <w:pPr>
        <w:pStyle w:val="Heading2"/>
        <w:numPr>
          <w:ilvl w:val="1"/>
          <w:numId w:val="1"/>
        </w:numPr>
        <w:rPr/>
      </w:pPr>
      <w:bookmarkStart w:id="284" w:name="pg19314_208677"/>
      <w:bookmarkStart w:id="285" w:name="__RefHeading___Toc18075138_1280447820"/>
      <w:bookmarkStart w:id="286" w:name="_Toc96"/>
      <w:bookmarkEnd w:id="284"/>
      <w:bookmarkEnd w:id="285"/>
      <w:r>
        <w:rPr>
          <w:rtl w:val="true"/>
        </w:rPr>
        <w:t xml:space="preserve">سید محمد کاظم قزوینی </w:t>
      </w:r>
      <w:r>
        <w:rPr>
          <w:rtl w:val="true"/>
        </w:rPr>
        <w:t xml:space="preserve">( </w:t>
      </w:r>
      <w:r>
        <w:rPr/>
        <w:t>1373</w:t>
      </w:r>
      <w:r>
        <w:rPr>
          <w:rtl w:val="true"/>
        </w:rPr>
        <w:t xml:space="preserve"> - </w:t>
      </w:r>
      <w:r>
        <w:rPr/>
        <w:t>1307</w:t>
      </w:r>
      <w:r>
        <w:rPr>
          <w:rtl w:val="true"/>
        </w:rPr>
        <w:t>ش</w:t>
      </w:r>
      <w:r>
        <w:rPr>
          <w:rtl w:val="true"/>
        </w:rPr>
        <w:t>) (</w:t>
      </w:r>
      <w:r>
        <w:rPr>
          <w:rtl w:val="true"/>
        </w:rPr>
        <w:t>پاسدار ارزشها</w:t>
      </w:r>
      <w:r>
        <w:rPr>
          <w:rtl w:val="true"/>
        </w:rPr>
        <w:t xml:space="preserve">) / </w:t>
      </w:r>
      <w:r>
        <w:rPr>
          <w:rtl w:val="true"/>
        </w:rPr>
        <w:t>غلامرضا گُلی زواره</w:t>
      </w:r>
      <w:bookmarkEnd w:id="286"/>
    </w:p>
    <w:p>
      <w:pPr>
        <w:pStyle w:val="Heading3"/>
        <w:numPr>
          <w:ilvl w:val="2"/>
          <w:numId w:val="1"/>
        </w:numPr>
        <w:rPr/>
      </w:pPr>
      <w:bookmarkStart w:id="287" w:name="__RefHeading___Toc18075140_1280447820"/>
      <w:bookmarkStart w:id="288" w:name="_Toc97"/>
      <w:bookmarkEnd w:id="287"/>
      <w:r>
        <w:rPr>
          <w:rtl w:val="true"/>
        </w:rPr>
        <w:t>تبار پر بار</w:t>
      </w:r>
      <w:bookmarkEnd w:id="288"/>
    </w:p>
    <w:p>
      <w:pPr>
        <w:pStyle w:val="BookText"/>
        <w:rPr/>
      </w:pPr>
      <w:r>
        <w:rPr>
          <w:rFonts w:ascii="IRNazanin" w:hAnsi="IRNazanin" w:eastAsia="IRNazanin"/>
          <w:color w:val="111111"/>
          <w:sz w:val="28"/>
          <w:sz w:val="28"/>
          <w:szCs w:val="28"/>
          <w:rtl w:val="true"/>
          <w:lang w:bidi="fa-IR"/>
        </w:rPr>
        <w:t xml:space="preserve">فرزندان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مجسم و عملی از تعالیم قرآنی و نشانگر ویژگیهای دودمان امامت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زندگی بازماندگان آن فروغ هفتم سرشار از فداکاری و مجاهدت در راه دین و اعتلای ارزشهای معنوی بود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بهترین دلایل تسلم ناپذیری آن وجودهای با برکت در مقابل ستم تلاطم روحی آنان در برخورد با آفات رشد و تعالی جامعه، پراکندگی و گوناگونی محلّ زندگی و اقامت آنان در جهان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تبار دانشور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قزوینی</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 xml:space="preserve">ا ز لحاظ نسب به سالار پرواپیشگان و ستم ستیزان، حضرت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رسند و از میان این سلسله با شرافت، واعظان اندیشمند، مفسّران و فقیهان والامقام، نویسندگان ژرف اندیش و شاعران متعهد و دلسوز برخاسته اند که هر کدام خدمات </w:t>
      </w:r>
      <w:bookmarkStart w:id="289" w:name="pg19314_208678"/>
    </w:p>
    <w:p>
      <w:pPr>
        <w:pStyle w:val="BookText"/>
        <w:rPr/>
      </w:pPr>
      <w:bookmarkEnd w:id="289"/>
      <w:r>
        <w:rPr>
          <w:rFonts w:ascii="IRNazanin" w:hAnsi="IRNazanin" w:eastAsia="IRNazanin"/>
          <w:color w:val="111111"/>
          <w:sz w:val="28"/>
          <w:sz w:val="28"/>
          <w:szCs w:val="28"/>
          <w:rtl w:val="true"/>
          <w:lang w:bidi="fa-IR"/>
        </w:rPr>
        <w:t xml:space="preserve">ارزنده علمی، فرهنگی و تبلیغی به جامعه اسلامی نموده و صفحاتی از تاریخ تشیع را با تکاپوی علمی خود مزیّن ساخته اند و با پاسداری از دژ استوار خاندان وحی و رسالت پرداخته و چون مدافعانی آگاه و فداکار در صیانت از فرهنگ اصیل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مضایقه ننموده اند</w:t>
      </w:r>
      <w:r>
        <w:rPr>
          <w:rFonts w:eastAsia="IRNazanin" w:cs="IRNazanin"/>
          <w:color w:val="111111"/>
          <w:sz w:val="28"/>
          <w:szCs w:val="28"/>
          <w:rtl w:val="true"/>
          <w:lang w:bidi="fa-IR"/>
        </w:rPr>
        <w:t>.</w:t>
      </w:r>
    </w:p>
    <w:p>
      <w:pPr>
        <w:pStyle w:val="Heading3"/>
        <w:numPr>
          <w:ilvl w:val="2"/>
          <w:numId w:val="1"/>
        </w:numPr>
        <w:rPr/>
      </w:pPr>
      <w:bookmarkStart w:id="290" w:name="__RefHeading___Toc18075142_1280447820"/>
      <w:bookmarkStart w:id="291" w:name="_Toc98"/>
      <w:bookmarkEnd w:id="290"/>
      <w:r>
        <w:rPr>
          <w:rtl w:val="true"/>
        </w:rPr>
        <w:t>قافله قزوینی</w:t>
      </w:r>
      <w:bookmarkEnd w:id="291"/>
    </w:p>
    <w:p>
      <w:pPr>
        <w:pStyle w:val="BookText"/>
        <w:rPr/>
      </w:pPr>
      <w:r>
        <w:rPr>
          <w:rFonts w:ascii="IRNazanin" w:hAnsi="IRNazanin" w:eastAsia="IRNazanin"/>
          <w:color w:val="111111"/>
          <w:sz w:val="28"/>
          <w:sz w:val="28"/>
          <w:szCs w:val="28"/>
          <w:rtl w:val="true"/>
          <w:lang w:bidi="fa-IR"/>
        </w:rPr>
        <w:t xml:space="preserve">آل قزوینی که از تبار تلاش و تحقیق و طایفه جهاد و اجتهاد هستند، غالبا در شهر مقدس کربلا و در جوار بارگاه مطهر سالار شهیدان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اقامت داشته اند، ولی اصل آنان قزوینی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اقامت این خاندان در کربلای معلّی در قرن دوازدهم هجری صورت گرفت و شخصیت مشهور آنان سید محمد باقر موسوی قزوینی ملقب به معلم السلطان است که نخستین کسی از این قبیله بود که به نجف اشرف در سال </w:t>
      </w:r>
      <w:r>
        <w:rPr>
          <w:rFonts w:eastAsia="IRNazanin" w:cs="IRNazanin"/>
          <w:color w:val="111111"/>
          <w:sz w:val="28"/>
          <w:szCs w:val="28"/>
          <w:lang w:bidi="fa-IR"/>
        </w:rPr>
        <w:t>1185</w:t>
      </w:r>
      <w:r>
        <w:rPr>
          <w:rFonts w:ascii="IRNazanin" w:hAnsi="IRNazanin" w:eastAsia="IRNazanin"/>
          <w:color w:val="111111"/>
          <w:sz w:val="28"/>
          <w:sz w:val="28"/>
          <w:szCs w:val="28"/>
          <w:rtl w:val="true"/>
          <w:lang w:bidi="fa-IR"/>
        </w:rPr>
        <w:t>ه ق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پس از سیزده سال اقامت در جوار مضجع مطهر نخستین پیشوای شیعیان به سال </w:t>
      </w:r>
      <w:r>
        <w:rPr>
          <w:rFonts w:eastAsia="IRNazanin" w:cs="IRNazanin"/>
          <w:color w:val="111111"/>
          <w:sz w:val="28"/>
          <w:szCs w:val="28"/>
          <w:lang w:bidi="fa-IR"/>
        </w:rPr>
        <w:t>1198</w:t>
      </w:r>
      <w:r>
        <w:rPr>
          <w:rFonts w:ascii="IRNazanin" w:hAnsi="IRNazanin" w:eastAsia="IRNazanin"/>
          <w:color w:val="111111"/>
          <w:sz w:val="28"/>
          <w:sz w:val="28"/>
          <w:szCs w:val="28"/>
          <w:rtl w:val="true"/>
          <w:lang w:bidi="fa-IR"/>
        </w:rPr>
        <w:t>ه ق همراه برادرش سید محمد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سید عبدالکریم موسوی قزوینی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رحل اقامت افکند</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برخی طایفه مذکور را از نوادگان سید محمد علی موسوی قزوینی دانسته اند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یکی از شخصیتهای برجسته این خاندان سید ابراهیم، فرزند سید محمد باقر 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1204</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بزرگ عالمان شیعه در اواسط قرن سیزدهم هجری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اکثر مراتب علمی و حسن تحریر کم نظیر و در مکارم اخلاق و احاطه به مسائل فقهی و کلامی وحید عصر خویش به شمار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به یک هزار شاگرد داشت ک سید حسین کوه کمری، شیخ زین العابدین مازندرانی، حاج سید اسدالله حجت الاسلام اصفهانی و صاحب 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معروفترین اثرش، ضوابط الاصول، تقریر دروس استادش، شریف العلماء مازندرانی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مدفن او در نزدیکی بازار حضرت ابوالفضل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صحن مقدس حسینی واقع شده است</w:t>
      </w:r>
      <w:r>
        <w:rPr>
          <w:rFonts w:eastAsia="IRNazanin" w:cs="IRNazanin"/>
          <w:color w:val="111111"/>
          <w:sz w:val="28"/>
          <w:szCs w:val="28"/>
          <w:rtl w:val="true"/>
          <w:lang w:bidi="fa-IR"/>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 xml:space="preserve">خاندان قزوینی از طریق مادر به سید محمد 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آنان از جانب پدر به امام موسی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سوی مادر به امام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 می گردند</w:t>
      </w:r>
      <w:r>
        <w:rPr>
          <w:rFonts w:eastAsia="IRNazanin" w:cs="IRNazanin"/>
          <w:color w:val="111111"/>
          <w:sz w:val="28"/>
          <w:szCs w:val="28"/>
          <w:rtl w:val="true"/>
          <w:lang w:bidi="fa-IR"/>
        </w:rPr>
        <w:t xml:space="preserve">. </w:t>
      </w:r>
      <w:r>
        <w:rPr>
          <w:rStyle w:val="FootnoteAnchor"/>
          <w:rtl w:val="true"/>
        </w:rPr>
        <w:footnoteReference w:id="26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طایفه نقش بسیار مؤثری در تاریخ علمی، اجتماعی و سیاسی دیار مقدّس کربلا داشته اند و نامورانی از ایشان در طول اعصار و قرون در مقابله با نقشه های استعمارگران و حیله های استکبار جهانی مقاومت ورزیده و مانع بزرگی بر سر راه توطئه های استبدادی بوده اند </w:t>
      </w:r>
      <w:bookmarkStart w:id="292" w:name="pg19314_208680"/>
    </w:p>
    <w:p>
      <w:pPr>
        <w:pStyle w:val="BookText"/>
        <w:rPr/>
      </w:pPr>
      <w:bookmarkEnd w:id="292"/>
      <w:r>
        <w:rPr>
          <w:rFonts w:ascii="IRNazanin" w:hAnsi="IRNazanin" w:eastAsia="IRNazanin"/>
          <w:color w:val="111111"/>
          <w:sz w:val="28"/>
          <w:sz w:val="28"/>
          <w:szCs w:val="28"/>
          <w:rtl w:val="true"/>
          <w:lang w:bidi="fa-IR"/>
        </w:rPr>
        <w:t>و هم اینک نیز افرادی از آنان در زندانهای رژیم بعث عراق گرفتارند</w:t>
      </w:r>
      <w:r>
        <w:rPr>
          <w:rFonts w:eastAsia="IRNazanin" w:cs="IRNazanin"/>
          <w:color w:val="111111"/>
          <w:sz w:val="28"/>
          <w:szCs w:val="28"/>
          <w:rtl w:val="true"/>
          <w:lang w:bidi="fa-IR"/>
        </w:rPr>
        <w:t>.</w:t>
      </w:r>
    </w:p>
    <w:p>
      <w:pPr>
        <w:pStyle w:val="Heading3"/>
        <w:numPr>
          <w:ilvl w:val="2"/>
          <w:numId w:val="1"/>
        </w:numPr>
        <w:rPr/>
      </w:pPr>
      <w:bookmarkStart w:id="293" w:name="__RefHeading___Toc18075144_1280447820"/>
      <w:bookmarkStart w:id="294" w:name="_Toc99"/>
      <w:bookmarkEnd w:id="293"/>
      <w:r>
        <w:rPr>
          <w:rtl w:val="true"/>
        </w:rPr>
        <w:t>پگاه پاگیزگی</w:t>
      </w:r>
      <w:bookmarkEnd w:id="294"/>
    </w:p>
    <w:p>
      <w:pPr>
        <w:pStyle w:val="BookText"/>
        <w:rPr/>
      </w:pPr>
      <w:r>
        <w:rPr>
          <w:rFonts w:ascii="IRNazanin" w:hAnsi="IRNazanin" w:eastAsia="IRNazanin"/>
          <w:color w:val="111111"/>
          <w:sz w:val="28"/>
          <w:sz w:val="28"/>
          <w:szCs w:val="28"/>
          <w:rtl w:val="true"/>
          <w:lang w:bidi="fa-IR"/>
        </w:rPr>
        <w:t>سید محمد ابراهیم قزوینی یکی از فروغهای فروزان و از سادات اصیل و مشهور به زهد و وارستگی در شهر معطّر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دوازدهم ماه شوال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خداوند به این دانشور دیندار فرزندی عطا کرد که با تولدش صفای بیت شریف این انسان را دو چندان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فرزند، محمد کاظم نامیده شد، دوران کودکی این غنچه نورسته در دامن پر مهر و محبت مادری خوش طینت سپری گشت که خود از پرورش یافتگان مکتب سعادت بخش تشیع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 مهر گستر پدری فاضل و محیطی آکنده از رایحه روان بخش ایمان و معنویت، بذر ایمان و آگاهی در وجود سید محمد کاظم می افشانید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وقایع اسف انگیز برای خانواده سید محمد این بود که هر چه خداوند فرزندی به آنان عطا می کرد به دلایل گوناگون و در سن طفولیت رخ در نقاب خاک می کشید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محمد ابراهیم و همسرش گر چه از چنین رخدادهایی به لحاظ پیوستگی عاطفی با فرزاندان ناراحت می شدند، ولی این حقیقت را باور داشتند که بلاها و سختی ها، تحفه های الهی است و حکمتهایی در این حوادث به ظاهر ناراحت کننده نهفته که تنها خداوند از نهان </w:t>
      </w:r>
    </w:p>
    <w:p>
      <w:pPr>
        <w:pStyle w:val="BookText"/>
        <w:rPr/>
      </w:pPr>
      <w:r>
        <w:rPr>
          <w:rFonts w:ascii="IRNazanin" w:hAnsi="IRNazanin" w:eastAsia="IRNazanin"/>
          <w:color w:val="111111"/>
          <w:sz w:val="28"/>
          <w:sz w:val="28"/>
          <w:szCs w:val="28"/>
          <w:rtl w:val="true"/>
          <w:lang w:bidi="fa-IR"/>
        </w:rPr>
        <w:t>آنها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خداوند بر این تعلق گرفت که سید محمد کاظم باقی بماند و از گزند حوادث مصون گشته، منشأ خدمات علمی و تلاشهای فرهنگی گسترده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سید محمد ده بهار را پشت سر گذاشت، در وفات مادر مهربان و وارسته اش سوگوار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مواجه شدن با سختیها و پیدایش آشفتگی در مسیر زندگی این کودک، می خواست گوهر کمالات او را آشکار نماید و روح وی را از وابستگی دنیوی جلا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دیگر در سن دوازده سالگی فراق پدر را متحمل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حادثه موقعیت بسیار سختی را برای نوجوان دوازده ساله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دشواری وقتی رو به تزاید رفت که به دلیل بدهی زیاد پدرش منزل مسکونی آنان نیز به فروش رفت</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گر چه این سبزه نورسته دوران نوجوانی را سپری می کرد، به موجب تربیت صحیح دینی، در لابه لای ابرهای متلاطم و تیره بلایا، آفتاب درخشان لطف خداوندی را مشاهده می کرد و سخن پدرش را فراموش نمی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محنتهای الهی بیانگر نزدیکی فرد به پروردگار است و هر چه خداوند کسی را بیشتر دوست داشته باشد، آثار تعلّقات دنیای فانی را بیشتر از چهره اش می زداید تا تکیه گاه محکمی برای خود برگزیند و به ریسمان استوار الهی چنگ زند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آگاهیهایی سبب شد تا نهال نوپای سید محمد با توفانهای </w:t>
      </w:r>
      <w:bookmarkStart w:id="295" w:name="pg19314_208682"/>
    </w:p>
    <w:p>
      <w:pPr>
        <w:pStyle w:val="BookText"/>
        <w:rPr/>
      </w:pPr>
      <w:bookmarkEnd w:id="295"/>
      <w:r>
        <w:rPr>
          <w:rFonts w:ascii="IRNazanin" w:hAnsi="IRNazanin" w:eastAsia="IRNazanin"/>
          <w:color w:val="111111"/>
          <w:sz w:val="28"/>
          <w:sz w:val="28"/>
          <w:szCs w:val="28"/>
          <w:rtl w:val="true"/>
          <w:lang w:bidi="fa-IR"/>
        </w:rPr>
        <w:t>حوادث به لرزه در نیاید و در جزر و مدهای زندگی، آرامش روحی خویش را حفظ کند و خود را برای کسب کمالات و تحصیل دانش دینی مهیا سازد</w:t>
      </w:r>
      <w:r>
        <w:rPr>
          <w:rFonts w:eastAsia="IRNazanin" w:cs="IRNazanin"/>
          <w:color w:val="111111"/>
          <w:sz w:val="28"/>
          <w:szCs w:val="28"/>
          <w:rtl w:val="true"/>
          <w:lang w:bidi="fa-IR"/>
        </w:rPr>
        <w:t>.</w:t>
      </w:r>
    </w:p>
    <w:p>
      <w:pPr>
        <w:pStyle w:val="Heading3"/>
        <w:numPr>
          <w:ilvl w:val="2"/>
          <w:numId w:val="1"/>
        </w:numPr>
        <w:rPr/>
      </w:pPr>
      <w:bookmarkStart w:id="296" w:name="__RefHeading___Toc18075146_1280447820"/>
      <w:bookmarkStart w:id="297" w:name="_Toc100"/>
      <w:bookmarkEnd w:id="296"/>
      <w:r>
        <w:rPr>
          <w:rtl w:val="true"/>
        </w:rPr>
        <w:t>تحصیل کمال</w:t>
      </w:r>
      <w:bookmarkEnd w:id="297"/>
    </w:p>
    <w:p>
      <w:pPr>
        <w:pStyle w:val="BookText"/>
        <w:rPr/>
      </w:pPr>
      <w:r>
        <w:rPr>
          <w:rFonts w:ascii="IRNazanin" w:hAnsi="IRNazanin" w:eastAsia="IRNazanin"/>
          <w:color w:val="111111"/>
          <w:sz w:val="28"/>
          <w:sz w:val="28"/>
          <w:szCs w:val="28"/>
          <w:rtl w:val="true"/>
          <w:lang w:bidi="fa-IR"/>
        </w:rPr>
        <w:t xml:space="preserve">سید محمد کاظم پس از آن که کشتی طوفان زده دل را به ساحل شکیبایی و آرامش هدایت کرد و با یاد و نام سالار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خواندن اشعاری در رثای آن حضرت چشمه اشک در کویر غم جاری ساخت، دروس مرحله مقدمات و سطح را در حوزه پر فیض کربلا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سطح از فروغ اندیشه آیات و عظام و حجج الاسلام سید میرزا هادی خراسانی، سید محمد حسن قزوینی، شیخ محمد خطیب، شیخ جعفر رشتی و سید محمد صالح قزوینی محظوظ گشت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میرزا هادی که مرجع عالیقدر محسوب می گشت، در کنار تدریس دوره عالی در حوزه علمیه کربلا تدریس کفایة الاصول، رابه طور خصوصی برای برخی از شاگردان برجسته اش دایر کرد که آیة الله سید محمد کاظم قزوینی افتخار حضور در این جمع نورانی را داشت</w:t>
      </w:r>
      <w:r>
        <w:rPr>
          <w:rFonts w:eastAsia="IRNazanin" w:cs="IRNazanin"/>
          <w:color w:val="111111"/>
          <w:sz w:val="28"/>
          <w:szCs w:val="28"/>
          <w:rtl w:val="true"/>
          <w:lang w:bidi="fa-IR"/>
        </w:rPr>
        <w:t xml:space="preserve">. </w:t>
      </w:r>
      <w:bookmarkStart w:id="298" w:name="pg19314_208683"/>
    </w:p>
    <w:p>
      <w:pPr>
        <w:pStyle w:val="Heading3"/>
        <w:numPr>
          <w:ilvl w:val="2"/>
          <w:numId w:val="1"/>
        </w:numPr>
        <w:rPr/>
      </w:pPr>
      <w:bookmarkStart w:id="299" w:name="__RefHeading___Toc18075148_1280447820"/>
      <w:bookmarkStart w:id="300" w:name="_Toc101"/>
      <w:bookmarkEnd w:id="298"/>
      <w:bookmarkEnd w:id="299"/>
      <w:r>
        <w:rPr>
          <w:rtl w:val="true"/>
        </w:rPr>
        <w:t>قلّه های فرزانگی</w:t>
      </w:r>
      <w:bookmarkEnd w:id="300"/>
    </w:p>
    <w:p>
      <w:pPr>
        <w:pStyle w:val="BookText"/>
        <w:rPr/>
      </w:pPr>
      <w:r>
        <w:rPr>
          <w:rFonts w:ascii="IRNazanin" w:hAnsi="IRNazanin" w:eastAsia="IRNazanin"/>
          <w:color w:val="111111"/>
          <w:sz w:val="28"/>
          <w:sz w:val="28"/>
          <w:szCs w:val="28"/>
          <w:rtl w:val="true"/>
          <w:lang w:bidi="fa-IR"/>
        </w:rPr>
        <w:t>سید محمد کاظم پس از پایان رسانیدن دوره سطح، در دروس عالی حضرات آیات سید میرزا مهدی شیرازی، شیخ یوسف خراسانی و سید هادی میلانی شرکت نمود</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آیة الّه العظمی حاج سید مهدی حسینی شیرازی علاوه بر رابطه شاگردی و استادی، پیوند عاطفی نزدیکی با سید محمد کاظم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این ارتباط به وصلتی مبارک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دختر آیة الله میرزا مهدی شیرازی به عقد ازدواج وی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این پیوند پاک پنج فرزند فاضل و برومند شد که همگی در حوزه علمیه و مراکز علوم اسلامی و تبلیغات شیعی اشتغال داشته و به تدریس در سطوح عالی مبادرت ورزیده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اسامی ایشان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سید محمد ابراهیم، حاج سید محمد علی، حاج سید محمد مصطفی، حاج سیسد محسن و حاج سید جعفر قزوینی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آیة الله میرزا مهدی شیرازی از خاندانی است که شخصیتی چون آیة الله سید حسن شیرازی، احیاگر قدرت فتوا، در بین آنان چون خورشیدی فروزان می درخشد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بیش از یک قرن است که در این قبیله، قله مرجعیت همچنان استمرار یافته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برادر همسر آیة الله قزوینی، شهید بزرگوار آیة الله سید حسین شیرازی، است که پس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از یک ربع قرن مبارزه بی امان بر ضد استبداد و </w:t>
      </w:r>
      <w:bookmarkStart w:id="301" w:name="pg19314_208684"/>
    </w:p>
    <w:p>
      <w:pPr>
        <w:pStyle w:val="BookText"/>
        <w:rPr/>
      </w:pPr>
      <w:bookmarkEnd w:id="301"/>
      <w:r>
        <w:rPr>
          <w:rFonts w:ascii="IRNazanin" w:hAnsi="IRNazanin" w:eastAsia="IRNazanin"/>
          <w:color w:val="111111"/>
          <w:sz w:val="28"/>
          <w:sz w:val="28"/>
          <w:szCs w:val="28"/>
          <w:rtl w:val="true"/>
          <w:lang w:bidi="fa-IR"/>
        </w:rPr>
        <w:t xml:space="preserve">استعمار و تحمل انواع ناملایمات و شکنجه های جانفرسا در بهار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 ش در بیروت به دست عوامل بعثی به شهادت رسید</w:t>
      </w:r>
      <w:r>
        <w:rPr>
          <w:rFonts w:eastAsia="IRNazanin" w:cs="IRNazanin"/>
          <w:color w:val="111111"/>
          <w:sz w:val="28"/>
          <w:szCs w:val="28"/>
          <w:rtl w:val="true"/>
          <w:lang w:bidi="fa-IR"/>
        </w:rPr>
        <w:t xml:space="preserve">. </w:t>
      </w:r>
      <w:r>
        <w:rPr>
          <w:rStyle w:val="FootnoteAnchor"/>
          <w:rtl w:val="true"/>
        </w:rPr>
        <w:footnoteReference w:id="273"/>
      </w:r>
    </w:p>
    <w:p>
      <w:pPr>
        <w:pStyle w:val="Heading3"/>
        <w:numPr>
          <w:ilvl w:val="2"/>
          <w:numId w:val="1"/>
        </w:numPr>
        <w:rPr/>
      </w:pPr>
      <w:bookmarkStart w:id="302" w:name="__RefHeading___Toc18075150_1280447820"/>
      <w:bookmarkStart w:id="303" w:name="_Toc102"/>
      <w:bookmarkEnd w:id="302"/>
      <w:r>
        <w:rPr>
          <w:rtl w:val="true"/>
        </w:rPr>
        <w:t>خطیب نکته پرداز</w:t>
      </w:r>
      <w:bookmarkEnd w:id="303"/>
    </w:p>
    <w:p>
      <w:pPr>
        <w:pStyle w:val="BookText"/>
        <w:rPr/>
      </w:pPr>
      <w:r>
        <w:rPr>
          <w:rFonts w:ascii="IRNazanin" w:hAnsi="IRNazanin" w:eastAsia="IRNazanin"/>
          <w:color w:val="111111"/>
          <w:sz w:val="28"/>
          <w:sz w:val="28"/>
          <w:szCs w:val="28"/>
          <w:rtl w:val="true"/>
          <w:lang w:bidi="fa-IR"/>
        </w:rPr>
        <w:t>آیة الله سید محمد کاظم قزوینی پس از بهره مند شدن از محضر اساتید در دانش فقه، حدیث، کلام و تفسیر قرآن، مهارتها به دست آورد و موفق گردید در حوزه علمیه کربلای معلی تفسیر قرآن و فقه را به شاگردان خویش بیاموزد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در خطابه و سخنوری نیز ممتاز بود و ذوق او استعداد ذاتی وی در این موهبت الهی دخالت موثری داشت و توانایی او مصداق علّمه البیان بود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و چون در بیانات پر جاذبه و شیرین خویش از صمیم قلب سخن می گفت، بر دلها تأثیر می گذاشت، نرمی و تأثر در قلبها پدید می آورد، روآنهاو اندیشه ها را جلا می داد و شنوندگان را از خواب غفلت بیدار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دینی و تسلط بر منابع قرآن و روایی و آگاه بودن بر روح تعلیمات اسلامی و شناخت مقتضیات زمان و اوضاع روزگار و مصالح جامعه اسلامی و چگونگی موضع گیری در مقابل جریانهای موجود، وعظ و خطابه او را تقویت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 وی راستگویی و نیّت خالصانه اش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کوشید در تشریح مباحث دینی و معرفی سیره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استمداد از منابع معتبر و مستند </w:t>
      </w:r>
    </w:p>
    <w:p>
      <w:pPr>
        <w:pStyle w:val="BookText"/>
        <w:rPr/>
      </w:pPr>
      <w:r>
        <w:rPr>
          <w:rFonts w:ascii="IRNazanin" w:hAnsi="IRNazanin" w:eastAsia="IRNazanin"/>
          <w:color w:val="111111"/>
          <w:sz w:val="28"/>
          <w:sz w:val="28"/>
          <w:szCs w:val="28"/>
          <w:rtl w:val="true"/>
          <w:lang w:bidi="fa-IR"/>
        </w:rPr>
        <w:t>به صورتی صحیح و با پرهیز از نقل قول سست به سخنوری بپردازد و به خطابه ها و مواعظ خود غنا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آراستن سخن به معانی گوناگون و ایجاد هیجان و حالات عاطفی و احساس در شنوندگان از هنرهای این خطیب نکته پرداز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وعظ و ارشاد دینی، غالبا بر قرآن و تعالیم انبیا و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می کرد و با کمک گرفتن از تاریخ و حوادث گذشته و نتیجه گیری جالب شنوندگان را نسبت به امور جاری آگاه و در خصوص آینده خود ارشاد و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ائمه را در دل شیفتگان و کینه دشمنان قرآن و عترت را در قلبها مستحکم می نمود و معنویتی که چون رایحه ای معطر از وجود شریفش در فضا پراکنده می شد، سازندگی سخنان او را افزون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گناهکارانی که بر اثر بیانات این خطیب ماهر راه توبه پیش گرفته و فطرت آنان بیدار گشت و چه پایمال گنندگان حقوقی که به ادای حقوق دیگران اهتمام ورزیدند</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آیةالله سیدمحمدکاظم قزوینی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نبودند افرادی که با گوش فرا دادن به سخنان این سید والاگهر نسبت به مبانی تشیع خوش بین شده و از بدگمانی و تهمتهای نابه جا دست برداشته و بذر محبت به خاندان عترت در قلبهای آنان کاشته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فضلایی چون، شیخ مرتضی شاهرودی، سید عبد الحسین قزوینی، شیخ ضیاء زبیدی، شیخ عبدالحمید مهاجر و شیخ محمد مجاهد فن </w:t>
      </w:r>
      <w:bookmarkStart w:id="304" w:name="pg19314_208686"/>
    </w:p>
    <w:p>
      <w:pPr>
        <w:pStyle w:val="BookText"/>
        <w:rPr/>
      </w:pPr>
      <w:bookmarkEnd w:id="304"/>
      <w:r>
        <w:rPr>
          <w:rFonts w:ascii="IRNazanin" w:hAnsi="IRNazanin" w:eastAsia="IRNazanin"/>
          <w:color w:val="111111"/>
          <w:sz w:val="28"/>
          <w:sz w:val="28"/>
          <w:szCs w:val="28"/>
          <w:rtl w:val="true"/>
          <w:lang w:bidi="fa-IR"/>
        </w:rPr>
        <w:t>خطابه را نزد آیة الله قزوینی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انسان وارسته به منظور تربیت خطیب و سخنور ماهر برای گروههایی از طلاب حوزه علمیه کربلا دوره آموزش عالی خطابه را آغاز کرد</w:t>
      </w:r>
      <w:r>
        <w:rPr>
          <w:rFonts w:eastAsia="IRNazanin" w:cs="IRNazanin"/>
          <w:color w:val="111111"/>
          <w:sz w:val="28"/>
          <w:szCs w:val="28"/>
          <w:rtl w:val="true"/>
          <w:lang w:bidi="fa-IR"/>
        </w:rPr>
        <w:t>.</w:t>
      </w:r>
      <w:r>
        <w:rPr>
          <w:rStyle w:val="FootnoteAnchor"/>
          <w:rtl w:val="true"/>
        </w:rPr>
        <w:footnoteReference w:id="276"/>
      </w:r>
    </w:p>
    <w:p>
      <w:pPr>
        <w:pStyle w:val="Heading3"/>
        <w:numPr>
          <w:ilvl w:val="2"/>
          <w:numId w:val="1"/>
        </w:numPr>
        <w:rPr/>
      </w:pPr>
      <w:bookmarkStart w:id="305" w:name="__RefHeading___Toc18075152_1280447820"/>
      <w:bookmarkStart w:id="306" w:name="_Toc103"/>
      <w:bookmarkEnd w:id="305"/>
      <w:r>
        <w:rPr>
          <w:rtl w:val="true"/>
        </w:rPr>
        <w:t>مؤسسه ای پر ثمر</w:t>
      </w:r>
      <w:bookmarkEnd w:id="306"/>
    </w:p>
    <w:p>
      <w:pPr>
        <w:pStyle w:val="BookText"/>
        <w:rPr/>
      </w:pPr>
      <w:r>
        <w:rPr>
          <w:rFonts w:ascii="IRNazanin" w:hAnsi="IRNazanin" w:eastAsia="IRNazanin"/>
          <w:color w:val="111111"/>
          <w:sz w:val="28"/>
          <w:sz w:val="28"/>
          <w:szCs w:val="28"/>
          <w:rtl w:val="true"/>
          <w:lang w:bidi="fa-IR"/>
        </w:rPr>
        <w:t xml:space="preserve">آیة الله سید محمد کاظم قزوینی به منظور شناساندن مذهب تشیع، در سال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 ق، مؤسسه ای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تأسیس کرد، بنیان نهادن چنین مرکزی در آن زمان و شرایط اختناق آمیز کشور عراق نظیر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این موسسه ارتباط با کشورهای اسلامی، مکاتبه با شخصیتهای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مذهبی دنیای اسلام و ارسال کتب و نشریات شیعی به صورت رایگان برای افراد و مراکز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این تلاش</w:t>
      </w:r>
    </w:p>
    <w:p>
      <w:pPr>
        <w:pStyle w:val="BookText"/>
        <w:rPr/>
      </w:pPr>
      <w:r>
        <w:rPr>
          <w:rFonts w:ascii="IRNazanin" w:hAnsi="IRNazanin" w:eastAsia="IRNazanin"/>
          <w:color w:val="111111"/>
          <w:sz w:val="28"/>
          <w:sz w:val="28"/>
          <w:szCs w:val="28"/>
          <w:rtl w:val="true"/>
          <w:lang w:bidi="fa-IR"/>
        </w:rPr>
        <w:t>فرستادن کتاب به برخی کشورهای آفریقایی چون الجزایر و مراکش بود که هزاران سید علوی در این دو کشور زندگی می کردند، ولی در اثر تبلیغات مسموم در ادوار تاریخی و سمپاشی دشمنان شیعه و دوری از مراکز تبلیغی، ناآگاهانه نسبت به نخستین امام شیعیان که جدّ آنان نیز است، اعتقاد نداشتند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آغاز، محدوده فعالیت این تشکیلات منحصر به چند کشور عربی بود ولی بعد از آن، برنامه های مؤسسه گسترش یافت و </w:t>
      </w:r>
    </w:p>
    <w:p>
      <w:pPr>
        <w:pStyle w:val="BookText"/>
        <w:rPr/>
      </w:pPr>
      <w:r>
        <w:rPr>
          <w:rFonts w:ascii="IRNazanin" w:hAnsi="IRNazanin" w:eastAsia="IRNazanin"/>
          <w:color w:val="111111"/>
          <w:sz w:val="28"/>
          <w:sz w:val="28"/>
          <w:szCs w:val="28"/>
          <w:rtl w:val="true"/>
          <w:lang w:bidi="fa-IR"/>
        </w:rPr>
        <w:t>کشورهای دیگر آفریقایی، آسیایی، اروپای غربی و کشور استرالیا را زیر پوشش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ارسال کتاب به نقاط مزبور آثار ژرفی بر تفکرات مردم آن سرزمینها نسبت به تشیع و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خاندان عصمت و طهارت گذاشت و صدها نفر را به تشیّع معتقد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مؤسسه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النشر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دو شیعه در 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کویت افتتاح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به قدرت رسیدن حزب پوشالی و منحوس بعث در کشور عراق مزاحمتهایی برای این تشکیلات آغاز گردید و دستور داده شد که به صورت اجباری مکان مؤسسه تخلیه شود و سرانجام چند سال بعد ساختمان جدید و کلیه لوازم فرهنگی و کتابهای آن از سوی رژیم بعثی مصادره و برای گردانندگان آن تضییقاتی فراهم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هجرت آیة الله قزوینی به کشور کویت فعالیتهای شیعه مستقر در این سرزمین گسترش افزونتری یافت و تا چند سالی پس از اقامت ایشان در ایران برنامه های آن مؤسسه با تحرک شایان توجهی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این مدت حدود یک میلیون جلد کتاب با موضوعات اسلامی و دیدگاههای شیعی برای علاقه مندان در حدود سی کشور ارسال گردید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 نیستند تعداد کسانی در کشورهای عربی، شمال آفریقا و حتی اروپا که با مطالعه کتب ارسالی نسبت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 پیدا کرده و دلها را از کینه ای که نسبت به عترت پیامبر و خصوصا فاطمه </w:t>
      </w:r>
    </w:p>
    <w:p>
      <w:pPr>
        <w:pStyle w:val="BookText"/>
        <w:rPr/>
      </w:pPr>
      <w:r>
        <w:rPr>
          <w:rFonts w:ascii="IRNazanin" w:hAnsi="IRNazanin" w:eastAsia="IRNazanin"/>
          <w:color w:val="111111"/>
          <w:sz w:val="28"/>
          <w:sz w:val="28"/>
          <w:szCs w:val="28"/>
          <w:rtl w:val="true"/>
          <w:lang w:bidi="fa-IR"/>
        </w:rPr>
        <w:t>زهرا داشتند، خالی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تشیع گرایی که هم اکنون کشورهای شمال آفریقا را در بر گرفته هرگز بی تأثیر از فعالیتهای آیة الله قزوینی نیست</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 xml:space="preserve">در حدود سال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ق ایشان تصمیم گرفت مرکزی به منظور پژوهشهای گسترده و عمیق پیرامون تاریخ زندگانی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کند و سرانجام در ماه ربع الثانی سال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ق این مرکز با عنوان مؤسسه نشر علوم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همت ایشان بنیان نهاده شد و خود با همکاری عده ای از دوستان فاضل و پژوهشگران حوزوی به تالیف کتابی در پیرامون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مبادرت کردند که حاصل این تلاش تدوین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الامام الصادق</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تا واپسین روزهای حیات دنیوی با حضور در مؤسسه مزبور فعالیتهای تحقیقاتی مربوط به دایرة المعارف مورد اشاره را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که تا کنون هشت جلد از آن به چاپ رسیده، نزدیک به سی جلد خواهد شد که شرح زندگانی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جنبه های گونان، احادیث ایشان، تألیفات شاگردان آن پیشوای پاک شرشت که املای خود حضرت است و دهها موضوع دیگر را در بر دارد</w:t>
      </w:r>
      <w:r>
        <w:rPr>
          <w:rFonts w:eastAsia="IRNazanin" w:cs="IRNazanin"/>
          <w:color w:val="111111"/>
          <w:sz w:val="28"/>
          <w:szCs w:val="28"/>
          <w:rtl w:val="true"/>
          <w:lang w:bidi="fa-IR"/>
        </w:rPr>
        <w:t>.</w:t>
      </w:r>
      <w:r>
        <w:rPr>
          <w:rStyle w:val="FootnoteAnchor"/>
          <w:rtl w:val="true"/>
        </w:rPr>
        <w:footnoteReference w:id="279"/>
      </w:r>
      <w:bookmarkStart w:id="307" w:name="pg19314_208689"/>
    </w:p>
    <w:p>
      <w:pPr>
        <w:pStyle w:val="Heading3"/>
        <w:numPr>
          <w:ilvl w:val="2"/>
          <w:numId w:val="1"/>
        </w:numPr>
        <w:rPr/>
      </w:pPr>
      <w:bookmarkStart w:id="308" w:name="__RefHeading___Toc18075154_1280447820"/>
      <w:bookmarkStart w:id="309" w:name="_Toc104"/>
      <w:bookmarkEnd w:id="307"/>
      <w:bookmarkEnd w:id="308"/>
      <w:r>
        <w:rPr>
          <w:rtl w:val="true"/>
        </w:rPr>
        <w:t>کوشش در مراکش</w:t>
      </w:r>
      <w:bookmarkEnd w:id="309"/>
    </w:p>
    <w:p>
      <w:pPr>
        <w:pStyle w:val="BookText"/>
        <w:rPr/>
      </w:pPr>
      <w:r>
        <w:rPr>
          <w:rFonts w:ascii="IRNazanin" w:hAnsi="IRNazanin" w:eastAsia="IRNazanin"/>
          <w:color w:val="111111"/>
          <w:sz w:val="28"/>
          <w:sz w:val="28"/>
          <w:szCs w:val="28"/>
          <w:rtl w:val="true"/>
          <w:lang w:bidi="fa-IR"/>
        </w:rPr>
        <w:t>زمانی بصیرت و آگاهی، ایشان را بر آن داشت تا برای رسانیدن پیام رهایی بخش تشیع به گوش جهانیان بار سفر بسته، مهاجرت کند و در کشورهای دیگر پایگاهی برای مبارزه اعتقادی تشکیل دهد و کینه ها را از دلها نسبت به خاندان پیامبر کاسته، بذرهای عطوفت در دلها بکارد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این سفرها رساندن پیام دو حقیقت جدانشدنی از یکدیگر یعنی قرآن و عترت، به گوشهای شنوا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مراکش نیز اکثر مردم سنی مذهب هستند</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متأسفانه گروهی سادات علوی زندگی می کنند که به تشیّع به دیده نفرت می 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کشور اسلامی به استناد خبری جعلی مبنی بر اینکه کشتی حضرت نوح در روز عاشورا بر ساحل نشست و توبه حضرت آدم در چنین روزی پذیرفته شد، به جای مراسم سوگواری برای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برنامه های جشن و سرور بر پا می گردید و صدها مجلس ازدواج به راه انداخته و شیرینی پخش می کردند و در واقع این روز خونین عید رسمی و زمان شادی آنان گشته بود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قزوینی چون از بر پایی چنین رسوم ناگوار آگاه شد، به منظور تحقیق و چاره جویی راهی مراکش گردید و ضمن دیدار با دانشمندان علوم دینی، سردبیران و صاحبان امتیاز نشریات و متفکران و اهالی شهرهای گوناگون با مطرح کردن این مسأله خواستار </w:t>
      </w:r>
      <w:bookmarkStart w:id="310" w:name="pg19314_208690"/>
    </w:p>
    <w:p>
      <w:pPr>
        <w:pStyle w:val="BookText"/>
        <w:rPr/>
      </w:pPr>
      <w:bookmarkEnd w:id="310"/>
      <w:r>
        <w:rPr>
          <w:rFonts w:ascii="IRNazanin" w:hAnsi="IRNazanin" w:eastAsia="IRNazanin"/>
          <w:color w:val="111111"/>
          <w:sz w:val="28"/>
          <w:sz w:val="28"/>
          <w:szCs w:val="28"/>
          <w:rtl w:val="true"/>
          <w:lang w:bidi="fa-IR"/>
        </w:rPr>
        <w:t xml:space="preserve">ریشه کنی این سنت مذموم شد، و سرانجام پس از چهار ماه تلاشهای علمی و تبلیغات اصولی و تالیف و انتشار کتابی درباره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جشن و سرور در عاشورای حسینی تبدیل به مجلس عزا و ماتم گردید و سنت پوسیده ای که امویان مؤسس آن بودند ریشه کن شد</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بعلاوه چندین کتابخانه با کتب شیعی تأسیس شد تا اهل سنت به منابع دسترس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سفر گروهی به مذهب تشیّع مشرّف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این فعالیتها با امکانات شخصی آیة الله قزوینی صورت می گرفت و ایشان اظهار می داشت اگر بودجه کافی و تجهیزات لازم در اختیار داشتم چنان در مراکش فعالیت می کردم که فریاد فرحزا و ملکوتی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اشهد ان علیّا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از رادیو مراکش پخش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سفر به قدری مردم آن سامان را شیفته بیانات شیوا و اخلاق پرجاذبه اش کرده بود که با وجود اکثریت سنی، آنان اجازه نمی دادند آیة الله قزوینی به وطن مألوف باز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گردد و اصرار داشتند برای همیشه در آنجا بماند</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قزوینی، ص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311" w:name="__RefHeading___Toc18075156_1280447820"/>
      <w:bookmarkStart w:id="312" w:name="_Toc105"/>
      <w:bookmarkEnd w:id="311"/>
      <w:r>
        <w:rPr>
          <w:rtl w:val="true"/>
        </w:rPr>
        <w:t>مسافرت به استرالیا</w:t>
      </w:r>
      <w:bookmarkEnd w:id="312"/>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حدود سال </w:t>
      </w:r>
      <w:r>
        <w:rPr>
          <w:rFonts w:eastAsia="IRNazanin" w:cs="IRNazanin"/>
          <w:color w:val="111111"/>
          <w:sz w:val="28"/>
          <w:szCs w:val="28"/>
          <w:lang w:bidi="fa-IR"/>
        </w:rPr>
        <w:t>1396</w:t>
      </w:r>
      <w:r>
        <w:rPr>
          <w:rFonts w:ascii="IRNazanin" w:hAnsi="IRNazanin" w:eastAsia="IRNazanin"/>
          <w:color w:val="111111"/>
          <w:sz w:val="28"/>
          <w:sz w:val="28"/>
          <w:szCs w:val="28"/>
          <w:rtl w:val="true"/>
          <w:lang w:bidi="fa-IR"/>
        </w:rPr>
        <w:t>ه ق گروهی از شیعیان استرالیا نامه مبسوطی خطاب به آیة الله قزوینی نوشتند که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شیعیان </w:t>
      </w:r>
    </w:p>
    <w:p>
      <w:pPr>
        <w:pStyle w:val="BookText"/>
        <w:rPr/>
      </w:pPr>
      <w:r>
        <w:rPr>
          <w:rFonts w:ascii="IRNazanin" w:hAnsi="IRNazanin" w:eastAsia="IRNazanin"/>
          <w:color w:val="111111"/>
          <w:sz w:val="28"/>
          <w:sz w:val="28"/>
          <w:szCs w:val="28"/>
          <w:rtl w:val="true"/>
          <w:lang w:bidi="fa-IR"/>
        </w:rPr>
        <w:t>استرالیا بسیار اسف انگیز است و تشکیلاتی جز دو انجمن ضعیف در آنجا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و حسینیه خبری نیست و در گذشتگان شیعه یا سوزانیده می شوند یا بر طبق سنتا مسیحیان در گورستان مسیحی ها دفن می گردند و آنان در برابر امواج کفر و تفکرات ضد مذهبی بی دفاعند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قزوینی در سال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از آن کشور دیدار کرد و در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آموزش علوم اسلامی مدرسه، مسجد و یک باب غسالخانه تاسیس کرد و در شهر کانبرا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حکومت استرالیا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الجمعیة الاسلامیة الجعفریة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برای تشکل شیعیان و انسجام بخشیدن به فعالیتهای تبلیغی آنان تأسیس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طی بیش از یک ماه سخنرانی برای طبقات مختلف و گفتگو با آنان حجاب را که </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تقریبا در میان زنان شیعه مفهومی نداشت، رواج داد و بسیاری از جوانان که در رفتار و اعمال خویش ارزشهای دینی و باورهای مذهبی را ترک کرده بودند به مذهب خویش باز گشته، انجام شعائر دینی و برنامه های مذهبی را مشی خویش قرار دادند</w:t>
      </w:r>
      <w:r>
        <w:rPr>
          <w:rFonts w:eastAsia="IRNazanin" w:cs="IRNazanin"/>
          <w:color w:val="111111"/>
          <w:sz w:val="28"/>
          <w:szCs w:val="28"/>
          <w:rtl w:val="true"/>
          <w:lang w:bidi="fa-IR"/>
        </w:rPr>
        <w:t>.</w:t>
      </w:r>
      <w:r>
        <w:rPr>
          <w:rStyle w:val="FootnoteAnchor"/>
          <w:rtl w:val="true"/>
        </w:rPr>
        <w:footnoteReference w:id="283"/>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 الله قزوینی برای پیگیری برنامه های شیعیان استرالیا و تبلیغ و ارشاد در این منطقه چهار مرتبه به کشور مزبور مسافرت نمود</w:t>
      </w:r>
      <w:r>
        <w:rPr>
          <w:rFonts w:eastAsia="IRNazanin" w:cs="IRNazanin"/>
          <w:color w:val="111111"/>
          <w:sz w:val="28"/>
          <w:szCs w:val="28"/>
          <w:rtl w:val="true"/>
          <w:lang w:bidi="fa-IR"/>
        </w:rPr>
        <w:t>.</w:t>
      </w:r>
      <w:r>
        <w:rPr>
          <w:rStyle w:val="FootnoteAnchor"/>
          <w:rtl w:val="true"/>
        </w:rPr>
        <w:footnoteReference w:id="284"/>
      </w:r>
      <w:bookmarkStart w:id="313" w:name="pg19314_208692"/>
    </w:p>
    <w:p>
      <w:pPr>
        <w:pStyle w:val="BookText"/>
        <w:rPr/>
      </w:pPr>
      <w:bookmarkEnd w:id="313"/>
      <w:r>
        <w:rPr>
          <w:rFonts w:ascii="IRNazanin" w:hAnsi="IRNazanin" w:eastAsia="IRNazanin"/>
          <w:color w:val="111111"/>
          <w:sz w:val="28"/>
          <w:sz w:val="28"/>
          <w:szCs w:val="28"/>
          <w:rtl w:val="true"/>
          <w:lang w:bidi="fa-IR"/>
        </w:rPr>
        <w:t>همچنین ایشان از کشورهای مصر، اندونزی، تایلند، ژاپن، پاکستان و هند دیدار داشته و هر کدام از این سفرها برکات و آثار مفیدی به دنبال داشته است</w:t>
      </w:r>
      <w:r>
        <w:rPr>
          <w:rFonts w:eastAsia="IRNazanin" w:cs="IRNazanin"/>
          <w:color w:val="111111"/>
          <w:sz w:val="28"/>
          <w:szCs w:val="28"/>
          <w:rtl w:val="true"/>
          <w:lang w:bidi="fa-IR"/>
        </w:rPr>
        <w:t>.</w:t>
      </w:r>
    </w:p>
    <w:p>
      <w:pPr>
        <w:pStyle w:val="Heading3"/>
        <w:numPr>
          <w:ilvl w:val="2"/>
          <w:numId w:val="1"/>
        </w:numPr>
        <w:rPr/>
      </w:pPr>
      <w:bookmarkStart w:id="314" w:name="__RefHeading___Toc18075158_1280447820"/>
      <w:bookmarkStart w:id="315" w:name="_Toc106"/>
      <w:bookmarkEnd w:id="314"/>
      <w:r>
        <w:rPr>
          <w:rtl w:val="true"/>
        </w:rPr>
        <w:t>دانشمند پر تلاش</w:t>
      </w:r>
      <w:bookmarkEnd w:id="315"/>
    </w:p>
    <w:p>
      <w:pPr>
        <w:pStyle w:val="BookText"/>
        <w:rPr/>
      </w:pPr>
      <w:r>
        <w:rPr>
          <w:rFonts w:ascii="IRNazanin" w:hAnsi="IRNazanin" w:eastAsia="IRNazanin"/>
          <w:color w:val="111111"/>
          <w:sz w:val="28"/>
          <w:sz w:val="28"/>
          <w:szCs w:val="28"/>
          <w:rtl w:val="true"/>
          <w:lang w:bidi="fa-IR"/>
        </w:rPr>
        <w:t xml:space="preserve">عالم ربانی و خطیب توانا آیة الله قزوینی عمر پر برکت خود را در راه احیای فرهنگ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ذکرالله احمدی که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التعالیم التربویه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قزوینی را به زبان فارسی برگردانیده، در معرفی ایشان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و ملکات نفسانی ایشان زبانزد مردم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متین و با استقامت و هدف 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دین دارد و از مفاسد اجتماع و ضعف مسلمانان رنج می برد</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ascii="IRNazanin" w:hAnsi="IRNazanin" w:eastAsia="IRNazanin"/>
          <w:color w:val="111111"/>
          <w:sz w:val="28"/>
          <w:sz w:val="28"/>
          <w:szCs w:val="28"/>
          <w:rtl w:val="true"/>
          <w:lang w:bidi="fa-IR"/>
        </w:rPr>
        <w:t xml:space="preserve">آیةالله قزوینی نوشته شده است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چون احساس کرد دشمنان اسلام دست به تبلیغات مسموم زده و کتابهای منحرف کننده ای که با ایمان و عقیده مردم نسبت به مبدأ و معاد سازش ندارد، در دسترس مردم قرار داده اند کوشید تا مناسب شرایط و مقتضیات جامعه و خصوصا جوانان، مطالبی در مباحث گوناگون اسلامی به رشته تحریر در آورد و با اسلحه قلم این تهاجم فرهنگی و یورش مخرّب اندیشه ها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آثار وی بخوبی پژوهشهای عمیق، نکات علمی و مضامین استوار و برخواسته از قرآن و عترت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وی بر این واقعیت بنیاد نهاده </w:t>
      </w:r>
      <w:bookmarkStart w:id="316" w:name="pg19314_208693"/>
    </w:p>
    <w:p>
      <w:pPr>
        <w:pStyle w:val="BookText"/>
        <w:rPr/>
      </w:pPr>
      <w:bookmarkEnd w:id="316"/>
      <w:r>
        <w:rPr>
          <w:rFonts w:ascii="IRNazanin" w:hAnsi="IRNazanin" w:eastAsia="IRNazanin"/>
          <w:color w:val="111111"/>
          <w:sz w:val="28"/>
          <w:sz w:val="28"/>
          <w:szCs w:val="28"/>
          <w:rtl w:val="true"/>
          <w:lang w:bidi="fa-IR"/>
        </w:rPr>
        <w:t>شده که قوانین و احکام اسلام به عبادات منحصر نمی شود و تعلیمات اسلامی و دستورهای پیامبر و خاندانش تمام جوانب زندگی فرد و اجتماع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تعلیمات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های روان شناسی و نکات تربیتی جالبی دیده می شود که با قلمی روان و سبکی جذاب به نگارش 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وضع روحی و اخلاقی و کیفیت رفتار و گفتار مردم هر عصری محصول بذرهای تربیتی است که در ایام کودکی در مغز آنان افشانده شده است، خوبی و بدی، پاکی و پاکیزگی، قوت و ضعف ملت فردا را باید در روش تربیتی کودکان امروز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شرط تربیت صحیح و پرورش شخصیت و استقلال کودک آن است که پدران و مادران فرزندان خود را بشناسند و ارزش حقیقی آنها را از نظر دور ندارند</w:t>
      </w:r>
      <w:r>
        <w:rPr>
          <w:rFonts w:eastAsia="IRNazanin" w:cs="IRNazanin"/>
          <w:color w:val="111111"/>
          <w:sz w:val="28"/>
          <w:szCs w:val="28"/>
          <w:rtl w:val="true"/>
          <w:lang w:bidi="fa-IR"/>
        </w:rPr>
        <w:t xml:space="preserve">...» </w:t>
      </w:r>
      <w:r>
        <w:rPr>
          <w:rStyle w:val="FootnoteAnchor"/>
          <w:rtl w:val="true"/>
        </w:rPr>
        <w:footnoteReference w:id="286"/>
      </w:r>
    </w:p>
    <w:p>
      <w:pPr>
        <w:pStyle w:val="Heading3"/>
        <w:numPr>
          <w:ilvl w:val="2"/>
          <w:numId w:val="1"/>
        </w:numPr>
        <w:rPr/>
      </w:pPr>
      <w:bookmarkStart w:id="317" w:name="__RefHeading___Toc18075160_1280447820"/>
      <w:bookmarkStart w:id="318" w:name="_Toc107"/>
      <w:bookmarkEnd w:id="317"/>
      <w:r>
        <w:rPr>
          <w:rtl w:val="true"/>
        </w:rPr>
        <w:t>مبارزات مستمر</w:t>
      </w:r>
      <w:bookmarkEnd w:id="31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قزوینی به موازات پژوهشهای کلامی و اعتقادی و پاسبانی از حریم ولایت و نیز تبلیغ، از راه تحقیق و تألیف و آگاه ساختن مسلمانان برخی کشورها برای ستیز با استبداد حاکم بر عراق مبارزات گسترده ای را آغاز کرد زیرا به عقیده وی رژیم حاکم از دیر باز سعی در محو هویت مذهبی شهرهای مقدس عراق از جمله کربلا داشت و برای </w:t>
      </w:r>
    </w:p>
    <w:p>
      <w:pPr>
        <w:pStyle w:val="BookText"/>
        <w:rPr/>
      </w:pPr>
      <w:r>
        <w:rPr>
          <w:rFonts w:ascii="IRNazanin" w:hAnsi="IRNazanin" w:eastAsia="IRNazanin"/>
          <w:color w:val="111111"/>
          <w:sz w:val="28"/>
          <w:sz w:val="28"/>
          <w:szCs w:val="28"/>
          <w:rtl w:val="true"/>
          <w:lang w:bidi="fa-IR"/>
        </w:rPr>
        <w:t>رسیدن به این مقصد شوم از ترفندهای گوناگون استفاده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دانشمند دلسوز از طریق سخنرانی های افشاگرانه رژیم حاکم بر عراق را افشا می نمود و طی بیاناتی مردم را از تلاشهای مذبوحانه آنان آگاه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تأثیر عمیق سخنان وی در روحیه مردم، دستگاه حکومتی معمولا عکس العملهای شدیدی از خود بروز می داد و یک بار در حال سخنرانی بر فراز منبر، او را دستگیر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شعبان سال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 ق رهبری مذهبی شهر مقدس کربلا به وی رسید و رژیم بعثی آن را امری ناخوشایند تلقی می کرد، زیرا سابقه مبارزاتی ایشان را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مدتی بعد نیروهای امنیتی نامبرده را دستگیر کردند و به زندان الشعبة الخامسة واقع در بغداد منتقل کردند و ایشان را به مدت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روز تحت شکنجه های وحشیانه قرار دادند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فعالیتهای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ایشان و دیگر علمای کربلا مانع بسیار بزرگی بر سر راه نقشه های پلید رژیم سفّاک عراق در این شهر بود،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ه ق تنی چند از شخصیتهای مذهبی کربلا را دستگیر کردند امّا وقتی به منزل آیة الله قزوینی آمدند تا وی را به زندان ببرند، ایشان از دسترس آنان دور شده و فرصت چنین حرکتی را از عوامل رژیم گرفته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هیجده ماه مأموران در تلاش بودند که آیة الله قزوینی را دستگیر کنند و نیز برای مدت نسبتا طولانی منزل ایشان در محاصره شدید بود و تمامی رفت و آمدها به شدّت کنترل می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هیجده ماه، به دلیل شرایط سخت و محدودیتهایی که برای ایشان و خانواده اش ایجاد کرده بودند، در ماه شعبان سال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 ق به همراه اهل خانه به طور شگفت انگیزی عراق را ترک گفته، وارد کشور کویت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سال پس از آن، رژیم بعثی دستور مصادره اموال ایشان را صادر کرد و ضمن تصاحب منزل مسکونی و کلیه لوازم آن، تمامی کتب چاپی و مخلوط متعلق به کتابخانه غنی ایشان را نابود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کتابخانه آثار خطی منحصر به فردی نظیر مجلدات سوم تا آخر کتاب کم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الامامة الکبری و الخلاقة العظمی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آیة الله سید محمد حسن قزوینی قدس سره نگاهداری می شد و به همین دلیل آیة الله قزوینی تا واپسین روزهای حیات از نابود شدن تألیفات خطی و سایر مخطوطات ارزنده موجود در کتابخانه خویش به شدّت اظهار ناراحتی می کرد و بر این حادثه ناگوار تأسف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به موجب حقگویی و ایستادگی در برابر خودکامگیها بارها طعم تلخ زندان، تبعید و شکنجه را چشید و تا مرز شهادت پیش رفت و آخرین بار از سوی رژیم عراق به اعدام محکوم گردید و پس از ماهها زندگی مخفی به یاری خداوند از عراق خارج شد و از آنجا به کویت و سپس به لبنان و ایران آمد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تربیتی، مقدمه مترجم،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مقدمه دکتر فریدونی بر کاب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ولادت تا شهادت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قزوینی، ص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صفحاتی از زندگی آیةالله قزوینی، ص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ایشان در سال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ق به کویت وارد شد و مدت هفت سال به خدمات تبلیغی و فعالیتهای تحقیقی مبادرت</w:t>
      </w:r>
      <w:bookmarkStart w:id="319" w:name="pg19314_208696"/>
    </w:p>
    <w:p>
      <w:pPr>
        <w:pStyle w:val="BookText"/>
        <w:rPr/>
      </w:pPr>
      <w:bookmarkEnd w:id="319"/>
      <w:r>
        <w:rPr>
          <w:rFonts w:ascii="IRNazanin" w:hAnsi="IRNazanin" w:eastAsia="IRNazanin"/>
          <w:color w:val="111111"/>
          <w:sz w:val="28"/>
          <w:sz w:val="28"/>
          <w:szCs w:val="28"/>
          <w:rtl w:val="true"/>
          <w:lang w:bidi="fa-IR"/>
        </w:rPr>
        <w:t>ورزید</w:t>
      </w:r>
      <w:r>
        <w:rPr>
          <w:rFonts w:eastAsia="IRNazanin" w:cs="IRNazanin"/>
          <w:color w:val="111111"/>
          <w:sz w:val="28"/>
          <w:szCs w:val="28"/>
          <w:rtl w:val="true"/>
          <w:lang w:bidi="fa-IR"/>
        </w:rPr>
        <w:t>.</w:t>
      </w:r>
      <w:r>
        <w:rPr>
          <w:rStyle w:val="FootnoteAnchor"/>
          <w:rtl w:val="true"/>
        </w:rPr>
        <w:footnoteReference w:id="288"/>
      </w:r>
    </w:p>
    <w:p>
      <w:pPr>
        <w:pStyle w:val="Heading3"/>
        <w:numPr>
          <w:ilvl w:val="2"/>
          <w:numId w:val="1"/>
        </w:numPr>
        <w:rPr/>
      </w:pPr>
      <w:bookmarkStart w:id="320" w:name="__RefHeading___Toc18075162_1280447820"/>
      <w:bookmarkStart w:id="321" w:name="_Toc108"/>
      <w:bookmarkEnd w:id="320"/>
      <w:r>
        <w:rPr>
          <w:rtl w:val="true"/>
        </w:rPr>
        <w:t>اوراق ارادت</w:t>
      </w:r>
      <w:bookmarkEnd w:id="321"/>
    </w:p>
    <w:p>
      <w:pPr>
        <w:pStyle w:val="BookText"/>
        <w:rPr/>
      </w:pPr>
      <w:r>
        <w:rPr>
          <w:rFonts w:ascii="IRNazanin" w:hAnsi="IRNazanin" w:eastAsia="IRNazanin"/>
          <w:color w:val="111111"/>
          <w:sz w:val="28"/>
          <w:sz w:val="28"/>
          <w:szCs w:val="28"/>
          <w:rtl w:val="true"/>
          <w:lang w:bidi="fa-IR"/>
        </w:rPr>
        <w:t xml:space="preserve">خطیب شهید و مجاهد بصیر آیة الله سید محمد کاظم 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فداکاری در راه احیای میراث تشیع و صیانت از فرهنگ قرآن و عترت از راه زبان و نطق در راه ترویج ارزشهای مذهبی و امر به معروف و نهی از منکر آثار قلمی شیوا و شیرینی از خود به یادگار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معرفی آنها از نظر علاقه مندان می 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سیرة الرسول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بخشی از این کتاب که زندگانی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دوران قبل از بعثت را در بر می گیرد، از سوی هیأت قرآن کریم کربلای معلّی به زیور طبع آراسته شد بقیه کتاب در ماجرای مصیبت بار حمله به منزل مؤلف در شهر کربلا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المهد الی اللحد؛ اصل این کتاب سی سخنرانی در تاریخ زندگانی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که در شهر کربلا در ماه رمضان ایراد شده در نوار ضبط گردید و بنا به تقاضای مسلمانان علاقه مند، خصوصا مراکشی ها، به صورت کتاب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ولادت تا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علی کاظمی به فارسی برگردانیده شد در رمضان سال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 ق در قم به چاپ رسیده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المهد الی اللّحد؛ در سال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ق </w:t>
      </w:r>
    </w:p>
    <w:p>
      <w:pPr>
        <w:pStyle w:val="BookText"/>
        <w:rPr/>
      </w:pPr>
      <w:r>
        <w:rPr>
          <w:rFonts w:ascii="IRNazanin" w:hAnsi="IRNazanin" w:eastAsia="IRNazanin"/>
          <w:color w:val="111111"/>
          <w:sz w:val="28"/>
          <w:sz w:val="28"/>
          <w:szCs w:val="28"/>
          <w:rtl w:val="true"/>
          <w:lang w:bidi="fa-IR"/>
        </w:rPr>
        <w:t xml:space="preserve">نیروهای امنیتی بعث عراق، آیة الله قزوینی را دستیگیر کرده، در جایی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قصد تیرباران آن سید والا تبار را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 خفاشان شب پرست خواسته اند تا فرصت تحریر وصیّتنامه ای را به وی بدهند ولی مورد قبول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نذر کردند که اگر خداوند ایشان را نجات دهد، کتابی پیرامون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نذر تیرباران صورت نگرفت و ایشان به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الشعبة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برده شدند و بعد از چهار ماه آزاد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کتاب به همین امر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در ایران از سوی دو نفر ترجمه و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حسین فریدونی در سال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 ش و حجة الاسلام والمسلمین علی کرمی به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 این کتاب به صورت مخطوط است و بخشهایی از آن مفقود گردیده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فاجعة الطف او 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مقتل مختصر اما پر محتوا را آیة الله قزوینی در روز عاشورای سال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 ش در کربلا و در جوار مرقد مقدس پیشوای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 حسینی برای هزاران شیفته آن حضرت با شور و اخلاص خوانده و پس از تنقیح و اصلاح بدین صورت در آمده و به طور مکرّر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غمبارترین روز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ملحقات کرمی در قم به سال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ش توسط نشر مرتضی به زیور </w:t>
      </w:r>
    </w:p>
    <w:p>
      <w:pPr>
        <w:pStyle w:val="BookText"/>
        <w:rPr/>
      </w:pPr>
      <w:r>
        <w:rPr>
          <w:rFonts w:ascii="IRNazanin" w:hAnsi="IRNazanin" w:eastAsia="IRNazanin"/>
          <w:color w:val="111111"/>
          <w:sz w:val="28"/>
          <w:sz w:val="28"/>
          <w:szCs w:val="28"/>
          <w:rtl w:val="true"/>
          <w:lang w:bidi="fa-IR"/>
        </w:rPr>
        <w:t>طبع آراسته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زینب 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اللحد؛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موسوعة الامام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سی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 الهادی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المهد الی اللحد؛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المهد الی الظهور؛</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ایشان در شب جمعه برابر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ربیع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هق فردی را در عالم رؤیا دیدند که به ایشان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فرمایند، چهار امام بعد از مرا هم بنویس، مرحوم قزوینی ماجرای 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رؤیا را در مقدمه کتاب امام جواد از ولادت تا شهادت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نهج البلاغه؛ سه جلد اول آن به چاپ رسیده و بقیه طی مصادره منزل آن سید دانشمند نابود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الاسلام الصحیح یتجلّی فی مذهب اهل البیت؛ این اثر در مورد اثبات خلافت بلا فصل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حقانیت مذهب تشیع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نسخه خطی در ماجرای تصاحب اموال آن فرزانه وارسته از بین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الاسلام و تعالیم التربویة؛ که به زبان فارسی از سوی ذکرالله احمدی به فارسی ترجمه شده و توسط انتشارات قرآن در قم چاپ شده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الواضح؛ حاوی شرح استدلالی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هنگام مصادره منزل مسکونی ایشان تنها نسخه خطی آن از بین </w:t>
      </w:r>
      <w:bookmarkStart w:id="322" w:name="pg19314_208699"/>
    </w:p>
    <w:p>
      <w:pPr>
        <w:pStyle w:val="BookText"/>
        <w:rPr/>
      </w:pPr>
      <w:bookmarkEnd w:id="322"/>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روابط زناشویی یا ازدواج در اسلام؛ ترجمه ذکرالله احمدی و نشر بیان قم</w:t>
      </w:r>
      <w:r>
        <w:rPr>
          <w:rFonts w:eastAsia="IRNazanin" w:cs="IRNazanin"/>
          <w:color w:val="111111"/>
          <w:sz w:val="28"/>
          <w:szCs w:val="28"/>
          <w:rtl w:val="true"/>
          <w:lang w:bidi="fa-IR"/>
        </w:rPr>
        <w:t>.</w:t>
      </w:r>
    </w:p>
    <w:p>
      <w:pPr>
        <w:pStyle w:val="Heading3"/>
        <w:numPr>
          <w:ilvl w:val="2"/>
          <w:numId w:val="1"/>
        </w:numPr>
        <w:rPr/>
      </w:pPr>
      <w:bookmarkStart w:id="323" w:name="__RefHeading___Toc18075164_1280447820"/>
      <w:bookmarkStart w:id="324" w:name="_Toc109"/>
      <w:bookmarkEnd w:id="323"/>
      <w:r>
        <w:rPr>
          <w:rtl w:val="true"/>
        </w:rPr>
        <w:t>به سوی سرای جاوید</w:t>
      </w:r>
      <w:bookmarkEnd w:id="324"/>
    </w:p>
    <w:p>
      <w:p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 ق آیة الله سید محمد کاظم قزوینی احساس می کند که قسمتهایی از بدنش بی حس شده و متعاقب آن در نطق و سخن گفتن دچار اشکال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سنگین می شود و پس از چندی تحریک ارادی این حس به طور کامل از بین می رود و از این زمان اشکالاتی در تغذیه ایشان پدید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پزشکان ایرانی و اطبای خارجی از شناخت این بیماری عاجز می مانند و داروهایی که در استرالیا برای وی تجویز می شود، تأثیر چندان محسوسی در بهبود ایشان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پیشرفت افزونتر بیماری در بلعیدن غذا دچار اشکال جدی و دست راست نیمه فلج و قدرت تکلم دشوار می گردد، و بعد از گذشت هیجده ماه وی برای معالجه به کویت و آلمان سفر کرده، تحت درمان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آلمان با بافت برداری از ماهیچه پای راست، وجود ایرادی در شبکه اعصاب محرک و خشک شدن یک گروه شیکه ای از آن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 اعصاب محرک محیطی ایراد جدی داشت و دو رگ مهم در منطقه میانی مغز مسدود شده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رغم تلاش پزشکان و مصرف داروهایی که برای وی تجویز </w:t>
      </w:r>
    </w:p>
    <w:p>
      <w:pPr>
        <w:pStyle w:val="BookText"/>
        <w:rPr/>
      </w:pPr>
      <w:r>
        <w:rPr>
          <w:rFonts w:ascii="IRNazanin" w:hAnsi="IRNazanin" w:eastAsia="IRNazanin"/>
          <w:color w:val="111111"/>
          <w:sz w:val="28"/>
          <w:sz w:val="28"/>
          <w:szCs w:val="28"/>
          <w:rtl w:val="true"/>
          <w:lang w:bidi="fa-IR"/>
        </w:rPr>
        <w:t xml:space="preserve">گردیده بود، بیماری وی رو به بهبودی نمی رفت تا آنکه بعد از ظهر روز یکشنبه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حالشان وخیم می گردد و وی از درد شدید و تنگی نفس رنج می برد و در آن شب هر یک از نمازهای مغرب و عشا را با یک تسبیح به جای می آورد و به دلیل شرایط بحرانی ایشان را به بیمارستانی در تهران می برند و با بهبودی نسبی به قم باز می گردد ولی دیگر بار در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در بیمارستان آیة الله گلپایگانی تحت مراقبتهای ویژه قرار می گیرد، سرانجام پس از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ساعت بیهوشی در ساعت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بعد از ظهر پنجشنبه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این انسان شیفته اهل بیت از تپش باز می ایستد و زندگی جاودانه را آغاز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مراسم تغسیل، تکفین و تشیع با شکوه و عبور دادن جنازه از صحن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اقامه نماز میت از سوی حجة الاسلام والمسلمین حاج سید محمد ابراهیم قزوینی، پیکر آن انسان پاک نهاد در مقبره ای داخل حسینیه کربلایی ها در مکانی واقع در زیر منبر به خاک سپرده می شود</w:t>
      </w:r>
      <w:r>
        <w:rPr>
          <w:rFonts w:eastAsia="IRNazanin" w:cs="IRNazanin"/>
          <w:color w:val="111111"/>
          <w:sz w:val="28"/>
          <w:szCs w:val="28"/>
          <w:rtl w:val="true"/>
          <w:lang w:bidi="fa-IR"/>
        </w:rPr>
        <w:t xml:space="preserve">. </w:t>
      </w:r>
      <w:r>
        <w:rPr>
          <w:rStyle w:val="FootnoteAnchor"/>
          <w:rtl w:val="true"/>
        </w:rPr>
        <w:footnoteReference w:id="290"/>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5" w:name="pg19314_208703"/>
      <w:bookmarkStart w:id="326" w:name="pg19314_208703"/>
      <w:bookmarkEnd w:id="326"/>
    </w:p>
    <w:p>
      <w:pPr>
        <w:pStyle w:val="Heading2"/>
        <w:numPr>
          <w:ilvl w:val="1"/>
          <w:numId w:val="1"/>
        </w:numPr>
        <w:rPr/>
      </w:pPr>
      <w:bookmarkStart w:id="327" w:name="pg19314_208703"/>
      <w:bookmarkStart w:id="328" w:name="__RefHeading___Toc18075166_1280447820"/>
      <w:bookmarkStart w:id="329" w:name="_Toc110"/>
      <w:bookmarkEnd w:id="327"/>
      <w:bookmarkEnd w:id="328"/>
      <w:r>
        <w:rPr>
          <w:rtl w:val="true"/>
        </w:rPr>
        <w:t xml:space="preserve">حاج شیخ مرتضی حائری یزدی </w:t>
      </w:r>
      <w:r>
        <w:rPr>
          <w:rtl w:val="true"/>
        </w:rPr>
        <w:t>(</w:t>
      </w:r>
      <w:r>
        <w:rPr>
          <w:rtl w:val="true"/>
        </w:rPr>
        <w:t>شیدای عترت</w:t>
      </w:r>
      <w:r>
        <w:rPr>
          <w:rtl w:val="true"/>
        </w:rPr>
        <w:t xml:space="preserve">) / </w:t>
      </w:r>
      <w:r>
        <w:rPr>
          <w:rtl w:val="true"/>
        </w:rPr>
        <w:t>احمد محیطی اردکانی</w:t>
      </w:r>
      <w:bookmarkEnd w:id="329"/>
    </w:p>
    <w:p>
      <w:pPr>
        <w:pStyle w:val="Heading3"/>
        <w:numPr>
          <w:ilvl w:val="2"/>
          <w:numId w:val="1"/>
        </w:numPr>
        <w:rPr/>
      </w:pPr>
      <w:bookmarkStart w:id="330" w:name="__RefHeading___Toc18075168_1280447820"/>
      <w:bookmarkStart w:id="331" w:name="_Toc111"/>
      <w:bookmarkEnd w:id="330"/>
      <w:r>
        <w:rPr>
          <w:rtl w:val="true"/>
        </w:rPr>
        <w:t>اشاره</w:t>
      </w:r>
      <w:bookmarkEnd w:id="331"/>
    </w:p>
    <w:p>
      <w:pPr>
        <w:pStyle w:val="BookText"/>
        <w:rPr/>
      </w:pPr>
      <w:r>
        <w:rPr>
          <w:rFonts w:ascii="IRNazanin" w:hAnsi="IRNazanin" w:eastAsia="IRNazanin"/>
          <w:color w:val="111111"/>
          <w:sz w:val="28"/>
          <w:sz w:val="28"/>
          <w:szCs w:val="28"/>
          <w:rtl w:val="true"/>
          <w:lang w:bidi="fa-IR"/>
        </w:rPr>
        <w:t xml:space="preserve">حاج آقا مرتضی فرزند ارشد آیة الله مؤسس حاج شیخ عبدالکریم حایری یزدی، روز چهاردهم ذی حجه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در اراک به دنیا آمد</w:t>
      </w:r>
      <w:r>
        <w:rPr>
          <w:rFonts w:eastAsia="IRNazanin" w:cs="IRNazanin"/>
          <w:color w:val="111111"/>
          <w:sz w:val="28"/>
          <w:szCs w:val="28"/>
          <w:rtl w:val="true"/>
          <w:lang w:bidi="fa-IR"/>
        </w:rPr>
        <w:t>.</w:t>
      </w:r>
      <w:r>
        <w:rPr>
          <w:rStyle w:val="FootnoteAnchor"/>
          <w:rtl w:val="true"/>
        </w:rPr>
        <w:footnoteReference w:id="291"/>
      </w:r>
    </w:p>
    <w:p>
      <w:pPr>
        <w:pStyle w:val="Heading3"/>
        <w:numPr>
          <w:ilvl w:val="2"/>
          <w:numId w:val="1"/>
        </w:numPr>
        <w:rPr/>
      </w:pPr>
      <w:bookmarkStart w:id="332" w:name="__RefHeading___Toc18075170_1280447820"/>
      <w:bookmarkStart w:id="333" w:name="_Toc112"/>
      <w:bookmarkEnd w:id="332"/>
      <w:r>
        <w:rPr>
          <w:rtl w:val="true"/>
        </w:rPr>
        <w:t>تباری پاک</w:t>
      </w:r>
      <w:bookmarkEnd w:id="333"/>
    </w:p>
    <w:p>
      <w:pPr>
        <w:pStyle w:val="BookText"/>
        <w:rPr/>
      </w:pPr>
      <w:r>
        <w:rPr>
          <w:rFonts w:ascii="IRNazanin" w:hAnsi="IRNazanin" w:eastAsia="IRNazanin"/>
          <w:color w:val="111111"/>
          <w:sz w:val="28"/>
          <w:sz w:val="28"/>
          <w:szCs w:val="28"/>
          <w:rtl w:val="true"/>
          <w:lang w:bidi="fa-IR"/>
        </w:rPr>
        <w:t xml:space="preserve">پدر بزرگوارش مرحوم آیة الله العظمی حاج شیخ عبدالکریم در سال </w:t>
      </w:r>
      <w:r>
        <w:rPr>
          <w:rFonts w:eastAsia="IRNazanin" w:cs="IRNazanin"/>
          <w:color w:val="111111"/>
          <w:sz w:val="28"/>
          <w:szCs w:val="28"/>
          <w:lang w:bidi="fa-IR"/>
        </w:rPr>
        <w:t>1280</w:t>
      </w:r>
      <w:r>
        <w:rPr>
          <w:rFonts w:ascii="IRNazanin" w:hAnsi="IRNazanin" w:eastAsia="IRNazanin"/>
          <w:color w:val="111111"/>
          <w:sz w:val="28"/>
          <w:sz w:val="28"/>
          <w:szCs w:val="28"/>
          <w:rtl w:val="true"/>
          <w:lang w:bidi="fa-IR"/>
        </w:rPr>
        <w:t>ه ق در مهرجرد میبد دیده به جهان گشود و پدر بزرگش مرحوم محمد جعفر مهرجردی، فردی صالح، پرهیزکار و متّقی بود، مادرش از اهالی اردکان می باشد که پس از ازدواج با آقای محمد جعفر به مهرجرد که در دو فرسخی اردکان می باشد نقل مکان کرد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 الله مؤسس با ارشاد آقای میر ابو جعفر، نزد ملّا علی اصغر مجدالعلماء اردکانی صاحب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هدیة المهدویة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اردکان به تحصیل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یزد و از آنجا به کربلا و سامرا و نجف رفت </w:t>
      </w:r>
    </w:p>
    <w:p>
      <w:pPr>
        <w:pStyle w:val="BookText"/>
        <w:rPr/>
      </w:pPr>
      <w:r>
        <w:rPr>
          <w:rFonts w:ascii="IRNazanin" w:hAnsi="IRNazanin" w:eastAsia="IRNazanin"/>
          <w:color w:val="111111"/>
          <w:sz w:val="28"/>
          <w:sz w:val="28"/>
          <w:szCs w:val="28"/>
          <w:rtl w:val="true"/>
          <w:lang w:bidi="fa-IR"/>
        </w:rPr>
        <w:t>و به درجات عالی علمی دست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اینکه 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 ق به اراک</w:t>
      </w:r>
      <w:r>
        <w:rPr>
          <w:rStyle w:val="FootnoteAnchor"/>
          <w:rtl w:val="true"/>
        </w:rPr>
        <w:footnoteReference w:id="292"/>
      </w:r>
      <w:r>
        <w:rPr>
          <w:rFonts w:ascii="IRNazanin" w:hAnsi="IRNazanin" w:eastAsia="IRNazanin"/>
          <w:color w:val="111111"/>
          <w:sz w:val="28"/>
          <w:sz w:val="28"/>
          <w:szCs w:val="28"/>
          <w:rtl w:val="true"/>
          <w:lang w:bidi="fa-IR"/>
        </w:rPr>
        <w:t>مهاجرت نموده و بیش از هشت سال در آن شهر عهده دار حوزه علمیه و تربیت طلاب و فضلا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در ماه رجب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همراه با آیة الله سید محمد 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حاج میرزا مهدی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احمد مهرجردی یزدی و فرزندش آقا مرتضی که در این ایام بیش از شش سال نداشت به قم آمدند و با اصرار علما و اهالی قم در این شهر مقیم گردید</w:t>
      </w:r>
      <w:r>
        <w:rPr>
          <w:rFonts w:eastAsia="IRNazanin" w:cs="IRNazanin"/>
          <w:color w:val="111111"/>
          <w:sz w:val="28"/>
          <w:szCs w:val="28"/>
          <w:rtl w:val="true"/>
          <w:lang w:bidi="fa-IR"/>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جهرمی، ج اول،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اقدام مهم مرحوم آیة الله حائری در این سال تأسیس حوزه علمیه قم در شرایط دشوار آن روز، که تقرییا با کودتای انگلیسی رضاخان مصادف بود،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رضاخان بعد از تحکیم پایه های قدرت خود، تلاش گسترده ای برای انحلال حوزه نوپای قم داشت، و اگر لطف خدا و عنایت حضرت ولی عصر ارواحنا فداه و همت و پشتکار و مقاومت مرحوم حاج شیخ عبدالکریم نبود بی تردید اثری از آن زحمات باقی نمی ماند</w:t>
      </w:r>
      <w:r>
        <w:rPr>
          <w:rFonts w:eastAsia="IRNazanin" w:cs="IRNazanin"/>
          <w:color w:val="111111"/>
          <w:sz w:val="28"/>
          <w:szCs w:val="28"/>
          <w:rtl w:val="true"/>
          <w:lang w:bidi="fa-IR"/>
        </w:rPr>
        <w:t>.</w:t>
      </w:r>
      <w:r>
        <w:rPr>
          <w:rStyle w:val="FootnoteAnchor"/>
          <w:rtl w:val="true"/>
        </w:rPr>
        <w:footnoteReference w:id="294"/>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فقیه بزرگوار سرانجام در شب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ذیعقده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 در سن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سالگی به دیار باقی شتافت، و پیکر مطهرش، در رواق بالای سر حضرت معصومه سلام الله علیها به خاک سپرده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یادش گرامی و راهش پر رهرو باد</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ویژگیهای اخلاقی، فعالیت های اجتماعی، استادان و شاگردان و آثار باقیمانده و دیگر خصوصیات آن عالم وارسته در این مختصر نمی گنجد، تنها به سخن بنیانگذار جمهوری</w:t>
      </w:r>
    </w:p>
    <w:p>
      <w:pPr>
        <w:pStyle w:val="BookText"/>
        <w:rPr/>
      </w:pPr>
      <w:r>
        <w:rPr>
          <w:rFonts w:ascii="IRNazanin" w:hAnsi="IRNazanin" w:eastAsia="IRNazanin"/>
          <w:color w:val="111111"/>
          <w:sz w:val="28"/>
          <w:sz w:val="28"/>
          <w:szCs w:val="28"/>
          <w:rtl w:val="true"/>
          <w:lang w:bidi="fa-IR"/>
        </w:rPr>
        <w:t xml:space="preserve">اسلامی ایران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در علمای زمان خود کسانی را دیدم که ریاست تامه یک مملکت، بلکه قطر شیعه را داشتند و سیره آنها تالی تلو سیره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استاد معظم و فقیه مکرم حاج شیخ عبدالکریم یزدی حائری که از هزار و سیصد و چهل و پنجاه و پنج ریاست تامه و مرجعیت کامله قطر شیعه را داشت، همه دیدیم که چه سیره ای داشته، با نوکر و خادم خود هم سفره بود و هم غذا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زمین می نشست و با اصاغر طلّاب مزاح های عجیب و غریب می فرمود، اخیرا که کسالت داشت بعد از مغرب بدون ردا یک رشته مختصری دور سرش پیچیده بود و گیوه به پا کرده، در کوچه قدم می زد، وقعش در قلوب بیشتر می شد و به مقام او از این کارها لطمه ای وارد نمی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 دیگر نیز فرمودند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مفت خوریم که مرحوم حاج شیخ عبدالکریم ما وقتی که از دنیا می رود همان شب آقازاده هایش شام نداشتند؟</w:t>
      </w:r>
      <w:r>
        <w:rPr>
          <w:rFonts w:eastAsia="IRNazanin" w:cs="IRNazanin"/>
          <w:color w:val="111111"/>
          <w:sz w:val="28"/>
          <w:szCs w:val="28"/>
          <w:rtl w:val="true"/>
          <w:lang w:bidi="fa-IR"/>
        </w:rPr>
        <w:t xml:space="preserve">!» </w:t>
      </w:r>
      <w:r>
        <w:rPr>
          <w:rStyle w:val="FootnoteAnchor"/>
          <w:rtl w:val="true"/>
        </w:rPr>
        <w:footnoteReference w:id="296"/>
      </w:r>
      <w:bookmarkStart w:id="334" w:name="pg19314_208706"/>
    </w:p>
    <w:p>
      <w:pPr>
        <w:pStyle w:val="Heading3"/>
        <w:numPr>
          <w:ilvl w:val="2"/>
          <w:numId w:val="1"/>
        </w:numPr>
        <w:rPr/>
      </w:pPr>
      <w:bookmarkStart w:id="335" w:name="__RefHeading___Toc18075172_1280447820"/>
      <w:bookmarkStart w:id="336" w:name="_Toc113"/>
      <w:bookmarkEnd w:id="334"/>
      <w:bookmarkEnd w:id="335"/>
      <w:r>
        <w:rPr>
          <w:rtl w:val="true"/>
        </w:rPr>
        <w:t>استادان</w:t>
      </w:r>
      <w:bookmarkEnd w:id="336"/>
    </w:p>
    <w:p>
      <w:pPr>
        <w:pStyle w:val="BookText"/>
        <w:rPr/>
      </w:pPr>
      <w:r>
        <w:rPr>
          <w:rFonts w:ascii="IRNazanin" w:hAnsi="IRNazanin" w:eastAsia="IRNazanin"/>
          <w:color w:val="111111"/>
          <w:sz w:val="28"/>
          <w:sz w:val="28"/>
          <w:szCs w:val="28"/>
          <w:rtl w:val="true"/>
          <w:lang w:bidi="fa-IR"/>
        </w:rPr>
        <w:t>حاج آقا مرتضی در خاندان علم و فضیلت و تقوا رشد نمود و در تحصیل علم و دانش بسیار کوشا بود، بعد از اتمام دروس مقدماتی، فقه و اصول و فلسفه را نزد استادان شایسته و آیات عظام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استادان وی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سید محمدرضا 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بزرگوارشان مرحوم آیةالله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 را برای ایشان درس بگو، و به او اجازه بده که حرف بزند و مطلبی که به ذهنش می آید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کاملا معلوم است که مرحوم پدرشان بسیار عنایت داشتند که فقاهت و اجتهاد فرزندشان شکوفا شود و به مراتب عالی علمی نایل گردد</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سید محمدتقی 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آیةالله سید محمدمحقق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حاج شیخ عبدالکریم 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پدرشان آیةالله حاج شیخ عبدالکریم حایری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سید محمد حجت کوه کمره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خانم حاج آقا مرتضی حائری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آیةالله حاج سید حسین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337" w:name="pg19314_208707"/>
    </w:p>
    <w:p>
      <w:pPr>
        <w:pStyle w:val="BookText"/>
        <w:rPr/>
      </w:pPr>
      <w:bookmarkEnd w:id="337"/>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بنیانگذار جمهوری اسلامی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آیةالله بروجردی، علی دوانی، 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Heading3"/>
        <w:numPr>
          <w:ilvl w:val="2"/>
          <w:numId w:val="1"/>
        </w:numPr>
        <w:rPr/>
      </w:pPr>
      <w:bookmarkStart w:id="338" w:name="__RefHeading___Toc18075174_1280447820"/>
      <w:bookmarkStart w:id="339" w:name="_Toc114"/>
      <w:bookmarkEnd w:id="338"/>
      <w:r>
        <w:rPr>
          <w:rtl w:val="true"/>
        </w:rPr>
        <w:t>تدریس</w:t>
      </w:r>
      <w:bookmarkEnd w:id="339"/>
    </w:p>
    <w:p>
      <w:pPr>
        <w:pStyle w:val="BookText"/>
        <w:rPr/>
      </w:pPr>
      <w:r>
        <w:rPr>
          <w:rFonts w:ascii="IRNazanin" w:hAnsi="IRNazanin" w:eastAsia="IRNazanin"/>
          <w:color w:val="111111"/>
          <w:sz w:val="28"/>
          <w:sz w:val="28"/>
          <w:szCs w:val="28"/>
          <w:rtl w:val="true"/>
          <w:lang w:bidi="fa-IR"/>
        </w:rPr>
        <w:t>آیةالله حاج آقا مرتضی، بیش از چهل سال در حوزه علمیه قم به تدریس سطح و خارج فقه و اصول پرداخت و شاگردان ممتازی تربیت و تحویل جامعه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نحوه تدریس کمتر به نقل اقوال دیگر علما می پرداخت، ولی در تقسیم بندی مطالب و تبیین ادّله آن و انتخاب نظر خویش بسیار دقیق و ممتاز بود</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نموده و با ایشان محشور بوده است </w:t>
      </w:r>
      <w:r>
        <w:rPr>
          <w:rFonts w:eastAsia="IRNazanin" w:cs="IRNazanin"/>
          <w:color w:val="111111"/>
          <w:sz w:val="28"/>
          <w:szCs w:val="28"/>
          <w:rtl w:val="true"/>
          <w:lang w:bidi="fa-IR"/>
        </w:rPr>
        <w:t>.</w:t>
      </w:r>
    </w:p>
    <w:p>
      <w:pPr>
        <w:pStyle w:val="Heading3"/>
        <w:numPr>
          <w:ilvl w:val="2"/>
          <w:numId w:val="1"/>
        </w:numPr>
        <w:rPr/>
      </w:pPr>
      <w:bookmarkStart w:id="340" w:name="__RefHeading___Toc18075176_1280447820"/>
      <w:bookmarkStart w:id="341" w:name="_Toc115"/>
      <w:bookmarkEnd w:id="340"/>
      <w:r>
        <w:rPr>
          <w:rtl w:val="true"/>
        </w:rPr>
        <w:t>بعضی از شاگردان</w:t>
      </w:r>
      <w:bookmarkEnd w:id="3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سید عباس خاتم یزدی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شیخ حسین شب زنده دار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شهید محمدمهدی ربانی املشی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محمد محمدی ری شهری</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حاج شیخ محمد حسین امراللهی، که فعلا مسؤول تحقیق و تنظیم و نشر آثار استاد می باشد</w:t>
      </w:r>
      <w:r>
        <w:rPr>
          <w:rFonts w:eastAsia="IRNazanin" w:cs="IRNazanin"/>
          <w:color w:val="111111"/>
          <w:sz w:val="28"/>
          <w:szCs w:val="28"/>
          <w:rtl w:val="true"/>
          <w:lang w:bidi="fa-IR"/>
        </w:rPr>
        <w:t xml:space="preserve">. </w:t>
      </w:r>
      <w:bookmarkStart w:id="342" w:name="pg19314_208708"/>
    </w:p>
    <w:p>
      <w:pPr>
        <w:pStyle w:val="BookText"/>
        <w:rPr/>
      </w:pPr>
      <w:bookmarkEnd w:id="342"/>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حاج میرزا محمد پیشوایی ترک آبادی</w:t>
      </w:r>
      <w:r>
        <w:rPr>
          <w:rFonts w:eastAsia="IRNazanin" w:cs="IRNazanin"/>
          <w:color w:val="111111"/>
          <w:sz w:val="28"/>
          <w:szCs w:val="28"/>
          <w:rtl w:val="true"/>
          <w:lang w:bidi="fa-IR"/>
        </w:rPr>
        <w:t>.</w:t>
      </w:r>
      <w:r>
        <w:rPr>
          <w:rStyle w:val="FootnoteAnchor"/>
          <w:rtl w:val="true"/>
        </w:rPr>
        <w:footnoteReference w:id="30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حجةالاسلام حاج شیخ محمد حسین بهجتی،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اردکان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حاج سید علی آقا محقق داماد، خواهرزاده حاج آقا مرتضی حائری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محمد حسین اشعری</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سید حسن آل طه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حجةالاسلام سید صادق حسینی مآب یزدی</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آثار استاد و آقای پیشوایی </w:t>
      </w:r>
      <w:r>
        <w:rPr>
          <w:rFonts w:eastAsia="IRNazanin" w:cs="IRNazanin"/>
          <w:color w:val="111111"/>
          <w:sz w:val="28"/>
          <w:szCs w:val="28"/>
          <w:rtl w:val="true"/>
          <w:lang w:bidi="fa-IR"/>
        </w:rPr>
        <w:t>.</w:t>
      </w:r>
    </w:p>
    <w:p>
      <w:pPr>
        <w:pStyle w:val="Heading3"/>
        <w:numPr>
          <w:ilvl w:val="2"/>
          <w:numId w:val="1"/>
        </w:numPr>
        <w:rPr/>
      </w:pPr>
      <w:bookmarkStart w:id="343" w:name="__RefHeading___Toc18075178_1280447820"/>
      <w:bookmarkStart w:id="344" w:name="_Toc116"/>
      <w:bookmarkEnd w:id="343"/>
      <w:r>
        <w:rPr>
          <w:rtl w:val="true"/>
        </w:rPr>
        <w:t>ویژگیهای اخلاقی</w:t>
      </w:r>
      <w:bookmarkEnd w:id="344"/>
    </w:p>
    <w:p>
      <w:pPr>
        <w:pStyle w:val="Heading4"/>
        <w:numPr>
          <w:ilvl w:val="3"/>
          <w:numId w:val="1"/>
        </w:numPr>
        <w:rPr/>
      </w:pPr>
      <w:bookmarkStart w:id="345" w:name="__RefHeading___Toc18075180_1280447820"/>
      <w:bookmarkStart w:id="346" w:name="_Toc117"/>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 xml:space="preserve">مرحوم حاج آقا مرتضی فرزند برومند و خلف صالح مرحوم آیةالله مؤسس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باشد که زهد و تقوا، ساده زیستی، دوری از مظاهر فریبنده دنیا، نادیده گرفتن تشریفات ظاهری، پرهیز از خلاف گویی و تملق و دیگر صفات نیکو را از آن پدر بزرگوار به ارث برده بود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آنکه فقیهی ماهر و مجتهد و استادی ژرف اندیش بود، رساله عملیه ننوشت و هیچ گاه دنبال مرجعیت نبود، حتی برای درس گفتن بر منبر می نشست با آنکه جمعیت شاگردان وی کم نبود، باز پای منبر روی زمین می نشست و درس می گفت</w:t>
      </w:r>
      <w:r>
        <w:rPr>
          <w:rFonts w:eastAsia="IRNazanin" w:cs="IRNazanin"/>
          <w:color w:val="111111"/>
          <w:sz w:val="28"/>
          <w:szCs w:val="28"/>
          <w:rtl w:val="true"/>
          <w:lang w:bidi="fa-IR"/>
        </w:rPr>
        <w:t>.</w:t>
      </w:r>
      <w:r>
        <w:rPr>
          <w:rStyle w:val="FootnoteAnchor"/>
          <w:rtl w:val="true"/>
        </w:rPr>
        <w:footnoteReference w:id="302"/>
      </w:r>
      <w:bookmarkStart w:id="347" w:name="pg19314_208709"/>
    </w:p>
    <w:p>
      <w:pPr>
        <w:pStyle w:val="Heading4"/>
        <w:numPr>
          <w:ilvl w:val="3"/>
          <w:numId w:val="1"/>
        </w:numPr>
        <w:rPr/>
      </w:pPr>
      <w:bookmarkStart w:id="348" w:name="__RefHeading___Toc18075182_1280447820"/>
      <w:bookmarkStart w:id="349" w:name="_Toc118"/>
      <w:bookmarkEnd w:id="347"/>
      <w:bookmarkEnd w:id="348"/>
      <w:r>
        <w:rPr>
          <w:rtl w:val="true"/>
        </w:rPr>
        <w:t>عدالت</w:t>
      </w:r>
      <w:bookmarkEnd w:id="349"/>
    </w:p>
    <w:p>
      <w:pPr>
        <w:pStyle w:val="BookText"/>
        <w:rPr/>
      </w:pPr>
      <w:r>
        <w:rPr>
          <w:rFonts w:ascii="IRNazanin" w:hAnsi="IRNazanin" w:eastAsia="IRNazanin"/>
          <w:color w:val="111111"/>
          <w:sz w:val="28"/>
          <w:sz w:val="28"/>
          <w:szCs w:val="28"/>
          <w:rtl w:val="true"/>
          <w:lang w:bidi="fa-IR"/>
        </w:rPr>
        <w:t xml:space="preserve">به مرحوم آیةالله مؤسس گفتند، شما پولهای سهم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سادات را در منزل نگهداری نکنید ممکن است اتفاقی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در خانه نداریم، جز آقا مرتضی که عادل است و مهدی که پسر خوبی است</w:t>
      </w:r>
      <w:r>
        <w:rPr>
          <w:rFonts w:eastAsia="IRNazanin" w:cs="IRNazanin"/>
          <w:color w:val="111111"/>
          <w:sz w:val="28"/>
          <w:szCs w:val="28"/>
          <w:rtl w:val="true"/>
          <w:lang w:bidi="fa-IR"/>
        </w:rPr>
        <w:t xml:space="preserve">.» </w:t>
      </w:r>
      <w:r>
        <w:rPr>
          <w:rStyle w:val="FootnoteAnchor"/>
          <w:rtl w:val="true"/>
        </w:rPr>
        <w:footnoteReference w:id="303"/>
      </w:r>
    </w:p>
    <w:p>
      <w:pPr>
        <w:pStyle w:val="Heading4"/>
        <w:numPr>
          <w:ilvl w:val="3"/>
          <w:numId w:val="1"/>
        </w:numPr>
        <w:rPr/>
      </w:pPr>
      <w:bookmarkStart w:id="350" w:name="__RefHeading___Toc18075184_1280447820"/>
      <w:bookmarkStart w:id="351" w:name="_Toc119"/>
      <w:bookmarkEnd w:id="350"/>
      <w:r>
        <w:rPr>
          <w:rtl w:val="true"/>
        </w:rPr>
        <w:t>پرهیز از دروغ</w:t>
      </w:r>
      <w:bookmarkEnd w:id="351"/>
    </w:p>
    <w:p>
      <w:pPr>
        <w:pStyle w:val="BookText"/>
        <w:rPr/>
      </w:pPr>
      <w:r>
        <w:rPr>
          <w:rFonts w:ascii="IRNazanin" w:hAnsi="IRNazanin" w:eastAsia="IRNazanin"/>
          <w:color w:val="111111"/>
          <w:sz w:val="28"/>
          <w:sz w:val="28"/>
          <w:szCs w:val="28"/>
          <w:rtl w:val="true"/>
          <w:lang w:bidi="fa-IR"/>
        </w:rPr>
        <w:t>مردی که خدمتکار آقا مرتضی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آقایی آمد درِ منزل و از آقا مرتضی کمکی می خواست که در توان آقا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اهل خانه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بگو آقا در منزل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برآشفت و گفت یعنی دروغ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خودشان آمدند و با احترام عذر شخص را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می خواست کسی را تأیید کند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از او دروغ نشنیدم</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352" w:name="__RefHeading___Toc18075186_1280447820"/>
      <w:bookmarkStart w:id="353" w:name="_Toc120"/>
      <w:bookmarkEnd w:id="352"/>
      <w:r>
        <w:rPr>
          <w:rtl w:val="true"/>
        </w:rPr>
        <w:t>احترام به شخصیت دیگران</w:t>
      </w:r>
      <w:bookmarkEnd w:id="353"/>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خانواده سفارش می کنم که خادم خانه را با تجلیل نام ببر و خود هرگاه می خواست خادم را که نامش رحمت الله بود، صدا زند،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مشهدی رحمت الله</w:t>
      </w:r>
      <w:r>
        <w:rPr>
          <w:rFonts w:eastAsia="IRNazanin" w:cs="IRNazanin"/>
          <w:color w:val="111111"/>
          <w:sz w:val="28"/>
          <w:szCs w:val="28"/>
          <w:rtl w:val="true"/>
          <w:lang w:bidi="fa-IR"/>
        </w:rPr>
        <w:t xml:space="preserve">. </w:t>
      </w:r>
      <w:bookmarkStart w:id="354" w:name="pg19314_208710"/>
    </w:p>
    <w:p>
      <w:pPr>
        <w:pStyle w:val="BookText"/>
        <w:rPr/>
      </w:pPr>
      <w:bookmarkEnd w:id="354"/>
      <w:r>
        <w:rPr>
          <w:rFonts w:ascii="IRNazanin" w:hAnsi="IRNazanin" w:eastAsia="IRNazanin"/>
          <w:color w:val="111111"/>
          <w:sz w:val="28"/>
          <w:sz w:val="28"/>
          <w:szCs w:val="28"/>
          <w:rtl w:val="true"/>
          <w:lang w:bidi="fa-IR"/>
        </w:rPr>
        <w:t>سپس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پیش خودش شخصیتی دارد و شخصیت اشخاص محترم است</w:t>
      </w:r>
      <w:r>
        <w:rPr>
          <w:rFonts w:eastAsia="IRNazanin" w:cs="IRNazanin"/>
          <w:color w:val="111111"/>
          <w:sz w:val="28"/>
          <w:szCs w:val="28"/>
          <w:rtl w:val="true"/>
          <w:lang w:bidi="fa-IR"/>
        </w:rPr>
        <w:t>.</w:t>
      </w:r>
      <w:r>
        <w:rPr>
          <w:rStyle w:val="FootnoteAnchor"/>
          <w:rtl w:val="true"/>
        </w:rPr>
        <w:footnoteReference w:id="305"/>
      </w:r>
    </w:p>
    <w:p>
      <w:pPr>
        <w:pStyle w:val="Heading4"/>
        <w:numPr>
          <w:ilvl w:val="3"/>
          <w:numId w:val="1"/>
        </w:numPr>
        <w:rPr/>
      </w:pPr>
      <w:bookmarkStart w:id="355" w:name="__RefHeading___Toc18075188_1280447820"/>
      <w:bookmarkStart w:id="356" w:name="_Toc121"/>
      <w:bookmarkEnd w:id="355"/>
      <w:r>
        <w:rPr>
          <w:rtl w:val="true"/>
        </w:rPr>
        <w:t>زهد و پرهیز از اسراف</w:t>
      </w:r>
      <w:bookmarkEnd w:id="356"/>
    </w:p>
    <w:p>
      <w:pPr>
        <w:pStyle w:val="BookText"/>
        <w:rPr/>
      </w:pPr>
      <w:r>
        <w:rPr>
          <w:rFonts w:ascii="IRNazanin" w:hAnsi="IRNazanin" w:eastAsia="IRNazanin"/>
          <w:color w:val="111111"/>
          <w:sz w:val="28"/>
          <w:sz w:val="28"/>
          <w:szCs w:val="28"/>
          <w:rtl w:val="true"/>
          <w:lang w:bidi="fa-IR"/>
        </w:rPr>
        <w:t>وی تا آخر عمر در خانه پدریش که با خشت و گل ساخته شده بود زندگی کرد، بدون اینکه آن را نوسازی کند یا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وقت سقف یکی از ساختمانهای منزل مشرف به خراب شدن بود، معماری حاضر شد با خرج خودش بدون اینکه از سهم مبارک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آن را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حاج آقا مرتضی پذیرفت، امّا چند روز بعد پشیمان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ساختمان محکم است و برای عمر ما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دیگری خواست همه خانه را خراب کند و در چند طبقه بازسازی کند تا جوابگوی حوائج و رفت و آمدها را بدهد، اما ایشان نپذیرفتند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آن قدر مراعات وجوه و اموال عمومی را می کرد که پاکت نامه ها و تلگراف ها که برای ایشان می آمد، نگه می داشتند و درس خارج فقه و اصول را روی آن می نوشتند</w:t>
      </w:r>
      <w:r>
        <w:rPr>
          <w:rFonts w:eastAsia="IRNazanin" w:cs="IRNazanin"/>
          <w:color w:val="111111"/>
          <w:sz w:val="28"/>
          <w:szCs w:val="28"/>
          <w:rtl w:val="true"/>
          <w:lang w:bidi="fa-IR"/>
        </w:rPr>
        <w:t>.</w:t>
      </w:r>
      <w:r>
        <w:rPr>
          <w:rStyle w:val="FootnoteAnchor"/>
          <w:rtl w:val="true"/>
        </w:rPr>
        <w:footnoteReference w:id="306"/>
      </w:r>
      <w:bookmarkStart w:id="357" w:name="pg19314_208711"/>
    </w:p>
    <w:p>
      <w:pPr>
        <w:pStyle w:val="Heading3"/>
        <w:numPr>
          <w:ilvl w:val="2"/>
          <w:numId w:val="1"/>
        </w:numPr>
        <w:rPr/>
      </w:pPr>
      <w:bookmarkStart w:id="358" w:name="__RefHeading___Toc18075190_1280447820"/>
      <w:bookmarkStart w:id="359" w:name="_Toc122"/>
      <w:bookmarkEnd w:id="357"/>
      <w:bookmarkEnd w:id="358"/>
      <w:r>
        <w:rPr>
          <w:rtl w:val="true"/>
        </w:rPr>
        <w:t>خدمات اجتماعی و کمک به درماندگان</w:t>
      </w:r>
      <w:bookmarkEnd w:id="359"/>
    </w:p>
    <w:p>
      <w:pPr>
        <w:pStyle w:val="BookText"/>
        <w:rPr/>
      </w:pPr>
      <w:r>
        <w:rPr>
          <w:rFonts w:ascii="IRNazanin" w:hAnsi="IRNazanin" w:eastAsia="IRNazanin"/>
          <w:color w:val="111111"/>
          <w:sz w:val="28"/>
          <w:sz w:val="28"/>
          <w:szCs w:val="28"/>
          <w:rtl w:val="true"/>
          <w:lang w:bidi="fa-IR"/>
        </w:rPr>
        <w:t>اهتمام به رفع گرفتاری های مردم درمانده، برطرف کردن مشکلات زندگی آنها از دیگر خصوصیات بارز این مرد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 خانه اش به روی مردم باز بود، حاجتمندان به راحتی می توانستند نیازهای خود را با وی در میان بگذارند و مشکلات خود را به وسیله او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تعدادی از بازاریان محترم و تجار و بازرگانان متدین و کسبه علاقمند به امور خیر، به سرپرستی حاج آقا مرتضی حائری، برای رفع نیازمندیهای یتیمان و درماندگان جلساتی داشتند و یتیمان زیاد و خانواده های بی سرپرست بسیاری زیر پوشش داشتند و به شکل آبرومندانه به وضع آنها رسیدگی می کردند و به زندگی بی رونق آنان سامان می 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غذا، لباس و گاهی جهیزیه دختران بی سرپرست و مخارج ازدواج و عروسی آنها را با احترام تأمین می کردند</w:t>
      </w:r>
      <w:r>
        <w:rPr>
          <w:rFonts w:eastAsia="IRNazanin" w:cs="IRNazanin"/>
          <w:color w:val="111111"/>
          <w:sz w:val="28"/>
          <w:szCs w:val="28"/>
          <w:rtl w:val="true"/>
          <w:lang w:bidi="fa-IR"/>
        </w:rPr>
        <w:t>.</w:t>
      </w:r>
      <w:r>
        <w:rPr>
          <w:rStyle w:val="FootnoteAnchor"/>
          <w:rtl w:val="true"/>
        </w:rPr>
        <w:footnoteReference w:id="307"/>
      </w:r>
    </w:p>
    <w:p>
      <w:pPr>
        <w:pStyle w:val="Heading3"/>
        <w:numPr>
          <w:ilvl w:val="2"/>
          <w:numId w:val="1"/>
        </w:numPr>
        <w:rPr/>
      </w:pPr>
      <w:bookmarkStart w:id="360" w:name="__RefHeading___Toc18075192_1280447820"/>
      <w:bookmarkStart w:id="361" w:name="_Toc123"/>
      <w:bookmarkEnd w:id="360"/>
      <w:r>
        <w:rPr>
          <w:rtl w:val="true"/>
        </w:rPr>
        <w:t>تلاوت قرآن</w:t>
      </w:r>
      <w:bookmarkEnd w:id="361"/>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فقیه بزرگوار، بسیار قرآن تلاوت می کرد به گونه ای که می توان گفت بیشتر آیات آن را حفظ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سبب گاهی سه جزء قرآن را در یک ساعت تلاوت می کرد و در سه روز تمام قرآن را ختم می نمود</w:t>
      </w:r>
      <w:r>
        <w:rPr>
          <w:rFonts w:eastAsia="IRNazanin" w:cs="IRNazanin"/>
          <w:color w:val="111111"/>
          <w:sz w:val="28"/>
          <w:szCs w:val="28"/>
          <w:rtl w:val="true"/>
          <w:lang w:bidi="fa-IR"/>
        </w:rPr>
        <w:t xml:space="preserve">. </w:t>
      </w:r>
      <w:bookmarkStart w:id="362" w:name="pg19314_208712"/>
    </w:p>
    <w:p>
      <w:pPr>
        <w:pStyle w:val="BookText"/>
        <w:rPr/>
      </w:pPr>
      <w:bookmarkEnd w:id="362"/>
      <w:r>
        <w:rPr>
          <w:rFonts w:ascii="IRNazanin" w:hAnsi="IRNazanin" w:eastAsia="IRNazanin"/>
          <w:color w:val="111111"/>
          <w:sz w:val="28"/>
          <w:sz w:val="28"/>
          <w:szCs w:val="28"/>
          <w:rtl w:val="true"/>
          <w:lang w:bidi="fa-IR"/>
        </w:rPr>
        <w:t>بارها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آیات قرآنی تأمل و دقت می کنم، هر آیه ای از آن به اندازه ای جامعیت دارد که به نظر معجزه آسا است و هر آیه ای عصای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حاشیه قرآنی که تلاوت می نمود نظریات تفسیری خودشان را نیز نوشته اند که هنوز مخطوط باقی است</w:t>
      </w:r>
      <w:r>
        <w:rPr>
          <w:rFonts w:eastAsia="IRNazanin" w:cs="IRNazanin"/>
          <w:color w:val="111111"/>
          <w:sz w:val="28"/>
          <w:szCs w:val="28"/>
          <w:rtl w:val="true"/>
          <w:lang w:bidi="fa-IR"/>
        </w:rPr>
        <w:t>.</w:t>
      </w:r>
      <w:r>
        <w:rPr>
          <w:rStyle w:val="FootnoteAnchor"/>
          <w:rtl w:val="true"/>
        </w:rPr>
        <w:footnoteReference w:id="308"/>
      </w:r>
    </w:p>
    <w:p>
      <w:pPr>
        <w:pStyle w:val="Heading3"/>
        <w:numPr>
          <w:ilvl w:val="2"/>
          <w:numId w:val="1"/>
        </w:numPr>
        <w:rPr/>
      </w:pPr>
      <w:bookmarkStart w:id="363" w:name="__RefHeading___Toc18075194_1280447820"/>
      <w:bookmarkStart w:id="364" w:name="_Toc124"/>
      <w:bookmarkEnd w:id="363"/>
      <w:r>
        <w:rPr>
          <w:rtl w:val="true"/>
        </w:rPr>
        <w:t>عشق به علی بن موسی الرضا</w:t>
      </w:r>
      <w:r>
        <w:rPr>
          <w:rtl w:val="true"/>
        </w:rPr>
        <w:t>(</w:t>
      </w:r>
      <w:r>
        <w:rPr>
          <w:rtl w:val="true"/>
        </w:rPr>
        <w:t>ع</w:t>
      </w:r>
      <w:r>
        <w:rPr>
          <w:rtl w:val="true"/>
        </w:rPr>
        <w:t>)</w:t>
      </w:r>
      <w:bookmarkEnd w:id="364"/>
    </w:p>
    <w:p>
      <w:pPr>
        <w:pStyle w:val="BookText"/>
        <w:rPr/>
      </w:pPr>
      <w:r>
        <w:rPr>
          <w:rFonts w:ascii="IRNazanin" w:hAnsi="IRNazanin" w:eastAsia="IRNazanin"/>
          <w:color w:val="111111"/>
          <w:sz w:val="28"/>
          <w:sz w:val="28"/>
          <w:szCs w:val="28"/>
          <w:rtl w:val="true"/>
          <w:lang w:bidi="fa-IR"/>
        </w:rPr>
        <w:t xml:space="preserve">وی علاقه خاصی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بویژه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داشت و به گونه ای که اگر در درس هم نام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 شنید اشک از دیدگانش سرازیر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جهت بیشتر تعطیلات حوزه در مشهد مقدس در جوار آن امام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اظهار خودشان بیش از شصت سفر به خراسان رفتند و هر بار مدتها در آنجا بودند و عنایت خاصی به زیارت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سادات و ذریّه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علاقه خاصی داشتند و برای آنها احترام ویژه ای قائل بودند</w:t>
      </w:r>
      <w:r>
        <w:rPr>
          <w:rFonts w:eastAsia="IRNazanin" w:cs="IRNazanin"/>
          <w:color w:val="111111"/>
          <w:sz w:val="28"/>
          <w:szCs w:val="28"/>
          <w:rtl w:val="true"/>
          <w:lang w:bidi="fa-IR"/>
        </w:rPr>
        <w:t>.</w:t>
      </w:r>
      <w:r>
        <w:rPr>
          <w:rStyle w:val="FootnoteAnchor"/>
          <w:rtl w:val="true"/>
        </w:rPr>
        <w:footnoteReference w:id="309"/>
      </w:r>
    </w:p>
    <w:p>
      <w:pPr>
        <w:pStyle w:val="Heading3"/>
        <w:numPr>
          <w:ilvl w:val="2"/>
          <w:numId w:val="1"/>
        </w:numPr>
        <w:rPr/>
      </w:pPr>
      <w:bookmarkStart w:id="365" w:name="__RefHeading___Toc18075196_1280447820"/>
      <w:bookmarkStart w:id="366" w:name="_Toc125"/>
      <w:bookmarkEnd w:id="365"/>
      <w:r>
        <w:rPr>
          <w:rtl w:val="true"/>
        </w:rPr>
        <w:t xml:space="preserve">زیارت حضرت معصومه </w:t>
      </w:r>
      <w:r>
        <w:rPr>
          <w:rtl w:val="true"/>
        </w:rPr>
        <w:t>(</w:t>
      </w:r>
      <w:r>
        <w:rPr>
          <w:rtl w:val="true"/>
        </w:rPr>
        <w:t>س</w:t>
      </w:r>
      <w:r>
        <w:rPr>
          <w:rtl w:val="true"/>
        </w:rPr>
        <w:t>)</w:t>
      </w:r>
      <w:bookmarkEnd w:id="366"/>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صبح پنج شنبه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داخل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نزدیک درب ایوان طلا، به فاصله حدود دو متری ضریح </w:t>
      </w:r>
    </w:p>
    <w:p>
      <w:pPr>
        <w:pStyle w:val="BookText"/>
        <w:rPr/>
      </w:pPr>
      <w:r>
        <w:rPr>
          <w:rFonts w:ascii="IRNazanin" w:hAnsi="IRNazanin" w:eastAsia="IRNazanin"/>
          <w:color w:val="111111"/>
          <w:sz w:val="28"/>
          <w:sz w:val="28"/>
          <w:szCs w:val="28"/>
          <w:rtl w:val="true"/>
          <w:lang w:bidi="fa-IR"/>
        </w:rPr>
        <w:t>مطهّر ایستاده، زیارت آن حضرت را تمام کرده بودم که آیةالله حاج آقا مرتضی حائری آمدند و در همان نزدیکی ایستاده مشغول زیارت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اتمام زیارت، دو روحانی از شاگردان آن بزرگوار آمدند و راجع به مکان زیارت در این حرم و معنای این جمله که باید زیارت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سؤال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جواب آن دو روحانی اینگونه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عند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که من ایستاده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درب ایوان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رأسها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و هم رو به قبله ایستاده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خواب، دیدم که حضرت ولی عصر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دیگر با هم در همین جا که من ایستاده ام مشغول زیارت خواندن بودند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69/8/17</w:t>
      </w:r>
      <w:r>
        <w:rPr>
          <w:rFonts w:ascii="IRNazanin" w:hAnsi="IRNazanin" w:eastAsia="IRNazanin"/>
          <w:color w:val="111111"/>
          <w:sz w:val="28"/>
          <w:sz w:val="28"/>
          <w:szCs w:val="28"/>
          <w:rtl w:val="true"/>
          <w:lang w:bidi="fa-IR"/>
        </w:rPr>
        <w:t xml:space="preserve">از مرحوم حاج آقا مرتضی بیان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بالاسر حضرت رو به قبله می ایستند و زیارت می خوانند، در حقیقت پشت به رأس آن حضرت کرده 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حاج آقا مرتضی پس از اتمام جواب آمدند بالای سر آن حضرت و توقف کوتاهی کردند و بعد در گوشه ای از مسجد بالاسر مقداری نشستند و دعا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قبر پدر بزرگوارشان رفته مشغول تلاوت قرآن و دعا شدند</w:t>
      </w:r>
      <w:r>
        <w:rPr>
          <w:rFonts w:eastAsia="IRNazanin" w:cs="IRNazanin"/>
          <w:color w:val="111111"/>
          <w:sz w:val="28"/>
          <w:szCs w:val="28"/>
          <w:rtl w:val="true"/>
          <w:lang w:bidi="fa-IR"/>
        </w:rPr>
        <w:t xml:space="preserve">. </w:t>
      </w:r>
      <w:bookmarkStart w:id="367" w:name="pg19314_208714"/>
    </w:p>
    <w:p>
      <w:pPr>
        <w:pStyle w:val="Heading3"/>
        <w:numPr>
          <w:ilvl w:val="2"/>
          <w:numId w:val="1"/>
        </w:numPr>
        <w:rPr/>
      </w:pPr>
      <w:bookmarkStart w:id="368" w:name="__RefHeading___Toc18075198_1280447820"/>
      <w:bookmarkStart w:id="369" w:name="_Toc126"/>
      <w:bookmarkEnd w:id="367"/>
      <w:bookmarkEnd w:id="368"/>
      <w:r>
        <w:rPr>
          <w:rtl w:val="true"/>
        </w:rPr>
        <w:t>مکاشفات و صفای باطن</w:t>
      </w:r>
      <w:bookmarkEnd w:id="369"/>
    </w:p>
    <w:p>
      <w:pPr>
        <w:pStyle w:val="BookText"/>
        <w:rPr/>
      </w:pPr>
      <w:r>
        <w:rPr>
          <w:rFonts w:ascii="IRNazanin" w:hAnsi="IRNazanin" w:eastAsia="IRNazanin"/>
          <w:color w:val="111111"/>
          <w:sz w:val="28"/>
          <w:sz w:val="28"/>
          <w:szCs w:val="28"/>
          <w:rtl w:val="true"/>
          <w:lang w:bidi="fa-IR"/>
        </w:rPr>
        <w:t>آن عارف فقیه، دارای مقامات معنوی بالایی بودند، خوابهای صادق و مکاشفات عجیبی داشتند، بعضی از آنها را در یادداشت های خودشان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آن چنین است که خود نگاشته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سفر دوم که به مشهد مقدس در خدمت صدیق محترم آقای حاج آقا مجتبی اراکی رفتم، ایشان حقیر را به خانه برد و نگذاشت با جناب آقای محمدی در مدرسه سلیمان خان زندگی کنم و در خانه ایشان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 از حضرت ابی الحسن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آلاف التحیة و الثناء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حاجتی خواسته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که بلند شدم دیدم به دیوار جواب آن به طریق اجمال که موکول به اراده حق متعال نموده بود، نوشته شده است پس از دیدن محو شد</w:t>
      </w:r>
      <w:r>
        <w:rPr>
          <w:rFonts w:eastAsia="IRNazanin" w:cs="IRNazanin"/>
          <w:color w:val="111111"/>
          <w:sz w:val="28"/>
          <w:szCs w:val="28"/>
          <w:rtl w:val="true"/>
          <w:lang w:bidi="fa-IR"/>
        </w:rPr>
        <w:t xml:space="preserve">.» </w:t>
      </w:r>
      <w:r>
        <w:rPr>
          <w:rStyle w:val="FootnoteAnchor"/>
          <w:rtl w:val="true"/>
        </w:rPr>
        <w:footnoteReference w:id="311"/>
      </w:r>
    </w:p>
    <w:p>
      <w:pPr>
        <w:pStyle w:val="Heading3"/>
        <w:numPr>
          <w:ilvl w:val="2"/>
          <w:numId w:val="1"/>
        </w:numPr>
        <w:rPr/>
      </w:pPr>
      <w:bookmarkStart w:id="370" w:name="__RefHeading___Toc18075200_1280447820"/>
      <w:bookmarkStart w:id="371" w:name="_Toc127"/>
      <w:bookmarkEnd w:id="370"/>
      <w:r>
        <w:rPr>
          <w:rtl w:val="true"/>
        </w:rPr>
        <w:t>ذوق شعری</w:t>
      </w:r>
      <w:bookmarkEnd w:id="371"/>
    </w:p>
    <w:p>
      <w:pPr>
        <w:pStyle w:val="BookText"/>
        <w:rPr/>
      </w:pPr>
      <w:r>
        <w:rPr>
          <w:rFonts w:ascii="IRNazanin" w:hAnsi="IRNazanin" w:eastAsia="IRNazanin"/>
          <w:color w:val="111111"/>
          <w:sz w:val="28"/>
          <w:sz w:val="28"/>
          <w:szCs w:val="28"/>
          <w:rtl w:val="true"/>
          <w:lang w:bidi="fa-IR"/>
        </w:rPr>
        <w:t xml:space="preserve">حاج آقا مرتضی علاوه بر مقام بالای علمی و فقاهتی، ذوق شعری نیز داشتند، نمونه ای از اشعارش که متضمن فضیلت زیارت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التجاء سوزان وی به دربار آن امام همان می باشد و در جمادی الثانی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در مشهد مقدس سروده اند و در حرم مطهر قرائت گردیده است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خصال</w:t>
      </w:r>
      <w:r>
        <w:rPr>
          <w:rStyle w:val="FootnoteAnchor"/>
          <w:rtl w:val="true"/>
        </w:rPr>
        <w:footnoteReference w:id="3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زارنی علی بعد داری اتیته یوم القیامة فی ثلاث مواطن حتی اخلصه من اهوالها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اذا تطایرت الکتب یمینا و شمالا و عند الصراط و عند المیزان الخصال باب الثلاثة، ح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که نور هشتمین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آسمان علم و دین</w:t>
      </w:r>
    </w:p>
    <w:p>
      <w:pPr>
        <w:pStyle w:val="BookText"/>
        <w:rPr/>
      </w:pPr>
      <w:r>
        <w:rPr>
          <w:rFonts w:ascii="IRNazanin" w:hAnsi="IRNazanin" w:eastAsia="IRNazanin"/>
          <w:color w:val="111111"/>
          <w:sz w:val="28"/>
          <w:sz w:val="28"/>
          <w:szCs w:val="28"/>
          <w:rtl w:val="true"/>
          <w:lang w:bidi="fa-IR"/>
        </w:rPr>
        <w:t xml:space="preserve">لابس خلعت ز خلوتگاه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راز علّم الاسماء در اوست</w:t>
      </w:r>
    </w:p>
    <w:p>
      <w:pPr>
        <w:pStyle w:val="BookText"/>
        <w:rPr/>
      </w:pPr>
      <w:r>
        <w:rPr>
          <w:rFonts w:ascii="IRNazanin" w:hAnsi="IRNazanin" w:eastAsia="IRNazanin"/>
          <w:color w:val="111111"/>
          <w:sz w:val="28"/>
          <w:sz w:val="28"/>
          <w:szCs w:val="28"/>
          <w:rtl w:val="true"/>
          <w:lang w:bidi="fa-IR"/>
        </w:rPr>
        <w:t xml:space="preserve">مظهر اسماء خلاق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ذات رب العالمین</w:t>
      </w:r>
    </w:p>
    <w:p>
      <w:pPr>
        <w:pStyle w:val="BookText"/>
        <w:rPr/>
      </w:pPr>
      <w:r>
        <w:rPr>
          <w:rFonts w:ascii="IRNazanin" w:hAnsi="IRNazanin" w:eastAsia="IRNazanin"/>
          <w:color w:val="111111"/>
          <w:sz w:val="28"/>
          <w:sz w:val="28"/>
          <w:szCs w:val="28"/>
          <w:rtl w:val="true"/>
          <w:lang w:bidi="fa-IR"/>
        </w:rPr>
        <w:t xml:space="preserve">گفت هر کس کو بیاید سوی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کوی خود کند در کوی من</w:t>
      </w:r>
    </w:p>
    <w:p>
      <w:pPr>
        <w:pStyle w:val="BookText"/>
        <w:rPr/>
      </w:pPr>
      <w:r>
        <w:rPr>
          <w:rFonts w:ascii="IRNazanin" w:hAnsi="IRNazanin" w:eastAsia="IRNazanin"/>
          <w:color w:val="111111"/>
          <w:sz w:val="28"/>
          <w:sz w:val="28"/>
          <w:szCs w:val="28"/>
          <w:rtl w:val="true"/>
          <w:lang w:bidi="fa-IR"/>
        </w:rPr>
        <w:t xml:space="preserve">من به دیدارش روم دیگر سرا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رهانم زائرم را از بلا</w:t>
      </w:r>
    </w:p>
    <w:p>
      <w:pPr>
        <w:pStyle w:val="BookText"/>
        <w:rPr/>
      </w:pPr>
      <w:r>
        <w:rPr>
          <w:rFonts w:ascii="IRNazanin" w:hAnsi="IRNazanin" w:eastAsia="IRNazanin"/>
          <w:color w:val="111111"/>
          <w:sz w:val="28"/>
          <w:sz w:val="28"/>
          <w:szCs w:val="28"/>
          <w:rtl w:val="true"/>
          <w:lang w:bidi="fa-IR"/>
        </w:rPr>
        <w:t xml:space="preserve">او اگر یک بار آید نزد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او را بیابم در محن</w:t>
      </w:r>
    </w:p>
    <w:p>
      <w:pPr>
        <w:pStyle w:val="BookText"/>
        <w:rPr/>
      </w:pPr>
      <w:r>
        <w:rPr>
          <w:rFonts w:ascii="IRNazanin" w:hAnsi="IRNazanin" w:eastAsia="IRNazanin"/>
          <w:color w:val="111111"/>
          <w:sz w:val="28"/>
          <w:sz w:val="28"/>
          <w:szCs w:val="28"/>
          <w:rtl w:val="true"/>
          <w:lang w:bidi="fa-IR"/>
        </w:rPr>
        <w:t xml:space="preserve">اندر آن هنگامه پر هیمنه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گهی از میسره گه میمنه</w:t>
      </w:r>
    </w:p>
    <w:p>
      <w:pPr>
        <w:pStyle w:val="BookText"/>
        <w:rPr/>
      </w:pPr>
      <w:r>
        <w:rPr>
          <w:rFonts w:ascii="IRNazanin" w:hAnsi="IRNazanin" w:eastAsia="IRNazanin"/>
          <w:color w:val="111111"/>
          <w:sz w:val="28"/>
          <w:sz w:val="28"/>
          <w:szCs w:val="28"/>
          <w:rtl w:val="true"/>
          <w:lang w:bidi="fa-IR"/>
        </w:rPr>
        <w:t xml:space="preserve">نامه های بندگان از خوب و 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صاحب نامه ها پرّان شود</w:t>
      </w:r>
    </w:p>
    <w:p>
      <w:pPr>
        <w:pStyle w:val="BookText"/>
        <w:rPr/>
      </w:pPr>
      <w:r>
        <w:rPr>
          <w:rFonts w:ascii="IRNazanin" w:hAnsi="IRNazanin" w:eastAsia="IRNazanin"/>
          <w:color w:val="111111"/>
          <w:sz w:val="28"/>
          <w:sz w:val="28"/>
          <w:szCs w:val="28"/>
          <w:rtl w:val="true"/>
          <w:lang w:bidi="fa-IR"/>
        </w:rPr>
        <w:t xml:space="preserve">واندر آن معبر که می باید عبور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صراط و رفتن از ظلمت به نور</w:t>
      </w:r>
    </w:p>
    <w:p>
      <w:pPr>
        <w:pStyle w:val="BookText"/>
        <w:rPr/>
      </w:pPr>
      <w:r>
        <w:rPr>
          <w:rFonts w:ascii="IRNazanin" w:hAnsi="IRNazanin" w:eastAsia="IRNazanin"/>
          <w:color w:val="111111"/>
          <w:sz w:val="28"/>
          <w:sz w:val="28"/>
          <w:szCs w:val="28"/>
          <w:rtl w:val="true"/>
          <w:lang w:bidi="fa-IR"/>
        </w:rPr>
        <w:t xml:space="preserve">واندر آن موقف که وقت سنجش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سنجش غیرگاه بخشش است</w:t>
      </w:r>
    </w:p>
    <w:p>
      <w:pPr>
        <w:pStyle w:val="BookText"/>
        <w:rPr/>
      </w:pPr>
      <w:r>
        <w:rPr>
          <w:rFonts w:ascii="IRNazanin" w:hAnsi="IRNazanin" w:eastAsia="IRNazanin"/>
          <w:color w:val="111111"/>
          <w:sz w:val="28"/>
          <w:sz w:val="28"/>
          <w:szCs w:val="28"/>
          <w:rtl w:val="true"/>
          <w:lang w:bidi="fa-IR"/>
        </w:rPr>
        <w:t xml:space="preserve">اندر این هنگامه های پرخطر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عفو و بخشش در نظر</w:t>
      </w:r>
    </w:p>
    <w:p>
      <w:pPr>
        <w:pStyle w:val="BookText"/>
        <w:rPr/>
      </w:pPr>
      <w:r>
        <w:rPr>
          <w:rFonts w:ascii="IRNazanin" w:hAnsi="IRNazanin" w:eastAsia="IRNazanin"/>
          <w:color w:val="111111"/>
          <w:sz w:val="28"/>
          <w:sz w:val="28"/>
          <w:szCs w:val="28"/>
          <w:rtl w:val="true"/>
          <w:lang w:bidi="fa-IR"/>
        </w:rPr>
        <w:t xml:space="preserve">می دهم سرمایه ها از نور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گران سرمایه موفور خود</w:t>
      </w:r>
    </w:p>
    <w:p>
      <w:pPr>
        <w:pStyle w:val="BookText"/>
        <w:rPr/>
      </w:pPr>
      <w:r>
        <w:rPr>
          <w:rFonts w:ascii="IRNazanin" w:hAnsi="IRNazanin" w:eastAsia="IRNazanin"/>
          <w:color w:val="111111"/>
          <w:sz w:val="28"/>
          <w:sz w:val="28"/>
          <w:szCs w:val="28"/>
          <w:rtl w:val="true"/>
          <w:lang w:bidi="fa-IR"/>
        </w:rPr>
        <w:t xml:space="preserve">تا که میزان عمل سنگین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ها چون بوستان رنگین شود</w:t>
      </w:r>
    </w:p>
    <w:p>
      <w:pPr>
        <w:pStyle w:val="BookText"/>
        <w:rPr/>
      </w:pPr>
      <w:r>
        <w:rPr>
          <w:rFonts w:ascii="IRNazanin" w:hAnsi="IRNazanin" w:eastAsia="IRNazanin"/>
          <w:color w:val="111111"/>
          <w:sz w:val="28"/>
          <w:sz w:val="28"/>
          <w:szCs w:val="28"/>
          <w:rtl w:val="true"/>
          <w:lang w:bidi="fa-IR"/>
        </w:rPr>
        <w:t xml:space="preserve">با همان سرایه با اذن اله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سازم برایش شاهراه</w:t>
      </w:r>
    </w:p>
    <w:p>
      <w:pPr>
        <w:pStyle w:val="BookText"/>
        <w:rPr/>
      </w:pPr>
      <w:r>
        <w:rPr>
          <w:rFonts w:ascii="IRNazanin" w:hAnsi="IRNazanin" w:eastAsia="IRNazanin"/>
          <w:color w:val="111111"/>
          <w:sz w:val="28"/>
          <w:sz w:val="28"/>
          <w:szCs w:val="28"/>
          <w:rtl w:val="true"/>
          <w:lang w:bidi="fa-IR"/>
        </w:rPr>
        <w:t xml:space="preserve">ای علیّ عالی ای نور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باشی بر رضای حق رضا</w:t>
      </w:r>
    </w:p>
    <w:p>
      <w:pPr>
        <w:pStyle w:val="BookText"/>
        <w:rPr/>
      </w:pPr>
      <w:r>
        <w:rPr>
          <w:rFonts w:ascii="IRNazanin" w:hAnsi="IRNazanin" w:eastAsia="IRNazanin"/>
          <w:color w:val="111111"/>
          <w:sz w:val="28"/>
          <w:sz w:val="28"/>
          <w:szCs w:val="28"/>
          <w:rtl w:val="true"/>
          <w:lang w:bidi="fa-IR"/>
        </w:rPr>
        <w:t xml:space="preserve">من به دیدارت مکرر آمدم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ها باید بیایم دم بدم</w:t>
      </w:r>
    </w:p>
    <w:p>
      <w:pPr>
        <w:pStyle w:val="BookText"/>
        <w:rPr/>
      </w:pPr>
      <w:r>
        <w:rPr>
          <w:rFonts w:ascii="IRNazanin" w:hAnsi="IRNazanin" w:eastAsia="IRNazanin"/>
          <w:color w:val="111111"/>
          <w:sz w:val="28"/>
          <w:sz w:val="28"/>
          <w:szCs w:val="28"/>
          <w:rtl w:val="true"/>
          <w:lang w:bidi="fa-IR"/>
        </w:rPr>
        <w:t xml:space="preserve">هم به دنیا هم به عقبی بایدت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لطفهایی که تو را می شایدت</w:t>
      </w:r>
    </w:p>
    <w:p>
      <w:pPr>
        <w:pStyle w:val="BookText"/>
        <w:rPr/>
      </w:pPr>
      <w:r>
        <w:rPr>
          <w:rFonts w:ascii="IRNazanin" w:hAnsi="IRNazanin" w:eastAsia="IRNazanin"/>
          <w:color w:val="111111"/>
          <w:sz w:val="28"/>
          <w:sz w:val="28"/>
          <w:szCs w:val="28"/>
          <w:rtl w:val="true"/>
          <w:lang w:bidi="fa-IR"/>
        </w:rPr>
        <w:t xml:space="preserve">در پناه خود همی گیری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جمیع دوستان و اقربا</w:t>
      </w:r>
    </w:p>
    <w:p>
      <w:pPr>
        <w:pStyle w:val="BookText"/>
        <w:rPr/>
      </w:pPr>
      <w:r>
        <w:rPr>
          <w:rFonts w:ascii="IRNazanin" w:hAnsi="IRNazanin" w:eastAsia="IRNazanin"/>
          <w:color w:val="111111"/>
          <w:sz w:val="28"/>
          <w:sz w:val="28"/>
          <w:szCs w:val="28"/>
          <w:rtl w:val="true"/>
          <w:lang w:bidi="fa-IR"/>
        </w:rPr>
        <w:t xml:space="preserve">در دلم نور معارف افکنی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خرافات جهات دورم کنی</w:t>
      </w:r>
    </w:p>
    <w:p>
      <w:pPr>
        <w:pStyle w:val="BookText"/>
        <w:rPr/>
      </w:pPr>
      <w:r>
        <w:rPr>
          <w:rFonts w:ascii="IRNazanin" w:hAnsi="IRNazanin" w:eastAsia="IRNazanin"/>
          <w:color w:val="111111"/>
          <w:sz w:val="28"/>
          <w:sz w:val="28"/>
          <w:szCs w:val="28"/>
          <w:rtl w:val="true"/>
          <w:lang w:bidi="fa-IR"/>
        </w:rPr>
        <w:t xml:space="preserve">از خواهم ای ولیّ اتقیاء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مهین سبط امیرالاوصیاء</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 مردن کلبه ام روشن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قدومت گلخنم گلشن کنی </w:t>
      </w:r>
      <w:bookmarkStart w:id="372" w:name="pg19314_208716"/>
    </w:p>
    <w:p>
      <w:pPr>
        <w:pStyle w:val="BookText"/>
        <w:rPr/>
      </w:pPr>
      <w:bookmarkEnd w:id="372"/>
      <w:r>
        <w:rPr>
          <w:rFonts w:ascii="IRNazanin" w:hAnsi="IRNazanin" w:eastAsia="IRNazanin"/>
          <w:color w:val="111111"/>
          <w:sz w:val="28"/>
          <w:sz w:val="28"/>
          <w:szCs w:val="28"/>
          <w:rtl w:val="true"/>
          <w:lang w:bidi="fa-IR"/>
        </w:rPr>
        <w:t xml:space="preserve">روی مهر تو بهشت است ای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باشد از بهشت، اکبر، رضا</w:t>
      </w:r>
      <w:r>
        <w:rPr>
          <w:rStyle w:val="FootnoteAnchor"/>
          <w:rtl w:val="true"/>
        </w:rPr>
        <w:footnoteReference w:id="313"/>
      </w:r>
    </w:p>
    <w:p>
      <w:pPr>
        <w:pStyle w:val="Heading3"/>
        <w:numPr>
          <w:ilvl w:val="2"/>
          <w:numId w:val="1"/>
        </w:numPr>
        <w:rPr/>
      </w:pPr>
      <w:bookmarkStart w:id="373" w:name="__RefHeading___Toc18075202_1280447820"/>
      <w:bookmarkStart w:id="374" w:name="_Toc128"/>
      <w:bookmarkEnd w:id="373"/>
      <w:r>
        <w:rPr>
          <w:rtl w:val="true"/>
        </w:rPr>
        <w:t>مبارزات</w:t>
      </w:r>
      <w:bookmarkEnd w:id="374"/>
    </w:p>
    <w:p>
      <w:pPr>
        <w:pStyle w:val="BookText"/>
        <w:rPr/>
      </w:pPr>
      <w:r>
        <w:rPr>
          <w:rFonts w:ascii="IRNazanin" w:hAnsi="IRNazanin" w:eastAsia="IRNazanin"/>
          <w:color w:val="111111"/>
          <w:sz w:val="28"/>
          <w:sz w:val="28"/>
          <w:szCs w:val="28"/>
          <w:rtl w:val="true"/>
          <w:lang w:bidi="fa-IR"/>
        </w:rPr>
        <w:t>از خصوصیات آشکار آن عالم وارسته این بود که هیچ گاه در مبارزه با انحرافات و کجروی ها سستی نشان نمی داد و در مقام نهی از منکر و دفع بدعتها و خلافها شجاع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حکومت طاغوت، با قوانین ضد خدایی شاه معدوم به طور محسوس مخالفت می نمود و رسما در صف مبارزان و مخالفان رژیم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 مجلس عمومی، علیه نظام ستم شاهی سخنرانی می کرد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تا اینکه جریان انجمن های ایالتی و ولایتی پیش آمد؛ اوّلین جلسه مراجع بزرگ قم در رابطه با مقابله با همین قوانین باطل، در منزل ایشان تشکیل شد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روزنامه های عصر تهران که تصویب نامه دولت قم بود و قیود تغییر یافته آن را منتشر ساختند، نزدیک غروب به قم رسید، و به دنبال آن طوفانی از خشم و ناراحتی در میان عموم طبقات خاصه جامعه روحانیت پدید آمد، آن روز بعد از نماز مغرب و عشاء تقریبا سه ساعت بعد از رسیدن جرائد به قم، در منزل آیةالله حائری چند تن از علما و آیات عظام قم، چون آیةالله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آیةالله 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w:t>
      </w:r>
    </w:p>
    <w:p>
      <w:pPr>
        <w:pStyle w:val="BookText"/>
        <w:rPr/>
      </w:pPr>
      <w:r>
        <w:rPr>
          <w:rFonts w:ascii="IRNazanin" w:hAnsi="IRNazanin" w:eastAsia="IRNazanin"/>
          <w:color w:val="111111"/>
          <w:sz w:val="28"/>
          <w:sz w:val="28"/>
          <w:szCs w:val="28"/>
          <w:rtl w:val="true"/>
          <w:lang w:bidi="fa-IR"/>
        </w:rPr>
        <w:t>حاج آقا مرتضی فرزند بزرگوار حاج شیخ عبدالکریم حائری، به طور فوق العاده جلسه ای تشکیل شد و تا پاسی از شب پیرامون تصویب نامه دولت و نحوه اقداماتی که می باید انجام گیرد به مذاکره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صدور اعلامیه مراجع بزرگ قم، تلگراف دیگری صادر شد که آقایان علما و آیات عظام مرحوم سید احمد زنجانی و محقق داماد و حاج شیخ هاشم آملی و حاج آقا مرتضی حائری آن را امضاء کرده بودند و در روز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مهرماه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که فقط یک شب از اعلام آن در جراید شهر تهران می گذشت مخابره گردید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 xml:space="preserve">حاج آقا مرتضی بعد از دستگیری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همراه علمای دیگر قم اعلامیه های مشترکی در تأیید نهضت آن قائد عظیم الشأن امضا نمود و پس از پیروزی انقلاب اسلامی ایران به عنوان یکی از اعضاء مجلس خبرگان قانون اساسی انتخاب شد و در آن مجلس حضور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برای این عالم بزرگوار احترام ویژه ای قائل بود و در پیامی وی را چنین ستود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بزرگوار، علاوه بر مقام فقاهت و عدالت از صفای باطن به طور شایسته برخوردار بودند و از اوائل نهضت اسلامی ایران از اشخاص پیشقدم در این نهضت مقدس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فجراه الله عن الاسلام خیرا</w:t>
      </w:r>
      <w:r>
        <w:rPr>
          <w:rFonts w:eastAsia="IRNazanin" w:cs="IRNazanin"/>
          <w:color w:val="111111"/>
          <w:sz w:val="28"/>
          <w:szCs w:val="28"/>
          <w:rtl w:val="true"/>
          <w:lang w:bidi="fa-IR"/>
        </w:rPr>
        <w:t>» .</w:t>
      </w:r>
      <w:r>
        <w:rPr>
          <w:rStyle w:val="FootnoteAnchor"/>
          <w:rtl w:val="true"/>
        </w:rPr>
        <w:footnoteReference w:id="317"/>
      </w:r>
      <w:bookmarkStart w:id="375" w:name="pg19314_208718"/>
    </w:p>
    <w:p>
      <w:pPr>
        <w:pStyle w:val="Heading3"/>
        <w:numPr>
          <w:ilvl w:val="2"/>
          <w:numId w:val="1"/>
        </w:numPr>
        <w:rPr/>
      </w:pPr>
      <w:bookmarkStart w:id="376" w:name="__RefHeading___Toc18075204_1280447820"/>
      <w:bookmarkStart w:id="377" w:name="_Toc129"/>
      <w:bookmarkEnd w:id="375"/>
      <w:bookmarkEnd w:id="376"/>
      <w:r>
        <w:rPr>
          <w:rtl w:val="true"/>
        </w:rPr>
        <w:t>آثار باقیمانده</w:t>
      </w:r>
      <w:bookmarkEnd w:id="377"/>
    </w:p>
    <w:p>
      <w:pPr>
        <w:pStyle w:val="Heading4"/>
        <w:numPr>
          <w:ilvl w:val="3"/>
          <w:numId w:val="1"/>
        </w:numPr>
        <w:rPr/>
      </w:pPr>
      <w:bookmarkStart w:id="378" w:name="__RefHeading___Toc18075206_1280447820"/>
      <w:bookmarkStart w:id="379" w:name="_Toc130"/>
      <w:bookmarkEnd w:id="378"/>
      <w:r>
        <w:rPr>
          <w:rtl w:val="true"/>
        </w:rPr>
        <w:t>کتابهای چاپ شده</w:t>
      </w:r>
      <w:bookmarkEnd w:id="3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الفضیلة فی شرح الوسیلة، که محور بحثشان در این کتاب مکاسب محرمه از کتاب وسیلة النجاة زعیم بزرگ مسلمین آسید ابوالحسن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جلد اول آن به چاپ رسیده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ای در نماز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با تحقیق حجةالاسلام شیخ محمدحسین امراللهی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پرتوی از انوار آسمانی،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اعجاز قرآن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تفسیر سوره حمد که در مجله کتابخانه مسجد اعظم به چاپ رسیده است</w:t>
      </w:r>
      <w:r>
        <w:rPr>
          <w:rFonts w:eastAsia="IRNazanin" w:cs="IRNazanin"/>
          <w:color w:val="111111"/>
          <w:sz w:val="28"/>
          <w:szCs w:val="28"/>
          <w:rtl w:val="true"/>
          <w:lang w:bidi="fa-IR"/>
        </w:rPr>
        <w:t>.</w:t>
      </w:r>
    </w:p>
    <w:p>
      <w:pPr>
        <w:pStyle w:val="Heading4"/>
        <w:numPr>
          <w:ilvl w:val="3"/>
          <w:numId w:val="1"/>
        </w:numPr>
        <w:rPr/>
      </w:pPr>
      <w:bookmarkStart w:id="380" w:name="__RefHeading___Toc18075208_1280447820"/>
      <w:bookmarkStart w:id="381" w:name="_Toc131"/>
      <w:bookmarkEnd w:id="380"/>
      <w:r>
        <w:rPr>
          <w:rtl w:val="true"/>
        </w:rPr>
        <w:t>کتابهای چاپ نشده</w:t>
      </w:r>
      <w:bookmarkEnd w:id="3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نماز 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ای در خلل 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کامل اصول در سه 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یادداشتهایی به خط خودشان در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چند سخنرانی در ایّام فاطمیّه</w:t>
      </w:r>
      <w:r>
        <w:rPr>
          <w:rFonts w:eastAsia="IRNazanin" w:cs="IRNazanin"/>
          <w:color w:val="111111"/>
          <w:sz w:val="28"/>
          <w:szCs w:val="28"/>
          <w:rtl w:val="true"/>
          <w:lang w:bidi="fa-IR"/>
        </w:rPr>
        <w:t>.</w:t>
      </w:r>
      <w:r>
        <w:rPr>
          <w:rStyle w:val="FootnoteAnchor"/>
          <w:rtl w:val="true"/>
        </w:rPr>
        <w:footnoteReference w:id="318"/>
      </w:r>
      <w:bookmarkStart w:id="382" w:name="pg19314_208719"/>
    </w:p>
    <w:p>
      <w:pPr>
        <w:pStyle w:val="Heading3"/>
        <w:numPr>
          <w:ilvl w:val="2"/>
          <w:numId w:val="1"/>
        </w:numPr>
        <w:rPr/>
      </w:pPr>
      <w:bookmarkStart w:id="383" w:name="__RefHeading___Toc18075210_1280447820"/>
      <w:bookmarkStart w:id="384" w:name="_Toc132"/>
      <w:bookmarkEnd w:id="382"/>
      <w:bookmarkEnd w:id="383"/>
      <w:r>
        <w:rPr>
          <w:rtl w:val="true"/>
        </w:rPr>
        <w:t>وفات</w:t>
      </w:r>
      <w:bookmarkEnd w:id="384"/>
    </w:p>
    <w:p>
      <w:pPr>
        <w:pStyle w:val="BookText"/>
        <w:rPr/>
      </w:pPr>
      <w:r>
        <w:rPr>
          <w:rFonts w:ascii="IRNazanin" w:hAnsi="IRNazanin" w:eastAsia="IRNazanin"/>
          <w:color w:val="111111"/>
          <w:sz w:val="28"/>
          <w:sz w:val="28"/>
          <w:szCs w:val="28"/>
          <w:rtl w:val="true"/>
          <w:lang w:bidi="fa-IR"/>
        </w:rPr>
        <w:t>مرحوم آیةالله حاج آقا مرتضی حائری پس از عمری تلاش و کوشش در راه احیای دین مبین اسلام و تربیت شاگردانی والامقام دچار کسالت قلبی شده و این موجب گردیده بود گاهی در کار تدریسشان وقفه ای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ماههای اخیر عمرشان که با سختی تدریس می فرمود، امّا عنایت و توجه و اهمیت درس برای ایشان به اندازه ای بود که با همان حال مریضی به خود اجازه نمی دادند که درس را تعطیل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در شب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روح پاکش به ملکوت اعلی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صبح روز بعد، جنازه آن زاهد عالم را از مدرسه روبروی منزلشان تشیع کردند و به صحن حرم مطهر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حاج سید محمدرضا گلپایگانی بر پیکر پاک آن مرحوم نماز خواندند و جنازه را به سوی مسجد بالاسر آن حضرت بردند و پایین پای پدر بزرگوارش به خاک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تسلیتی برای حوزه های علمیه و خانواده وی ارسال کردند که متن آن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اسف انگیز حضرت آیةالله حاج آقا مرتضی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کمال تأثر و تأسف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علم و عمل، به حق، خلف بزرگوار مرحوم آیةالله العظمی استاد معظم حضرت آقای شیخ عبدالکریم رضوان الله تعالی علیه بودند و کفی به شرفا و سعادة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اینجانب از اوائل تأسیس حوزه علمیه پربرکت قم که به دست مبارک پدر </w:t>
      </w:r>
    </w:p>
    <w:p>
      <w:pPr>
        <w:pStyle w:val="BookText"/>
        <w:rPr/>
      </w:pPr>
      <w:r>
        <w:rPr>
          <w:rFonts w:ascii="IRNazanin" w:hAnsi="IRNazanin" w:eastAsia="IRNazanin"/>
          <w:color w:val="111111"/>
          <w:sz w:val="28"/>
          <w:sz w:val="28"/>
          <w:szCs w:val="28"/>
          <w:rtl w:val="true"/>
          <w:lang w:bidi="fa-IR"/>
        </w:rPr>
        <w:t>بزرگوارشان تأسیس شد و موجب آن همه برکات شد، آشنایی با ایشان داشته و پس از مدتی از نزدیک، معاشر و دوست صمیمی بودیم و در تمام مدت طولانی معاشرت جز خیر و سعی در انجام وظیفه علمیه و دینیه از ایشان مشاهده ننمودم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بزگوار علاوه بر مقام فقاهت و عدالت از صفای باطن به طور شایسته برخوردار بودند و از اوائل نهضت اسلامی ایران از اشخاص پیشقدم در این نهضت مقدس بودند فجزاه الله عن الاسلام 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اینجانب به ملت محترم به ویژه اهالی وفادار قم و حضرات علمای اعلام مدرسین معظم حوزه علمیه قم تسلیت عرض می کنم و برای خاندان معظم ایشان و فامیل محترمشان خصوصا حضرت حجةالاسلام آقا حاج آقا مهدی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تعالی طلب صبر جمیل و اجر جزیل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عنایت حضرت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 و ارواح العالمین لمقدنا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حال همه آنان و همه ملت مسلمان باشد و السلام علی عبادالله الصالحین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جمادی الثانی سال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الله الموسوی 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تاریخ پیام تسلیتی را آیةالله سید محمدرضا گلپایگانی هم به همین مضامین صادر گردید و تسلیت آن بزرگوار نیز ابلاغ شد</w:t>
      </w:r>
      <w:r>
        <w:rPr>
          <w:rFonts w:eastAsia="IRNazanin" w:cs="IRNazanin"/>
          <w:color w:val="111111"/>
          <w:sz w:val="28"/>
          <w:szCs w:val="28"/>
          <w:rtl w:val="true"/>
          <w:lang w:bidi="fa-IR"/>
        </w:rPr>
        <w:t xml:space="preserve">. </w:t>
      </w:r>
      <w:r>
        <w:rPr>
          <w:rStyle w:val="FootnoteAnchor"/>
          <w:rtl w:val="true"/>
        </w:rPr>
        <w:footnoteReference w:id="319"/>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5" w:name="pg19314_208723"/>
      <w:bookmarkStart w:id="386" w:name="pg19314_208723"/>
      <w:bookmarkEnd w:id="386"/>
    </w:p>
    <w:p>
      <w:pPr>
        <w:pStyle w:val="Heading2"/>
        <w:numPr>
          <w:ilvl w:val="1"/>
          <w:numId w:val="1"/>
        </w:numPr>
        <w:rPr/>
      </w:pPr>
      <w:bookmarkStart w:id="387" w:name="pg19314_208723"/>
      <w:bookmarkStart w:id="388" w:name="__RefHeading___Toc18075212_1280447820"/>
      <w:bookmarkStart w:id="389" w:name="_Toc133"/>
      <w:bookmarkEnd w:id="387"/>
      <w:bookmarkEnd w:id="388"/>
      <w:r>
        <w:rPr>
          <w:rtl w:val="true"/>
        </w:rPr>
        <w:t xml:space="preserve">میرزا علی آقا غروی علیاری </w:t>
      </w:r>
      <w:r>
        <w:rPr>
          <w:rtl w:val="true"/>
        </w:rPr>
        <w:t>(</w:t>
      </w:r>
      <w:r>
        <w:rPr>
          <w:rtl w:val="true"/>
        </w:rPr>
        <w:t>آموزگار فضیلت</w:t>
      </w:r>
      <w:r>
        <w:rPr>
          <w:rtl w:val="true"/>
        </w:rPr>
        <w:t xml:space="preserve">) / </w:t>
      </w:r>
      <w:r>
        <w:rPr>
          <w:rtl w:val="true"/>
        </w:rPr>
        <w:t>مجید محبوبی</w:t>
      </w:r>
      <w:bookmarkEnd w:id="389"/>
    </w:p>
    <w:p>
      <w:pPr>
        <w:pStyle w:val="Heading3"/>
        <w:numPr>
          <w:ilvl w:val="2"/>
          <w:numId w:val="1"/>
        </w:numPr>
        <w:rPr/>
      </w:pPr>
      <w:bookmarkStart w:id="390" w:name="__RefHeading___Toc18075214_1280447820"/>
      <w:bookmarkStart w:id="391" w:name="_Toc134"/>
      <w:bookmarkEnd w:id="390"/>
      <w:r>
        <w:rPr>
          <w:rtl w:val="true"/>
        </w:rPr>
        <w:t>ولادت و تحصیل</w:t>
      </w:r>
      <w:bookmarkEnd w:id="391"/>
    </w:p>
    <w:p>
      <w:pPr>
        <w:pStyle w:val="BookText"/>
        <w:rPr/>
      </w:pPr>
      <w:r>
        <w:rPr>
          <w:rFonts w:ascii="IRNazanin" w:hAnsi="IRNazanin" w:eastAsia="IRNazanin"/>
          <w:color w:val="111111"/>
          <w:sz w:val="28"/>
          <w:sz w:val="28"/>
          <w:szCs w:val="28"/>
          <w:rtl w:val="true"/>
          <w:lang w:bidi="fa-IR"/>
        </w:rPr>
        <w:t xml:space="preserve">در سپیده دم جمعه، دوازدهم رمضان المبارک سال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هجری قمری، در تبریز و خانواده تقوا و فضیلت قدم به عرصه هستی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سه سالگی پدرش، مرحوم آیةالله میرزا محسن غروی علیاری، را از دست داد و از آن پس زیر نظر جدّ بزرگوارش، مرحوم آیةالله میرزا حسن علیاری،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فراگیری مقدمات در مکتب خانه به پیروی از نیاکانش که از پیشگامان دین بودند، به تحصیل علوم دینی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وارد محافل علمی شد و به حوزه درسی برخی بزرگان و علما راه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اساتید وی در حوزه تبریز عبارتند از آیات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رضی نوروزی،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و فقهای نامدار تبریز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تقلید مشهور</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حسن غروی علیاری،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امجد معظم له</w:t>
      </w:r>
      <w:r>
        <w:rPr>
          <w:rFonts w:eastAsia="IRNazanin" w:cs="IRNazanin"/>
          <w:color w:val="111111"/>
          <w:sz w:val="28"/>
          <w:szCs w:val="28"/>
          <w:rtl w:val="true"/>
          <w:lang w:bidi="fa-IR"/>
        </w:rPr>
        <w:t xml:space="preserve">) . </w:t>
      </w:r>
      <w:bookmarkStart w:id="392" w:name="pg19314_208724"/>
    </w:p>
    <w:p>
      <w:pPr>
        <w:pStyle w:val="Heading3"/>
        <w:numPr>
          <w:ilvl w:val="2"/>
          <w:numId w:val="1"/>
        </w:numPr>
        <w:rPr/>
      </w:pPr>
      <w:bookmarkStart w:id="393" w:name="__RefHeading___Toc18075216_1280447820"/>
      <w:bookmarkStart w:id="394" w:name="_Toc135"/>
      <w:bookmarkEnd w:id="392"/>
      <w:bookmarkEnd w:id="393"/>
      <w:r>
        <w:rPr>
          <w:rtl w:val="true"/>
        </w:rPr>
        <w:t>عزیمت به نجف اشرف</w:t>
      </w:r>
      <w:bookmarkEnd w:id="394"/>
    </w:p>
    <w:p>
      <w:pPr>
        <w:pStyle w:val="BookText"/>
        <w:rPr/>
      </w:pPr>
      <w:r>
        <w:rPr>
          <w:rFonts w:ascii="IRNazanin" w:hAnsi="IRNazanin" w:eastAsia="IRNazanin"/>
          <w:color w:val="111111"/>
          <w:sz w:val="28"/>
          <w:sz w:val="28"/>
          <w:szCs w:val="28"/>
          <w:rtl w:val="true"/>
          <w:lang w:bidi="fa-IR"/>
        </w:rPr>
        <w:t xml:space="preserve">حاج میرزا علی غروی علیاری پس از تکمیل دروس سطح در سال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هجری قمری، عازم شهر مقدس نجف اشرف شد و موفق به درک محضر بزرگانی شد که یگانه عصر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 بزرگان و آیات عظام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ضیاءالدین عراقی،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 </w:t>
      </w:r>
      <w:r>
        <w:rPr>
          <w:rFonts w:eastAsia="IRNazanin" w:cs="IRNazanin"/>
          <w:color w:val="111111"/>
          <w:sz w:val="28"/>
          <w:szCs w:val="28"/>
          <w:lang w:bidi="fa-IR"/>
        </w:rPr>
        <w:t>1278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حسین نائینی غروی،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ابوالحسن اصفهانی</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ابوتراب خوانساری </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eastAsia="IRNazanin" w:cs="IRNazanin"/>
          <w:color w:val="111111"/>
          <w:sz w:val="28"/>
          <w:szCs w:val="28"/>
          <w:lang w:bidi="fa-IR"/>
        </w:rPr>
        <w:t>1281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حجت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eastAsia="IRNazanin" w:cs="IRNazanin"/>
          <w:color w:val="111111"/>
          <w:sz w:val="28"/>
          <w:szCs w:val="28"/>
          <w:rtl w:val="true"/>
          <w:lang w:bidi="fa-IR"/>
        </w:rPr>
        <w:t xml:space="preserve"> - </w:t>
      </w:r>
      <w:r>
        <w:rPr>
          <w:rFonts w:eastAsia="IRNazanin" w:cs="IRNazanin"/>
          <w:color w:val="111111"/>
          <w:sz w:val="28"/>
          <w:szCs w:val="28"/>
          <w:lang w:bidi="fa-IR"/>
        </w:rPr>
        <w:t>1310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علی آقا ایروانی </w:t>
      </w:r>
      <w:r>
        <w:rPr>
          <w:rFonts w:eastAsia="IRNazanin" w:cs="IRNazanin"/>
          <w:color w:val="111111"/>
          <w:sz w:val="28"/>
          <w:szCs w:val="28"/>
          <w:rtl w:val="true"/>
          <w:lang w:bidi="fa-IR"/>
        </w:rPr>
        <w:t>(</w:t>
      </w:r>
      <w:r>
        <w:rPr>
          <w:rFonts w:eastAsia="IRNazanin" w:cs="IRNazanin"/>
          <w:color w:val="111111"/>
          <w:sz w:val="28"/>
          <w:szCs w:val="28"/>
          <w:lang w:bidi="fa-IR"/>
        </w:rPr>
        <w:t>1353</w:t>
      </w:r>
      <w:r>
        <w:rPr>
          <w:rFonts w:eastAsia="IRNazanin" w:cs="IRNazanin"/>
          <w:color w:val="111111"/>
          <w:sz w:val="28"/>
          <w:szCs w:val="28"/>
          <w:rtl w:val="true"/>
          <w:lang w:bidi="fa-IR"/>
        </w:rPr>
        <w:t xml:space="preserve"> - </w:t>
      </w:r>
      <w:r>
        <w:rPr>
          <w:rFonts w:eastAsia="IRNazanin" w:cs="IRNazanin"/>
          <w:color w:val="111111"/>
          <w:sz w:val="28"/>
          <w:szCs w:val="28"/>
          <w:lang w:bidi="fa-IR"/>
        </w:rPr>
        <w:t>1301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میرزا آقا اصطهباناتی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1297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اسدالله زنجانی </w:t>
      </w:r>
      <w:r>
        <w:rPr>
          <w:rFonts w:eastAsia="IRNazanin" w:cs="IRNazanin"/>
          <w:color w:val="111111"/>
          <w:sz w:val="28"/>
          <w:szCs w:val="28"/>
          <w:rtl w:val="true"/>
          <w:lang w:bidi="fa-IR"/>
        </w:rPr>
        <w:t>(</w:t>
      </w:r>
      <w:r>
        <w:rPr>
          <w:rFonts w:eastAsia="IRNazanin" w:cs="IRNazanin"/>
          <w:color w:val="111111"/>
          <w:sz w:val="28"/>
          <w:szCs w:val="28"/>
          <w:lang w:bidi="fa-IR"/>
        </w:rPr>
        <w:t>1378</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ابوالحسن مشکینی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اسدالله رشتی</w:t>
      </w:r>
      <w:r>
        <w:rPr>
          <w:rFonts w:eastAsia="IRNazanin" w:cs="IRNazanin"/>
          <w:color w:val="111111"/>
          <w:sz w:val="28"/>
          <w:szCs w:val="28"/>
          <w:rtl w:val="true"/>
          <w:lang w:bidi="fa-IR"/>
        </w:rPr>
        <w:t>(</w:t>
      </w:r>
      <w:r>
        <w:rPr>
          <w:rFonts w:eastAsia="IRNazanin" w:cs="IRNazanin"/>
          <w:color w:val="111111"/>
          <w:sz w:val="28"/>
          <w:szCs w:val="28"/>
          <w:lang w:bidi="fa-IR"/>
        </w:rPr>
        <w:t>1354</w:t>
      </w:r>
      <w:r>
        <w:rPr>
          <w:rFonts w:eastAsia="IRNazanin" w:cs="IRNazanin"/>
          <w:color w:val="111111"/>
          <w:sz w:val="28"/>
          <w:szCs w:val="28"/>
          <w:rtl w:val="true"/>
          <w:lang w:bidi="fa-IR"/>
        </w:rPr>
        <w:t xml:space="preserve"> -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احمد آشتیانی </w:t>
      </w:r>
      <w:r>
        <w:rPr>
          <w:rFonts w:eastAsia="IRNazanin" w:cs="IRNazanin"/>
          <w:color w:val="111111"/>
          <w:sz w:val="28"/>
          <w:szCs w:val="28"/>
          <w:rtl w:val="true"/>
          <w:lang w:bidi="fa-IR"/>
        </w:rPr>
        <w:t xml:space="preserve">( -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95" w:name="__RefHeading___Toc18075218_1280447820"/>
      <w:bookmarkStart w:id="396" w:name="_Toc136"/>
      <w:bookmarkEnd w:id="395"/>
      <w:r>
        <w:rPr>
          <w:rtl w:val="true"/>
        </w:rPr>
        <w:t>مراحل سیر و سلوک</w:t>
      </w:r>
      <w:bookmarkEnd w:id="39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نزدیک به هفتاد سال سالک راه حقیقت بود، صفای روح و کمال نفسانیش گواه بر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غروی تکامل در اخلاق و عرفان عملی را مرهون زحمات و هدایت های معنوی استاد بزرگوارش، </w:t>
      </w:r>
      <w:bookmarkStart w:id="397" w:name="pg19314_208725"/>
    </w:p>
    <w:p>
      <w:pPr>
        <w:pStyle w:val="BookText"/>
        <w:rPr/>
      </w:pPr>
      <w:bookmarkEnd w:id="397"/>
      <w:r>
        <w:rPr>
          <w:rFonts w:ascii="IRNazanin" w:hAnsi="IRNazanin" w:eastAsia="IRNazanin"/>
          <w:color w:val="111111"/>
          <w:sz w:val="28"/>
          <w:sz w:val="28"/>
          <w:szCs w:val="28"/>
          <w:rtl w:val="true"/>
          <w:lang w:bidi="fa-IR"/>
        </w:rPr>
        <w:t>مرحوم حاج میرزا علی قاضی، عارف عظیم الشأن، مفسّر عالیقدر، صاحب کاشفات و کرامات فراوان،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عصر استاد اخلاق و هادی سالکان و عاشقان سیر و سلوک به شمار می آمد</w:t>
      </w:r>
      <w:r>
        <w:rPr>
          <w:rFonts w:eastAsia="IRNazanin" w:cs="IRNazanin"/>
          <w:color w:val="111111"/>
          <w:sz w:val="28"/>
          <w:szCs w:val="28"/>
          <w:rtl w:val="true"/>
          <w:lang w:bidi="fa-IR"/>
        </w:rPr>
        <w:t>.</w:t>
      </w:r>
    </w:p>
    <w:p>
      <w:pPr>
        <w:pStyle w:val="Heading3"/>
        <w:numPr>
          <w:ilvl w:val="2"/>
          <w:numId w:val="1"/>
        </w:numPr>
        <w:rPr/>
      </w:pPr>
      <w:bookmarkStart w:id="398" w:name="__RefHeading___Toc18075220_1280447820"/>
      <w:bookmarkStart w:id="399" w:name="_Toc137"/>
      <w:bookmarkEnd w:id="398"/>
      <w:r>
        <w:rPr>
          <w:rtl w:val="true"/>
        </w:rPr>
        <w:t>همدرسان معظم له</w:t>
      </w:r>
      <w:bookmarkEnd w:id="399"/>
    </w:p>
    <w:p>
      <w:pPr>
        <w:pStyle w:val="BookText"/>
        <w:rPr/>
      </w:pPr>
      <w:r>
        <w:rPr>
          <w:rFonts w:ascii="IRNazanin" w:hAnsi="IRNazanin" w:eastAsia="IRNazanin"/>
          <w:color w:val="111111"/>
          <w:sz w:val="28"/>
          <w:sz w:val="28"/>
          <w:szCs w:val="28"/>
          <w:rtl w:val="true"/>
          <w:lang w:bidi="fa-IR"/>
        </w:rPr>
        <w:t>برخی از آیات عظام و بزرگانی که با آیةالله میرزا علی غروی علیاری همدرس بودند،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عبدالله شیرازی، سید شهاب الدین مرعشی نجفی، شیخ عبدالحسین غروی تبریزی، میرزا کاظم دینوری، سید محسن حکیم، سید ابوالقاسم خویی و سید جواد خامنه ای </w:t>
      </w:r>
      <w:r>
        <w:rPr>
          <w:rFonts w:eastAsia="IRNazanin" w:cs="IRNazanin"/>
          <w:color w:val="111111"/>
          <w:sz w:val="28"/>
          <w:szCs w:val="28"/>
          <w:rtl w:val="true"/>
          <w:lang w:bidi="fa-IR"/>
        </w:rPr>
        <w:t>.</w:t>
      </w:r>
    </w:p>
    <w:p>
      <w:pPr>
        <w:pStyle w:val="Heading3"/>
        <w:numPr>
          <w:ilvl w:val="2"/>
          <w:numId w:val="1"/>
        </w:numPr>
        <w:rPr/>
      </w:pPr>
      <w:bookmarkStart w:id="400" w:name="__RefHeading___Toc18075222_1280447820"/>
      <w:bookmarkStart w:id="401" w:name="_Toc138"/>
      <w:bookmarkEnd w:id="400"/>
      <w:r>
        <w:rPr>
          <w:rtl w:val="true"/>
        </w:rPr>
        <w:t>بازگشت به وطن</w:t>
      </w:r>
      <w:bookmarkEnd w:id="401"/>
    </w:p>
    <w:p>
      <w:pPr>
        <w:pStyle w:val="BookText"/>
        <w:rPr/>
      </w:pPr>
      <w:r>
        <w:rPr>
          <w:rFonts w:ascii="IRNazanin" w:hAnsi="IRNazanin" w:eastAsia="IRNazanin"/>
          <w:color w:val="111111"/>
          <w:sz w:val="28"/>
          <w:sz w:val="28"/>
          <w:szCs w:val="28"/>
          <w:rtl w:val="true"/>
          <w:lang w:bidi="fa-IR"/>
        </w:rPr>
        <w:t xml:space="preserve">آیةالله غروی پس از سالها تحصیل و تفقه به جایگاه رفیع اجتهاد و کسب اجازات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فقهی از بزرگان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میان مردم بودن و برای مردم تلاش کردن را به اقامت در حوزه علمیه نجف و تشکیل کرسی درس و بحث در حالی که شایستگی آن را داشت، ترجیح داد و به تبریز بازگشت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آیةالله غروی علاوه بر رسیدگی به امور مردم، به توسعه امور فرهنگی اهتمام ورزیده، با تشکیل حوزه درس و بحث به تربیت محصلین علوم اسلامی پرداخت</w:t>
      </w:r>
      <w:r>
        <w:rPr>
          <w:rFonts w:eastAsia="IRNazanin" w:cs="IRNazanin"/>
          <w:color w:val="111111"/>
          <w:sz w:val="28"/>
          <w:szCs w:val="28"/>
          <w:rtl w:val="true"/>
          <w:lang w:bidi="fa-IR"/>
        </w:rPr>
        <w:t xml:space="preserve">. </w:t>
      </w:r>
      <w:bookmarkStart w:id="402" w:name="pg19314_208726"/>
    </w:p>
    <w:p>
      <w:pPr>
        <w:pStyle w:val="Heading3"/>
        <w:numPr>
          <w:ilvl w:val="2"/>
          <w:numId w:val="1"/>
        </w:numPr>
        <w:rPr/>
      </w:pPr>
      <w:bookmarkStart w:id="403" w:name="__RefHeading___Toc18075224_1280447820"/>
      <w:bookmarkStart w:id="404" w:name="_Toc139"/>
      <w:bookmarkEnd w:id="402"/>
      <w:bookmarkEnd w:id="403"/>
      <w:r>
        <w:rPr>
          <w:rtl w:val="true"/>
        </w:rPr>
        <w:t>فضایل اخلاقی</w:t>
      </w:r>
      <w:bookmarkEnd w:id="404"/>
    </w:p>
    <w:p>
      <w:pPr>
        <w:pStyle w:val="Heading4"/>
        <w:numPr>
          <w:ilvl w:val="3"/>
          <w:numId w:val="1"/>
        </w:numPr>
        <w:rPr/>
      </w:pPr>
      <w:bookmarkStart w:id="405" w:name="__RefHeading___Toc18075226_1280447820"/>
      <w:bookmarkStart w:id="406" w:name="_Toc140"/>
      <w:bookmarkEnd w:id="405"/>
      <w:r>
        <w:rPr>
          <w:rtl w:val="true"/>
        </w:rPr>
        <w:t>اشاره</w:t>
      </w:r>
      <w:bookmarkEnd w:id="406"/>
    </w:p>
    <w:p>
      <w:pPr>
        <w:pStyle w:val="BookText"/>
        <w:rPr/>
      </w:pPr>
      <w:r>
        <w:rPr>
          <w:rFonts w:ascii="IRNazanin" w:hAnsi="IRNazanin" w:eastAsia="IRNazanin"/>
          <w:color w:val="111111"/>
          <w:sz w:val="28"/>
          <w:sz w:val="28"/>
          <w:szCs w:val="28"/>
          <w:rtl w:val="true"/>
          <w:lang w:bidi="fa-IR"/>
        </w:rPr>
        <w:t>صفات پسندیده آیةالله غروی زبانزد خاص و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سعه صدر، مدارا و خوش برخوردی، احترام به کوچک و بزرگ، احساس مسؤولیت، دستگیری از فقرا و محرومان حتی در بدترین شرایط اقتصادی، مواسات با مردم، حمل مشکلات و رنج ها در راه خدا و صبر و بردباری در برابر حوادث ناگوار، تلاش پی گیر و فعالیت خستگی ناپذیر، کثر مطالعه و نوشتن و برخورداری از حافظه قوی و ذوق سرشار، علاقه وافر به علم و عمل از جمله صفاتی است که وجود آن بزرگوار جمع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خانه اش همواره به روی مراجعین باز بود، محفل او مجلس قرآن و حدیث و موعظه بود، کمتر کسی بود که در محضرش بنشیند و شیفته مکارم اخلاق و سجایای حمیده اش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بزرگوار، علم را با عمل توأم کرده بود و آن را همواره به عنوان بزرگترین توشه آخرت به مردم توصیه می کرد، هر چند خانه اش آراستگی نداشت، ولی هر دل شکسته التیام دل خود را از آن خانه می جست و هر بال شکسته ی پناهی، به آنجا پناه می برد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طول زندگانی پربرکتش، قناعت پیشه کرد و از لذایذ زندگی چشم پوشید و خانه و پولی را مالک نشد</w:t>
      </w:r>
      <w:r>
        <w:rPr>
          <w:rFonts w:eastAsia="IRNazanin" w:cs="IRNazanin"/>
          <w:color w:val="111111"/>
          <w:sz w:val="28"/>
          <w:szCs w:val="28"/>
          <w:rtl w:val="true"/>
          <w:lang w:bidi="fa-IR"/>
        </w:rPr>
        <w:t xml:space="preserve">. </w:t>
      </w:r>
      <w:bookmarkStart w:id="407" w:name="pg19314_208727"/>
    </w:p>
    <w:p>
      <w:pPr>
        <w:pStyle w:val="Heading4"/>
        <w:numPr>
          <w:ilvl w:val="3"/>
          <w:numId w:val="1"/>
        </w:numPr>
        <w:rPr/>
      </w:pPr>
      <w:bookmarkStart w:id="408" w:name="__RefHeading___Toc18075228_1280447820"/>
      <w:bookmarkStart w:id="409" w:name="_Toc141"/>
      <w:bookmarkEnd w:id="407"/>
      <w:bookmarkEnd w:id="408"/>
      <w:r>
        <w:rPr>
          <w:rtl w:val="true"/>
        </w:rPr>
        <w:t>عشق وافر به قرآن</w:t>
      </w:r>
      <w:bookmarkEnd w:id="409"/>
    </w:p>
    <w:p>
      <w:pPr>
        <w:pStyle w:val="BookText"/>
        <w:rPr/>
      </w:pPr>
      <w:r>
        <w:rPr>
          <w:rFonts w:ascii="IRNazanin" w:hAnsi="IRNazanin" w:eastAsia="IRNazanin"/>
          <w:color w:val="111111"/>
          <w:sz w:val="28"/>
          <w:sz w:val="28"/>
          <w:szCs w:val="28"/>
          <w:rtl w:val="true"/>
          <w:lang w:bidi="fa-IR"/>
        </w:rPr>
        <w:t>حفظ تمامی قرآنی یکی دیگر از ویژگیهای آن مرحوم به شمار می رفت و با عنایت به این که ایشان مفسری گرانقدر بود، ارزش این امر روشن تر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قرآن را با زندگی آمیخته، در سلوک فردی و اجتماعی اش آنرا راهبر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ماههای مبارک رمضان با سوز دل به تلاوت آن مشغول می شد و تا حدود دوازده بار قرآن را ختم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و علاقه به عبادت، تهجد و دعا رابطه ای ناپیدا میان خداوند و بنده 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موحد و مؤمن در همه حال خدا را عبادت می کند و به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لحظه لحظه عمر خویش تسبیح گوی خدای جهان است، ویژه اگر عالمی مجتهد و فقیهی زاهد باشد که عمری را در عبادت و نیایش گذرانده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نیایشهای نیمه شب سنّت همیشگی وی بود، شبهای بسیاری را با دعا و نیایش به صبح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شبهایی که با هوای سرد زمستانی در کتابخانه اش از اول شب تا اذان صبح مشغول راز و نیاز با معبود خود بود و خود به این نکته اشاره می کرد که صدای اذان، اعلام وقت نماز صبح را به وی گوشزد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شبهای خاص مانند، نیمه شعبان، رجب، شب غدیر و شبهای تاسوعا و عاشورا، تا اذان صبح خواب به چشمانش راه نمی یافت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 پنج شنبه برای رفتگان، اساتید، هم دوره های تحصیل و علما بزرگ، به نام هر یک، مشغول تلاوت قرآن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ها اول </w:t>
      </w:r>
      <w:bookmarkStart w:id="410" w:name="pg19314_208728"/>
    </w:p>
    <w:p>
      <w:pPr>
        <w:pStyle w:val="BookText"/>
        <w:rPr/>
      </w:pPr>
      <w:bookmarkEnd w:id="410"/>
      <w:r>
        <w:rPr>
          <w:rFonts w:ascii="IRNazanin" w:hAnsi="IRNazanin" w:eastAsia="IRNazanin"/>
          <w:color w:val="111111"/>
          <w:sz w:val="28"/>
          <w:sz w:val="28"/>
          <w:szCs w:val="28"/>
          <w:rtl w:val="true"/>
          <w:lang w:bidi="fa-IR"/>
        </w:rPr>
        <w:t xml:space="preserve">صبح به استغاثه برای ظهور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پرداخت، در یک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انیس دعا و دعا انیس او بود</w:t>
      </w:r>
      <w:r>
        <w:rPr>
          <w:rFonts w:eastAsia="IRNazanin" w:cs="IRNazanin"/>
          <w:color w:val="111111"/>
          <w:sz w:val="28"/>
          <w:szCs w:val="28"/>
          <w:rtl w:val="true"/>
          <w:lang w:bidi="fa-IR"/>
        </w:rPr>
        <w:t>» .</w:t>
      </w:r>
    </w:p>
    <w:p>
      <w:pPr>
        <w:pStyle w:val="Heading4"/>
        <w:numPr>
          <w:ilvl w:val="3"/>
          <w:numId w:val="1"/>
        </w:numPr>
        <w:rPr/>
      </w:pPr>
      <w:bookmarkStart w:id="411" w:name="__RefHeading___Toc18075230_1280447820"/>
      <w:bookmarkStart w:id="412" w:name="_Toc142"/>
      <w:bookmarkEnd w:id="411"/>
      <w:r>
        <w:rPr>
          <w:rtl w:val="true"/>
        </w:rPr>
        <w:t>علاقه ویژه به خاندان رسالت و ولایت</w:t>
      </w:r>
      <w:bookmarkEnd w:id="412"/>
    </w:p>
    <w:p>
      <w:pPr>
        <w:pStyle w:val="BookText"/>
        <w:rPr/>
      </w:pPr>
      <w:r>
        <w:rPr>
          <w:rFonts w:ascii="IRNazanin" w:hAnsi="IRNazanin" w:eastAsia="IRNazanin"/>
          <w:color w:val="111111"/>
          <w:sz w:val="28"/>
          <w:sz w:val="28"/>
          <w:szCs w:val="28"/>
          <w:rtl w:val="true"/>
          <w:lang w:bidi="fa-IR"/>
        </w:rPr>
        <w:t xml:space="preserve">محبت فوق العاده اش به خاندان رسالت و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عشق سرشارش به سیّدالشهداء و شهیدان واقعه کربلا، چنان شوری در او ایجاد می کرد که سر از پا نمی شناخت، با صدای بلند می گریست</w:t>
      </w:r>
      <w:r>
        <w:rPr>
          <w:rFonts w:eastAsia="IRNazanin" w:cs="IRNazanin"/>
          <w:color w:val="111111"/>
          <w:sz w:val="28"/>
          <w:szCs w:val="28"/>
          <w:rtl w:val="true"/>
          <w:lang w:bidi="fa-IR"/>
        </w:rPr>
        <w:t>.</w:t>
      </w:r>
    </w:p>
    <w:p>
      <w:pPr>
        <w:pStyle w:val="Heading3"/>
        <w:numPr>
          <w:ilvl w:val="2"/>
          <w:numId w:val="1"/>
        </w:numPr>
        <w:rPr/>
      </w:pPr>
      <w:bookmarkStart w:id="413" w:name="__RefHeading___Toc18075232_1280447820"/>
      <w:bookmarkStart w:id="414" w:name="_Toc143"/>
      <w:bookmarkEnd w:id="413"/>
      <w:r>
        <w:rPr>
          <w:rtl w:val="true"/>
        </w:rPr>
        <w:t>شخصیت علمی</w:t>
      </w:r>
      <w:bookmarkEnd w:id="414"/>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شخصیت مرحوم شیخ مرتضی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حفیدش حاج میرزا علی بن میرزا حسن علیاری غروی از شاگردان سیّد ابوالحسن اصفهانی، ولی بیشترین استفاده اش از آقا ضیاءالدین عراقی بوده و هم اکنون از اجلّه علما، معروف و مقدس ساکن تبریز و از مردم منزوی و به تدریس و تألیف اشتغال دارد و در سفری که سه سال قبل به اهواز داشتند، گذشته از مراتب علمی، وی را مردی زاهد و با ورع که به مکارم اخلاق آراسته بود، یافتم</w:t>
      </w:r>
      <w:r>
        <w:rPr>
          <w:rFonts w:eastAsia="IRNazanin" w:cs="IRNazanin"/>
          <w:color w:val="111111"/>
          <w:sz w:val="28"/>
          <w:szCs w:val="28"/>
          <w:rtl w:val="true"/>
          <w:lang w:bidi="fa-IR"/>
        </w:rPr>
        <w:t>» .</w:t>
      </w:r>
      <w:r>
        <w:rPr>
          <w:rStyle w:val="FootnoteAnchor"/>
          <w:rtl w:val="true"/>
        </w:rPr>
        <w:footnoteReference w:id="320"/>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محمد رازی از وی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 اعلام و مؤلفین کرام معاصر شهرستان تبریز</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یاد می کند، و محمدهادی امینی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w:t>
      </w:r>
      <w:bookmarkStart w:id="415" w:name="pg19314_208729"/>
    </w:p>
    <w:p>
      <w:pPr>
        <w:pStyle w:val="BookText"/>
        <w:rPr/>
      </w:pPr>
      <w:bookmarkEnd w:id="415"/>
      <w:r>
        <w:rPr>
          <w:rFonts w:ascii="IRNazanin" w:hAnsi="IRNazanin" w:eastAsia="IRNazanin"/>
          <w:color w:val="111111"/>
          <w:sz w:val="28"/>
          <w:sz w:val="28"/>
          <w:szCs w:val="28"/>
          <w:rtl w:val="true"/>
          <w:lang w:bidi="fa-IR"/>
        </w:rPr>
        <w:t>اصولی متتبع 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و هدایةالله مسترحمی در شرح حال آیةالله علیاری در مقدمه کتاب منجزات مریض معظم له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جملة من هاجر الی الله تعالی فی تحصیل 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المحقق، و الزاهد المدقق، العلامة الفهّامه، صاحب محامد الخصال، و خصال المحامد، و المترقی فی مدارج الکمال، آیةالله العظمی الحاج الشیخ علی الغروی العلیاری مدظله العالی</w:t>
      </w:r>
      <w:r>
        <w:rPr>
          <w:rFonts w:eastAsia="IRNazanin" w:cs="IRNazanin"/>
          <w:color w:val="111111"/>
          <w:sz w:val="28"/>
          <w:szCs w:val="28"/>
          <w:rtl w:val="true"/>
          <w:lang w:bidi="fa-IR"/>
        </w:rPr>
        <w:t xml:space="preserve">» . </w:t>
      </w:r>
      <w:r>
        <w:rPr>
          <w:rStyle w:val="FootnoteAnchor"/>
          <w:rtl w:val="true"/>
        </w:rPr>
        <w:footnoteReference w:id="323"/>
      </w:r>
    </w:p>
    <w:p>
      <w:pPr>
        <w:pStyle w:val="Heading3"/>
        <w:numPr>
          <w:ilvl w:val="2"/>
          <w:numId w:val="1"/>
        </w:numPr>
        <w:rPr/>
      </w:pPr>
      <w:bookmarkStart w:id="416" w:name="__RefHeading___Toc18075234_1280447820"/>
      <w:bookmarkStart w:id="417" w:name="_Toc144"/>
      <w:bookmarkEnd w:id="416"/>
      <w:r>
        <w:rPr>
          <w:rtl w:val="true"/>
        </w:rPr>
        <w:t>خاطرات</w:t>
      </w:r>
      <w:bookmarkEnd w:id="417"/>
    </w:p>
    <w:p>
      <w:pPr>
        <w:pStyle w:val="BookText"/>
        <w:rPr/>
      </w:pPr>
      <w:r>
        <w:rPr>
          <w:rFonts w:ascii="IRNazanin" w:hAnsi="IRNazanin" w:eastAsia="IRNazanin"/>
          <w:color w:val="111111"/>
          <w:sz w:val="28"/>
          <w:sz w:val="28"/>
          <w:szCs w:val="28"/>
          <w:rtl w:val="true"/>
          <w:lang w:bidi="fa-IR"/>
        </w:rPr>
        <w:t>آیةالله غروی از دقت استادش در مصرف بیت المال اینگونه سخن می گوید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ما مرحوم آقا سیّد ابراهیم اصطهباناتی، شیرازی بود که بعد از فوت مرحوم اصفهانی، در نجف ریاست تامه به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مصرف سهم امام خیلی دقت داشت، خانه ای داشت کهنه و مخروبه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مقلدان وی، اصرار کردند بر تعمیر آن، حاضر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حدود چهل هزار تومان، شهریه می داد، آن هم بالسویه، بدون تفاوت بین عرب و عجم و طلبه ای که به درس حاضر می شد، یا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طلبه خود را، به همان مقدار سایر طلبه ها، شهریه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اعتراض می کردند که شهریه، کفایت معاش و اجازه منزل ما را نمی کند،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 پدرم که نیست، سهم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مرا امین قرار داده اند که آن را به طلبه های درس خوان و مستحق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خود من هم، فقط به مقدار معاش، در قبال خدمتی که می کنم و درسی که می دهم و استفتائاتی که جواب می دهم، بر می دارم، نه بیشتر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آیت الله غروی گاه از مرحوم حضرت آیةالله سید محمد حجت یاد می کرد و می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آیةالله آقا سید محمد حجت به بنده لطف خاصی داشتند و اکثرا در مسافرتهای کربلا و کوفه در خدمت ایشان بودم، در یکی از این سفرها به کربلا بنده مشتاق بودم که زودتر به حرم مطهر مشرف و نماز شب را در آن مکان مقدس اقامه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آیةالله حجت سلیقه شان این بود که صبح ها چای خورده، بعد مشرف به حرم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اصرار نمود که آقا زودتر عازم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از آن مقدس نماها نیستم، اگر چای نخورم حضور قلب پیدا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میل چای در حضور مرحوم آقای حجت به حرم حضرت سیدالشهداء مشرف شدیم، حضرت ایشان به زیارت جامع کبیر که از حفظ داشتند مشغول شدند و بعد از اتمام ادعیه و نماز از حرم خارج می شوند که بنده چون مشغول ادعیه بودم متوجه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بیرون آمدم، متوجه شدم که آقای حجت در درب بیرونی منتظر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چشمش به من افتاد با عصبانیت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کجا هستی؟ چرا طول در ادعیه می دهی؟ کبوتر حرم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آیةالله غروی از مرحوم آیةالله سید جواد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گرامی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خاطره ای به یاد داشت، او می گفت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مرحوم آیةالله سید جواد خامنه ای هم دوره تحصیل در نجف اشرف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محضر درس حضرات آیات آقا سید ابوالحسن اصفهانی و آقا شیخ ضیاء عراقی شرکت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سید صحیح نسب و به تمام معنی </w:t>
      </w:r>
      <w:bookmarkStart w:id="418" w:name="pg19314_208731"/>
    </w:p>
    <w:p>
      <w:pPr>
        <w:pStyle w:val="BookText"/>
        <w:rPr/>
      </w:pPr>
      <w:bookmarkEnd w:id="418"/>
      <w:r>
        <w:rPr>
          <w:rFonts w:ascii="IRNazanin" w:hAnsi="IRNazanin" w:eastAsia="IRNazanin"/>
          <w:color w:val="111111"/>
          <w:sz w:val="28"/>
          <w:sz w:val="28"/>
          <w:szCs w:val="28"/>
          <w:rtl w:val="true"/>
          <w:lang w:bidi="fa-IR"/>
        </w:rPr>
        <w:t>روحانی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مرحوم مظهر متانت، طمأنینه، اخلاص، تواضع، عطوفت، عزت نفس و دیگر مکارم اخلاقی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عزیمت ایشان به مشهد مقدس در تبریز مقیم و در مسجدی که در چهار راه شهید بهشتی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کریم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اقامه نماز جماعت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حقیر هر وقت به مشهد مقدس مشرف می شدم، با آن مرحوم دید و بازدید می شد</w:t>
      </w:r>
      <w:r>
        <w:rPr>
          <w:rFonts w:eastAsia="IRNazanin" w:cs="IRNazanin"/>
          <w:color w:val="111111"/>
          <w:sz w:val="28"/>
          <w:szCs w:val="28"/>
          <w:rtl w:val="true"/>
          <w:lang w:bidi="fa-IR"/>
        </w:rPr>
        <w:t>.»</w:t>
      </w:r>
    </w:p>
    <w:p>
      <w:pPr>
        <w:pStyle w:val="Heading3"/>
        <w:numPr>
          <w:ilvl w:val="2"/>
          <w:numId w:val="1"/>
        </w:numPr>
        <w:rPr/>
      </w:pPr>
      <w:bookmarkStart w:id="419" w:name="__RefHeading___Toc18075236_1280447820"/>
      <w:bookmarkStart w:id="420" w:name="_Toc145"/>
      <w:bookmarkEnd w:id="419"/>
      <w:r>
        <w:rPr>
          <w:rtl w:val="true"/>
        </w:rPr>
        <w:t>تألیفات</w:t>
      </w:r>
      <w:bookmarkEnd w:id="420"/>
    </w:p>
    <w:p>
      <w:pPr>
        <w:pStyle w:val="BookText"/>
        <w:rPr/>
      </w:pPr>
      <w:r>
        <w:rPr>
          <w:rFonts w:ascii="IRNazanin" w:hAnsi="IRNazanin" w:eastAsia="IRNazanin"/>
          <w:color w:val="111111"/>
          <w:sz w:val="28"/>
          <w:sz w:val="28"/>
          <w:szCs w:val="28"/>
          <w:rtl w:val="true"/>
          <w:lang w:bidi="fa-IR"/>
        </w:rPr>
        <w:t>مرحوم حضرت آیةالله علیاری از همان زمان که در درس خارج شرکت کرد، به تألیف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آثارش در نُه رشته علمی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الوصیة، الوقف، الرضاع، النکاح، الصلح، الخیارات، الشروط، مسقطات الخیار، الاجاره، القضاء المنجزات المریض، الغصب، الزکوة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تقریرات دروس مرحوم آیةالله ضیاءالدین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البیع، الخیارات،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دروس مرحوم آیة الله شیخ محمد حسین نائینی</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دین و عقاید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فی الرجعة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مجید، رساله مفردات قرآن، حروف تهجی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المهجه فی شرح حال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کواکب حسینیه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دعای کمیل، شرح دعای سمات، شرح دعای صباح، شرح زیارت جامعه کبیره، شرح دعای افتتاح، شرح دعای ابوحمزه ثمالی</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چهل حدیث از احادیث مشکله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فرمایش </w:t>
      </w:r>
      <w:bookmarkStart w:id="421" w:name="pg19314_208732"/>
    </w:p>
    <w:p>
      <w:pPr>
        <w:pStyle w:val="BookText"/>
        <w:rPr/>
      </w:pPr>
      <w:bookmarkEnd w:id="421"/>
      <w:r>
        <w:rPr>
          <w:rFonts w:ascii="IRNazanin" w:hAnsi="IRNazanin" w:eastAsia="IRNazanin"/>
          <w:color w:val="111111"/>
          <w:sz w:val="28"/>
          <w:sz w:val="28"/>
          <w:szCs w:val="28"/>
          <w:rtl w:val="true"/>
          <w:lang w:bidi="fa-IR"/>
        </w:rPr>
        <w:t xml:space="preserve">حضرت ختمی مرتبت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فرمایش حضرت امیرالمؤمنین در 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الاخبار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در مواعظ، منهاج الرشاد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بر رجال وحید بهبهانی، تقریرات رجال بحث مرحوم آیةالله ابوتراب خوانساری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اصول بحث مرحوم آیةالله ضیاءالدین عراقی، الاصول من مباحث الالفاظ تقریرات بحث مرحوم آیةالله شیخ محمد حسین نایینی</w:t>
      </w:r>
      <w:r>
        <w:rPr>
          <w:rFonts w:eastAsia="IRNazanin" w:cs="IRNazanin"/>
          <w:color w:val="111111"/>
          <w:sz w:val="28"/>
          <w:szCs w:val="28"/>
          <w:rtl w:val="true"/>
          <w:lang w:bidi="fa-IR"/>
        </w:rPr>
        <w:t>...</w:t>
      </w:r>
    </w:p>
    <w:p>
      <w:pPr>
        <w:pStyle w:val="Heading3"/>
        <w:numPr>
          <w:ilvl w:val="2"/>
          <w:numId w:val="1"/>
        </w:numPr>
        <w:rPr/>
      </w:pPr>
      <w:bookmarkStart w:id="422" w:name="__RefHeading___Toc18075238_1280447820"/>
      <w:bookmarkStart w:id="423" w:name="_Toc146"/>
      <w:bookmarkEnd w:id="422"/>
      <w:r>
        <w:rPr>
          <w:rtl w:val="true"/>
        </w:rPr>
        <w:t>وفات</w:t>
      </w:r>
      <w:bookmarkEnd w:id="423"/>
    </w:p>
    <w:p>
      <w:pPr>
        <w:pStyle w:val="BookText"/>
        <w:rPr/>
      </w:pPr>
      <w:r>
        <w:rPr>
          <w:rFonts w:ascii="IRNazanin" w:hAnsi="IRNazanin" w:eastAsia="IRNazanin"/>
          <w:color w:val="111111"/>
          <w:sz w:val="28"/>
          <w:sz w:val="28"/>
          <w:szCs w:val="28"/>
          <w:rtl w:val="true"/>
          <w:lang w:bidi="fa-IR"/>
        </w:rPr>
        <w:t xml:space="preserve">سرانجام حضرت آیةالله حاج میرزا علی غروی علیاری بعد از یک قرن عمر با برکت در اواخر اسفندماه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بعد از ادای فریضه مغرب و عشاء، هنگام نوشتن حاشیه بر کتاب عروةالوثقی آقا سید کاظم یزدی، با بروز سکته مغزی در بیمارستان امام خمینی تبریز بستری گردید و پس از یک ماه و اندی که معالجات پزشکان سودی نبخشید، مرغ روحش در قفس تن آرام نگرفت و عصر روز دوشنبه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اردیبهشت سال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اوائل اذان مغرب به سوی فضای بیکران رضوان الهی پر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اعلام خبر درگذشت آن عالم جلیل القدر شهر تبریز در ماتم و عزا فرو رفت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تشییع پیکر آن فرزانه یگانه روز چهارشنبه از مسجد جامع تبریز با حضور انبوهی از مردم و روحانیت تا مصلای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صورت گرفت و بنا به اصرار فرزندش آیةالله جواد علیاری، حضرت آیةالله آقا سید ابوالحسن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علمای سرشناس تبریز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پیکر آن بزرگوار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مطهرش جهت دفن در شهر مقدس قم، به تهران انتقال یافت و روز پنج شنبه با شرکت انبوهی از مردم و علمای بزرگوار تهران از مسجد جامع فاطمیه تا بیت فرزند برومندش میرزا جواد علیاری مشایعت شد و عصر روز پنج شنبه با حضور مراجع عالیقدر تقلید، اساتید و روحانیت معظم، از مسجد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حرم مطهر تشییع شد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مراسم نماز در قم به امامت عارف سالک، حضرت آیةالله آقا شیخ محمد تقی بهجت، در صحن حرم مطهر بزگرار گردید و بعد از آن پیکر پاک آن عالم وارسته در صحن حرم مقدس حضرت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یاران سفر کرده خود، آیةالله سید مرتضی جزایری، آیةالله سید احمد زنجانی، آیةالله سید محمد محقق داماد در آرامگاه ابدی قرار گرفت</w:t>
      </w:r>
      <w:r>
        <w:rPr>
          <w:rFonts w:eastAsia="IRNazanin" w:cs="IRNazanin"/>
          <w:color w:val="111111"/>
          <w:sz w:val="28"/>
          <w:szCs w:val="28"/>
          <w:rtl w:val="true"/>
          <w:lang w:bidi="fa-IR"/>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9314_208737"/>
      <w:bookmarkStart w:id="425" w:name="pg19314_208737"/>
      <w:bookmarkEnd w:id="425"/>
    </w:p>
    <w:p>
      <w:pPr>
        <w:pStyle w:val="Heading2"/>
        <w:numPr>
          <w:ilvl w:val="1"/>
          <w:numId w:val="1"/>
        </w:numPr>
        <w:rPr/>
      </w:pPr>
      <w:bookmarkStart w:id="426" w:name="pg19314_208737"/>
      <w:bookmarkStart w:id="427" w:name="__RefHeading___Toc18075240_1280447820"/>
      <w:bookmarkStart w:id="428" w:name="_Toc147"/>
      <w:bookmarkEnd w:id="426"/>
      <w:bookmarkEnd w:id="427"/>
      <w:r>
        <w:rPr>
          <w:rtl w:val="true"/>
        </w:rPr>
        <w:t xml:space="preserve">حاج شیخ مهدی امامی امیری </w:t>
      </w:r>
      <w:r>
        <w:rPr>
          <w:rtl w:val="true"/>
        </w:rPr>
        <w:t>(</w:t>
      </w:r>
      <w:r>
        <w:rPr>
          <w:rtl w:val="true"/>
        </w:rPr>
        <w:t>فقیه آزاده</w:t>
      </w:r>
      <w:r>
        <w:rPr>
          <w:rtl w:val="true"/>
        </w:rPr>
        <w:t xml:space="preserve">) / </w:t>
      </w:r>
      <w:r>
        <w:rPr>
          <w:rtl w:val="true"/>
        </w:rPr>
        <w:t>عبدالرحمن باقرزاده آملی</w:t>
      </w:r>
      <w:bookmarkEnd w:id="428"/>
    </w:p>
    <w:p>
      <w:pPr>
        <w:pStyle w:val="Heading3"/>
        <w:numPr>
          <w:ilvl w:val="2"/>
          <w:numId w:val="1"/>
        </w:numPr>
        <w:rPr/>
      </w:pPr>
      <w:bookmarkStart w:id="429" w:name="__RefHeading___Toc18075242_1280447820"/>
      <w:bookmarkStart w:id="430" w:name="_Toc148"/>
      <w:bookmarkEnd w:id="429"/>
      <w:r>
        <w:rPr>
          <w:rtl w:val="true"/>
        </w:rPr>
        <w:t>اشاره</w:t>
      </w:r>
      <w:bookmarkEnd w:id="430"/>
    </w:p>
    <w:p>
      <w:pPr>
        <w:pStyle w:val="BookText"/>
        <w:rPr/>
      </w:pPr>
      <w:r>
        <w:rPr>
          <w:rFonts w:ascii="IRNazanin" w:hAnsi="IRNazanin" w:eastAsia="IRNazanin"/>
          <w:color w:val="111111"/>
          <w:sz w:val="28"/>
          <w:sz w:val="28"/>
          <w:szCs w:val="28"/>
          <w:rtl w:val="true"/>
          <w:lang w:bidi="fa-IR"/>
        </w:rPr>
        <w:t>شهر بابل از دیر باز ملجأ و مأوای جویندگان و طالبان علم و معرفت از سراسر مازندران و خاستگاه علما نام آور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قرون اخیر، خصوصا در قرن گذشته مدارس علمی در بابل از رونق فراوانی برخوردار بود، و به خاطر حضور اساتید برجسته، مجتهدین و فرهیختگانی والا مقام از حوزه های علمی بابل برخاسته و چون ستارگانی فروزان در جهان علم و فقاهت درخشیدند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العلماأ بار فروشی ؛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زین العابدین بن مسلم بارفروشی؛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عبدالله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رهبران مشروطیت، سید عبدالغفار 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محمد اشرفی؛</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کبیر مازندرانی؛</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علامه کبیر شیخ محمد صالح علامه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چند تن از بزرگان این دیار هستند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ستاره های پر فروغ این شهر می توان از حضرت آیة الله حاج شیخ مهدی امامی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 که مقاله حاضر نگاهی گذرا به زندگی و شخصیّت ممتاز آن عالم فرزانه دارد</w:t>
      </w:r>
      <w:r>
        <w:rPr>
          <w:rFonts w:eastAsia="IRNazanin" w:cs="IRNazanin"/>
          <w:color w:val="111111"/>
          <w:sz w:val="28"/>
          <w:szCs w:val="28"/>
          <w:rtl w:val="true"/>
          <w:lang w:bidi="fa-IR"/>
        </w:rPr>
        <w:t xml:space="preserve">. </w:t>
      </w:r>
      <w:bookmarkStart w:id="431" w:name="pg19314_208738"/>
    </w:p>
    <w:p>
      <w:pPr>
        <w:pStyle w:val="Heading3"/>
        <w:numPr>
          <w:ilvl w:val="2"/>
          <w:numId w:val="1"/>
        </w:numPr>
        <w:rPr/>
      </w:pPr>
      <w:bookmarkStart w:id="432" w:name="__RefHeading___Toc18075244_1280447820"/>
      <w:bookmarkStart w:id="433" w:name="_Toc149"/>
      <w:bookmarkEnd w:id="431"/>
      <w:bookmarkEnd w:id="432"/>
      <w:r>
        <w:rPr>
          <w:rtl w:val="true"/>
        </w:rPr>
        <w:t>ولادت</w:t>
      </w:r>
      <w:bookmarkEnd w:id="433"/>
    </w:p>
    <w:p>
      <w:pPr>
        <w:pStyle w:val="BookText"/>
        <w:rPr/>
      </w:pPr>
      <w:r>
        <w:rPr>
          <w:rFonts w:ascii="IRNazanin" w:hAnsi="IRNazanin" w:eastAsia="IRNazanin"/>
          <w:color w:val="111111"/>
          <w:sz w:val="28"/>
          <w:sz w:val="28"/>
          <w:szCs w:val="28"/>
          <w:rtl w:val="true"/>
          <w:lang w:bidi="fa-IR"/>
        </w:rPr>
        <w:t xml:space="preserve">آیة الله حاج شیخ مهدی امامی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قمری در امیر کلای بابل</w:t>
      </w:r>
      <w:r>
        <w:rPr>
          <w:rStyle w:val="FootnoteAnchor"/>
          <w:rtl w:val="true"/>
        </w:rPr>
        <w:footnoteReference w:id="324"/>
      </w:r>
      <w:r>
        <w:rPr>
          <w:rFonts w:ascii="IRNazanin" w:hAnsi="IRNazanin" w:eastAsia="IRNazanin"/>
          <w:color w:val="111111"/>
          <w:sz w:val="28"/>
          <w:sz w:val="28"/>
          <w:szCs w:val="28"/>
          <w:rtl w:val="true"/>
          <w:lang w:bidi="fa-IR"/>
        </w:rPr>
        <w:t>و در خانواده ای مذهبی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دوران کودکی به خاطر روح پاک و علاقه سرشار با قرآن آشنا شد و سنین نوجوانی به حوزه علمیه بابل راه یافت و به تحصیل علوم مقدس دینی پرداخت</w:t>
      </w:r>
      <w:r>
        <w:rPr>
          <w:rFonts w:eastAsia="IRNazanin" w:cs="IRNazanin"/>
          <w:color w:val="111111"/>
          <w:sz w:val="28"/>
          <w:szCs w:val="28"/>
          <w:rtl w:val="true"/>
          <w:lang w:bidi="fa-IR"/>
        </w:rPr>
        <w:t>.</w:t>
      </w:r>
    </w:p>
    <w:p>
      <w:pPr>
        <w:pStyle w:val="Heading3"/>
        <w:numPr>
          <w:ilvl w:val="2"/>
          <w:numId w:val="1"/>
        </w:numPr>
        <w:rPr/>
      </w:pPr>
      <w:bookmarkStart w:id="434" w:name="__RefHeading___Toc18075246_1280447820"/>
      <w:bookmarkStart w:id="435" w:name="_Toc150"/>
      <w:bookmarkEnd w:id="434"/>
      <w:r>
        <w:rPr>
          <w:rtl w:val="true"/>
        </w:rPr>
        <w:t>تحصیلات و اساتید</w:t>
      </w:r>
      <w:bookmarkEnd w:id="435"/>
    </w:p>
    <w:p>
      <w:pPr>
        <w:pStyle w:val="BookText"/>
        <w:rPr/>
      </w:pPr>
      <w:r>
        <w:rPr>
          <w:rFonts w:ascii="IRNazanin" w:hAnsi="IRNazanin" w:eastAsia="IRNazanin"/>
          <w:color w:val="111111"/>
          <w:sz w:val="28"/>
          <w:sz w:val="28"/>
          <w:szCs w:val="28"/>
          <w:rtl w:val="true"/>
          <w:lang w:bidi="fa-IR"/>
        </w:rPr>
        <w:t>وی پس از ورود به مدرسه آستانه بابل و اقامت در آن، علوم مقدماتی و سطوح عالی را از محضر اساتید گرانقدر فرا گرفت، برخی از استادان او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علی اصغر مجتهد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او از فقهای بزرگ و از شاگردان میرزا حبیب الله 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میرزا حسین میرزا خلیل تهرانی و مرحوم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علمای بابل برای نگارنده اظهار داشت؛ استفتائاتی از مازندران به نجف اشرف می رفت، ولی مراجع بزرگ نجف آن را برگردانده و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علی اصغر مجتهد استفتاء کنید</w:t>
      </w:r>
      <w:r>
        <w:rPr>
          <w:rFonts w:eastAsia="IRNazanin" w:cs="IRNazanin"/>
          <w:color w:val="111111"/>
          <w:sz w:val="28"/>
          <w:szCs w:val="28"/>
          <w:rtl w:val="true"/>
          <w:lang w:bidi="fa-IR"/>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اسماعیل بن حداد، متوفی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 xml:space="preserve">قمری، وی از بزرگان و شاگردان مرحوم سعید العلماء و مرحوم ملا محمد حمزه شریعتمدار بابلی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عصر با ملا محمد مقدس اشرفی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نقل </w:t>
      </w:r>
    </w:p>
    <w:p>
      <w:pPr>
        <w:pStyle w:val="BookText"/>
        <w:rPr/>
      </w:pPr>
      <w:r>
        <w:rPr>
          <w:rFonts w:ascii="IRNazanin" w:hAnsi="IRNazanin" w:eastAsia="IRNazanin"/>
          <w:color w:val="111111"/>
          <w:sz w:val="28"/>
          <w:sz w:val="28"/>
          <w:szCs w:val="28"/>
          <w:rtl w:val="true"/>
          <w:lang w:bidi="fa-IR"/>
        </w:rPr>
        <w:t>بزرگان معاصر، مرحوم اشرفی برای مقام والای علمی و فقهی ایشان احترام زیادی قائل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شیخ محمد حسین شریعتمدار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علماء بزرگ بابل بود و در نقباء البشر</w:t>
      </w:r>
      <w:r>
        <w:rPr>
          <w:rStyle w:val="FootnoteAnchor"/>
          <w:rtl w:val="true"/>
        </w:rPr>
        <w:footnoteReference w:id="325"/>
      </w:r>
      <w:r>
        <w:rPr>
          <w:rFonts w:ascii="IRNazanin" w:hAnsi="IRNazanin" w:eastAsia="IRNazanin"/>
          <w:color w:val="111111"/>
          <w:sz w:val="28"/>
          <w:sz w:val="28"/>
          <w:szCs w:val="28"/>
          <w:rtl w:val="true"/>
          <w:lang w:bidi="fa-IR"/>
        </w:rPr>
        <w:t>از وی تمجید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 احمد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شاگردان مرحوم آخوند خراسانی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 سید محمد کاظم یزدی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 فتح الله شیخ الشریعه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علمای با نفوذ بابل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شیخ مهدی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از این اساتید استفاده فراوان برد، اما روح بلندش همچنان از عطش علم در التهاب بود و در پی چشمه های دیگر می گشت، لذا راهی تهران شد و از محفل علمی استادان مختلف بهره های وافری در سطوح عالی و دروس استدلالی برد و در زمره زبده ترین شاگردان آن بزرگواران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استادان والا گهر او در تهران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اکبر لاهیجانی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 ملا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حواشی بر شرح شمسیّة</w:t>
      </w:r>
      <w:r>
        <w:rPr>
          <w:rFonts w:eastAsia="IRNazanin" w:cs="IRNazanin"/>
          <w:color w:val="111111"/>
          <w:sz w:val="28"/>
          <w:szCs w:val="28"/>
          <w:rtl w:val="true"/>
          <w:lang w:bidi="fa-IR"/>
        </w:rPr>
        <w:t xml:space="preserve">. </w:t>
      </w:r>
      <w:r>
        <w:rPr>
          <w:rStyle w:val="FootnoteAnchor"/>
          <w:rtl w:val="true"/>
        </w:rPr>
        <w:footnoteReference w:id="32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پس از چند سال اقامت در تهران، عازم عتبات عالیات گشته و در نجف اشرف از خرمن پر فیض بزرگان فقاهت استفاده کرد و از اساتید بزرگ، به اخذ اجازه اجتهاد مفتخر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وی در </w:t>
      </w:r>
    </w:p>
    <w:p>
      <w:pPr>
        <w:pStyle w:val="BookText"/>
        <w:rPr/>
      </w:pPr>
      <w:r>
        <w:rPr>
          <w:rFonts w:ascii="IRNazanin" w:hAnsi="IRNazanin" w:eastAsia="IRNazanin"/>
          <w:color w:val="111111"/>
          <w:sz w:val="28"/>
          <w:sz w:val="28"/>
          <w:szCs w:val="28"/>
          <w:rtl w:val="true"/>
          <w:lang w:bidi="fa-IR"/>
        </w:rPr>
        <w:t>عراق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آیة الله شیخ عبدالله 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رهبران مشروطه که در کتابهای رجال از ایشان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فقیه اصولی و یکی از اعاظم و اکابر علماء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خراسانی</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صاحب کفایه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سید محمد کاظم یزدی، صاحب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الشریعه اصفهانی</w:t>
      </w:r>
      <w:r>
        <w:rPr>
          <w:rFonts w:eastAsia="IRNazanin" w:cs="IRNazanin"/>
          <w:color w:val="111111"/>
          <w:sz w:val="28"/>
          <w:szCs w:val="28"/>
          <w:rtl w:val="true"/>
          <w:lang w:bidi="fa-IR"/>
        </w:rPr>
        <w:t>.</w:t>
      </w:r>
      <w:r>
        <w:rPr>
          <w:rStyle w:val="FootnoteAnchor"/>
          <w:rtl w:val="true"/>
        </w:rPr>
        <w:footnoteReference w:id="327"/>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اقامت ایشان در حوزه علمی نجف اشرف از پر بارترین دوران زندگی این عالم فرزانه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علمی و معنوی وی در این دوره شکل گرفت، روح تشنه اش سیراب گردید و به قلّه رفیع اجتهاد دست یافت،ه و با کوله باری از علم و معنویت رانی بابل گشت، شیخ مهدی در امیرکلا ساکن گشت و به ارشاد مردم و ترویج شریعت مقدس نبوی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هوشیاری و تحمّل سختی های مردم منطقه را در امور دینی و اجتماعی رهبری می کرد، به این ترتیب قلوب زیادی به سوی او جذب شدند و او توانست ضمن پراختن به امور علمی و اشتغال به تدریس، سرآمد رجال علمی منطقه گردد</w:t>
      </w:r>
      <w:r>
        <w:rPr>
          <w:rFonts w:eastAsia="IRNazanin" w:cs="IRNazanin"/>
          <w:color w:val="111111"/>
          <w:sz w:val="28"/>
          <w:szCs w:val="28"/>
          <w:rtl w:val="true"/>
          <w:lang w:bidi="fa-IR"/>
        </w:rPr>
        <w:t xml:space="preserve">. </w:t>
      </w:r>
      <w:bookmarkStart w:id="436" w:name="pg19314_208741"/>
    </w:p>
    <w:p>
      <w:pPr>
        <w:pStyle w:val="Heading3"/>
        <w:numPr>
          <w:ilvl w:val="2"/>
          <w:numId w:val="1"/>
        </w:numPr>
        <w:rPr/>
      </w:pPr>
      <w:bookmarkStart w:id="437" w:name="__RefHeading___Toc18075248_1280447820"/>
      <w:bookmarkStart w:id="438" w:name="_Toc151"/>
      <w:bookmarkEnd w:id="436"/>
      <w:bookmarkEnd w:id="437"/>
      <w:r>
        <w:rPr>
          <w:rtl w:val="true"/>
        </w:rPr>
        <w:t>هجرتی دیگر</w:t>
      </w:r>
      <w:bookmarkEnd w:id="438"/>
    </w:p>
    <w:p>
      <w:pPr>
        <w:pStyle w:val="BookText"/>
        <w:rPr/>
      </w:pPr>
      <w:r>
        <w:rPr>
          <w:rFonts w:ascii="IRNazanin" w:hAnsi="IRNazanin" w:eastAsia="IRNazanin"/>
          <w:color w:val="111111"/>
          <w:sz w:val="28"/>
          <w:sz w:val="28"/>
          <w:szCs w:val="28"/>
          <w:rtl w:val="true"/>
          <w:lang w:bidi="fa-IR"/>
        </w:rPr>
        <w:t xml:space="preserve">شیخ مهدی پس از چند سال اقامت در وطن، یک بار دیگر در 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قمری، عازم شهر مقدس قم </w:t>
      </w:r>
      <w:r>
        <w:rPr>
          <w:rStyle w:val="FootnoteAnchor"/>
          <w:rtl w:val="true"/>
        </w:rPr>
        <w:footnoteReference w:id="328"/>
      </w:r>
      <w:r>
        <w:rPr>
          <w:rFonts w:ascii="IRNazanin" w:hAnsi="IRNazanin" w:eastAsia="IRNazanin"/>
          <w:color w:val="111111"/>
          <w:sz w:val="28"/>
          <w:sz w:val="28"/>
          <w:szCs w:val="28"/>
          <w:rtl w:val="true"/>
          <w:lang w:bidi="fa-IR"/>
        </w:rPr>
        <w:t>گردید و به بهره گیری از ذخایر سرشار علمی خود، به تدریس دروس عالی در فقه و اصول و همچنین تفسیر قرآن و فلسفه و علوم معقول پرداخت</w:t>
      </w:r>
      <w:r>
        <w:rPr>
          <w:rFonts w:eastAsia="IRNazanin" w:cs="IRNazanin"/>
          <w:color w:val="111111"/>
          <w:sz w:val="28"/>
          <w:szCs w:val="28"/>
          <w:rtl w:val="true"/>
          <w:lang w:bidi="fa-IR"/>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مدت چندانی از اقامت آن مجتهد عالی مقدار در قم نگذشت، که به خاطر جذابیّت بیان و بهره مندی از قدرت ممتاز علمی، مورد توجه علما، فضلا و طلاب قرار گرفته و شاگردان فراوانی در محفل علمی او گرد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قم از مدرسین عظام حوزه علمیه قم به حساب می آمد، چنانچه در نجف اشرف نیز بر کرسی تدریس می درخشید و شاگردان ورزیده ای از محضرش بهره مند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آیة الله محفوظی از علمای معاصر قم برای نگارنده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جلسیه ای از دروس ایشان را درک کردم، واقعا جامعیّت داشتند و مخصوصا در تراجم و رجال خیلی مهارت داشت، درس تفسیر و اسفار ایشان، آمیزه ای از تفسیر و حدیث و رجال و فلسفه و حتی روضه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ارادت شدیدی به شیخ فضل الله شیهید داشت و معمولا از ایشان یادآوری می کرد و خود اشک می ریخت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صفت بر جسته آن استاد فرزانه، جدیّت و خستگی ناپذیری وی در </w:t>
      </w:r>
      <w:bookmarkStart w:id="439" w:name="pg19314_208742"/>
    </w:p>
    <w:p>
      <w:pPr>
        <w:pStyle w:val="BookText"/>
        <w:rPr/>
      </w:pPr>
      <w:bookmarkEnd w:id="439"/>
      <w:r>
        <w:rPr>
          <w:rFonts w:ascii="IRNazanin" w:hAnsi="IRNazanin" w:eastAsia="IRNazanin"/>
          <w:color w:val="111111"/>
          <w:sz w:val="28"/>
          <w:sz w:val="28"/>
          <w:szCs w:val="28"/>
          <w:rtl w:val="true"/>
          <w:lang w:bidi="fa-IR"/>
        </w:rPr>
        <w:t>امر تدریس و همت بلندشان در راه تربیت شاگردانی وارسته و ممتاز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طبق نقل بعضی از تلامیذ معظم له که در حکمت و علوم معقول افتخار شاگردیشان را داشتند، وی از صبح تا ظهر در مسجد سلماسی بر کرسی تدریس تکیه زده و شاگردان را از مباحث مختلف بهره مند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مقام بلند علمی و معنوی آن رادمرد، مورد قبول و عنایت همه علما و مجتهدین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حضرت آیة الله حاج سید ابوالحسن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متوفی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برای نگارنده حکایت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ارتحال مرجع عالیقدر حضرت آیة الله العظمی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 بزرگوار به خاطر برخورداری از امتیازات لازم، کانون توجه علماء اعلام برای احراز مقام مرجعیّت و زعامت حوزه علمیه قم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اعاظم حوزه علمیّه چون مرحوم آیة الله سید صدر الدین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آیة الله حجت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از ایشان دعوت کردند تا زعامت حوزه را ره عهده بگیرند، ولی معظم له از قبول مسؤولیت امتناع کرده و بر تکیه بر کرسی تدریس را ترجیح دادند و از همین راه دانشوران برجسته ای را تربیت نمودند</w:t>
      </w:r>
      <w:r>
        <w:rPr>
          <w:rFonts w:eastAsia="IRNazanin" w:cs="IRNazanin"/>
          <w:color w:val="111111"/>
          <w:sz w:val="28"/>
          <w:szCs w:val="28"/>
          <w:rtl w:val="true"/>
          <w:lang w:bidi="fa-IR"/>
        </w:rPr>
        <w:t>» .</w:t>
      </w:r>
    </w:p>
    <w:p>
      <w:pPr>
        <w:pStyle w:val="Heading3"/>
        <w:numPr>
          <w:ilvl w:val="2"/>
          <w:numId w:val="1"/>
        </w:numPr>
        <w:rPr/>
      </w:pPr>
      <w:bookmarkStart w:id="440" w:name="__RefHeading___Toc18075250_1280447820"/>
      <w:bookmarkStart w:id="441" w:name="_Toc152"/>
      <w:bookmarkEnd w:id="440"/>
      <w:r>
        <w:rPr>
          <w:rtl w:val="true"/>
        </w:rPr>
        <w:t>ارادت علما</w:t>
      </w:r>
      <w:bookmarkEnd w:id="44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امتناع از زعامت و مرجعیت عامه، به خاطر مقام و منزلت علمی و معنوی، همواره مورد احترام علمای طراز اول قم و مراجع عظام تقلید بود، چنانکه بین ایشان و آیة الله العظمی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صمیمیّت فراوانی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w:t>
      </w:r>
    </w:p>
    <w:p>
      <w:pPr>
        <w:pStyle w:val="BookText"/>
        <w:rPr/>
      </w:pPr>
      <w:r>
        <w:rPr>
          <w:rFonts w:ascii="IRNazanin" w:hAnsi="IRNazanin" w:eastAsia="IRNazanin"/>
          <w:color w:val="111111"/>
          <w:sz w:val="28"/>
          <w:sz w:val="28"/>
          <w:szCs w:val="28"/>
          <w:rtl w:val="true"/>
          <w:lang w:bidi="fa-IR"/>
        </w:rPr>
        <w:t xml:space="preserve">فرموده حاج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ماه به منزل ایشان می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حضرت آیة الله میرزا هاشم آملی نیز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درس تا منزل و از منزل تا حرم مطهر با درشکه رفت و آمد می کرد، هر وقت از چندین متری آقا شیخ مهدی امیری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دید، از درشکه پیاده شده و از جلوی ایشان سواره ردّ نمی شد، آنها با هم دوست صمیمی و وصیّ یکدیگر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آیة الله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بابلی متوفی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هم برای نگارنده نقل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مرحوم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جلوی حرم مطهر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آقای شیخ مهدی را دید که عبا به سر کشیده و طیّ مسیر می کردند،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جلوتر آمد و به ایشان سلام کرد، ولی آقا شیخ مهدی متوجه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توجه، ضمن عذر خواهی از آقای بروجردی، فرمود ببخشید که متوجه نشدم، چون ما از اموات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شما از احیاء هستید و ما از اموات هستیم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البته روشن است که مراد هر دو بزرگوار حیات معنوی و روحانی است و داستان نشان دهنده عمق تواضع و فروتنی آن بزرگان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 از ارادت علماء قم، مخصوصا حضرت امام خمینی قدس سره به ایشان داستانی است که یکی از روحانیون بزرگوار برای راقم این سطور نقل کرد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مرحوم حاج شیخ مهدی از سفر مشهد مقدّس برگشته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زیادی به دیدار ایشان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منزل ساده شیخ مهدی، از خادم و کارگر </w:t>
      </w:r>
      <w:bookmarkStart w:id="442" w:name="pg19314_208744"/>
    </w:p>
    <w:p>
      <w:pPr>
        <w:pStyle w:val="BookText"/>
        <w:rPr/>
      </w:pPr>
      <w:bookmarkEnd w:id="442"/>
      <w:r>
        <w:rPr>
          <w:rFonts w:ascii="IRNazanin" w:hAnsi="IRNazanin" w:eastAsia="IRNazanin"/>
          <w:color w:val="111111"/>
          <w:sz w:val="28"/>
          <w:sz w:val="28"/>
          <w:szCs w:val="28"/>
          <w:rtl w:val="true"/>
          <w:lang w:bidi="fa-IR"/>
        </w:rPr>
        <w:t>خبری نبود، کسی هم نبود که از علماء پذیرایی کند، حضرت امام خمینی که در آن زمان شهرت فراوانی نیز پیدا کرده بود و در جمع علماء دیدار کننده حضور داشت، وقتی وضع را چنین دید، شخصا بلند شده و به آشپزخانه رفت و چای آماده کرد و از علماء حاضر پذیرایی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امر از طرفی گویای بزرگواری و تواضع حضرت امام خمینی قدس سره و از طرف دیگر بیانگر مقام والای مرحوم حاج شیخ مهدی و ارادت علماء قم به ایشان است</w:t>
      </w:r>
      <w:r>
        <w:rPr>
          <w:rFonts w:eastAsia="IRNazanin" w:cs="IRNazanin"/>
          <w:color w:val="111111"/>
          <w:sz w:val="28"/>
          <w:szCs w:val="28"/>
          <w:rtl w:val="true"/>
          <w:lang w:bidi="fa-IR"/>
        </w:rPr>
        <w:t>.</w:t>
      </w:r>
    </w:p>
    <w:p>
      <w:pPr>
        <w:pStyle w:val="Heading3"/>
        <w:numPr>
          <w:ilvl w:val="2"/>
          <w:numId w:val="1"/>
        </w:numPr>
        <w:rPr/>
      </w:pPr>
      <w:bookmarkStart w:id="443" w:name="__RefHeading___Toc18075252_1280447820"/>
      <w:bookmarkStart w:id="444" w:name="_Toc153"/>
      <w:bookmarkEnd w:id="443"/>
      <w:r>
        <w:rPr>
          <w:rtl w:val="true"/>
        </w:rPr>
        <w:t>ویژگیها</w:t>
      </w:r>
      <w:bookmarkEnd w:id="444"/>
    </w:p>
    <w:p>
      <w:pPr>
        <w:pStyle w:val="Heading4"/>
        <w:numPr>
          <w:ilvl w:val="3"/>
          <w:numId w:val="1"/>
        </w:numPr>
        <w:rPr/>
      </w:pPr>
      <w:bookmarkStart w:id="445" w:name="__RefHeading___Toc18075254_1280447820"/>
      <w:bookmarkStart w:id="446" w:name="_Toc154"/>
      <w:bookmarkEnd w:id="445"/>
      <w:r>
        <w:rPr>
          <w:rtl w:val="true"/>
        </w:rPr>
        <w:t>اشاره</w:t>
      </w:r>
      <w:bookmarkEnd w:id="446"/>
    </w:p>
    <w:p>
      <w:pPr>
        <w:pStyle w:val="BookText"/>
        <w:rPr/>
      </w:pPr>
      <w:r>
        <w:rPr>
          <w:rFonts w:ascii="IRNazanin" w:hAnsi="IRNazanin" w:eastAsia="IRNazanin"/>
          <w:color w:val="111111"/>
          <w:sz w:val="28"/>
          <w:sz w:val="28"/>
          <w:szCs w:val="28"/>
          <w:rtl w:val="true"/>
          <w:lang w:bidi="fa-IR"/>
        </w:rPr>
        <w:t xml:space="preserve">بیان ویژگیهای عالی فرهیخته، چون مرحوم حاج شیخ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بس مشکل است از این روی تنها به بعضی از آن ویژگیها به طور گذرا مرور می کنیم</w:t>
      </w:r>
      <w:r>
        <w:rPr>
          <w:rFonts w:eastAsia="IRNazanin" w:cs="IRNazanin"/>
          <w:color w:val="111111"/>
          <w:sz w:val="28"/>
          <w:szCs w:val="28"/>
          <w:rtl w:val="true"/>
          <w:lang w:bidi="fa-IR"/>
        </w:rPr>
        <w:t>.</w:t>
      </w:r>
    </w:p>
    <w:p>
      <w:pPr>
        <w:pStyle w:val="Heading4"/>
        <w:numPr>
          <w:ilvl w:val="3"/>
          <w:numId w:val="1"/>
        </w:numPr>
        <w:rPr/>
      </w:pPr>
      <w:bookmarkStart w:id="447" w:name="__RefHeading___Toc18075256_1280447820"/>
      <w:bookmarkStart w:id="448" w:name="_Toc155"/>
      <w:bookmarkEnd w:id="447"/>
      <w:r>
        <w:rPr>
          <w:rtl w:val="true"/>
        </w:rPr>
        <w:t>صراحت و قاطعیت</w:t>
      </w:r>
      <w:bookmarkEnd w:id="448"/>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 حقایق ابائی نداشت و علماء و مردم کهنسال منطقه خاطره های فراوانی از این ویژگی شیخ مهدی به یاد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ایشان مصادف با حکومت رضاخان بود که به فرمان اربابان خارجی خود، کیان اسلام را هدف گرفته بود و به رواج فساد و بی بند و باری دامن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عالمان شجاع و دانشمندان بزرگ به مبارزه با طاغوت و پاسداری از حریم ارزشهای اسلامی و دین و عفاف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مرحوم حاج شیخ مهدی نیز ساکت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سخنرانیها، با قاطعیت و صراحت لهجه، اقدامات رضاخان از جمله، </w:t>
      </w:r>
    </w:p>
    <w:p>
      <w:pPr>
        <w:pStyle w:val="BookText"/>
        <w:rPr/>
      </w:pPr>
      <w:r>
        <w:rPr>
          <w:rFonts w:ascii="IRNazanin" w:hAnsi="IRNazanin" w:eastAsia="IRNazanin"/>
          <w:color w:val="111111"/>
          <w:sz w:val="28"/>
          <w:sz w:val="28"/>
          <w:szCs w:val="28"/>
          <w:rtl w:val="true"/>
          <w:lang w:bidi="fa-IR"/>
        </w:rPr>
        <w:t>بی حجابی و طرح متحدّ الشکل کردن لباس را محکوم و در منابر علنا از گناهان رایجی چون، رباخواری و ریش تراشی به شدّت انتقاد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منازل افراد برای افطار، شرکت می کرد و مجلس را خالی از فقراء و مساکین و محلّ اجتماع اغنیاء می یافت،به میزبان اعتراض می کرد 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فقرا و مساکین را دعوت نکرده ای؟ این مهمانها که همه شان از اغنیاء و تأمین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افرادی را دعوت کنید که محتاج حضور بر سراین سفره ها هستند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هر گاه گناهگاری را می دید هر چند شخص مهمّی باشد، بی پرده به او تذکر می داد، یکی از علماء بابل در این رابطه داستان زیر را برای نگارنده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مهمانی، در تهران که مرحوم حاج شیخ مهدی حضور داشتند، یکی از صاحب منصبان ارتش در حالی که انگشتری از طلا به دست داشت، حاضر بود، آن بزرگوار به او رو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دانید انگشتر طلا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دست گذاشتید؟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 وقتی این قاطعیت را دید، بدون درنگ انگشتر را بیرون آورده و در جیب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صرف غذا و رفتن مهمانان، صاحب منزل رو به آقا کرد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ایشان از صاحب منصبان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عالی 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 بود، چرا این حرف را 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ما را بردید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معظم 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قبل از ناهار این حرف را می زدی، در منزل شما غذا نمی خوردم، چرا که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 کنید</w:t>
      </w:r>
      <w:r>
        <w:rPr>
          <w:rFonts w:eastAsia="IRNazanin" w:cs="IRNazanin"/>
          <w:color w:val="111111"/>
          <w:sz w:val="28"/>
          <w:szCs w:val="28"/>
          <w:rtl w:val="true"/>
          <w:lang w:bidi="fa-IR"/>
        </w:rPr>
        <w:t xml:space="preserve">» . </w:t>
      </w:r>
      <w:bookmarkStart w:id="449" w:name="pg19314_208746"/>
    </w:p>
    <w:p>
      <w:pPr>
        <w:pStyle w:val="BookText"/>
        <w:rPr/>
      </w:pPr>
      <w:bookmarkEnd w:id="449"/>
      <w:r>
        <w:rPr>
          <w:rFonts w:ascii="IRNazanin" w:hAnsi="IRNazanin" w:eastAsia="IRNazanin"/>
          <w:color w:val="111111"/>
          <w:sz w:val="28"/>
          <w:sz w:val="28"/>
          <w:szCs w:val="28"/>
          <w:rtl w:val="true"/>
          <w:lang w:bidi="fa-IR"/>
        </w:rPr>
        <w:t>داستاتی دیگر از قاطعیت ایشان را یکی از ملازمین شیخ مهدی برای نگارنده نقل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حاج شیخ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 تن از روحانیون مبارز را دستیگیر و به کلانتری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به کلانتری رفته و با عصا به فرمانده پاسگاه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آزاد کنید و با من بفرستید و گرنه هر چه دیدید از چشم خودتان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پاسگاه هم در مقابل این قاطعیت، بدون مقاومت در همان وقت آنها را آزاد کرد</w:t>
      </w:r>
      <w:r>
        <w:rPr>
          <w:rFonts w:eastAsia="IRNazanin" w:cs="IRNazanin"/>
          <w:color w:val="111111"/>
          <w:sz w:val="28"/>
          <w:szCs w:val="28"/>
          <w:rtl w:val="true"/>
          <w:lang w:bidi="fa-IR"/>
        </w:rPr>
        <w:t>.</w:t>
      </w:r>
    </w:p>
    <w:p>
      <w:pPr>
        <w:pStyle w:val="Heading4"/>
        <w:numPr>
          <w:ilvl w:val="3"/>
          <w:numId w:val="1"/>
        </w:numPr>
        <w:rPr/>
      </w:pPr>
      <w:bookmarkStart w:id="450" w:name="__RefHeading___Toc18075258_1280447820"/>
      <w:bookmarkStart w:id="451" w:name="_Toc156"/>
      <w:bookmarkEnd w:id="450"/>
      <w:r>
        <w:rPr>
          <w:rtl w:val="true"/>
        </w:rPr>
        <w:t>تبعید</w:t>
      </w:r>
      <w:bookmarkEnd w:id="451"/>
    </w:p>
    <w:p>
      <w:pPr>
        <w:pStyle w:val="BookText"/>
        <w:rPr/>
      </w:pPr>
      <w:r>
        <w:rPr>
          <w:rFonts w:ascii="IRNazanin" w:hAnsi="IRNazanin" w:eastAsia="IRNazanin"/>
          <w:color w:val="111111"/>
          <w:sz w:val="28"/>
          <w:sz w:val="28"/>
          <w:szCs w:val="28"/>
          <w:rtl w:val="true"/>
          <w:lang w:bidi="fa-IR"/>
        </w:rPr>
        <w:t>در نتیجه مبارزه با رضاشاه، به کاشان تبعید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از این قرار بود که؛ پس از ماجرای ننگین کشف حجاب و سایر اقدامات رژیم طاغوتی، مرحوم آیة الله العظمی حاج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پیامی اعتراض آمیز خطاب به شاه نوشتند، و مراتب انزجار خود را از این اقدامات ضد دین اعلام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رضاخان با بی ادبی تمام پاسخ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حاج شیخ عبدالکریم؛ این حرف از اراجف است و کسانی که شما را محرّک بوده اند، تعقیبشان می کنیم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از آن چند نفر به کاشان تبعید شدند، که یکی از آنها مرحوم حاج شیخ مهدی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نویسندگان معاصر، ضمن معرفی معظم له به عنوان یکی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مشروطه خواهان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تبعید وی اشاره کرده می نویسد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رجال سرشناس مشروطه خواه اصیل، بعد از آنکه پرده ها از روی واقعه مشروطه به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مشروطه خواهان اصیل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w:t>
      </w:r>
      <w:bookmarkStart w:id="452" w:name="pg19314_208747"/>
    </w:p>
    <w:p>
      <w:pPr>
        <w:pStyle w:val="BookText"/>
        <w:rPr/>
      </w:pPr>
      <w:bookmarkEnd w:id="452"/>
      <w:r>
        <w:rPr>
          <w:rFonts w:ascii="IRNazanin" w:hAnsi="IRNazanin" w:eastAsia="IRNazanin"/>
          <w:color w:val="111111"/>
          <w:sz w:val="28"/>
          <w:sz w:val="28"/>
          <w:szCs w:val="28"/>
          <w:rtl w:val="true"/>
          <w:lang w:bidi="fa-IR"/>
        </w:rPr>
        <w:t xml:space="preserve">میرزا مهدی 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شاگردان بنام مرحوم حاج شیخ فضل الله 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شهید،که در ماجرای کشف حجاب نیز به اتّهام تحریک آیة الله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ارسال تلگراف اعتراض به رضاشاه توسط او از قم به کاشان تبعید 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جریانات سیاسی سخیف آن روزگار زده شدند و به نحوی خود را به جریان فکری و فرهنگی مرحوم حاج شیخ عبدالکریم حائری در قم منسوب ساختند</w:t>
      </w:r>
      <w:r>
        <w:rPr>
          <w:rFonts w:eastAsia="IRNazanin" w:cs="IRNazanin"/>
          <w:color w:val="111111"/>
          <w:sz w:val="28"/>
          <w:szCs w:val="28"/>
          <w:rtl w:val="true"/>
          <w:lang w:bidi="fa-IR"/>
        </w:rPr>
        <w:t>...» .</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 xml:space="preserve">مرحوم آیة الله العظمی اراکی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خود، ضمن بیان این مطلب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شیخ عبدالکریم 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 رضاخان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اراجف است، محرّکین شما تعقیب خواهند شد، عده ای از جمله شیخ مهدی مازندرانی را که در قم ساکن بود و از بزرگان و اساتید محسوب می شد و آدم موقّری بود و از خصّیصین مرحوم شیخ فضل الله نوری بوده است که به دارش ردند، او نیز به کاشان تبعید شد</w:t>
      </w:r>
      <w:r>
        <w:rPr>
          <w:rFonts w:eastAsia="IRNazanin" w:cs="IRNazanin"/>
          <w:color w:val="111111"/>
          <w:sz w:val="28"/>
          <w:szCs w:val="28"/>
          <w:rtl w:val="true"/>
          <w:lang w:bidi="fa-IR"/>
        </w:rPr>
        <w:t xml:space="preserve">...» . </w:t>
      </w:r>
      <w:r>
        <w:rPr>
          <w:rStyle w:val="FootnoteAnchor"/>
          <w:rtl w:val="true"/>
        </w:rPr>
        <w:footnoteReference w:id="331"/>
      </w:r>
    </w:p>
    <w:p>
      <w:pPr>
        <w:pStyle w:val="Heading4"/>
        <w:numPr>
          <w:ilvl w:val="3"/>
          <w:numId w:val="1"/>
        </w:numPr>
        <w:rPr/>
      </w:pPr>
      <w:bookmarkStart w:id="453" w:name="__RefHeading___Toc18075260_1280447820"/>
      <w:bookmarkStart w:id="454" w:name="_Toc157"/>
      <w:bookmarkEnd w:id="453"/>
      <w:r>
        <w:rPr>
          <w:rtl w:val="true"/>
        </w:rPr>
        <w:t>سخنوری</w:t>
      </w:r>
      <w:bookmarkEnd w:id="454"/>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ویژگیهای معظّم له جذابیّت کلام و اقتدار و توانمندی در سخنرانی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وی در اعماق جان مستمع نفوذ می کرد و افراد را به شدّت منقلب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نفوذ کلام، قاطعیّت و صراحت در گفتار و طهارت نفس و قداست روح بود، چرا که وی مجسمه تقوا و صداقت و پاکی و پای بندی به فضایل انسانی بود و در تهذیب نفس و </w:t>
      </w:r>
    </w:p>
    <w:p>
      <w:pPr>
        <w:pStyle w:val="BookText"/>
        <w:rPr/>
      </w:pPr>
      <w:r>
        <w:rPr>
          <w:rFonts w:ascii="IRNazanin" w:hAnsi="IRNazanin" w:eastAsia="IRNazanin"/>
          <w:color w:val="111111"/>
          <w:sz w:val="28"/>
          <w:sz w:val="28"/>
          <w:szCs w:val="28"/>
          <w:rtl w:val="true"/>
          <w:lang w:bidi="fa-IR"/>
        </w:rPr>
        <w:t>سیر در میادین عشق و معرفت بی نظیر و الگوی بزرگی برای سالکان و پویندگان طریق هدایت محسوب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عظمت معنوی، سخنانی که از اعماق جانش تراوش کرده و از انفاس قدسی و مسیحایی اش بیرون می آمد، تا اعماق جان شنوندگان نفوذ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قبول مسؤولیت سخنرانی و منبر برای عامّه مردم با وجود آن مقام شامخ علمی و شهرت عظیم، خود حاکی از روح متواضع و فروتنی آن بزرگوار و قبول رنج و مشقّت فراوان، برای ترویج شریعت و تهذیب نفوس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موعظه مردم را به عنوان دستور و وظیفه شرعی تلقّی می کرد و به آن اهمیت زیاد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نقل مرحوم آیة الله حاج سید ابوالحسن حسینی، پس از فوت مرحوم سید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معروف به امام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فردی نافذ و منصوب از طرف حکومت بود و در مسجد کاظم بیک نماز جمعه و جماعت اقامه می کرد، مردم بابل از مرحوم حاج شیخ مهدی دعوت کردند تا بار دیگر به بابل مراجعت کرده، در مسجد کاظم بیک به اقامه جماعت و رتق و فتق امور بپردازند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دعوت، هر چند ایشان از مراجعت دائمی امتناع کرد اما در ماه مبارک رمضان به بابل آمد و در مسجد کاظم بیک به اقامه جماعت و تبلیغ احکام و ترویج معارف دین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 از چند سال به اصرار مردم امیرکلا، ماه مبارک رمضان را در مسجد جامع امیرکلا به اقامه جماعت و احیاء شعائر دینی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خطابه ایشان که با صفای درون همراه بود زبانزد خاص و عام بود و </w:t>
      </w:r>
      <w:bookmarkStart w:id="455" w:name="pg19314_208749"/>
    </w:p>
    <w:p>
      <w:pPr>
        <w:pStyle w:val="BookText"/>
        <w:rPr/>
      </w:pPr>
      <w:bookmarkEnd w:id="455"/>
      <w:r>
        <w:rPr>
          <w:rFonts w:ascii="IRNazanin" w:hAnsi="IRNazanin" w:eastAsia="IRNazanin"/>
          <w:color w:val="111111"/>
          <w:sz w:val="28"/>
          <w:sz w:val="28"/>
          <w:szCs w:val="28"/>
          <w:rtl w:val="true"/>
          <w:lang w:bidi="fa-IR"/>
        </w:rPr>
        <w:t>اهل معرفت پای سخنانش به شدّت می 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شیفتگان معارف دین برای درک حضور ایشان و استفاده از بیانات شیوا و جذّاب وی، از روستاهای دور و نزدیک، خود را به مسجد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رساندند تا از انفاس قدسی ایشان بهره مند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نفس قدسی آن مرد خدا در تبلیغ و ترویج شعائر دین و ایجاد روحیه دینی و مذهبی در آن منطقه نقش بسزایی داشته و با وجود سپری شدن حدود چهل سال از رحلت ایشان، هنوز هم یاد و سخنان دلنشین وی در بین مردم آن سامان زنده است</w:t>
      </w:r>
      <w:r>
        <w:rPr>
          <w:rFonts w:eastAsia="IRNazanin" w:cs="IRNazanin"/>
          <w:color w:val="111111"/>
          <w:sz w:val="28"/>
          <w:szCs w:val="28"/>
          <w:rtl w:val="true"/>
          <w:lang w:bidi="fa-IR"/>
        </w:rPr>
        <w:t>.</w:t>
      </w:r>
    </w:p>
    <w:p>
      <w:pPr>
        <w:pStyle w:val="Heading4"/>
        <w:numPr>
          <w:ilvl w:val="3"/>
          <w:numId w:val="1"/>
        </w:numPr>
        <w:rPr/>
      </w:pPr>
      <w:bookmarkStart w:id="456" w:name="__RefHeading___Toc18075262_1280447820"/>
      <w:bookmarkStart w:id="457" w:name="_Toc158"/>
      <w:bookmarkEnd w:id="456"/>
      <w:r>
        <w:rPr>
          <w:rtl w:val="true"/>
        </w:rPr>
        <w:t>زهد و اقامه سنتها</w:t>
      </w:r>
      <w:bookmarkEnd w:id="457"/>
    </w:p>
    <w:p>
      <w:pPr>
        <w:pStyle w:val="BookText"/>
        <w:rPr/>
      </w:pPr>
      <w:r>
        <w:rPr>
          <w:rFonts w:ascii="IRNazanin" w:hAnsi="IRNazanin" w:eastAsia="IRNazanin"/>
          <w:color w:val="111111"/>
          <w:sz w:val="28"/>
          <w:sz w:val="28"/>
          <w:szCs w:val="28"/>
          <w:rtl w:val="true"/>
          <w:lang w:bidi="fa-IR"/>
        </w:rPr>
        <w:t>بارزترین ویژگی مرحوم حاج شیخ مهدی امامی زهد بی مانندش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از مناعت طبع بالایی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در موقعیتی بود که می توانست از زندگی خوبی بهره مند باشد، ولی هرگز زندگی خود را به مظاهر مادّی نیاراست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همواره فقیرانه می زیست و در تنگی معیشت بسر می برد، آنچنان که همیشه زهدش بین علماء و بزرگان مشهور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زندگی سخت و عنایت ویژه حق تعالی به ایشان، یکی از ملازمین موثق آن بزرگوار برای نگارنده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هر چند وقت، مقداری از ما یحتاج عمومی آنها را به منزلشان می آورد، تا آنکه روزی تقاضای ناروایی از معظم له کرد که ایشان هم از قبول آن امتناع </w:t>
      </w:r>
      <w:bookmarkStart w:id="458" w:name="pg19314_208750"/>
    </w:p>
    <w:p>
      <w:pPr>
        <w:pStyle w:val="BookText"/>
        <w:rPr/>
      </w:pPr>
      <w:bookmarkEnd w:id="458"/>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مکرمه ایشان، ضمن اعتراض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تقاضای ایشان را برآورده نکردی؟ چرا که دیگر همین مقدار ما یحتاج را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نیست که اینها را می آورد، اینها از جای دیگر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نگذشت که از آن شخص خبری نشد و اتّفاقا کس دیگری می آمد و چیزهایی برای آنها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به سنتهای اسلامی، ادعیه، اذکار و توسلات به محضر اقدس خاندان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پایی و شرکت در مجالس سوگواری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پای بند بود و دیگران را نیز به این امور سفارش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مخصوص عزاداری، در بیت شریف خویش محافلی برگزار کرده و به سوگ می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نزدیکان موثّق 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معظم له در ماه مبارک رمضان برای امور تبلبغی وارد بابل می شد، مقیّد بود که به منزل بستگان نزدیک و حتی وابستگان دور و درجه دوم و سوم رفته و صله رحم کند و این امر نیز از بزرگواری و فروتنی آن شخصیت ممتاز عالم اسلام حکایت دارد</w:t>
      </w:r>
      <w:r>
        <w:rPr>
          <w:rFonts w:eastAsia="IRNazanin" w:cs="IRNazanin"/>
          <w:color w:val="111111"/>
          <w:sz w:val="28"/>
          <w:szCs w:val="28"/>
          <w:rtl w:val="true"/>
          <w:lang w:bidi="fa-IR"/>
        </w:rPr>
        <w:t>.</w:t>
      </w:r>
    </w:p>
    <w:p>
      <w:pPr>
        <w:pStyle w:val="Heading3"/>
        <w:numPr>
          <w:ilvl w:val="2"/>
          <w:numId w:val="1"/>
        </w:numPr>
        <w:rPr/>
      </w:pPr>
      <w:bookmarkStart w:id="459" w:name="__RefHeading___Toc18075264_1280447820"/>
      <w:bookmarkStart w:id="460" w:name="_Toc159"/>
      <w:bookmarkEnd w:id="459"/>
      <w:r>
        <w:rPr>
          <w:rtl w:val="true"/>
        </w:rPr>
        <w:t>تألیفات</w:t>
      </w:r>
      <w:bookmarkEnd w:id="460"/>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استوانه فقه و فضیلت، آثار ارزشمندی نزد بازماندگان وی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که نگارنده اطلاع دارد هنوز تألیفات گرانسنگ آن فقیه فرزانه به چاپ نرسیده و آن همه میراث ذی قیمت فرهنگی </w:t>
      </w:r>
    </w:p>
    <w:p>
      <w:pPr>
        <w:pStyle w:val="BookText"/>
        <w:rPr/>
      </w:pPr>
      <w:r>
        <w:rPr>
          <w:rFonts w:ascii="IRNazanin" w:hAnsi="IRNazanin" w:eastAsia="IRNazanin"/>
          <w:color w:val="111111"/>
          <w:sz w:val="28"/>
          <w:sz w:val="28"/>
          <w:szCs w:val="28"/>
          <w:rtl w:val="true"/>
          <w:lang w:bidi="fa-IR"/>
        </w:rPr>
        <w:t>به جامعه علمی عرضه نگشته است، غیر از رساله علمیه معظّم له که در زمان حیات ایشان برای عمل مقلّدین به چاپ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 شیخ مهدی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اواخر عمر شریف خود، به بیماری سختی مبتلا گشته، و در یکی از بیمارستانهای تهران بستری شد و سرانجام پس از عمری سرشار از همت و تلاش، در دهم جمادی الثانی سال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قمری، دیده از جهان فرو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ارتحال وی به سرعت در بابل پیچید و هاله ای از غم و اندوه سراسر منطقه را فرا گرفت، عدّه زیادی از مؤمنین و مریدان معظم له برای مراسم تشیع راهی قم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پیکر پاک وی با احترام به قم منتقل شد و پس از تجلیل فراوان و باشکوه خاص تا حرم حضرت معصومه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تشییع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مراسم با شکوه علماء و بزرگان زیادی چون حضرت آیة 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آیة الله العظمی گلپایگانی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 و مرحوم آقای بروجردی آنچنان از این مصیبت تحت تأثیر قرار گرفتند که طبق گفته شاهدان عینی، آن بزرگوار پابرهنه در تشییع حاضر شد و بر پیکر مطهر آن بزرگوار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آن مرحوم پس از انجام تشریفات مذهبی در قبرستان شیخان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 در ورودی غربی 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خاک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علیه یوم ولد و یوم مات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1" w:name="pg19314_208755"/>
      <w:bookmarkStart w:id="462" w:name="pg19314_208755"/>
      <w:bookmarkEnd w:id="462"/>
    </w:p>
    <w:p>
      <w:pPr>
        <w:pStyle w:val="Heading2"/>
        <w:numPr>
          <w:ilvl w:val="1"/>
          <w:numId w:val="1"/>
        </w:numPr>
        <w:rPr/>
      </w:pPr>
      <w:bookmarkStart w:id="463" w:name="pg19314_208755"/>
      <w:bookmarkStart w:id="464" w:name="__RefHeading___Toc18075266_1280447820"/>
      <w:bookmarkStart w:id="465" w:name="_Toc160"/>
      <w:bookmarkEnd w:id="463"/>
      <w:bookmarkEnd w:id="464"/>
      <w:r>
        <w:rPr>
          <w:rtl w:val="true"/>
        </w:rPr>
        <w:t xml:space="preserve">شیخ محمد رضا طبسی </w:t>
      </w:r>
      <w:r>
        <w:rPr>
          <w:rtl w:val="true"/>
        </w:rPr>
        <w:t>(</w:t>
      </w:r>
      <w:r>
        <w:rPr>
          <w:rtl w:val="true"/>
        </w:rPr>
        <w:t>نگهبان نور</w:t>
      </w:r>
      <w:r>
        <w:rPr>
          <w:rtl w:val="true"/>
        </w:rPr>
        <w:t xml:space="preserve">) / </w:t>
      </w:r>
      <w:r>
        <w:rPr>
          <w:rtl w:val="true"/>
        </w:rPr>
        <w:t>حسین روحانی نژاد</w:t>
      </w:r>
      <w:bookmarkEnd w:id="465"/>
    </w:p>
    <w:p>
      <w:pPr>
        <w:pStyle w:val="Heading3"/>
        <w:numPr>
          <w:ilvl w:val="2"/>
          <w:numId w:val="1"/>
        </w:numPr>
        <w:rPr/>
      </w:pPr>
      <w:bookmarkStart w:id="466" w:name="__RefHeading___Toc18075268_1280447820"/>
      <w:bookmarkStart w:id="467" w:name="_Toc161"/>
      <w:bookmarkEnd w:id="466"/>
      <w:r>
        <w:rPr>
          <w:rtl w:val="true"/>
        </w:rPr>
        <w:t>اشاره</w:t>
      </w:r>
      <w:bookmarkEnd w:id="467"/>
    </w:p>
    <w:p>
      <w:pPr>
        <w:pStyle w:val="BookText"/>
        <w:rPr/>
      </w:pPr>
      <w:r>
        <w:rPr>
          <w:rFonts w:ascii="IRNazanin" w:hAnsi="IRNazanin" w:eastAsia="IRNazanin"/>
          <w:color w:val="111111"/>
          <w:sz w:val="28"/>
          <w:sz w:val="28"/>
          <w:szCs w:val="28"/>
          <w:rtl w:val="true"/>
          <w:lang w:bidi="fa-IR"/>
        </w:rPr>
        <w:t>به مناسبت سیزدهمین سالگرد ارتحال ملکوتی عالم عامل و محقق فرزانه و مدافع مخلص حریم ولایت، حضرت آیة الله شیخ محمد رضا طبسی قدس سره نگاهی می افکنیم بر سیمای درخشان او و قبسی بر می گیریم از حیات سرشار از کوشش و اخلاص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هجدهم شعبان سال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هجری قمری آنگاه که پدر و مادرش به زیارت ثامن الحجج مشرف شده بودند پا به عرصه حیات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که از صالحان و تقواپیشگان و ارادتمندان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نامش را محمد رضا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کودکی و نوجوانی را در طبس گذرانید و مبادی علوم را نزد پدر و سید محمد علی معروف به میرزا جعفر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سال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هجری قمری به فرمان پدر به مشهد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او پانزده بهار را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 سر نهاده و با شور و شوقی زاید الوصف برای ادامه تحصیل در حوزه مشهد رحل اقامت افکنده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و بخشی از مرحله سطح را نزد اساتید معروف حوزه مشهد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ادبیات عرب را نزد ادیب نیشابوری، اصول را نزد شیخ کاظم دامغانی، قوانین را نزد میرزا محمد حسین شهرستانی و </w:t>
      </w:r>
    </w:p>
    <w:p>
      <w:pPr>
        <w:pStyle w:val="BookText"/>
        <w:rPr/>
      </w:pPr>
      <w:r>
        <w:rPr>
          <w:rFonts w:ascii="IRNazanin" w:hAnsi="IRNazanin" w:eastAsia="IRNazanin"/>
          <w:color w:val="111111"/>
          <w:sz w:val="28"/>
          <w:sz w:val="28"/>
          <w:szCs w:val="28"/>
          <w:rtl w:val="true"/>
          <w:lang w:bidi="fa-IR"/>
        </w:rPr>
        <w:t>شرح لمعه را نزد سید محمد باقر 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حوزه مشهد نمی توانست عطش او را برای فراگیری علوم مختلف اسلامی فرونشاند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حوزه علمیه قم هجرت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به تکمیل مرحله سطح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مکاسب شیخ انصاری و کفایة الاصول آخوند خراسانی را نزد عالم فرهیخته، آیت حق، سید علی یثربی کاشانی، رسائل شیخ انصاری را نزد آیت الله العظمی مرحوم سید محمد تقی خوانساری و ریاض المسائل را نزد جمال السالکین، عارف و فقیه نامور آیت الله میرزا جواد آقا ملکی تبریزی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درس خارج فقه و اصول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هفت سال از محضر حاج شیخ عبدالکریم حائری یزدی، مؤسس حوزه علمیه قم،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علوم عقلی را از محضر فیلسوفان فرزانه میرزا علی اکبر یزدی و سید ابوالحسن رفیعی قزوینی و فصوص الحکم محیی الدین عربی را نزد عارف و عالم بلند آوازه حضرت آیةالله العظمی محمدعلی شاه آبادی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مدت اقامت خود در قم همواره ملازم استاد و مراد و محبوب خود میرزا جواد آقا ملکی تبریزی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و از آن استاد الهی اخلاق و سیر و سلوک می آموخت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جوان ما در حالی که مجتهدی توانا بود و به دریافت چندین اجازه اجتهاد نائل آمده بود، باز هم از طلب علم علوم باز نایستاد و پس از چند سال اقامت در قم به نجف اشرف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حوزه نجف در دروس فقه و اصول اعلام و بزرگانی چون میرزا محمد حسین نائینی، آقا ضیاءالدین عراقی، شیخ محمدحسین اصفهانی معروف به </w:t>
      </w:r>
    </w:p>
    <w:p>
      <w:pPr>
        <w:pStyle w:val="BookText"/>
        <w:rPr/>
      </w:pPr>
      <w:r>
        <w:rPr>
          <w:rFonts w:ascii="IRNazanin" w:hAnsi="IRNazanin" w:eastAsia="IRNazanin"/>
          <w:color w:val="111111"/>
          <w:sz w:val="28"/>
          <w:sz w:val="28"/>
          <w:szCs w:val="28"/>
          <w:rtl w:val="true"/>
          <w:lang w:bidi="fa-IR"/>
        </w:rPr>
        <w:t>کمپانی، میرزا علی ایروانی و سیدابوالحسن اصفهانی شرکت جست و بهره ها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اصحاب مورد اعتماد و از اعضای دفتر استفتائات آیةالله العظمی سید ابوالحسن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مقتدر و مورد توجه خاص امام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حدود پانزده سال از محضر پر فیض او استفاده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همین زمان از مباحث کلامی و تفسیری عالم عامل و محقق مشهور آیةالله شیخ محمد جواد بلاغی نیز بهره ها گرفت و ذخیره ها اندوخت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طبسی در تمام این مراحل به عنوان عالمی جدی و پرکار و خستگی ناپذیر مطرح بود و همگان به او به دیده عظمت می نگریستند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بزرگوار ما به تواضع، سعه صدر، خلق نیک، علو همت، بلندی اندیشه، ورع، تقوا، عفت و حیاء آراسته بود، چنانکه سیمای ظاهری او نیز پرجاذبه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بزرگان تعظیم می کرد و با خردسالان با مهر و عطوفت برخورد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سلام بر دیگران اعم از صغیر و کبیر، وضیع و شریف سبقت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زیستی و بی اعتنایی به زخارف دنیا شیوه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پایان عمر در خانه ای قدیمی و محقر زیست و از دنیا جز به قدر ضرورت برنگرفت و قناعت را همواره پیشه خود ساخت</w:t>
      </w:r>
      <w:r>
        <w:rPr>
          <w:rFonts w:eastAsia="IRNazanin" w:cs="IRNazanin"/>
          <w:color w:val="111111"/>
          <w:sz w:val="28"/>
          <w:szCs w:val="28"/>
          <w:rtl w:val="true"/>
          <w:lang w:bidi="fa-IR"/>
        </w:rPr>
        <w:t xml:space="preserve">. </w:t>
      </w:r>
      <w:bookmarkStart w:id="468" w:name="pg19314_208758"/>
    </w:p>
    <w:p>
      <w:pPr>
        <w:pStyle w:val="Heading3"/>
        <w:numPr>
          <w:ilvl w:val="2"/>
          <w:numId w:val="1"/>
        </w:numPr>
        <w:rPr/>
      </w:pPr>
      <w:bookmarkStart w:id="469" w:name="__RefHeading___Toc18075270_1280447820"/>
      <w:bookmarkStart w:id="470" w:name="_Toc162"/>
      <w:bookmarkEnd w:id="468"/>
      <w:bookmarkEnd w:id="469"/>
      <w:r>
        <w:rPr>
          <w:rtl w:val="true"/>
        </w:rPr>
        <w:t>طبسی از دیدگاه علما و بزرگان</w:t>
      </w:r>
      <w:bookmarkEnd w:id="470"/>
    </w:p>
    <w:p>
      <w:pPr>
        <w:pStyle w:val="Heading4"/>
        <w:numPr>
          <w:ilvl w:val="3"/>
          <w:numId w:val="1"/>
        </w:numPr>
        <w:rPr/>
      </w:pPr>
      <w:bookmarkStart w:id="471" w:name="__RefHeading___Toc18075272_1280447820"/>
      <w:bookmarkStart w:id="472" w:name="_Toc163"/>
      <w:bookmarkEnd w:id="471"/>
      <w:r>
        <w:rPr>
          <w:rtl w:val="true"/>
        </w:rPr>
        <w:t>اشاره</w:t>
      </w:r>
      <w:bookmarkEnd w:id="472"/>
    </w:p>
    <w:p>
      <w:pPr>
        <w:pStyle w:val="BookText"/>
        <w:rPr/>
      </w:pPr>
      <w:r>
        <w:rPr>
          <w:rFonts w:ascii="IRNazanin" w:hAnsi="IRNazanin" w:eastAsia="IRNazanin"/>
          <w:color w:val="111111"/>
          <w:sz w:val="28"/>
          <w:sz w:val="28"/>
          <w:szCs w:val="28"/>
          <w:rtl w:val="true"/>
          <w:lang w:bidi="fa-IR"/>
        </w:rPr>
        <w:t>تعداد زیادی از مراجع و شخصیت های بزرگ علمی معاصر محقق طبسی درباره مقام شامخ و علمی و عملی او سخن گفته اند، که در این مقال، فقط سخن تنی چند از آنان را می آوریم</w:t>
      </w:r>
      <w:r>
        <w:rPr>
          <w:rFonts w:eastAsia="IRNazanin" w:cs="IRNazanin"/>
          <w:color w:val="111111"/>
          <w:sz w:val="28"/>
          <w:szCs w:val="28"/>
          <w:rtl w:val="true"/>
          <w:lang w:bidi="fa-IR"/>
        </w:rPr>
        <w:t>:</w:t>
      </w:r>
    </w:p>
    <w:p>
      <w:pPr>
        <w:pStyle w:val="Heading4"/>
        <w:numPr>
          <w:ilvl w:val="3"/>
          <w:numId w:val="1"/>
        </w:numPr>
        <w:rPr/>
      </w:pPr>
      <w:bookmarkStart w:id="473" w:name="__RefHeading___Toc18075274_1280447820"/>
      <w:bookmarkStart w:id="474" w:name="_Toc164"/>
      <w:bookmarkEnd w:id="473"/>
      <w:r>
        <w:rPr/>
        <w:t>1</w:t>
      </w:r>
      <w:r>
        <w:rPr>
          <w:rtl w:val="true"/>
        </w:rPr>
        <w:t xml:space="preserve">- </w:t>
      </w:r>
      <w:r>
        <w:rPr>
          <w:rtl w:val="true"/>
        </w:rPr>
        <w:t>مرحوم محقق نایینی</w:t>
      </w:r>
      <w:bookmarkEnd w:id="4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عالم عامل، فاضل کامل، تکیه گاه عالمان تقواپیشه و فضلا، ثقةالاسلام حاج شیخ محمدرضا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همواره خدا او را تأیید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است که تمام توان خود را در طلب علم و عمل به کار گرفته تا به درجه والای اجتهاد نائل آمده و به صلاح و ارشاد قرین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تواند به احکامی که به شیوه متداول میان مجتهدان بزرگ استنباط می کند، عمل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ماه صفر سال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4"/>
        <w:numPr>
          <w:ilvl w:val="3"/>
          <w:numId w:val="1"/>
        </w:numPr>
        <w:rPr/>
      </w:pPr>
      <w:bookmarkStart w:id="475" w:name="__RefHeading___Toc18075276_1280447820"/>
      <w:bookmarkStart w:id="476" w:name="_Toc165"/>
      <w:bookmarkEnd w:id="475"/>
      <w:r>
        <w:rPr/>
        <w:t>2</w:t>
      </w:r>
      <w:r>
        <w:rPr>
          <w:rtl w:val="true"/>
        </w:rPr>
        <w:t xml:space="preserve">- </w:t>
      </w:r>
      <w:r>
        <w:rPr>
          <w:rtl w:val="true"/>
        </w:rPr>
        <w:t>آقا ضیاء عراقی</w:t>
      </w:r>
      <w:bookmarkEnd w:id="47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و فاضل کامل، تکیه گاه و پشتیبان فقهای راشدین و عماد فضلا و مجتهدین، شیخ بزرگوار و پاک سرشت، رکن مورد اعتماد، غوّاص دریای دانش و محور تقوا و حلم، افتخار اعلام، شخصیت مورد وثوق و سربلند و ستوده همگان، کنز عرفان و نحریر زمان، دانشور راه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قله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شیخ محمد رضا طبسی که از وطن خود به نجف مهاجرت کرد و با جدیت و کوشش فراوان در محضر بزرگان و بهره گیری از عنصر زمان چنان کوشید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به مقصود نائل آمد و مجتهدی عادل گردید، پس او را سزد که به آنچه استنباط کند، عمل نماید </w:t>
      </w:r>
      <w:bookmarkStart w:id="477" w:name="pg19314_208759"/>
    </w:p>
    <w:p>
      <w:pPr>
        <w:pStyle w:val="BookText"/>
        <w:rPr/>
      </w:pPr>
      <w:bookmarkEnd w:id="477"/>
      <w:r>
        <w:rPr>
          <w:rFonts w:ascii="IRNazanin" w:hAnsi="IRNazanin" w:eastAsia="IRNazanin"/>
          <w:color w:val="111111"/>
          <w:sz w:val="28"/>
          <w:sz w:val="28"/>
          <w:szCs w:val="28"/>
          <w:rtl w:val="true"/>
          <w:lang w:bidi="fa-IR"/>
        </w:rPr>
        <w:t>و در مسائلی که اجتهاد کند، تقلید بر او حرام است و او از همان اختیاراتی برخوردار است که مجتهدان در زمان غیبت امام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برخوردارند و او را به تقوای الهی توصیه می کنم که بهترین زاد راه آدمی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78" w:name="__RefHeading___Toc18075278_1280447820"/>
      <w:bookmarkStart w:id="479" w:name="_Toc166"/>
      <w:bookmarkEnd w:id="478"/>
      <w:r>
        <w:rPr/>
        <w:t>3</w:t>
      </w:r>
      <w:r>
        <w:rPr>
          <w:rtl w:val="true"/>
        </w:rPr>
        <w:t xml:space="preserve">- </w:t>
      </w:r>
      <w:r>
        <w:rPr>
          <w:rtl w:val="true"/>
        </w:rPr>
        <w:t>سید ابوالحسن اصفهانی</w:t>
      </w:r>
      <w:bookmarkEnd w:id="479"/>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جناب عالم وعامل و فاضل کامل، صاحب اندیشه قوی و سلیقه مستقیم، صفیّ و 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صمیمی و برگزیده و نیکوکار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اطمینان، ثقةالاسلام شیخ محمدرضا طبسی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دامت تأییداته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عمر خود را در تحصیل علوم شرعی و تنقیح مبانی نظری آن صرف کرده و در محضر جمعی از بزرگان و بر این حقیر، مدت زیادی افاده و استفاده و تحقیق و تدقیق و جدّ و جهد پرداخته تا آنکه از عالمان برجسته گردیده، از آنان که</w:t>
      </w:r>
    </w:p>
    <w:p>
      <w:pPr>
        <w:pStyle w:val="BookText"/>
        <w:rPr/>
      </w:pPr>
      <w:r>
        <w:rPr>
          <w:rFonts w:ascii="IRNazanin" w:hAnsi="IRNazanin" w:eastAsia="IRNazanin"/>
          <w:color w:val="111111"/>
          <w:sz w:val="28"/>
          <w:sz w:val="28"/>
          <w:szCs w:val="28"/>
          <w:rtl w:val="true"/>
          <w:lang w:bidi="fa-IR"/>
        </w:rPr>
        <w:t xml:space="preserve">مشارالیه بالبنان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همگان او را با انگشتان به یکدیگر نشان می دهند و زبانزد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است ؛ پس او را سزد که به احکامی که به روش متداول میان اعلام استنباط می کند، عمل کند، و به او اجازه دادم که آنچه را روایت آن از طریق من به صحت پیوسته است روایت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80" w:name="__RefHeading___Toc18075280_1280447820"/>
      <w:bookmarkStart w:id="481" w:name="_Toc167"/>
      <w:bookmarkEnd w:id="480"/>
      <w:r>
        <w:rPr/>
        <w:t>4</w:t>
      </w:r>
      <w:r>
        <w:rPr>
          <w:rtl w:val="true"/>
        </w:rPr>
        <w:t xml:space="preserve">- </w:t>
      </w:r>
      <w:r>
        <w:rPr>
          <w:rtl w:val="true"/>
        </w:rPr>
        <w:t>شیخ عبدالکریم حائری</w:t>
      </w:r>
      <w:bookmarkEnd w:id="481"/>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عبدالکریم حائری، بنیانگذار حوزه علمیه قم</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طولانی در درس من حاضر شده و با جدیت و کوشش فراوان به تنقیح مسائل شرعی از مبانی نظری آن به انسان که در میان عالمان عامل متداول است، پرداخته است، پس خدای را بر این نعمت عظمی و عطیّه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 بخشش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کند و سپاس گوید</w:t>
      </w:r>
      <w:r>
        <w:rPr>
          <w:rFonts w:eastAsia="IRNazanin" w:cs="IRNazanin"/>
          <w:color w:val="111111"/>
          <w:sz w:val="28"/>
          <w:szCs w:val="28"/>
          <w:rtl w:val="true"/>
          <w:lang w:bidi="fa-IR"/>
        </w:rPr>
        <w:t xml:space="preserve">...» </w:t>
      </w:r>
      <w:bookmarkStart w:id="482" w:name="pg19314_208760"/>
    </w:p>
    <w:p>
      <w:pPr>
        <w:pStyle w:val="Heading4"/>
        <w:numPr>
          <w:ilvl w:val="3"/>
          <w:numId w:val="1"/>
        </w:numPr>
        <w:rPr/>
      </w:pPr>
      <w:bookmarkStart w:id="483" w:name="__RefHeading___Toc18075282_1280447820"/>
      <w:bookmarkStart w:id="484" w:name="_Toc168"/>
      <w:bookmarkEnd w:id="482"/>
      <w:bookmarkEnd w:id="483"/>
      <w:r>
        <w:rPr/>
        <w:t>5</w:t>
      </w:r>
      <w:r>
        <w:rPr>
          <w:rtl w:val="true"/>
        </w:rPr>
        <w:t xml:space="preserve">- </w:t>
      </w:r>
      <w:r>
        <w:rPr>
          <w:rtl w:val="true"/>
        </w:rPr>
        <w:t>مرحوم شیخ آقا بزرگ تهرانی</w:t>
      </w:r>
      <w:bookmarkEnd w:id="484"/>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فرزانه فرهیخته و کتابشناس بزرگ، صاحب کتاب گرانسنگ الذریعة، مرحوم شیخ آقا بزرگ تهرانی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روز مبعث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سامراء به نجف اشرف برای زیارت سرور اوصیاء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شرفیاب گشتم، از حسن اتفاق برخورد کردم به دانشور مورد اعتماد بزرگان و دست پرورده مجتهدان بزرگوار، عالم عامل و فاضل کامل، دارای مزایای ارجمند و آثار زیبا و ارزشمند، محقق مدقق، صاحب تألیفات ممتع و آثار کم نظیر، فخر شیعه و مایه قوام شریعت، علامه پارسای تقواپیشه، مولانا حاج شیخ محمدرضا مشهور به مروّج</w:t>
      </w:r>
    </w:p>
    <w:p>
      <w:pPr>
        <w:pStyle w:val="BookText"/>
        <w:rPr/>
      </w:pPr>
      <w:r>
        <w:rPr>
          <w:rFonts w:ascii="IRNazanin" w:hAnsi="IRNazanin" w:eastAsia="IRNazanin"/>
          <w:color w:val="111111"/>
          <w:sz w:val="28"/>
          <w:sz w:val="28"/>
          <w:szCs w:val="28"/>
          <w:rtl w:val="true"/>
          <w:lang w:bidi="fa-IR"/>
        </w:rPr>
        <w:t xml:space="preserve">طبسی 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امثال وی را فراوان کند و شریعت محمدی را به وجود او تأیید نماید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85" w:name="__RefHeading___Toc18075284_1280447820"/>
      <w:bookmarkStart w:id="486" w:name="_Toc169"/>
      <w:bookmarkEnd w:id="485"/>
      <w:r>
        <w:rPr/>
        <w:t>7</w:t>
      </w:r>
      <w:r>
        <w:rPr>
          <w:rtl w:val="true"/>
        </w:rPr>
        <w:t xml:space="preserve">- </w:t>
      </w:r>
      <w:r>
        <w:rPr>
          <w:rtl w:val="true"/>
        </w:rPr>
        <w:t>محمدباقر بیرجندی خراسانی</w:t>
      </w:r>
      <w:bookmarkEnd w:id="486"/>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بیرجندی خراسانی، صاحب کبریت الاحمر که عالمی بسیار دقیق و محدثی خبیر بوده است در ضمن اجازه ای که به محقق طبسی داده است از او این گونه تعبیر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مؤید یگانه، عالم کامل فرزانه، پیشتاز فضلای متبحّر و زبده عالمان مکرّم محترم، فخر اعلام و مروّج احکام، شیخ جلیل نبیل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بزرگ شریف</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487" w:name="__RefHeading___Toc18075286_1280447820"/>
      <w:bookmarkStart w:id="488" w:name="_Toc170"/>
      <w:bookmarkEnd w:id="487"/>
      <w:r>
        <w:rPr/>
        <w:t>8</w:t>
      </w:r>
      <w:r>
        <w:rPr>
          <w:rtl w:val="true"/>
        </w:rPr>
        <w:t xml:space="preserve">- </w:t>
      </w:r>
      <w:r>
        <w:rPr>
          <w:rtl w:val="true"/>
        </w:rPr>
        <w:t>شیخ محمدعلی شاه آبادی</w:t>
      </w:r>
      <w:bookmarkEnd w:id="488"/>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متأله و عارف بی بدیل، شیخ محمدعلی شاه آبادی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 که در خلوت و جلوت، و در شب و روز به کشف حقایق و دقایق دانش دین پرداخته و مسائل دینی را بر بنیادهای آن استوار ساخته و حلال و حرام دین را از آن استنباط کرده تا آنکه مدال افتخار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انتم افقه الناس اذا عرفتم معانی کلامنا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در راه صدق و صفا و سلوک کرده و مراتب قرب و کمال را نور دیده و به آسمان دانش و تقوا عروج کرده، همنام مولای ما و امید ما حضر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آلاف التحیة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حاج شیخ محمدرضا طبسی است</w:t>
      </w:r>
      <w:r>
        <w:rPr>
          <w:rFonts w:eastAsia="IRNazanin" w:cs="IRNazanin"/>
          <w:color w:val="111111"/>
          <w:sz w:val="28"/>
          <w:szCs w:val="28"/>
          <w:rtl w:val="true"/>
          <w:lang w:bidi="fa-IR"/>
        </w:rPr>
        <w:t>...»</w:t>
      </w:r>
    </w:p>
    <w:p>
      <w:pPr>
        <w:pStyle w:val="Heading4"/>
        <w:numPr>
          <w:ilvl w:val="3"/>
          <w:numId w:val="1"/>
        </w:numPr>
        <w:rPr/>
      </w:pPr>
      <w:bookmarkStart w:id="489" w:name="__RefHeading___Toc18075288_1280447820"/>
      <w:bookmarkStart w:id="490" w:name="_Toc171"/>
      <w:bookmarkEnd w:id="489"/>
      <w:r>
        <w:rPr/>
        <w:t>6</w:t>
      </w:r>
      <w:r>
        <w:rPr>
          <w:rtl w:val="true"/>
        </w:rPr>
        <w:t xml:space="preserve">- </w:t>
      </w:r>
      <w:r>
        <w:rPr>
          <w:rtl w:val="true"/>
        </w:rPr>
        <w:t>مرحوم آیت الله سید محسن جبل عاملی</w:t>
      </w:r>
      <w:bookmarkEnd w:id="490"/>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دائرةالمعارف عظیم اعیان الشیعه، مرحوم آیت الله سید محسن جبل عاملی</w:t>
      </w:r>
    </w:p>
    <w:p>
      <w:pPr>
        <w:pStyle w:val="BookText"/>
        <w:rPr/>
      </w:pPr>
      <w:r>
        <w:rPr>
          <w:rFonts w:ascii="IRNazanin" w:hAnsi="IRNazanin" w:eastAsia="IRNazanin"/>
          <w:color w:val="111111"/>
          <w:sz w:val="28"/>
          <w:sz w:val="28"/>
          <w:szCs w:val="28"/>
          <w:rtl w:val="true"/>
          <w:lang w:bidi="fa-IR"/>
        </w:rPr>
        <w:t>در ضمن اجازه ای از علامه طبسی این گونه تعبیر می کند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برادر الهی، عالم عامل، فاضل کامل، زبدةالعلماء و عمدةالفضلاء، مولانا الشیخ محمدرضا مشهور به مروّج طبسی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491" w:name="pg19314_208761"/>
    </w:p>
    <w:p>
      <w:pPr>
        <w:pStyle w:val="Heading3"/>
        <w:numPr>
          <w:ilvl w:val="2"/>
          <w:numId w:val="1"/>
        </w:numPr>
        <w:rPr/>
      </w:pPr>
      <w:bookmarkStart w:id="492" w:name="__RefHeading___Toc18075290_1280447820"/>
      <w:bookmarkStart w:id="493" w:name="_Toc172"/>
      <w:bookmarkEnd w:id="491"/>
      <w:bookmarkEnd w:id="492"/>
      <w:r>
        <w:rPr>
          <w:rtl w:val="true"/>
        </w:rPr>
        <w:t>آثار و کتب محقق طبسی</w:t>
      </w:r>
      <w:bookmarkEnd w:id="493"/>
    </w:p>
    <w:p>
      <w:pPr>
        <w:pStyle w:val="BookText"/>
        <w:rPr/>
      </w:pPr>
      <w:r>
        <w:rPr>
          <w:rFonts w:ascii="IRNazanin" w:hAnsi="IRNazanin" w:eastAsia="IRNazanin"/>
          <w:color w:val="111111"/>
          <w:sz w:val="28"/>
          <w:sz w:val="28"/>
          <w:szCs w:val="28"/>
          <w:rtl w:val="true"/>
          <w:lang w:bidi="fa-IR"/>
        </w:rPr>
        <w:t>مرحوم آیةالله طبسی از جمله دانشمندانی بود که در سنگر دین با حربه قلم، دلسوزانه به دفاع از دین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مرزبانی، سی و پنج کتاب و رساله است که به بعضی از آنها اشاره می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با عزمی استوار از حریم پدر ولایت، مدافع موّحد خاتم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حضرت ابوطالب دفاع می کرد و در اثری ماندگار و </w:t>
      </w:r>
    </w:p>
    <w:p>
      <w:pPr>
        <w:pStyle w:val="BookText"/>
        <w:rPr/>
      </w:pPr>
      <w:r>
        <w:rPr>
          <w:rFonts w:ascii="IRNazanin" w:hAnsi="IRNazanin" w:eastAsia="IRNazanin"/>
          <w:color w:val="111111"/>
          <w:sz w:val="28"/>
          <w:sz w:val="28"/>
          <w:szCs w:val="28"/>
          <w:rtl w:val="true"/>
          <w:lang w:bidi="fa-IR"/>
        </w:rPr>
        <w:t xml:space="preserve">ممتع به معرفی آن یگانه مدافع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سخت ترین شرایط می پرداخت و پرده های ابهام را که از سوی دشمنان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 آمده است، کنار می زد و به این هم بسنده نمی کرد و هر ساله در روز رحلت</w:t>
      </w:r>
    </w:p>
    <w:p>
      <w:pPr>
        <w:pStyle w:val="BookText"/>
        <w:rPr/>
      </w:pPr>
      <w:r>
        <w:rPr>
          <w:rFonts w:ascii="IRNazanin" w:hAnsi="IRNazanin" w:eastAsia="IRNazanin"/>
          <w:color w:val="111111"/>
          <w:sz w:val="28"/>
          <w:sz w:val="28"/>
          <w:szCs w:val="28"/>
          <w:rtl w:val="true"/>
          <w:lang w:bidi="fa-IR"/>
        </w:rPr>
        <w:t>غمبار جناب ابوطالب به سوگ می نشست ومجلس ذکر مصیبت ترتیب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منیةالراغب فی ایمان ابی طالب که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ابوطالب یگانه مدافع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مشعل هدایت به دست می گرفت و به بیرون راندن دیو سیرتان و اندیشه های ناباب آنها از حوزه دین همت می 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الهدی فی الرد علی القادیانیة</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قادیانی چه می گوید؟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الصوفیة المبتدعة</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تشیید پایه های دین می پرداخت و اصول عقاید را می نگاشت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الاعتقادات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دروس فی العقیدة و العقائد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 المتعلمین فی عقائد المؤمنین</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الفرائد فی اصول العقائد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الفصیح فی اصول الدین الصحیح</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الشیعة و الرجعة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الرجعة</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الغائب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العباد فی ما یتعلق بالمعاد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در محضر بزرگان زانوی تلمّذ به زمین می زد و از خرمن دانش آنها خوشه های فقه و اصول می 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آیةالله العظمی سید ابوالحسن اصفهانی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آیةالله العظمی شیخ محمد حسین نایینی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بحث آیةالله العظمی شیخ ضیاءالدین عراقی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خود دامن همت به کمر می زد و برای افزایش بصیرت دانشجویان و متعلمان یا برای راهنمایی بندگان خدای سبحان، قلم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ذخیرةالصالحین فی شرح تبصرة المتعلمین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فقه استدلالی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الحج</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المعاطاة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فی علم الاصول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قرآن روی می آورد و به تفسیر آن می پرداخت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 فی تفسیر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سوره عمّ</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به سوی مشعل هدایت و سفینه نجات روی آورد</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bookmarkStart w:id="494" w:name="pg19314_208764"/>
    </w:p>
    <w:p>
      <w:pPr>
        <w:pStyle w:val="BookText"/>
        <w:rPr/>
      </w:pPr>
      <w:bookmarkEnd w:id="49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النهضة الحسینیة و الدعوة الالهیة</w:t>
      </w:r>
    </w:p>
    <w:p>
      <w:pPr>
        <w:pStyle w:val="Heading3"/>
        <w:numPr>
          <w:ilvl w:val="2"/>
          <w:numId w:val="1"/>
        </w:numPr>
        <w:rPr/>
      </w:pPr>
      <w:bookmarkStart w:id="495" w:name="__RefHeading___Toc18075292_1280447820"/>
      <w:bookmarkStart w:id="496" w:name="_Toc173"/>
      <w:bookmarkEnd w:id="495"/>
      <w:r>
        <w:rPr>
          <w:rtl w:val="true"/>
        </w:rPr>
        <w:t>همراه با امام، همگام با انقلاب</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اهداف شوم رژیم مستبد شاهنشاهی از تبعید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ترکیه به نجف اشرف به خیال خام او کوچک کردن امام و محو کردن شخصیت ایشان در پرتو شخصیت های بزرگ علمی حوزه نجف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طبسی از جمله کسانی بود که برای تعظیم و تکریم هر چه بیشتر امام و ناکام گذاشتن دشمنان اسلام، تا چهل کیلومتری نجف اشرف به استقبال امام شتافت و با آگاهی و بصیرت می گفت و بر این گفته پای می فشرد که باید از زحمات این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به عمل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راستا حرکت زیبای دیگری را از محقق طبسی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پس از ورود امام به نجف اشرف و تشکیل نماز جماعت یشان در مسجد شیخ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تأیید و تجلیل و تثبیت موقعیت امام، نماز جماعت خود را در حرم مطهر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کرد و در نماز جماعت امام شرکت می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از جمله عالمان آگاه و بزرگواری بودند که برای خنثی کردن حرکت کور دشمنان اسلام، در تأیید و حمایت از امام خمینی اعلامیه صادر کردند و تلگرام فرستادند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رجل الهی و شیر بیشه علم و تقوا و کیاست در دفاع از اسلام و امام در ضمن تلگرافی که حاکی از قوت ایمان و فراستی </w:t>
      </w:r>
      <w:bookmarkStart w:id="497" w:name="pg19314_208765"/>
    </w:p>
    <w:p>
      <w:pPr>
        <w:pStyle w:val="BookText"/>
        <w:rPr/>
      </w:pPr>
      <w:bookmarkEnd w:id="497"/>
      <w:r>
        <w:rPr>
          <w:rFonts w:ascii="IRNazanin" w:hAnsi="IRNazanin" w:eastAsia="IRNazanin"/>
          <w:color w:val="111111"/>
          <w:sz w:val="28"/>
          <w:sz w:val="28"/>
          <w:szCs w:val="28"/>
          <w:rtl w:val="true"/>
          <w:lang w:bidi="fa-IR"/>
        </w:rPr>
        <w:t>مؤمنانه است خطاب به عَلَم نخست وزیر وقت رژیم شاهنشاهی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کاری نکن که عَلَم بر تو سنگین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حمایت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حمایت از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جریان دفاع مقدس، دیگران را به شرکت فعال در جبهه تشویق می کرد و همواره آرزو می کرد که ای کاش پیری و ضعف قوا مانع ایشان از رفتن به جبهه نبود و می توانست دوشادوش رزمندگان اسلام از حریم کشور امام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ارواحناه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اکتفا نکرد و فرزند رشیدش آقا محمدصادق را در جریان دفاع مقدس تقدیم انقلاب کرد و افتخار پدر شهید بودن را نیز به دست آورد</w:t>
      </w:r>
      <w:r>
        <w:rPr>
          <w:rFonts w:eastAsia="IRNazanin" w:cs="IRNazanin"/>
          <w:color w:val="111111"/>
          <w:sz w:val="28"/>
          <w:szCs w:val="28"/>
          <w:rtl w:val="true"/>
          <w:lang w:bidi="fa-IR"/>
        </w:rPr>
        <w:t>.</w:t>
      </w:r>
    </w:p>
    <w:p>
      <w:pPr>
        <w:pStyle w:val="Heading3"/>
        <w:numPr>
          <w:ilvl w:val="2"/>
          <w:numId w:val="1"/>
        </w:numPr>
        <w:rPr/>
      </w:pPr>
      <w:bookmarkStart w:id="498" w:name="__RefHeading___Toc18075294_1280447820"/>
      <w:bookmarkStart w:id="499" w:name="_Toc174"/>
      <w:bookmarkEnd w:id="498"/>
      <w:r>
        <w:rPr>
          <w:rtl w:val="true"/>
        </w:rPr>
        <w:t>عروج به سوی معبود</w:t>
      </w:r>
      <w:bookmarkEnd w:id="499"/>
    </w:p>
    <w:p>
      <w:pPr>
        <w:pStyle w:val="BookText"/>
        <w:rPr/>
      </w:pPr>
      <w:r>
        <w:rPr>
          <w:rFonts w:ascii="IRNazanin" w:hAnsi="IRNazanin" w:eastAsia="IRNazanin"/>
          <w:color w:val="111111"/>
          <w:sz w:val="28"/>
          <w:sz w:val="28"/>
          <w:szCs w:val="28"/>
          <w:rtl w:val="true"/>
          <w:lang w:bidi="fa-IR"/>
        </w:rPr>
        <w:t>مرحوم آیةالله طبسی پس از سال ها رنج و زحمت طاقت فرسا در راه اعتلای دین، رو به افول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به بیماری جانکاهی که از کثرت اشتغال به تألیف و اهتمام در امر دین پدید آمده بود مبتلا گردید و سرانجام در بیست و پنجم ماه ربیع الاول سال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ندای حق را لبیک گفت و رخ در نقاب خاک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پیکر پاک و مطهر این عالم ربانی در جوار حضرت فاطمه معصومه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حجره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صحن بزرگ به خاک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 سعیدا و مات سعیدا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00" w:name="pg19314_208769"/>
      <w:bookmarkStart w:id="501" w:name="pg19314_208769"/>
      <w:bookmarkEnd w:id="501"/>
    </w:p>
    <w:p>
      <w:pPr>
        <w:pStyle w:val="Heading2"/>
        <w:numPr>
          <w:ilvl w:val="1"/>
          <w:numId w:val="1"/>
        </w:numPr>
        <w:rPr/>
      </w:pPr>
      <w:bookmarkStart w:id="502" w:name="pg19314_208769"/>
      <w:bookmarkStart w:id="503" w:name="__RefHeading___Toc18075296_1280447820"/>
      <w:bookmarkStart w:id="504" w:name="_Toc175"/>
      <w:bookmarkEnd w:id="502"/>
      <w:bookmarkEnd w:id="503"/>
      <w:r>
        <w:rPr>
          <w:rtl w:val="true"/>
        </w:rPr>
        <w:t xml:space="preserve">عبدالعزیز بن مهتدی قمی </w:t>
      </w:r>
      <w:r>
        <w:rPr>
          <w:rtl w:val="true"/>
        </w:rPr>
        <w:t>(</w:t>
      </w:r>
      <w:r>
        <w:rPr>
          <w:rtl w:val="true"/>
        </w:rPr>
        <w:t>امین روایت</w:t>
      </w:r>
      <w:r>
        <w:rPr>
          <w:rtl w:val="true"/>
        </w:rPr>
        <w:t xml:space="preserve">) / </w:t>
      </w:r>
      <w:r>
        <w:rPr>
          <w:rtl w:val="true"/>
        </w:rPr>
        <w:t>سید جعفر ربانی</w:t>
      </w:r>
      <w:bookmarkEnd w:id="504"/>
    </w:p>
    <w:p>
      <w:pPr>
        <w:pStyle w:val="Heading3"/>
        <w:numPr>
          <w:ilvl w:val="2"/>
          <w:numId w:val="1"/>
        </w:numPr>
        <w:rPr/>
      </w:pPr>
      <w:bookmarkStart w:id="505" w:name="__RefHeading___Toc18075298_1280447820"/>
      <w:bookmarkStart w:id="506" w:name="_Toc176"/>
      <w:bookmarkEnd w:id="505"/>
      <w:r>
        <w:rPr>
          <w:rtl w:val="true"/>
        </w:rPr>
        <w:t>اشاره</w:t>
      </w:r>
      <w:bookmarkEnd w:id="506"/>
    </w:p>
    <w:p>
      <w:pPr>
        <w:pStyle w:val="BookText"/>
        <w:rPr/>
      </w:pPr>
      <w:r>
        <w:rPr>
          <w:rFonts w:ascii="IRNazanin" w:hAnsi="IRNazanin" w:eastAsia="IRNazanin"/>
          <w:color w:val="111111"/>
          <w:sz w:val="28"/>
          <w:sz w:val="28"/>
          <w:szCs w:val="28"/>
          <w:rtl w:val="true"/>
          <w:lang w:bidi="fa-IR"/>
        </w:rPr>
        <w:t>معرفی راویان علاوه بر این که زوایایی از زندگی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واضح می سازد، تلاش آن پروانه های عاشق را در راه نشر معارف شیعی، و جهت اصلی خط سرح تشیع آشکار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به معرفی یکی دیگر از آن شاگردان مکتب وحی و رهپویان راه حقیقت می پردازیم که او نیز مانند بسیاری، اشعری تبار و اهل سرزمین فقه و اجتهاد، قم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اشعری قمی است که علاوه بر مقرّب بودن در پیشگاه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راویان نیز به شمار می آید</w:t>
      </w:r>
      <w:r>
        <w:rPr>
          <w:rFonts w:eastAsia="IRNazanin" w:cs="IRNazanin"/>
          <w:color w:val="111111"/>
          <w:sz w:val="28"/>
          <w:szCs w:val="28"/>
          <w:rtl w:val="true"/>
          <w:lang w:bidi="fa-IR"/>
        </w:rPr>
        <w:t>.</w:t>
      </w:r>
    </w:p>
    <w:p>
      <w:pPr>
        <w:pStyle w:val="Heading3"/>
        <w:numPr>
          <w:ilvl w:val="2"/>
          <w:numId w:val="1"/>
        </w:numPr>
        <w:rPr/>
      </w:pPr>
      <w:bookmarkStart w:id="507" w:name="__RefHeading___Toc18075300_1280447820"/>
      <w:bookmarkStart w:id="508" w:name="_Toc177"/>
      <w:bookmarkEnd w:id="507"/>
      <w:r>
        <w:rPr>
          <w:rtl w:val="true"/>
        </w:rPr>
        <w:t>زمان حیات</w:t>
      </w:r>
      <w:bookmarkEnd w:id="508"/>
    </w:p>
    <w:p>
      <w:pPr>
        <w:pStyle w:val="BookText"/>
        <w:rPr/>
      </w:pPr>
      <w:r>
        <w:rPr>
          <w:rFonts w:ascii="IRNazanin" w:hAnsi="IRNazanin" w:eastAsia="IRNazanin"/>
          <w:color w:val="111111"/>
          <w:sz w:val="28"/>
          <w:sz w:val="28"/>
          <w:szCs w:val="28"/>
          <w:rtl w:val="true"/>
          <w:lang w:bidi="fa-IR"/>
        </w:rPr>
        <w:t xml:space="preserve">روش رجال نویسان که متخصصان در شناخت راوی بوده اند بر ذکر تاریخ زندی راویان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مواردی اندک</w:t>
      </w:r>
      <w:r>
        <w:rPr>
          <w:rFonts w:eastAsia="IRNazanin" w:cs="IRNazanin"/>
          <w:color w:val="111111"/>
          <w:sz w:val="28"/>
          <w:szCs w:val="28"/>
          <w:rtl w:val="true"/>
          <w:lang w:bidi="fa-IR"/>
        </w:rPr>
        <w:t>)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آنان، اصحاب هر یک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نموده اند زمان زندگی نقل کنندگان حدیث تا حدّی معلوم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 نیز مشمول همین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زندگی وی </w:t>
      </w:r>
      <w:bookmarkStart w:id="509" w:name="pg19314_208770"/>
    </w:p>
    <w:p>
      <w:pPr>
        <w:pStyle w:val="BookText"/>
        <w:rPr/>
      </w:pPr>
      <w:bookmarkEnd w:id="509"/>
      <w:r>
        <w:rPr>
          <w:rFonts w:ascii="IRNazanin" w:hAnsi="IRNazanin" w:eastAsia="IRNazanin"/>
          <w:color w:val="111111"/>
          <w:sz w:val="28"/>
          <w:sz w:val="28"/>
          <w:szCs w:val="28"/>
          <w:rtl w:val="true"/>
          <w:lang w:bidi="fa-IR"/>
        </w:rPr>
        <w:t xml:space="preserve">برای ما معلوم نیست ولی دانشمندان رجال او را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او بین نیمه آخر قرن دوم و نیمه اول از قرن سوم می زیسته است</w:t>
      </w:r>
      <w:r>
        <w:rPr>
          <w:rFonts w:eastAsia="IRNazanin" w:cs="IRNazanin"/>
          <w:color w:val="111111"/>
          <w:sz w:val="28"/>
          <w:szCs w:val="28"/>
          <w:rtl w:val="true"/>
          <w:lang w:bidi="fa-IR"/>
        </w:rPr>
        <w:t>.</w:t>
      </w:r>
    </w:p>
    <w:p>
      <w:pPr>
        <w:pStyle w:val="Heading3"/>
        <w:numPr>
          <w:ilvl w:val="2"/>
          <w:numId w:val="1"/>
        </w:numPr>
        <w:rPr/>
      </w:pPr>
      <w:bookmarkStart w:id="510" w:name="__RefHeading___Toc18075302_1280447820"/>
      <w:bookmarkStart w:id="511" w:name="_Toc178"/>
      <w:bookmarkEnd w:id="510"/>
      <w:r>
        <w:rPr>
          <w:rtl w:val="true"/>
        </w:rPr>
        <w:t>صحابی انوار</w:t>
      </w:r>
      <w:bookmarkEnd w:id="511"/>
    </w:p>
    <w:p>
      <w:pPr>
        <w:pStyle w:val="BookText"/>
        <w:rPr/>
      </w:pPr>
      <w:r>
        <w:rPr>
          <w:rFonts w:ascii="IRNazanin" w:hAnsi="IRNazanin" w:eastAsia="IRNazanin"/>
          <w:color w:val="111111"/>
          <w:sz w:val="28"/>
          <w:sz w:val="28"/>
          <w:szCs w:val="28"/>
          <w:rtl w:val="true"/>
          <w:lang w:bidi="fa-IR"/>
        </w:rPr>
        <w:t xml:space="preserve">بیشتر دانشوران، وی را فقط از اصحاب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اند ولی احتمال اینکه از اصحاب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آید نیز وجود دارد چه این که خود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پنبه و زعفران زکات وجود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 xml:space="preserve">معمولا مقصود از ابالحسن،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مورد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اینکه او از اصحاب آن حضرت باشد بسیار قوی است چرا که وی نامه ای خدمت آن حضرت نوشته و در مورد وجوهات شرعی و اموالی که در اختیار داشته توضیح خواسته است</w:t>
      </w:r>
      <w:r>
        <w:rPr>
          <w:rFonts w:eastAsia="IRNazanin" w:cs="IRNazanin"/>
          <w:color w:val="111111"/>
          <w:sz w:val="28"/>
          <w:szCs w:val="28"/>
          <w:rtl w:val="true"/>
          <w:lang w:bidi="fa-IR"/>
        </w:rPr>
        <w:t>.</w:t>
      </w:r>
      <w:r>
        <w:rPr>
          <w:rStyle w:val="FootnoteAnchor"/>
          <w:rtl w:val="true"/>
        </w:rPr>
        <w:footnoteReference w:id="333"/>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اینکه شیخ طوسی هم او را جزء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دانسته </w:t>
      </w:r>
      <w:r>
        <w:rPr>
          <w:rStyle w:val="FootnoteAnchor"/>
          <w:rtl w:val="true"/>
        </w:rPr>
        <w:footnoteReference w:id="334"/>
      </w:r>
      <w:r>
        <w:rPr>
          <w:rFonts w:ascii="IRNazanin" w:hAnsi="IRNazanin" w:eastAsia="IRNazanin"/>
          <w:color w:val="111111"/>
          <w:sz w:val="28"/>
          <w:sz w:val="28"/>
          <w:szCs w:val="28"/>
          <w:rtl w:val="true"/>
          <w:lang w:bidi="fa-IR"/>
        </w:rPr>
        <w:t>و هم جزء کسانی که از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نکرده اند</w:t>
      </w:r>
      <w:r>
        <w:rPr>
          <w:rStyle w:val="FootnoteAnchor"/>
          <w:rtl w:val="true"/>
        </w:rPr>
        <w:footnoteReference w:id="335"/>
      </w:r>
      <w:r>
        <w:rPr>
          <w:rFonts w:ascii="IRNazanin" w:hAnsi="IRNazanin" w:eastAsia="IRNazanin"/>
          <w:color w:val="111111"/>
          <w:sz w:val="28"/>
          <w:sz w:val="28"/>
          <w:szCs w:val="28"/>
          <w:rtl w:val="true"/>
          <w:lang w:bidi="fa-IR"/>
        </w:rPr>
        <w:t>، جای بسی تعجب است</w:t>
      </w:r>
      <w:r>
        <w:rPr>
          <w:rFonts w:eastAsia="IRNazanin" w:cs="IRNazanin"/>
          <w:color w:val="111111"/>
          <w:sz w:val="28"/>
          <w:szCs w:val="28"/>
          <w:rtl w:val="true"/>
          <w:lang w:bidi="fa-IR"/>
        </w:rPr>
        <w:t xml:space="preserve">. </w:t>
      </w:r>
      <w:bookmarkStart w:id="512" w:name="pg19314_208771"/>
    </w:p>
    <w:p>
      <w:pPr>
        <w:pStyle w:val="Heading3"/>
        <w:numPr>
          <w:ilvl w:val="2"/>
          <w:numId w:val="1"/>
        </w:numPr>
        <w:rPr/>
      </w:pPr>
      <w:bookmarkStart w:id="513" w:name="__RefHeading___Toc18075304_1280447820"/>
      <w:bookmarkStart w:id="514" w:name="_Toc179"/>
      <w:bookmarkEnd w:id="512"/>
      <w:bookmarkEnd w:id="513"/>
      <w:r>
        <w:rPr>
          <w:rtl w:val="true"/>
        </w:rPr>
        <w:t>در نگاه قدسیان</w:t>
      </w:r>
      <w:bookmarkEnd w:id="514"/>
    </w:p>
    <w:p>
      <w:pPr>
        <w:pStyle w:val="Heading4"/>
        <w:numPr>
          <w:ilvl w:val="3"/>
          <w:numId w:val="1"/>
        </w:numPr>
        <w:rPr/>
      </w:pPr>
      <w:bookmarkStart w:id="515" w:name="__RefHeading___Toc18075306_1280447820"/>
      <w:bookmarkStart w:id="516" w:name="_Toc180"/>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 xml:space="preserve">تاریخ و احادیث، نشانگر آن است که عبدالعزیز بن مهتدی مورد توجه و عنایت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مطلب شاهد گفتار ماست</w:t>
      </w:r>
      <w:r>
        <w:rPr>
          <w:rFonts w:eastAsia="IRNazanin" w:cs="IRNazanin"/>
          <w:color w:val="111111"/>
          <w:sz w:val="28"/>
          <w:szCs w:val="28"/>
          <w:rtl w:val="true"/>
          <w:lang w:bidi="fa-IR"/>
        </w:rPr>
        <w:t>:</w:t>
      </w:r>
    </w:p>
    <w:p>
      <w:pPr>
        <w:pStyle w:val="Heading4"/>
        <w:numPr>
          <w:ilvl w:val="3"/>
          <w:numId w:val="1"/>
        </w:numPr>
        <w:rPr/>
      </w:pPr>
      <w:bookmarkStart w:id="517" w:name="__RefHeading___Toc18075308_1280447820"/>
      <w:bookmarkStart w:id="518" w:name="_Toc181"/>
      <w:bookmarkEnd w:id="517"/>
      <w:r>
        <w:rPr/>
        <w:t>1</w:t>
      </w:r>
      <w:r>
        <w:rPr>
          <w:rtl w:val="true"/>
        </w:rPr>
        <w:t xml:space="preserve">- </w:t>
      </w:r>
      <w:r>
        <w:rPr>
          <w:rtl w:val="true"/>
        </w:rPr>
        <w:t>وکالت</w:t>
      </w:r>
      <w:bookmarkEnd w:id="518"/>
    </w:p>
    <w:p>
      <w:pPr>
        <w:pStyle w:val="BookText"/>
        <w:rPr/>
      </w:pPr>
      <w:r>
        <w:rPr>
          <w:rFonts w:ascii="IRNazanin" w:hAnsi="IRNazanin" w:eastAsia="IRNazanin"/>
          <w:color w:val="111111"/>
          <w:sz w:val="28"/>
          <w:sz w:val="28"/>
          <w:szCs w:val="28"/>
          <w:rtl w:val="true"/>
          <w:lang w:bidi="fa-IR"/>
        </w:rPr>
        <w:t xml:space="preserve">دوران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بعد از آن به دلیل برخورداری از حساسیت های زیاد، تشکلی منظم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ها عبارت بودند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سرعت فزاینده فعالیت های علمی، پیدایش گروههای فلسفی و کلامی کنترل شدید و جو خفقان از سوی عباسیان، پیدایش بعضی از افکار انحرافی به نام شیعه مانند تصوّف و غلو، لزوم تغذیه فکری و تأمین مسائل اقتصادی شیعیان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 نمایندگان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ضمن دریافت حقوق شرعی مربوط به مقام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سنگین فرهنگی را نیز بر عهده داشتند و خود از موقعیت سیاسی خاص برخوردار بودند</w:t>
      </w:r>
      <w:r>
        <w:rPr>
          <w:rFonts w:eastAsia="IRNazanin" w:cs="IRNazanin"/>
          <w:color w:val="111111"/>
          <w:sz w:val="28"/>
          <w:szCs w:val="28"/>
          <w:rtl w:val="true"/>
          <w:lang w:bidi="fa-IR"/>
        </w:rPr>
        <w:t>.</w:t>
      </w:r>
      <w:r>
        <w:rPr>
          <w:rStyle w:val="FootnoteAnchor"/>
          <w:rtl w:val="true"/>
        </w:rPr>
        <w:footnoteReference w:id="336"/>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افتخار وکالت علی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عبدالعزیز بن مهتدی نیز گردید و او به دلیل لیاقت های خاص به این مقام نائل آمد</w:t>
      </w:r>
      <w:r>
        <w:rPr>
          <w:rStyle w:val="FootnoteAnchor"/>
          <w:rtl w:val="true"/>
        </w:rPr>
        <w:footnoteReference w:id="3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حدود </w:t>
      </w:r>
      <w:bookmarkStart w:id="519" w:name="pg19314_208772"/>
    </w:p>
    <w:p>
      <w:pPr>
        <w:pStyle w:val="BookText"/>
        <w:rPr/>
      </w:pPr>
      <w:bookmarkEnd w:id="519"/>
      <w:r>
        <w:rPr>
          <w:rFonts w:ascii="IRNazanin" w:hAnsi="IRNazanin" w:eastAsia="IRNazanin"/>
          <w:color w:val="111111"/>
          <w:sz w:val="28"/>
          <w:sz w:val="28"/>
          <w:szCs w:val="28"/>
          <w:rtl w:val="true"/>
          <w:lang w:bidi="fa-IR"/>
        </w:rPr>
        <w:t>اختیارات و اینکه در کدام ناحیه وکالت آن حضرت بر عهده وی بوده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ملاک گزینش، در فرهنگ امام معصوم و اولیای خدا همانا ارزشهای والای انسانی و الهی است و عبدالعزیز به همین جهت به این جایگاه بلند دست یافت و مورد انتخاب امامانش قرار گرفت</w:t>
      </w:r>
      <w:r>
        <w:rPr>
          <w:rFonts w:eastAsia="IRNazanin" w:cs="IRNazanin"/>
          <w:color w:val="111111"/>
          <w:sz w:val="28"/>
          <w:szCs w:val="28"/>
          <w:rtl w:val="true"/>
          <w:lang w:bidi="fa-IR"/>
        </w:rPr>
        <w:t>.</w:t>
      </w:r>
    </w:p>
    <w:p>
      <w:pPr>
        <w:pStyle w:val="Heading4"/>
        <w:numPr>
          <w:ilvl w:val="3"/>
          <w:numId w:val="1"/>
        </w:numPr>
        <w:rPr/>
      </w:pPr>
      <w:bookmarkStart w:id="520" w:name="__RefHeading___Toc18075310_1280447820"/>
      <w:bookmarkStart w:id="521" w:name="_Toc182"/>
      <w:bookmarkEnd w:id="520"/>
      <w:r>
        <w:rPr/>
        <w:t>2</w:t>
      </w:r>
      <w:r>
        <w:rPr>
          <w:rtl w:val="true"/>
        </w:rPr>
        <w:t xml:space="preserve"> - </w:t>
      </w:r>
      <w:r>
        <w:rPr>
          <w:rtl w:val="true"/>
        </w:rPr>
        <w:t>صحابی خاص</w:t>
      </w:r>
      <w:bookmarkEnd w:id="521"/>
    </w:p>
    <w:p>
      <w:pPr>
        <w:pStyle w:val="BookText"/>
        <w:rPr/>
      </w:pPr>
      <w:r>
        <w:rPr>
          <w:rFonts w:ascii="IRNazanin" w:hAnsi="IRNazanin" w:eastAsia="IRNazanin"/>
          <w:color w:val="111111"/>
          <w:sz w:val="28"/>
          <w:sz w:val="28"/>
          <w:szCs w:val="28"/>
          <w:rtl w:val="true"/>
          <w:lang w:bidi="fa-IR"/>
        </w:rPr>
        <w:t>اصحاب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رتبه قرار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از شاگردان ضعیف محسوب می شدند و تعدادی در حد متوسط و جمعی از یاران خاص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گونه های متفاوت با آنان برخورد می کردند و برای هر کس با توجه به مرتبه علمی و منزلتی که در تقوا و عرفان الهی داشت جایگاه ویژه ای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از یاران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مهتدی نیز از زمره اصحاب خاص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بزرگ فقیه و راوی شیعه در این مورد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مهتدی از اصحاب خاص امام،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33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 شرایطی است که بعضی از شیعیان آشنا به مقام </w:t>
      </w:r>
      <w:bookmarkStart w:id="522" w:name="pg19314_208773"/>
    </w:p>
    <w:p>
      <w:pPr>
        <w:pStyle w:val="BookText"/>
        <w:rPr/>
      </w:pPr>
      <w:bookmarkEnd w:id="522"/>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نامشان در شمار شیعیان باشد بسیار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مرزبان بن عمران قمی است که به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سؤالی دارم که پاسخ آن برای من بسیار اهمیت دارد آیا نام من در شمار شیعیان شما قرار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با وجود این دیدگاه، صحابی خاص امام معصوم بودن از جایگاه بلند برخوردار بوده و نشانه اوج کمال و معرفت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نظر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عبدالعزیز بن مهتدی از نامه ای که آن حضرت در پاسخ وی نوشتند معلوم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تو به دستم رسید خداوند گناهان تو را بخشید و ما و تو را مورد رحمت خودش قرار دهد و همان گونه که من از تو راضی هستم او نیز از تو راضی باشد</w:t>
      </w:r>
      <w:r>
        <w:rPr>
          <w:rFonts w:eastAsia="IRNazanin" w:cs="IRNazanin"/>
          <w:color w:val="111111"/>
          <w:sz w:val="28"/>
          <w:szCs w:val="28"/>
          <w:rtl w:val="true"/>
          <w:lang w:bidi="fa-IR"/>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جملات، بیانگر احترام خاص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وی و حاکی از تقوا و عدالت و مقام قدسی اوست علاوه بر اینکه می تواند دلالت کننده بر تدبیر و سیاست او در جهت پیشبرد اهداف آن حضرت تلقی گردد</w:t>
      </w:r>
      <w:r>
        <w:rPr>
          <w:rFonts w:eastAsia="IRNazanin" w:cs="IRNazanin"/>
          <w:color w:val="111111"/>
          <w:sz w:val="28"/>
          <w:szCs w:val="28"/>
          <w:rtl w:val="true"/>
          <w:lang w:bidi="fa-IR"/>
        </w:rPr>
        <w:t>.</w:t>
      </w:r>
    </w:p>
    <w:p>
      <w:pPr>
        <w:pStyle w:val="Heading3"/>
        <w:numPr>
          <w:ilvl w:val="2"/>
          <w:numId w:val="1"/>
        </w:numPr>
        <w:rPr/>
      </w:pPr>
      <w:bookmarkStart w:id="523" w:name="__RefHeading___Toc18075312_1280447820"/>
      <w:bookmarkStart w:id="524" w:name="_Toc183"/>
      <w:bookmarkEnd w:id="523"/>
      <w:r>
        <w:rPr>
          <w:rtl w:val="true"/>
        </w:rPr>
        <w:t>ویژگی ها</w:t>
      </w:r>
      <w:bookmarkEnd w:id="524"/>
    </w:p>
    <w:p>
      <w:pPr>
        <w:pStyle w:val="Heading4"/>
        <w:numPr>
          <w:ilvl w:val="3"/>
          <w:numId w:val="1"/>
        </w:numPr>
        <w:rPr/>
      </w:pPr>
      <w:bookmarkStart w:id="525" w:name="__RefHeading___Toc18075314_1280447820"/>
      <w:bookmarkStart w:id="526" w:name="_Toc184"/>
      <w:bookmarkEnd w:id="525"/>
      <w:r>
        <w:rPr>
          <w:rtl w:val="true"/>
        </w:rPr>
        <w:t>اشاره</w:t>
      </w:r>
      <w:bookmarkEnd w:id="526"/>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مهتدی، خصوصیاتی را در روح و روان خویش جای داد که هر کدام آنها برای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 و عنایت است</w:t>
      </w:r>
      <w:r>
        <w:rPr>
          <w:rFonts w:eastAsia="IRNazanin" w:cs="IRNazanin"/>
          <w:color w:val="111111"/>
          <w:sz w:val="28"/>
          <w:szCs w:val="28"/>
          <w:rtl w:val="true"/>
          <w:lang w:bidi="fa-IR"/>
        </w:rPr>
        <w:t xml:space="preserve">. </w:t>
      </w:r>
      <w:bookmarkStart w:id="527" w:name="pg19314_208774"/>
    </w:p>
    <w:p>
      <w:pPr>
        <w:pStyle w:val="Heading4"/>
        <w:numPr>
          <w:ilvl w:val="3"/>
          <w:numId w:val="1"/>
        </w:numPr>
        <w:rPr/>
      </w:pPr>
      <w:bookmarkStart w:id="528" w:name="__RefHeading___Toc18075316_1280447820"/>
      <w:bookmarkStart w:id="529" w:name="_Toc185"/>
      <w:bookmarkEnd w:id="527"/>
      <w:bookmarkEnd w:id="528"/>
      <w:r>
        <w:rPr>
          <w:rtl w:val="true"/>
        </w:rPr>
        <w:t>الف</w:t>
      </w:r>
      <w:r>
        <w:rPr>
          <w:rtl w:val="true"/>
        </w:rPr>
        <w:t xml:space="preserve">) </w:t>
      </w:r>
      <w:r>
        <w:rPr>
          <w:rtl w:val="true"/>
        </w:rPr>
        <w:t>تسلیم امام</w:t>
      </w:r>
      <w:r>
        <w:rPr>
          <w:rtl w:val="true"/>
        </w:rPr>
        <w:t>(</w:t>
      </w:r>
      <w:r>
        <w:rPr>
          <w:rtl w:val="true"/>
        </w:rPr>
        <w:t>ع</w:t>
      </w:r>
      <w:r>
        <w:rPr>
          <w:rtl w:val="true"/>
        </w:rPr>
        <w:t>)</w:t>
      </w:r>
      <w:bookmarkEnd w:id="529"/>
    </w:p>
    <w:p>
      <w:pPr>
        <w:pStyle w:val="BookText"/>
        <w:rPr/>
      </w:pPr>
      <w:r>
        <w:rPr>
          <w:rFonts w:ascii="IRNazanin" w:hAnsi="IRNazanin" w:eastAsia="IRNazanin"/>
          <w:color w:val="111111"/>
          <w:sz w:val="28"/>
          <w:sz w:val="28"/>
          <w:szCs w:val="28"/>
          <w:rtl w:val="true"/>
          <w:lang w:bidi="fa-IR"/>
        </w:rPr>
        <w:t xml:space="preserve">او با اینکه وکالت هشتمین اختر آسمان امامت و ولایت را بر عهده داشت اما بعد از شهادت آن بزرگوار، نامه ای به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در مورد صرف اموال و بیت المالی که در اختیار داشت راهنمایی خواست</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این در حالی بود که بعضی از وکلای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سبب اموالی که در اختیار داشتند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انکار کردند و مدعی شدند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انکار بدان جهت بود که بیت المال را به امام هشتم تحویل نداده خود مصرف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بنیانگذران واقفیه بودند که علاقه به دنیا آنها را از مسیر حق منحرف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حمزه بطائنی، زیاد بن مروان قندی و عثمان بن عیسی رواسی</w:t>
      </w:r>
      <w:r>
        <w:rPr>
          <w:rFonts w:eastAsia="IRNazanin" w:cs="IRNazanin"/>
          <w:color w:val="111111"/>
          <w:sz w:val="28"/>
          <w:szCs w:val="28"/>
          <w:rtl w:val="true"/>
          <w:lang w:bidi="fa-IR"/>
        </w:rPr>
        <w:t>.</w:t>
      </w:r>
      <w:r>
        <w:rPr>
          <w:rStyle w:val="FootnoteAnchor"/>
          <w:rtl w:val="true"/>
        </w:rPr>
        <w:footnoteReference w:id="342"/>
      </w:r>
    </w:p>
    <w:p>
      <w:pPr>
        <w:pStyle w:val="Heading4"/>
        <w:numPr>
          <w:ilvl w:val="3"/>
          <w:numId w:val="1"/>
        </w:numPr>
        <w:rPr/>
      </w:pPr>
      <w:bookmarkStart w:id="530" w:name="__RefHeading___Toc18075318_1280447820"/>
      <w:bookmarkStart w:id="531" w:name="_Toc186"/>
      <w:bookmarkEnd w:id="530"/>
      <w:r>
        <w:rPr>
          <w:rtl w:val="true"/>
        </w:rPr>
        <w:t>ب</w:t>
      </w:r>
      <w:r>
        <w:rPr>
          <w:rtl w:val="true"/>
        </w:rPr>
        <w:t xml:space="preserve">) </w:t>
      </w:r>
      <w:r>
        <w:rPr>
          <w:rtl w:val="true"/>
        </w:rPr>
        <w:t>صراط مستقیم</w:t>
      </w:r>
      <w:bookmarkEnd w:id="531"/>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مهتدی، هدایت یافته بود و بعد از شهادت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گونه تردیدی در امامت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بر صراط مستقیم پا بر جای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عده ای از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بلندمرتبه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علت تبلیغات واقفیه حداقل برای مدتی در امامت آن حضرت دچار </w:t>
      </w:r>
      <w:bookmarkStart w:id="532" w:name="pg19314_208775"/>
    </w:p>
    <w:p>
      <w:pPr>
        <w:pStyle w:val="BookText"/>
        <w:rPr/>
      </w:pPr>
      <w:bookmarkEnd w:id="532"/>
      <w:r>
        <w:rPr>
          <w:rFonts w:ascii="IRNazanin" w:hAnsi="IRNazanin" w:eastAsia="IRNazanin"/>
          <w:color w:val="111111"/>
          <w:sz w:val="28"/>
          <w:sz w:val="28"/>
          <w:szCs w:val="28"/>
          <w:rtl w:val="true"/>
          <w:lang w:bidi="fa-IR"/>
        </w:rPr>
        <w:t>شک و تحیر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روست که نمی بینیم کسی از دانشمندان رجال و تاریخ وی را جزء واقفیان به شمار آورد</w:t>
      </w:r>
      <w:r>
        <w:rPr>
          <w:rFonts w:eastAsia="IRNazanin" w:cs="IRNazanin"/>
          <w:color w:val="111111"/>
          <w:sz w:val="28"/>
          <w:szCs w:val="28"/>
          <w:rtl w:val="true"/>
          <w:lang w:bidi="fa-IR"/>
        </w:rPr>
        <w:t>.</w:t>
      </w:r>
    </w:p>
    <w:p>
      <w:pPr>
        <w:pStyle w:val="Heading4"/>
        <w:numPr>
          <w:ilvl w:val="3"/>
          <w:numId w:val="1"/>
        </w:numPr>
        <w:rPr/>
      </w:pPr>
      <w:bookmarkStart w:id="533" w:name="__RefHeading___Toc18075320_1280447820"/>
      <w:bookmarkStart w:id="534" w:name="_Toc187"/>
      <w:bookmarkEnd w:id="533"/>
      <w:r>
        <w:rPr>
          <w:rtl w:val="true"/>
        </w:rPr>
        <w:t>ج</w:t>
      </w:r>
      <w:r>
        <w:rPr>
          <w:rtl w:val="true"/>
        </w:rPr>
        <w:t xml:space="preserve">) </w:t>
      </w:r>
      <w:r>
        <w:rPr>
          <w:rtl w:val="true"/>
        </w:rPr>
        <w:t>احتیاط در دین</w:t>
      </w:r>
      <w:bookmarkEnd w:id="534"/>
    </w:p>
    <w:p>
      <w:pPr>
        <w:pStyle w:val="BookText"/>
        <w:rPr/>
      </w:pPr>
      <w:r>
        <w:rPr>
          <w:rFonts w:ascii="IRNazanin" w:hAnsi="IRNazanin" w:eastAsia="IRNazanin"/>
          <w:color w:val="111111"/>
          <w:sz w:val="28"/>
          <w:sz w:val="28"/>
          <w:szCs w:val="28"/>
          <w:rtl w:val="true"/>
          <w:lang w:bidi="fa-IR"/>
        </w:rPr>
        <w:t>دین، امری حساس و بس خطیر است پس در فراگیری معارف آن اعتماد به هر کسی نمی توان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عبدالعزیز با یکی از اصحاب بزرگ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 و مقام یونس بر همگان آشکار بود ولی فرزند مهتدی با این همه، جانب احتیاط را از دست نداده نامه ای خدمت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همه اوقات نمی توانم خدمت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یونس بن عبدالرحمان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از او مطلب دینم را سؤال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343"/>
      </w:r>
    </w:p>
    <w:p>
      <w:pPr>
        <w:pStyle w:val="Heading4"/>
        <w:numPr>
          <w:ilvl w:val="3"/>
          <w:numId w:val="1"/>
        </w:numPr>
        <w:rPr/>
      </w:pPr>
      <w:bookmarkStart w:id="535" w:name="__RefHeading___Toc18075322_1280447820"/>
      <w:bookmarkStart w:id="536" w:name="_Toc188"/>
      <w:bookmarkEnd w:id="535"/>
      <w:r>
        <w:rPr>
          <w:rtl w:val="true"/>
        </w:rPr>
        <w:t>د</w:t>
      </w:r>
      <w:r>
        <w:rPr>
          <w:rtl w:val="true"/>
        </w:rPr>
        <w:t xml:space="preserve">) </w:t>
      </w:r>
      <w:r>
        <w:rPr>
          <w:rtl w:val="true"/>
        </w:rPr>
        <w:t>تواضع</w:t>
      </w:r>
      <w:bookmarkEnd w:id="53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که از حدیث ذکر شده به دست می آید اینکه عبدالعزیز بن مهتدی با اینکه از اصحاب خاص و وکیل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bookmarkStart w:id="537" w:name="pg19314_208776"/>
    </w:p>
    <w:p>
      <w:pPr>
        <w:pStyle w:val="BookText"/>
        <w:rPr/>
      </w:pPr>
      <w:bookmarkEnd w:id="537"/>
      <w:r>
        <w:rPr>
          <w:rFonts w:ascii="IRNazanin" w:hAnsi="IRNazanin" w:eastAsia="IRNazanin"/>
          <w:color w:val="111111"/>
          <w:sz w:val="28"/>
          <w:sz w:val="28"/>
          <w:szCs w:val="28"/>
          <w:rtl w:val="true"/>
          <w:lang w:bidi="fa-IR"/>
        </w:rPr>
        <w:t>دارای موقعیت و مقام سیاسی و اجتماعی بود امّا برای کسی معارف دینی سراغ یونس بن عبدالرحمان را گرفت و در مورد آنچه نمی دانست به اهل دانش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درسی برای طالبان حقیقت و شیفتگان علم می باشد</w:t>
      </w:r>
      <w:r>
        <w:rPr>
          <w:rFonts w:eastAsia="IRNazanin" w:cs="IRNazanin"/>
          <w:color w:val="111111"/>
          <w:sz w:val="28"/>
          <w:szCs w:val="28"/>
          <w:rtl w:val="true"/>
          <w:lang w:bidi="fa-IR"/>
        </w:rPr>
        <w:t>.</w:t>
      </w:r>
    </w:p>
    <w:p>
      <w:pPr>
        <w:pStyle w:val="Heading3"/>
        <w:numPr>
          <w:ilvl w:val="2"/>
          <w:numId w:val="1"/>
        </w:numPr>
        <w:rPr/>
      </w:pPr>
      <w:bookmarkStart w:id="538" w:name="__RefHeading___Toc18075324_1280447820"/>
      <w:bookmarkStart w:id="539" w:name="_Toc189"/>
      <w:bookmarkEnd w:id="538"/>
      <w:r>
        <w:rPr>
          <w:rtl w:val="true"/>
        </w:rPr>
        <w:t>مهر یاران</w:t>
      </w:r>
      <w:bookmarkEnd w:id="539"/>
    </w:p>
    <w:p>
      <w:pPr>
        <w:pStyle w:val="BookText"/>
        <w:rPr/>
      </w:pPr>
      <w:r>
        <w:rPr>
          <w:rFonts w:ascii="IRNazanin" w:hAnsi="IRNazanin" w:eastAsia="IRNazanin"/>
          <w:color w:val="111111"/>
          <w:sz w:val="28"/>
          <w:sz w:val="28"/>
          <w:szCs w:val="28"/>
          <w:rtl w:val="true"/>
          <w:lang w:bidi="fa-IR"/>
        </w:rPr>
        <w:t>ابن مهتدی در پیشگاه دانشمندان شیعه جایگاهی خاص داشته و همه او را امین در نقل حدیث، بزرگوار و علاقه مند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شاهد گفتار ما این است که همه نقد کنندگان حدیثی و رجالی و اصولی روایت او را در مورد یونس بن عبدالرحمان نقل کرده اند و به آن در موارد مختلف استدلال کرده اند و حدیث را به سبب وجود عبدالعزیز در سند مخدوش ندانسته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حاکی از مقبول بودن او نزد همگان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دانشوران مذکور به تصریح در جلالت وی سخن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شاذان عالم و راوی بزرگ که دارای یکصد و شصت کتاب بوده در مورد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عبدالعزیز بن مهتدی بهترین اهل 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هیچ قمی را به مانند وی ندیده ام او وکیل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اصحاب خاص آن بزرگوار بود</w:t>
      </w:r>
      <w:r>
        <w:rPr>
          <w:rFonts w:eastAsia="IRNazanin" w:cs="IRNazanin"/>
          <w:color w:val="111111"/>
          <w:sz w:val="28"/>
          <w:szCs w:val="28"/>
          <w:rtl w:val="true"/>
          <w:lang w:bidi="fa-IR"/>
        </w:rPr>
        <w:t>.</w:t>
      </w:r>
      <w:r>
        <w:rPr>
          <w:rStyle w:val="FootnoteAnchor"/>
          <w:rtl w:val="true"/>
        </w:rPr>
        <w:footnoteReference w:id="344"/>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فضل بن شاذان دارای اهمیت زیاد است چه اینکه او </w:t>
      </w:r>
      <w:bookmarkStart w:id="540" w:name="pg19314_208777"/>
    </w:p>
    <w:p>
      <w:pPr>
        <w:pStyle w:val="BookText"/>
        <w:rPr/>
      </w:pPr>
      <w:bookmarkEnd w:id="540"/>
      <w:r>
        <w:rPr>
          <w:rFonts w:ascii="IRNazanin" w:hAnsi="IRNazanin" w:eastAsia="IRNazanin"/>
          <w:color w:val="111111"/>
          <w:sz w:val="28"/>
          <w:sz w:val="28"/>
          <w:szCs w:val="28"/>
          <w:rtl w:val="true"/>
          <w:lang w:bidi="fa-IR"/>
        </w:rPr>
        <w:t>خود دارای عظمت بسیار و با عده بیشماری از راویان آشنا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رجالی سترگ، نجاشی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مهتدی اشعری مورد اعتماد است و 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کرده است</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شیخ طوسی که صاحب دو کتاب از کتابهای چهارگانه معتبر شیعه است او را مورد اطمینان دانسته طریق خود را به کتاب وی ذکر می کند</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سید بن طاوس نیز او را توثیق کرده سخن فضل بن شاذان را در مورد وی یادآور می شود</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علامه حلی، عبدالعزیز را در بخش اول کتاب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مورد اعتماد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از او تمجید کرده است</w:t>
      </w:r>
      <w:r>
        <w:rPr>
          <w:rFonts w:eastAsia="IRNazanin" w:cs="IRNazanin"/>
          <w:color w:val="111111"/>
          <w:sz w:val="28"/>
          <w:szCs w:val="28"/>
          <w:rtl w:val="true"/>
          <w:lang w:bidi="fa-IR"/>
        </w:rPr>
        <w:t>.</w:t>
      </w:r>
      <w:r>
        <w:rPr>
          <w:rStyle w:val="FootnoteAnchor"/>
          <w:rtl w:val="true"/>
        </w:rPr>
        <w:footnoteReference w:id="348"/>
      </w:r>
    </w:p>
    <w:p>
      <w:pPr>
        <w:pStyle w:val="Heading3"/>
        <w:numPr>
          <w:ilvl w:val="2"/>
          <w:numId w:val="1"/>
        </w:numPr>
        <w:rPr/>
      </w:pPr>
      <w:bookmarkStart w:id="541" w:name="__RefHeading___Toc18075326_1280447820"/>
      <w:bookmarkStart w:id="542" w:name="_Toc190"/>
      <w:bookmarkEnd w:id="541"/>
      <w:r>
        <w:rPr>
          <w:rtl w:val="true"/>
        </w:rPr>
        <w:t>دودمان</w:t>
      </w:r>
      <w:bookmarkEnd w:id="542"/>
    </w:p>
    <w:p>
      <w:pPr>
        <w:pStyle w:val="BookText"/>
        <w:rPr/>
      </w:pPr>
      <w:r>
        <w:rPr>
          <w:rFonts w:ascii="IRNazanin" w:hAnsi="IRNazanin" w:eastAsia="IRNazanin"/>
          <w:color w:val="111111"/>
          <w:sz w:val="28"/>
          <w:sz w:val="28"/>
          <w:szCs w:val="28"/>
          <w:rtl w:val="true"/>
          <w:lang w:bidi="fa-IR"/>
        </w:rPr>
        <w:t>نجاشی تبار وی را بدین گونه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بن مهتدی بن محمد بن عبدالعزیز </w:t>
      </w:r>
      <w:r>
        <w:rPr>
          <w:rStyle w:val="FootnoteAnchor"/>
          <w:rtl w:val="true"/>
        </w:rPr>
        <w:footnoteReference w:id="3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یک از پدران وی را جزء راویان و علمای قم نیافتیم گر چه بدون شک همه آنها شیفتگان و علاقه مندان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تنها کسانی را که از بستگان او جزء راویان می توان به شمار آورد، </w:t>
      </w:r>
    </w:p>
    <w:p>
      <w:pPr>
        <w:pStyle w:val="BookText"/>
        <w:rPr/>
      </w:pPr>
      <w:r>
        <w:rPr>
          <w:rFonts w:ascii="IRNazanin" w:hAnsi="IRNazanin" w:eastAsia="IRNazanin"/>
          <w:color w:val="111111"/>
          <w:sz w:val="28"/>
          <w:sz w:val="28"/>
          <w:szCs w:val="28"/>
          <w:rtl w:val="true"/>
          <w:lang w:bidi="fa-IR"/>
        </w:rPr>
        <w:t>دو تن از نوه های وی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حسین بن عبدالعزیز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او را نوه عبدالعزیز معرفی کرده و هرگاه در کتاب پر ارزش بحارالانوار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المهتدی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کند مقصودش هموست</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حسن بن حسین بن عبدالعزیز این روایت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چند واسطه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اول ماه رجب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بر کشتی شد و به همراهان خود دستور داد این روز را روزه بگیرند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روز را روزه بدارد به مقدار یک سال از آتش جهنم دور می گردد و کسی که هفت روز را روزه بگیرد درهای هفت گانه جهنم به روی او بسته خواهد شد و کسی که هشت روز را روزه داشته باشد درهای هشتگانه بهشت به رویش باز خواهد شد و کسی که پانزده روز روزه بگیرد حاجتش عنایت می شود کسی که بیشتر روزه</w:t>
      </w:r>
    </w:p>
    <w:p>
      <w:pPr>
        <w:pStyle w:val="BookText"/>
        <w:rPr/>
      </w:pPr>
      <w:r>
        <w:rPr>
          <w:rFonts w:ascii="IRNazanin" w:hAnsi="IRNazanin" w:eastAsia="IRNazanin"/>
          <w:color w:val="111111"/>
          <w:sz w:val="28"/>
          <w:sz w:val="28"/>
          <w:szCs w:val="28"/>
          <w:rtl w:val="true"/>
          <w:lang w:bidi="fa-IR"/>
        </w:rPr>
        <w:t>بگیرد خداوند نیز پاداش بیشتر عطا می فرماید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بن عبدالعزیز</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به گواهی نجاشی، محمد بن حسین، نوه عبدالعزیز می باشد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 بعضی از اسناد نیز آن را تأیید می نماید</w:t>
      </w:r>
      <w:r>
        <w:rPr>
          <w:rFonts w:eastAsia="IRNazanin" w:cs="IRNazanin"/>
          <w:color w:val="111111"/>
          <w:sz w:val="28"/>
          <w:szCs w:val="28"/>
          <w:rtl w:val="true"/>
          <w:lang w:bidi="fa-IR"/>
        </w:rPr>
        <w:t xml:space="preserve">. </w:t>
      </w:r>
      <w:bookmarkStart w:id="543" w:name="pg19314_208779"/>
    </w:p>
    <w:p>
      <w:pPr>
        <w:pStyle w:val="BookText"/>
        <w:rPr/>
      </w:pPr>
      <w:bookmarkEnd w:id="543"/>
      <w:r>
        <w:rPr>
          <w:rFonts w:ascii="IRNazanin" w:hAnsi="IRNazanin" w:eastAsia="IRNazanin"/>
          <w:color w:val="111111"/>
          <w:sz w:val="28"/>
          <w:sz w:val="28"/>
          <w:szCs w:val="28"/>
          <w:rtl w:val="true"/>
          <w:lang w:bidi="fa-IR"/>
        </w:rPr>
        <w:t>بنابراین آنچه در یکی از سندهای کتاب کافی آمده و محمد بن حسین را جد عبدالعزیز معرفی کرده</w:t>
      </w:r>
      <w:r>
        <w:rPr>
          <w:rStyle w:val="FootnoteAnchor"/>
          <w:rtl w:val="true"/>
        </w:rPr>
        <w:footnoteReference w:id="353"/>
      </w:r>
      <w:r>
        <w:rPr>
          <w:rFonts w:ascii="IRNazanin" w:hAnsi="IRNazanin" w:eastAsia="IRNazanin"/>
          <w:color w:val="111111"/>
          <w:sz w:val="28"/>
          <w:sz w:val="28"/>
          <w:szCs w:val="28"/>
          <w:rtl w:val="true"/>
          <w:lang w:bidi="fa-IR"/>
        </w:rPr>
        <w:t>ناتمام به نظر می رسد و صحیح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عبدالعزیز بن مهتدی جد محمد بن الحسین</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محمد بن حسین نقل کننده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دعوات الایام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عیسی طلحی است ولی توثیق خاص نشده است</w:t>
      </w:r>
      <w:r>
        <w:rPr>
          <w:rFonts w:eastAsia="IRNazanin" w:cs="IRNazanin"/>
          <w:color w:val="111111"/>
          <w:sz w:val="28"/>
          <w:szCs w:val="28"/>
          <w:rtl w:val="true"/>
          <w:lang w:bidi="fa-IR"/>
        </w:rPr>
        <w:t>.</w:t>
      </w:r>
    </w:p>
    <w:p>
      <w:pPr>
        <w:pStyle w:val="Heading3"/>
        <w:numPr>
          <w:ilvl w:val="2"/>
          <w:numId w:val="1"/>
        </w:numPr>
        <w:rPr/>
      </w:pPr>
      <w:bookmarkStart w:id="544" w:name="__RefHeading___Toc18075328_1280447820"/>
      <w:bookmarkStart w:id="545" w:name="_Toc191"/>
      <w:bookmarkEnd w:id="544"/>
      <w:r>
        <w:rPr>
          <w:rtl w:val="true"/>
        </w:rPr>
        <w:t>دانش</w:t>
      </w:r>
      <w:bookmarkEnd w:id="545"/>
    </w:p>
    <w:p>
      <w:pPr>
        <w:pStyle w:val="BookText"/>
        <w:rPr/>
      </w:pPr>
      <w:r>
        <w:rPr>
          <w:rFonts w:ascii="IRNazanin" w:hAnsi="IRNazanin" w:eastAsia="IRNazanin"/>
          <w:color w:val="111111"/>
          <w:sz w:val="28"/>
          <w:sz w:val="28"/>
          <w:szCs w:val="28"/>
          <w:rtl w:val="true"/>
          <w:lang w:bidi="fa-IR"/>
        </w:rPr>
        <w:t xml:space="preserve">عبدالعزیز بن مهتدی در زندگی علمی خود موفق به گردآوری مجموعه روایی گردید و از صاحبان،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آید بدین جهت است که ابوالعباس نجاشی از وی نام می برد چرا که قصد او معرفی صاحبان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 هر چند زیاد نیست اما در بیشتر کتابهای معتبر شیعه احادیثی از وی به چشم می خورد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کتابهای چهارگانه معتبر شیعیان پانزده حدیث، در وسائل الشیعه هفده و در بحارالانوار نوزده مورد از او حدیث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روایات وی بدون تکرار به بیست و یک مورد بالغ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احادیث عبدالعزیز بن مهتدی از امام هشتم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شفاهی و کتبی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روایاتی با واسطه نقل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اساتید او در حدیث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بن مبارک بن یزید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جندب</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نصیر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عبدالرحمان</w:t>
      </w:r>
    </w:p>
    <w:p>
      <w:pPr>
        <w:pStyle w:val="BookText"/>
        <w:rPr/>
      </w:pPr>
      <w:r>
        <w:rPr>
          <w:rFonts w:ascii="IRNazanin" w:hAnsi="IRNazanin" w:eastAsia="IRNazanin"/>
          <w:color w:val="111111"/>
          <w:sz w:val="28"/>
          <w:sz w:val="28"/>
          <w:szCs w:val="28"/>
          <w:rtl w:val="true"/>
          <w:lang w:bidi="fa-IR"/>
        </w:rPr>
        <w:t>و شاگردان او بدین ترتیب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عیسی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زیاد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حسین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محجوب</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صلت قمی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بن عبید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بن شعیب نیشابوری</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تقسیم بندی کلی روایاتی که عبدالعزیز بن مهتدی نقل کرده پیرامون این محورهاست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مقام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شیعیان، مسائل فقهی و اخلاقی، موثق بودن یونس بن عبدالرحمان، علاج بعضی امراض به وسیله صدقه و دعا و خواص بعضی از میوه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حدیث از آنچه او نقل کرده و می تواند زینت بخش سخن و چراغی فرا راهمان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وارثان انبیاء</w:t>
      </w:r>
    </w:p>
    <w:p>
      <w:pPr>
        <w:pStyle w:val="BookText"/>
        <w:rPr/>
      </w:pPr>
      <w:r>
        <w:rPr>
          <w:rFonts w:ascii="IRNazanin" w:hAnsi="IRNazanin" w:eastAsia="IRNazanin"/>
          <w:color w:val="111111"/>
          <w:sz w:val="28"/>
          <w:sz w:val="28"/>
          <w:szCs w:val="28"/>
          <w:rtl w:val="true"/>
          <w:lang w:bidi="fa-IR"/>
        </w:rPr>
        <w:t xml:space="preserve">عبدالعزیز بن مهتدی از عبدالله بن جندب نقل می کند که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نامه ای خطاب به عبدالله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همانا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خدا در میان خلق بود و چون رحلت فرمود ما اهل البیت وارث او شدیم پس ما هستیم امین های خدا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بلاها و مرگها و نژاد عرب نزد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کافر و مسلمان را 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وقتی مردی را ببینیم می دانیم حقیقتا مؤمن است یا منافق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شیعیان ما و پدرانشان نوشته شده و خداوند در مورد امامت ما از آنها پیمان گرفته و آنها مطیع ما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ما و ایشان کسی در کیش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مائیم نجیب و رستگار، ما هستیم بازماندگان پیامبران و فرزندان اوصیاء، ما در کتاب خداوند عزوجل خصوصیت داریم و سزاوارتر به کتاب خدا و رسول او هستیم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چنان کسانی هستیم که خداوند دینش را برای ما مقرر داشته آنجا که می فرماید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آنچه به نوح و ابراهیم و موسی و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سفارش کردیم و آنچه به تو ای پیامبر وحی کردیم همه 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سفارش این بود که ای آل محمد دین را بپادارید و متفرق نشوید و این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ولایت علی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کسی را که ولایت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بپذیرد هدایت می کند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عبدالعزیز بن مهتدی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توحید سؤال کردم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هو الله احد را بخواند و به آن ایمان داشته باشد توحید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مردم می خوانند و بعد سه مرتبه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الله ربی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قلب</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عبدالعزیز بن مهتدی از عبدالله بن ابی یعفور نقل می کند که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ابن ابی یعفور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عبدالله اذا صلیت صلاة فریضه فصلها لو قتلها صلاة مودع یخاف ان لا یعود الیها ثم اصرف ببصرک الی موضع سجودک فلو من عن یمینک و شمالک لا حسنت صلاتک و اعلم انک بین یدی من یراک و لا تراه</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یعنی ای عبدالله، نماز واجب را در وقت خود به جای آور بدان گونه که آخرین نماز توست و چشمت را به محل سجده ات متوجه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 چه کسی بر تو احاطه دارد نمازت را کامل به جای می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تو در پیشگا کسی هستی که تو را می بیند ولی تو او را نمی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مستجاب</w:t>
      </w:r>
    </w:p>
    <w:p>
      <w:pPr>
        <w:pStyle w:val="BookText"/>
        <w:rPr/>
      </w:pPr>
      <w:r>
        <w:rPr>
          <w:rFonts w:ascii="IRNazanin" w:hAnsi="IRNazanin" w:eastAsia="IRNazanin"/>
          <w:color w:val="111111"/>
          <w:sz w:val="28"/>
          <w:sz w:val="28"/>
          <w:szCs w:val="28"/>
          <w:rtl w:val="true"/>
          <w:lang w:bidi="fa-IR"/>
        </w:rPr>
        <w:t xml:space="preserve">عبدالعزیز با یک واسطه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یک نفر از شما مریض شد اجازه دهد که مردم به عیادت او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حق او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یک دعای مستجاب دارد</w:t>
      </w:r>
      <w:r>
        <w:rPr>
          <w:rFonts w:eastAsia="IRNazanin" w:cs="IRNazanin"/>
          <w:color w:val="111111"/>
          <w:sz w:val="28"/>
          <w:szCs w:val="28"/>
          <w:rtl w:val="true"/>
          <w:lang w:bidi="fa-IR"/>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قرض الحسنه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مهتدی با یک واسطه از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می کند که آن حضرت در تفسیر این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به خدا قرض الحسنه دهد تا خداوند آن را چند برابر کند و اجر زیادی عنایت فرماید</w:t>
      </w:r>
      <w:r>
        <w:rPr>
          <w:rFonts w:eastAsia="IRNazanin" w:cs="IRNazanin"/>
          <w:color w:val="111111"/>
          <w:sz w:val="28"/>
          <w:szCs w:val="28"/>
          <w:rtl w:val="true"/>
          <w:lang w:bidi="fa-IR"/>
        </w:rPr>
        <w:t>) .</w:t>
      </w:r>
      <w:r>
        <w:rPr>
          <w:rStyle w:val="FootnoteAnchor"/>
          <w:rtl w:val="true"/>
        </w:rPr>
        <w:footnoteReference w:id="359"/>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کمک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دولة فاسق</w:t>
      </w:r>
      <w:r>
        <w:rPr>
          <w:rFonts w:eastAsia="IRNazanin" w:cs="IRNazanin"/>
          <w:color w:val="111111"/>
          <w:sz w:val="28"/>
          <w:szCs w:val="28"/>
          <w:rtl w:val="true"/>
          <w:lang w:bidi="fa-IR"/>
        </w:rPr>
        <w:t xml:space="preserve">.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خواص بعضی از میوه ها و خوراکی ها</w:t>
      </w:r>
    </w:p>
    <w:p>
      <w:pPr>
        <w:pStyle w:val="BookText"/>
        <w:rPr/>
      </w:pPr>
      <w:r>
        <w:rPr>
          <w:rFonts w:ascii="IRNazanin" w:hAnsi="IRNazanin" w:eastAsia="IRNazanin"/>
          <w:color w:val="111111"/>
          <w:sz w:val="28"/>
          <w:sz w:val="28"/>
          <w:szCs w:val="28"/>
          <w:rtl w:val="true"/>
          <w:lang w:bidi="fa-IR"/>
        </w:rPr>
        <w:t xml:space="preserve">فرزند مهتدی با یک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کسی ریشه ای از مرض جذام وجود دارد پس شلغم را در زمان خودش بخورید تا آن و هر درد دیگر را از بین ببرد</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سوران سرزمینی است در عراق و جزء بابل به حساب می آمده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معجم البلدان، یاقوت حموی،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دار صادر و بیروت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نیز در حدیث دیگری که با یک واسطه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کرده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مزاج را تعدیل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انار سورانی، خرمای نارس، به پخته شده و بنفشه و کاسنی</w:t>
      </w:r>
      <w:r>
        <w:rPr>
          <w:rFonts w:eastAsia="IRNazanin" w:cs="IRNazanin"/>
          <w:color w:val="111111"/>
          <w:sz w:val="28"/>
          <w:szCs w:val="28"/>
          <w:rtl w:val="true"/>
          <w:lang w:bidi="fa-IR"/>
        </w:rPr>
        <w:t xml:space="preserve">. </w:t>
      </w:r>
      <w:r>
        <w:rPr>
          <w:rStyle w:val="FootnoteAnchor"/>
          <w:rtl w:val="true"/>
        </w:rPr>
        <w:footnoteReference w:id="362"/>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6" w:name="pg19314_208787"/>
      <w:bookmarkStart w:id="547" w:name="pg19314_208787"/>
      <w:bookmarkEnd w:id="547"/>
    </w:p>
    <w:p>
      <w:pPr>
        <w:pStyle w:val="Heading2"/>
        <w:numPr>
          <w:ilvl w:val="1"/>
          <w:numId w:val="1"/>
        </w:numPr>
        <w:rPr/>
      </w:pPr>
      <w:bookmarkStart w:id="548" w:name="pg19314_208787"/>
      <w:bookmarkStart w:id="549" w:name="__RefHeading___Toc18075330_1280447820"/>
      <w:bookmarkStart w:id="550" w:name="_Toc192"/>
      <w:bookmarkEnd w:id="548"/>
      <w:bookmarkEnd w:id="549"/>
      <w:r>
        <w:rPr>
          <w:rtl w:val="true"/>
        </w:rPr>
        <w:t xml:space="preserve">محمد ابراهیم آیتی </w:t>
      </w:r>
      <w:r>
        <w:rPr>
          <w:rtl w:val="true"/>
        </w:rPr>
        <w:t>(</w:t>
      </w:r>
      <w:r>
        <w:rPr>
          <w:rtl w:val="true"/>
        </w:rPr>
        <w:t>آیت پژوهش</w:t>
      </w:r>
      <w:r>
        <w:rPr>
          <w:rtl w:val="true"/>
        </w:rPr>
        <w:t xml:space="preserve">) / </w:t>
      </w:r>
      <w:r>
        <w:rPr>
          <w:rtl w:val="true"/>
        </w:rPr>
        <w:t>محمد جواد نورمحمّدی</w:t>
      </w:r>
      <w:bookmarkEnd w:id="550"/>
    </w:p>
    <w:p>
      <w:pPr>
        <w:pStyle w:val="Heading3"/>
        <w:numPr>
          <w:ilvl w:val="2"/>
          <w:numId w:val="1"/>
        </w:numPr>
        <w:rPr/>
      </w:pPr>
      <w:bookmarkStart w:id="551" w:name="__RefHeading___Toc18075332_1280447820"/>
      <w:bookmarkStart w:id="552" w:name="_Toc193"/>
      <w:bookmarkEnd w:id="551"/>
      <w:r>
        <w:rPr>
          <w:rtl w:val="true"/>
        </w:rPr>
        <w:t>اشاره</w:t>
      </w:r>
      <w:bookmarkEnd w:id="55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که 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محمد ابراهیم آیتی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p>
    <w:p>
      <w:pPr>
        <w:pStyle w:val="Heading3"/>
        <w:numPr>
          <w:ilvl w:val="2"/>
          <w:numId w:val="1"/>
        </w:numPr>
        <w:rPr/>
      </w:pPr>
      <w:bookmarkStart w:id="553" w:name="__RefHeading___Toc18075334_1280447820"/>
      <w:bookmarkStart w:id="554" w:name="_Toc194"/>
      <w:bookmarkEnd w:id="553"/>
      <w:r>
        <w:rPr>
          <w:rtl w:val="true"/>
        </w:rPr>
        <w:t>تولّد</w:t>
      </w:r>
      <w:bookmarkEnd w:id="554"/>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هجری قمری در قریه گازار از توابع بیرجند در خانواده ای روحانی و شیعه متولد شد و اهل خانه را از قدوم خویش شاد کرد این فرزند محمدابراهیم نام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پدرش شیخ محمد قائنی پیشنماز روستای گازار بود که به امور شرعی مردم رسیدگی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سلک روحانیت و در امور دینی خود و مردم کوشا بود</w:t>
      </w:r>
      <w:r>
        <w:rPr>
          <w:rFonts w:eastAsia="IRNazanin" w:cs="IRNazanin"/>
          <w:color w:val="111111"/>
          <w:sz w:val="28"/>
          <w:szCs w:val="28"/>
          <w:rtl w:val="true"/>
          <w:lang w:bidi="fa-IR"/>
        </w:rPr>
        <w:t>.</w:t>
      </w:r>
    </w:p>
    <w:p>
      <w:pPr>
        <w:pStyle w:val="Heading3"/>
        <w:numPr>
          <w:ilvl w:val="2"/>
          <w:numId w:val="1"/>
        </w:numPr>
        <w:rPr/>
      </w:pPr>
      <w:bookmarkStart w:id="555" w:name="__RefHeading___Toc18075336_1280447820"/>
      <w:bookmarkStart w:id="556" w:name="_Toc195"/>
      <w:bookmarkEnd w:id="555"/>
      <w:r>
        <w:rPr>
          <w:rtl w:val="true"/>
        </w:rPr>
        <w:t>تحصیلات و استادان</w:t>
      </w:r>
      <w:bookmarkEnd w:id="556"/>
    </w:p>
    <w:p>
      <w:pPr>
        <w:pStyle w:val="BookText"/>
        <w:rPr/>
      </w:pPr>
      <w:r>
        <w:rPr>
          <w:rFonts w:ascii="IRNazanin" w:hAnsi="IRNazanin" w:eastAsia="IRNazanin"/>
          <w:color w:val="111111"/>
          <w:sz w:val="28"/>
          <w:sz w:val="28"/>
          <w:szCs w:val="28"/>
          <w:rtl w:val="true"/>
          <w:lang w:bidi="fa-IR"/>
        </w:rPr>
        <w:t>محمد ابراهیم که توفیق تربیت در دامن مادر متدین پیدا نموده بود رشد کرد و به سن تحصیل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تحصیلات و استادان ایشان در نوشته ای که از ایشان بر جای مانده به خوبی روشن می گردد و زیباتر آنکه به همان بسنده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نویسد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ساله بودم که پدرم مرحوم شیخ محمد قائنی مرا برای فراگیری قرآن مجید و خواندن کتابهای فارسی مذهبی و اخلاقی از قبیل عین الحیات و جلاء </w:t>
      </w:r>
    </w:p>
    <w:p>
      <w:pPr>
        <w:pStyle w:val="BookText"/>
        <w:rPr/>
      </w:pPr>
      <w:r>
        <w:rPr>
          <w:rFonts w:ascii="IRNazanin" w:hAnsi="IRNazanin" w:eastAsia="IRNazanin"/>
          <w:color w:val="111111"/>
          <w:sz w:val="28"/>
          <w:sz w:val="28"/>
          <w:szCs w:val="28"/>
          <w:rtl w:val="true"/>
          <w:lang w:bidi="fa-IR"/>
        </w:rPr>
        <w:t xml:space="preserve">العیون و حلیة المتقین مرحوم مجلسی نزد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آخوند ملا عبدالله گازاری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به وی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عربی را از مرحوم پدرم فرا گرفتم، نه ساله بودم که پدرم در سوم ماه رمضان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قمری مرحوم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قطرالندی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نزد همان ملا عبدالله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ابراهیم بویکی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سیزده ساله بودم که با اجازه مادرم برای ادامه تحصیل به شهر بیرجند رفتم و مدت پنج سال در مدرسه معصومیه کتابهای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ملاعبدالله یزدی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شمسیه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مغنی البیب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صرف و نحو و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معانی و بیان و بدیع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قسمتی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میرزای قمی در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حلّی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در فقه و مختصری حساب و هیأت و مقداری از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سبعة معلّقه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پنج سال در شهر بیرجند از محضر مرحوم حاج شیخ محمد باقر آیتی بیرجندی و آیةالله حاج شیخ محمد حسین آیتی و مرحوم شیخ غلامرضا فاضل و آقای حاج شیخ محمد علی ربّانی و مرحوم حاج ملا محمد دهکی استفاده بردم و شاگردی آنها را نمودم</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هیجده ساله بودم که برای ادامه تحصیل به مشهد مقدس مشرّف و در مدرسه باقریه ساکن شدم و بقیه شرح لمعه و مطول و قسمتی از فصول و قسمت منطق شرح منظومه حاج ملا هادی سبزواری و آنگاه تمام سطح مکاسب، رسائل شیخ انصاری و کفایه آخوند خراسانی را در محضر استادان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هیئت قدیم را نزد مرحوم حاج شیخ هاشم قزوینی و آقا شیخ مجتبی قزوینی و آیةالله میرزا حسین فقیه سبزواری و آیةالله ادیب نیشابوری و مرحوم حاج شیخ حسن پایین خیابانی و برخی اساتید دیگر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با درس خارج فقه و معارف مرحوم آقا میرزا مهدی اصفهانی آشنا شدم و با ذوق فراوان در حدود دو سال به درس پر بهره ایشان می رفتم و در همین اوقات به درس شرح </w:t>
      </w:r>
    </w:p>
    <w:p>
      <w:pPr>
        <w:pStyle w:val="BookText"/>
        <w:rPr/>
      </w:pPr>
      <w:r>
        <w:rPr>
          <w:rFonts w:ascii="IRNazanin" w:hAnsi="IRNazanin" w:eastAsia="IRNazanin"/>
          <w:color w:val="111111"/>
          <w:sz w:val="28"/>
          <w:sz w:val="28"/>
          <w:szCs w:val="28"/>
          <w:rtl w:val="true"/>
          <w:lang w:bidi="fa-IR"/>
        </w:rPr>
        <w:t>منظومه آقا میرزا مهدی فرزند مرحوم آقا بزرگ حکیم می رفتم و از این راه با فلسفه قدیم آشنا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من با متون عالی فلسفه قدیم از قبیل شرح اشارات، شفای بوعلی و اسفار مرحوم آخوند ملاصدرا در خارج از محیط طلبگی بود</w:t>
      </w:r>
      <w:r>
        <w:rPr>
          <w:rFonts w:eastAsia="IRNazanin" w:cs="IRNazanin"/>
          <w:color w:val="111111"/>
          <w:sz w:val="28"/>
          <w:szCs w:val="28"/>
          <w:rtl w:val="true"/>
          <w:lang w:bidi="fa-IR"/>
        </w:rPr>
        <w:t xml:space="preserve">.» </w:t>
      </w:r>
      <w:r>
        <w:rPr>
          <w:rStyle w:val="FootnoteAnchor"/>
          <w:rtl w:val="true"/>
        </w:rPr>
        <w:footnoteReference w:id="3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مقدمه، چاپ دانشگاه تهران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با اندکی دخل و تصرف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طلبگی و دوران تحصیل استاد آیتی</w:t>
      </w:r>
    </w:p>
    <w:p>
      <w:pPr>
        <w:pStyle w:val="BookText"/>
        <w:rPr/>
      </w:pPr>
      <w:r>
        <w:rPr>
          <w:rFonts w:ascii="IRNazanin" w:hAnsi="IRNazanin" w:eastAsia="IRNazanin"/>
          <w:color w:val="111111"/>
          <w:sz w:val="28"/>
          <w:sz w:val="28"/>
          <w:szCs w:val="28"/>
          <w:rtl w:val="true"/>
          <w:lang w:bidi="fa-IR"/>
        </w:rPr>
        <w:t>استاد محمد ابراهیم آیتی در شرایط سخت دوران تحصیل علوم اسلامی را گذراند و با سختکوشی و مقاومت این مسیر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نکته از آن ایام را او در نوشته ای که نگاشته از آن جهت که عبرت آموز است در اینجا می آوریم تا شیوه تحصیل و کسب کمال را در دوران نوآموزان این خاک آن چنانکه مردان رفتند زنده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های درس هرگاه محدود به چند نفر و کم جمعیت بود غالبا در اطاقهای مسکونی مدارس و درسهای سطوح عالی و خارج که جمعیت بیشتری در آن شرکت می داشت بیشتر در مدرس های نسبتا وسیع مدارس که فرش آن در تابستان و زمستان منحصر به حصیر بود و یا در شبستان های مساجد که نیز در تابستان و زمستان حصیر فرش و بسیار سرد بود و هرگز بخاری نمی دید، تشکیل می گردید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اهل کار و تحصیل بودند تقریبا تمام وقتشان به درس خواندن و مطالعه کردن و مباحثه کردن همان درسها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از فضلای حوزه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 گفتن برگزار می شد و فقط در هفته ای دو روز پنجشنبه و جمعه تعطیل </w:t>
      </w:r>
      <w:bookmarkStart w:id="557" w:name="pg19314_208790"/>
    </w:p>
    <w:p>
      <w:pPr>
        <w:pStyle w:val="BookText"/>
        <w:rPr/>
      </w:pPr>
      <w:bookmarkEnd w:id="557"/>
      <w:r>
        <w:rPr>
          <w:rFonts w:ascii="IRNazanin" w:hAnsi="IRNazanin" w:eastAsia="IRNazanin"/>
          <w:color w:val="111111"/>
          <w:sz w:val="28"/>
          <w:sz w:val="28"/>
          <w:szCs w:val="28"/>
          <w:rtl w:val="true"/>
          <w:lang w:bidi="fa-IR"/>
        </w:rPr>
        <w:t>بود، که آن هم احیانا با درسهای تعطیلی از قبیل ریاضیات و هیئت و تفسیر و حدیث و جز اینها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طلبگی بسیار ساده و در عین حال پرنشاط 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تاریخ کمتر افکار اجتماعی به محیط طلبگی راه داشت و گیر و داری هم اگر پیش می آمد از حدود حجره های مدارس تجاوز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بیرجند بودم با اینکه مدرسه معصومیه اوقاف زیادی داشت، به طلبه مدرسه چیزی نمی رسید و متصدّیان اوقاف تمام درآمد موقوفه را می خوردند و زندگانی ساده طلاب منحصرا از کمکهای پدران و مادرانشان 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مشهد مقدس چون از طرفی موقوفات مدارس سرشارتر بود و از طرف دیگر متصدیان اوقاف آنجا مانند متصدیان اوقاف بیرجند نبودند مختصر حق السکوت و قوت لا یموتی به طلاب داده می شد و روزی که وارد مشهد شدم متصدی اوقاف مدرسه باقریه آقا شیخ جواد شیخ الاسلامی اصفهانی به دیدن من آمد و از همان روز مبلغ سی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شهریه کامل آن مدرسه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ماهیانه برای من قرار ساخت و این مبلغ در آن تاریخ برای زندگی طلبگی متوسط یک نفر به خوبی کفایت می کرد</w:t>
      </w:r>
      <w:r>
        <w:rPr>
          <w:rFonts w:eastAsia="IRNazanin" w:cs="IRNazanin"/>
          <w:color w:val="111111"/>
          <w:sz w:val="28"/>
          <w:szCs w:val="28"/>
          <w:rtl w:val="true"/>
          <w:lang w:bidi="fa-IR"/>
        </w:rPr>
        <w:t xml:space="preserve">.» </w:t>
      </w:r>
      <w:r>
        <w:rPr>
          <w:rStyle w:val="FootnoteAnchor"/>
          <w:rtl w:val="true"/>
        </w:rPr>
        <w:footnoteReference w:id="364"/>
      </w:r>
    </w:p>
    <w:p>
      <w:pPr>
        <w:pStyle w:val="Heading3"/>
        <w:numPr>
          <w:ilvl w:val="2"/>
          <w:numId w:val="1"/>
        </w:numPr>
        <w:rPr/>
      </w:pPr>
      <w:bookmarkStart w:id="558" w:name="__RefHeading___Toc18075338_1280447820"/>
      <w:bookmarkStart w:id="559" w:name="_Toc196"/>
      <w:bookmarkEnd w:id="558"/>
      <w:r>
        <w:rPr>
          <w:rtl w:val="true"/>
        </w:rPr>
        <w:t>تحصیل و تدریس در دانشگاه</w:t>
      </w:r>
      <w:bookmarkEnd w:id="559"/>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آیتی پس از فراگیری دروس حوزه های علوم دینی به دانشگاه راه یافت و در کنار تدریس به تحصیل نیز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شمسی در دانشکده علوم معقول و منقول مشغول به تدریس شد و درسهای تاریخ اسلام، تاریخ تمدن اسلام،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لیسانس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دکتری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درس می داد</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 xml:space="preserve">چاپ دانشگاه تهران،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همان دانشکده معقول و منقول تهران تحصیل کرده بود و موفق به اخذ درجه دکتری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علاوه بر علوم اسلامی و ادبیات عرب به زبان انگلیسی نیز احاطه کامل داشت و از این راه با اندیشه های غربی و متون و روش تحقیق آنان آشنا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امتیازات بسیار ارزنده حیات علمی مرحوم آیتی این است که او هرگز خود را در علوم متداول حوزه ها و مجامع علمی محدود نساخت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اینکه راز موفقیت هر اندیشه ورِ دلسوز و تلاشگر و کاوشگر پر توفیق این است که خودجوش و زیرکانه بیابد چه چیزی را باید بخواند و کدام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بدینسان او در تاریخ دوره اسلامی و تاریخ پیامبر و اهل بیت نیز تلاش فراوان کرد و یکی از متخصصان این رشته در آمد و از تألیفات ایشان نیز این نکته آشکار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در تمجید از مقام علمی و زحمات ایشان چنین یاد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آیتی یک مورّخی است نسبت به تاریخ صدر اسلام، من به جرأت می توانم بگویم در همه تهران و شاید در همه کشور کسی نداریم که به تاریخ صد ساله اول اسلام مثل آقای آیتی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او نیست که به جزئیات این قسمت از تاریخ احاطه و اطلاع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بر تمام متون تاریخی این قسمت مسلط است و جزئیاتش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مثلا از جنگ بدر بپرسید، یک یک آدمهایش را </w:t>
      </w:r>
    </w:p>
    <w:p>
      <w:pPr>
        <w:pStyle w:val="BookText"/>
        <w:rPr/>
      </w:pPr>
      <w:r>
        <w:rPr>
          <w:rFonts w:ascii="IRNazanin" w:hAnsi="IRNazanin" w:eastAsia="IRNazanin"/>
          <w:color w:val="111111"/>
          <w:sz w:val="28"/>
          <w:sz w:val="28"/>
          <w:szCs w:val="28"/>
          <w:rtl w:val="true"/>
          <w:lang w:bidi="fa-IR"/>
        </w:rPr>
        <w:t>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گاهی می گوید پدرش کیست، مادرش کیست، خویش و تبارش کیستند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حرفی که این مرد بگوید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آخرین اثری که تألیف کرده اند و دانشگاه چاپ کرده است کتابی است در تاریخ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بسیار خوبی است و درباره حادثه اسلامی بزرگی است که ما مسلمانان و بالاخص ایرانیها در موضوع این حادثه خیلی تقصیر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تاریخ را بگیرید و بخوانید</w:t>
      </w:r>
      <w:r>
        <w:rPr>
          <w:rFonts w:eastAsia="IRNazanin" w:cs="IRNazanin"/>
          <w:color w:val="111111"/>
          <w:sz w:val="28"/>
          <w:szCs w:val="28"/>
          <w:rtl w:val="true"/>
          <w:lang w:bidi="fa-IR"/>
        </w:rPr>
        <w:t xml:space="preserve">.» </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دیگر خصوصیات او تحقیق های نو و بدیع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تاریخ به بررسی و کنکاشی ارزنده پرداخت و نکات ابهام و نقاط کور را شناسایی کرد و به بحث و بررسی در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خصلت او در کتاب بررسی تاریخ عاشورا به خوبی ظهور کرده است یعنی او در این قضیه مطیع و دنباله رو هیچ کس نیست و آزادانه و زیبا بر اساس مبانی اصیل و اساسی قرآن و عترت و با عقل سلیم و ذهل جوال خویش به میدان آمده و به راستی به نقد احیاگری در</w:t>
      </w:r>
    </w:p>
    <w:p>
      <w:pPr>
        <w:pStyle w:val="BookText"/>
        <w:rPr/>
      </w:pPr>
      <w:r>
        <w:rPr>
          <w:rFonts w:ascii="IRNazanin" w:hAnsi="IRNazanin" w:eastAsia="IRNazanin"/>
          <w:color w:val="111111"/>
          <w:sz w:val="28"/>
          <w:sz w:val="28"/>
          <w:szCs w:val="28"/>
          <w:rtl w:val="true"/>
          <w:lang w:bidi="fa-IR"/>
        </w:rPr>
        <w:t>جریان عاشورا دست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های او نیز از کارهای اصیل و بدیع به حساب می آید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یعقوبی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از ابن واضح یعقوبی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نویسندگان درباره روش و شیوه او در تحقیق گوید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 و تجسس علمی مردی دقیق و جویا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او در کارهای علمی بر این بود که علم قدیم را با روش جدید آن چنانکه پسند طباعِ ابناء روزگار باشد جمع داشت و نیک دریافته بود که جامعه علمی کنونی چه حاجت و نیازی دارد و چگونه باید در عرضه کردن مسائل قدیم قدم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کامل اثر او که بدین شیوه تدوین شده است رساله اجتهادی دکتری او را به نام </w:t>
      </w:r>
      <w:bookmarkStart w:id="560" w:name="pg19314_208793"/>
    </w:p>
    <w:p>
      <w:pPr>
        <w:pStyle w:val="BookText"/>
        <w:rPr/>
      </w:pPr>
      <w:bookmarkEnd w:id="56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مبحثی از 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نام برد که با توجه به اصول به جا گفتن و به اندازه گفتن و به زبان روشن گفتن و مبتنی بر مآخذ قدیم و کتب اروپایی تدوین کرده است</w:t>
      </w:r>
      <w:r>
        <w:rPr>
          <w:rFonts w:eastAsia="IRNazanin" w:cs="IRNazanin"/>
          <w:color w:val="111111"/>
          <w:sz w:val="28"/>
          <w:szCs w:val="28"/>
          <w:rtl w:val="true"/>
          <w:lang w:bidi="fa-IR"/>
        </w:rPr>
        <w:t>.»</w:t>
      </w:r>
      <w:r>
        <w:rPr>
          <w:rStyle w:val="FootnoteAnchor"/>
          <w:rtl w:val="true"/>
        </w:rPr>
        <w:footnoteReference w:id="367"/>
      </w:r>
    </w:p>
    <w:p>
      <w:pPr>
        <w:pStyle w:val="Heading3"/>
        <w:numPr>
          <w:ilvl w:val="2"/>
          <w:numId w:val="1"/>
        </w:numPr>
        <w:rPr/>
      </w:pPr>
      <w:bookmarkStart w:id="561" w:name="__RefHeading___Toc18075340_1280447820"/>
      <w:bookmarkStart w:id="562" w:name="_Toc197"/>
      <w:bookmarkEnd w:id="561"/>
      <w:r>
        <w:rPr>
          <w:rtl w:val="true"/>
        </w:rPr>
        <w:t>صفای ضمیر استاد آیتی</w:t>
      </w:r>
      <w:bookmarkEnd w:id="562"/>
    </w:p>
    <w:p>
      <w:pPr>
        <w:pStyle w:val="BookText"/>
        <w:rPr/>
      </w:pPr>
      <w:r>
        <w:rPr>
          <w:rFonts w:ascii="IRNazanin" w:hAnsi="IRNazanin" w:eastAsia="IRNazanin"/>
          <w:color w:val="111111"/>
          <w:sz w:val="28"/>
          <w:sz w:val="28"/>
          <w:szCs w:val="28"/>
          <w:rtl w:val="true"/>
          <w:lang w:bidi="fa-IR"/>
        </w:rPr>
        <w:t>یکی از دوستان و ارادتمندان حضرت استاد آیتی از حالات و روحیه های زیبای ایشان اندک سخنی گفته اند پرمغز و ارزشمند که نشان از روحی لطیف و ضمیری روشن دارد که در اینجا نقل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دانشمند ما دکتر محمد ابراهیم آیتی نمونه ای کامل از مردان راه خدا و برگزیده ای از مردم پرهیزکار روزگار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دکتر آیتی انسانی وارسته و سلیم النفس، بسیار صبور و سلیم، کم گوی و گزیده گوی و به حقیقت از مردان با کمالِ راستین در عهدی بود که از این خصایص و صفات نمونه های بسیار دیده نمی شود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 xml:space="preserve">آیتی ؛ مقدمه کتاب تاریخ پیامبر اسلام، اثر مرحوم آیتی،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یکی از نویسندگان درباره ایشان می گوید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 و محقق اسلامی فرزند حوزه و دانشگاه مرحوم حجةالاسلام و المسلمین دکتر محمد ابراهیم آیتی دانشمندی باتقوا، استادی کثیرالاطلاع، سخنوری متبحر و مورخی با حقیقت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همه عمر با کمال اخلاص مشغول خدمت به دین و علم بود و همانند سربازی فداکار و از خود گذشته انجام وظیفه می نمود و همواره پاسدار مرزهای عقیده و ایدئولوژی اسلام بود</w:t>
      </w:r>
      <w:r>
        <w:rPr>
          <w:rFonts w:eastAsia="IRNazanin" w:cs="IRNazanin"/>
          <w:color w:val="111111"/>
          <w:sz w:val="28"/>
          <w:szCs w:val="28"/>
          <w:rtl w:val="true"/>
          <w:lang w:bidi="fa-IR"/>
        </w:rPr>
        <w:t>.»</w:t>
      </w:r>
      <w:r>
        <w:rPr>
          <w:rStyle w:val="FootnoteAnchor"/>
          <w:rtl w:val="true"/>
        </w:rPr>
        <w:footnoteReference w:id="369"/>
      </w:r>
      <w:bookmarkStart w:id="563" w:name="pg19314_208794"/>
    </w:p>
    <w:p>
      <w:pPr>
        <w:pStyle w:val="BookText"/>
        <w:rPr/>
      </w:pPr>
      <w:bookmarkEnd w:id="563"/>
      <w:r>
        <w:rPr>
          <w:rFonts w:ascii="IRNazanin" w:hAnsi="IRNazanin" w:eastAsia="IRNazanin"/>
          <w:color w:val="111111"/>
          <w:sz w:val="28"/>
          <w:sz w:val="28"/>
          <w:szCs w:val="28"/>
          <w:rtl w:val="true"/>
          <w:lang w:bidi="fa-IR"/>
        </w:rPr>
        <w:t>استاد احمد آرام در مقدمه کتاب آیینه اسلام درباره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آیتی از مردانی بود که به گزاف سخن نمی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تحقیق و تتبع بود و آنچه را که نمی دانست یا در دانسته خود شک داشت برای آنکه فقط چیزی گفته یا نوشته باشد بر زبان یا قلم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دست کم هفته ای یکبار با هم بودیم کمتر از دیگران سخن می گفت ولی هرگاه کسانی را می دید که به مکابره می خواهند حقی را پایمال کنند و باطلی را بر کرسی بنشانند آنگاه دیگر خاموشی را روا نمی داشت و آنچه را که گفتنی بود بی کم و زیاد می گفت</w:t>
      </w:r>
      <w:r>
        <w:rPr>
          <w:rFonts w:eastAsia="IRNazanin" w:cs="IRNazanin"/>
          <w:color w:val="111111"/>
          <w:sz w:val="28"/>
          <w:szCs w:val="28"/>
          <w:rtl w:val="true"/>
          <w:lang w:bidi="fa-IR"/>
        </w:rPr>
        <w:t>»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 xml:space="preserve">آرام، 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 .</w:t>
      </w:r>
    </w:p>
    <w:p>
      <w:pPr>
        <w:pStyle w:val="Heading3"/>
        <w:numPr>
          <w:ilvl w:val="2"/>
          <w:numId w:val="1"/>
        </w:numPr>
        <w:rPr/>
      </w:pPr>
      <w:bookmarkStart w:id="564" w:name="__RefHeading___Toc18075342_1280447820"/>
      <w:bookmarkStart w:id="565" w:name="_Toc198"/>
      <w:bookmarkEnd w:id="564"/>
      <w:r>
        <w:rPr>
          <w:rtl w:val="true"/>
        </w:rPr>
        <w:t>اقدامات اجتماعی و فرهنگی</w:t>
      </w:r>
      <w:bookmarkEnd w:id="565"/>
    </w:p>
    <w:p>
      <w:pPr>
        <w:pStyle w:val="BookText"/>
        <w:rPr/>
      </w:pPr>
      <w:r>
        <w:rPr>
          <w:rFonts w:ascii="IRNazanin" w:hAnsi="IRNazanin" w:eastAsia="IRNazanin"/>
          <w:color w:val="111111"/>
          <w:sz w:val="28"/>
          <w:sz w:val="28"/>
          <w:szCs w:val="28"/>
          <w:rtl w:val="true"/>
          <w:lang w:bidi="fa-IR"/>
        </w:rPr>
        <w:t>حضرت حجة الاسلام مرحوم محمد ابراهیم آیتی از آنگاه که دست مایه ای در علوم به هم زد و توانی در خویش احساس نمود از پای ننشست و تلاش شبانه روزی خویش را برای احیای فکر دینی در این قرن بکار بست</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دوستان شهید مطهری، آیةالله بهشتی و آیةالله طالقانی بود و با هم مراوده علمی و مباحثه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نوای بیداری در بعضی از مجامع علمی و فرهنگی برخاسته بود و حرکت های خودجوش ارزشمندی برای شناخت درست اسلام ایجاد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مهم اندیشه وران آن روز تغذیه فکری این مجامع بود و استاد آیتی یکی از کسانی بود که در انجام این مهم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انجمن اسلامی </w:t>
      </w:r>
    </w:p>
    <w:p>
      <w:pPr>
        <w:pStyle w:val="BookText"/>
        <w:rPr/>
      </w:pPr>
      <w:r>
        <w:rPr>
          <w:rFonts w:ascii="IRNazanin" w:hAnsi="IRNazanin" w:eastAsia="IRNazanin"/>
          <w:color w:val="111111"/>
          <w:sz w:val="28"/>
          <w:sz w:val="28"/>
          <w:szCs w:val="28"/>
          <w:rtl w:val="true"/>
          <w:lang w:bidi="fa-IR"/>
        </w:rPr>
        <w:t>مهندسان، جلسات ماهانه دینی که شهید مطهری نیز سخنرانی داشت شرکت داشت و به سخنرانیهای ارزشمندی می پرداخت و این سخنرانیها بلافاصله تایپ و تکثیر می شد و با استقبال فراوانی نیز روبرو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در پرداختن به برخی موضوعات اسلامی و پیراستن نقص ها و خرافه ها متون اصیل و استواری را عرضه کرد که از آن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ابتدا در رادیو ایران آن زمان پخش گردید و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سیمای امیرالمؤمنین از مسجد الحرام تا مسجد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مباحث دیگر که به صورت مقاله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مناسبت های اسلامی طول سال می باشد برای واعظان و اهل منبر نوشت تا در مناسبت های گوناگون مطالب صحیح در دسترس افراد باشد و بتوانند با تکیه بر متون مطمئن معارف دین را طرح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تلاش های تحسین برانگیز ایشان تلاش در راه انتشار کتابهای مذهبی بود که از آن جمله تلاش گروهی ایشان و همراهانش منشأ ایجاد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او در راه اصلاح ساختار فرهنگی و اجتماعی جامعه خویش از هیچ خدمتی فروگذار نکرد و با قلم و زبان و دست خویش هر آنچه کرد برای احیای فکر دینی و اندیشه الهی بود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یکی از کسانی بود که آرزوی آقایی و سربلندی اسلام و مسلمین را در سر می پروراند و امیدوار به بازگشت امپراتوری پهناور اسلام بود</w:t>
      </w:r>
      <w:r>
        <w:rPr>
          <w:rFonts w:eastAsia="IRNazanin" w:cs="IRNazanin"/>
          <w:color w:val="111111"/>
          <w:sz w:val="28"/>
          <w:szCs w:val="28"/>
          <w:rtl w:val="true"/>
          <w:lang w:bidi="fa-IR"/>
        </w:rPr>
        <w:t xml:space="preserve">. </w:t>
      </w:r>
      <w:bookmarkStart w:id="566" w:name="pg19314_208796"/>
    </w:p>
    <w:p>
      <w:pPr>
        <w:pStyle w:val="BookText"/>
        <w:rPr/>
      </w:pPr>
      <w:bookmarkEnd w:id="566"/>
      <w:r>
        <w:rPr>
          <w:rFonts w:ascii="IRNazanin" w:hAnsi="IRNazanin" w:eastAsia="IRNazanin"/>
          <w:color w:val="111111"/>
          <w:sz w:val="28"/>
          <w:sz w:val="28"/>
          <w:szCs w:val="28"/>
          <w:rtl w:val="true"/>
          <w:lang w:bidi="fa-IR"/>
        </w:rPr>
        <w:t>او این اندیشه اصلاح گرانه را در ابتدای کتاب آیینه اسلام آنجا که از کتاب تعریف و تمجید کرده است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در این عصر که گویی مقدمات بیداری مسلمین فراهم گشته است این گونه کتابها بتواند مردم را تکان دهد و نهضتهای ثمربخش فکری و مذهبی بوجود آورد و مسلمانان را برای سروری جهان آمده سازد</w:t>
      </w:r>
      <w:r>
        <w:rPr>
          <w:rFonts w:eastAsia="IRNazanin" w:cs="IRNazanin"/>
          <w:color w:val="111111"/>
          <w:sz w:val="28"/>
          <w:szCs w:val="28"/>
          <w:rtl w:val="true"/>
          <w:lang w:bidi="fa-IR"/>
        </w:rPr>
        <w:t xml:space="preserve">.» </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 xml:space="preserve">و این سخن هنگامه ای بر دل صفحه نشسته است که قیام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به رهبری امام خمینی آغاز گشته بود</w:t>
      </w:r>
      <w:r>
        <w:rPr>
          <w:rFonts w:eastAsia="IRNazanin" w:cs="IRNazanin"/>
          <w:color w:val="111111"/>
          <w:sz w:val="28"/>
          <w:szCs w:val="28"/>
          <w:rtl w:val="true"/>
          <w:lang w:bidi="fa-IR"/>
        </w:rPr>
        <w:t>.</w:t>
      </w:r>
    </w:p>
    <w:p>
      <w:pPr>
        <w:pStyle w:val="Heading3"/>
        <w:numPr>
          <w:ilvl w:val="2"/>
          <w:numId w:val="1"/>
        </w:numPr>
        <w:rPr/>
      </w:pPr>
      <w:bookmarkStart w:id="567" w:name="__RefHeading___Toc18075344_1280447820"/>
      <w:bookmarkStart w:id="568" w:name="_Toc199"/>
      <w:bookmarkEnd w:id="567"/>
      <w:r>
        <w:rPr>
          <w:rtl w:val="true"/>
        </w:rPr>
        <w:t>تألیفات</w:t>
      </w:r>
      <w:bookmarkEnd w:id="568"/>
    </w:p>
    <w:p>
      <w:pPr>
        <w:pStyle w:val="BookText"/>
        <w:rPr/>
      </w:pPr>
      <w:r>
        <w:rPr>
          <w:rFonts w:ascii="IRNazanin" w:hAnsi="IRNazanin" w:eastAsia="IRNazanin"/>
          <w:color w:val="111111"/>
          <w:sz w:val="28"/>
          <w:sz w:val="28"/>
          <w:szCs w:val="28"/>
          <w:rtl w:val="true"/>
          <w:lang w:bidi="fa-IR"/>
        </w:rPr>
        <w:t>زندگی حضرت استاد محمد ابراهیم آیتی سراسر تلاش و کوشش و تحقیق و جستجو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 مدت عمر خویش دمی آرام ننشست و همواره به کار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حیات مبارک تألیفات و آثار قلمی ارزشمندی است که از آن فرزانه بر جای مانده است و ما در این مقال به بررسی آنها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 اسلام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تحقیقی است مستند، گسترده و دقیق بر اساس متون کهن در پیرامون حیات اشرف مخلوقات هستی 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مؤلف در تنظیم آن زحمات فراوانی را متحمل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با تعلیقات و اضافاتی از دکتر ابوالقاسم گرجی از طرف دانشگاه تهران چاپ شده و چندین بار تجدید چاپ گردیده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تاریخ یعقوبی</w:t>
      </w:r>
    </w:p>
    <w:p>
      <w:pPr>
        <w:pStyle w:val="BookText"/>
        <w:rPr/>
      </w:pPr>
      <w:r>
        <w:rPr>
          <w:rFonts w:ascii="IRNazanin" w:hAnsi="IRNazanin" w:eastAsia="IRNazanin"/>
          <w:color w:val="111111"/>
          <w:sz w:val="28"/>
          <w:sz w:val="28"/>
          <w:szCs w:val="28"/>
          <w:rtl w:val="true"/>
          <w:lang w:bidi="fa-IR"/>
        </w:rPr>
        <w:t xml:space="preserve">این کتاب در دو جلد ضخیم چاپ شده است و از ترجمه های ارزشمند متون تاریخی به حساب می آید به طوری که در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این ترجمه به عنوان کتاب سال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متخصصان ترجمه نسبت به ترجمه های دقیق و اصولی مرحوم آیتی اعتماد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نیز چندین بار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آندلس یا تاریخ حکومت مسلمین در اروپا</w:t>
      </w:r>
    </w:p>
    <w:p>
      <w:pPr>
        <w:pStyle w:val="BookText"/>
        <w:rPr/>
      </w:pPr>
      <w:r>
        <w:rPr>
          <w:rFonts w:ascii="IRNazanin" w:hAnsi="IRNazanin" w:eastAsia="IRNazanin"/>
          <w:color w:val="111111"/>
          <w:sz w:val="28"/>
          <w:sz w:val="28"/>
          <w:szCs w:val="28"/>
          <w:rtl w:val="true"/>
          <w:lang w:bidi="fa-IR"/>
        </w:rPr>
        <w:t xml:space="preserve">به طوری که ایشان در مقدمه کتاب ذکر می کنند این اثر حاصل تحقیق و تدریس سال های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دوره لیسانس دانشکده معقول و منقول تهران است و ایشان در این کتاب تاریخ حوادث مهم هشت قرن حکومت مسلمین در اروپا را به تفصیل بیان کرده اند که شامل تاریخ حکومتها، دست نشاندگان حکام عباسی و غیر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سخن</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به انگیزه تقویت و غنی سازی سخنرانیهای اسلامی تهیه شده است و مجموعه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مقاله درباره مناسبت های مذهبی است که سی مجلس آن درباره ماه مبارک رمضان، بیست و پنج مجلس درباره ماه محرم و صفر و بیست و پنج مجلس دیگر در مناسبت های دیگر سال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همت مرحوم آیتی و یکی از دوستانش به نام سید محمد باقر سبزواری تهیه و تنظیم شده و در سال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به چاپ </w:t>
      </w:r>
    </w:p>
    <w:p>
      <w:pPr>
        <w:pStyle w:val="BookText"/>
        <w:rPr/>
      </w:pPr>
      <w:r>
        <w:rPr>
          <w:rFonts w:ascii="IRNazanin" w:hAnsi="IRNazanin" w:eastAsia="IRNazanin"/>
          <w:color w:val="111111"/>
          <w:sz w:val="28"/>
          <w:sz w:val="28"/>
          <w:szCs w:val="28"/>
          <w:rtl w:val="true"/>
          <w:lang w:bidi="fa-IR"/>
        </w:rPr>
        <w:t>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عاشورا</w:t>
      </w:r>
    </w:p>
    <w:p>
      <w:pPr>
        <w:pStyle w:val="BookText"/>
        <w:rPr/>
      </w:pPr>
      <w:r>
        <w:rPr>
          <w:rFonts w:ascii="IRNazanin" w:hAnsi="IRNazanin" w:eastAsia="IRNazanin"/>
          <w:color w:val="111111"/>
          <w:sz w:val="28"/>
          <w:sz w:val="28"/>
          <w:szCs w:val="28"/>
          <w:rtl w:val="true"/>
          <w:lang w:bidi="fa-IR"/>
        </w:rPr>
        <w:t xml:space="preserve">خمیر مایه این کتاب را مجموعه هفده سخنرانی دکتر آیتی در رادیو ایران در سال های </w:t>
      </w:r>
      <w:r>
        <w:rPr>
          <w:rFonts w:eastAsia="IRNazanin" w:cs="IRNazanin"/>
          <w:color w:val="111111"/>
          <w:sz w:val="28"/>
          <w:szCs w:val="28"/>
          <w:lang w:bidi="fa-IR"/>
        </w:rPr>
        <w:t>1343</w:t>
      </w:r>
      <w:r>
        <w:rPr>
          <w:rFonts w:eastAsia="IRNazanin" w:cs="IRNazanin"/>
          <w:color w:val="111111"/>
          <w:sz w:val="28"/>
          <w:szCs w:val="28"/>
          <w:rtl w:val="true"/>
          <w:lang w:bidi="fa-IR"/>
        </w:rPr>
        <w:t xml:space="preserve"> -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تشکیل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به همت استاد علی اکبر غفاری تنظیم و چاپ شده و تاکنون در حدود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نوبت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تفسیر شریف لاهیجی</w:t>
      </w:r>
    </w:p>
    <w:p>
      <w:pPr>
        <w:pStyle w:val="BookText"/>
        <w:rPr/>
      </w:pPr>
      <w:r>
        <w:rPr>
          <w:rFonts w:ascii="IRNazanin" w:hAnsi="IRNazanin" w:eastAsia="IRNazanin"/>
          <w:color w:val="111111"/>
          <w:sz w:val="28"/>
          <w:sz w:val="28"/>
          <w:szCs w:val="28"/>
          <w:rtl w:val="true"/>
          <w:lang w:bidi="fa-IR"/>
        </w:rPr>
        <w:t xml:space="preserve">مرحوم استاد آیتی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این تفسیر را به صورت زیبا و اصولی تصحیح نموده اند و در سال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از طرف اداره اوقاف تهران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البلدان یعقوبی</w:t>
      </w:r>
    </w:p>
    <w:p>
      <w:pPr>
        <w:pStyle w:val="BookText"/>
        <w:rPr/>
      </w:pPr>
      <w:r>
        <w:rPr>
          <w:rFonts w:ascii="IRNazanin" w:hAnsi="IRNazanin" w:eastAsia="IRNazanin"/>
          <w:color w:val="111111"/>
          <w:sz w:val="28"/>
          <w:sz w:val="28"/>
          <w:szCs w:val="28"/>
          <w:rtl w:val="true"/>
          <w:lang w:bidi="fa-IR"/>
        </w:rPr>
        <w:t xml:space="preserve">این کتاب نیز به وسیله بنگاه ترجمه و نشر کتاب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صفحه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افکار جاوید محمد</w:t>
      </w:r>
    </w:p>
    <w:p>
      <w:pPr>
        <w:pStyle w:val="BookText"/>
        <w:rPr/>
      </w:pPr>
      <w:r>
        <w:rPr>
          <w:rFonts w:ascii="IRNazanin" w:hAnsi="IRNazanin" w:eastAsia="IRNazanin"/>
          <w:color w:val="111111"/>
          <w:sz w:val="28"/>
          <w:sz w:val="28"/>
          <w:szCs w:val="28"/>
          <w:rtl w:val="true"/>
          <w:lang w:bidi="fa-IR"/>
        </w:rPr>
        <w:t>این کتاب ترجمه ای از متن انگلیسی</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کتاب به زبان انگلیسی بوده و ایشان آن را ترجمه نموده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اسلام</w:t>
      </w:r>
    </w:p>
    <w:p>
      <w:pPr>
        <w:pStyle w:val="BookText"/>
        <w:rPr/>
      </w:pPr>
      <w:r>
        <w:rPr>
          <w:rFonts w:ascii="IRNazanin" w:hAnsi="IRNazanin" w:eastAsia="IRNazanin"/>
          <w:color w:val="111111"/>
          <w:sz w:val="28"/>
          <w:sz w:val="28"/>
          <w:szCs w:val="28"/>
          <w:rtl w:val="true"/>
          <w:lang w:bidi="fa-IR"/>
        </w:rPr>
        <w:t>ترجمه ای است از متن عربی آن اثر نویسنده توانای مصری دکتر طه حسین که در تهران وسیله شرکت انتشار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امیرالمؤمنین از مسجدالحرام تا مسجد کوفه این کتاب سخنرانی استاد در جلسه ماهانه دینی است که ابتدا در کتاب گفتار ماه،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1296</w:t>
      </w:r>
      <w:r>
        <w:rPr>
          <w:rFonts w:ascii="IRNazanin" w:hAnsi="IRNazanin" w:eastAsia="IRNazanin"/>
          <w:color w:val="111111"/>
          <w:sz w:val="28"/>
          <w:sz w:val="28"/>
          <w:szCs w:val="28"/>
          <w:rtl w:val="true"/>
          <w:lang w:bidi="fa-IR"/>
        </w:rPr>
        <w:t>چاپ شده و سپس به صورت جداگانه به زیور طبع آراسته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تبلیغ</w:t>
      </w:r>
    </w:p>
    <w:p>
      <w:pPr>
        <w:pStyle w:val="BookText"/>
        <w:rPr/>
      </w:pPr>
      <w:r>
        <w:rPr>
          <w:rFonts w:ascii="IRNazanin" w:hAnsi="IRNazanin" w:eastAsia="IRNazanin"/>
          <w:color w:val="111111"/>
          <w:sz w:val="28"/>
          <w:sz w:val="28"/>
          <w:szCs w:val="28"/>
          <w:rtl w:val="true"/>
          <w:lang w:bidi="fa-IR"/>
        </w:rPr>
        <w:t xml:space="preserve">مقاله ای است که در کتاب گفتار ماه جلد دوم، ص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w:t>
      </w:r>
    </w:p>
    <w:p>
      <w:pPr>
        <w:pStyle w:val="BookText"/>
        <w:rPr/>
      </w:pPr>
      <w:r>
        <w:rPr>
          <w:rFonts w:ascii="IRNazanin" w:hAnsi="IRNazanin" w:eastAsia="IRNazanin"/>
          <w:color w:val="111111"/>
          <w:sz w:val="28"/>
          <w:sz w:val="28"/>
          <w:szCs w:val="28"/>
          <w:rtl w:val="true"/>
          <w:lang w:bidi="fa-IR"/>
        </w:rPr>
        <w:t xml:space="preserve">در کتاب گفتار ماه جلد اول، ص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مسؤول یکدیگریم مقاله ای است در کتاب همه مسؤول یکدیگریم که بحث زیبایی درباره امر به معروف و نهی از منکر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توسط انتشارات تشیّع در سال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به چاپ رسیده و مقاله در کتاب گفتار ماه،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نیز چاپ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ابواب و فصول اسفار</w:t>
      </w:r>
    </w:p>
    <w:p>
      <w:pPr>
        <w:pStyle w:val="BookText"/>
        <w:rPr/>
      </w:pPr>
      <w:r>
        <w:rPr>
          <w:rFonts w:ascii="IRNazanin" w:hAnsi="IRNazanin" w:eastAsia="IRNazanin"/>
          <w:color w:val="111111"/>
          <w:sz w:val="28"/>
          <w:sz w:val="28"/>
          <w:szCs w:val="28"/>
          <w:rtl w:val="true"/>
          <w:lang w:bidi="fa-IR"/>
        </w:rPr>
        <w:t>این مقاله در یادنامه ملاصدرا به چاپ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و تنقیح مثنوی مقامات الابرار</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مقولات عشر</w:t>
      </w:r>
    </w:p>
    <w:p>
      <w:pPr>
        <w:pStyle w:val="BookText"/>
        <w:rPr/>
      </w:pPr>
      <w:r>
        <w:rPr>
          <w:rFonts w:ascii="IRNazanin" w:hAnsi="IRNazanin" w:eastAsia="IRNazanin"/>
          <w:color w:val="111111"/>
          <w:sz w:val="28"/>
          <w:sz w:val="28"/>
          <w:szCs w:val="28"/>
          <w:rtl w:val="true"/>
          <w:lang w:bidi="fa-IR"/>
        </w:rPr>
        <w:t xml:space="preserve">این کتاب رساله تز دکترای آن مرحوم می باشد و در روزنامه </w:t>
      </w:r>
      <w:r>
        <w:rPr>
          <w:rFonts w:eastAsia="IRNazanin" w:cs="IRNazanin"/>
          <w:color w:val="111111"/>
          <w:sz w:val="28"/>
          <w:szCs w:val="28"/>
          <w:lang w:bidi="fa-IR"/>
        </w:rPr>
        <w:t>1371</w:t>
      </w:r>
      <w:r>
        <w:rPr>
          <w:rFonts w:eastAsia="IRNazanin" w:cs="IRNazanin"/>
          <w:color w:val="111111"/>
          <w:sz w:val="28"/>
          <w:szCs w:val="28"/>
          <w:rtl w:val="true"/>
          <w:lang w:bidi="fa-IR"/>
        </w:rPr>
        <w:t xml:space="preserve"> /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مورد بررسی و تبیین قرار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عاشورا</w:t>
      </w:r>
    </w:p>
    <w:p>
      <w:pPr>
        <w:pStyle w:val="BookText"/>
        <w:rPr/>
      </w:pPr>
      <w:r>
        <w:rPr>
          <w:rFonts w:ascii="IRNazanin" w:hAnsi="IRNazanin" w:eastAsia="IRNazanin"/>
          <w:color w:val="111111"/>
          <w:sz w:val="28"/>
          <w:sz w:val="28"/>
          <w:szCs w:val="28"/>
          <w:rtl w:val="true"/>
          <w:lang w:bidi="fa-IR"/>
        </w:rPr>
        <w:t>با همکاری عده ای از اندیشه وران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و روحانیت</w:t>
      </w:r>
    </w:p>
    <w:p>
      <w:pPr>
        <w:pStyle w:val="BookText"/>
        <w:rPr/>
      </w:pPr>
      <w:r>
        <w:rPr>
          <w:rFonts w:ascii="IRNazanin" w:hAnsi="IRNazanin" w:eastAsia="IRNazanin"/>
          <w:color w:val="111111"/>
          <w:sz w:val="28"/>
          <w:sz w:val="28"/>
          <w:szCs w:val="28"/>
          <w:rtl w:val="true"/>
          <w:lang w:bidi="fa-IR"/>
        </w:rPr>
        <w:t>این کتاب را نیز با همکاری عده ای از نویسندگان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اسلام</w:t>
      </w:r>
    </w:p>
    <w:p>
      <w:pPr>
        <w:pStyle w:val="BookText"/>
        <w:rPr/>
      </w:pPr>
      <w:r>
        <w:rPr>
          <w:rFonts w:ascii="IRNazanin" w:hAnsi="IRNazanin" w:eastAsia="IRNazanin"/>
          <w:color w:val="111111"/>
          <w:sz w:val="28"/>
          <w:sz w:val="28"/>
          <w:szCs w:val="28"/>
          <w:rtl w:val="true"/>
          <w:lang w:bidi="fa-IR"/>
        </w:rPr>
        <w:t>به عربی است و تاکنون چاپ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زبان عربی نگارش یافته و تاکنون چاپ نشده است</w:t>
      </w:r>
      <w:r>
        <w:rPr>
          <w:rFonts w:eastAsia="IRNazanin" w:cs="IRNazanin"/>
          <w:color w:val="111111"/>
          <w:sz w:val="28"/>
          <w:szCs w:val="28"/>
          <w:rtl w:val="true"/>
          <w:lang w:bidi="fa-IR"/>
        </w:rPr>
        <w:t xml:space="preserve">. </w:t>
      </w:r>
      <w:bookmarkStart w:id="569" w:name="pg19314_208801"/>
    </w:p>
    <w:p>
      <w:pPr>
        <w:pStyle w:val="BookText"/>
        <w:rPr/>
      </w:pPr>
      <w:bookmarkEnd w:id="569"/>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سخنرانیها در مورد شخصیت های برجسته عالم اسلام</w:t>
      </w:r>
    </w:p>
    <w:p>
      <w:pPr>
        <w:pStyle w:val="BookText"/>
        <w:rPr/>
      </w:pPr>
      <w:r>
        <w:rPr>
          <w:rFonts w:ascii="IRNazanin" w:hAnsi="IRNazanin" w:eastAsia="IRNazanin"/>
          <w:color w:val="111111"/>
          <w:sz w:val="28"/>
          <w:sz w:val="28"/>
          <w:szCs w:val="28"/>
          <w:rtl w:val="true"/>
          <w:lang w:bidi="fa-IR"/>
        </w:rPr>
        <w:t>و مقالات و سخنرانیهای علمی و تحقیقی ارزشمندی که براستی شایسته است در یک مجموعه</w:t>
      </w:r>
    </w:p>
    <w:p>
      <w:pPr>
        <w:pStyle w:val="BookText"/>
        <w:rPr/>
      </w:pPr>
      <w:r>
        <w:rPr>
          <w:rFonts w:ascii="IRNazanin" w:hAnsi="IRNazanin" w:eastAsia="IRNazanin"/>
          <w:color w:val="111111"/>
          <w:sz w:val="28"/>
          <w:sz w:val="28"/>
          <w:szCs w:val="28"/>
          <w:rtl w:val="true"/>
          <w:lang w:bidi="fa-IR"/>
        </w:rPr>
        <w:t>ارزشمند گرد آید</w:t>
      </w:r>
      <w:r>
        <w:rPr>
          <w:rFonts w:eastAsia="IRNazanin" w:cs="IRNazanin"/>
          <w:color w:val="111111"/>
          <w:sz w:val="28"/>
          <w:szCs w:val="28"/>
          <w:rtl w:val="true"/>
          <w:lang w:bidi="fa-IR"/>
        </w:rPr>
        <w:t>.</w:t>
      </w:r>
    </w:p>
    <w:p>
      <w:pPr>
        <w:pStyle w:val="Heading3"/>
        <w:numPr>
          <w:ilvl w:val="2"/>
          <w:numId w:val="1"/>
        </w:numPr>
        <w:rPr/>
      </w:pPr>
      <w:bookmarkStart w:id="570" w:name="__RefHeading___Toc18075346_1280447820"/>
      <w:bookmarkStart w:id="571" w:name="_Toc200"/>
      <w:bookmarkEnd w:id="570"/>
      <w:r>
        <w:rPr>
          <w:rtl w:val="true"/>
        </w:rPr>
        <w:t>فرازهایی از اندیشه استاد آیتی</w:t>
      </w:r>
      <w:bookmarkEnd w:id="571"/>
    </w:p>
    <w:p>
      <w:pPr>
        <w:pStyle w:val="Heading4"/>
        <w:numPr>
          <w:ilvl w:val="3"/>
          <w:numId w:val="1"/>
        </w:numPr>
        <w:rPr/>
      </w:pPr>
      <w:bookmarkStart w:id="572" w:name="__RefHeading___Toc18075348_1280447820"/>
      <w:bookmarkStart w:id="573" w:name="_Toc201"/>
      <w:bookmarkEnd w:id="572"/>
      <w:r>
        <w:rPr>
          <w:rtl w:val="true"/>
        </w:rPr>
        <w:t>دین داری و دین شناسی</w:t>
      </w:r>
      <w:bookmarkEnd w:id="573"/>
    </w:p>
    <w:p>
      <w:pPr>
        <w:pStyle w:val="BookText"/>
        <w:rPr/>
      </w:pPr>
      <w:r>
        <w:rPr>
          <w:rFonts w:ascii="IRNazanin" w:hAnsi="IRNazanin" w:eastAsia="IRNazanin"/>
          <w:color w:val="111111"/>
          <w:sz w:val="28"/>
          <w:sz w:val="28"/>
          <w:szCs w:val="28"/>
          <w:rtl w:val="true"/>
          <w:lang w:bidi="fa-IR"/>
        </w:rPr>
        <w:t>دین داری غیر از دین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به خدا و رسول دین و آئین عقیده دارند و در انجام مراسم مذهبی کوشش به سزا می کنند، اما دین شناس نیستند و کوششهای آنان غالبا جاهلانه و عامیانه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مردم که گاهی به قصد قبت با خدا می جنگند و برای خاطر دین به دین و دینداران حمله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هر مسلمانی بفهمد مسلمانی چیست، بسا می شود شخص در عین آنکه مسلمان و متدیّن باشد فکری یا افکاری ضد دین داشته باشد و به نام توحید و خداشناسی، شرک ورزد و به نام اخلاص ریاکاری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دیندار باید بیش از هر چیز به فکر دین شناسی باشند تا هم آبروی دین را نبرند و هم آنچه به نام دین انجام می دهند مورد رضای خدا و رسول باشد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افکار خطرناک ضد دین آن است که انسان تصور کند هر کاری که قیافه مذهبی پیدا کرد خوب است و ثواب دارد، اگر چه </w:t>
      </w:r>
      <w:bookmarkStart w:id="574" w:name="pg19314_208802"/>
    </w:p>
    <w:p>
      <w:pPr>
        <w:pStyle w:val="BookText"/>
        <w:rPr/>
      </w:pPr>
      <w:bookmarkEnd w:id="574"/>
      <w:r>
        <w:rPr>
          <w:rFonts w:ascii="IRNazanin" w:hAnsi="IRNazanin" w:eastAsia="IRNazanin"/>
          <w:color w:val="111111"/>
          <w:sz w:val="28"/>
          <w:sz w:val="28"/>
          <w:szCs w:val="28"/>
          <w:rtl w:val="true"/>
          <w:lang w:bidi="fa-IR"/>
        </w:rPr>
        <w:t>روح دین از آن بیزار و بی خبر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خطرها بوده که برخی از بزرگان دین و دانشمندان مذهبی با آن که خود شایستگی تعلیم و تربیت دیگران را داشته اند باز دین و عقاید و افکار مذهبی خود را بر امام زمان خود عرضه می داشتند تا مبادا به نام دین چیزی را بر خلاف دین معتقد باشند یا به حساب دین کاری را بر خلاف دین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اینان یکی حضرت عبدالعظیم 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75" w:name="__RefHeading___Toc18075350_1280447820"/>
      <w:bookmarkStart w:id="576" w:name="_Toc202"/>
      <w:bookmarkEnd w:id="575"/>
      <w:r>
        <w:rPr>
          <w:rtl w:val="true"/>
        </w:rPr>
        <w:t>تدبّر در قرآن</w:t>
      </w:r>
      <w:bookmarkEnd w:id="576"/>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فکر که قرآن مجید از حدود فهم مردم خارج است و کتابی است مقدس که باید آن را فقط به عنوان تیمن و تبرک در خانه های خود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است بی اساس و ضد قرآنی و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از بندگان خواسته است که در قرآن تدبر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هر مسلمانی هر روز چند آیه از قرآن را به این نظر بخواند و در آن نیک بیندیشد و اگر عربی نمی داند لااقل به ترجمه آن توجه کند و از کلام پروردگار خویش که هیچ سخنی نمی تواند جای آن را بگیرد کسب فیض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آیه برای ثواب می خواند یک آیه هم برای تربیت شدن بخواند با اینکه روح ثواب همان اثر نیکی است که تلاوت قرآن در نفس انسان ایجاد می کند و اگر خواندن قرآن یا هر عمل نیکی در نفس انسان هیچ اثر نکند ثواب داشتن این عمل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بودن از قرآن و نشناختن قرآن و عاجز بودن از خواندن و فهمیدن قرآن برای مسلمان 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را خدای متعال نازل کرده تا مسلمانان دنیا با همین قرآن آشنا شوند، قرآن را </w:t>
      </w:r>
      <w:bookmarkStart w:id="577" w:name="pg19314_208803"/>
    </w:p>
    <w:p>
      <w:pPr>
        <w:pStyle w:val="BookText"/>
        <w:rPr/>
      </w:pPr>
      <w:bookmarkEnd w:id="577"/>
      <w:r>
        <w:rPr>
          <w:rFonts w:ascii="IRNazanin" w:hAnsi="IRNazanin" w:eastAsia="IRNazanin"/>
          <w:color w:val="111111"/>
          <w:sz w:val="28"/>
          <w:sz w:val="28"/>
          <w:szCs w:val="28"/>
          <w:rtl w:val="true"/>
          <w:lang w:bidi="fa-IR"/>
        </w:rPr>
        <w:t>بخوانند و از آن دستور بگیرند و در اثر انس با قرآن با فضایل اخلاقی خو گرفته از رذایل اخلاقی پاک و منزّه شوند، ثواب بردن از تلاوت قرآن هم جز آن نیست که روح انسان را تربیت کند و پیش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خوبی می کنید و خدا به شما ثواب می دهد، روح ثواب دادن خدا همان است که نفس شما، روح شما در این عمل مرحله ای بالاتر برود و در مراحل کمال قدمی فراتر نهد و به تعبیر دیگر چیزی بر شما افزوده شود تا کار نیک چیزی بر آدمی نیفزاید و او را از آن که بوده بهتر نکند و از مقامی که داشته است بالاتر نبرد معنی ندارد که بگوییم آن کار ثواب دارد</w:t>
      </w:r>
      <w:r>
        <w:rPr>
          <w:rFonts w:eastAsia="IRNazanin" w:cs="IRNazanin"/>
          <w:color w:val="111111"/>
          <w:sz w:val="28"/>
          <w:szCs w:val="28"/>
          <w:rtl w:val="true"/>
          <w:lang w:bidi="fa-IR"/>
        </w:rPr>
        <w:t xml:space="preserve">. </w:t>
      </w:r>
      <w:r>
        <w:rPr>
          <w:rStyle w:val="FootnoteAnchor"/>
          <w:rtl w:val="true"/>
        </w:rPr>
        <w:footnoteReference w:id="372"/>
      </w:r>
    </w:p>
    <w:p>
      <w:pPr>
        <w:pStyle w:val="Heading3"/>
        <w:numPr>
          <w:ilvl w:val="2"/>
          <w:numId w:val="1"/>
        </w:numPr>
        <w:rPr/>
      </w:pPr>
      <w:bookmarkStart w:id="578" w:name="__RefHeading___Toc18075352_1280447820"/>
      <w:bookmarkStart w:id="579" w:name="_Toc203"/>
      <w:bookmarkEnd w:id="578"/>
      <w:r>
        <w:rPr>
          <w:rtl w:val="true"/>
        </w:rPr>
        <w:t>حکایت رحلت</w:t>
      </w:r>
      <w:bookmarkEnd w:id="57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باری استاد فرزانه دکتر محمد ابراهیم آیتی پس از سالیانی که خدمات شایسته ای به جامعه خویش کرد در یک سانحه تصادف جان خویش را از دست داد و در حالی که سنّی در حدود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سال داشت این سرای خاکی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ضایعه رحلت او همه دلسوزان و دینداران و اندیشمندان را متأثر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اش را با تجلیل فراوان به قم آوردند و در قبرستان ابوحسین قم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قبر آن بزرگ چنین آمده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هو الحی الذی لا یموت</w:t>
      </w:r>
    </w:p>
    <w:p>
      <w:pPr>
        <w:pStyle w:val="BookText"/>
        <w:rPr/>
      </w:pPr>
      <w:r>
        <w:rPr>
          <w:rFonts w:ascii="IRNazanin" w:hAnsi="IRNazanin" w:eastAsia="IRNazanin"/>
          <w:color w:val="111111"/>
          <w:sz w:val="28"/>
          <w:sz w:val="28"/>
          <w:szCs w:val="28"/>
          <w:rtl w:val="true"/>
          <w:lang w:bidi="fa-IR"/>
        </w:rPr>
        <w:t xml:space="preserve">مضجع شریف فقید سعید حجةالاسلام آقا شیخ محمد ابراهیم آیتی بیرجندی این مرحوم ثقةالاسلام آقا شیخ محمد که در سوم جمادی الثانیه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قمری مطابق هفدهم مهرماه یکهزار و سیصد و چهل و سه شمسی دعوت حق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دارای ملکات نفسانیه و جامع علوم عقلیّه نقلیّه، مروج طریقه جعفریه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 تألیفاتی بس گرانبها از خود باقی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بسیار بباید پدر پیر فلک را تا دگر مادر گیتی چو تو فرزند بزاید</w:t>
      </w:r>
    </w:p>
    <w:p>
      <w:pPr>
        <w:pStyle w:val="BookText"/>
        <w:rPr/>
      </w:pPr>
      <w:r>
        <w:rPr>
          <w:rFonts w:ascii="IRNazanin" w:hAnsi="IRNazanin" w:eastAsia="IRNazanin"/>
          <w:color w:val="111111"/>
          <w:sz w:val="28"/>
          <w:sz w:val="28"/>
          <w:szCs w:val="28"/>
          <w:rtl w:val="true"/>
          <w:lang w:bidi="fa-IR"/>
        </w:rPr>
        <w:t>طوبی له و حسن مآب</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روانش شاد و سرایش جنت باد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رجال قم؛ سید محمد مقدس زاده، صفحه پ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ماهنامه کوثر،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آیةالله خویی، طبع نجف،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الآمال؛ محدث قمی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تمدن اسلامی در قرن چهارم هجری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آدام متز؛ ترجمه علیرضا ذکاوتی قراگزلو،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حکومت در منطقه زرنگ یعنی زاهدان کنونی و سیستان و بلوچستان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لغتنامه دهخدا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قم؛ سید محمد مقدس زاده،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سردالمقال؛ مقدّمه بصائرالدرجات، میرزا محسن کوچه باغی،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معجم رجال الحدیث؛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سند روایت</w:t>
      </w:r>
      <w:r>
        <w:rPr>
          <w:rFonts w:eastAsia="IRNazanin" w:cs="IRNazanin"/>
          <w:b w:val="false"/>
          <w:bCs w:val="false"/>
          <w:i w:val="false"/>
          <w:iCs w:val="false"/>
          <w:color w:val="333333"/>
          <w:sz w:val="20"/>
          <w:szCs w:val="20"/>
          <w:rtl w:val="true"/>
        </w:rPr>
        <w:t>) .</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ابوالعباس احمد بن علی النجاشی،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عمید و منتهی الارب و ترجمه منجد الطلاب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علامه محمد تقی شوشتری،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توضیحات آیة الله شبیری زنجانی</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بحارالانوار، محمدباقر بهبودی،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بصائرالدرجات،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محمد بن حسن 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محمد بن بابویه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چاپ مؤسسه آل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سردالمقال،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در ایران چندین مرتبه به چاپ رسیده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اولین بار در سال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همراه با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 الرحمن فی فضائل سیدنا سلمان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محدث نوری چاپ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الذریعه با اینکه می گوید کتاب مورد اشاه، کامل بوده است، ولی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مشتمل بر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بوده، در حالی که کتاب موجود شامل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علامه آقا بزرگ طهرانی،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سردالمقال،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سید محسن امین، دارالتعارف بیروت،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دائرةالمعارف بزرگ اسلامی،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بنیاد اسلامی طاهر،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مجالس المؤمنین،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لؤلؤةالبحرین،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زندگانی امام حسن عسکری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قرشی، جامعه مدرسین،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رجال طوسی، جامعه مدرسین،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6191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الاقوال فی معرفة الرجال، علامه حلّی، نشر فقاهت،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تنقیح المقال، علامه مامقانی،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محمدباقر موسوی خوانساری،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شیخ عباس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فوائد الرضویة،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الشیعه، سید حسن صدر،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محمد بن اسحاق ندیم، ترجمه مرضا تجدد،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خلاصة الاقوال فی معرفة الرجال،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الغیبة، شیخ طوسی،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نامه دانشوران،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آقا بزرگ تهرانی،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معالم العلماء، محمد بن علی بن شهر آشوب، چاپ نجف،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کامل الزیارات، جعفر بن محمد بن قولویه، نشر الفقاهه،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و اساتید آن در صفحات متعدد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آقای بزرگ تهرانی، اسماعیلیان،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اختیار معرفة الرجال،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اسانید کامل الزیارات در صفحات متعدد؛ اسانید کمال الدین و تمام النعمه شیخ صدوق؛ صفحات متعدد؛ اسانید التوحید، معانی الاخبار، من لا یحضره الفقیه در صفحات متعدد آنها؛ شرح مشیخیه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صفحات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در بحار نام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نفر از استادان او ذکر شده است،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نامه دانشوران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خلاصة الاقوال،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رابط میان ابن بابویه قمی و حسین بن روح نوبختی که نامه ها را به دست سومین سفیر می رساند، محدث بزرگ شیعی ابوجعفر محمد بن علی اسود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النعمه،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ر،ک، کمال الدین و تمام النعمه،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رجال النجاشی،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ریحانةالادب،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خلاصةالاقوال،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بحرانی رساله ای درباره این خاندان دارد که در دسترس نیست ولی جهت آگاهی مراجعه کنید به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به بعد و مقدمه کتاب آیین دوستی و برادری در مکتب اسلام که ترجمه کتاب مصادقة الاخوان است البته 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مصادقةالاخوان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اشتباه به شیخ صدوق نسبت داده شده و این همان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ابن بابویه قمی پدر شیخ صدوق است سند روایات در این کتاب ذکر نشده که این با شیوه ای که پدر شیخ صدوق در </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الکامل فی التاریخ،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مروج الذهب، ابوالحسن علی بن حسین مسعودی، ترجمه ابوالقاسم پاینده، انتشارات علمی و فرهنگی،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تاریخ الاسلام، محمد بن احمد بن عثمان ذهبی،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مورد بنگرید به تاریخ فلسفه اسلامی، هانری کربن، ترجمه اسدالله مبشری،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حکماء و عرفاء متأخرین صدرالمتألهین، منوچهر صدوقی سها،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مشاعر لنگرودی، مقدمه،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استاد شهید آیةالله مرتضی مطهری،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طرائق الحقایق،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الی تصانیف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و نیز 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هانری کربن، ترجمه جواد طباطبایی،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محمدشریف 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بزرگان اسلام و ایران، آذر تفضلی، مهین فضائلی جوان،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و حیاض الفضلاء، میرزا عبدالله افندی اصفهانی،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مدرس تبریزی،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بنگرید به کتاب قصص الخاقانی، ولی قلی بن داود قلی شاملو،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بنگرید به فرهنگ بزرگان اسلام و ایران،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و نیز تذکره پیمانه،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میرزا محمد سعید قمی، مقدمه سیدمحمد مشکوة،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فلاسفه شیعه، عبدالله نعمه، ترجمه سید جعفر غضبان،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ادوارد براون،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صحیح،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و در مورد دیگر سروده هایش بنگرید به کتاب در محفل روحانیان، محمد علی مجاهدی،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هانری کربن،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الخاقانی، ولی قلی بن داوود قلی شاملو،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کربن،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آستان قدس، شماره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الصفای ناصری،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نصرآبادی،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هدیةالاحباب،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فوائد الهنویه، ص </w:t>
      </w:r>
      <w:r>
        <w:rPr>
          <w:rFonts w:eastAsia="IRNazanin" w:cs="IRNazanin"/>
          <w:b w:val="false"/>
          <w:bCs w:val="false"/>
          <w:i w:val="false"/>
          <w:iCs w:val="false"/>
          <w:color w:val="333333"/>
          <w:sz w:val="20"/>
          <w:szCs w:val="20"/>
        </w:rPr>
        <w:t>2627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الهدایه،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سید احمد فهری،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الصلوة،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سید احمد فهری،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در کلکته چاپ شده است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مصحح،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بنگرید به شرح مقدمه قیصری، سید جلال الدین آشتیانی،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و نیز مجموعه مقالات انجمن واره بررسی مسائل ایران شناسی، به کوشش علی موسوی گرمارودی، مقاله نگاهی به ایران شناسی و شیعه شناسی هانری کربن و نیز مقاله ملاحظاتی درباره نقادی هانری کربن از ایران شناسی </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محمدشریف رازی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فلسفه اسلامی،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شرح نفیس به همت مرحوم آقامیرزا عیسی خان علی آبادی به مقدمه ای از مرحوم میرزا علی بامداد به خط آقا میرزا محمدعلی عبرت نائینی به چاپ سنگی رسیده است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آرامگاه وی در دوازده کیلومتری شمال شهر زواره می باشد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الرضویه،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ذبیح الله صفا،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سید محمد مشکوة در نسخه خطی دو مجلد از این اثر را نزد سید فاضل حاج سید نصرالله تقوی دیده است که شرح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باب از توحید صدوق را شامل می شود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ضمنا نجفقلی حبیبی دامن همت بر کمر ارادت زده تا مجموعه آثار این عارف بزرگ را با چاپی منقح و تصحیح شده در اختیار علاقمندان بگذارد که جلد اول شرح توحید صدوق با این مشخصات و به اهتمام وی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پژوهش، سال دوم، شماره مسلسل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مصحح،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رساله در حاشیه شرح هدایة ملاصدرا چاپ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مصحح،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رساله در فهرست کتابخانه دانشگاه تهران،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2124</w:t>
      </w:r>
      <w:r>
        <w:rPr>
          <w:rFonts w:ascii="IRNazanin" w:hAnsi="IRNazanin" w:eastAsia="IRNazanin"/>
          <w:b w:val="false"/>
          <w:b w:val="false"/>
          <w:bCs w:val="false"/>
          <w:i w:val="false"/>
          <w:i w:val="false"/>
          <w:iCs w:val="false"/>
          <w:color w:val="333333"/>
          <w:sz w:val="20"/>
          <w:sz w:val="20"/>
          <w:szCs w:val="20"/>
          <w:rtl w:val="true"/>
        </w:rPr>
        <w:t xml:space="preserve">معرفی شده است </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سید محمد مشکوة،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بار در سال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هش و برای بار دوم در سال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توسط انتشارات الزهرا به طبع رسیده است </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ای از آن به صورت مخطوط به شماره </w:t>
      </w:r>
      <w:r>
        <w:rPr>
          <w:rFonts w:eastAsia="IRNazanin" w:cs="IRNazanin"/>
          <w:b w:val="false"/>
          <w:bCs w:val="false"/>
          <w:i w:val="false"/>
          <w:iCs w:val="false"/>
          <w:color w:val="333333"/>
          <w:sz w:val="20"/>
          <w:szCs w:val="20"/>
        </w:rPr>
        <w:t>1849</w:t>
      </w:r>
      <w:r>
        <w:rPr>
          <w:rFonts w:ascii="IRNazanin" w:hAnsi="IRNazanin" w:eastAsia="IRNazanin"/>
          <w:b w:val="false"/>
          <w:b w:val="false"/>
          <w:bCs w:val="false"/>
          <w:i w:val="false"/>
          <w:i w:val="false"/>
          <w:iCs w:val="false"/>
          <w:color w:val="333333"/>
          <w:sz w:val="20"/>
          <w:sz w:val="20"/>
          <w:szCs w:val="20"/>
          <w:rtl w:val="true"/>
        </w:rPr>
        <w:t xml:space="preserve">در کتابخانه شهید مطهری نگاهداری می شود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مصحح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نقل شرح حال نگاران تا سال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هق در اصفهان در قید حیات بوده و شیخ آقا بزرگ تهرانی در جایی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فوت وی را در سال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هق نوشته ولی در جای دیگر اظهار داشته وفات قاضی سعید بعد از سال </w:t>
      </w:r>
      <w:r>
        <w:rPr>
          <w:rFonts w:eastAsia="IRNazanin" w:cs="IRNazanin"/>
          <w:b w:val="false"/>
          <w:bCs w:val="false"/>
          <w:i w:val="false"/>
          <w:iCs w:val="false"/>
          <w:color w:val="333333"/>
          <w:sz w:val="20"/>
          <w:szCs w:val="20"/>
        </w:rPr>
        <w:t>1103</w:t>
      </w:r>
      <w:r>
        <w:rPr>
          <w:rFonts w:ascii="IRNazanin" w:hAnsi="IRNazanin" w:eastAsia="IRNazanin"/>
          <w:b w:val="false"/>
          <w:b w:val="false"/>
          <w:bCs w:val="false"/>
          <w:i w:val="false"/>
          <w:i w:val="false"/>
          <w:iCs w:val="false"/>
          <w:color w:val="333333"/>
          <w:sz w:val="20"/>
          <w:sz w:val="20"/>
          <w:szCs w:val="20"/>
          <w:rtl w:val="true"/>
        </w:rPr>
        <w:t xml:space="preserve">هق بوده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فواید الرضویه،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کلید بهشت، مقدمه صحیح </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علمای این خاندان، ر 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دایرة 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مینودر؛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تقریرات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رفیعی</w:t>
      </w:r>
      <w:r>
        <w:rPr>
          <w:rFonts w:eastAsia="IRNazanin" w:cs="IRNazanin"/>
          <w:b w:val="false"/>
          <w:bCs w:val="false"/>
          <w:i w:val="false"/>
          <w:iCs w:val="false"/>
          <w:color w:val="333333"/>
          <w:sz w:val="20"/>
          <w:szCs w:val="20"/>
          <w:rtl w:val="true"/>
        </w:rPr>
        <w:t>»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سید ابراهیم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ضوابط الاصول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دلائل الاحکام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فرزند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آیةالله سید علی مجتهد قزوینی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پدر مادر آیةالله رفیعی و صاحب حاشیه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قوانین اصول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شاگرد مبرز شیخ انصاری قدس سره است آرامگاه این دو جد مادری در صحن بزرگ حضرت ابا عبدالله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کربلا واقع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فلسفی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کتب رجال شیعه و زندگینامه های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هرگاه ابوالحسن مطلق یا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بیاید مقصود امام موسی 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امام رضا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 صفت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امام هادی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حسن زاده آملی فرماید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وقتی پیرمردی هم سن و سال استاد بزرگوار جناب آیةالله حاج میرزا ابوالحسن رفیعی قزوینی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الله درجاته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 کرد که ما در اوان خردسالی در قزوین همین آقا سید ابوالحسن رفیعی را صدا می زدیم که بیا بازی، ایشان تا میدان با ما همراهی می کرد، ولی با ما بازی نمی کرد، در گوشه ای می ایستاد، یا به نبش دیواری تکیه می داد و دلنشین پیرمرد به یاد حضرت یحیی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افتادم که خدای سبحان در آیه سیزدهم سوره مریم قرآن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یحیی خذ الکتاب بقوّة و آتیناه الحکم صبیّا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امر حکیم محکم و متین و رصین است که بر اساس استوار حق و حقیقت قرار گرفته است و ریشه دوانده و پایدار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 و القرآن الحکیم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اعلام 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دانشوران،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و رسائل فلسفی،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سید جلال الدین آشتیانی در خصوص اساتید آیةالله رفیعی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ایشان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 نفس اسفار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الهیات شفا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نزد آقا میرزا حسن کرمانشاهی آموخته بود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نزد حاج فاضل تهرانی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مقدمه قیصری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قسمتی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 آدمی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نزد آقا میرزا محمود قمی فراگرفته بود </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آسمان معرفت؛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فلسفی،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و رسائل فلسفی،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چهارده فرزند دارند؛ اولاد ذکور آنها عبارتند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شهاب الدین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ضیاءالدین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محسن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کاظم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عبدالله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مهدی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صادق جناب آقای محسن رفیعی قزوینی روحانی و مدرس سطوح عالی فقهی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رسائل فلسفی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وفات که روی سنگ قبر حک شده اشتباه است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آنگونه که خواهد آمد، سال وفات وی را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xml:space="preserve">هق و سن شریف او را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سال ذکر نموده اند، پس سال تولد وی حدود سال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هق خواهد بود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میرزا علی اکبر مدرس یزدی،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توضیح آنکه وی گر چه در ایام طولانی تحصیل برای تمرکز بیشتر در به آموزی علوم حتی اجازه گردش در اصفهان به خود نمی دهد، لکن پس از آن برای اتمام رسالتش به تهران و قم مسافرت می نماید و بر کرسی تدریس نشسته، شاگردان زیادی تربیت می کند </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سوره حمد و قسمتی از سوره 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حزب جمهوری اسلامی،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ماهنامه سیمای اردکان، ش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شهید مطهری، چ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دفتر انتشارات اسلامی وابسته به جامعه مدرسین حوزه علمیه قم،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محمد علی مدرس تبریزی،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تاریخ حکما و عرفا متأخر بر صدرالمتألهین، منوچهر صدوقی، سُها،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متأخر بر صدرالمتألهین،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به نقل از استاد جلال الدین سنا، در مقدمه دیوان طرب،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زنوزی، منتسب به زنوز، از روستاهای حومه تبریز است در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کیلومتری شمال مزند می باشد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خدمات متقابل اسلام و ایران،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و تاریخ حکما و عرفا،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ریحانة الادب، محمد علی مدرس،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میرزا ابوالحسن جلوه، حکیم فروتن، غلامرضا گلی زواره از مجموعه دیدار با ابرار رجوع کنید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خدمات متقابل اسلام و ایران،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و تاریخ حکما و عرفا متأخر بر صدرالمتألهین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و ریحانةالادب،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رسائل حکمیه،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مجله نور علم،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حکمیه، مقدمه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یزد، از آغاز تا عصر حاضر، عباس فتوحی یزدی،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رسائل حکمیه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گنجینه دانشمندان، تألیف شیخ محمد رازی، ج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تاریخ تولد را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هق ذکر کرده است اما در زیرنویس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مجلد نور علم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مسلسل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اظهارات یکی از نویسندگان آن مرحوم تاریخ تولد ایشان روشن نبوده و خود آن مرحوم با مقایسه به معاصرین خود بین سال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را حدس می زند </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نشریه جامعه مدرسین حوزه علمیه قم، ش مسلسل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شهریور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با مقدمه و تعلیقات ناصر باقری بیدهندی،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گنجینه دانمشندان،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ص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تألیف آقانجفی،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النجوم المسرد فی الصرح الممرد، زیراکس از نسخه خطی، تألیف سید جواد مدرسی یزدی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سیمای اردکان،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مجله درسهایی از مکتب اسلام سال دهم شماره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و ماهنامه سیمای اردکان،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و مجله درسهایی از مکتب اسلام سال دهم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ماهنامه سیمای اردکان، ش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بقیةالسلف، با مقدمه هادی هاشمیان، چاپ اول،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و مجله آینه پژوهش،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حجةالاسلام محمد رضا پایانی فرزند آن مرحوم و یادداشتی که از زندگینامه پدر بزرگوارش در اختیار من گذاشت و مجله آینه پژوهش، ش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محمدرضا حکیمی و محمد حکیمی، ج اول،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مسلسل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خوشه ها، طیبه الهی قمشه 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و برنامه ها، آیةالله حسن زاده آملی،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عشّاق الهی قمشه ای،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و نیز نغمه حسینی،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مسلسل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شیخ آقا بزرگ تهرانی،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و نیز همین مأخذ،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مسلسل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حکمت عقلی یا اخلاق مرتضوی، استاد محی الدین الهی قمشه ای، مقدمه علامه حسن زاده آملی،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حکما و عرفا متأخرین صدرالمتألهین، منوچهر صدوقی سها،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حکیم جهانگیر قشقایی، مهدی فرقانی،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مسلسل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سید مصلح الدین مهدوی،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جاویدان خرد، سال سوم، شماره اول، بهار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عبدالعلی باقی،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 روزگاران، علی مدرسی،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آقا حسین قمی، قامت قیام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سری دیدار با ابرار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باقر پورامینی </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آیةالله حسن زاده آملی،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شیخ آقا بزرگ تهرانی، ترجمه محمد دزفولی،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جشن نامه مدرس رضوی، گروهی از نویسندگان،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ضمیمه های تاریخی علمای خراسان، میرزا عبدالرحمن،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و نیز همین مأخذ،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گزارشی از سابقه تاریخی و اوضاع کنونی حوزه علمیه مشهد، آیةالله العظمی سید علی خامنه ای،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ماندگار، مجموعه مصاحبه های سال چهارم کیهان فرهنگی،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 مجاهدی شکست ناپذیر،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 ابوالحسن جلوه حکیم فروتن، از نگارنده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 و خاطراتی از حکیم الهی قمشه ای، امیر محمد انوار، مجله یغما سال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رؤیای صادقانه در فصل دوم کتاب آشنای عرشیان به قلم نگارنده آمده است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پاسداران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استاد حسن زاده آملی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مسلسل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حکم عملی یا اخلاق مرتضوی،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گفتگوی نشریه صحیحفه با آیةالله جوادی آملی، شماره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کیهان فرهنگی، شماره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گفتگو با آیةالله جوادی آملی با تغییر در عبارات و جملات </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 عرشیان، به قلم نگارنده،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پیام انقلاب،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تنظیم فهرست آثار آن حکیم سخنور از این منابع بهره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الذریعه مجلّدات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معجم مؤلفین شیعه، علی فاضل قاینی نجفی،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تذکره شعرای معاصر اصفهان،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سخنوران نامی معاصر ایر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بهار و ادب فارسی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نامه ها، برنامه ها،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و برنامه ها،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ملک الشعرای بهار بر نغمه عشاق که در سال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xml:space="preserve">هش به طبع رسیده است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ها و برنامه ها،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آسمان معرفت،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خوشه ها،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نغمه حسینی،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و پیام انقلاب شماره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در تاریخ اردکان، علی سپهری،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سال تولد وی را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هق ذکر کرده است و در فتوکپی شناسنامه اش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هش برابر با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هق می باشد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حجةالاسلام محمود محمدی، عضو دفتر استفتائات مقام معظم رهبری در قم و از بستگان وی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اسلام،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در تاریخ اردکان،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سالگی عازم قم شد</w:t>
      </w:r>
      <w:r>
        <w:rPr>
          <w:rFonts w:eastAsia="IRNazanin" w:cs="IRNazanin"/>
          <w:b w:val="false"/>
          <w:bCs w:val="false"/>
          <w:i w:val="false"/>
          <w:iCs w:val="false"/>
          <w:color w:val="333333"/>
          <w:sz w:val="20"/>
          <w:szCs w:val="20"/>
          <w:rtl w:val="true"/>
        </w:rPr>
        <w:t>) .</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 رضا ریحان یزدی،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 رضا ریحان یزدی،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حجةالاسلام حاج سید جعفر حسینی رکن آبادی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حواله ای که بوسیله آن نان تهیه می شد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مصاحبه با آیةالله خاتم یزدی و حجةالاسلام و المسلمین حاج سید محمدنجفی و حجةالاسلام محمود محمدی و حجةالاسلام حاج سید جعفر حسینی رکن آبادی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است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هقبا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xml:space="preserve">هش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گاهنامه تطبیقی سه هزار ساله، تألیف احمد بیرشک،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بنابراین ؛ چنانچه تاریخ تولد وی را آنگونه که در شناسنامه اش آمده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برابر </w:t>
      </w:r>
      <w:r>
        <w:rPr>
          <w:rFonts w:eastAsia="IRNazanin" w:cs="IRNazanin"/>
          <w:b w:val="false"/>
          <w:bCs w:val="false"/>
          <w:i w:val="false"/>
          <w:iCs w:val="false"/>
          <w:color w:val="333333"/>
          <w:sz w:val="20"/>
          <w:szCs w:val="20"/>
        </w:rPr>
        <w:t>1317</w:t>
      </w:r>
      <w:r>
        <w:rPr>
          <w:rFonts w:ascii="IRNazanin" w:hAnsi="IRNazanin" w:eastAsia="IRNazanin"/>
          <w:b w:val="false"/>
          <w:b w:val="false"/>
          <w:bCs w:val="false"/>
          <w:i w:val="false"/>
          <w:i w:val="false"/>
          <w:iCs w:val="false"/>
          <w:color w:val="333333"/>
          <w:sz w:val="20"/>
          <w:sz w:val="20"/>
          <w:szCs w:val="20"/>
          <w:rtl w:val="true"/>
        </w:rPr>
        <w:t xml:space="preserve">ه قمری بدانیم، وی در حدود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سالگی به لحاظ سالهای قمری و یا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سالگی به لحاظ سالهای شمسی از دنیا رفته است و با نوشته روی سنگ قبر منافاتی ندارد چونکه در اینجا اینگونه آمده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مضیّ سبعین عاما من عمره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از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سالگی از دنیا رفته اند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آل رفیعی که از ذریه میرزا محمد زمان طالقانی قزوینی هستند و آیةالله سید ابوالحسن رفیعی قزوینی بدان ها منسوب است در تیره سادات قزوینی موسوی قرار نمی گیرند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منظومه معرفت از 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تراث کربلا، سلمان هادی الطعمة،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مدرس تبریزی،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قصص العلماء، تنکابنی،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هدایةالاحباب، محدث قمی،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هدی الملة انّ فدک نحلّة، آیةالله سید محمد حسن قزوینی، مقدمه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 چهره ای از مؤلف</w:t>
      </w:r>
      <w:r>
        <w:rPr>
          <w:rFonts w:eastAsia="IRNazanin" w:cs="IRNazanin"/>
          <w:b w:val="false"/>
          <w:bCs w:val="false"/>
          <w:i w:val="false"/>
          <w:iCs w:val="false"/>
          <w:color w:val="333333"/>
          <w:sz w:val="20"/>
          <w:szCs w:val="20"/>
          <w:rtl w:val="true"/>
        </w:rPr>
        <w:t>)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محمد شریف رازی،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و نیز تراث کربلا،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جزوه صفحاتی از زندگی آیةالله سید محمد کاظم قزوینی،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میرزای شیرازی احیاگر قدرت فتوا، سید محمود مدنی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وی بنگرید به کتاب آیةالله سید حسن شیرازی شهیدانقلاب اسلامی عراق، علی کاظمی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مقدمه علی کرمی بر کتاب فاطمه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به قلم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صفحاتی،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تعلیمات تربیتی، سید محمدکاظم قزوینی، مقدمه 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 الله احمدی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صفحاتی از زندگی،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کتاب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ولادت تا شهادت، ترجمه دکتر علی کرمی،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سرزمین اسلام، از نگارنده،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دکتر حسین فریدونی بر کتاب فاطمه زهرا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قزوینی،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ذکرالله احمدی بر کتاب اسلام و تعلیمات تربیتی، سید محمد کاظمی </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صفحاتی ز،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همان مجلد، همان صفحه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تعلیمات تربیتی، مقدمه مترجم،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ضمنا این مقدمه در هنگام حیات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تعلیمات تربیتی،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عاشورا غمبارترین روز تاریخ، مقدمه دکتر علی رضا کرمی،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اسلام و تعلیمات </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تعلیمات تربیتی،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کتاب اخیر به دستور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طی رؤیایی راستین تألیف شده است، </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صفحاتی از زندگی،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و نیز اطلاعیه های بازماندگان آن فقید سعید </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حاج شیخ مرتضی حائری، تحقیق حاج شیخ محمد حسین امراللهی،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الخمس،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 در سال </w:t>
      </w:r>
      <w:r>
        <w:rPr>
          <w:rFonts w:eastAsia="IRNazanin" w:cs="IRNazanin"/>
          <w:b w:val="false"/>
          <w:bCs w:val="false"/>
          <w:i w:val="false"/>
          <w:iCs w:val="false"/>
          <w:color w:val="333333"/>
          <w:sz w:val="20"/>
          <w:szCs w:val="20"/>
        </w:rPr>
        <w:t>1332</w:t>
      </w:r>
      <w:r>
        <w:rPr>
          <w:rFonts w:ascii="IRNazanin" w:hAnsi="IRNazanin" w:eastAsia="IRNazanin"/>
          <w:b w:val="false"/>
          <w:b w:val="false"/>
          <w:bCs w:val="false"/>
          <w:i w:val="false"/>
          <w:i w:val="false"/>
          <w:iCs w:val="false"/>
          <w:color w:val="333333"/>
          <w:sz w:val="20"/>
          <w:sz w:val="20"/>
          <w:szCs w:val="20"/>
          <w:rtl w:val="true"/>
        </w:rPr>
        <w:t xml:space="preserve">هق به اراک رفتند </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مرحوم آقای حاج شیخ عبدالکریم حائری قدس سره الشریف، علی کریمی </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نور علم، شماره مسلسل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ریحانةالادب، محمد علی مدرس،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آینه دانشوران، سید علیرضا ریحان یزدی،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تاریخ اردکان، علی سپهری،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علی کریمی جهرمی،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علی کریمی جهرمی،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علی کریمی جهرمی،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کتاب الخمس، حاج آقا مرتضی حائری،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و زندگانی زعیم بزرگ عالم تشیع </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حجةالاسلام آمیرزا محمد پیشوایی که در حدود چهل سال در درس ایشان شرکت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تُرک آباد، روستایی در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کیلومتری اردکان است </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گفتگو با حجةالاسلام حاج شیخ محمد حسین امراللهی، مسؤول تحقیق و تنظیم و نشر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گفتگو با حجج اسلام، پیشوایی و امراللهی </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حاج شیخ حسین شب زنده دار نیز این خواب را در درس اخلاقشان در فیضیه </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زیراکس یادداشتهای حاج آقا مرتضی،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کتاب خصال شیخ 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متوفای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آنجا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الرضا </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به نقل از مکتب اسلام سال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و تحلیلی از نهضت امام خمینی در ایران، سید حمید روحانی،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و بررسی و تحلیلی از نهضت امام خمینی در ایران، روحانی،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الخمس،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و آیةالله مؤسس، جهرمی،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آیةالله مؤسس جهرمی،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و شخصیت مرحوم مرتضی انصاری،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گنجینه دانشمندان،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الفکر و الادب،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منجزات مریض،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محمد، آثار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شکوری، ابوالفضل، سیره صالحان،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شکوری، ابوالفضل، سیره صالحان،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محمد بن یعقوب کلینی،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دارالکتب الاسلامیة، چاپ سوم،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هجری شمسی </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ابو عمر و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ق الغیبة، شیخ طوسی،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مؤسسة المعارف الاسلامیه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شیخ طوسی،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دار الذخائر، چاپ دوم،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شیخ طوسی،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ک، حیات فکری و سیاسی امان شیعه، رسول جعفریان،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نشر سازمان تبلیغات اسلامی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رحمنا و ایاک و رضی الله عنک برضای عنک </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ناصر الشریعه،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با مقدمه و تصحیح استاد علی دوانی </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نشر بصیرتی،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حر 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مؤسسه آل البیت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 ق، بحار الانوار، محمد باقر مجلسی،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داراحیاء الترث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ه ق دانشمندان علم اصول و از جمله شیخ اعظم، انصاری قدس سره در مورد حجیّت خبر واحد به این حدیث استدلال کرده اند به این بیان که او از مؤثق بودن یونس سؤال می کند و این بدان معنی است که اگر کسی موثق باشد سخن او پذیرفتنی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فرائد الاصول، شیخ انصاری،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نشر مصطفوی،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رحال الکشی،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ابوالعبّاس احمد بن علی النجاشی،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مؤسسة النشر الاسلامی، چاپ پنجم،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شیخ طوسی،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انتشارات رضیّ </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الطاوسی، شیخ حسن بن زین الدین،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نشر مکتبه آیة الله مرعشی، </w:t>
      </w:r>
      <w:r>
        <w:rPr>
          <w:rFonts w:eastAsia="IRNazanin" w:cs="IRNazanin"/>
          <w:b w:val="false"/>
          <w:bCs w:val="false"/>
          <w:i w:val="false"/>
          <w:iCs w:val="false"/>
          <w:color w:val="333333"/>
          <w:sz w:val="20"/>
          <w:szCs w:val="20"/>
        </w:rPr>
        <w:t>1411</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العلّامة الحلّی، حسن بن یوسف الحلی،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نشر رضیّ،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آیة الله خویی قدس سره،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چاپ پنجم،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دفتر نشر فرهنگ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التوحید، شیخ صدوق،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نشر جامعه مدرسین،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آیه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من ذا الذی یقرض الله قرضا حسنا یضاعفه له و له اجر کریم </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تفسیر نور الثقلین، عبدالعلی بن جمعه،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با تصحیح و تعلیق سید هاشم رسولی محلاتی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برقی،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نشر مجمع جهانی اهل بیت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هق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شیخ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نشر جامعه مدرسین، چاپ پنجم،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ق 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محمد ابراهیم آیتی با تعلیقات دکتر ابوالقاسم گرجی، ص </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محمد ابراهیم آیتی،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مقدمه </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مقدمه کتاب اندلس یا تاریخ حکومت مسلمین در اروپا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محمد ابراهیم آیتی،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گفتار، شهید مطهری،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پیامبر اسلام، دکتر محمد ابراهیم آیتی، مقدمه ایرج افشار، 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راهنمای کتاب، شماره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مقاله ایرج افشار تحت عنوان وفات دکتر محمد ابراهیم </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مقاله یاد، از آقای محمد بدیعی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آئینه اسلام، اثر دکتر طه حسین مصری، ترجمه محمد ابراهیم آیتی، مقدمه استاد </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کتاب آئینه اسلام،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چاپ سوم </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اندیشه، ش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image" Target="media/image2.jpeg"/><Relationship Id="rId303" Type="http://schemas.openxmlformats.org/officeDocument/2006/relationships/image" Target="media/image2.jpeg"/><Relationship Id="rId304" Type="http://schemas.openxmlformats.org/officeDocument/2006/relationships/footer" Target="footer297.xml"/><Relationship Id="rId305" Type="http://schemas.openxmlformats.org/officeDocument/2006/relationships/footnotes" Target="footnotes.xml"/><Relationship Id="rId306" Type="http://schemas.openxmlformats.org/officeDocument/2006/relationships/numbering" Target="numbering.xml"/><Relationship Id="rId307" Type="http://schemas.openxmlformats.org/officeDocument/2006/relationships/fontTable" Target="fontTable.xml"/><Relationship Id="rId308" Type="http://schemas.openxmlformats.org/officeDocument/2006/relationships/settings" Target="settings.xml"/><Relationship Id="rId3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304</Pages>
  <Words>50086</Words>
  <Characters>188408</Characters>
  <CharactersWithSpaces>237027</CharactersWithSpaces>
  <Paragraphs>1723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2026-08-25T21:01:32Z</dcterms:created>
  <dc:creator>ghaemiyeh.com</dc:creator>
  <dc:description/>
  <dc:language>en-US</dc:language>
  <cp:lastModifiedBy/>
  <dcterms:modified xsi:type="dcterms:W3CDTF">2026-08-26T00:31:40Z</dcterms:modified>
  <cp:revision>1</cp:revision>
  <dc:subject/>
  <dc:title>ستارگان حرم اختران حریم معصومه سلام الله علیها - 2</dc:title>
</cp:coreProperties>
</file>

<file path=docProps/custom.xml><?xml version="1.0" encoding="utf-8"?>
<Properties xmlns="http://schemas.openxmlformats.org/officeDocument/2006/custom-properties" xmlns:vt="http://schemas.openxmlformats.org/officeDocument/2006/docPropsVTypes"/>
</file>